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D7779" w14:textId="77777777" w:rsidR="000572EA" w:rsidRDefault="000572EA">
      <w:pPr>
        <w:rPr>
          <w:rFonts w:ascii="Times New Roman" w:hAnsi="Times New Roman" w:cs="Times New Roman"/>
          <w:sz w:val="24"/>
          <w:szCs w:val="24"/>
        </w:rPr>
      </w:pPr>
    </w:p>
    <w:p w14:paraId="11978B8B" w14:textId="77777777" w:rsidR="00D07CE5" w:rsidRDefault="00D07CE5" w:rsidP="00D07CE5">
      <w:pPr>
        <w:spacing w:after="0" w:line="240" w:lineRule="auto"/>
        <w:jc w:val="center"/>
        <w:rPr>
          <w:rFonts w:ascii="Times New Roman" w:hAnsi="Times New Roman" w:cs="Times New Roman"/>
          <w:b/>
          <w:sz w:val="24"/>
          <w:szCs w:val="24"/>
          <w:rtl/>
        </w:rPr>
      </w:pPr>
    </w:p>
    <w:p w14:paraId="7DD10146" w14:textId="77777777" w:rsidR="00D07CE5" w:rsidRDefault="00D07CE5" w:rsidP="00D07CE5">
      <w:pPr>
        <w:spacing w:after="0" w:line="240" w:lineRule="auto"/>
        <w:jc w:val="center"/>
        <w:rPr>
          <w:rFonts w:ascii="Times New Roman" w:hAnsi="Times New Roman" w:cs="Times New Roman"/>
          <w:b/>
          <w:sz w:val="24"/>
          <w:szCs w:val="24"/>
          <w:rtl/>
        </w:rPr>
      </w:pPr>
    </w:p>
    <w:p w14:paraId="4E7D777A" w14:textId="77777777" w:rsidR="00EE390F" w:rsidRDefault="00043C1A" w:rsidP="00D07CE5">
      <w:pPr>
        <w:spacing w:after="0" w:line="360" w:lineRule="auto"/>
        <w:jc w:val="center"/>
        <w:rPr>
          <w:rFonts w:ascii="Times New Roman" w:hAnsi="Times New Roman" w:cs="Times New Roman"/>
          <w:b/>
          <w:sz w:val="24"/>
          <w:szCs w:val="24"/>
          <w:rtl/>
        </w:rPr>
      </w:pPr>
      <w:r w:rsidRPr="00043C1A">
        <w:rPr>
          <w:rFonts w:ascii="Times New Roman" w:hAnsi="Times New Roman" w:cs="Times New Roman"/>
          <w:b/>
          <w:sz w:val="24"/>
          <w:szCs w:val="24"/>
        </w:rPr>
        <w:t>GÜMÜŞHANE ÜNİVERSİTESİ*SOSYAL BİLİMLER FAKÜLTESİ</w:t>
      </w:r>
    </w:p>
    <w:p w14:paraId="50E068A2" w14:textId="77777777" w:rsidR="00D07CE5" w:rsidRDefault="00D07CE5" w:rsidP="00D07CE5">
      <w:pPr>
        <w:spacing w:after="0" w:line="360" w:lineRule="auto"/>
        <w:jc w:val="center"/>
        <w:rPr>
          <w:rFonts w:ascii="Times New Roman" w:hAnsi="Times New Roman" w:cs="Times New Roman"/>
          <w:b/>
          <w:sz w:val="24"/>
          <w:szCs w:val="24"/>
        </w:rPr>
      </w:pPr>
    </w:p>
    <w:p w14:paraId="4E7D777B" w14:textId="77777777" w:rsidR="00043C1A" w:rsidRDefault="00043C1A" w:rsidP="00D07CE5">
      <w:pPr>
        <w:spacing w:after="0" w:line="360" w:lineRule="auto"/>
        <w:jc w:val="center"/>
        <w:rPr>
          <w:rFonts w:ascii="Times New Roman" w:hAnsi="Times New Roman" w:cs="Times New Roman"/>
          <w:b/>
          <w:sz w:val="24"/>
          <w:szCs w:val="24"/>
          <w:rtl/>
        </w:rPr>
      </w:pPr>
      <w:r>
        <w:rPr>
          <w:rFonts w:ascii="Times New Roman" w:hAnsi="Times New Roman" w:cs="Times New Roman"/>
          <w:b/>
          <w:sz w:val="24"/>
          <w:szCs w:val="24"/>
        </w:rPr>
        <w:t>İKTİSAT ANABİLİM DALI</w:t>
      </w:r>
    </w:p>
    <w:p w14:paraId="4C1AFAD3" w14:textId="77777777" w:rsidR="00D07CE5" w:rsidRDefault="00D07CE5" w:rsidP="00D07CE5">
      <w:pPr>
        <w:spacing w:after="0" w:line="360" w:lineRule="auto"/>
        <w:jc w:val="center"/>
        <w:rPr>
          <w:rFonts w:ascii="Times New Roman" w:hAnsi="Times New Roman" w:cs="Times New Roman"/>
          <w:b/>
          <w:sz w:val="24"/>
          <w:szCs w:val="24"/>
        </w:rPr>
      </w:pPr>
    </w:p>
    <w:p w14:paraId="4E7D777C" w14:textId="77777777" w:rsidR="00043C1A" w:rsidRDefault="00043C1A"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14:paraId="4E7D777D" w14:textId="77777777" w:rsidR="004531E9" w:rsidRDefault="004531E9" w:rsidP="00D07CE5">
      <w:pPr>
        <w:spacing w:after="0" w:line="360" w:lineRule="auto"/>
        <w:jc w:val="center"/>
        <w:rPr>
          <w:rFonts w:ascii="Times New Roman" w:hAnsi="Times New Roman" w:cs="Times New Roman"/>
          <w:b/>
          <w:sz w:val="24"/>
          <w:szCs w:val="24"/>
        </w:rPr>
      </w:pPr>
    </w:p>
    <w:p w14:paraId="4E7D777E" w14:textId="77777777" w:rsidR="004531E9" w:rsidRDefault="004531E9" w:rsidP="00D07CE5">
      <w:pPr>
        <w:spacing w:after="0" w:line="360" w:lineRule="auto"/>
        <w:jc w:val="center"/>
        <w:rPr>
          <w:rFonts w:ascii="Times New Roman" w:hAnsi="Times New Roman" w:cs="Times New Roman"/>
          <w:b/>
          <w:sz w:val="24"/>
          <w:szCs w:val="24"/>
        </w:rPr>
      </w:pPr>
    </w:p>
    <w:p w14:paraId="4E7D777F" w14:textId="77777777" w:rsidR="004531E9" w:rsidRDefault="004531E9" w:rsidP="00D07CE5">
      <w:pPr>
        <w:spacing w:after="0" w:line="360" w:lineRule="auto"/>
        <w:jc w:val="center"/>
        <w:rPr>
          <w:rFonts w:ascii="Times New Roman" w:hAnsi="Times New Roman" w:cs="Times New Roman"/>
          <w:b/>
          <w:sz w:val="24"/>
          <w:szCs w:val="24"/>
        </w:rPr>
      </w:pPr>
    </w:p>
    <w:p w14:paraId="4E7D7780" w14:textId="77777777" w:rsidR="004531E9" w:rsidRDefault="004531E9" w:rsidP="00D07CE5">
      <w:pPr>
        <w:spacing w:after="0" w:line="360" w:lineRule="auto"/>
        <w:jc w:val="center"/>
        <w:rPr>
          <w:rFonts w:ascii="Times New Roman" w:hAnsi="Times New Roman" w:cs="Times New Roman"/>
          <w:b/>
          <w:sz w:val="24"/>
          <w:szCs w:val="24"/>
        </w:rPr>
      </w:pPr>
    </w:p>
    <w:p w14:paraId="4E7D7782" w14:textId="77777777" w:rsidR="004531E9" w:rsidRDefault="004531E9" w:rsidP="00D07CE5">
      <w:pPr>
        <w:spacing w:after="0" w:line="360" w:lineRule="auto"/>
        <w:jc w:val="center"/>
        <w:rPr>
          <w:rFonts w:ascii="Times New Roman" w:hAnsi="Times New Roman" w:cs="Times New Roman"/>
          <w:b/>
          <w:sz w:val="24"/>
          <w:szCs w:val="24"/>
        </w:rPr>
      </w:pPr>
    </w:p>
    <w:p w14:paraId="4E7D7783" w14:textId="77777777" w:rsidR="004531E9" w:rsidRDefault="004531E9" w:rsidP="00D07CE5">
      <w:pPr>
        <w:spacing w:after="0" w:line="360" w:lineRule="auto"/>
        <w:jc w:val="center"/>
        <w:rPr>
          <w:rFonts w:ascii="Times New Roman" w:hAnsi="Times New Roman" w:cs="Times New Roman"/>
          <w:b/>
          <w:sz w:val="24"/>
          <w:szCs w:val="24"/>
        </w:rPr>
      </w:pPr>
    </w:p>
    <w:p w14:paraId="4E7D7784" w14:textId="6F5AFE02" w:rsidR="004531E9" w:rsidRDefault="004531E9"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KARADENİZ BÖLGESİ</w:t>
      </w:r>
      <w:r w:rsidR="00657C76">
        <w:rPr>
          <w:rFonts w:ascii="Times New Roman" w:hAnsi="Times New Roman" w:cs="Times New Roman"/>
          <w:b/>
          <w:sz w:val="24"/>
          <w:szCs w:val="24"/>
        </w:rPr>
        <w:t>’</w:t>
      </w:r>
      <w:r>
        <w:rPr>
          <w:rFonts w:ascii="Times New Roman" w:hAnsi="Times New Roman" w:cs="Times New Roman"/>
          <w:b/>
          <w:sz w:val="24"/>
          <w:szCs w:val="24"/>
        </w:rPr>
        <w:t>NDE YER ALAN DEVLET HASTANELERİNİN 2018 YILI SAĞLIK HİZMETLERİ ETKİNLİĞİNİN VERİ ZARFLAMA ANALİZİ YÖNTEMİ İLE DEĞERLENDİRİLMESİ</w:t>
      </w:r>
    </w:p>
    <w:p w14:paraId="4E7D7785" w14:textId="77777777" w:rsidR="00F71A2C" w:rsidRDefault="00F71A2C" w:rsidP="00D07CE5">
      <w:pPr>
        <w:spacing w:after="0" w:line="360" w:lineRule="auto"/>
        <w:jc w:val="center"/>
        <w:rPr>
          <w:rFonts w:ascii="Times New Roman" w:hAnsi="Times New Roman" w:cs="Times New Roman"/>
          <w:b/>
          <w:sz w:val="24"/>
          <w:szCs w:val="24"/>
        </w:rPr>
      </w:pPr>
    </w:p>
    <w:p w14:paraId="4E7D7786" w14:textId="77777777" w:rsidR="00F71A2C" w:rsidRDefault="00F71A2C" w:rsidP="00D07CE5">
      <w:pPr>
        <w:spacing w:after="0" w:line="360" w:lineRule="auto"/>
        <w:jc w:val="center"/>
        <w:rPr>
          <w:rFonts w:ascii="Times New Roman" w:hAnsi="Times New Roman" w:cs="Times New Roman"/>
          <w:b/>
          <w:sz w:val="24"/>
          <w:szCs w:val="24"/>
          <w:rtl/>
        </w:rPr>
      </w:pPr>
    </w:p>
    <w:p w14:paraId="445F0663" w14:textId="77777777" w:rsidR="00D07CE5" w:rsidRDefault="00D07CE5" w:rsidP="00D07CE5">
      <w:pPr>
        <w:spacing w:after="0" w:line="360" w:lineRule="auto"/>
        <w:jc w:val="center"/>
        <w:rPr>
          <w:rFonts w:ascii="Times New Roman" w:hAnsi="Times New Roman" w:cs="Times New Roman"/>
          <w:b/>
          <w:sz w:val="24"/>
          <w:szCs w:val="24"/>
          <w:rtl/>
        </w:rPr>
      </w:pPr>
    </w:p>
    <w:p w14:paraId="421540AD" w14:textId="77777777" w:rsidR="00D07CE5" w:rsidRDefault="00D07CE5" w:rsidP="00D07CE5">
      <w:pPr>
        <w:spacing w:after="0" w:line="360" w:lineRule="auto"/>
        <w:jc w:val="center"/>
        <w:rPr>
          <w:rFonts w:ascii="Times New Roman" w:hAnsi="Times New Roman" w:cs="Times New Roman"/>
          <w:b/>
          <w:sz w:val="24"/>
          <w:szCs w:val="24"/>
        </w:rPr>
      </w:pPr>
    </w:p>
    <w:p w14:paraId="4E7D7787" w14:textId="77777777" w:rsidR="00F71A2C" w:rsidRDefault="00F71A2C" w:rsidP="00D07CE5">
      <w:pPr>
        <w:spacing w:after="0" w:line="360" w:lineRule="auto"/>
        <w:jc w:val="center"/>
        <w:rPr>
          <w:rFonts w:ascii="Times New Roman" w:hAnsi="Times New Roman" w:cs="Times New Roman"/>
          <w:b/>
          <w:sz w:val="24"/>
          <w:szCs w:val="24"/>
        </w:rPr>
      </w:pPr>
    </w:p>
    <w:p w14:paraId="4E7D7788" w14:textId="77777777" w:rsidR="00F71A2C" w:rsidRDefault="00F71A2C"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14:paraId="4E7D7789" w14:textId="77777777" w:rsidR="00F71A2C" w:rsidRPr="001B3342" w:rsidRDefault="00F71A2C" w:rsidP="00D07CE5">
      <w:pPr>
        <w:spacing w:after="0" w:line="360" w:lineRule="auto"/>
        <w:jc w:val="center"/>
        <w:rPr>
          <w:rFonts w:ascii="Times New Roman" w:hAnsi="Times New Roman" w:cs="Times New Roman"/>
          <w:b/>
          <w:sz w:val="36"/>
          <w:szCs w:val="36"/>
        </w:rPr>
      </w:pPr>
    </w:p>
    <w:p w14:paraId="4E7D778A" w14:textId="77777777" w:rsidR="00F71A2C" w:rsidRDefault="00F71A2C" w:rsidP="00D07CE5">
      <w:pPr>
        <w:spacing w:after="0" w:line="360" w:lineRule="auto"/>
        <w:jc w:val="center"/>
        <w:rPr>
          <w:rFonts w:ascii="Times New Roman" w:hAnsi="Times New Roman" w:cs="Times New Roman"/>
          <w:b/>
          <w:sz w:val="24"/>
          <w:szCs w:val="24"/>
        </w:rPr>
      </w:pPr>
    </w:p>
    <w:p w14:paraId="4E7D778E" w14:textId="58650EA3" w:rsidR="00F71A2C" w:rsidRDefault="001B3342"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Ufuk </w:t>
      </w:r>
      <w:r w:rsidR="00F71A2C">
        <w:rPr>
          <w:rFonts w:ascii="Times New Roman" w:hAnsi="Times New Roman" w:cs="Times New Roman"/>
          <w:b/>
          <w:sz w:val="24"/>
          <w:szCs w:val="24"/>
        </w:rPr>
        <w:t>YAZICI</w:t>
      </w:r>
    </w:p>
    <w:p w14:paraId="4E7D7790" w14:textId="77777777" w:rsidR="00F71A2C" w:rsidRPr="001B3342" w:rsidRDefault="00F71A2C" w:rsidP="00D07CE5">
      <w:pPr>
        <w:spacing w:after="0" w:line="360" w:lineRule="auto"/>
        <w:jc w:val="center"/>
        <w:rPr>
          <w:rFonts w:ascii="Times New Roman" w:hAnsi="Times New Roman" w:cs="Times New Roman"/>
          <w:b/>
          <w:sz w:val="40"/>
          <w:szCs w:val="40"/>
          <w:rtl/>
        </w:rPr>
      </w:pPr>
    </w:p>
    <w:p w14:paraId="1237752F" w14:textId="77777777" w:rsidR="001B3342" w:rsidRDefault="001B3342" w:rsidP="00D07CE5">
      <w:pPr>
        <w:spacing w:after="0" w:line="360" w:lineRule="auto"/>
        <w:jc w:val="center"/>
        <w:rPr>
          <w:rFonts w:ascii="Times New Roman" w:hAnsi="Times New Roman" w:cs="Times New Roman"/>
          <w:b/>
          <w:sz w:val="24"/>
          <w:szCs w:val="24"/>
        </w:rPr>
      </w:pPr>
    </w:p>
    <w:p w14:paraId="452BA76B" w14:textId="77777777" w:rsidR="0044521C" w:rsidRPr="004760B1" w:rsidRDefault="0044521C" w:rsidP="0044521C">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 – 2021</w:t>
      </w:r>
    </w:p>
    <w:p w14:paraId="4E7D7792" w14:textId="77777777" w:rsidR="004760B1" w:rsidRDefault="004760B1"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GÜMÜŞHANE </w:t>
      </w:r>
    </w:p>
    <w:p w14:paraId="4E7D7793" w14:textId="77777777" w:rsidR="004531E9" w:rsidRDefault="004531E9" w:rsidP="00D07CE5">
      <w:pPr>
        <w:spacing w:after="0" w:line="360" w:lineRule="auto"/>
        <w:jc w:val="center"/>
        <w:rPr>
          <w:rFonts w:ascii="Times New Roman" w:hAnsi="Times New Roman" w:cs="Times New Roman"/>
          <w:b/>
          <w:sz w:val="24"/>
          <w:szCs w:val="24"/>
        </w:rPr>
      </w:pPr>
    </w:p>
    <w:p w14:paraId="4E7D7796" w14:textId="1CA2F6FA" w:rsidR="004531E9" w:rsidRDefault="00D07CE5" w:rsidP="00D07CE5">
      <w:pPr>
        <w:spacing w:after="0" w:line="360" w:lineRule="auto"/>
        <w:jc w:val="center"/>
        <w:rPr>
          <w:rFonts w:ascii="Times New Roman" w:hAnsi="Times New Roman" w:cs="Times New Roman"/>
          <w:b/>
          <w:sz w:val="24"/>
          <w:szCs w:val="24"/>
        </w:rPr>
      </w:pPr>
      <w:r w:rsidRPr="003A014A">
        <w:rPr>
          <w:noProof/>
          <w:lang w:eastAsia="tr-TR"/>
        </w:rPr>
        <w:lastRenderedPageBreak/>
        <w:drawing>
          <wp:anchor distT="0" distB="0" distL="114300" distR="114300" simplePos="0" relativeHeight="251659264" behindDoc="0" locked="0" layoutInCell="1" allowOverlap="1" wp14:anchorId="6A9DE6B6" wp14:editId="172D6E78">
            <wp:simplePos x="0" y="0"/>
            <wp:positionH relativeFrom="column">
              <wp:posOffset>2327275</wp:posOffset>
            </wp:positionH>
            <wp:positionV relativeFrom="paragraph">
              <wp:posOffset>33020</wp:posOffset>
            </wp:positionV>
            <wp:extent cx="720090" cy="720090"/>
            <wp:effectExtent l="0" t="0" r="3810" b="3810"/>
            <wp:wrapNone/>
            <wp:docPr id="34" name="Resim 34"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gumushane.edu.tr/media/uploads/images/guncellogo/gu-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47C1C6" w14:textId="77777777" w:rsidR="00D07CE5" w:rsidRDefault="00D07CE5" w:rsidP="00D07CE5">
      <w:pPr>
        <w:spacing w:after="0" w:line="360" w:lineRule="auto"/>
        <w:jc w:val="center"/>
        <w:rPr>
          <w:rFonts w:ascii="Times New Roman" w:hAnsi="Times New Roman" w:cs="Times New Roman"/>
          <w:b/>
          <w:sz w:val="24"/>
          <w:szCs w:val="24"/>
          <w:rtl/>
        </w:rPr>
      </w:pPr>
    </w:p>
    <w:p w14:paraId="49E19C79" w14:textId="77777777" w:rsidR="00D07CE5" w:rsidRDefault="00D07CE5" w:rsidP="00D07CE5">
      <w:pPr>
        <w:spacing w:after="0" w:line="360" w:lineRule="auto"/>
        <w:jc w:val="center"/>
        <w:rPr>
          <w:rFonts w:ascii="Times New Roman" w:hAnsi="Times New Roman" w:cs="Times New Roman"/>
          <w:b/>
          <w:sz w:val="24"/>
          <w:szCs w:val="24"/>
          <w:rtl/>
        </w:rPr>
      </w:pPr>
    </w:p>
    <w:p w14:paraId="4F9FF6FD" w14:textId="77777777" w:rsidR="00D07CE5" w:rsidRPr="00D07CE5" w:rsidRDefault="00D07CE5" w:rsidP="00D07CE5">
      <w:pPr>
        <w:spacing w:after="0" w:line="240" w:lineRule="auto"/>
        <w:jc w:val="center"/>
        <w:rPr>
          <w:rFonts w:ascii="Times New Roman" w:hAnsi="Times New Roman" w:cs="Times New Roman"/>
          <w:b/>
          <w:sz w:val="12"/>
          <w:szCs w:val="12"/>
          <w:rtl/>
        </w:rPr>
      </w:pPr>
    </w:p>
    <w:p w14:paraId="4E7D7797" w14:textId="77777777" w:rsidR="00F932A7" w:rsidRDefault="00F932A7" w:rsidP="00D07CE5">
      <w:pPr>
        <w:spacing w:after="0" w:line="360" w:lineRule="auto"/>
        <w:jc w:val="center"/>
        <w:rPr>
          <w:rFonts w:ascii="Times New Roman" w:hAnsi="Times New Roman" w:cs="Times New Roman"/>
          <w:b/>
          <w:sz w:val="24"/>
          <w:szCs w:val="24"/>
          <w:rtl/>
        </w:rPr>
      </w:pPr>
      <w:r w:rsidRPr="00043C1A">
        <w:rPr>
          <w:rFonts w:ascii="Times New Roman" w:hAnsi="Times New Roman" w:cs="Times New Roman"/>
          <w:b/>
          <w:sz w:val="24"/>
          <w:szCs w:val="24"/>
        </w:rPr>
        <w:t>GÜMÜŞHANE ÜNİVERSİTESİ*SOSYAL BİLİMLER FAKÜLTESİ</w:t>
      </w:r>
    </w:p>
    <w:p w14:paraId="189ABCB4" w14:textId="77777777" w:rsidR="00D07CE5" w:rsidRDefault="00D07CE5" w:rsidP="00D07CE5">
      <w:pPr>
        <w:spacing w:after="0" w:line="360" w:lineRule="auto"/>
        <w:jc w:val="center"/>
        <w:rPr>
          <w:rFonts w:ascii="Times New Roman" w:hAnsi="Times New Roman" w:cs="Times New Roman"/>
          <w:b/>
          <w:sz w:val="24"/>
          <w:szCs w:val="24"/>
        </w:rPr>
      </w:pPr>
    </w:p>
    <w:p w14:paraId="4E7D7798" w14:textId="77777777" w:rsidR="00F932A7" w:rsidRDefault="00F932A7" w:rsidP="00D07CE5">
      <w:pPr>
        <w:spacing w:after="0" w:line="360" w:lineRule="auto"/>
        <w:jc w:val="center"/>
        <w:rPr>
          <w:rFonts w:ascii="Times New Roman" w:hAnsi="Times New Roman" w:cs="Times New Roman"/>
          <w:b/>
          <w:sz w:val="24"/>
          <w:szCs w:val="24"/>
          <w:rtl/>
        </w:rPr>
      </w:pPr>
      <w:r>
        <w:rPr>
          <w:rFonts w:ascii="Times New Roman" w:hAnsi="Times New Roman" w:cs="Times New Roman"/>
          <w:b/>
          <w:sz w:val="24"/>
          <w:szCs w:val="24"/>
        </w:rPr>
        <w:t>İKTİSAT ANABİLİM DALI</w:t>
      </w:r>
    </w:p>
    <w:p w14:paraId="0345FC8B" w14:textId="77777777" w:rsidR="00D07CE5" w:rsidRDefault="00D07CE5" w:rsidP="00D07CE5">
      <w:pPr>
        <w:spacing w:after="0" w:line="360" w:lineRule="auto"/>
        <w:jc w:val="center"/>
        <w:rPr>
          <w:rFonts w:ascii="Times New Roman" w:hAnsi="Times New Roman" w:cs="Times New Roman"/>
          <w:b/>
          <w:sz w:val="24"/>
          <w:szCs w:val="24"/>
        </w:rPr>
      </w:pPr>
    </w:p>
    <w:p w14:paraId="4E7D7799" w14:textId="77777777" w:rsidR="00F932A7" w:rsidRDefault="00F932A7"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14:paraId="4E7D779A" w14:textId="77777777" w:rsidR="00F932A7" w:rsidRDefault="00F932A7" w:rsidP="00D07CE5">
      <w:pPr>
        <w:spacing w:after="0" w:line="360" w:lineRule="auto"/>
        <w:jc w:val="center"/>
        <w:rPr>
          <w:rFonts w:ascii="Times New Roman" w:hAnsi="Times New Roman" w:cs="Times New Roman"/>
          <w:b/>
          <w:sz w:val="24"/>
          <w:szCs w:val="24"/>
        </w:rPr>
      </w:pPr>
    </w:p>
    <w:p w14:paraId="4E7D779B" w14:textId="77777777" w:rsidR="00180970" w:rsidRDefault="00180970" w:rsidP="00D07CE5">
      <w:pPr>
        <w:spacing w:after="0" w:line="360" w:lineRule="auto"/>
        <w:jc w:val="center"/>
        <w:rPr>
          <w:rFonts w:ascii="Times New Roman" w:hAnsi="Times New Roman" w:cs="Times New Roman"/>
          <w:b/>
          <w:sz w:val="24"/>
          <w:szCs w:val="24"/>
        </w:rPr>
      </w:pPr>
    </w:p>
    <w:p w14:paraId="4E7D779D" w14:textId="77777777" w:rsidR="00180970" w:rsidRDefault="00180970" w:rsidP="00D07CE5">
      <w:pPr>
        <w:spacing w:after="0" w:line="360" w:lineRule="auto"/>
        <w:jc w:val="center"/>
        <w:rPr>
          <w:rFonts w:ascii="Times New Roman" w:hAnsi="Times New Roman" w:cs="Times New Roman"/>
          <w:b/>
          <w:sz w:val="24"/>
          <w:szCs w:val="24"/>
        </w:rPr>
      </w:pPr>
    </w:p>
    <w:p w14:paraId="4E7D779F" w14:textId="77777777" w:rsidR="00180970" w:rsidRDefault="00180970" w:rsidP="00D07CE5">
      <w:pPr>
        <w:spacing w:after="0" w:line="360" w:lineRule="auto"/>
        <w:jc w:val="center"/>
        <w:rPr>
          <w:rFonts w:ascii="Times New Roman" w:hAnsi="Times New Roman" w:cs="Times New Roman"/>
          <w:b/>
          <w:sz w:val="24"/>
          <w:szCs w:val="24"/>
        </w:rPr>
      </w:pPr>
    </w:p>
    <w:p w14:paraId="4E7D77A0" w14:textId="77777777" w:rsidR="00180970" w:rsidRDefault="00180970" w:rsidP="00D07CE5">
      <w:pPr>
        <w:spacing w:after="0" w:line="360" w:lineRule="auto"/>
        <w:jc w:val="center"/>
        <w:rPr>
          <w:rFonts w:ascii="Times New Roman" w:hAnsi="Times New Roman" w:cs="Times New Roman"/>
          <w:b/>
          <w:sz w:val="24"/>
          <w:szCs w:val="24"/>
        </w:rPr>
      </w:pPr>
    </w:p>
    <w:p w14:paraId="4E7D77A1" w14:textId="50BB2976" w:rsidR="00180970" w:rsidRDefault="00180970"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KARADENİZ BÖLGESİ</w:t>
      </w:r>
      <w:r w:rsidR="00BA5BAC">
        <w:rPr>
          <w:rFonts w:ascii="Times New Roman" w:hAnsi="Times New Roman" w:cs="Times New Roman"/>
          <w:b/>
          <w:sz w:val="24"/>
          <w:szCs w:val="24"/>
        </w:rPr>
        <w:t>’</w:t>
      </w:r>
      <w:r>
        <w:rPr>
          <w:rFonts w:ascii="Times New Roman" w:hAnsi="Times New Roman" w:cs="Times New Roman"/>
          <w:b/>
          <w:sz w:val="24"/>
          <w:szCs w:val="24"/>
        </w:rPr>
        <w:t>NDE YER ALAN DEVLET HASTANELERİNİN 2018 YILI SAĞLIK HİZMETLERİ ETKİNLİĞİNİN VERİ ZARFLAMA ANALİZİ YÖNTEMİ İLE DEĞERLENDİRİLMESİ</w:t>
      </w:r>
    </w:p>
    <w:p w14:paraId="4E7D77A2" w14:textId="77777777" w:rsidR="00180970" w:rsidRDefault="00180970" w:rsidP="00D07CE5">
      <w:pPr>
        <w:spacing w:after="0" w:line="360" w:lineRule="auto"/>
        <w:jc w:val="center"/>
        <w:rPr>
          <w:rFonts w:ascii="Times New Roman" w:hAnsi="Times New Roman" w:cs="Times New Roman"/>
          <w:b/>
          <w:sz w:val="24"/>
          <w:szCs w:val="24"/>
        </w:rPr>
      </w:pPr>
    </w:p>
    <w:p w14:paraId="4E7D77A3" w14:textId="77777777" w:rsidR="006C5B2D" w:rsidRDefault="006C5B2D" w:rsidP="00D07CE5">
      <w:pPr>
        <w:spacing w:after="0" w:line="360" w:lineRule="auto"/>
        <w:jc w:val="center"/>
        <w:rPr>
          <w:rFonts w:ascii="Times New Roman" w:hAnsi="Times New Roman" w:cs="Times New Roman"/>
          <w:b/>
          <w:sz w:val="24"/>
          <w:szCs w:val="24"/>
          <w:rtl/>
        </w:rPr>
      </w:pPr>
    </w:p>
    <w:p w14:paraId="66CE2D60" w14:textId="77777777" w:rsidR="00D07CE5" w:rsidRDefault="00D07CE5" w:rsidP="00D07CE5">
      <w:pPr>
        <w:spacing w:after="0" w:line="360" w:lineRule="auto"/>
        <w:jc w:val="center"/>
        <w:rPr>
          <w:rFonts w:ascii="Times New Roman" w:hAnsi="Times New Roman" w:cs="Times New Roman"/>
          <w:b/>
          <w:sz w:val="24"/>
          <w:szCs w:val="24"/>
          <w:rtl/>
        </w:rPr>
      </w:pPr>
    </w:p>
    <w:p w14:paraId="0EAFABBF" w14:textId="77777777" w:rsidR="00D07CE5" w:rsidRDefault="00D07CE5" w:rsidP="00D07CE5">
      <w:pPr>
        <w:spacing w:after="0" w:line="360" w:lineRule="auto"/>
        <w:jc w:val="center"/>
        <w:rPr>
          <w:rFonts w:ascii="Times New Roman" w:hAnsi="Times New Roman" w:cs="Times New Roman"/>
          <w:b/>
          <w:sz w:val="24"/>
          <w:szCs w:val="24"/>
        </w:rPr>
      </w:pPr>
    </w:p>
    <w:p w14:paraId="4E7D77A4" w14:textId="77777777" w:rsidR="006C5B2D" w:rsidRDefault="006C5B2D" w:rsidP="00D07CE5">
      <w:pPr>
        <w:spacing w:after="0" w:line="360" w:lineRule="auto"/>
        <w:jc w:val="center"/>
        <w:rPr>
          <w:rFonts w:ascii="Times New Roman" w:hAnsi="Times New Roman" w:cs="Times New Roman"/>
          <w:b/>
          <w:sz w:val="24"/>
          <w:szCs w:val="24"/>
        </w:rPr>
      </w:pPr>
    </w:p>
    <w:p w14:paraId="4E7D77A5" w14:textId="77777777" w:rsidR="006C5B2D" w:rsidRDefault="006C5B2D"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14:paraId="4E7D77A6" w14:textId="77777777" w:rsidR="006C5B2D" w:rsidRDefault="006C5B2D" w:rsidP="00D07CE5">
      <w:pPr>
        <w:spacing w:after="0" w:line="360" w:lineRule="auto"/>
        <w:jc w:val="center"/>
        <w:rPr>
          <w:rFonts w:ascii="Times New Roman" w:hAnsi="Times New Roman" w:cs="Times New Roman"/>
          <w:b/>
          <w:sz w:val="24"/>
          <w:szCs w:val="24"/>
        </w:rPr>
      </w:pPr>
    </w:p>
    <w:p w14:paraId="4E7D77A7" w14:textId="77777777" w:rsidR="006C5B2D" w:rsidRDefault="006C5B2D" w:rsidP="00D07CE5">
      <w:pPr>
        <w:spacing w:after="0" w:line="360" w:lineRule="auto"/>
        <w:jc w:val="center"/>
        <w:rPr>
          <w:rFonts w:ascii="Times New Roman" w:hAnsi="Times New Roman" w:cs="Times New Roman"/>
          <w:b/>
          <w:sz w:val="24"/>
          <w:szCs w:val="24"/>
        </w:rPr>
      </w:pPr>
    </w:p>
    <w:p w14:paraId="4E7D77AB" w14:textId="75672D08" w:rsidR="006C5B2D" w:rsidRDefault="001B3342"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Ufuk </w:t>
      </w:r>
      <w:r w:rsidR="006C5B2D">
        <w:rPr>
          <w:rFonts w:ascii="Times New Roman" w:hAnsi="Times New Roman" w:cs="Times New Roman"/>
          <w:b/>
          <w:sz w:val="24"/>
          <w:szCs w:val="24"/>
        </w:rPr>
        <w:t>YAZICI</w:t>
      </w:r>
    </w:p>
    <w:p w14:paraId="4E7D77AD" w14:textId="77777777" w:rsidR="00694D7A" w:rsidRDefault="00694D7A" w:rsidP="00D07CE5">
      <w:pPr>
        <w:spacing w:after="0" w:line="360" w:lineRule="auto"/>
        <w:jc w:val="center"/>
        <w:rPr>
          <w:rFonts w:ascii="Times New Roman" w:hAnsi="Times New Roman" w:cs="Times New Roman"/>
          <w:b/>
          <w:sz w:val="24"/>
          <w:szCs w:val="24"/>
          <w:rtl/>
        </w:rPr>
      </w:pPr>
    </w:p>
    <w:p w14:paraId="323577E1" w14:textId="77777777" w:rsidR="00D07CE5" w:rsidRDefault="00D07CE5" w:rsidP="00D07CE5">
      <w:pPr>
        <w:spacing w:after="0" w:line="360" w:lineRule="auto"/>
        <w:jc w:val="center"/>
        <w:rPr>
          <w:rFonts w:ascii="Times New Roman" w:hAnsi="Times New Roman" w:cs="Times New Roman"/>
          <w:b/>
          <w:sz w:val="24"/>
          <w:szCs w:val="24"/>
          <w:rtl/>
        </w:rPr>
      </w:pPr>
    </w:p>
    <w:p w14:paraId="0E9AA748" w14:textId="77777777" w:rsidR="00D07CE5" w:rsidRDefault="00D07CE5" w:rsidP="00D07CE5">
      <w:pPr>
        <w:spacing w:after="0" w:line="360" w:lineRule="auto"/>
        <w:jc w:val="center"/>
        <w:rPr>
          <w:rFonts w:ascii="Times New Roman" w:hAnsi="Times New Roman" w:cs="Times New Roman"/>
          <w:b/>
          <w:sz w:val="24"/>
          <w:szCs w:val="24"/>
          <w:rtl/>
        </w:rPr>
      </w:pPr>
    </w:p>
    <w:p w14:paraId="4844B32D" w14:textId="77777777" w:rsidR="00D07CE5" w:rsidRDefault="00D07CE5" w:rsidP="00D07CE5">
      <w:pPr>
        <w:spacing w:after="0" w:line="360" w:lineRule="auto"/>
        <w:jc w:val="center"/>
        <w:rPr>
          <w:rFonts w:ascii="Times New Roman" w:hAnsi="Times New Roman" w:cs="Times New Roman"/>
          <w:b/>
          <w:sz w:val="24"/>
          <w:szCs w:val="24"/>
        </w:rPr>
      </w:pPr>
    </w:p>
    <w:p w14:paraId="4E7D77AE" w14:textId="205F4160" w:rsidR="00694D7A" w:rsidRPr="004760B1" w:rsidRDefault="001D485E"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 – 2021</w:t>
      </w:r>
    </w:p>
    <w:p w14:paraId="4E7D77AF" w14:textId="77777777" w:rsidR="00694D7A" w:rsidRDefault="00694D7A"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GÜMÜŞHANE </w:t>
      </w:r>
    </w:p>
    <w:p w14:paraId="3CC95895" w14:textId="20B80B5B" w:rsidR="00D07CE5" w:rsidRDefault="00D07CE5" w:rsidP="00D07CE5">
      <w:pPr>
        <w:spacing w:after="0" w:line="360" w:lineRule="auto"/>
        <w:jc w:val="center"/>
        <w:rPr>
          <w:rFonts w:ascii="Times New Roman" w:hAnsi="Times New Roman" w:cs="Times New Roman"/>
          <w:b/>
          <w:sz w:val="24"/>
          <w:szCs w:val="24"/>
          <w:rtl/>
        </w:rPr>
      </w:pPr>
      <w:r>
        <w:rPr>
          <w:noProof/>
          <w:lang w:eastAsia="tr-TR"/>
        </w:rPr>
        <w:lastRenderedPageBreak/>
        <w:drawing>
          <wp:inline distT="0" distB="0" distL="0" distR="0" wp14:anchorId="4F985B3A" wp14:editId="22F0B09D">
            <wp:extent cx="720000" cy="720000"/>
            <wp:effectExtent l="0" t="0" r="4445" b="444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14:paraId="5E103824" w14:textId="055D9665" w:rsidR="00D07CE5" w:rsidRDefault="00D07CE5" w:rsidP="00D07CE5">
      <w:pPr>
        <w:spacing w:after="0" w:line="360" w:lineRule="auto"/>
        <w:jc w:val="center"/>
        <w:rPr>
          <w:rFonts w:ascii="Times New Roman" w:hAnsi="Times New Roman" w:cs="Times New Roman"/>
          <w:b/>
          <w:sz w:val="24"/>
          <w:szCs w:val="24"/>
          <w:rtl/>
        </w:rPr>
      </w:pPr>
      <w:r w:rsidRPr="00043C1A">
        <w:rPr>
          <w:rFonts w:ascii="Times New Roman" w:hAnsi="Times New Roman" w:cs="Times New Roman"/>
          <w:b/>
          <w:sz w:val="24"/>
          <w:szCs w:val="24"/>
        </w:rPr>
        <w:t>GÜMÜŞHANE ÜNİVERSİTESİ*SOSYAL BİLİMLER FAKÜLTESİ</w:t>
      </w:r>
    </w:p>
    <w:p w14:paraId="2F46A5C1" w14:textId="77777777" w:rsidR="00D07CE5" w:rsidRDefault="00D07CE5" w:rsidP="00D07CE5">
      <w:pPr>
        <w:spacing w:after="0" w:line="360" w:lineRule="auto"/>
        <w:jc w:val="center"/>
        <w:rPr>
          <w:rFonts w:ascii="Times New Roman" w:hAnsi="Times New Roman" w:cs="Times New Roman"/>
          <w:b/>
          <w:sz w:val="24"/>
          <w:szCs w:val="24"/>
        </w:rPr>
      </w:pPr>
    </w:p>
    <w:p w14:paraId="4451AD70" w14:textId="77777777" w:rsidR="00D07CE5" w:rsidRDefault="00D07CE5" w:rsidP="00D07CE5">
      <w:pPr>
        <w:spacing w:after="0" w:line="360" w:lineRule="auto"/>
        <w:jc w:val="center"/>
        <w:rPr>
          <w:rFonts w:ascii="Times New Roman" w:hAnsi="Times New Roman" w:cs="Times New Roman"/>
          <w:b/>
          <w:sz w:val="24"/>
          <w:szCs w:val="24"/>
          <w:rtl/>
        </w:rPr>
      </w:pPr>
      <w:r>
        <w:rPr>
          <w:rFonts w:ascii="Times New Roman" w:hAnsi="Times New Roman" w:cs="Times New Roman"/>
          <w:b/>
          <w:sz w:val="24"/>
          <w:szCs w:val="24"/>
        </w:rPr>
        <w:t>İKTİSAT ANABİLİM DALI</w:t>
      </w:r>
    </w:p>
    <w:p w14:paraId="0C7770BE" w14:textId="77777777" w:rsidR="00D07CE5" w:rsidRDefault="00D07CE5" w:rsidP="00D07CE5">
      <w:pPr>
        <w:spacing w:after="0" w:line="360" w:lineRule="auto"/>
        <w:jc w:val="center"/>
        <w:rPr>
          <w:rFonts w:ascii="Times New Roman" w:hAnsi="Times New Roman" w:cs="Times New Roman"/>
          <w:b/>
          <w:sz w:val="24"/>
          <w:szCs w:val="24"/>
        </w:rPr>
      </w:pPr>
    </w:p>
    <w:p w14:paraId="5D2CCE56" w14:textId="77777777" w:rsidR="00D07CE5" w:rsidRDefault="00D07CE5"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14:paraId="1AF4A49E" w14:textId="77777777" w:rsidR="00D07CE5" w:rsidRDefault="00D07CE5" w:rsidP="00D07CE5">
      <w:pPr>
        <w:spacing w:after="0" w:line="360" w:lineRule="auto"/>
        <w:jc w:val="center"/>
        <w:rPr>
          <w:rFonts w:ascii="Times New Roman" w:hAnsi="Times New Roman" w:cs="Times New Roman"/>
          <w:b/>
          <w:sz w:val="24"/>
          <w:szCs w:val="24"/>
        </w:rPr>
      </w:pPr>
    </w:p>
    <w:p w14:paraId="365C000A" w14:textId="77777777" w:rsidR="00D07CE5" w:rsidRDefault="00D07CE5" w:rsidP="00D07CE5">
      <w:pPr>
        <w:spacing w:after="0" w:line="360" w:lineRule="auto"/>
        <w:jc w:val="center"/>
        <w:rPr>
          <w:rFonts w:ascii="Times New Roman" w:hAnsi="Times New Roman" w:cs="Times New Roman"/>
          <w:b/>
          <w:sz w:val="24"/>
          <w:szCs w:val="24"/>
        </w:rPr>
      </w:pPr>
    </w:p>
    <w:p w14:paraId="027A53C8" w14:textId="77777777" w:rsidR="00D07CE5" w:rsidRDefault="00D07CE5" w:rsidP="00D07CE5">
      <w:pPr>
        <w:spacing w:after="0" w:line="360" w:lineRule="auto"/>
        <w:jc w:val="center"/>
        <w:rPr>
          <w:rFonts w:ascii="Times New Roman" w:hAnsi="Times New Roman" w:cs="Times New Roman"/>
          <w:b/>
          <w:sz w:val="24"/>
          <w:szCs w:val="24"/>
        </w:rPr>
      </w:pPr>
    </w:p>
    <w:p w14:paraId="7D52B230" w14:textId="77777777" w:rsidR="00D07CE5" w:rsidRDefault="00D07CE5" w:rsidP="00D07CE5">
      <w:pPr>
        <w:spacing w:after="0" w:line="360" w:lineRule="auto"/>
        <w:jc w:val="center"/>
        <w:rPr>
          <w:rFonts w:ascii="Times New Roman" w:hAnsi="Times New Roman" w:cs="Times New Roman"/>
          <w:b/>
          <w:sz w:val="24"/>
          <w:szCs w:val="24"/>
        </w:rPr>
      </w:pPr>
    </w:p>
    <w:p w14:paraId="688ACA8E" w14:textId="77777777" w:rsidR="00D07CE5" w:rsidRDefault="00D07CE5" w:rsidP="00D07CE5">
      <w:pPr>
        <w:spacing w:after="0" w:line="360" w:lineRule="auto"/>
        <w:jc w:val="center"/>
        <w:rPr>
          <w:rFonts w:ascii="Times New Roman" w:hAnsi="Times New Roman" w:cs="Times New Roman"/>
          <w:b/>
          <w:sz w:val="24"/>
          <w:szCs w:val="24"/>
        </w:rPr>
      </w:pPr>
    </w:p>
    <w:p w14:paraId="2F8991D0" w14:textId="2DB2D0F4" w:rsidR="00D07CE5" w:rsidRDefault="00D07CE5"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KARADENİZ BÖLGESİ</w:t>
      </w:r>
      <w:r w:rsidR="00BA5BAC">
        <w:rPr>
          <w:rFonts w:ascii="Times New Roman" w:hAnsi="Times New Roman" w:cs="Times New Roman"/>
          <w:b/>
          <w:sz w:val="24"/>
          <w:szCs w:val="24"/>
        </w:rPr>
        <w:t>’</w:t>
      </w:r>
      <w:r>
        <w:rPr>
          <w:rFonts w:ascii="Times New Roman" w:hAnsi="Times New Roman" w:cs="Times New Roman"/>
          <w:b/>
          <w:sz w:val="24"/>
          <w:szCs w:val="24"/>
        </w:rPr>
        <w:t>NDE YER ALAN DEVLET HASTANELERİNİN 2018 YILI SAĞLIK HİZMETLERİ ETKİNLİĞİNİN VERİ ZARFLAMA ANALİZİ YÖNTEMİ İLE DEĞERLENDİRİLMESİ</w:t>
      </w:r>
    </w:p>
    <w:p w14:paraId="4BABA570" w14:textId="77777777" w:rsidR="00D07CE5" w:rsidRDefault="00D07CE5" w:rsidP="00D07CE5">
      <w:pPr>
        <w:spacing w:after="0" w:line="360" w:lineRule="auto"/>
        <w:jc w:val="center"/>
        <w:rPr>
          <w:rFonts w:ascii="Times New Roman" w:hAnsi="Times New Roman" w:cs="Times New Roman"/>
          <w:b/>
          <w:sz w:val="24"/>
          <w:szCs w:val="24"/>
        </w:rPr>
      </w:pPr>
    </w:p>
    <w:p w14:paraId="12F6A177" w14:textId="77777777" w:rsidR="00D07CE5" w:rsidRDefault="00D07CE5" w:rsidP="00D07CE5">
      <w:pPr>
        <w:spacing w:after="0" w:line="360" w:lineRule="auto"/>
        <w:jc w:val="center"/>
        <w:rPr>
          <w:rFonts w:ascii="Times New Roman" w:hAnsi="Times New Roman" w:cs="Times New Roman"/>
          <w:b/>
          <w:sz w:val="24"/>
          <w:szCs w:val="24"/>
          <w:rtl/>
        </w:rPr>
      </w:pPr>
    </w:p>
    <w:p w14:paraId="29F6DAF4" w14:textId="77777777" w:rsidR="00D07CE5" w:rsidRDefault="00D07CE5" w:rsidP="00D07CE5">
      <w:pPr>
        <w:spacing w:after="0" w:line="360" w:lineRule="auto"/>
        <w:jc w:val="center"/>
        <w:rPr>
          <w:rFonts w:ascii="Times New Roman" w:hAnsi="Times New Roman" w:cs="Times New Roman"/>
          <w:b/>
          <w:sz w:val="24"/>
          <w:szCs w:val="24"/>
        </w:rPr>
      </w:pPr>
    </w:p>
    <w:p w14:paraId="7E3A8B8B" w14:textId="77777777" w:rsidR="00D07CE5" w:rsidRDefault="00D07CE5"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14:paraId="27084996" w14:textId="77777777" w:rsidR="00D07CE5" w:rsidRDefault="00D07CE5" w:rsidP="00D07CE5">
      <w:pPr>
        <w:spacing w:after="0" w:line="360" w:lineRule="auto"/>
        <w:jc w:val="center"/>
        <w:rPr>
          <w:rFonts w:ascii="Times New Roman" w:hAnsi="Times New Roman" w:cs="Times New Roman"/>
          <w:b/>
          <w:sz w:val="24"/>
          <w:szCs w:val="24"/>
        </w:rPr>
      </w:pPr>
    </w:p>
    <w:p w14:paraId="03FBBD2A" w14:textId="77777777" w:rsidR="00D07CE5" w:rsidRDefault="00D07CE5" w:rsidP="00D07CE5">
      <w:pPr>
        <w:spacing w:after="0" w:line="360" w:lineRule="auto"/>
        <w:jc w:val="center"/>
        <w:rPr>
          <w:rFonts w:ascii="Times New Roman" w:hAnsi="Times New Roman" w:cs="Times New Roman"/>
          <w:b/>
          <w:sz w:val="24"/>
          <w:szCs w:val="24"/>
        </w:rPr>
      </w:pPr>
    </w:p>
    <w:p w14:paraId="6B94942D" w14:textId="6A9E882F" w:rsidR="00D07CE5" w:rsidRDefault="001B3342" w:rsidP="00D07CE5">
      <w:pPr>
        <w:spacing w:after="0" w:line="360" w:lineRule="auto"/>
        <w:jc w:val="center"/>
        <w:rPr>
          <w:rFonts w:ascii="Times New Roman" w:hAnsi="Times New Roman" w:cs="Times New Roman"/>
          <w:b/>
          <w:sz w:val="24"/>
          <w:szCs w:val="24"/>
          <w:rtl/>
        </w:rPr>
      </w:pPr>
      <w:r>
        <w:rPr>
          <w:rFonts w:ascii="Times New Roman" w:hAnsi="Times New Roman" w:cs="Times New Roman"/>
          <w:b/>
          <w:sz w:val="24"/>
          <w:szCs w:val="24"/>
        </w:rPr>
        <w:t xml:space="preserve">Ufuk </w:t>
      </w:r>
      <w:r w:rsidR="00D07CE5">
        <w:rPr>
          <w:rFonts w:ascii="Times New Roman" w:hAnsi="Times New Roman" w:cs="Times New Roman"/>
          <w:b/>
          <w:sz w:val="24"/>
          <w:szCs w:val="24"/>
        </w:rPr>
        <w:t>YAZICI</w:t>
      </w:r>
    </w:p>
    <w:p w14:paraId="06B44A22" w14:textId="77777777" w:rsidR="00D07CE5" w:rsidRDefault="00D07CE5" w:rsidP="00D07CE5">
      <w:pPr>
        <w:spacing w:after="0" w:line="360" w:lineRule="auto"/>
        <w:jc w:val="center"/>
        <w:rPr>
          <w:rFonts w:ascii="Times New Roman" w:hAnsi="Times New Roman" w:cs="Times New Roman"/>
          <w:b/>
          <w:sz w:val="24"/>
          <w:szCs w:val="24"/>
          <w:rtl/>
        </w:rPr>
      </w:pPr>
    </w:p>
    <w:p w14:paraId="5D88BE5D" w14:textId="77777777" w:rsidR="00D07CE5" w:rsidRDefault="00D07CE5" w:rsidP="00D07CE5">
      <w:pPr>
        <w:spacing w:after="0" w:line="360" w:lineRule="auto"/>
        <w:jc w:val="center"/>
        <w:rPr>
          <w:rFonts w:ascii="Times New Roman" w:hAnsi="Times New Roman" w:cs="Times New Roman"/>
          <w:b/>
          <w:sz w:val="24"/>
          <w:szCs w:val="24"/>
          <w:rtl/>
        </w:rPr>
      </w:pPr>
    </w:p>
    <w:p w14:paraId="4D8CBEB0" w14:textId="77777777" w:rsidR="00D07CE5" w:rsidRDefault="00D07CE5" w:rsidP="00D07CE5">
      <w:pPr>
        <w:spacing w:after="0" w:line="360" w:lineRule="auto"/>
        <w:jc w:val="center"/>
        <w:rPr>
          <w:rFonts w:ascii="Times New Roman" w:hAnsi="Times New Roman" w:cs="Times New Roman"/>
          <w:b/>
          <w:sz w:val="24"/>
          <w:szCs w:val="24"/>
        </w:rPr>
      </w:pPr>
    </w:p>
    <w:p w14:paraId="3E056AB9" w14:textId="77777777" w:rsidR="00D07CE5" w:rsidRPr="00694D7A" w:rsidRDefault="00D07CE5" w:rsidP="00D07CE5">
      <w:pPr>
        <w:spacing w:after="0" w:line="360" w:lineRule="auto"/>
        <w:jc w:val="center"/>
        <w:rPr>
          <w:rFonts w:ascii="Times New Roman" w:hAnsi="Times New Roman" w:cs="Times New Roman"/>
          <w:b/>
          <w:sz w:val="24"/>
        </w:rPr>
      </w:pPr>
      <w:r w:rsidRPr="00694D7A">
        <w:rPr>
          <w:rFonts w:ascii="Times New Roman" w:hAnsi="Times New Roman" w:cs="Times New Roman"/>
          <w:b/>
          <w:sz w:val="24"/>
        </w:rPr>
        <w:t xml:space="preserve">Tez Danışmanı: Dr. </w:t>
      </w:r>
      <w:proofErr w:type="spellStart"/>
      <w:r w:rsidRPr="00694D7A">
        <w:rPr>
          <w:rFonts w:ascii="Times New Roman" w:hAnsi="Times New Roman" w:cs="Times New Roman"/>
          <w:b/>
          <w:sz w:val="24"/>
        </w:rPr>
        <w:t>Öğr</w:t>
      </w:r>
      <w:proofErr w:type="spellEnd"/>
      <w:r w:rsidRPr="00694D7A">
        <w:rPr>
          <w:rFonts w:ascii="Times New Roman" w:hAnsi="Times New Roman" w:cs="Times New Roman"/>
          <w:b/>
          <w:sz w:val="24"/>
        </w:rPr>
        <w:t>. Üyesi Yıldırım Beyazıt ÇİÇEN</w:t>
      </w:r>
    </w:p>
    <w:p w14:paraId="70DC1618" w14:textId="77777777" w:rsidR="00D07CE5" w:rsidRDefault="00D07CE5" w:rsidP="00D07CE5">
      <w:pPr>
        <w:spacing w:after="0" w:line="360" w:lineRule="auto"/>
        <w:jc w:val="center"/>
        <w:rPr>
          <w:rFonts w:ascii="Times New Roman" w:hAnsi="Times New Roman" w:cs="Times New Roman"/>
          <w:b/>
          <w:sz w:val="24"/>
          <w:szCs w:val="24"/>
          <w:rtl/>
        </w:rPr>
      </w:pPr>
    </w:p>
    <w:p w14:paraId="2B7C3297" w14:textId="77777777" w:rsidR="00D07CE5" w:rsidRDefault="00D07CE5" w:rsidP="00D07CE5">
      <w:pPr>
        <w:spacing w:after="0" w:line="360" w:lineRule="auto"/>
        <w:jc w:val="center"/>
        <w:rPr>
          <w:rFonts w:ascii="Times New Roman" w:hAnsi="Times New Roman" w:cs="Times New Roman"/>
          <w:b/>
          <w:sz w:val="24"/>
          <w:szCs w:val="24"/>
          <w:rtl/>
        </w:rPr>
      </w:pPr>
    </w:p>
    <w:p w14:paraId="56AD9DBA" w14:textId="77777777" w:rsidR="00D07CE5" w:rsidRDefault="00D07CE5" w:rsidP="00D07CE5">
      <w:pPr>
        <w:spacing w:after="0" w:line="360" w:lineRule="auto"/>
        <w:jc w:val="center"/>
        <w:rPr>
          <w:rFonts w:ascii="Times New Roman" w:hAnsi="Times New Roman" w:cs="Times New Roman"/>
          <w:b/>
          <w:sz w:val="24"/>
          <w:szCs w:val="24"/>
        </w:rPr>
      </w:pPr>
    </w:p>
    <w:p w14:paraId="46487D38" w14:textId="323EE315" w:rsidR="00D07CE5" w:rsidRPr="004760B1" w:rsidRDefault="00B5442D" w:rsidP="00D07CE5">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OCAK – 2021</w:t>
      </w:r>
    </w:p>
    <w:p w14:paraId="0B2C45E3" w14:textId="77777777" w:rsidR="008B5665" w:rsidRDefault="00D07CE5" w:rsidP="00D07CE5">
      <w:pPr>
        <w:spacing w:after="0" w:line="360" w:lineRule="auto"/>
        <w:jc w:val="center"/>
        <w:rPr>
          <w:rFonts w:ascii="Times New Roman" w:hAnsi="Times New Roman" w:cs="Times New Roman"/>
          <w:b/>
          <w:sz w:val="24"/>
          <w:szCs w:val="24"/>
        </w:rPr>
        <w:sectPr w:rsidR="008B5665" w:rsidSect="00A8254D">
          <w:footerReference w:type="default" r:id="rId11"/>
          <w:pgSz w:w="11906" w:h="16838" w:code="9"/>
          <w:pgMar w:top="1701" w:right="1134" w:bottom="1701" w:left="2268" w:header="709" w:footer="0" w:gutter="0"/>
          <w:pgNumType w:fmt="upperRoman" w:start="1"/>
          <w:cols w:space="708"/>
          <w:docGrid w:linePitch="360"/>
        </w:sectPr>
      </w:pPr>
      <w:r>
        <w:rPr>
          <w:rFonts w:ascii="Times New Roman" w:hAnsi="Times New Roman" w:cs="Times New Roman"/>
          <w:b/>
          <w:sz w:val="24"/>
          <w:szCs w:val="24"/>
        </w:rPr>
        <w:t xml:space="preserve">GÜMÜŞHANE </w:t>
      </w:r>
    </w:p>
    <w:p w14:paraId="1BE91D24" w14:textId="77777777" w:rsidR="00D07CE5" w:rsidRDefault="00D07CE5" w:rsidP="00D07CE5">
      <w:pPr>
        <w:spacing w:after="0" w:line="240" w:lineRule="auto"/>
        <w:jc w:val="center"/>
        <w:rPr>
          <w:rFonts w:ascii="Times New Roman" w:hAnsi="Times New Roman" w:cs="Times New Roman"/>
          <w:b/>
          <w:sz w:val="24"/>
          <w:szCs w:val="24"/>
          <w:rtl/>
        </w:rPr>
      </w:pPr>
    </w:p>
    <w:p w14:paraId="590FA167" w14:textId="77777777" w:rsidR="00D07CE5" w:rsidRDefault="00D07CE5" w:rsidP="00D07CE5">
      <w:pPr>
        <w:spacing w:after="0" w:line="240" w:lineRule="auto"/>
        <w:jc w:val="center"/>
        <w:rPr>
          <w:rFonts w:ascii="Times New Roman" w:hAnsi="Times New Roman" w:cs="Times New Roman"/>
          <w:b/>
          <w:sz w:val="24"/>
          <w:szCs w:val="24"/>
          <w:rtl/>
        </w:rPr>
      </w:pPr>
    </w:p>
    <w:p w14:paraId="4E7D77B3" w14:textId="77777777" w:rsidR="00E16E5D" w:rsidRPr="00800E08" w:rsidRDefault="00E16E5D" w:rsidP="00495C71">
      <w:pPr>
        <w:pStyle w:val="Balk1"/>
        <w:rPr>
          <w:rtl/>
        </w:rPr>
      </w:pPr>
      <w:bookmarkStart w:id="0" w:name="_Toc56539823"/>
      <w:r w:rsidRPr="00800E08">
        <w:t>KABUL VE ONAY</w:t>
      </w:r>
      <w:bookmarkEnd w:id="0"/>
    </w:p>
    <w:p w14:paraId="47AFD684" w14:textId="77777777" w:rsidR="00D07CE5" w:rsidRPr="00E16E5D" w:rsidRDefault="00D07CE5" w:rsidP="00495C71">
      <w:pPr>
        <w:spacing w:after="0" w:line="360" w:lineRule="auto"/>
        <w:jc w:val="center"/>
        <w:rPr>
          <w:rFonts w:ascii="Times New Roman" w:hAnsi="Times New Roman" w:cs="Times New Roman"/>
          <w:b/>
          <w:sz w:val="24"/>
          <w:szCs w:val="24"/>
        </w:rPr>
      </w:pPr>
    </w:p>
    <w:p w14:paraId="4E7D77B9" w14:textId="2C0E3157" w:rsidR="00E16E5D" w:rsidRDefault="00D07CE5" w:rsidP="00495C71">
      <w:pPr>
        <w:spacing w:after="0" w:line="360" w:lineRule="auto"/>
        <w:ind w:firstLine="708"/>
        <w:jc w:val="both"/>
        <w:rPr>
          <w:rFonts w:ascii="Times New Roman" w:hAnsi="Times New Roman" w:cs="Times New Roman"/>
          <w:b/>
          <w:sz w:val="24"/>
          <w:szCs w:val="24"/>
        </w:rPr>
      </w:pPr>
      <w:r w:rsidRPr="00694D7A">
        <w:rPr>
          <w:rFonts w:ascii="Times New Roman" w:hAnsi="Times New Roman" w:cs="Times New Roman"/>
          <w:b/>
          <w:sz w:val="24"/>
        </w:rPr>
        <w:t xml:space="preserve">Dr. </w:t>
      </w:r>
      <w:proofErr w:type="spellStart"/>
      <w:r w:rsidRPr="00694D7A">
        <w:rPr>
          <w:rFonts w:ascii="Times New Roman" w:hAnsi="Times New Roman" w:cs="Times New Roman"/>
          <w:b/>
          <w:sz w:val="24"/>
        </w:rPr>
        <w:t>Öğr</w:t>
      </w:r>
      <w:proofErr w:type="spellEnd"/>
      <w:r w:rsidRPr="00694D7A">
        <w:rPr>
          <w:rFonts w:ascii="Times New Roman" w:hAnsi="Times New Roman" w:cs="Times New Roman"/>
          <w:b/>
          <w:sz w:val="24"/>
        </w:rPr>
        <w:t xml:space="preserve">. Üyesi Yıldırım Beyazıt </w:t>
      </w:r>
      <w:proofErr w:type="gramStart"/>
      <w:r w:rsidRPr="00694D7A">
        <w:rPr>
          <w:rFonts w:ascii="Times New Roman" w:hAnsi="Times New Roman" w:cs="Times New Roman"/>
          <w:b/>
          <w:sz w:val="24"/>
        </w:rPr>
        <w:t>ÇİÇEN</w:t>
      </w:r>
      <w:r w:rsidRPr="008F0761">
        <w:rPr>
          <w:rFonts w:ascii="Times New Roman" w:hAnsi="Times New Roman" w:cs="Times New Roman"/>
          <w:sz w:val="24"/>
          <w:szCs w:val="24"/>
        </w:rPr>
        <w:t xml:space="preserve"> </w:t>
      </w:r>
      <w:r w:rsidR="00735021">
        <w:rPr>
          <w:rFonts w:ascii="Times New Roman" w:hAnsi="Times New Roman" w:cs="Times New Roman"/>
          <w:sz w:val="24"/>
          <w:szCs w:val="24"/>
        </w:rPr>
        <w:t xml:space="preserve"> </w:t>
      </w:r>
      <w:r w:rsidR="00E16E5D" w:rsidRPr="008F0761">
        <w:rPr>
          <w:rFonts w:ascii="Times New Roman" w:hAnsi="Times New Roman" w:cs="Times New Roman"/>
          <w:sz w:val="24"/>
          <w:szCs w:val="24"/>
        </w:rPr>
        <w:t>danışmanlığında</w:t>
      </w:r>
      <w:proofErr w:type="gramEnd"/>
      <w:r w:rsidR="00E16E5D" w:rsidRPr="008F0761">
        <w:rPr>
          <w:rFonts w:ascii="Times New Roman" w:hAnsi="Times New Roman" w:cs="Times New Roman"/>
          <w:sz w:val="24"/>
          <w:szCs w:val="24"/>
        </w:rPr>
        <w:t>,</w:t>
      </w:r>
      <w:r w:rsidRPr="00D07CE5">
        <w:rPr>
          <w:rFonts w:ascii="Times New Roman" w:hAnsi="Times New Roman" w:cs="Times New Roman"/>
          <w:b/>
          <w:sz w:val="24"/>
          <w:szCs w:val="24"/>
        </w:rPr>
        <w:t xml:space="preserve"> </w:t>
      </w:r>
      <w:r>
        <w:rPr>
          <w:rFonts w:ascii="Times New Roman" w:hAnsi="Times New Roman" w:cs="Times New Roman"/>
          <w:b/>
          <w:sz w:val="24"/>
          <w:szCs w:val="24"/>
        </w:rPr>
        <w:t>UFUK</w:t>
      </w:r>
      <w:r>
        <w:rPr>
          <w:rFonts w:ascii="Times New Roman" w:hAnsi="Times New Roman" w:cs="Times New Roman" w:hint="cs"/>
          <w:b/>
          <w:sz w:val="24"/>
          <w:szCs w:val="24"/>
          <w:rtl/>
        </w:rPr>
        <w:t xml:space="preserve"> </w:t>
      </w:r>
      <w:r w:rsidR="00735021">
        <w:rPr>
          <w:rFonts w:ascii="Times New Roman" w:hAnsi="Times New Roman" w:cs="Times New Roman"/>
          <w:b/>
          <w:sz w:val="24"/>
          <w:szCs w:val="24"/>
        </w:rPr>
        <w:t>YA</w:t>
      </w:r>
      <w:r>
        <w:rPr>
          <w:rFonts w:ascii="Times New Roman" w:hAnsi="Times New Roman" w:cs="Times New Roman"/>
          <w:b/>
          <w:sz w:val="24"/>
          <w:szCs w:val="24"/>
        </w:rPr>
        <w:t>ZICI</w:t>
      </w:r>
      <w:r>
        <w:rPr>
          <w:rFonts w:ascii="Times New Roman" w:hAnsi="Times New Roman" w:cs="Times New Roman" w:hint="cs"/>
          <w:b/>
          <w:sz w:val="24"/>
          <w:szCs w:val="24"/>
          <w:rtl/>
        </w:rPr>
        <w:t xml:space="preserve"> </w:t>
      </w:r>
      <w:r w:rsidR="00735021">
        <w:rPr>
          <w:rFonts w:ascii="Times New Roman" w:hAnsi="Times New Roman" w:cs="Times New Roman"/>
          <w:b/>
          <w:sz w:val="24"/>
          <w:szCs w:val="24"/>
        </w:rPr>
        <w:br/>
      </w:r>
      <w:r w:rsidR="00E16E5D" w:rsidRPr="008F0761">
        <w:rPr>
          <w:rFonts w:ascii="Times New Roman" w:hAnsi="Times New Roman" w:cs="Times New Roman"/>
          <w:sz w:val="24"/>
          <w:szCs w:val="24"/>
        </w:rPr>
        <w:t>tarafından hazırlana</w:t>
      </w:r>
      <w:r>
        <w:rPr>
          <w:rFonts w:ascii="Times New Roman" w:hAnsi="Times New Roman" w:cs="Times New Roman"/>
          <w:sz w:val="24"/>
          <w:szCs w:val="24"/>
        </w:rPr>
        <w:t>n “</w:t>
      </w:r>
      <w:r w:rsidR="00735021">
        <w:rPr>
          <w:rFonts w:ascii="Times New Roman" w:hAnsi="Times New Roman" w:cs="Times New Roman"/>
          <w:sz w:val="24"/>
          <w:szCs w:val="24"/>
        </w:rPr>
        <w:t xml:space="preserve"> </w:t>
      </w:r>
      <w:r>
        <w:rPr>
          <w:rFonts w:ascii="Times New Roman" w:hAnsi="Times New Roman" w:cs="Times New Roman"/>
          <w:b/>
          <w:sz w:val="24"/>
          <w:szCs w:val="24"/>
        </w:rPr>
        <w:t>Karadeniz Bölgesi</w:t>
      </w:r>
      <w:r w:rsidR="00BA5BAC">
        <w:rPr>
          <w:rFonts w:ascii="Times New Roman" w:hAnsi="Times New Roman" w:cs="Times New Roman"/>
          <w:b/>
          <w:sz w:val="24"/>
          <w:szCs w:val="24"/>
        </w:rPr>
        <w:t>’</w:t>
      </w:r>
      <w:r>
        <w:rPr>
          <w:rFonts w:ascii="Times New Roman" w:hAnsi="Times New Roman" w:cs="Times New Roman"/>
          <w:b/>
          <w:sz w:val="24"/>
          <w:szCs w:val="24"/>
        </w:rPr>
        <w:t>nde Yer Alan Devlet</w:t>
      </w:r>
      <w:r>
        <w:rPr>
          <w:rFonts w:ascii="Times New Roman" w:hAnsi="Times New Roman" w:cs="Times New Roman" w:hint="cs"/>
          <w:b/>
          <w:sz w:val="24"/>
          <w:szCs w:val="24"/>
          <w:rtl/>
        </w:rPr>
        <w:t xml:space="preserve"> </w:t>
      </w:r>
      <w:r>
        <w:rPr>
          <w:rFonts w:ascii="Times New Roman" w:hAnsi="Times New Roman" w:cs="Times New Roman"/>
          <w:b/>
          <w:sz w:val="24"/>
          <w:szCs w:val="24"/>
        </w:rPr>
        <w:t>Hastanelerinin 2018 Yılı Sağlık Hizmetleri Etkinliğinin Veri</w:t>
      </w:r>
      <w:r>
        <w:rPr>
          <w:rFonts w:ascii="Times New Roman" w:hAnsi="Times New Roman" w:cs="Times New Roman" w:hint="cs"/>
          <w:b/>
          <w:sz w:val="24"/>
          <w:szCs w:val="24"/>
          <w:rtl/>
        </w:rPr>
        <w:t xml:space="preserve"> </w:t>
      </w:r>
      <w:r>
        <w:rPr>
          <w:rFonts w:ascii="Times New Roman" w:hAnsi="Times New Roman" w:cs="Times New Roman"/>
          <w:b/>
          <w:sz w:val="24"/>
          <w:szCs w:val="24"/>
        </w:rPr>
        <w:t>Zarflama Analizi Yöntemi İle Değerlendirilmesi</w:t>
      </w:r>
      <w:r w:rsidR="00735021">
        <w:rPr>
          <w:rFonts w:ascii="Times New Roman" w:hAnsi="Times New Roman" w:cs="Times New Roman"/>
          <w:b/>
          <w:sz w:val="24"/>
          <w:szCs w:val="24"/>
        </w:rPr>
        <w:t xml:space="preserve"> </w:t>
      </w:r>
      <w:r w:rsidR="00E16E5D" w:rsidRPr="008F0761">
        <w:rPr>
          <w:rFonts w:ascii="Times New Roman" w:hAnsi="Times New Roman" w:cs="Times New Roman"/>
          <w:sz w:val="24"/>
          <w:szCs w:val="24"/>
        </w:rPr>
        <w:t>” isimli bu</w:t>
      </w:r>
      <w:r w:rsidR="00AF1FBE">
        <w:rPr>
          <w:rFonts w:ascii="Times New Roman" w:hAnsi="Times New Roman" w:cs="Times New Roman"/>
          <w:sz w:val="24"/>
          <w:szCs w:val="24"/>
        </w:rPr>
        <w:t xml:space="preserve"> </w:t>
      </w:r>
      <w:r w:rsidR="00E16E5D" w:rsidRPr="008F0761">
        <w:rPr>
          <w:rFonts w:ascii="Times New Roman" w:hAnsi="Times New Roman" w:cs="Times New Roman"/>
          <w:sz w:val="24"/>
          <w:szCs w:val="24"/>
        </w:rPr>
        <w:t xml:space="preserve">çalışma, </w:t>
      </w:r>
      <w:r w:rsidR="00AF1FBE">
        <w:rPr>
          <w:rFonts w:ascii="Times New Roman" w:eastAsia="Calibri" w:hAnsi="Times New Roman" w:cs="Times New Roman"/>
          <w:color w:val="000000"/>
          <w:sz w:val="24"/>
          <w:szCs w:val="24"/>
          <w:lang w:eastAsia="tr-TR"/>
        </w:rPr>
        <w:t>06 /01</w:t>
      </w:r>
      <w:r w:rsidRPr="00A34EAD">
        <w:rPr>
          <w:rFonts w:ascii="Times New Roman" w:eastAsia="Calibri" w:hAnsi="Times New Roman" w:cs="Times New Roman"/>
          <w:color w:val="000000"/>
          <w:sz w:val="24"/>
          <w:szCs w:val="24"/>
          <w:lang w:eastAsia="tr-TR"/>
        </w:rPr>
        <w:t xml:space="preserve">/ </w:t>
      </w:r>
      <w:r>
        <w:rPr>
          <w:rFonts w:ascii="Times New Roman" w:eastAsia="Calibri" w:hAnsi="Times New Roman" w:cs="Times New Roman"/>
          <w:color w:val="000000"/>
          <w:sz w:val="24"/>
          <w:szCs w:val="24"/>
          <w:lang w:eastAsia="tr-TR"/>
        </w:rPr>
        <w:t>2</w:t>
      </w:r>
      <w:r w:rsidR="00AF1FBE">
        <w:rPr>
          <w:rFonts w:ascii="Times New Roman" w:eastAsia="Calibri" w:hAnsi="Times New Roman" w:cs="Times New Roman"/>
          <w:color w:val="000000"/>
          <w:sz w:val="24"/>
          <w:szCs w:val="24"/>
          <w:lang w:eastAsia="tr-TR"/>
        </w:rPr>
        <w:t>021</w:t>
      </w:r>
      <w:r w:rsidRPr="00A34EAD">
        <w:rPr>
          <w:rFonts w:ascii="Times New Roman" w:eastAsia="Calibri" w:hAnsi="Times New Roman" w:cs="Times New Roman"/>
          <w:color w:val="000000"/>
          <w:sz w:val="24"/>
          <w:szCs w:val="24"/>
          <w:lang w:eastAsia="tr-TR"/>
        </w:rPr>
        <w:t xml:space="preserve"> tarihinde yapılan lisansüstü tez savunma sınavı sonucunda </w:t>
      </w:r>
      <w:r w:rsidRPr="00A34EAD">
        <w:rPr>
          <w:rFonts w:ascii="Times New Roman" w:eastAsia="Calibri" w:hAnsi="Times New Roman" w:cs="Times New Roman"/>
          <w:b/>
          <w:sz w:val="24"/>
          <w:szCs w:val="24"/>
          <w:lang w:eastAsia="tr-TR"/>
        </w:rPr>
        <w:t>Oy Birliği</w:t>
      </w:r>
      <w:r w:rsidRPr="00A34EAD">
        <w:rPr>
          <w:rFonts w:ascii="Times New Roman" w:eastAsia="Calibri" w:hAnsi="Times New Roman" w:cs="Times New Roman"/>
          <w:sz w:val="24"/>
          <w:szCs w:val="24"/>
          <w:lang w:eastAsia="tr-TR"/>
        </w:rPr>
        <w:t xml:space="preserve"> </w:t>
      </w:r>
      <w:r w:rsidRPr="00A34EAD">
        <w:rPr>
          <w:rFonts w:ascii="Times New Roman" w:eastAsia="Calibri" w:hAnsi="Times New Roman" w:cs="Times New Roman"/>
          <w:color w:val="000000"/>
          <w:sz w:val="24"/>
          <w:szCs w:val="24"/>
          <w:lang w:eastAsia="tr-TR"/>
        </w:rPr>
        <w:t xml:space="preserve">ile başarılı bulunarak jürimiz tarafından </w:t>
      </w:r>
      <w:r w:rsidRPr="00A34EAD">
        <w:rPr>
          <w:rFonts w:ascii="Times New Roman" w:eastAsia="Calibri" w:hAnsi="Times New Roman" w:cs="Times New Roman"/>
          <w:b/>
          <w:sz w:val="24"/>
          <w:szCs w:val="24"/>
          <w:lang w:eastAsia="tr-TR"/>
        </w:rPr>
        <w:t>Yüksek Lisans</w:t>
      </w:r>
      <w:r w:rsidRPr="00A34EAD">
        <w:rPr>
          <w:rFonts w:ascii="Times New Roman" w:eastAsia="Calibri" w:hAnsi="Times New Roman" w:cs="Times New Roman"/>
          <w:sz w:val="24"/>
          <w:szCs w:val="24"/>
          <w:lang w:eastAsia="tr-TR"/>
        </w:rPr>
        <w:t xml:space="preserve"> </w:t>
      </w:r>
      <w:r w:rsidRPr="00A34EAD">
        <w:rPr>
          <w:rFonts w:ascii="Times New Roman" w:eastAsia="Calibri" w:hAnsi="Times New Roman" w:cs="Times New Roman"/>
          <w:color w:val="000000"/>
          <w:sz w:val="24"/>
          <w:szCs w:val="24"/>
          <w:lang w:eastAsia="tr-TR"/>
        </w:rPr>
        <w:t>Tezi olarak kabul edilmiştir.</w:t>
      </w:r>
    </w:p>
    <w:p w14:paraId="4E7D77CF" w14:textId="77777777" w:rsidR="000778F3" w:rsidRDefault="000778F3" w:rsidP="00495C71">
      <w:pPr>
        <w:jc w:val="center"/>
        <w:rPr>
          <w:rFonts w:ascii="Times New Roman" w:hAnsi="Times New Roman" w:cs="Times New Roman"/>
          <w:b/>
          <w:sz w:val="24"/>
          <w:szCs w:val="24"/>
        </w:rPr>
      </w:pPr>
    </w:p>
    <w:p w14:paraId="549F522A" w14:textId="77777777" w:rsidR="00735021" w:rsidRDefault="00735021" w:rsidP="00495C71">
      <w:pPr>
        <w:jc w:val="center"/>
        <w:rPr>
          <w:rFonts w:ascii="Times New Roman" w:hAnsi="Times New Roman" w:cs="Times New Roman"/>
          <w:b/>
          <w:sz w:val="24"/>
          <w:szCs w:val="24"/>
        </w:rPr>
      </w:pPr>
    </w:p>
    <w:p w14:paraId="09A566EB"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proofErr w:type="gramStart"/>
      <w:r w:rsidRPr="001158C6">
        <w:rPr>
          <w:rFonts w:asciiTheme="majorBidi" w:eastAsia="Calibri" w:hAnsiTheme="majorBidi" w:cstheme="majorBidi"/>
          <w:sz w:val="24"/>
          <w:szCs w:val="24"/>
          <w:lang w:eastAsia="tr-TR"/>
        </w:rPr>
        <w:t>………….</w:t>
      </w:r>
      <w:proofErr w:type="gramEnd"/>
    </w:p>
    <w:p w14:paraId="2969FA32"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r w:rsidRPr="001158C6">
        <w:rPr>
          <w:rFonts w:asciiTheme="majorBidi" w:eastAsia="Calibri" w:hAnsiTheme="majorBidi" w:cstheme="majorBidi"/>
          <w:b/>
          <w:sz w:val="24"/>
          <w:szCs w:val="24"/>
          <w:lang w:eastAsia="tr-TR"/>
        </w:rPr>
        <w:t>Unvanı Adı SOYADI</w:t>
      </w:r>
      <w:r w:rsidRPr="001158C6">
        <w:rPr>
          <w:rFonts w:asciiTheme="majorBidi" w:eastAsia="Calibri" w:hAnsiTheme="majorBidi" w:cstheme="majorBidi"/>
          <w:sz w:val="24"/>
          <w:szCs w:val="24"/>
          <w:lang w:eastAsia="tr-TR"/>
        </w:rPr>
        <w:t xml:space="preserve"> </w:t>
      </w:r>
      <w:r w:rsidRPr="001158C6">
        <w:rPr>
          <w:rFonts w:asciiTheme="majorBidi" w:hAnsiTheme="majorBidi" w:cstheme="majorBidi"/>
          <w:sz w:val="24"/>
          <w:szCs w:val="24"/>
        </w:rPr>
        <w:t>( Başkan-Danışman )</w:t>
      </w:r>
    </w:p>
    <w:p w14:paraId="61B02C2D"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p>
    <w:p w14:paraId="3E9B9649"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proofErr w:type="gramStart"/>
      <w:r w:rsidRPr="001158C6">
        <w:rPr>
          <w:rFonts w:asciiTheme="majorBidi" w:eastAsia="Calibri" w:hAnsiTheme="majorBidi" w:cstheme="majorBidi"/>
          <w:sz w:val="24"/>
          <w:szCs w:val="24"/>
          <w:lang w:eastAsia="tr-TR"/>
        </w:rPr>
        <w:t>………….</w:t>
      </w:r>
      <w:proofErr w:type="gramEnd"/>
    </w:p>
    <w:p w14:paraId="71E1437C"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r w:rsidRPr="001158C6">
        <w:rPr>
          <w:rFonts w:asciiTheme="majorBidi" w:eastAsia="Calibri" w:hAnsiTheme="majorBidi" w:cstheme="majorBidi"/>
          <w:b/>
          <w:sz w:val="24"/>
          <w:szCs w:val="24"/>
          <w:lang w:eastAsia="tr-TR"/>
        </w:rPr>
        <w:t xml:space="preserve">Unvanı Adı SOYADI </w:t>
      </w:r>
      <w:r w:rsidRPr="001158C6">
        <w:rPr>
          <w:rFonts w:asciiTheme="majorBidi" w:hAnsiTheme="majorBidi" w:cstheme="majorBidi"/>
          <w:sz w:val="24"/>
          <w:szCs w:val="24"/>
        </w:rPr>
        <w:t>( Üye )</w:t>
      </w:r>
    </w:p>
    <w:p w14:paraId="69E6EB7F"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p>
    <w:p w14:paraId="5AE5664A"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proofErr w:type="gramStart"/>
      <w:r w:rsidRPr="001158C6">
        <w:rPr>
          <w:rFonts w:asciiTheme="majorBidi" w:eastAsia="Calibri" w:hAnsiTheme="majorBidi" w:cstheme="majorBidi"/>
          <w:sz w:val="24"/>
          <w:szCs w:val="24"/>
          <w:lang w:eastAsia="tr-TR"/>
        </w:rPr>
        <w:t>………….</w:t>
      </w:r>
      <w:proofErr w:type="gramEnd"/>
    </w:p>
    <w:p w14:paraId="2D920817" w14:textId="77777777" w:rsidR="00735021" w:rsidRPr="001158C6" w:rsidRDefault="00735021" w:rsidP="00495C71">
      <w:pPr>
        <w:shd w:val="clear" w:color="auto" w:fill="FFFFFF"/>
        <w:autoSpaceDE w:val="0"/>
        <w:autoSpaceDN w:val="0"/>
        <w:adjustRightInd w:val="0"/>
        <w:spacing w:after="0" w:line="360" w:lineRule="auto"/>
        <w:jc w:val="center"/>
        <w:rPr>
          <w:rFonts w:asciiTheme="majorBidi" w:eastAsia="Calibri" w:hAnsiTheme="majorBidi" w:cstheme="majorBidi"/>
          <w:sz w:val="24"/>
          <w:szCs w:val="24"/>
          <w:lang w:eastAsia="tr-TR"/>
        </w:rPr>
      </w:pPr>
      <w:r w:rsidRPr="001158C6">
        <w:rPr>
          <w:rFonts w:asciiTheme="majorBidi" w:eastAsia="Calibri" w:hAnsiTheme="majorBidi" w:cstheme="majorBidi"/>
          <w:b/>
          <w:sz w:val="24"/>
          <w:szCs w:val="24"/>
          <w:lang w:eastAsia="tr-TR"/>
        </w:rPr>
        <w:t>Unvanı Adı SOYADI</w:t>
      </w:r>
      <w:r w:rsidRPr="001158C6">
        <w:rPr>
          <w:rFonts w:asciiTheme="majorBidi" w:eastAsia="Calibri" w:hAnsiTheme="majorBidi" w:cstheme="majorBidi"/>
          <w:sz w:val="24"/>
          <w:szCs w:val="24"/>
          <w:lang w:eastAsia="tr-TR"/>
        </w:rPr>
        <w:t xml:space="preserve"> </w:t>
      </w:r>
      <w:r w:rsidRPr="001158C6">
        <w:rPr>
          <w:rFonts w:asciiTheme="majorBidi" w:hAnsiTheme="majorBidi" w:cstheme="majorBidi"/>
          <w:sz w:val="24"/>
          <w:szCs w:val="24"/>
        </w:rPr>
        <w:t>( Üye )</w:t>
      </w:r>
    </w:p>
    <w:p w14:paraId="7F1FFFCD" w14:textId="77777777" w:rsidR="00735021" w:rsidRDefault="00735021" w:rsidP="00495C71">
      <w:pPr>
        <w:jc w:val="center"/>
        <w:rPr>
          <w:rFonts w:ascii="Times New Roman" w:hAnsi="Times New Roman" w:cs="Times New Roman"/>
          <w:b/>
          <w:sz w:val="24"/>
          <w:szCs w:val="24"/>
        </w:rPr>
      </w:pPr>
    </w:p>
    <w:p w14:paraId="4E7D77D0" w14:textId="77777777" w:rsidR="000778F3" w:rsidRDefault="000778F3" w:rsidP="00495C71">
      <w:pPr>
        <w:jc w:val="center"/>
        <w:rPr>
          <w:rFonts w:ascii="Times New Roman" w:hAnsi="Times New Roman" w:cs="Times New Roman"/>
          <w:b/>
          <w:sz w:val="24"/>
          <w:szCs w:val="24"/>
        </w:rPr>
      </w:pPr>
    </w:p>
    <w:p w14:paraId="0CBC1240" w14:textId="77777777" w:rsidR="00735021" w:rsidRPr="00A34EAD" w:rsidRDefault="00735021" w:rsidP="00495C71">
      <w:pPr>
        <w:spacing w:after="0" w:line="360" w:lineRule="auto"/>
        <w:jc w:val="both"/>
        <w:rPr>
          <w:rFonts w:ascii="Times New Roman" w:eastAsia="Calibri" w:hAnsi="Times New Roman" w:cs="Times New Roman"/>
          <w:sz w:val="24"/>
          <w:szCs w:val="24"/>
          <w:lang w:eastAsia="tr-TR"/>
        </w:rPr>
      </w:pPr>
      <w:r w:rsidRPr="00A34EAD">
        <w:rPr>
          <w:rFonts w:ascii="Times New Roman" w:eastAsia="Calibri" w:hAnsi="Times New Roman" w:cs="Times New Roman"/>
          <w:sz w:val="24"/>
          <w:szCs w:val="24"/>
          <w:lang w:eastAsia="tr-TR"/>
        </w:rPr>
        <w:t xml:space="preserve">Lisansüstü tez savunma sınavında başarılı bulunarak kabul edilen bu tezin ciltlenmiş hali, </w:t>
      </w:r>
      <w:proofErr w:type="gramStart"/>
      <w:r w:rsidRPr="00A34EAD">
        <w:rPr>
          <w:rFonts w:ascii="Times New Roman" w:eastAsia="Calibri" w:hAnsi="Times New Roman" w:cs="Times New Roman"/>
          <w:sz w:val="24"/>
          <w:szCs w:val="24"/>
          <w:lang w:eastAsia="tr-TR"/>
        </w:rPr>
        <w:t>.....</w:t>
      </w:r>
      <w:proofErr w:type="gramEnd"/>
      <w:r w:rsidRPr="00A34EAD">
        <w:rPr>
          <w:rFonts w:ascii="Times New Roman" w:eastAsia="Calibri" w:hAnsi="Times New Roman" w:cs="Times New Roman"/>
          <w:sz w:val="24"/>
          <w:szCs w:val="24"/>
          <w:lang w:eastAsia="tr-TR"/>
        </w:rPr>
        <w:t xml:space="preserve"> /</w:t>
      </w:r>
      <w:proofErr w:type="gramStart"/>
      <w:r w:rsidRPr="00A34EAD">
        <w:rPr>
          <w:rFonts w:ascii="Times New Roman" w:eastAsia="Calibri" w:hAnsi="Times New Roman" w:cs="Times New Roman"/>
          <w:sz w:val="24"/>
          <w:szCs w:val="24"/>
          <w:lang w:eastAsia="tr-TR"/>
        </w:rPr>
        <w:t>.....</w:t>
      </w:r>
      <w:proofErr w:type="gramEnd"/>
      <w:r w:rsidRPr="00A34EAD">
        <w:rPr>
          <w:rFonts w:ascii="Times New Roman" w:eastAsia="Calibri" w:hAnsi="Times New Roman" w:cs="Times New Roman"/>
          <w:sz w:val="24"/>
          <w:szCs w:val="24"/>
          <w:lang w:eastAsia="tr-TR"/>
        </w:rPr>
        <w:t xml:space="preserve"> /</w:t>
      </w:r>
      <w:proofErr w:type="gramStart"/>
      <w:r w:rsidRPr="00A34EAD">
        <w:rPr>
          <w:rFonts w:ascii="Times New Roman" w:eastAsia="Calibri" w:hAnsi="Times New Roman" w:cs="Times New Roman"/>
          <w:sz w:val="24"/>
          <w:szCs w:val="24"/>
          <w:lang w:eastAsia="tr-TR"/>
        </w:rPr>
        <w:t>.........</w:t>
      </w:r>
      <w:proofErr w:type="gramEnd"/>
      <w:r w:rsidRPr="00A34EAD">
        <w:rPr>
          <w:rFonts w:ascii="Times New Roman" w:eastAsia="Calibri" w:hAnsi="Times New Roman" w:cs="Times New Roman"/>
          <w:sz w:val="24"/>
          <w:szCs w:val="24"/>
          <w:lang w:eastAsia="tr-TR"/>
        </w:rPr>
        <w:t xml:space="preserve"> tarihli ve </w:t>
      </w:r>
      <w:proofErr w:type="gramStart"/>
      <w:r w:rsidRPr="00A34EAD">
        <w:rPr>
          <w:rFonts w:ascii="Times New Roman" w:eastAsia="Calibri" w:hAnsi="Times New Roman" w:cs="Times New Roman"/>
          <w:sz w:val="24"/>
          <w:szCs w:val="24"/>
          <w:lang w:eastAsia="tr-TR"/>
        </w:rPr>
        <w:t>………</w:t>
      </w:r>
      <w:proofErr w:type="gramEnd"/>
      <w:r w:rsidRPr="00A34EAD">
        <w:rPr>
          <w:rFonts w:ascii="Times New Roman" w:eastAsia="Calibri" w:hAnsi="Times New Roman" w:cs="Times New Roman"/>
          <w:sz w:val="24"/>
          <w:szCs w:val="24"/>
          <w:lang w:eastAsia="tr-TR"/>
        </w:rPr>
        <w:t xml:space="preserve"> / </w:t>
      </w:r>
      <w:proofErr w:type="gramStart"/>
      <w:r w:rsidRPr="00A34EAD">
        <w:rPr>
          <w:rFonts w:ascii="Times New Roman" w:eastAsia="Calibri" w:hAnsi="Times New Roman" w:cs="Times New Roman"/>
          <w:sz w:val="24"/>
          <w:szCs w:val="24"/>
          <w:lang w:eastAsia="tr-TR"/>
        </w:rPr>
        <w:t>…..</w:t>
      </w:r>
      <w:proofErr w:type="gramEnd"/>
      <w:r w:rsidRPr="00A34EAD">
        <w:rPr>
          <w:rFonts w:ascii="Times New Roman" w:eastAsia="Calibri" w:hAnsi="Times New Roman" w:cs="Times New Roman"/>
          <w:sz w:val="24"/>
          <w:szCs w:val="24"/>
          <w:lang w:eastAsia="tr-TR"/>
        </w:rPr>
        <w:t xml:space="preserve"> </w:t>
      </w:r>
      <w:proofErr w:type="gramStart"/>
      <w:r w:rsidRPr="00A34EAD">
        <w:rPr>
          <w:rFonts w:ascii="Times New Roman" w:eastAsia="Calibri" w:hAnsi="Times New Roman" w:cs="Times New Roman"/>
          <w:sz w:val="24"/>
          <w:szCs w:val="24"/>
          <w:lang w:eastAsia="tr-TR"/>
        </w:rPr>
        <w:t>sayılı</w:t>
      </w:r>
      <w:proofErr w:type="gramEnd"/>
      <w:r w:rsidRPr="00A34EAD">
        <w:rPr>
          <w:rFonts w:ascii="Times New Roman" w:eastAsia="Calibri" w:hAnsi="Times New Roman" w:cs="Times New Roman"/>
          <w:sz w:val="24"/>
          <w:szCs w:val="24"/>
          <w:lang w:eastAsia="tr-TR"/>
        </w:rPr>
        <w:t xml:space="preserve"> Enstitü Yönetim Kurulu toplantısında görüşülmüş ve Tez Yazım Kılavuzuna uygun bulunarak onaylanmıştır.</w:t>
      </w:r>
    </w:p>
    <w:p w14:paraId="2614C751" w14:textId="77777777" w:rsidR="00735021" w:rsidRDefault="00735021" w:rsidP="00495C71">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r w:rsidRPr="00A34EAD">
        <w:rPr>
          <w:rFonts w:ascii="Times New Roman" w:hAnsi="Times New Roman" w:cs="Times New Roman"/>
          <w:sz w:val="24"/>
          <w:szCs w:val="24"/>
        </w:rPr>
        <w:t xml:space="preserve">.  </w:t>
      </w:r>
    </w:p>
    <w:p w14:paraId="062F2C65" w14:textId="77777777" w:rsidR="00735021" w:rsidRPr="00A34EAD" w:rsidRDefault="00735021" w:rsidP="00495C71">
      <w:pPr>
        <w:shd w:val="clear" w:color="auto" w:fill="FFFFFF"/>
        <w:autoSpaceDE w:val="0"/>
        <w:autoSpaceDN w:val="0"/>
        <w:adjustRightInd w:val="0"/>
        <w:spacing w:after="0" w:line="360" w:lineRule="auto"/>
        <w:ind w:firstLine="709"/>
        <w:jc w:val="both"/>
        <w:rPr>
          <w:rFonts w:ascii="Times New Roman" w:hAnsi="Times New Roman" w:cs="Times New Roman"/>
          <w:sz w:val="24"/>
          <w:szCs w:val="24"/>
        </w:rPr>
      </w:pPr>
    </w:p>
    <w:p w14:paraId="5AC6DA7C" w14:textId="77777777" w:rsidR="00735021" w:rsidRPr="001158C6" w:rsidRDefault="00735021" w:rsidP="00495C71">
      <w:pPr>
        <w:shd w:val="clear" w:color="auto" w:fill="FFFFFF"/>
        <w:autoSpaceDE w:val="0"/>
        <w:autoSpaceDN w:val="0"/>
        <w:adjustRightInd w:val="0"/>
        <w:spacing w:after="0" w:line="360" w:lineRule="auto"/>
        <w:jc w:val="right"/>
        <w:rPr>
          <w:rFonts w:asciiTheme="majorBidi" w:hAnsiTheme="majorBidi" w:cstheme="majorBidi"/>
          <w:sz w:val="24"/>
          <w:szCs w:val="24"/>
        </w:rPr>
      </w:pPr>
      <w:r w:rsidRPr="001158C6">
        <w:rPr>
          <w:rFonts w:asciiTheme="majorBidi" w:hAnsiTheme="majorBidi" w:cstheme="majorBidi"/>
          <w:sz w:val="24"/>
          <w:szCs w:val="24"/>
        </w:rPr>
        <w:t>. .  / . . / . . . .</w:t>
      </w:r>
    </w:p>
    <w:p w14:paraId="19B89EF1" w14:textId="77777777" w:rsidR="00735021" w:rsidRPr="001158C6" w:rsidRDefault="00735021" w:rsidP="00495C71">
      <w:pPr>
        <w:pStyle w:val="Default"/>
        <w:shd w:val="clear" w:color="auto" w:fill="FFFFFF"/>
        <w:spacing w:line="360" w:lineRule="auto"/>
        <w:jc w:val="right"/>
        <w:rPr>
          <w:rFonts w:asciiTheme="majorBidi" w:hAnsiTheme="majorBidi" w:cstheme="majorBidi"/>
          <w:color w:val="auto"/>
        </w:rPr>
      </w:pPr>
      <w:proofErr w:type="gramStart"/>
      <w:r w:rsidRPr="001158C6">
        <w:rPr>
          <w:rFonts w:asciiTheme="majorBidi" w:hAnsiTheme="majorBidi" w:cstheme="majorBidi"/>
          <w:color w:val="auto"/>
        </w:rPr>
        <w:t>………….</w:t>
      </w:r>
      <w:proofErr w:type="gramEnd"/>
    </w:p>
    <w:p w14:paraId="5AB6397F" w14:textId="77777777" w:rsidR="00735021" w:rsidRPr="001158C6" w:rsidRDefault="00735021" w:rsidP="00495C71">
      <w:pPr>
        <w:shd w:val="clear" w:color="auto" w:fill="FFFFFF"/>
        <w:autoSpaceDE w:val="0"/>
        <w:autoSpaceDN w:val="0"/>
        <w:adjustRightInd w:val="0"/>
        <w:spacing w:after="0" w:line="360" w:lineRule="auto"/>
        <w:jc w:val="right"/>
        <w:rPr>
          <w:rFonts w:asciiTheme="majorBidi" w:hAnsiTheme="majorBidi" w:cstheme="majorBidi"/>
          <w:b/>
          <w:sz w:val="24"/>
          <w:szCs w:val="24"/>
        </w:rPr>
      </w:pPr>
      <w:r w:rsidRPr="001158C6">
        <w:rPr>
          <w:rFonts w:asciiTheme="majorBidi" w:hAnsiTheme="majorBidi" w:cstheme="majorBidi"/>
          <w:b/>
          <w:sz w:val="24"/>
          <w:szCs w:val="24"/>
        </w:rPr>
        <w:t>Prof. Dr. Ekrem CENGİZ</w:t>
      </w:r>
    </w:p>
    <w:p w14:paraId="24BCAE85" w14:textId="77777777" w:rsidR="008B5665" w:rsidRDefault="00735021" w:rsidP="00495C71">
      <w:pPr>
        <w:shd w:val="clear" w:color="auto" w:fill="FFFFFF"/>
        <w:autoSpaceDE w:val="0"/>
        <w:autoSpaceDN w:val="0"/>
        <w:adjustRightInd w:val="0"/>
        <w:spacing w:after="0" w:line="360" w:lineRule="auto"/>
        <w:jc w:val="right"/>
        <w:rPr>
          <w:rFonts w:asciiTheme="majorBidi" w:hAnsiTheme="majorBidi" w:cstheme="majorBidi"/>
          <w:b/>
          <w:sz w:val="24"/>
          <w:szCs w:val="24"/>
        </w:rPr>
        <w:sectPr w:rsidR="008B5665" w:rsidSect="00A8254D">
          <w:footerReference w:type="default" r:id="rId12"/>
          <w:pgSz w:w="11906" w:h="16838" w:code="9"/>
          <w:pgMar w:top="1701" w:right="1134" w:bottom="1701" w:left="2268" w:header="709" w:footer="0" w:gutter="0"/>
          <w:pgNumType w:fmt="upperRoman" w:start="3"/>
          <w:cols w:space="708"/>
          <w:docGrid w:linePitch="360"/>
        </w:sectPr>
      </w:pPr>
      <w:r w:rsidRPr="001158C6">
        <w:rPr>
          <w:rFonts w:asciiTheme="majorBidi" w:hAnsiTheme="majorBidi" w:cstheme="majorBidi"/>
          <w:b/>
          <w:sz w:val="24"/>
          <w:szCs w:val="24"/>
        </w:rPr>
        <w:t>Enstitü Müdürü</w:t>
      </w:r>
    </w:p>
    <w:p w14:paraId="7B5D8932" w14:textId="77777777" w:rsidR="00735021" w:rsidRDefault="00735021" w:rsidP="00800E08">
      <w:pPr>
        <w:pStyle w:val="Balk1"/>
      </w:pPr>
      <w:bookmarkStart w:id="1" w:name="_Toc45313921"/>
    </w:p>
    <w:p w14:paraId="4E653D39" w14:textId="77777777" w:rsidR="00735021" w:rsidRDefault="00735021" w:rsidP="00800E08">
      <w:pPr>
        <w:pStyle w:val="Balk1"/>
      </w:pPr>
    </w:p>
    <w:p w14:paraId="7BF1C792" w14:textId="77777777" w:rsidR="00735021" w:rsidRPr="006356C6" w:rsidRDefault="00735021" w:rsidP="00800E08">
      <w:pPr>
        <w:pStyle w:val="Balk1"/>
      </w:pPr>
      <w:bookmarkStart w:id="2" w:name="_Toc56539824"/>
      <w:r w:rsidRPr="006356C6">
        <w:t>BİLDİRİM</w:t>
      </w:r>
      <w:bookmarkEnd w:id="1"/>
      <w:bookmarkEnd w:id="2"/>
    </w:p>
    <w:p w14:paraId="05823529" w14:textId="77777777" w:rsidR="00735021" w:rsidRPr="006356C6" w:rsidRDefault="00735021" w:rsidP="00735021">
      <w:pPr>
        <w:spacing w:after="0" w:line="200" w:lineRule="exact"/>
        <w:rPr>
          <w:rFonts w:ascii="Times New Roman" w:eastAsia="Times New Roman" w:hAnsi="Times New Roman" w:cs="Arial"/>
          <w:sz w:val="20"/>
          <w:szCs w:val="20"/>
          <w:lang w:eastAsia="tr-TR"/>
        </w:rPr>
      </w:pPr>
    </w:p>
    <w:p w14:paraId="6F3E28CE" w14:textId="77777777" w:rsidR="00735021" w:rsidRPr="006356C6" w:rsidRDefault="00735021" w:rsidP="00735021">
      <w:pPr>
        <w:spacing w:after="0" w:line="259" w:lineRule="exact"/>
        <w:rPr>
          <w:rFonts w:ascii="Times New Roman" w:eastAsia="Times New Roman" w:hAnsi="Times New Roman" w:cs="Arial"/>
          <w:sz w:val="20"/>
          <w:szCs w:val="20"/>
          <w:lang w:eastAsia="tr-TR"/>
        </w:rPr>
      </w:pPr>
    </w:p>
    <w:p w14:paraId="3EB0488B" w14:textId="192B20B7" w:rsidR="00735021" w:rsidRPr="006356C6" w:rsidRDefault="00735021" w:rsidP="00735021">
      <w:pPr>
        <w:spacing w:after="0" w:line="360" w:lineRule="auto"/>
        <w:ind w:firstLine="708"/>
        <w:jc w:val="both"/>
        <w:rPr>
          <w:rFonts w:ascii="Times New Roman" w:eastAsia="Times New Roman" w:hAnsi="Times New Roman" w:cs="Arial"/>
          <w:sz w:val="24"/>
          <w:szCs w:val="20"/>
          <w:lang w:eastAsia="tr-TR"/>
        </w:rPr>
      </w:pPr>
      <w:proofErr w:type="gramStart"/>
      <w:r w:rsidRPr="006356C6">
        <w:rPr>
          <w:rFonts w:ascii="Times New Roman" w:eastAsia="Times New Roman" w:hAnsi="Times New Roman" w:cs="Arial"/>
          <w:sz w:val="24"/>
          <w:szCs w:val="20"/>
          <w:lang w:eastAsia="tr-TR"/>
        </w:rPr>
        <w:t>Yüksek Lisans Tezi olarak hazırlamış o</w:t>
      </w:r>
      <w:r w:rsidRPr="00735021">
        <w:rPr>
          <w:rFonts w:ascii="Times New Roman" w:eastAsia="Times New Roman" w:hAnsi="Times New Roman" w:cs="Arial"/>
          <w:sz w:val="24"/>
          <w:szCs w:val="20"/>
          <w:lang w:eastAsia="tr-TR"/>
        </w:rPr>
        <w:t>lduğum “</w:t>
      </w:r>
      <w:r w:rsidRPr="00735021">
        <w:rPr>
          <w:rFonts w:ascii="Times New Roman" w:hAnsi="Times New Roman" w:cs="Times New Roman"/>
          <w:sz w:val="24"/>
          <w:szCs w:val="24"/>
        </w:rPr>
        <w:t>Karadeniz Bölgesi</w:t>
      </w:r>
      <w:r w:rsidR="00BA5BAC">
        <w:rPr>
          <w:rFonts w:ascii="Times New Roman" w:hAnsi="Times New Roman" w:cs="Times New Roman"/>
          <w:sz w:val="24"/>
          <w:szCs w:val="24"/>
        </w:rPr>
        <w:t>’</w:t>
      </w:r>
      <w:r w:rsidRPr="00735021">
        <w:rPr>
          <w:rFonts w:ascii="Times New Roman" w:hAnsi="Times New Roman" w:cs="Times New Roman"/>
          <w:sz w:val="24"/>
          <w:szCs w:val="24"/>
        </w:rPr>
        <w:t>nde Yer Alan Devlet</w:t>
      </w:r>
      <w:r w:rsidRPr="00735021">
        <w:rPr>
          <w:rFonts w:ascii="Times New Roman" w:hAnsi="Times New Roman" w:cs="Times New Roman" w:hint="cs"/>
          <w:sz w:val="24"/>
          <w:szCs w:val="24"/>
          <w:rtl/>
        </w:rPr>
        <w:t xml:space="preserve"> </w:t>
      </w:r>
      <w:r w:rsidRPr="00735021">
        <w:rPr>
          <w:rFonts w:ascii="Times New Roman" w:hAnsi="Times New Roman" w:cs="Times New Roman"/>
          <w:sz w:val="24"/>
          <w:szCs w:val="24"/>
        </w:rPr>
        <w:t>Hastanelerinin 2018 Yılı Sağlık Hizmetleri Etkinliğinin Veri</w:t>
      </w:r>
      <w:r w:rsidRPr="00735021">
        <w:rPr>
          <w:rFonts w:ascii="Times New Roman" w:hAnsi="Times New Roman" w:cs="Times New Roman" w:hint="cs"/>
          <w:sz w:val="24"/>
          <w:szCs w:val="24"/>
          <w:rtl/>
        </w:rPr>
        <w:t xml:space="preserve"> </w:t>
      </w:r>
      <w:r w:rsidRPr="00735021">
        <w:rPr>
          <w:rFonts w:ascii="Times New Roman" w:hAnsi="Times New Roman" w:cs="Times New Roman"/>
          <w:sz w:val="24"/>
          <w:szCs w:val="24"/>
        </w:rPr>
        <w:t>Zarflama Analizi Yöntemi İle Değerlendirilmesi</w:t>
      </w:r>
      <w:r>
        <w:rPr>
          <w:rFonts w:ascii="Times New Roman" w:eastAsia="Times New Roman" w:hAnsi="Times New Roman" w:cs="Arial"/>
          <w:sz w:val="24"/>
          <w:szCs w:val="20"/>
          <w:lang w:eastAsia="tr-TR"/>
        </w:rPr>
        <w:t xml:space="preserve">” isimli bu çalışmanın, </w:t>
      </w:r>
      <w:r w:rsidRPr="006356C6">
        <w:rPr>
          <w:rFonts w:ascii="Times New Roman" w:eastAsia="Times New Roman" w:hAnsi="Times New Roman" w:cs="Arial"/>
          <w:sz w:val="24"/>
          <w:szCs w:val="20"/>
          <w:lang w:eastAsia="tr-TR"/>
        </w:rPr>
        <w:t>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roofErr w:type="gramEnd"/>
    </w:p>
    <w:p w14:paraId="0BDBD0F2" w14:textId="77777777" w:rsidR="00735021" w:rsidRDefault="00735021" w:rsidP="00735021">
      <w:pPr>
        <w:spacing w:after="0" w:line="348" w:lineRule="auto"/>
        <w:ind w:firstLine="708"/>
        <w:jc w:val="both"/>
        <w:rPr>
          <w:rFonts w:ascii="Times New Roman" w:eastAsia="Times New Roman" w:hAnsi="Times New Roman" w:cs="Arial"/>
          <w:sz w:val="24"/>
          <w:szCs w:val="20"/>
          <w:lang w:eastAsia="tr-TR"/>
        </w:rPr>
      </w:pPr>
    </w:p>
    <w:p w14:paraId="0AEB7C3B" w14:textId="77777777" w:rsidR="00735021" w:rsidRPr="006356C6" w:rsidRDefault="00735021" w:rsidP="00735021">
      <w:pPr>
        <w:spacing w:after="0" w:line="348" w:lineRule="auto"/>
        <w:ind w:firstLine="708"/>
        <w:jc w:val="both"/>
        <w:rPr>
          <w:rFonts w:ascii="Times New Roman" w:eastAsia="Times New Roman" w:hAnsi="Times New Roman" w:cs="Arial"/>
          <w:sz w:val="24"/>
          <w:szCs w:val="20"/>
          <w:lang w:eastAsia="tr-TR"/>
        </w:rPr>
      </w:pPr>
      <w:r w:rsidRPr="006356C6">
        <w:rPr>
          <w:rFonts w:ascii="Times New Roman" w:eastAsia="Times New Roman" w:hAnsi="Times New Roman" w:cs="Arial"/>
          <w:sz w:val="24"/>
          <w:szCs w:val="20"/>
          <w:lang w:eastAsia="tr-TR"/>
        </w:rPr>
        <w:t>Lisansüstü Eğitim-Öğretim yönetmeliğinin ilgili maddeleri uyarınca gereğinin yapılmasını arz ederim.</w:t>
      </w:r>
    </w:p>
    <w:p w14:paraId="07098C46" w14:textId="77777777" w:rsidR="00735021" w:rsidRDefault="00735021" w:rsidP="00735021">
      <w:pPr>
        <w:tabs>
          <w:tab w:val="left" w:pos="1452"/>
        </w:tabs>
        <w:spacing w:after="120" w:line="360" w:lineRule="auto"/>
        <w:rPr>
          <w:rFonts w:ascii="Times New Roman" w:hAnsi="Times New Roman" w:cs="Times New Roman"/>
          <w:b/>
          <w:sz w:val="24"/>
          <w:szCs w:val="24"/>
        </w:rPr>
      </w:pPr>
    </w:p>
    <w:p w14:paraId="14570CAF" w14:textId="77777777" w:rsidR="00735021" w:rsidRDefault="00735021" w:rsidP="00735021">
      <w:pPr>
        <w:spacing w:after="120" w:line="360" w:lineRule="auto"/>
        <w:rPr>
          <w:rFonts w:ascii="Times New Roman" w:hAnsi="Times New Roman" w:cs="Times New Roman"/>
          <w:b/>
          <w:sz w:val="24"/>
          <w:szCs w:val="24"/>
        </w:rPr>
      </w:pPr>
    </w:p>
    <w:p w14:paraId="7EB4AA12" w14:textId="15C02E46" w:rsidR="00735021" w:rsidRDefault="00310E97" w:rsidP="00310E97">
      <w:pPr>
        <w:spacing w:after="0" w:line="0" w:lineRule="atLeast"/>
        <w:jc w:val="right"/>
        <w:rPr>
          <w:rFonts w:ascii="Times New Roman" w:eastAsia="Times New Roman" w:hAnsi="Times New Roman" w:cs="Arial"/>
          <w:sz w:val="24"/>
          <w:szCs w:val="20"/>
          <w:lang w:eastAsia="tr-TR"/>
        </w:rPr>
      </w:pPr>
      <w:proofErr w:type="gramStart"/>
      <w:r>
        <w:rPr>
          <w:rFonts w:ascii="Times New Roman" w:eastAsia="Times New Roman" w:hAnsi="Times New Roman" w:cs="Arial"/>
          <w:sz w:val="24"/>
          <w:szCs w:val="20"/>
          <w:lang w:eastAsia="tr-TR"/>
        </w:rPr>
        <w:t>06/01/2021</w:t>
      </w:r>
      <w:proofErr w:type="gramEnd"/>
    </w:p>
    <w:p w14:paraId="08BBF7FE" w14:textId="77777777" w:rsidR="00310E97" w:rsidRPr="00310E97" w:rsidRDefault="00310E97" w:rsidP="00310E97">
      <w:pPr>
        <w:spacing w:after="0" w:line="0" w:lineRule="atLeast"/>
        <w:jc w:val="right"/>
        <w:rPr>
          <w:rFonts w:ascii="Times New Roman" w:eastAsia="Times New Roman" w:hAnsi="Times New Roman" w:cs="Arial"/>
          <w:sz w:val="24"/>
          <w:szCs w:val="20"/>
          <w:lang w:eastAsia="tr-TR"/>
        </w:rPr>
      </w:pPr>
    </w:p>
    <w:p w14:paraId="39715341" w14:textId="1EFE9261" w:rsidR="005722CB" w:rsidRDefault="007228A0" w:rsidP="0044521C">
      <w:pPr>
        <w:ind w:left="1134"/>
        <w:jc w:val="right"/>
        <w:rPr>
          <w:rFonts w:ascii="Times New Roman" w:hAnsi="Times New Roman" w:cs="Times New Roman"/>
          <w:b/>
          <w:sz w:val="24"/>
          <w:szCs w:val="24"/>
        </w:rPr>
        <w:sectPr w:rsidR="005722CB" w:rsidSect="009C79CF">
          <w:footerReference w:type="default" r:id="rId13"/>
          <w:pgSz w:w="11906" w:h="16838"/>
          <w:pgMar w:top="1701" w:right="1134" w:bottom="1701" w:left="2268" w:header="709" w:footer="709" w:gutter="0"/>
          <w:pgNumType w:fmt="upperRoman" w:start="4"/>
          <w:cols w:space="708"/>
          <w:docGrid w:linePitch="360"/>
        </w:sectPr>
      </w:pPr>
      <w:r>
        <w:rPr>
          <w:rFonts w:ascii="Times New Roman" w:hAnsi="Times New Roman" w:cs="Times New Roman"/>
          <w:b/>
          <w:sz w:val="24"/>
          <w:szCs w:val="24"/>
        </w:rPr>
        <w:t>Ufuk</w:t>
      </w:r>
      <w:r w:rsidR="00735021">
        <w:rPr>
          <w:rFonts w:ascii="Times New Roman" w:hAnsi="Times New Roman" w:cs="Times New Roman" w:hint="cs"/>
          <w:b/>
          <w:sz w:val="24"/>
          <w:szCs w:val="24"/>
          <w:rtl/>
        </w:rPr>
        <w:t xml:space="preserve"> </w:t>
      </w:r>
      <w:r w:rsidR="00735021">
        <w:rPr>
          <w:rFonts w:ascii="Times New Roman" w:hAnsi="Times New Roman" w:cs="Times New Roman"/>
          <w:b/>
          <w:sz w:val="24"/>
          <w:szCs w:val="24"/>
        </w:rPr>
        <w:t>YAZICI</w:t>
      </w:r>
      <w:bookmarkStart w:id="3" w:name="_Toc45313922"/>
      <w:bookmarkStart w:id="4" w:name="_Toc56539825"/>
    </w:p>
    <w:p w14:paraId="7B85AE5D" w14:textId="77777777" w:rsidR="0044521C" w:rsidRDefault="0044521C" w:rsidP="0044521C">
      <w:pPr>
        <w:pStyle w:val="Balk1"/>
      </w:pPr>
    </w:p>
    <w:p w14:paraId="527F15CE" w14:textId="77777777" w:rsidR="0044521C" w:rsidRDefault="0044521C" w:rsidP="0044521C">
      <w:pPr>
        <w:pStyle w:val="Balk1"/>
      </w:pPr>
    </w:p>
    <w:p w14:paraId="72D47ADC" w14:textId="6A9446DE" w:rsidR="00735021" w:rsidRPr="006356C6" w:rsidRDefault="00735021" w:rsidP="0044521C">
      <w:pPr>
        <w:pStyle w:val="Balk1"/>
      </w:pPr>
      <w:r w:rsidRPr="006356C6">
        <w:t>ÖNSÖZ</w:t>
      </w:r>
      <w:bookmarkEnd w:id="3"/>
      <w:bookmarkEnd w:id="4"/>
    </w:p>
    <w:p w14:paraId="19A37AD4" w14:textId="77777777" w:rsidR="00735021" w:rsidRDefault="00735021" w:rsidP="004E3583">
      <w:pPr>
        <w:ind w:left="1134"/>
        <w:jc w:val="center"/>
        <w:rPr>
          <w:rFonts w:ascii="Times New Roman" w:hAnsi="Times New Roman" w:cs="Times New Roman"/>
          <w:sz w:val="24"/>
          <w:szCs w:val="24"/>
        </w:rPr>
      </w:pPr>
    </w:p>
    <w:p w14:paraId="03BF5FD7" w14:textId="77777777" w:rsidR="00D974EC" w:rsidRDefault="00D974EC" w:rsidP="006A3A82">
      <w:pPr>
        <w:spacing w:line="360" w:lineRule="auto"/>
        <w:ind w:firstLine="708"/>
        <w:jc w:val="both"/>
        <w:rPr>
          <w:rFonts w:ascii="Times New Roman" w:eastAsia="Times New Roman" w:hAnsi="Times New Roman" w:cs="Arial"/>
          <w:sz w:val="24"/>
          <w:szCs w:val="20"/>
          <w:rtl/>
          <w:lang w:eastAsia="tr-TR"/>
        </w:rPr>
      </w:pPr>
      <w:r w:rsidRPr="001B3342">
        <w:rPr>
          <w:rFonts w:ascii="Times New Roman" w:eastAsia="Times New Roman" w:hAnsi="Times New Roman" w:cs="Arial"/>
          <w:sz w:val="24"/>
          <w:szCs w:val="20"/>
          <w:lang w:eastAsia="tr-TR"/>
        </w:rPr>
        <w:t xml:space="preserve">Çalışmamın hazırlanma sürecinin her aşamasında bilgilerini, tecrübelerini benimle paylaşan ve kıymetli zamanlarını esirgemeyerek bana her fırsatta yardımcı olan değerli hocam ve danışmanım sayın Dr. </w:t>
      </w:r>
      <w:proofErr w:type="spellStart"/>
      <w:r w:rsidRPr="001B3342">
        <w:rPr>
          <w:rFonts w:ascii="Times New Roman" w:eastAsia="Times New Roman" w:hAnsi="Times New Roman" w:cs="Arial"/>
          <w:sz w:val="24"/>
          <w:szCs w:val="20"/>
          <w:lang w:eastAsia="tr-TR"/>
        </w:rPr>
        <w:t>Öğr</w:t>
      </w:r>
      <w:proofErr w:type="spellEnd"/>
      <w:r w:rsidRPr="001B3342">
        <w:rPr>
          <w:rFonts w:ascii="Times New Roman" w:eastAsia="Times New Roman" w:hAnsi="Times New Roman" w:cs="Arial"/>
          <w:sz w:val="24"/>
          <w:szCs w:val="20"/>
          <w:lang w:eastAsia="tr-TR"/>
        </w:rPr>
        <w:t>. Üyesi Yıldırım Beyazıt ÇİÇEN başta olmak üzere, hayatımın her alanında benden maddi ve manevi desteğini esirgemeyen aileme, aile büyüklerime ve dostlarıma sonsuz teşekkürlerimi sunarım.</w:t>
      </w:r>
    </w:p>
    <w:p w14:paraId="071B6761" w14:textId="77777777" w:rsidR="001B3342" w:rsidRPr="001B3342" w:rsidRDefault="001B3342" w:rsidP="00D974EC">
      <w:pPr>
        <w:spacing w:line="360" w:lineRule="auto"/>
        <w:ind w:firstLine="708"/>
        <w:jc w:val="both"/>
        <w:rPr>
          <w:rFonts w:ascii="Times New Roman" w:eastAsia="Times New Roman" w:hAnsi="Times New Roman" w:cs="Arial"/>
          <w:sz w:val="24"/>
          <w:szCs w:val="20"/>
          <w:lang w:eastAsia="tr-TR"/>
        </w:rPr>
      </w:pPr>
    </w:p>
    <w:p w14:paraId="5FCC686F" w14:textId="5CAFF739" w:rsidR="00D974EC" w:rsidRPr="00890E98" w:rsidRDefault="00450526" w:rsidP="00890E98">
      <w:pPr>
        <w:jc w:val="right"/>
        <w:rPr>
          <w:rFonts w:ascii="Times New Roman" w:hAnsi="Times New Roman" w:cs="Times New Roman"/>
          <w:b/>
          <w:bCs/>
          <w:sz w:val="24"/>
          <w:szCs w:val="24"/>
        </w:rPr>
      </w:pPr>
      <w:r>
        <w:tab/>
      </w:r>
      <w:r>
        <w:tab/>
      </w:r>
      <w:r>
        <w:tab/>
      </w:r>
      <w:r>
        <w:tab/>
      </w:r>
      <w:r>
        <w:tab/>
      </w:r>
      <w:r>
        <w:tab/>
      </w:r>
      <w:r>
        <w:tab/>
      </w:r>
      <w:r>
        <w:tab/>
      </w:r>
      <w:r>
        <w:tab/>
      </w:r>
      <w:r w:rsidR="00B26F66">
        <w:rPr>
          <w:rFonts w:ascii="Times New Roman" w:hAnsi="Times New Roman" w:cs="Times New Roman"/>
          <w:b/>
          <w:bCs/>
          <w:sz w:val="24"/>
          <w:szCs w:val="24"/>
        </w:rPr>
        <w:t>Gümüşhane- 2021</w:t>
      </w:r>
    </w:p>
    <w:p w14:paraId="3FCF6668" w14:textId="7321CDDC" w:rsidR="00D974EC" w:rsidRPr="00890E98" w:rsidRDefault="00450526" w:rsidP="00890E98">
      <w:pPr>
        <w:jc w:val="right"/>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D974EC" w:rsidRPr="00890E98">
        <w:rPr>
          <w:rFonts w:ascii="Times New Roman" w:hAnsi="Times New Roman" w:cs="Times New Roman"/>
          <w:b/>
          <w:bCs/>
          <w:sz w:val="24"/>
          <w:szCs w:val="24"/>
        </w:rPr>
        <w:t>Ufuk YAZICI</w:t>
      </w:r>
    </w:p>
    <w:p w14:paraId="2FABC88B" w14:textId="77777777" w:rsidR="00735021" w:rsidRDefault="00735021" w:rsidP="004E3583">
      <w:pPr>
        <w:ind w:left="1134"/>
        <w:jc w:val="center"/>
        <w:rPr>
          <w:rFonts w:ascii="Times New Roman" w:hAnsi="Times New Roman" w:cs="Times New Roman"/>
          <w:sz w:val="24"/>
          <w:szCs w:val="24"/>
        </w:rPr>
      </w:pPr>
    </w:p>
    <w:p w14:paraId="25A18831" w14:textId="77777777" w:rsidR="00735021" w:rsidRDefault="00735021" w:rsidP="004E3583">
      <w:pPr>
        <w:ind w:left="1134"/>
        <w:jc w:val="center"/>
        <w:rPr>
          <w:rFonts w:ascii="Times New Roman" w:hAnsi="Times New Roman" w:cs="Times New Roman"/>
          <w:sz w:val="24"/>
          <w:szCs w:val="24"/>
        </w:rPr>
      </w:pPr>
    </w:p>
    <w:p w14:paraId="49B9023B" w14:textId="77777777" w:rsidR="00735021" w:rsidRDefault="00735021" w:rsidP="004E3583">
      <w:pPr>
        <w:ind w:left="1134"/>
        <w:jc w:val="center"/>
        <w:rPr>
          <w:rFonts w:ascii="Times New Roman" w:hAnsi="Times New Roman" w:cs="Times New Roman"/>
          <w:sz w:val="24"/>
          <w:szCs w:val="24"/>
        </w:rPr>
      </w:pPr>
    </w:p>
    <w:p w14:paraId="59977264" w14:textId="77777777" w:rsidR="00735021" w:rsidRDefault="00735021" w:rsidP="004E3583">
      <w:pPr>
        <w:ind w:left="1134"/>
        <w:jc w:val="center"/>
        <w:rPr>
          <w:rFonts w:ascii="Times New Roman" w:hAnsi="Times New Roman" w:cs="Times New Roman"/>
          <w:sz w:val="24"/>
          <w:szCs w:val="24"/>
        </w:rPr>
      </w:pPr>
    </w:p>
    <w:p w14:paraId="220C41D1" w14:textId="77777777" w:rsidR="00735021" w:rsidRDefault="00735021" w:rsidP="004E3583">
      <w:pPr>
        <w:ind w:left="1134"/>
        <w:jc w:val="center"/>
        <w:rPr>
          <w:rFonts w:ascii="Times New Roman" w:hAnsi="Times New Roman" w:cs="Times New Roman"/>
          <w:sz w:val="24"/>
          <w:szCs w:val="24"/>
        </w:rPr>
      </w:pPr>
    </w:p>
    <w:p w14:paraId="4B45C073" w14:textId="77777777" w:rsidR="00735021" w:rsidRDefault="00735021" w:rsidP="004E3583">
      <w:pPr>
        <w:ind w:left="1134"/>
        <w:jc w:val="center"/>
        <w:rPr>
          <w:rFonts w:ascii="Times New Roman" w:hAnsi="Times New Roman" w:cs="Times New Roman"/>
          <w:sz w:val="24"/>
          <w:szCs w:val="24"/>
        </w:rPr>
      </w:pPr>
    </w:p>
    <w:p w14:paraId="4DF4C73B" w14:textId="77777777" w:rsidR="00735021" w:rsidRDefault="00735021" w:rsidP="004E3583">
      <w:pPr>
        <w:ind w:left="1134"/>
        <w:jc w:val="center"/>
        <w:rPr>
          <w:rFonts w:ascii="Times New Roman" w:hAnsi="Times New Roman" w:cs="Times New Roman"/>
          <w:sz w:val="24"/>
          <w:szCs w:val="24"/>
        </w:rPr>
      </w:pPr>
    </w:p>
    <w:p w14:paraId="428BF8E7" w14:textId="77777777" w:rsidR="00735021" w:rsidRDefault="00735021" w:rsidP="004E3583">
      <w:pPr>
        <w:ind w:left="1134"/>
        <w:jc w:val="center"/>
        <w:rPr>
          <w:rFonts w:ascii="Times New Roman" w:hAnsi="Times New Roman" w:cs="Times New Roman"/>
          <w:sz w:val="24"/>
          <w:szCs w:val="24"/>
        </w:rPr>
      </w:pPr>
    </w:p>
    <w:p w14:paraId="0ED880ED" w14:textId="77777777" w:rsidR="00735021" w:rsidRDefault="00735021" w:rsidP="004E3583">
      <w:pPr>
        <w:ind w:left="1134"/>
        <w:jc w:val="center"/>
        <w:rPr>
          <w:rFonts w:ascii="Times New Roman" w:hAnsi="Times New Roman" w:cs="Times New Roman"/>
          <w:sz w:val="24"/>
          <w:szCs w:val="24"/>
        </w:rPr>
      </w:pPr>
    </w:p>
    <w:p w14:paraId="22D6B0C2" w14:textId="77777777" w:rsidR="00735021" w:rsidRDefault="00735021" w:rsidP="004E3583">
      <w:pPr>
        <w:ind w:left="1134"/>
        <w:jc w:val="center"/>
        <w:rPr>
          <w:rFonts w:ascii="Times New Roman" w:hAnsi="Times New Roman" w:cs="Times New Roman"/>
          <w:sz w:val="24"/>
          <w:szCs w:val="24"/>
        </w:rPr>
      </w:pPr>
    </w:p>
    <w:p w14:paraId="2147BFD8" w14:textId="77777777" w:rsidR="00735021" w:rsidRDefault="00735021" w:rsidP="004E3583">
      <w:pPr>
        <w:ind w:left="1134"/>
        <w:jc w:val="center"/>
        <w:rPr>
          <w:rFonts w:ascii="Times New Roman" w:hAnsi="Times New Roman" w:cs="Times New Roman"/>
          <w:sz w:val="24"/>
          <w:szCs w:val="24"/>
        </w:rPr>
      </w:pPr>
    </w:p>
    <w:p w14:paraId="5897923E" w14:textId="77777777" w:rsidR="00735021" w:rsidRDefault="00735021" w:rsidP="004E3583">
      <w:pPr>
        <w:ind w:left="1134"/>
        <w:jc w:val="center"/>
        <w:rPr>
          <w:rFonts w:ascii="Times New Roman" w:hAnsi="Times New Roman" w:cs="Times New Roman"/>
          <w:sz w:val="24"/>
          <w:szCs w:val="24"/>
        </w:rPr>
      </w:pPr>
    </w:p>
    <w:p w14:paraId="49D22705" w14:textId="77777777" w:rsidR="00735021" w:rsidRDefault="00735021" w:rsidP="004E3583">
      <w:pPr>
        <w:ind w:left="1134"/>
        <w:jc w:val="center"/>
        <w:rPr>
          <w:rFonts w:ascii="Times New Roman" w:hAnsi="Times New Roman" w:cs="Times New Roman"/>
          <w:sz w:val="24"/>
          <w:szCs w:val="24"/>
        </w:rPr>
      </w:pPr>
    </w:p>
    <w:p w14:paraId="1E2FC422" w14:textId="77777777" w:rsidR="00735021" w:rsidRDefault="00735021" w:rsidP="004E3583">
      <w:pPr>
        <w:ind w:left="1134"/>
        <w:jc w:val="center"/>
        <w:rPr>
          <w:rFonts w:ascii="Times New Roman" w:hAnsi="Times New Roman" w:cs="Times New Roman"/>
          <w:sz w:val="24"/>
          <w:szCs w:val="24"/>
        </w:rPr>
      </w:pPr>
    </w:p>
    <w:p w14:paraId="2984139C" w14:textId="77777777" w:rsidR="00735021" w:rsidRDefault="00735021" w:rsidP="004E3583">
      <w:pPr>
        <w:ind w:left="1134"/>
        <w:jc w:val="center"/>
        <w:rPr>
          <w:rFonts w:ascii="Times New Roman" w:hAnsi="Times New Roman" w:cs="Times New Roman"/>
          <w:sz w:val="24"/>
          <w:szCs w:val="24"/>
        </w:rPr>
      </w:pPr>
    </w:p>
    <w:p w14:paraId="4AF1178C" w14:textId="77777777" w:rsidR="00735021" w:rsidRDefault="00735021" w:rsidP="004E3583">
      <w:pPr>
        <w:ind w:left="1134"/>
        <w:jc w:val="center"/>
        <w:rPr>
          <w:rFonts w:ascii="Times New Roman" w:hAnsi="Times New Roman" w:cs="Times New Roman"/>
          <w:sz w:val="24"/>
          <w:szCs w:val="24"/>
        </w:rPr>
      </w:pPr>
    </w:p>
    <w:p w14:paraId="1E212177" w14:textId="77777777" w:rsidR="00735021" w:rsidRDefault="00735021" w:rsidP="004E3583">
      <w:pPr>
        <w:ind w:left="1134"/>
        <w:jc w:val="center"/>
        <w:rPr>
          <w:rFonts w:ascii="Times New Roman" w:hAnsi="Times New Roman" w:cs="Times New Roman"/>
          <w:sz w:val="24"/>
          <w:szCs w:val="24"/>
        </w:rPr>
      </w:pPr>
    </w:p>
    <w:p w14:paraId="7378B72C" w14:textId="77777777" w:rsidR="00800E08" w:rsidRDefault="00800E08" w:rsidP="00800E08">
      <w:pPr>
        <w:pStyle w:val="Balk1"/>
      </w:pPr>
      <w:bookmarkStart w:id="5" w:name="_Toc45313923"/>
    </w:p>
    <w:p w14:paraId="7917F97C" w14:textId="77777777" w:rsidR="00800E08" w:rsidRDefault="00800E08" w:rsidP="00800E08">
      <w:pPr>
        <w:pStyle w:val="Balk1"/>
      </w:pPr>
    </w:p>
    <w:p w14:paraId="46A0A910" w14:textId="77777777" w:rsidR="00735021" w:rsidRDefault="00735021" w:rsidP="00800E08">
      <w:pPr>
        <w:pStyle w:val="Balk1"/>
      </w:pPr>
      <w:bookmarkStart w:id="6" w:name="_Toc56539826"/>
      <w:r w:rsidRPr="00A438EB">
        <w:t>ÖZET</w:t>
      </w:r>
      <w:bookmarkEnd w:id="5"/>
      <w:bookmarkEnd w:id="6"/>
    </w:p>
    <w:p w14:paraId="61BF1BB8" w14:textId="77777777" w:rsidR="00735021" w:rsidRDefault="00735021" w:rsidP="004E3583">
      <w:pPr>
        <w:ind w:left="1134"/>
        <w:jc w:val="center"/>
        <w:rPr>
          <w:rFonts w:ascii="Times New Roman" w:hAnsi="Times New Roman" w:cs="Times New Roman"/>
          <w:sz w:val="24"/>
          <w:szCs w:val="24"/>
        </w:rPr>
      </w:pPr>
    </w:p>
    <w:p w14:paraId="63693800" w14:textId="7326AE6F" w:rsidR="00D974EC" w:rsidRDefault="00D974EC" w:rsidP="00C068CF">
      <w:pPr>
        <w:spacing w:after="0" w:line="360" w:lineRule="auto"/>
        <w:ind w:firstLine="708"/>
        <w:jc w:val="both"/>
        <w:rPr>
          <w:rFonts w:ascii="Times New Roman" w:hAnsi="Times New Roman" w:cs="Times New Roman"/>
          <w:b/>
          <w:sz w:val="24"/>
          <w:szCs w:val="24"/>
          <w:rtl/>
        </w:rPr>
      </w:pPr>
      <w:r w:rsidRPr="001909E4">
        <w:rPr>
          <w:rFonts w:ascii="Times New Roman" w:hAnsi="Times New Roman" w:cs="Times New Roman"/>
          <w:b/>
          <w:sz w:val="24"/>
          <w:szCs w:val="24"/>
        </w:rPr>
        <w:t>YAZICI, Ufuk. Karadeniz Bölgesi</w:t>
      </w:r>
      <w:r w:rsidR="00BA5BAC">
        <w:rPr>
          <w:rFonts w:ascii="Times New Roman" w:hAnsi="Times New Roman" w:cs="Times New Roman"/>
          <w:b/>
          <w:sz w:val="24"/>
          <w:szCs w:val="24"/>
        </w:rPr>
        <w:t>’</w:t>
      </w:r>
      <w:r w:rsidRPr="001909E4">
        <w:rPr>
          <w:rFonts w:ascii="Times New Roman" w:hAnsi="Times New Roman" w:cs="Times New Roman"/>
          <w:b/>
          <w:sz w:val="24"/>
          <w:szCs w:val="24"/>
        </w:rPr>
        <w:t>nde Yer Alan Devlet Hastanelerinin 2018 Yılı Sağlık Hizmetleri Etkinliğinin Veri Zarflama Analizi Yönetimi İle Değerlendirilmesi, Yüksek Lisans Tezi, 2020, (XIV+</w:t>
      </w:r>
      <w:r w:rsidR="005722CB">
        <w:rPr>
          <w:rFonts w:ascii="Times New Roman" w:hAnsi="Times New Roman" w:cs="Times New Roman"/>
          <w:b/>
          <w:sz w:val="24"/>
          <w:szCs w:val="24"/>
        </w:rPr>
        <w:t>92</w:t>
      </w:r>
      <w:r w:rsidRPr="001909E4">
        <w:rPr>
          <w:rFonts w:ascii="Times New Roman" w:hAnsi="Times New Roman" w:cs="Times New Roman"/>
          <w:b/>
          <w:sz w:val="24"/>
          <w:szCs w:val="24"/>
        </w:rPr>
        <w:t>)</w:t>
      </w:r>
    </w:p>
    <w:p w14:paraId="29E29DA3" w14:textId="77777777" w:rsidR="006917F4" w:rsidRDefault="006917F4" w:rsidP="00890E98">
      <w:pPr>
        <w:spacing w:after="0" w:line="360" w:lineRule="auto"/>
        <w:ind w:firstLine="708"/>
        <w:jc w:val="both"/>
        <w:rPr>
          <w:rFonts w:ascii="Times New Roman" w:hAnsi="Times New Roman" w:cs="Times New Roman"/>
          <w:b/>
          <w:sz w:val="24"/>
          <w:szCs w:val="24"/>
        </w:rPr>
      </w:pPr>
    </w:p>
    <w:p w14:paraId="4E3BCE41" w14:textId="77777777" w:rsidR="00DE742D" w:rsidRPr="00DE742D" w:rsidRDefault="00D974EC" w:rsidP="00B74879">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DE742D" w:rsidRPr="00DE742D">
        <w:rPr>
          <w:rFonts w:ascii="Times New Roman" w:hAnsi="Times New Roman" w:cs="Times New Roman"/>
          <w:sz w:val="24"/>
          <w:szCs w:val="24"/>
        </w:rPr>
        <w:t>Sağlık hizmeti yüksek teknoloji barındıran ve insan kaynağının yoğun olduğu alanların başında gelmektedir. Sağlık hizmeti sunumunda hastanelerin rolü bir hayli fazladır. Bu noktada hastane kaynaklarının etkin kullanımı ve etkin olmayanların belirlenerek kaynak israfını ortadan kaldırmaya yönelik çalışmaların yapılması günümüzde son derece önemlidir.</w:t>
      </w:r>
    </w:p>
    <w:p w14:paraId="676465BC" w14:textId="23F3B2DD" w:rsidR="00DE742D" w:rsidRPr="00DE742D" w:rsidRDefault="00DE742D" w:rsidP="00B74879">
      <w:pPr>
        <w:spacing w:after="0" w:line="360" w:lineRule="auto"/>
        <w:ind w:firstLine="708"/>
        <w:jc w:val="both"/>
        <w:rPr>
          <w:rFonts w:ascii="Times New Roman" w:hAnsi="Times New Roman" w:cs="Times New Roman"/>
          <w:sz w:val="24"/>
          <w:szCs w:val="24"/>
        </w:rPr>
      </w:pPr>
      <w:r w:rsidRPr="00DE742D">
        <w:rPr>
          <w:rFonts w:ascii="Times New Roman" w:hAnsi="Times New Roman" w:cs="Times New Roman"/>
          <w:sz w:val="24"/>
          <w:szCs w:val="24"/>
        </w:rPr>
        <w:t>Bu çalışmada, Karadeniz Bölgesi’nde bulunan devlet hastanelerinin etkinlik analizleri yapılmıştır. Veri Zarflama Analizi yöntemi ile yapılan bu ölçümde 5 adet girdi ve 6 adet çıktıdan faydalanılmıştır. Belirlenen girdi ve çıktılar Win4Deap2 programına yüklenmiş ve çıkan sonuçlar değerlendirilerek hastanelerin etkinlikleri ölçülmüştür. 124 adet hastanenin yer aldığı hesaplamada t</w:t>
      </w:r>
      <w:r>
        <w:rPr>
          <w:rFonts w:ascii="Times New Roman" w:hAnsi="Times New Roman" w:cs="Times New Roman"/>
          <w:sz w:val="24"/>
          <w:szCs w:val="24"/>
        </w:rPr>
        <w:t xml:space="preserve">oplamda </w:t>
      </w:r>
      <w:r w:rsidRPr="00DE742D">
        <w:rPr>
          <w:rFonts w:ascii="Times New Roman" w:hAnsi="Times New Roman" w:cs="Times New Roman"/>
          <w:sz w:val="24"/>
          <w:szCs w:val="24"/>
        </w:rPr>
        <w:t>72 hastanenin etkin olduğu ve 52 hastanenin ise etkin olmadığı bulgusu elde edilmiştir.</w:t>
      </w:r>
    </w:p>
    <w:p w14:paraId="74C22E29" w14:textId="77777777" w:rsidR="004B0369" w:rsidRDefault="004B0369" w:rsidP="00890E98">
      <w:pPr>
        <w:spacing w:after="0" w:line="360" w:lineRule="auto"/>
        <w:jc w:val="both"/>
        <w:rPr>
          <w:rFonts w:ascii="Times New Roman" w:hAnsi="Times New Roman" w:cs="Times New Roman"/>
          <w:sz w:val="24"/>
          <w:szCs w:val="24"/>
        </w:rPr>
      </w:pPr>
    </w:p>
    <w:p w14:paraId="3DF923D1" w14:textId="248AB861" w:rsidR="00D974EC" w:rsidRDefault="00D974EC" w:rsidP="004B0369">
      <w:pPr>
        <w:spacing w:after="0" w:line="360" w:lineRule="auto"/>
        <w:ind w:firstLine="708"/>
        <w:jc w:val="both"/>
        <w:rPr>
          <w:rFonts w:ascii="Times New Roman" w:hAnsi="Times New Roman" w:cs="Times New Roman"/>
          <w:sz w:val="24"/>
          <w:szCs w:val="24"/>
        </w:rPr>
      </w:pPr>
      <w:r w:rsidRPr="00010DA6">
        <w:rPr>
          <w:rFonts w:ascii="Times New Roman" w:hAnsi="Times New Roman" w:cs="Times New Roman"/>
          <w:b/>
          <w:sz w:val="24"/>
          <w:szCs w:val="24"/>
        </w:rPr>
        <w:t>Anahtar Kelimeler:</w:t>
      </w:r>
      <w:r>
        <w:rPr>
          <w:rFonts w:ascii="Times New Roman" w:hAnsi="Times New Roman" w:cs="Times New Roman"/>
          <w:b/>
          <w:sz w:val="24"/>
          <w:szCs w:val="24"/>
        </w:rPr>
        <w:t xml:space="preserve"> </w:t>
      </w:r>
      <w:r w:rsidR="004B0369">
        <w:rPr>
          <w:rFonts w:ascii="Times New Roman" w:hAnsi="Times New Roman" w:cs="Times New Roman"/>
          <w:sz w:val="24"/>
          <w:szCs w:val="24"/>
        </w:rPr>
        <w:t>Etkinlik, Hastane,</w:t>
      </w:r>
      <w:r w:rsidR="004B0369" w:rsidRPr="004B0369">
        <w:rPr>
          <w:rFonts w:ascii="Times New Roman" w:hAnsi="Times New Roman" w:cs="Times New Roman"/>
          <w:sz w:val="24"/>
          <w:szCs w:val="24"/>
        </w:rPr>
        <w:t xml:space="preserve"> </w:t>
      </w:r>
      <w:r w:rsidR="004B0369">
        <w:rPr>
          <w:rFonts w:ascii="Times New Roman" w:hAnsi="Times New Roman" w:cs="Times New Roman"/>
          <w:sz w:val="24"/>
          <w:szCs w:val="24"/>
        </w:rPr>
        <w:t>Karadeniz Bölgesi,</w:t>
      </w:r>
      <w:r w:rsidR="004B0369" w:rsidRPr="004B0369">
        <w:rPr>
          <w:rFonts w:ascii="Times New Roman" w:hAnsi="Times New Roman" w:cs="Times New Roman"/>
          <w:sz w:val="24"/>
          <w:szCs w:val="24"/>
        </w:rPr>
        <w:t xml:space="preserve"> </w:t>
      </w:r>
      <w:r w:rsidR="00013FF5">
        <w:rPr>
          <w:rFonts w:ascii="Times New Roman" w:hAnsi="Times New Roman" w:cs="Times New Roman"/>
          <w:sz w:val="24"/>
          <w:szCs w:val="24"/>
        </w:rPr>
        <w:t xml:space="preserve">Sağlık, </w:t>
      </w:r>
      <w:r>
        <w:rPr>
          <w:rFonts w:ascii="Times New Roman" w:hAnsi="Times New Roman" w:cs="Times New Roman"/>
          <w:sz w:val="24"/>
          <w:szCs w:val="24"/>
        </w:rPr>
        <w:t>Veri Zarflama Analizi</w:t>
      </w:r>
    </w:p>
    <w:p w14:paraId="7B97529C" w14:textId="77777777" w:rsidR="00735021" w:rsidRDefault="00735021" w:rsidP="004E3583">
      <w:pPr>
        <w:ind w:left="1134"/>
        <w:jc w:val="center"/>
        <w:rPr>
          <w:rFonts w:ascii="Times New Roman" w:hAnsi="Times New Roman" w:cs="Times New Roman"/>
          <w:sz w:val="24"/>
          <w:szCs w:val="24"/>
        </w:rPr>
      </w:pPr>
    </w:p>
    <w:p w14:paraId="774912AB" w14:textId="77777777" w:rsidR="00735021" w:rsidRDefault="00735021" w:rsidP="004E3583">
      <w:pPr>
        <w:ind w:left="1134"/>
        <w:jc w:val="center"/>
        <w:rPr>
          <w:rFonts w:ascii="Times New Roman" w:hAnsi="Times New Roman" w:cs="Times New Roman"/>
          <w:sz w:val="24"/>
          <w:szCs w:val="24"/>
        </w:rPr>
      </w:pPr>
    </w:p>
    <w:p w14:paraId="495E2ED2" w14:textId="77777777" w:rsidR="00735021" w:rsidRDefault="00735021" w:rsidP="004E3583">
      <w:pPr>
        <w:ind w:left="1134"/>
        <w:jc w:val="center"/>
        <w:rPr>
          <w:rFonts w:ascii="Times New Roman" w:hAnsi="Times New Roman" w:cs="Times New Roman"/>
          <w:sz w:val="24"/>
          <w:szCs w:val="24"/>
        </w:rPr>
      </w:pPr>
    </w:p>
    <w:p w14:paraId="3D36FC24" w14:textId="77777777" w:rsidR="00735021" w:rsidRDefault="00735021" w:rsidP="004E3583">
      <w:pPr>
        <w:ind w:left="1134"/>
        <w:jc w:val="center"/>
        <w:rPr>
          <w:rFonts w:ascii="Times New Roman" w:hAnsi="Times New Roman" w:cs="Times New Roman"/>
          <w:sz w:val="24"/>
          <w:szCs w:val="24"/>
        </w:rPr>
      </w:pPr>
    </w:p>
    <w:p w14:paraId="0173C05B" w14:textId="77777777" w:rsidR="00735021" w:rsidRDefault="00735021" w:rsidP="004E3583">
      <w:pPr>
        <w:ind w:left="1134"/>
        <w:jc w:val="center"/>
        <w:rPr>
          <w:rFonts w:ascii="Times New Roman" w:hAnsi="Times New Roman" w:cs="Times New Roman"/>
          <w:sz w:val="24"/>
          <w:szCs w:val="24"/>
        </w:rPr>
      </w:pPr>
    </w:p>
    <w:p w14:paraId="50A71D47" w14:textId="77777777" w:rsidR="00735021" w:rsidRDefault="00735021" w:rsidP="004E3583">
      <w:pPr>
        <w:ind w:left="1134"/>
        <w:jc w:val="center"/>
        <w:rPr>
          <w:rFonts w:ascii="Times New Roman" w:hAnsi="Times New Roman" w:cs="Times New Roman"/>
          <w:sz w:val="24"/>
          <w:szCs w:val="24"/>
        </w:rPr>
      </w:pPr>
    </w:p>
    <w:p w14:paraId="1C5FC977" w14:textId="77777777" w:rsidR="00735021" w:rsidRDefault="00735021" w:rsidP="004E3583">
      <w:pPr>
        <w:ind w:left="1134"/>
        <w:jc w:val="center"/>
        <w:rPr>
          <w:rFonts w:ascii="Times New Roman" w:hAnsi="Times New Roman" w:cs="Times New Roman"/>
          <w:sz w:val="24"/>
          <w:szCs w:val="24"/>
        </w:rPr>
      </w:pPr>
    </w:p>
    <w:p w14:paraId="21C09F8B" w14:textId="77777777" w:rsidR="00735021" w:rsidRDefault="00735021" w:rsidP="004E3583">
      <w:pPr>
        <w:ind w:left="1134"/>
        <w:jc w:val="center"/>
        <w:rPr>
          <w:rFonts w:ascii="Times New Roman" w:hAnsi="Times New Roman" w:cs="Times New Roman"/>
          <w:sz w:val="24"/>
          <w:szCs w:val="24"/>
        </w:rPr>
      </w:pPr>
    </w:p>
    <w:p w14:paraId="75B54BA5" w14:textId="77777777" w:rsidR="00735021" w:rsidRDefault="00735021" w:rsidP="004E3583">
      <w:pPr>
        <w:ind w:left="1134"/>
        <w:jc w:val="center"/>
        <w:rPr>
          <w:rFonts w:ascii="Times New Roman" w:hAnsi="Times New Roman" w:cs="Times New Roman"/>
          <w:sz w:val="24"/>
          <w:szCs w:val="24"/>
        </w:rPr>
      </w:pPr>
    </w:p>
    <w:p w14:paraId="0885F34B" w14:textId="77777777" w:rsidR="00A14344" w:rsidRDefault="00A14344" w:rsidP="00800E08">
      <w:pPr>
        <w:pStyle w:val="Balk1"/>
      </w:pPr>
      <w:bookmarkStart w:id="7" w:name="_Toc45313924"/>
    </w:p>
    <w:p w14:paraId="15D33DDE" w14:textId="77777777" w:rsidR="00A14344" w:rsidRDefault="00A14344" w:rsidP="00800E08">
      <w:pPr>
        <w:pStyle w:val="Balk1"/>
      </w:pPr>
    </w:p>
    <w:p w14:paraId="18537948" w14:textId="77777777" w:rsidR="00A14344" w:rsidRDefault="00A14344" w:rsidP="00800E08">
      <w:pPr>
        <w:pStyle w:val="Balk1"/>
      </w:pPr>
      <w:bookmarkStart w:id="8" w:name="_Toc56539827"/>
      <w:r w:rsidRPr="00A438EB">
        <w:t>ABSTRACT</w:t>
      </w:r>
      <w:bookmarkEnd w:id="7"/>
      <w:bookmarkEnd w:id="8"/>
    </w:p>
    <w:p w14:paraId="6E1CD57A" w14:textId="77777777" w:rsidR="00735021" w:rsidRDefault="00735021" w:rsidP="004E3583">
      <w:pPr>
        <w:ind w:left="1134"/>
        <w:jc w:val="center"/>
        <w:rPr>
          <w:rFonts w:ascii="Times New Roman" w:hAnsi="Times New Roman" w:cs="Times New Roman"/>
          <w:sz w:val="24"/>
          <w:szCs w:val="24"/>
        </w:rPr>
      </w:pPr>
    </w:p>
    <w:p w14:paraId="0B4111BE" w14:textId="4584B030" w:rsidR="00D974EC" w:rsidRDefault="00D974EC" w:rsidP="00C068CF">
      <w:pPr>
        <w:spacing w:after="0" w:line="360" w:lineRule="auto"/>
        <w:jc w:val="both"/>
        <w:rPr>
          <w:rFonts w:ascii="Times New Roman" w:hAnsi="Times New Roman" w:cs="Times New Roman"/>
          <w:b/>
          <w:sz w:val="24"/>
          <w:szCs w:val="24"/>
          <w:rtl/>
        </w:rPr>
      </w:pPr>
      <w:r>
        <w:rPr>
          <w:rFonts w:ascii="Times New Roman" w:hAnsi="Times New Roman" w:cs="Times New Roman"/>
          <w:b/>
          <w:sz w:val="24"/>
          <w:szCs w:val="24"/>
        </w:rPr>
        <w:tab/>
      </w:r>
      <w:r w:rsidRPr="001909E4">
        <w:rPr>
          <w:rFonts w:ascii="Times New Roman" w:hAnsi="Times New Roman" w:cs="Times New Roman"/>
          <w:b/>
          <w:sz w:val="24"/>
          <w:szCs w:val="24"/>
        </w:rPr>
        <w:t>YAZICI, Ufuk.</w:t>
      </w:r>
      <w:r>
        <w:rPr>
          <w:rFonts w:ascii="Times New Roman" w:hAnsi="Times New Roman" w:cs="Times New Roman"/>
          <w:b/>
          <w:sz w:val="24"/>
          <w:szCs w:val="24"/>
        </w:rPr>
        <w:t xml:space="preserve"> </w:t>
      </w:r>
      <w:r w:rsidRPr="008118E1">
        <w:rPr>
          <w:rFonts w:ascii="Times New Roman" w:hAnsi="Times New Roman" w:cs="Times New Roman"/>
          <w:b/>
          <w:sz w:val="24"/>
          <w:szCs w:val="24"/>
        </w:rPr>
        <w:t xml:space="preserve">Evaluation of </w:t>
      </w:r>
      <w:proofErr w:type="spellStart"/>
      <w:r w:rsidRPr="008118E1">
        <w:rPr>
          <w:rFonts w:ascii="Times New Roman" w:hAnsi="Times New Roman" w:cs="Times New Roman"/>
          <w:b/>
          <w:sz w:val="24"/>
          <w:szCs w:val="24"/>
        </w:rPr>
        <w:t>Health</w:t>
      </w:r>
      <w:proofErr w:type="spellEnd"/>
      <w:r w:rsidRPr="008118E1">
        <w:rPr>
          <w:rFonts w:ascii="Times New Roman" w:hAnsi="Times New Roman" w:cs="Times New Roman"/>
          <w:b/>
          <w:sz w:val="24"/>
          <w:szCs w:val="24"/>
        </w:rPr>
        <w:t xml:space="preserve"> Services </w:t>
      </w:r>
      <w:proofErr w:type="spellStart"/>
      <w:r w:rsidRPr="008118E1">
        <w:rPr>
          <w:rFonts w:ascii="Times New Roman" w:hAnsi="Times New Roman" w:cs="Times New Roman"/>
          <w:b/>
          <w:sz w:val="24"/>
          <w:szCs w:val="24"/>
        </w:rPr>
        <w:t>effectiveness</w:t>
      </w:r>
      <w:proofErr w:type="spellEnd"/>
      <w:r w:rsidRPr="008118E1">
        <w:rPr>
          <w:rFonts w:ascii="Times New Roman" w:hAnsi="Times New Roman" w:cs="Times New Roman"/>
          <w:b/>
          <w:sz w:val="24"/>
          <w:szCs w:val="24"/>
        </w:rPr>
        <w:t xml:space="preserve"> of </w:t>
      </w:r>
      <w:proofErr w:type="spellStart"/>
      <w:r w:rsidRPr="008118E1">
        <w:rPr>
          <w:rFonts w:ascii="Times New Roman" w:hAnsi="Times New Roman" w:cs="Times New Roman"/>
          <w:b/>
          <w:sz w:val="24"/>
          <w:szCs w:val="24"/>
        </w:rPr>
        <w:t>state</w:t>
      </w:r>
      <w:proofErr w:type="spellEnd"/>
      <w:r w:rsidRPr="008118E1">
        <w:rPr>
          <w:rFonts w:ascii="Times New Roman" w:hAnsi="Times New Roman" w:cs="Times New Roman"/>
          <w:b/>
          <w:sz w:val="24"/>
          <w:szCs w:val="24"/>
        </w:rPr>
        <w:t xml:space="preserve"> </w:t>
      </w:r>
      <w:proofErr w:type="spellStart"/>
      <w:r w:rsidRPr="008118E1">
        <w:rPr>
          <w:rFonts w:ascii="Times New Roman" w:hAnsi="Times New Roman" w:cs="Times New Roman"/>
          <w:b/>
          <w:sz w:val="24"/>
          <w:szCs w:val="24"/>
        </w:rPr>
        <w:t>hospitals</w:t>
      </w:r>
      <w:proofErr w:type="spellEnd"/>
      <w:r w:rsidRPr="008118E1">
        <w:rPr>
          <w:rFonts w:ascii="Times New Roman" w:hAnsi="Times New Roman" w:cs="Times New Roman"/>
          <w:b/>
          <w:sz w:val="24"/>
          <w:szCs w:val="24"/>
        </w:rPr>
        <w:t xml:space="preserve"> in </w:t>
      </w:r>
      <w:proofErr w:type="spellStart"/>
      <w:r w:rsidRPr="008118E1">
        <w:rPr>
          <w:rFonts w:ascii="Times New Roman" w:hAnsi="Times New Roman" w:cs="Times New Roman"/>
          <w:b/>
          <w:sz w:val="24"/>
          <w:szCs w:val="24"/>
        </w:rPr>
        <w:t>the</w:t>
      </w:r>
      <w:proofErr w:type="spellEnd"/>
      <w:r w:rsidRPr="008118E1">
        <w:rPr>
          <w:rFonts w:ascii="Times New Roman" w:hAnsi="Times New Roman" w:cs="Times New Roman"/>
          <w:b/>
          <w:sz w:val="24"/>
          <w:szCs w:val="24"/>
        </w:rPr>
        <w:t xml:space="preserve"> Black </w:t>
      </w:r>
      <w:proofErr w:type="spellStart"/>
      <w:r w:rsidRPr="008118E1">
        <w:rPr>
          <w:rFonts w:ascii="Times New Roman" w:hAnsi="Times New Roman" w:cs="Times New Roman"/>
          <w:b/>
          <w:sz w:val="24"/>
          <w:szCs w:val="24"/>
        </w:rPr>
        <w:t>Sea</w:t>
      </w:r>
      <w:proofErr w:type="spellEnd"/>
      <w:r w:rsidRPr="008118E1">
        <w:rPr>
          <w:rFonts w:ascii="Times New Roman" w:hAnsi="Times New Roman" w:cs="Times New Roman"/>
          <w:b/>
          <w:sz w:val="24"/>
          <w:szCs w:val="24"/>
        </w:rPr>
        <w:t xml:space="preserve"> </w:t>
      </w:r>
      <w:proofErr w:type="spellStart"/>
      <w:r w:rsidRPr="008118E1">
        <w:rPr>
          <w:rFonts w:ascii="Times New Roman" w:hAnsi="Times New Roman" w:cs="Times New Roman"/>
          <w:b/>
          <w:sz w:val="24"/>
          <w:szCs w:val="24"/>
        </w:rPr>
        <w:t>region</w:t>
      </w:r>
      <w:proofErr w:type="spellEnd"/>
      <w:r w:rsidRPr="008118E1">
        <w:rPr>
          <w:rFonts w:ascii="Times New Roman" w:hAnsi="Times New Roman" w:cs="Times New Roman"/>
          <w:b/>
          <w:sz w:val="24"/>
          <w:szCs w:val="24"/>
        </w:rPr>
        <w:t xml:space="preserve"> in 2018 </w:t>
      </w:r>
      <w:proofErr w:type="spellStart"/>
      <w:r w:rsidRPr="008118E1">
        <w:rPr>
          <w:rFonts w:ascii="Times New Roman" w:hAnsi="Times New Roman" w:cs="Times New Roman"/>
          <w:b/>
          <w:sz w:val="24"/>
          <w:szCs w:val="24"/>
        </w:rPr>
        <w:t>by</w:t>
      </w:r>
      <w:proofErr w:type="spellEnd"/>
      <w:r w:rsidRPr="008118E1">
        <w:rPr>
          <w:rFonts w:ascii="Times New Roman" w:hAnsi="Times New Roman" w:cs="Times New Roman"/>
          <w:b/>
          <w:sz w:val="24"/>
          <w:szCs w:val="24"/>
        </w:rPr>
        <w:t xml:space="preserve"> </w:t>
      </w:r>
      <w:proofErr w:type="gramStart"/>
      <w:r w:rsidRPr="008118E1">
        <w:rPr>
          <w:rFonts w:ascii="Times New Roman" w:hAnsi="Times New Roman" w:cs="Times New Roman"/>
          <w:b/>
          <w:sz w:val="24"/>
          <w:szCs w:val="24"/>
        </w:rPr>
        <w:t>data</w:t>
      </w:r>
      <w:proofErr w:type="gramEnd"/>
      <w:r w:rsidRPr="008118E1">
        <w:rPr>
          <w:rFonts w:ascii="Times New Roman" w:hAnsi="Times New Roman" w:cs="Times New Roman"/>
          <w:b/>
          <w:sz w:val="24"/>
          <w:szCs w:val="24"/>
        </w:rPr>
        <w:t xml:space="preserve"> </w:t>
      </w:r>
      <w:proofErr w:type="spellStart"/>
      <w:r w:rsidRPr="008118E1">
        <w:rPr>
          <w:rFonts w:ascii="Times New Roman" w:hAnsi="Times New Roman" w:cs="Times New Roman"/>
          <w:b/>
          <w:sz w:val="24"/>
          <w:szCs w:val="24"/>
        </w:rPr>
        <w:t>enveloping</w:t>
      </w:r>
      <w:proofErr w:type="spellEnd"/>
      <w:r w:rsidRPr="008118E1">
        <w:rPr>
          <w:rFonts w:ascii="Times New Roman" w:hAnsi="Times New Roman" w:cs="Times New Roman"/>
          <w:b/>
          <w:sz w:val="24"/>
          <w:szCs w:val="24"/>
        </w:rPr>
        <w:t xml:space="preserve"> Analysis Management, </w:t>
      </w:r>
      <w:proofErr w:type="spellStart"/>
      <w:r w:rsidRPr="008118E1">
        <w:rPr>
          <w:rFonts w:ascii="Times New Roman" w:hAnsi="Times New Roman" w:cs="Times New Roman"/>
          <w:b/>
          <w:sz w:val="24"/>
          <w:szCs w:val="24"/>
        </w:rPr>
        <w:t>Master's</w:t>
      </w:r>
      <w:proofErr w:type="spellEnd"/>
      <w:r w:rsidRPr="008118E1">
        <w:rPr>
          <w:rFonts w:ascii="Times New Roman" w:hAnsi="Times New Roman" w:cs="Times New Roman"/>
          <w:b/>
          <w:sz w:val="24"/>
          <w:szCs w:val="24"/>
        </w:rPr>
        <w:t xml:space="preserve"> </w:t>
      </w:r>
      <w:proofErr w:type="spellStart"/>
      <w:r w:rsidRPr="008118E1">
        <w:rPr>
          <w:rFonts w:ascii="Times New Roman" w:hAnsi="Times New Roman" w:cs="Times New Roman"/>
          <w:b/>
          <w:sz w:val="24"/>
          <w:szCs w:val="24"/>
        </w:rPr>
        <w:t>thesis</w:t>
      </w:r>
      <w:proofErr w:type="spellEnd"/>
      <w:r w:rsidRPr="008118E1">
        <w:rPr>
          <w:rFonts w:ascii="Times New Roman" w:hAnsi="Times New Roman" w:cs="Times New Roman"/>
          <w:b/>
          <w:sz w:val="24"/>
          <w:szCs w:val="24"/>
        </w:rPr>
        <w:t>, 2020, (XIV+</w:t>
      </w:r>
      <w:r w:rsidR="005722CB">
        <w:rPr>
          <w:rFonts w:ascii="Times New Roman" w:hAnsi="Times New Roman" w:cs="Times New Roman"/>
          <w:b/>
          <w:sz w:val="24"/>
          <w:szCs w:val="24"/>
        </w:rPr>
        <w:t>92</w:t>
      </w:r>
      <w:r w:rsidRPr="008118E1">
        <w:rPr>
          <w:rFonts w:ascii="Times New Roman" w:hAnsi="Times New Roman" w:cs="Times New Roman"/>
          <w:b/>
          <w:sz w:val="24"/>
          <w:szCs w:val="24"/>
        </w:rPr>
        <w:t>)</w:t>
      </w:r>
    </w:p>
    <w:p w14:paraId="75C64902" w14:textId="77777777" w:rsidR="006917F4" w:rsidRDefault="006917F4" w:rsidP="00537BBB">
      <w:pPr>
        <w:spacing w:after="0" w:line="360" w:lineRule="auto"/>
        <w:jc w:val="both"/>
        <w:rPr>
          <w:rFonts w:ascii="Times New Roman" w:hAnsi="Times New Roman" w:cs="Times New Roman"/>
          <w:b/>
          <w:sz w:val="24"/>
          <w:szCs w:val="24"/>
        </w:rPr>
      </w:pPr>
    </w:p>
    <w:p w14:paraId="3AFA52CA" w14:textId="77777777" w:rsidR="00D77EEE" w:rsidRPr="00BE2390" w:rsidRDefault="00D77EEE" w:rsidP="00B74879">
      <w:pPr>
        <w:spacing w:after="0" w:line="360" w:lineRule="auto"/>
        <w:ind w:firstLine="709"/>
        <w:jc w:val="both"/>
        <w:rPr>
          <w:rFonts w:ascii="Times New Roman" w:hAnsi="Times New Roman" w:cs="Times New Roman"/>
          <w:sz w:val="24"/>
          <w:szCs w:val="24"/>
        </w:rPr>
      </w:pPr>
      <w:proofErr w:type="spellStart"/>
      <w:r w:rsidRPr="00BE2390">
        <w:rPr>
          <w:rFonts w:ascii="Times New Roman" w:hAnsi="Times New Roman" w:cs="Times New Roman"/>
          <w:sz w:val="24"/>
          <w:szCs w:val="24"/>
        </w:rPr>
        <w:t>Health</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care</w:t>
      </w:r>
      <w:proofErr w:type="spellEnd"/>
      <w:r w:rsidRPr="00BE2390">
        <w:rPr>
          <w:rFonts w:ascii="Times New Roman" w:hAnsi="Times New Roman" w:cs="Times New Roman"/>
          <w:sz w:val="24"/>
          <w:szCs w:val="24"/>
        </w:rPr>
        <w:t xml:space="preserve"> is </w:t>
      </w:r>
      <w:proofErr w:type="spellStart"/>
      <w:r w:rsidRPr="00BE2390">
        <w:rPr>
          <w:rFonts w:ascii="Times New Roman" w:hAnsi="Times New Roman" w:cs="Times New Roman"/>
          <w:sz w:val="24"/>
          <w:szCs w:val="24"/>
        </w:rPr>
        <w:t>one</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areas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where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high</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technology</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human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resources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intensive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role of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in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provision</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health</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services</w:t>
      </w:r>
      <w:proofErr w:type="spellEnd"/>
      <w:r w:rsidRPr="00BE2390">
        <w:rPr>
          <w:rFonts w:ascii="Times New Roman" w:hAnsi="Times New Roman" w:cs="Times New Roman"/>
          <w:sz w:val="24"/>
          <w:szCs w:val="24"/>
        </w:rPr>
        <w:t xml:space="preserve"> is </w:t>
      </w:r>
      <w:proofErr w:type="spellStart"/>
      <w:r w:rsidRPr="00BE2390">
        <w:rPr>
          <w:rFonts w:ascii="Times New Roman" w:hAnsi="Times New Roman" w:cs="Times New Roman"/>
          <w:sz w:val="24"/>
          <w:szCs w:val="24"/>
        </w:rPr>
        <w:t>quite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large</w:t>
      </w:r>
      <w:proofErr w:type="spellEnd"/>
      <w:r w:rsidRPr="00BE2390">
        <w:rPr>
          <w:rFonts w:ascii="Times New Roman" w:hAnsi="Times New Roman" w:cs="Times New Roman"/>
          <w:sz w:val="24"/>
          <w:szCs w:val="24"/>
        </w:rPr>
        <w:t xml:space="preserve">. At </w:t>
      </w:r>
      <w:proofErr w:type="spellStart"/>
      <w:r w:rsidRPr="00BE2390">
        <w:rPr>
          <w:rFonts w:ascii="Times New Roman" w:hAnsi="Times New Roman" w:cs="Times New Roman"/>
          <w:sz w:val="24"/>
          <w:szCs w:val="24"/>
        </w:rPr>
        <w:t>this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point</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effective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use</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hospital</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resources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identification</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inactive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ones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to</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eliminate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waste</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resources</w:t>
      </w:r>
      <w:proofErr w:type="spellEnd"/>
      <w:r w:rsidRPr="00BE2390">
        <w:rPr>
          <w:rFonts w:ascii="Times New Roman" w:hAnsi="Times New Roman" w:cs="Times New Roman"/>
          <w:sz w:val="24"/>
          <w:szCs w:val="24"/>
        </w:rPr>
        <w:t xml:space="preserve"> is </w:t>
      </w:r>
      <w:proofErr w:type="spellStart"/>
      <w:r w:rsidRPr="00BE2390">
        <w:rPr>
          <w:rFonts w:ascii="Times New Roman" w:hAnsi="Times New Roman" w:cs="Times New Roman"/>
          <w:sz w:val="24"/>
          <w:szCs w:val="24"/>
        </w:rPr>
        <w:t>extremely</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important</w:t>
      </w:r>
      <w:proofErr w:type="spellEnd"/>
      <w:r w:rsidRPr="00BE2390">
        <w:rPr>
          <w:rFonts w:ascii="Times New Roman" w:hAnsi="Times New Roman" w:cs="Times New Roman"/>
          <w:sz w:val="24"/>
          <w:szCs w:val="24"/>
        </w:rPr>
        <w:t xml:space="preserve"> in </w:t>
      </w:r>
      <w:proofErr w:type="spellStart"/>
      <w:r w:rsidRPr="00BE2390">
        <w:rPr>
          <w:rFonts w:ascii="Times New Roman" w:hAnsi="Times New Roman" w:cs="Times New Roman"/>
          <w:sz w:val="24"/>
          <w:szCs w:val="24"/>
        </w:rPr>
        <w:t>these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days</w:t>
      </w:r>
      <w:proofErr w:type="spellEnd"/>
      <w:r w:rsidRPr="00BE2390">
        <w:rPr>
          <w:rFonts w:ascii="Times New Roman" w:hAnsi="Times New Roman" w:cs="Times New Roman"/>
          <w:sz w:val="24"/>
          <w:szCs w:val="24"/>
        </w:rPr>
        <w:t>.</w:t>
      </w:r>
    </w:p>
    <w:p w14:paraId="1AA31C60" w14:textId="3046DD89" w:rsidR="00537BBB" w:rsidRPr="008118E1" w:rsidRDefault="00D77EEE" w:rsidP="00B74879">
      <w:pPr>
        <w:spacing w:after="0" w:line="360" w:lineRule="auto"/>
        <w:ind w:firstLine="709"/>
        <w:jc w:val="both"/>
        <w:rPr>
          <w:rFonts w:ascii="Times New Roman" w:hAnsi="Times New Roman" w:cs="Times New Roman"/>
          <w:sz w:val="24"/>
          <w:szCs w:val="24"/>
        </w:rPr>
      </w:pPr>
      <w:proofErr w:type="spellStart"/>
      <w:r w:rsidRPr="00BE2390">
        <w:rPr>
          <w:rFonts w:ascii="Times New Roman" w:hAnsi="Times New Roman" w:cs="Times New Roman"/>
          <w:sz w:val="24"/>
          <w:szCs w:val="24"/>
        </w:rPr>
        <w:t>In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this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study</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efficiency</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analyses</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state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in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Black </w:t>
      </w:r>
      <w:proofErr w:type="spellStart"/>
      <w:r w:rsidRPr="00BE2390">
        <w:rPr>
          <w:rFonts w:ascii="Times New Roman" w:hAnsi="Times New Roman" w:cs="Times New Roman"/>
          <w:sz w:val="24"/>
          <w:szCs w:val="24"/>
        </w:rPr>
        <w:t>Sea</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Region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were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made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this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analysis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Data </w:t>
      </w:r>
      <w:proofErr w:type="spellStart"/>
      <w:r w:rsidRPr="00BE2390">
        <w:rPr>
          <w:rFonts w:ascii="Times New Roman" w:hAnsi="Times New Roman" w:cs="Times New Roman"/>
          <w:sz w:val="24"/>
          <w:szCs w:val="24"/>
        </w:rPr>
        <w:t>Envelopment</w:t>
      </w:r>
      <w:proofErr w:type="spellEnd"/>
      <w:r w:rsidRPr="00BE2390">
        <w:rPr>
          <w:rFonts w:ascii="Times New Roman" w:hAnsi="Times New Roman" w:cs="Times New Roman"/>
          <w:sz w:val="24"/>
          <w:szCs w:val="24"/>
        </w:rPr>
        <w:t xml:space="preserve"> Analysis </w:t>
      </w:r>
      <w:proofErr w:type="spellStart"/>
      <w:r w:rsidRPr="00BE2390">
        <w:rPr>
          <w:rFonts w:ascii="Times New Roman" w:hAnsi="Times New Roman" w:cs="Times New Roman"/>
          <w:sz w:val="24"/>
          <w:szCs w:val="24"/>
        </w:rPr>
        <w:t>method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was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used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with</w:t>
      </w:r>
      <w:proofErr w:type="spellEnd"/>
      <w:r w:rsidRPr="00BE2390">
        <w:rPr>
          <w:rFonts w:ascii="Times New Roman" w:hAnsi="Times New Roman" w:cs="Times New Roman"/>
          <w:sz w:val="24"/>
          <w:szCs w:val="24"/>
        </w:rPr>
        <w:t xml:space="preserve"> 5 </w:t>
      </w:r>
      <w:proofErr w:type="spellStart"/>
      <w:r w:rsidRPr="00BE2390">
        <w:rPr>
          <w:rFonts w:ascii="Times New Roman" w:hAnsi="Times New Roman" w:cs="Times New Roman"/>
          <w:sz w:val="24"/>
          <w:szCs w:val="24"/>
        </w:rPr>
        <w:t>inputs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6 </w:t>
      </w:r>
      <w:proofErr w:type="spellStart"/>
      <w:r w:rsidRPr="00BE2390">
        <w:rPr>
          <w:rFonts w:ascii="Times New Roman" w:hAnsi="Times New Roman" w:cs="Times New Roman"/>
          <w:sz w:val="24"/>
          <w:szCs w:val="24"/>
        </w:rPr>
        <w:t>outputs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determined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inputs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outputs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were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uploaded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to</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Win4Deap2 program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efficiency</w:t>
      </w:r>
      <w:proofErr w:type="spellEnd"/>
      <w:r w:rsidRPr="00BE2390">
        <w:rPr>
          <w:rFonts w:ascii="Times New Roman" w:hAnsi="Times New Roman" w:cs="Times New Roman"/>
          <w:sz w:val="24"/>
          <w:szCs w:val="24"/>
        </w:rPr>
        <w:t xml:space="preserve"> of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was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measured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by</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evaluating</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results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the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calculation</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involving</w:t>
      </w:r>
      <w:proofErr w:type="spellEnd"/>
      <w:r w:rsidRPr="00BE2390">
        <w:rPr>
          <w:rFonts w:ascii="Times New Roman" w:hAnsi="Times New Roman" w:cs="Times New Roman"/>
          <w:sz w:val="24"/>
          <w:szCs w:val="24"/>
        </w:rPr>
        <w:t xml:space="preserve"> 124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a total of 72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were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found</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to</w:t>
      </w:r>
      <w:proofErr w:type="spellEnd"/>
      <w:r w:rsidRPr="00BE2390">
        <w:rPr>
          <w:rFonts w:ascii="Times New Roman" w:hAnsi="Times New Roman" w:cs="Times New Roman"/>
          <w:sz w:val="24"/>
          <w:szCs w:val="24"/>
        </w:rPr>
        <w:t xml:space="preserve"> be </w:t>
      </w:r>
      <w:proofErr w:type="spellStart"/>
      <w:r w:rsidRPr="00BE2390">
        <w:rPr>
          <w:rFonts w:ascii="Times New Roman" w:hAnsi="Times New Roman" w:cs="Times New Roman"/>
          <w:sz w:val="24"/>
          <w:szCs w:val="24"/>
        </w:rPr>
        <w:t>effective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and</w:t>
      </w:r>
      <w:proofErr w:type="spellEnd"/>
      <w:r w:rsidRPr="00BE2390">
        <w:rPr>
          <w:rFonts w:ascii="Times New Roman" w:hAnsi="Times New Roman" w:cs="Times New Roman"/>
          <w:sz w:val="24"/>
          <w:szCs w:val="24"/>
        </w:rPr>
        <w:t xml:space="preserve"> 52 </w:t>
      </w:r>
      <w:proofErr w:type="spellStart"/>
      <w:r w:rsidRPr="00BE2390">
        <w:rPr>
          <w:rFonts w:ascii="Times New Roman" w:hAnsi="Times New Roman" w:cs="Times New Roman"/>
          <w:sz w:val="24"/>
          <w:szCs w:val="24"/>
        </w:rPr>
        <w:t>hospitals</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were</w:t>
      </w:r>
      <w:proofErr w:type="spellEnd"/>
      <w:r w:rsidRPr="00BE2390">
        <w:rPr>
          <w:rFonts w:ascii="Times New Roman" w:hAnsi="Times New Roman" w:cs="Times New Roman"/>
          <w:sz w:val="24"/>
          <w:szCs w:val="24"/>
        </w:rPr>
        <w:t xml:space="preserve"> </w:t>
      </w:r>
      <w:proofErr w:type="spellStart"/>
      <w:r w:rsidRPr="00BE2390">
        <w:rPr>
          <w:rFonts w:ascii="Times New Roman" w:hAnsi="Times New Roman" w:cs="Times New Roman"/>
          <w:sz w:val="24"/>
          <w:szCs w:val="24"/>
        </w:rPr>
        <w:t>ineffective</w:t>
      </w:r>
      <w:proofErr w:type="spellEnd"/>
      <w:r w:rsidRPr="00BE2390">
        <w:rPr>
          <w:rFonts w:ascii="Times New Roman" w:hAnsi="Times New Roman" w:cs="Times New Roman"/>
          <w:sz w:val="24"/>
          <w:szCs w:val="24"/>
        </w:rPr>
        <w:t>.</w:t>
      </w:r>
    </w:p>
    <w:p w14:paraId="23AB67AD" w14:textId="77777777" w:rsidR="00D77EEE" w:rsidRDefault="00D974EC" w:rsidP="00537BB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25429191" w14:textId="01B50C60" w:rsidR="00D974EC" w:rsidRDefault="00D974EC" w:rsidP="00D77EEE">
      <w:pPr>
        <w:spacing w:after="0" w:line="360" w:lineRule="auto"/>
        <w:ind w:firstLine="708"/>
        <w:jc w:val="both"/>
        <w:rPr>
          <w:rFonts w:ascii="Times New Roman" w:hAnsi="Times New Roman" w:cs="Times New Roman"/>
          <w:sz w:val="24"/>
          <w:szCs w:val="24"/>
        </w:rPr>
      </w:pPr>
      <w:proofErr w:type="spellStart"/>
      <w:r w:rsidRPr="008118E1">
        <w:rPr>
          <w:rFonts w:ascii="Times New Roman" w:hAnsi="Times New Roman" w:cs="Times New Roman"/>
          <w:b/>
          <w:sz w:val="24"/>
          <w:szCs w:val="24"/>
        </w:rPr>
        <w:t>Keywords</w:t>
      </w:r>
      <w:proofErr w:type="spellEnd"/>
      <w:r w:rsidRPr="008118E1">
        <w:rPr>
          <w:rFonts w:ascii="Times New Roman" w:hAnsi="Times New Roman" w:cs="Times New Roman"/>
          <w:b/>
          <w:sz w:val="24"/>
          <w:szCs w:val="24"/>
        </w:rPr>
        <w:t>:</w:t>
      </w:r>
      <w:r w:rsidRPr="008118E1">
        <w:rPr>
          <w:rFonts w:ascii="Times New Roman" w:hAnsi="Times New Roman" w:cs="Times New Roman"/>
          <w:sz w:val="24"/>
          <w:szCs w:val="24"/>
        </w:rPr>
        <w:t xml:space="preserve"> Data </w:t>
      </w:r>
      <w:proofErr w:type="spellStart"/>
      <w:r w:rsidRPr="008118E1">
        <w:rPr>
          <w:rFonts w:ascii="Times New Roman" w:hAnsi="Times New Roman" w:cs="Times New Roman"/>
          <w:sz w:val="24"/>
          <w:szCs w:val="24"/>
        </w:rPr>
        <w:t>Enveloping</w:t>
      </w:r>
      <w:proofErr w:type="spellEnd"/>
      <w:r w:rsidRPr="008118E1">
        <w:rPr>
          <w:rFonts w:ascii="Times New Roman" w:hAnsi="Times New Roman" w:cs="Times New Roman"/>
          <w:sz w:val="24"/>
          <w:szCs w:val="24"/>
        </w:rPr>
        <w:t xml:space="preserve"> Analysis</w:t>
      </w:r>
      <w:r>
        <w:rPr>
          <w:rFonts w:ascii="Times New Roman" w:hAnsi="Times New Roman" w:cs="Times New Roman"/>
          <w:sz w:val="24"/>
          <w:szCs w:val="24"/>
        </w:rPr>
        <w:t xml:space="preserve">, </w:t>
      </w:r>
      <w:proofErr w:type="spellStart"/>
      <w:r>
        <w:rPr>
          <w:rFonts w:ascii="Times New Roman" w:hAnsi="Times New Roman" w:cs="Times New Roman"/>
          <w:sz w:val="24"/>
          <w:szCs w:val="24"/>
        </w:rPr>
        <w:t>Health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Hospital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Efficiency</w:t>
      </w:r>
      <w:proofErr w:type="spellEnd"/>
      <w:r>
        <w:rPr>
          <w:rFonts w:ascii="Times New Roman" w:hAnsi="Times New Roman" w:cs="Times New Roman"/>
          <w:sz w:val="24"/>
          <w:szCs w:val="24"/>
        </w:rPr>
        <w:t xml:space="preserve">, Black </w:t>
      </w:r>
      <w:proofErr w:type="spellStart"/>
      <w:r>
        <w:rPr>
          <w:rFonts w:ascii="Times New Roman" w:hAnsi="Times New Roman" w:cs="Times New Roman"/>
          <w:sz w:val="24"/>
          <w:szCs w:val="24"/>
        </w:rPr>
        <w:t>Sea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Region</w:t>
      </w:r>
      <w:proofErr w:type="spellEnd"/>
    </w:p>
    <w:p w14:paraId="6336A207" w14:textId="77777777" w:rsidR="00735021" w:rsidRDefault="00735021" w:rsidP="004E3583">
      <w:pPr>
        <w:ind w:left="1134"/>
        <w:jc w:val="center"/>
        <w:rPr>
          <w:rFonts w:ascii="Times New Roman" w:hAnsi="Times New Roman" w:cs="Times New Roman"/>
          <w:sz w:val="24"/>
          <w:szCs w:val="24"/>
        </w:rPr>
      </w:pPr>
    </w:p>
    <w:p w14:paraId="41F2D85C" w14:textId="77777777" w:rsidR="00735021" w:rsidRDefault="00735021" w:rsidP="004E3583">
      <w:pPr>
        <w:ind w:left="1134"/>
        <w:jc w:val="center"/>
        <w:rPr>
          <w:rFonts w:ascii="Times New Roman" w:hAnsi="Times New Roman" w:cs="Times New Roman"/>
          <w:sz w:val="24"/>
          <w:szCs w:val="24"/>
        </w:rPr>
      </w:pPr>
    </w:p>
    <w:p w14:paraId="6B63CD29" w14:textId="77777777" w:rsidR="00A14344" w:rsidRDefault="00A14344" w:rsidP="004E3583">
      <w:pPr>
        <w:ind w:left="1134"/>
        <w:jc w:val="center"/>
        <w:rPr>
          <w:rFonts w:ascii="Times New Roman" w:hAnsi="Times New Roman" w:cs="Times New Roman"/>
          <w:sz w:val="24"/>
          <w:szCs w:val="24"/>
        </w:rPr>
      </w:pPr>
    </w:p>
    <w:p w14:paraId="6EC28AD6" w14:textId="77777777" w:rsidR="00A14344" w:rsidRDefault="00A14344" w:rsidP="004E3583">
      <w:pPr>
        <w:ind w:left="1134"/>
        <w:jc w:val="center"/>
        <w:rPr>
          <w:rFonts w:ascii="Times New Roman" w:hAnsi="Times New Roman" w:cs="Times New Roman"/>
          <w:sz w:val="24"/>
          <w:szCs w:val="24"/>
        </w:rPr>
      </w:pPr>
    </w:p>
    <w:p w14:paraId="385537FE" w14:textId="77777777" w:rsidR="00A14344" w:rsidRDefault="00A14344" w:rsidP="004E3583">
      <w:pPr>
        <w:ind w:left="1134"/>
        <w:jc w:val="center"/>
        <w:rPr>
          <w:rFonts w:ascii="Times New Roman" w:hAnsi="Times New Roman" w:cs="Times New Roman"/>
          <w:sz w:val="24"/>
          <w:szCs w:val="24"/>
        </w:rPr>
      </w:pPr>
    </w:p>
    <w:p w14:paraId="3851D5AE" w14:textId="77777777" w:rsidR="00A14344" w:rsidRDefault="00A14344" w:rsidP="004E3583">
      <w:pPr>
        <w:ind w:left="1134"/>
        <w:jc w:val="center"/>
        <w:rPr>
          <w:rFonts w:ascii="Times New Roman" w:hAnsi="Times New Roman" w:cs="Times New Roman"/>
          <w:sz w:val="24"/>
          <w:szCs w:val="24"/>
        </w:rPr>
      </w:pPr>
    </w:p>
    <w:p w14:paraId="367F35D9" w14:textId="77777777" w:rsidR="00A14344" w:rsidRDefault="00A14344" w:rsidP="004E3583">
      <w:pPr>
        <w:ind w:left="1134"/>
        <w:jc w:val="center"/>
        <w:rPr>
          <w:rFonts w:ascii="Times New Roman" w:hAnsi="Times New Roman" w:cs="Times New Roman"/>
          <w:sz w:val="24"/>
          <w:szCs w:val="24"/>
        </w:rPr>
      </w:pPr>
    </w:p>
    <w:p w14:paraId="4941A42B" w14:textId="77777777" w:rsidR="00A14344" w:rsidRDefault="00A14344" w:rsidP="004E3583">
      <w:pPr>
        <w:ind w:left="1134"/>
        <w:jc w:val="center"/>
        <w:rPr>
          <w:rFonts w:ascii="Times New Roman" w:hAnsi="Times New Roman" w:cs="Times New Roman"/>
          <w:sz w:val="24"/>
          <w:szCs w:val="24"/>
        </w:rPr>
      </w:pPr>
    </w:p>
    <w:p w14:paraId="7643D365" w14:textId="77777777" w:rsidR="00A14344" w:rsidRDefault="00A14344" w:rsidP="004E3583">
      <w:pPr>
        <w:ind w:left="1134"/>
        <w:jc w:val="center"/>
        <w:rPr>
          <w:rFonts w:ascii="Times New Roman" w:hAnsi="Times New Roman" w:cs="Times New Roman"/>
          <w:sz w:val="24"/>
          <w:szCs w:val="24"/>
        </w:rPr>
      </w:pPr>
    </w:p>
    <w:p w14:paraId="2311B85D" w14:textId="77777777" w:rsidR="00A14344" w:rsidRDefault="00A14344" w:rsidP="004E3583">
      <w:pPr>
        <w:ind w:left="1134"/>
        <w:jc w:val="center"/>
        <w:rPr>
          <w:rFonts w:ascii="Times New Roman" w:hAnsi="Times New Roman" w:cs="Times New Roman"/>
          <w:sz w:val="24"/>
          <w:szCs w:val="24"/>
        </w:rPr>
      </w:pPr>
    </w:p>
    <w:p w14:paraId="44A57BFA" w14:textId="77777777" w:rsidR="00A14344" w:rsidRDefault="00A14344" w:rsidP="00800E08">
      <w:pPr>
        <w:pStyle w:val="Balk1"/>
      </w:pPr>
      <w:bookmarkStart w:id="9" w:name="_Toc45313925"/>
    </w:p>
    <w:p w14:paraId="509AAA69" w14:textId="77777777" w:rsidR="0044521C" w:rsidRPr="0044521C" w:rsidRDefault="0044521C" w:rsidP="0044521C">
      <w:pPr>
        <w:spacing w:after="0" w:line="240" w:lineRule="auto"/>
        <w:rPr>
          <w:lang w:eastAsia="tr-TR"/>
        </w:rPr>
      </w:pPr>
    </w:p>
    <w:p w14:paraId="3331FEE3" w14:textId="77777777" w:rsidR="00A14344" w:rsidRPr="000C5D57" w:rsidRDefault="00A14344" w:rsidP="00800E08">
      <w:pPr>
        <w:pStyle w:val="Balk1"/>
      </w:pPr>
      <w:bookmarkStart w:id="10" w:name="_Toc56539828"/>
      <w:r w:rsidRPr="000C5D57">
        <w:t>İÇİNDEKİLER</w:t>
      </w:r>
      <w:bookmarkEnd w:id="9"/>
      <w:bookmarkEnd w:id="10"/>
    </w:p>
    <w:p w14:paraId="1C0D17BC" w14:textId="77777777" w:rsidR="00A14344" w:rsidRDefault="00A14344" w:rsidP="004E3583">
      <w:pPr>
        <w:ind w:left="1134"/>
        <w:jc w:val="center"/>
        <w:rPr>
          <w:rFonts w:ascii="Times New Roman" w:hAnsi="Times New Roman" w:cs="Times New Roman"/>
          <w:sz w:val="24"/>
          <w:szCs w:val="24"/>
        </w:rPr>
      </w:pPr>
    </w:p>
    <w:p w14:paraId="006A658D" w14:textId="6BDE963E" w:rsidR="00800E08" w:rsidRPr="000C5D57" w:rsidRDefault="00800E08" w:rsidP="00800E08">
      <w:pPr>
        <w:spacing w:after="0" w:line="0" w:lineRule="atLeast"/>
        <w:jc w:val="right"/>
        <w:rPr>
          <w:rFonts w:ascii="Times New Roman" w:eastAsia="Times New Roman" w:hAnsi="Times New Roman" w:cs="Times New Roman"/>
          <w:b/>
          <w:sz w:val="24"/>
          <w:szCs w:val="24"/>
          <w:u w:val="single"/>
          <w:lang w:eastAsia="tr-TR"/>
        </w:rPr>
      </w:pPr>
    </w:p>
    <w:p w14:paraId="0CC68614" w14:textId="77777777" w:rsidR="00800E08" w:rsidRPr="000C5D57" w:rsidRDefault="00800E08" w:rsidP="00800E08">
      <w:pPr>
        <w:spacing w:after="0" w:line="200" w:lineRule="exact"/>
        <w:rPr>
          <w:rFonts w:ascii="Times New Roman" w:eastAsia="Times New Roman" w:hAnsi="Times New Roman" w:cs="Times New Roman"/>
          <w:sz w:val="24"/>
          <w:szCs w:val="24"/>
          <w:lang w:eastAsia="tr-TR"/>
        </w:rPr>
      </w:pPr>
    </w:p>
    <w:p w14:paraId="3712550E" w14:textId="77777777" w:rsidR="00800E08" w:rsidRPr="00145090" w:rsidRDefault="00800E08" w:rsidP="00A8254D">
      <w:pPr>
        <w:spacing w:after="0" w:line="360" w:lineRule="auto"/>
        <w:rPr>
          <w:rFonts w:asciiTheme="majorBidi" w:hAnsiTheme="majorBidi" w:cstheme="majorBidi"/>
          <w:b/>
          <w:sz w:val="24"/>
          <w:szCs w:val="24"/>
        </w:rPr>
      </w:pPr>
      <w:r w:rsidRPr="00145090">
        <w:rPr>
          <w:rFonts w:asciiTheme="majorBidi" w:hAnsiTheme="majorBidi" w:cstheme="majorBidi"/>
          <w:b/>
          <w:sz w:val="24"/>
          <w:szCs w:val="24"/>
        </w:rPr>
        <w:t>DIŞ KAPAK</w:t>
      </w:r>
    </w:p>
    <w:p w14:paraId="5555CA5F" w14:textId="77777777" w:rsidR="00800E08" w:rsidRPr="00145090" w:rsidRDefault="00800E08" w:rsidP="00A8254D">
      <w:pPr>
        <w:spacing w:after="0" w:line="360" w:lineRule="auto"/>
        <w:rPr>
          <w:rFonts w:asciiTheme="majorBidi" w:hAnsiTheme="majorBidi" w:cstheme="majorBidi"/>
          <w:b/>
          <w:sz w:val="24"/>
          <w:szCs w:val="24"/>
        </w:rPr>
      </w:pPr>
      <w:r w:rsidRPr="00145090">
        <w:rPr>
          <w:rFonts w:asciiTheme="majorBidi" w:hAnsiTheme="majorBidi" w:cstheme="majorBidi"/>
          <w:b/>
          <w:sz w:val="24"/>
          <w:szCs w:val="24"/>
        </w:rPr>
        <w:t>İÇ KAPAK</w:t>
      </w:r>
    </w:p>
    <w:p w14:paraId="6F7A2247" w14:textId="7FDC15EE" w:rsidR="00C7186D" w:rsidRPr="00B16A37" w:rsidRDefault="00C7186D" w:rsidP="00A8254D">
      <w:pPr>
        <w:pStyle w:val="T1"/>
        <w:tabs>
          <w:tab w:val="right" w:leader="dot" w:pos="8505"/>
        </w:tabs>
        <w:spacing w:after="0" w:line="360" w:lineRule="auto"/>
        <w:rPr>
          <w:rFonts w:asciiTheme="majorBidi" w:hAnsiTheme="majorBidi" w:cstheme="majorBidi"/>
          <w:b/>
          <w:bCs/>
          <w:noProof/>
          <w:sz w:val="24"/>
          <w:szCs w:val="24"/>
        </w:rPr>
      </w:pPr>
      <w:r w:rsidRPr="00C7186D">
        <w:rPr>
          <w:rFonts w:asciiTheme="majorBidi" w:hAnsiTheme="majorBidi" w:cstheme="majorBidi"/>
          <w:sz w:val="24"/>
          <w:szCs w:val="24"/>
        </w:rPr>
        <w:fldChar w:fldCharType="begin"/>
      </w:r>
      <w:r w:rsidRPr="00C7186D">
        <w:rPr>
          <w:rFonts w:asciiTheme="majorBidi" w:hAnsiTheme="majorBidi" w:cstheme="majorBidi"/>
          <w:sz w:val="24"/>
          <w:szCs w:val="24"/>
        </w:rPr>
        <w:instrText xml:space="preserve"> TOC \o "1-5" \h \z \u </w:instrText>
      </w:r>
      <w:r w:rsidRPr="00C7186D">
        <w:rPr>
          <w:rFonts w:asciiTheme="majorBidi" w:hAnsiTheme="majorBidi" w:cstheme="majorBidi"/>
          <w:sz w:val="24"/>
          <w:szCs w:val="24"/>
        </w:rPr>
        <w:fldChar w:fldCharType="separate"/>
      </w:r>
      <w:hyperlink w:anchor="_Toc56539823" w:history="1">
        <w:r w:rsidRPr="00B16A37">
          <w:rPr>
            <w:rStyle w:val="Kpr"/>
            <w:rFonts w:asciiTheme="majorBidi" w:hAnsiTheme="majorBidi" w:cstheme="majorBidi"/>
            <w:b/>
            <w:bCs/>
            <w:noProof/>
            <w:sz w:val="24"/>
            <w:szCs w:val="24"/>
          </w:rPr>
          <w:t>KABUL VE ONAY</w:t>
        </w:r>
        <w:r w:rsidRPr="00B16A37">
          <w:rPr>
            <w:rFonts w:asciiTheme="majorBidi" w:hAnsiTheme="majorBidi" w:cstheme="majorBidi"/>
            <w:b/>
            <w:bCs/>
            <w:noProof/>
            <w:webHidden/>
            <w:sz w:val="24"/>
            <w:szCs w:val="24"/>
          </w:rPr>
          <w:tab/>
        </w:r>
        <w:r w:rsidRPr="00B16A37">
          <w:rPr>
            <w:rFonts w:asciiTheme="majorBidi" w:hAnsiTheme="majorBidi" w:cstheme="majorBidi"/>
            <w:b/>
            <w:bCs/>
            <w:noProof/>
            <w:webHidden/>
            <w:sz w:val="24"/>
            <w:szCs w:val="24"/>
          </w:rPr>
          <w:fldChar w:fldCharType="begin"/>
        </w:r>
        <w:r w:rsidRPr="00B16A37">
          <w:rPr>
            <w:rFonts w:asciiTheme="majorBidi" w:hAnsiTheme="majorBidi" w:cstheme="majorBidi"/>
            <w:b/>
            <w:bCs/>
            <w:noProof/>
            <w:webHidden/>
            <w:sz w:val="24"/>
            <w:szCs w:val="24"/>
          </w:rPr>
          <w:instrText xml:space="preserve"> PAGEREF _Toc56539823 \h </w:instrText>
        </w:r>
        <w:r w:rsidRPr="00B16A37">
          <w:rPr>
            <w:rFonts w:asciiTheme="majorBidi" w:hAnsiTheme="majorBidi" w:cstheme="majorBidi"/>
            <w:b/>
            <w:bCs/>
            <w:noProof/>
            <w:webHidden/>
            <w:sz w:val="24"/>
            <w:szCs w:val="24"/>
          </w:rPr>
        </w:r>
        <w:r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III</w:t>
        </w:r>
        <w:r w:rsidRPr="00B16A37">
          <w:rPr>
            <w:rFonts w:asciiTheme="majorBidi" w:hAnsiTheme="majorBidi" w:cstheme="majorBidi"/>
            <w:b/>
            <w:bCs/>
            <w:noProof/>
            <w:webHidden/>
            <w:sz w:val="24"/>
            <w:szCs w:val="24"/>
          </w:rPr>
          <w:fldChar w:fldCharType="end"/>
        </w:r>
      </w:hyperlink>
    </w:p>
    <w:p w14:paraId="3B81E4D2" w14:textId="2539E7C0"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4" w:history="1">
        <w:r w:rsidR="00C7186D" w:rsidRPr="00B16A37">
          <w:rPr>
            <w:rStyle w:val="Kpr"/>
            <w:rFonts w:asciiTheme="majorBidi" w:hAnsiTheme="majorBidi" w:cstheme="majorBidi"/>
            <w:b/>
            <w:bCs/>
            <w:noProof/>
            <w:sz w:val="24"/>
            <w:szCs w:val="24"/>
          </w:rPr>
          <w:t>BİLDİRİM</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_Toc56539824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IV</w:t>
        </w:r>
        <w:r w:rsidR="00C7186D" w:rsidRPr="00B16A37">
          <w:rPr>
            <w:rFonts w:asciiTheme="majorBidi" w:hAnsiTheme="majorBidi" w:cstheme="majorBidi"/>
            <w:b/>
            <w:bCs/>
            <w:noProof/>
            <w:webHidden/>
            <w:sz w:val="24"/>
            <w:szCs w:val="24"/>
          </w:rPr>
          <w:fldChar w:fldCharType="end"/>
        </w:r>
      </w:hyperlink>
    </w:p>
    <w:p w14:paraId="01341CD7" w14:textId="74A4FC2A"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5" w:history="1">
        <w:r w:rsidR="00C7186D" w:rsidRPr="00B16A37">
          <w:rPr>
            <w:rStyle w:val="Kpr"/>
            <w:rFonts w:asciiTheme="majorBidi" w:hAnsiTheme="majorBidi" w:cstheme="majorBidi"/>
            <w:b/>
            <w:bCs/>
            <w:noProof/>
            <w:sz w:val="24"/>
            <w:szCs w:val="24"/>
          </w:rPr>
          <w:t>ÖNSÖZ</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_Toc56539825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V</w:t>
        </w:r>
        <w:r w:rsidR="00C7186D" w:rsidRPr="00B16A37">
          <w:rPr>
            <w:rFonts w:asciiTheme="majorBidi" w:hAnsiTheme="majorBidi" w:cstheme="majorBidi"/>
            <w:b/>
            <w:bCs/>
            <w:noProof/>
            <w:webHidden/>
            <w:sz w:val="24"/>
            <w:szCs w:val="24"/>
          </w:rPr>
          <w:fldChar w:fldCharType="end"/>
        </w:r>
      </w:hyperlink>
    </w:p>
    <w:p w14:paraId="474321B2" w14:textId="31F3286B"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6" w:history="1">
        <w:r w:rsidR="00C7186D" w:rsidRPr="00B16A37">
          <w:rPr>
            <w:rStyle w:val="Kpr"/>
            <w:rFonts w:asciiTheme="majorBidi" w:hAnsiTheme="majorBidi" w:cstheme="majorBidi"/>
            <w:b/>
            <w:bCs/>
            <w:noProof/>
            <w:sz w:val="24"/>
            <w:szCs w:val="24"/>
          </w:rPr>
          <w:t>ÖZET</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_Toc56539826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VI</w:t>
        </w:r>
        <w:r w:rsidR="00C7186D" w:rsidRPr="00B16A37">
          <w:rPr>
            <w:rFonts w:asciiTheme="majorBidi" w:hAnsiTheme="majorBidi" w:cstheme="majorBidi"/>
            <w:b/>
            <w:bCs/>
            <w:noProof/>
            <w:webHidden/>
            <w:sz w:val="24"/>
            <w:szCs w:val="24"/>
          </w:rPr>
          <w:fldChar w:fldCharType="end"/>
        </w:r>
      </w:hyperlink>
    </w:p>
    <w:p w14:paraId="75708F57" w14:textId="4E6BCA6A"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7" w:history="1">
        <w:r w:rsidR="00C7186D" w:rsidRPr="00B16A37">
          <w:rPr>
            <w:rStyle w:val="Kpr"/>
            <w:rFonts w:asciiTheme="majorBidi" w:hAnsiTheme="majorBidi" w:cstheme="majorBidi"/>
            <w:b/>
            <w:bCs/>
            <w:noProof/>
            <w:sz w:val="24"/>
            <w:szCs w:val="24"/>
          </w:rPr>
          <w:t>ABSTRACT</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_Toc56539827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VII</w:t>
        </w:r>
        <w:r w:rsidR="00C7186D" w:rsidRPr="00B16A37">
          <w:rPr>
            <w:rFonts w:asciiTheme="majorBidi" w:hAnsiTheme="majorBidi" w:cstheme="majorBidi"/>
            <w:b/>
            <w:bCs/>
            <w:noProof/>
            <w:webHidden/>
            <w:sz w:val="24"/>
            <w:szCs w:val="24"/>
          </w:rPr>
          <w:fldChar w:fldCharType="end"/>
        </w:r>
      </w:hyperlink>
    </w:p>
    <w:p w14:paraId="7A37F490" w14:textId="1763B4EB"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8" w:history="1">
        <w:r w:rsidR="00C7186D" w:rsidRPr="00B16A37">
          <w:rPr>
            <w:rStyle w:val="Kpr"/>
            <w:rFonts w:asciiTheme="majorBidi" w:hAnsiTheme="majorBidi" w:cstheme="majorBidi"/>
            <w:b/>
            <w:bCs/>
            <w:noProof/>
            <w:sz w:val="24"/>
            <w:szCs w:val="24"/>
          </w:rPr>
          <w:t>İÇİNDEKİLER</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_Toc56539828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VIII</w:t>
        </w:r>
        <w:r w:rsidR="00C7186D" w:rsidRPr="00B16A37">
          <w:rPr>
            <w:rFonts w:asciiTheme="majorBidi" w:hAnsiTheme="majorBidi" w:cstheme="majorBidi"/>
            <w:b/>
            <w:bCs/>
            <w:noProof/>
            <w:webHidden/>
            <w:sz w:val="24"/>
            <w:szCs w:val="24"/>
          </w:rPr>
          <w:fldChar w:fldCharType="end"/>
        </w:r>
      </w:hyperlink>
    </w:p>
    <w:p w14:paraId="4FAE312C" w14:textId="5E5822AC"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29" w:history="1">
        <w:r w:rsidR="00C7186D" w:rsidRPr="00B16A37">
          <w:rPr>
            <w:rStyle w:val="Kpr"/>
            <w:rFonts w:asciiTheme="majorBidi" w:hAnsiTheme="majorBidi" w:cstheme="majorBidi"/>
            <w:b/>
            <w:bCs/>
            <w:noProof/>
            <w:sz w:val="24"/>
            <w:szCs w:val="24"/>
          </w:rPr>
          <w:t>TABLOLAR LİSTESİ</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_Toc56539829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XII</w:t>
        </w:r>
        <w:r w:rsidR="00C7186D" w:rsidRPr="00B16A37">
          <w:rPr>
            <w:rFonts w:asciiTheme="majorBidi" w:hAnsiTheme="majorBidi" w:cstheme="majorBidi"/>
            <w:b/>
            <w:bCs/>
            <w:noProof/>
            <w:webHidden/>
            <w:sz w:val="24"/>
            <w:szCs w:val="24"/>
          </w:rPr>
          <w:fldChar w:fldCharType="end"/>
        </w:r>
      </w:hyperlink>
    </w:p>
    <w:p w14:paraId="68A13E5F" w14:textId="3AEB1D40" w:rsidR="00C7186D" w:rsidRPr="00B16A37"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30" w:history="1">
        <w:r w:rsidR="00C7186D" w:rsidRPr="00B16A37">
          <w:rPr>
            <w:rStyle w:val="Kpr"/>
            <w:rFonts w:asciiTheme="majorBidi" w:hAnsiTheme="majorBidi" w:cstheme="majorBidi"/>
            <w:b/>
            <w:bCs/>
            <w:noProof/>
            <w:sz w:val="24"/>
            <w:szCs w:val="24"/>
          </w:rPr>
          <w:t>ŞEKİLLER LİSTESİ</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_Toc56539830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XIII</w:t>
        </w:r>
        <w:r w:rsidR="00C7186D" w:rsidRPr="00B16A37">
          <w:rPr>
            <w:rFonts w:asciiTheme="majorBidi" w:hAnsiTheme="majorBidi" w:cstheme="majorBidi"/>
            <w:b/>
            <w:bCs/>
            <w:noProof/>
            <w:webHidden/>
            <w:sz w:val="24"/>
            <w:szCs w:val="24"/>
          </w:rPr>
          <w:fldChar w:fldCharType="end"/>
        </w:r>
      </w:hyperlink>
    </w:p>
    <w:p w14:paraId="0CE2B71B" w14:textId="3F062CCA" w:rsidR="00C7186D" w:rsidRPr="00B16A37" w:rsidRDefault="00FA2A19" w:rsidP="00A8254D">
      <w:pPr>
        <w:pStyle w:val="T1"/>
        <w:tabs>
          <w:tab w:val="right" w:leader="dot" w:pos="8505"/>
        </w:tabs>
        <w:spacing w:after="0" w:line="360" w:lineRule="auto"/>
        <w:rPr>
          <w:rStyle w:val="Kpr"/>
          <w:rFonts w:asciiTheme="majorBidi" w:hAnsiTheme="majorBidi" w:cstheme="majorBidi"/>
          <w:b/>
          <w:bCs/>
          <w:noProof/>
          <w:sz w:val="24"/>
          <w:szCs w:val="24"/>
        </w:rPr>
      </w:pPr>
      <w:hyperlink w:anchor="_Toc56539831" w:history="1">
        <w:r w:rsidR="00C7186D" w:rsidRPr="00B16A37">
          <w:rPr>
            <w:rStyle w:val="Kpr"/>
            <w:rFonts w:asciiTheme="majorBidi" w:eastAsia="Tukish Studies" w:hAnsiTheme="majorBidi" w:cstheme="majorBidi"/>
            <w:b/>
            <w:bCs/>
            <w:noProof/>
            <w:sz w:val="24"/>
            <w:szCs w:val="24"/>
          </w:rPr>
          <w:t>KISALTMALAR LİSTESİ</w:t>
        </w:r>
        <w:r w:rsidR="00C7186D" w:rsidRPr="00B16A37">
          <w:rPr>
            <w:rFonts w:asciiTheme="majorBidi" w:hAnsiTheme="majorBidi" w:cstheme="majorBidi"/>
            <w:b/>
            <w:bCs/>
            <w:noProof/>
            <w:webHidden/>
            <w:sz w:val="24"/>
            <w:szCs w:val="24"/>
          </w:rPr>
          <w:tab/>
        </w:r>
        <w:r w:rsidR="00C7186D" w:rsidRPr="00B16A37">
          <w:rPr>
            <w:rFonts w:asciiTheme="majorBidi" w:hAnsiTheme="majorBidi" w:cstheme="majorBidi"/>
            <w:b/>
            <w:bCs/>
            <w:noProof/>
            <w:webHidden/>
            <w:sz w:val="24"/>
            <w:szCs w:val="24"/>
          </w:rPr>
          <w:fldChar w:fldCharType="begin"/>
        </w:r>
        <w:r w:rsidR="00C7186D" w:rsidRPr="00B16A37">
          <w:rPr>
            <w:rFonts w:asciiTheme="majorBidi" w:hAnsiTheme="majorBidi" w:cstheme="majorBidi"/>
            <w:b/>
            <w:bCs/>
            <w:noProof/>
            <w:webHidden/>
            <w:sz w:val="24"/>
            <w:szCs w:val="24"/>
          </w:rPr>
          <w:instrText xml:space="preserve"> PAGEREF _Toc56539831 \h </w:instrText>
        </w:r>
        <w:r w:rsidR="00C7186D" w:rsidRPr="00B16A37">
          <w:rPr>
            <w:rFonts w:asciiTheme="majorBidi" w:hAnsiTheme="majorBidi" w:cstheme="majorBidi"/>
            <w:b/>
            <w:bCs/>
            <w:noProof/>
            <w:webHidden/>
            <w:sz w:val="24"/>
            <w:szCs w:val="24"/>
          </w:rPr>
        </w:r>
        <w:r w:rsidR="00C7186D" w:rsidRPr="00B16A37">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XIV</w:t>
        </w:r>
        <w:r w:rsidR="00C7186D" w:rsidRPr="00B16A37">
          <w:rPr>
            <w:rFonts w:asciiTheme="majorBidi" w:hAnsiTheme="majorBidi" w:cstheme="majorBidi"/>
            <w:b/>
            <w:bCs/>
            <w:noProof/>
            <w:webHidden/>
            <w:sz w:val="24"/>
            <w:szCs w:val="24"/>
          </w:rPr>
          <w:fldChar w:fldCharType="end"/>
        </w:r>
      </w:hyperlink>
    </w:p>
    <w:p w14:paraId="15FF0F79" w14:textId="77777777" w:rsidR="00B16A37" w:rsidRPr="00B16A37" w:rsidRDefault="00B16A37" w:rsidP="00A8254D">
      <w:pPr>
        <w:spacing w:after="0" w:line="360" w:lineRule="auto"/>
        <w:rPr>
          <w:noProof/>
        </w:rPr>
      </w:pPr>
    </w:p>
    <w:p w14:paraId="70972C32" w14:textId="3E12F25D" w:rsidR="00C7186D" w:rsidRPr="008B5665" w:rsidRDefault="00FA2A19" w:rsidP="00A8254D">
      <w:pPr>
        <w:pStyle w:val="T1"/>
        <w:tabs>
          <w:tab w:val="right" w:leader="dot" w:pos="8505"/>
        </w:tabs>
        <w:spacing w:after="0" w:line="360" w:lineRule="auto"/>
        <w:rPr>
          <w:rStyle w:val="Kpr"/>
          <w:rFonts w:asciiTheme="majorBidi" w:hAnsiTheme="majorBidi" w:cstheme="majorBidi"/>
          <w:b/>
          <w:bCs/>
          <w:noProof/>
          <w:sz w:val="24"/>
          <w:szCs w:val="24"/>
        </w:rPr>
      </w:pPr>
      <w:hyperlink w:anchor="_Toc56539832" w:history="1">
        <w:r w:rsidR="00C7186D" w:rsidRPr="008B5665">
          <w:rPr>
            <w:rStyle w:val="Kpr"/>
            <w:rFonts w:asciiTheme="majorBidi" w:hAnsiTheme="majorBidi" w:cstheme="majorBidi"/>
            <w:b/>
            <w:bCs/>
            <w:noProof/>
            <w:sz w:val="24"/>
            <w:szCs w:val="24"/>
          </w:rPr>
          <w:t>GİRİŞ</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_Toc56539832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1</w:t>
        </w:r>
        <w:r w:rsidR="00C7186D" w:rsidRPr="008B5665">
          <w:rPr>
            <w:rFonts w:asciiTheme="majorBidi" w:hAnsiTheme="majorBidi" w:cstheme="majorBidi"/>
            <w:b/>
            <w:bCs/>
            <w:noProof/>
            <w:webHidden/>
            <w:sz w:val="24"/>
            <w:szCs w:val="24"/>
          </w:rPr>
          <w:fldChar w:fldCharType="end"/>
        </w:r>
      </w:hyperlink>
    </w:p>
    <w:p w14:paraId="75015BFC" w14:textId="77777777" w:rsidR="00B16A37" w:rsidRPr="00B16A37" w:rsidRDefault="00B16A37" w:rsidP="00A8254D">
      <w:pPr>
        <w:spacing w:after="0" w:line="360" w:lineRule="auto"/>
        <w:rPr>
          <w:noProof/>
        </w:rPr>
      </w:pPr>
    </w:p>
    <w:p w14:paraId="72876C80" w14:textId="5180B87F" w:rsidR="00C7186D" w:rsidRPr="008B5665" w:rsidRDefault="00FA2A19" w:rsidP="00A8254D">
      <w:pPr>
        <w:pStyle w:val="T1"/>
        <w:tabs>
          <w:tab w:val="right" w:leader="dot" w:pos="9062"/>
        </w:tabs>
        <w:spacing w:after="0" w:line="360" w:lineRule="auto"/>
        <w:jc w:val="center"/>
        <w:rPr>
          <w:rStyle w:val="Kpr"/>
          <w:rFonts w:asciiTheme="majorBidi" w:hAnsiTheme="majorBidi" w:cstheme="majorBidi"/>
          <w:b/>
          <w:bCs/>
          <w:noProof/>
          <w:sz w:val="24"/>
          <w:szCs w:val="24"/>
        </w:rPr>
      </w:pPr>
      <w:hyperlink w:anchor="_Toc56539833" w:history="1">
        <w:r w:rsidR="00C7186D" w:rsidRPr="008B5665">
          <w:rPr>
            <w:rStyle w:val="Kpr"/>
            <w:rFonts w:asciiTheme="majorBidi" w:hAnsiTheme="majorBidi" w:cstheme="majorBidi"/>
            <w:b/>
            <w:bCs/>
            <w:noProof/>
            <w:sz w:val="24"/>
            <w:szCs w:val="24"/>
          </w:rPr>
          <w:t>BİRİNCİ BÖLÜM</w:t>
        </w:r>
      </w:hyperlink>
    </w:p>
    <w:p w14:paraId="4E49C613" w14:textId="77777777" w:rsidR="008B5665" w:rsidRPr="008B5665" w:rsidRDefault="008B5665" w:rsidP="00A8254D">
      <w:pPr>
        <w:spacing w:after="0" w:line="360" w:lineRule="auto"/>
        <w:rPr>
          <w:noProof/>
        </w:rPr>
      </w:pPr>
    </w:p>
    <w:p w14:paraId="505A71BF" w14:textId="340960C4" w:rsidR="00C7186D" w:rsidRPr="008B5665"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834" w:history="1">
        <w:r w:rsidR="00C7186D" w:rsidRPr="008B5665">
          <w:rPr>
            <w:rStyle w:val="Kpr"/>
            <w:rFonts w:asciiTheme="majorBidi" w:hAnsiTheme="majorBidi" w:cstheme="majorBidi"/>
            <w:b/>
            <w:bCs/>
            <w:noProof/>
            <w:sz w:val="24"/>
            <w:szCs w:val="24"/>
          </w:rPr>
          <w:t>1.KAVRAMSAL ÇERÇEVE</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_Toc56539834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2</w:t>
        </w:r>
        <w:r w:rsidR="00C7186D" w:rsidRPr="008B5665">
          <w:rPr>
            <w:rFonts w:asciiTheme="majorBidi" w:hAnsiTheme="majorBidi" w:cstheme="majorBidi"/>
            <w:b/>
            <w:bCs/>
            <w:noProof/>
            <w:webHidden/>
            <w:sz w:val="24"/>
            <w:szCs w:val="24"/>
          </w:rPr>
          <w:fldChar w:fldCharType="end"/>
        </w:r>
      </w:hyperlink>
      <w:r w:rsidR="00B1177D" w:rsidRPr="00B1177D">
        <w:rPr>
          <w:rStyle w:val="Kpr"/>
          <w:rFonts w:asciiTheme="majorBidi" w:hAnsiTheme="majorBidi" w:cstheme="majorBidi"/>
          <w:b/>
          <w:bCs/>
          <w:noProof/>
          <w:color w:val="auto"/>
          <w:sz w:val="24"/>
          <w:szCs w:val="24"/>
          <w:u w:val="none"/>
        </w:rPr>
        <w:t>-13</w:t>
      </w:r>
    </w:p>
    <w:p w14:paraId="38CA80FB" w14:textId="22C1A792"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35" w:history="1">
        <w:r w:rsidR="00C7186D" w:rsidRPr="00C7186D">
          <w:rPr>
            <w:rStyle w:val="Kpr"/>
            <w:rFonts w:asciiTheme="majorBidi" w:hAnsiTheme="majorBidi" w:cstheme="majorBidi"/>
            <w:noProof/>
            <w:sz w:val="24"/>
            <w:szCs w:val="24"/>
          </w:rPr>
          <w:t>1.1. Sağlık ve Sağlık Hizmetleri Kavramı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_Toc56539835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w:t>
        </w:r>
        <w:r w:rsidR="00C7186D" w:rsidRPr="00C7186D">
          <w:rPr>
            <w:rFonts w:asciiTheme="majorBidi" w:hAnsiTheme="majorBidi" w:cstheme="majorBidi"/>
            <w:noProof/>
            <w:webHidden/>
            <w:sz w:val="24"/>
            <w:szCs w:val="24"/>
          </w:rPr>
          <w:fldChar w:fldCharType="end"/>
        </w:r>
      </w:hyperlink>
    </w:p>
    <w:p w14:paraId="4BC2F9CB" w14:textId="75E826A3"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36" w:history="1">
        <w:r w:rsidR="00C7186D" w:rsidRPr="00C7186D">
          <w:rPr>
            <w:rStyle w:val="Kpr"/>
            <w:rFonts w:asciiTheme="majorBidi" w:hAnsiTheme="majorBidi" w:cstheme="majorBidi"/>
            <w:noProof/>
            <w:sz w:val="24"/>
            <w:szCs w:val="24"/>
          </w:rPr>
          <w:t>1.1.1. Koruyucu Sağlık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_Toc56539836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3</w:t>
        </w:r>
        <w:r w:rsidR="00C7186D" w:rsidRPr="00C7186D">
          <w:rPr>
            <w:rFonts w:asciiTheme="majorBidi" w:hAnsiTheme="majorBidi" w:cstheme="majorBidi"/>
            <w:noProof/>
            <w:webHidden/>
            <w:sz w:val="24"/>
            <w:szCs w:val="24"/>
          </w:rPr>
          <w:fldChar w:fldCharType="end"/>
        </w:r>
      </w:hyperlink>
    </w:p>
    <w:p w14:paraId="11F5CE12" w14:textId="55A4DBB9"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37" w:history="1">
        <w:r w:rsidR="00C7186D" w:rsidRPr="00C7186D">
          <w:rPr>
            <w:rStyle w:val="Kpr"/>
            <w:rFonts w:asciiTheme="majorBidi" w:hAnsiTheme="majorBidi" w:cstheme="majorBidi"/>
            <w:noProof/>
            <w:sz w:val="24"/>
            <w:szCs w:val="24"/>
          </w:rPr>
          <w:t>1.1.2. Tedavi Edici Sağlık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_Toc56539837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w:t>
        </w:r>
        <w:r w:rsidR="00C7186D" w:rsidRPr="00C7186D">
          <w:rPr>
            <w:rFonts w:asciiTheme="majorBidi" w:hAnsiTheme="majorBidi" w:cstheme="majorBidi"/>
            <w:noProof/>
            <w:webHidden/>
            <w:sz w:val="24"/>
            <w:szCs w:val="24"/>
          </w:rPr>
          <w:fldChar w:fldCharType="end"/>
        </w:r>
      </w:hyperlink>
    </w:p>
    <w:p w14:paraId="1DEF3C8B" w14:textId="58F08A31"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38" w:history="1">
        <w:r w:rsidR="00C7186D" w:rsidRPr="00C7186D">
          <w:rPr>
            <w:rStyle w:val="Kpr"/>
            <w:rFonts w:asciiTheme="majorBidi" w:hAnsiTheme="majorBidi" w:cstheme="majorBidi"/>
            <w:noProof/>
            <w:sz w:val="24"/>
            <w:szCs w:val="24"/>
          </w:rPr>
          <w:t>1.1.2.1. Birinci Basamak Tedavi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_Toc56539838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w:t>
        </w:r>
        <w:r w:rsidR="00C7186D" w:rsidRPr="00C7186D">
          <w:rPr>
            <w:rFonts w:asciiTheme="majorBidi" w:hAnsiTheme="majorBidi" w:cstheme="majorBidi"/>
            <w:noProof/>
            <w:webHidden/>
            <w:sz w:val="24"/>
            <w:szCs w:val="24"/>
          </w:rPr>
          <w:fldChar w:fldCharType="end"/>
        </w:r>
      </w:hyperlink>
    </w:p>
    <w:p w14:paraId="7DF25637" w14:textId="5456CB88"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39" w:history="1">
        <w:r w:rsidR="00C7186D" w:rsidRPr="00C7186D">
          <w:rPr>
            <w:rStyle w:val="Kpr"/>
            <w:rFonts w:asciiTheme="majorBidi" w:hAnsiTheme="majorBidi" w:cstheme="majorBidi"/>
            <w:noProof/>
            <w:sz w:val="24"/>
            <w:szCs w:val="24"/>
          </w:rPr>
          <w:t>1.1.2.2. İkinci Basamak Tedavi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_Toc56539839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w:t>
        </w:r>
        <w:r w:rsidR="00C7186D" w:rsidRPr="00C7186D">
          <w:rPr>
            <w:rFonts w:asciiTheme="majorBidi" w:hAnsiTheme="majorBidi" w:cstheme="majorBidi"/>
            <w:noProof/>
            <w:webHidden/>
            <w:sz w:val="24"/>
            <w:szCs w:val="24"/>
          </w:rPr>
          <w:fldChar w:fldCharType="end"/>
        </w:r>
      </w:hyperlink>
    </w:p>
    <w:p w14:paraId="54E28540" w14:textId="24D8411B"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40" w:history="1">
        <w:r w:rsidR="00C7186D" w:rsidRPr="00C7186D">
          <w:rPr>
            <w:rStyle w:val="Kpr"/>
            <w:rFonts w:asciiTheme="majorBidi" w:hAnsiTheme="majorBidi" w:cstheme="majorBidi"/>
            <w:noProof/>
            <w:sz w:val="24"/>
            <w:szCs w:val="24"/>
          </w:rPr>
          <w:t>1.1.2.3. Üçüncü Basamak Tedavi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w:t>
        </w:r>
        <w:r w:rsidR="00C7186D" w:rsidRPr="00C7186D">
          <w:rPr>
            <w:rFonts w:asciiTheme="majorBidi" w:hAnsiTheme="majorBidi" w:cstheme="majorBidi"/>
            <w:noProof/>
            <w:webHidden/>
            <w:sz w:val="24"/>
            <w:szCs w:val="24"/>
          </w:rPr>
          <w:fldChar w:fldCharType="end"/>
        </w:r>
      </w:hyperlink>
    </w:p>
    <w:p w14:paraId="111EB91A" w14:textId="03A7F32B"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41" w:history="1">
        <w:r w:rsidR="00C7186D" w:rsidRPr="00C7186D">
          <w:rPr>
            <w:rStyle w:val="Kpr"/>
            <w:rFonts w:asciiTheme="majorBidi" w:hAnsiTheme="majorBidi" w:cstheme="majorBidi"/>
            <w:noProof/>
            <w:sz w:val="24"/>
            <w:szCs w:val="24"/>
          </w:rPr>
          <w:t>1.1.3. Rehabilite Edici Sağlık Hizmetleri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w:t>
        </w:r>
        <w:r w:rsidR="00C7186D" w:rsidRPr="00C7186D">
          <w:rPr>
            <w:rFonts w:asciiTheme="majorBidi" w:hAnsiTheme="majorBidi" w:cstheme="majorBidi"/>
            <w:noProof/>
            <w:webHidden/>
            <w:sz w:val="24"/>
            <w:szCs w:val="24"/>
          </w:rPr>
          <w:fldChar w:fldCharType="end"/>
        </w:r>
      </w:hyperlink>
    </w:p>
    <w:p w14:paraId="62AFCD8B" w14:textId="701E8B67"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42" w:history="1">
        <w:r w:rsidR="00C7186D" w:rsidRPr="00C7186D">
          <w:rPr>
            <w:rStyle w:val="Kpr"/>
            <w:rFonts w:asciiTheme="majorBidi" w:hAnsiTheme="majorBidi" w:cstheme="majorBidi"/>
            <w:noProof/>
            <w:sz w:val="24"/>
            <w:szCs w:val="24"/>
          </w:rPr>
          <w:t>1.2. Sağlık Hizmetlerinin Özellikleri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w:t>
        </w:r>
        <w:r w:rsidR="00C7186D" w:rsidRPr="00C7186D">
          <w:rPr>
            <w:rFonts w:asciiTheme="majorBidi" w:hAnsiTheme="majorBidi" w:cstheme="majorBidi"/>
            <w:noProof/>
            <w:webHidden/>
            <w:sz w:val="24"/>
            <w:szCs w:val="24"/>
          </w:rPr>
          <w:fldChar w:fldCharType="end"/>
        </w:r>
      </w:hyperlink>
    </w:p>
    <w:p w14:paraId="0D6D490E" w14:textId="735FA008"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43" w:history="1">
        <w:r w:rsidR="00C7186D" w:rsidRPr="00C7186D">
          <w:rPr>
            <w:rStyle w:val="Kpr"/>
            <w:rFonts w:asciiTheme="majorBidi" w:hAnsiTheme="majorBidi" w:cstheme="majorBidi"/>
            <w:noProof/>
            <w:sz w:val="24"/>
            <w:szCs w:val="24"/>
          </w:rPr>
          <w:t>1.3. Sağlık Kurumlarının Genel Anlamda Tanımlanması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w:t>
        </w:r>
        <w:r w:rsidR="00C7186D" w:rsidRPr="00C7186D">
          <w:rPr>
            <w:rFonts w:asciiTheme="majorBidi" w:hAnsiTheme="majorBidi" w:cstheme="majorBidi"/>
            <w:noProof/>
            <w:webHidden/>
            <w:sz w:val="24"/>
            <w:szCs w:val="24"/>
          </w:rPr>
          <w:fldChar w:fldCharType="end"/>
        </w:r>
      </w:hyperlink>
    </w:p>
    <w:p w14:paraId="349865B8" w14:textId="167C737A"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44" w:history="1">
        <w:r w:rsidR="00C7186D" w:rsidRPr="00C7186D">
          <w:rPr>
            <w:rStyle w:val="Kpr"/>
            <w:rFonts w:asciiTheme="majorBidi" w:hAnsiTheme="majorBidi" w:cstheme="majorBidi"/>
            <w:noProof/>
            <w:sz w:val="24"/>
            <w:szCs w:val="24"/>
          </w:rPr>
          <w:t>1.3.1. Hastanelerin Tanımlanması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w:t>
        </w:r>
        <w:r w:rsidR="00C7186D" w:rsidRPr="00C7186D">
          <w:rPr>
            <w:rFonts w:asciiTheme="majorBidi" w:hAnsiTheme="majorBidi" w:cstheme="majorBidi"/>
            <w:noProof/>
            <w:webHidden/>
            <w:sz w:val="24"/>
            <w:szCs w:val="24"/>
          </w:rPr>
          <w:fldChar w:fldCharType="end"/>
        </w:r>
      </w:hyperlink>
    </w:p>
    <w:p w14:paraId="55831032" w14:textId="64267F76"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45" w:history="1">
        <w:r w:rsidR="00C7186D" w:rsidRPr="00C7186D">
          <w:rPr>
            <w:rStyle w:val="Kpr"/>
            <w:rFonts w:asciiTheme="majorBidi" w:hAnsiTheme="majorBidi" w:cstheme="majorBidi"/>
            <w:noProof/>
            <w:sz w:val="24"/>
            <w:szCs w:val="24"/>
          </w:rPr>
          <w:t>1.3.2. Ülkemizde Yer Alan Hastanelerin Sınıflandırılması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8</w:t>
        </w:r>
        <w:r w:rsidR="00C7186D" w:rsidRPr="00C7186D">
          <w:rPr>
            <w:rFonts w:asciiTheme="majorBidi" w:hAnsiTheme="majorBidi" w:cstheme="majorBidi"/>
            <w:noProof/>
            <w:webHidden/>
            <w:sz w:val="24"/>
            <w:szCs w:val="24"/>
          </w:rPr>
          <w:fldChar w:fldCharType="end"/>
        </w:r>
      </w:hyperlink>
    </w:p>
    <w:p w14:paraId="20112B87" w14:textId="4EA256F3"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46" w:history="1">
        <w:r w:rsidR="00C7186D" w:rsidRPr="00C7186D">
          <w:rPr>
            <w:rStyle w:val="Kpr"/>
            <w:rFonts w:asciiTheme="majorBidi" w:hAnsiTheme="majorBidi" w:cstheme="majorBidi"/>
            <w:noProof/>
            <w:sz w:val="24"/>
            <w:szCs w:val="24"/>
          </w:rPr>
          <w:t>1.3.3. Ülkemizde Yer Alan Hastanelerin Rolleri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9</w:t>
        </w:r>
        <w:r w:rsidR="00C7186D" w:rsidRPr="00C7186D">
          <w:rPr>
            <w:rFonts w:asciiTheme="majorBidi" w:hAnsiTheme="majorBidi" w:cstheme="majorBidi"/>
            <w:noProof/>
            <w:webHidden/>
            <w:sz w:val="24"/>
            <w:szCs w:val="24"/>
          </w:rPr>
          <w:fldChar w:fldCharType="end"/>
        </w:r>
      </w:hyperlink>
    </w:p>
    <w:p w14:paraId="4DBF99F5" w14:textId="0C02B615"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47" w:history="1">
        <w:r w:rsidR="00C7186D" w:rsidRPr="00C7186D">
          <w:rPr>
            <w:rStyle w:val="Kpr"/>
            <w:rFonts w:asciiTheme="majorBidi" w:hAnsiTheme="majorBidi" w:cstheme="majorBidi"/>
            <w:noProof/>
            <w:sz w:val="24"/>
            <w:szCs w:val="24"/>
          </w:rPr>
          <w:t>1.3.3.1. A1 Grubu Genel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9</w:t>
        </w:r>
        <w:r w:rsidR="00C7186D" w:rsidRPr="00C7186D">
          <w:rPr>
            <w:rFonts w:asciiTheme="majorBidi" w:hAnsiTheme="majorBidi" w:cstheme="majorBidi"/>
            <w:noProof/>
            <w:webHidden/>
            <w:sz w:val="24"/>
            <w:szCs w:val="24"/>
          </w:rPr>
          <w:fldChar w:fldCharType="end"/>
        </w:r>
      </w:hyperlink>
    </w:p>
    <w:p w14:paraId="4A822385" w14:textId="05AF5425"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48" w:history="1">
        <w:r w:rsidR="00C7186D" w:rsidRPr="00C7186D">
          <w:rPr>
            <w:rStyle w:val="Kpr"/>
            <w:rFonts w:asciiTheme="majorBidi" w:hAnsiTheme="majorBidi" w:cstheme="majorBidi"/>
            <w:noProof/>
            <w:sz w:val="24"/>
            <w:szCs w:val="24"/>
          </w:rPr>
          <w:t>1.3.3.2. A1 Grubu Dal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9</w:t>
        </w:r>
        <w:r w:rsidR="00C7186D" w:rsidRPr="00C7186D">
          <w:rPr>
            <w:rFonts w:asciiTheme="majorBidi" w:hAnsiTheme="majorBidi" w:cstheme="majorBidi"/>
            <w:noProof/>
            <w:webHidden/>
            <w:sz w:val="24"/>
            <w:szCs w:val="24"/>
          </w:rPr>
          <w:fldChar w:fldCharType="end"/>
        </w:r>
      </w:hyperlink>
    </w:p>
    <w:p w14:paraId="7D998525" w14:textId="388F301B"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49" w:history="1">
        <w:r w:rsidR="00C7186D" w:rsidRPr="00C7186D">
          <w:rPr>
            <w:rStyle w:val="Kpr"/>
            <w:rFonts w:asciiTheme="majorBidi" w:hAnsiTheme="majorBidi" w:cstheme="majorBidi"/>
            <w:noProof/>
            <w:sz w:val="24"/>
            <w:szCs w:val="24"/>
          </w:rPr>
          <w:t>1.3.3.3. A2 Grubu Genel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_Toc56539849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10</w:t>
        </w:r>
        <w:r w:rsidR="00C7186D" w:rsidRPr="00C7186D">
          <w:rPr>
            <w:rFonts w:asciiTheme="majorBidi" w:hAnsiTheme="majorBidi" w:cstheme="majorBidi"/>
            <w:noProof/>
            <w:webHidden/>
            <w:sz w:val="24"/>
            <w:szCs w:val="24"/>
          </w:rPr>
          <w:fldChar w:fldCharType="end"/>
        </w:r>
      </w:hyperlink>
    </w:p>
    <w:p w14:paraId="0595E8DC" w14:textId="6034FDB5"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50" w:history="1">
        <w:r w:rsidR="00C7186D" w:rsidRPr="00C7186D">
          <w:rPr>
            <w:rStyle w:val="Kpr"/>
            <w:rFonts w:asciiTheme="majorBidi" w:hAnsiTheme="majorBidi" w:cstheme="majorBidi"/>
            <w:noProof/>
            <w:sz w:val="24"/>
            <w:szCs w:val="24"/>
          </w:rPr>
          <w:t>1.3.3.4. B Grubu Genel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10</w:t>
        </w:r>
        <w:r w:rsidR="00C7186D" w:rsidRPr="00C7186D">
          <w:rPr>
            <w:rFonts w:asciiTheme="majorBidi" w:hAnsiTheme="majorBidi" w:cstheme="majorBidi"/>
            <w:noProof/>
            <w:webHidden/>
            <w:sz w:val="24"/>
            <w:szCs w:val="24"/>
          </w:rPr>
          <w:fldChar w:fldCharType="end"/>
        </w:r>
      </w:hyperlink>
    </w:p>
    <w:p w14:paraId="63130288" w14:textId="58359703"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51" w:history="1">
        <w:r w:rsidR="00C7186D" w:rsidRPr="00C7186D">
          <w:rPr>
            <w:rStyle w:val="Kpr"/>
            <w:rFonts w:asciiTheme="majorBidi" w:hAnsiTheme="majorBidi" w:cstheme="majorBidi"/>
            <w:noProof/>
            <w:sz w:val="24"/>
            <w:szCs w:val="24"/>
          </w:rPr>
          <w:t>1.3.3.5. C Grubu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10</w:t>
        </w:r>
        <w:r w:rsidR="00C7186D" w:rsidRPr="00C7186D">
          <w:rPr>
            <w:rFonts w:asciiTheme="majorBidi" w:hAnsiTheme="majorBidi" w:cstheme="majorBidi"/>
            <w:noProof/>
            <w:webHidden/>
            <w:sz w:val="24"/>
            <w:szCs w:val="24"/>
          </w:rPr>
          <w:fldChar w:fldCharType="end"/>
        </w:r>
      </w:hyperlink>
    </w:p>
    <w:p w14:paraId="6B55079A" w14:textId="65515652"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52" w:history="1">
        <w:r w:rsidR="00C7186D" w:rsidRPr="00C7186D">
          <w:rPr>
            <w:rStyle w:val="Kpr"/>
            <w:rFonts w:asciiTheme="majorBidi" w:hAnsiTheme="majorBidi" w:cstheme="majorBidi"/>
            <w:noProof/>
            <w:sz w:val="24"/>
            <w:szCs w:val="24"/>
          </w:rPr>
          <w:t>1.3.3.6. D Grubu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10</w:t>
        </w:r>
        <w:r w:rsidR="00C7186D" w:rsidRPr="00C7186D">
          <w:rPr>
            <w:rFonts w:asciiTheme="majorBidi" w:hAnsiTheme="majorBidi" w:cstheme="majorBidi"/>
            <w:noProof/>
            <w:webHidden/>
            <w:sz w:val="24"/>
            <w:szCs w:val="24"/>
          </w:rPr>
          <w:fldChar w:fldCharType="end"/>
        </w:r>
      </w:hyperlink>
    </w:p>
    <w:p w14:paraId="381183E0" w14:textId="71F5AD9B"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53" w:history="1">
        <w:r w:rsidR="00C7186D" w:rsidRPr="00C7186D">
          <w:rPr>
            <w:rStyle w:val="Kpr"/>
            <w:rFonts w:asciiTheme="majorBidi" w:hAnsiTheme="majorBidi" w:cstheme="majorBidi"/>
            <w:noProof/>
            <w:sz w:val="24"/>
            <w:szCs w:val="24"/>
          </w:rPr>
          <w:t>1.3.3.7. E Grubu Hastaneler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11</w:t>
        </w:r>
        <w:r w:rsidR="00C7186D" w:rsidRPr="00C7186D">
          <w:rPr>
            <w:rFonts w:asciiTheme="majorBidi" w:hAnsiTheme="majorBidi" w:cstheme="majorBidi"/>
            <w:noProof/>
            <w:webHidden/>
            <w:sz w:val="24"/>
            <w:szCs w:val="24"/>
          </w:rPr>
          <w:fldChar w:fldCharType="end"/>
        </w:r>
      </w:hyperlink>
    </w:p>
    <w:p w14:paraId="12FCF5A1" w14:textId="43CE6DFF" w:rsidR="00C7186D" w:rsidRDefault="00FA2A19" w:rsidP="00A8254D">
      <w:pPr>
        <w:pStyle w:val="T4"/>
        <w:tabs>
          <w:tab w:val="right" w:leader="dot" w:pos="8505"/>
        </w:tabs>
        <w:spacing w:after="0" w:line="360" w:lineRule="auto"/>
        <w:rPr>
          <w:rStyle w:val="Kpr"/>
          <w:rFonts w:asciiTheme="majorBidi" w:hAnsiTheme="majorBidi" w:cstheme="majorBidi"/>
          <w:noProof/>
          <w:sz w:val="24"/>
          <w:szCs w:val="24"/>
        </w:rPr>
      </w:pPr>
      <w:hyperlink w:anchor="_Toc56539854" w:history="1">
        <w:r w:rsidR="00C7186D" w:rsidRPr="00C7186D">
          <w:rPr>
            <w:rStyle w:val="Kpr"/>
            <w:rFonts w:asciiTheme="majorBidi" w:hAnsiTheme="majorBidi" w:cstheme="majorBidi"/>
            <w:noProof/>
            <w:sz w:val="24"/>
            <w:szCs w:val="24"/>
          </w:rPr>
          <w:t>1.3.3.8. Şehir Hastaneleri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12</w:t>
        </w:r>
        <w:r w:rsidR="00C7186D" w:rsidRPr="00C7186D">
          <w:rPr>
            <w:rFonts w:asciiTheme="majorBidi" w:hAnsiTheme="majorBidi" w:cstheme="majorBidi"/>
            <w:noProof/>
            <w:webHidden/>
            <w:sz w:val="24"/>
            <w:szCs w:val="24"/>
          </w:rPr>
          <w:fldChar w:fldCharType="end"/>
        </w:r>
      </w:hyperlink>
    </w:p>
    <w:p w14:paraId="35A184FC" w14:textId="77777777" w:rsidR="008B5665" w:rsidRPr="008B5665" w:rsidRDefault="008B5665" w:rsidP="00A8254D">
      <w:pPr>
        <w:tabs>
          <w:tab w:val="right" w:leader="dot" w:pos="8505"/>
        </w:tabs>
        <w:rPr>
          <w:noProof/>
        </w:rPr>
      </w:pPr>
    </w:p>
    <w:p w14:paraId="0D67DF62" w14:textId="533CF53A" w:rsidR="00C7186D" w:rsidRPr="008B5665" w:rsidRDefault="00FA2A19" w:rsidP="00A8254D">
      <w:pPr>
        <w:pStyle w:val="T1"/>
        <w:tabs>
          <w:tab w:val="right" w:leader="dot" w:pos="8505"/>
        </w:tabs>
        <w:spacing w:after="0" w:line="360" w:lineRule="auto"/>
        <w:jc w:val="center"/>
        <w:rPr>
          <w:rStyle w:val="Kpr"/>
          <w:rFonts w:asciiTheme="majorBidi" w:hAnsiTheme="majorBidi" w:cstheme="majorBidi"/>
          <w:b/>
          <w:bCs/>
          <w:noProof/>
          <w:sz w:val="24"/>
          <w:szCs w:val="24"/>
        </w:rPr>
      </w:pPr>
      <w:hyperlink w:anchor="_Toc56539855" w:history="1">
        <w:r w:rsidR="00C7186D" w:rsidRPr="008B5665">
          <w:rPr>
            <w:rStyle w:val="Kpr"/>
            <w:rFonts w:asciiTheme="majorBidi" w:hAnsiTheme="majorBidi" w:cstheme="majorBidi"/>
            <w:b/>
            <w:bCs/>
            <w:noProof/>
            <w:sz w:val="24"/>
            <w:szCs w:val="24"/>
          </w:rPr>
          <w:t>İKİNCİ BÖLÜM</w:t>
        </w:r>
      </w:hyperlink>
    </w:p>
    <w:p w14:paraId="10777E82" w14:textId="77777777" w:rsidR="008B5665" w:rsidRPr="008B5665" w:rsidRDefault="008B5665" w:rsidP="00A8254D">
      <w:pPr>
        <w:tabs>
          <w:tab w:val="right" w:leader="dot" w:pos="8505"/>
        </w:tabs>
        <w:rPr>
          <w:noProof/>
        </w:rPr>
      </w:pPr>
    </w:p>
    <w:p w14:paraId="64F1676D" w14:textId="04B8A01B" w:rsidR="00C7186D" w:rsidRPr="008B5665" w:rsidRDefault="00FA2A19" w:rsidP="00193D13">
      <w:pPr>
        <w:pStyle w:val="T1"/>
        <w:tabs>
          <w:tab w:val="right" w:leader="dot" w:pos="8505"/>
        </w:tabs>
        <w:spacing w:after="0" w:line="360" w:lineRule="auto"/>
        <w:rPr>
          <w:rFonts w:asciiTheme="majorBidi" w:hAnsiTheme="majorBidi" w:cstheme="majorBidi"/>
          <w:b/>
          <w:bCs/>
          <w:noProof/>
          <w:sz w:val="24"/>
          <w:szCs w:val="24"/>
        </w:rPr>
      </w:pPr>
      <w:hyperlink w:anchor="_Toc56539856" w:history="1">
        <w:r w:rsidR="00C7186D" w:rsidRPr="008B5665">
          <w:rPr>
            <w:rStyle w:val="Kpr"/>
            <w:rFonts w:asciiTheme="majorBidi" w:hAnsiTheme="majorBidi" w:cstheme="majorBidi"/>
            <w:b/>
            <w:bCs/>
            <w:noProof/>
            <w:sz w:val="24"/>
            <w:szCs w:val="24"/>
          </w:rPr>
          <w:t>2.SAĞLIK KURUMLARINDA ETKİNLİK VE VERİMLİLİK</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_Toc56539856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14</w:t>
        </w:r>
        <w:r w:rsidR="00C7186D" w:rsidRPr="008B5665">
          <w:rPr>
            <w:rFonts w:asciiTheme="majorBidi" w:hAnsiTheme="majorBidi" w:cstheme="majorBidi"/>
            <w:b/>
            <w:bCs/>
            <w:noProof/>
            <w:webHidden/>
            <w:sz w:val="24"/>
            <w:szCs w:val="24"/>
          </w:rPr>
          <w:fldChar w:fldCharType="end"/>
        </w:r>
      </w:hyperlink>
      <w:r w:rsidR="00B1177D" w:rsidRPr="00B1177D">
        <w:rPr>
          <w:rStyle w:val="Kpr"/>
          <w:rFonts w:asciiTheme="majorBidi" w:hAnsiTheme="majorBidi" w:cstheme="majorBidi"/>
          <w:b/>
          <w:bCs/>
          <w:noProof/>
          <w:color w:val="auto"/>
          <w:sz w:val="24"/>
          <w:szCs w:val="24"/>
          <w:u w:val="none"/>
        </w:rPr>
        <w:t>-3</w:t>
      </w:r>
      <w:r w:rsidR="00193D13">
        <w:rPr>
          <w:rStyle w:val="Kpr"/>
          <w:rFonts w:asciiTheme="majorBidi" w:hAnsiTheme="majorBidi" w:cstheme="majorBidi"/>
          <w:b/>
          <w:bCs/>
          <w:noProof/>
          <w:color w:val="auto"/>
          <w:sz w:val="24"/>
          <w:szCs w:val="24"/>
          <w:u w:val="none"/>
        </w:rPr>
        <w:t>9</w:t>
      </w:r>
    </w:p>
    <w:p w14:paraId="1C199C9D" w14:textId="4CABA713"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57" w:history="1">
        <w:r w:rsidR="00C7186D" w:rsidRPr="00C7186D">
          <w:rPr>
            <w:rStyle w:val="Kpr"/>
            <w:rFonts w:asciiTheme="majorBidi" w:hAnsiTheme="majorBidi" w:cstheme="majorBidi"/>
            <w:noProof/>
            <w:sz w:val="24"/>
            <w:szCs w:val="24"/>
          </w:rPr>
          <w:t>2.1. Etkinlik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14</w:t>
        </w:r>
        <w:r w:rsidR="00C7186D" w:rsidRPr="00C7186D">
          <w:rPr>
            <w:rFonts w:asciiTheme="majorBidi" w:hAnsiTheme="majorBidi" w:cstheme="majorBidi"/>
            <w:noProof/>
            <w:webHidden/>
            <w:sz w:val="24"/>
            <w:szCs w:val="24"/>
          </w:rPr>
          <w:fldChar w:fldCharType="end"/>
        </w:r>
      </w:hyperlink>
    </w:p>
    <w:p w14:paraId="1D99E89C" w14:textId="4B1D8AE7"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58" w:history="1">
        <w:r w:rsidR="00C7186D" w:rsidRPr="00C7186D">
          <w:rPr>
            <w:rStyle w:val="Kpr"/>
            <w:rFonts w:asciiTheme="majorBidi" w:hAnsiTheme="majorBidi" w:cstheme="majorBidi"/>
            <w:noProof/>
            <w:sz w:val="24"/>
            <w:szCs w:val="24"/>
          </w:rPr>
          <w:t>2.1.1. Teknik Etkinlik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14</w:t>
        </w:r>
        <w:r w:rsidR="00C7186D" w:rsidRPr="00C7186D">
          <w:rPr>
            <w:rFonts w:asciiTheme="majorBidi" w:hAnsiTheme="majorBidi" w:cstheme="majorBidi"/>
            <w:noProof/>
            <w:webHidden/>
            <w:sz w:val="24"/>
            <w:szCs w:val="24"/>
          </w:rPr>
          <w:fldChar w:fldCharType="end"/>
        </w:r>
      </w:hyperlink>
    </w:p>
    <w:p w14:paraId="347D7DA4" w14:textId="44598DD7"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59" w:history="1">
        <w:r w:rsidR="00C7186D" w:rsidRPr="00C7186D">
          <w:rPr>
            <w:rStyle w:val="Kpr"/>
            <w:rFonts w:asciiTheme="majorBidi" w:hAnsiTheme="majorBidi" w:cstheme="majorBidi"/>
            <w:noProof/>
            <w:sz w:val="24"/>
            <w:szCs w:val="24"/>
          </w:rPr>
          <w:t>2.1.2. Tahsis (Ölçek) Etkinliği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_Toc56539859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16</w:t>
        </w:r>
        <w:r w:rsidR="00C7186D" w:rsidRPr="00C7186D">
          <w:rPr>
            <w:rFonts w:asciiTheme="majorBidi" w:hAnsiTheme="majorBidi" w:cstheme="majorBidi"/>
            <w:noProof/>
            <w:webHidden/>
            <w:sz w:val="24"/>
            <w:szCs w:val="24"/>
          </w:rPr>
          <w:fldChar w:fldCharType="end"/>
        </w:r>
      </w:hyperlink>
    </w:p>
    <w:p w14:paraId="4D49D5AB" w14:textId="2681ABF3"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0" w:history="1">
        <w:r w:rsidR="00C7186D" w:rsidRPr="00C7186D">
          <w:rPr>
            <w:rStyle w:val="Kpr"/>
            <w:rFonts w:asciiTheme="majorBidi" w:hAnsiTheme="majorBidi" w:cstheme="majorBidi"/>
            <w:noProof/>
            <w:sz w:val="24"/>
            <w:szCs w:val="24"/>
          </w:rPr>
          <w:t>2.1.3. Yapısal Etkinlik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17</w:t>
        </w:r>
        <w:r w:rsidR="00C7186D" w:rsidRPr="00C7186D">
          <w:rPr>
            <w:rFonts w:asciiTheme="majorBidi" w:hAnsiTheme="majorBidi" w:cstheme="majorBidi"/>
            <w:noProof/>
            <w:webHidden/>
            <w:sz w:val="24"/>
            <w:szCs w:val="24"/>
          </w:rPr>
          <w:fldChar w:fldCharType="end"/>
        </w:r>
      </w:hyperlink>
    </w:p>
    <w:p w14:paraId="2496D9D7" w14:textId="5434F493"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1" w:history="1">
        <w:r w:rsidR="00C7186D" w:rsidRPr="00C7186D">
          <w:rPr>
            <w:rStyle w:val="Kpr"/>
            <w:rFonts w:asciiTheme="majorBidi" w:hAnsiTheme="majorBidi" w:cstheme="majorBidi"/>
            <w:noProof/>
            <w:sz w:val="24"/>
            <w:szCs w:val="24"/>
          </w:rPr>
          <w:t>2.1.4. Etkinlik Ölçümü (Farrell)</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17</w:t>
        </w:r>
        <w:r w:rsidR="00C7186D" w:rsidRPr="00C7186D">
          <w:rPr>
            <w:rFonts w:asciiTheme="majorBidi" w:hAnsiTheme="majorBidi" w:cstheme="majorBidi"/>
            <w:noProof/>
            <w:webHidden/>
            <w:sz w:val="24"/>
            <w:szCs w:val="24"/>
          </w:rPr>
          <w:fldChar w:fldCharType="end"/>
        </w:r>
      </w:hyperlink>
    </w:p>
    <w:p w14:paraId="4A2FC2FB" w14:textId="6801949F"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2" w:history="1">
        <w:r w:rsidR="00C7186D" w:rsidRPr="00C7186D">
          <w:rPr>
            <w:rStyle w:val="Kpr"/>
            <w:rFonts w:asciiTheme="majorBidi" w:hAnsiTheme="majorBidi" w:cstheme="majorBidi"/>
            <w:noProof/>
            <w:sz w:val="24"/>
            <w:szCs w:val="24"/>
          </w:rPr>
          <w:t>2.1.5. Etkinlik Ölçümü (Pareto-Koopmans)</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18</w:t>
        </w:r>
        <w:r w:rsidR="00C7186D" w:rsidRPr="00C7186D">
          <w:rPr>
            <w:rFonts w:asciiTheme="majorBidi" w:hAnsiTheme="majorBidi" w:cstheme="majorBidi"/>
            <w:noProof/>
            <w:webHidden/>
            <w:sz w:val="24"/>
            <w:szCs w:val="24"/>
          </w:rPr>
          <w:fldChar w:fldCharType="end"/>
        </w:r>
      </w:hyperlink>
    </w:p>
    <w:p w14:paraId="2557E1AA" w14:textId="2BF8CC57"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63" w:history="1">
        <w:r w:rsidR="00C7186D" w:rsidRPr="00C7186D">
          <w:rPr>
            <w:rStyle w:val="Kpr"/>
            <w:rFonts w:asciiTheme="majorBidi" w:hAnsiTheme="majorBidi" w:cstheme="majorBidi"/>
            <w:noProof/>
            <w:sz w:val="24"/>
            <w:szCs w:val="24"/>
          </w:rPr>
          <w:t>2.2. Verimlilik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19</w:t>
        </w:r>
        <w:r w:rsidR="00C7186D" w:rsidRPr="00C7186D">
          <w:rPr>
            <w:rFonts w:asciiTheme="majorBidi" w:hAnsiTheme="majorBidi" w:cstheme="majorBidi"/>
            <w:noProof/>
            <w:webHidden/>
            <w:sz w:val="24"/>
            <w:szCs w:val="24"/>
          </w:rPr>
          <w:fldChar w:fldCharType="end"/>
        </w:r>
      </w:hyperlink>
    </w:p>
    <w:p w14:paraId="3778FF5D" w14:textId="2F857FA1"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4" w:history="1">
        <w:r w:rsidR="00C7186D" w:rsidRPr="00C7186D">
          <w:rPr>
            <w:rStyle w:val="Kpr"/>
            <w:rFonts w:asciiTheme="majorBidi" w:hAnsiTheme="majorBidi" w:cstheme="majorBidi"/>
            <w:noProof/>
            <w:sz w:val="24"/>
            <w:szCs w:val="24"/>
          </w:rPr>
          <w:t>2.2.1. Verimliliğin Önemi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19</w:t>
        </w:r>
        <w:r w:rsidR="00C7186D" w:rsidRPr="00C7186D">
          <w:rPr>
            <w:rFonts w:asciiTheme="majorBidi" w:hAnsiTheme="majorBidi" w:cstheme="majorBidi"/>
            <w:noProof/>
            <w:webHidden/>
            <w:sz w:val="24"/>
            <w:szCs w:val="24"/>
          </w:rPr>
          <w:fldChar w:fldCharType="end"/>
        </w:r>
      </w:hyperlink>
    </w:p>
    <w:p w14:paraId="37E96D00" w14:textId="111EABE3"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65" w:history="1">
        <w:r w:rsidR="00C7186D" w:rsidRPr="00C7186D">
          <w:rPr>
            <w:rStyle w:val="Kpr"/>
            <w:rFonts w:asciiTheme="majorBidi" w:hAnsiTheme="majorBidi" w:cstheme="majorBidi"/>
            <w:noProof/>
            <w:sz w:val="24"/>
            <w:szCs w:val="24"/>
          </w:rPr>
          <w:t>2.2.2. Verimliliği Etkileyen Faktörler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20</w:t>
        </w:r>
        <w:r w:rsidR="00C7186D" w:rsidRPr="00C7186D">
          <w:rPr>
            <w:rFonts w:asciiTheme="majorBidi" w:hAnsiTheme="majorBidi" w:cstheme="majorBidi"/>
            <w:noProof/>
            <w:webHidden/>
            <w:sz w:val="24"/>
            <w:szCs w:val="24"/>
          </w:rPr>
          <w:fldChar w:fldCharType="end"/>
        </w:r>
      </w:hyperlink>
    </w:p>
    <w:p w14:paraId="11076727" w14:textId="16F3F2B7"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66" w:history="1">
        <w:r w:rsidR="00C7186D" w:rsidRPr="00C7186D">
          <w:rPr>
            <w:rStyle w:val="Kpr"/>
            <w:rFonts w:asciiTheme="majorBidi" w:hAnsiTheme="majorBidi" w:cstheme="majorBidi"/>
            <w:noProof/>
            <w:sz w:val="24"/>
            <w:szCs w:val="24"/>
          </w:rPr>
          <w:t>2.2.2.1. İşletme İçsel Unsurları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21</w:t>
        </w:r>
        <w:r w:rsidR="00C7186D" w:rsidRPr="00C7186D">
          <w:rPr>
            <w:rFonts w:asciiTheme="majorBidi" w:hAnsiTheme="majorBidi" w:cstheme="majorBidi"/>
            <w:noProof/>
            <w:webHidden/>
            <w:sz w:val="24"/>
            <w:szCs w:val="24"/>
          </w:rPr>
          <w:fldChar w:fldCharType="end"/>
        </w:r>
      </w:hyperlink>
    </w:p>
    <w:p w14:paraId="640D07F3" w14:textId="1A60EFE0"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67" w:history="1">
        <w:r w:rsidR="00C7186D" w:rsidRPr="00C7186D">
          <w:rPr>
            <w:rStyle w:val="Kpr"/>
            <w:rFonts w:asciiTheme="majorBidi" w:hAnsiTheme="majorBidi" w:cstheme="majorBidi"/>
            <w:noProof/>
            <w:sz w:val="24"/>
            <w:szCs w:val="24"/>
          </w:rPr>
          <w:t>2.2.2.2. İşletme Dışsal Unsurları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22</w:t>
        </w:r>
        <w:r w:rsidR="00C7186D" w:rsidRPr="00C7186D">
          <w:rPr>
            <w:rFonts w:asciiTheme="majorBidi" w:hAnsiTheme="majorBidi" w:cstheme="majorBidi"/>
            <w:noProof/>
            <w:webHidden/>
            <w:sz w:val="24"/>
            <w:szCs w:val="24"/>
          </w:rPr>
          <w:fldChar w:fldCharType="end"/>
        </w:r>
      </w:hyperlink>
    </w:p>
    <w:p w14:paraId="62F6EBBD" w14:textId="755181EF"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8" w:history="1">
        <w:r w:rsidR="00C7186D" w:rsidRPr="00C7186D">
          <w:rPr>
            <w:rStyle w:val="Kpr"/>
            <w:rFonts w:asciiTheme="majorBidi" w:hAnsiTheme="majorBidi" w:cstheme="majorBidi"/>
            <w:noProof/>
            <w:sz w:val="24"/>
            <w:szCs w:val="24"/>
          </w:rPr>
          <w:t>2.2.3. Kamu Yönetiminde Etkinlik/Verimlilik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22</w:t>
        </w:r>
        <w:r w:rsidR="00C7186D" w:rsidRPr="00C7186D">
          <w:rPr>
            <w:rFonts w:asciiTheme="majorBidi" w:hAnsiTheme="majorBidi" w:cstheme="majorBidi"/>
            <w:noProof/>
            <w:webHidden/>
            <w:sz w:val="24"/>
            <w:szCs w:val="24"/>
          </w:rPr>
          <w:fldChar w:fldCharType="end"/>
        </w:r>
      </w:hyperlink>
    </w:p>
    <w:p w14:paraId="35BE922B" w14:textId="4427A790"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69" w:history="1">
        <w:r w:rsidR="00C7186D" w:rsidRPr="00C7186D">
          <w:rPr>
            <w:rStyle w:val="Kpr"/>
            <w:rFonts w:asciiTheme="majorBidi" w:hAnsiTheme="majorBidi" w:cstheme="majorBidi"/>
            <w:noProof/>
            <w:sz w:val="24"/>
            <w:szCs w:val="24"/>
          </w:rPr>
          <w:t>2.2.4. Sağlık Kuruluşlarında Verimlilik/Etkinlik</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_Toc56539869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23</w:t>
        </w:r>
        <w:r w:rsidR="00C7186D" w:rsidRPr="00C7186D">
          <w:rPr>
            <w:rFonts w:asciiTheme="majorBidi" w:hAnsiTheme="majorBidi" w:cstheme="majorBidi"/>
            <w:noProof/>
            <w:webHidden/>
            <w:sz w:val="24"/>
            <w:szCs w:val="24"/>
          </w:rPr>
          <w:fldChar w:fldCharType="end"/>
        </w:r>
      </w:hyperlink>
    </w:p>
    <w:p w14:paraId="6AFA53A9" w14:textId="73B4F197"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70" w:history="1">
        <w:r w:rsidR="00C7186D" w:rsidRPr="00C7186D">
          <w:rPr>
            <w:rStyle w:val="Kpr"/>
            <w:rFonts w:asciiTheme="majorBidi" w:hAnsiTheme="majorBidi" w:cstheme="majorBidi"/>
            <w:noProof/>
            <w:sz w:val="24"/>
            <w:szCs w:val="24"/>
          </w:rPr>
          <w:t>2.3. Etkinlik Analizleri ve Veri Zarflama Analizi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24</w:t>
        </w:r>
        <w:r w:rsidR="00C7186D" w:rsidRPr="00C7186D">
          <w:rPr>
            <w:rFonts w:asciiTheme="majorBidi" w:hAnsiTheme="majorBidi" w:cstheme="majorBidi"/>
            <w:noProof/>
            <w:webHidden/>
            <w:sz w:val="24"/>
            <w:szCs w:val="24"/>
          </w:rPr>
          <w:fldChar w:fldCharType="end"/>
        </w:r>
      </w:hyperlink>
    </w:p>
    <w:p w14:paraId="206864A5" w14:textId="7C63C3F5"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71" w:history="1">
        <w:r w:rsidR="00C7186D" w:rsidRPr="00C7186D">
          <w:rPr>
            <w:rStyle w:val="Kpr"/>
            <w:rFonts w:asciiTheme="majorBidi" w:hAnsiTheme="majorBidi" w:cstheme="majorBidi"/>
            <w:noProof/>
            <w:sz w:val="24"/>
            <w:szCs w:val="24"/>
          </w:rPr>
          <w:t>2.3.1. Oran Analizi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24</w:t>
        </w:r>
        <w:r w:rsidR="00C7186D" w:rsidRPr="00C7186D">
          <w:rPr>
            <w:rFonts w:asciiTheme="majorBidi" w:hAnsiTheme="majorBidi" w:cstheme="majorBidi"/>
            <w:noProof/>
            <w:webHidden/>
            <w:sz w:val="24"/>
            <w:szCs w:val="24"/>
          </w:rPr>
          <w:fldChar w:fldCharType="end"/>
        </w:r>
      </w:hyperlink>
    </w:p>
    <w:p w14:paraId="5FE9D725" w14:textId="2B48DCA0"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72" w:history="1">
        <w:r w:rsidR="00C7186D" w:rsidRPr="00C7186D">
          <w:rPr>
            <w:rStyle w:val="Kpr"/>
            <w:rFonts w:asciiTheme="majorBidi" w:hAnsiTheme="majorBidi" w:cstheme="majorBidi"/>
            <w:noProof/>
            <w:sz w:val="24"/>
            <w:szCs w:val="24"/>
          </w:rPr>
          <w:t>2.3.2. Parametrik Yöntemler (Regresyon)</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25</w:t>
        </w:r>
        <w:r w:rsidR="00C7186D" w:rsidRPr="00C7186D">
          <w:rPr>
            <w:rFonts w:asciiTheme="majorBidi" w:hAnsiTheme="majorBidi" w:cstheme="majorBidi"/>
            <w:noProof/>
            <w:webHidden/>
            <w:sz w:val="24"/>
            <w:szCs w:val="24"/>
          </w:rPr>
          <w:fldChar w:fldCharType="end"/>
        </w:r>
      </w:hyperlink>
    </w:p>
    <w:p w14:paraId="28EF920A" w14:textId="54CB0ED9"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73" w:history="1">
        <w:r w:rsidR="00C7186D" w:rsidRPr="00C7186D">
          <w:rPr>
            <w:rStyle w:val="Kpr"/>
            <w:rFonts w:asciiTheme="majorBidi" w:hAnsiTheme="majorBidi" w:cstheme="majorBidi"/>
            <w:noProof/>
            <w:sz w:val="24"/>
            <w:szCs w:val="24"/>
          </w:rPr>
          <w:t>2.3.3. Stokastik Sınır Yaklaşımı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26</w:t>
        </w:r>
        <w:r w:rsidR="00C7186D" w:rsidRPr="00C7186D">
          <w:rPr>
            <w:rFonts w:asciiTheme="majorBidi" w:hAnsiTheme="majorBidi" w:cstheme="majorBidi"/>
            <w:noProof/>
            <w:webHidden/>
            <w:sz w:val="24"/>
            <w:szCs w:val="24"/>
          </w:rPr>
          <w:fldChar w:fldCharType="end"/>
        </w:r>
      </w:hyperlink>
    </w:p>
    <w:p w14:paraId="09C25D2E" w14:textId="26930E10"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74" w:history="1">
        <w:r w:rsidR="00C7186D" w:rsidRPr="00C7186D">
          <w:rPr>
            <w:rStyle w:val="Kpr"/>
            <w:rFonts w:asciiTheme="majorBidi" w:hAnsiTheme="majorBidi" w:cstheme="majorBidi"/>
            <w:noProof/>
            <w:sz w:val="24"/>
            <w:szCs w:val="24"/>
          </w:rPr>
          <w:t>2.3.4. Parametik Olmayan Yöntemler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27</w:t>
        </w:r>
        <w:r w:rsidR="00C7186D" w:rsidRPr="00C7186D">
          <w:rPr>
            <w:rFonts w:asciiTheme="majorBidi" w:hAnsiTheme="majorBidi" w:cstheme="majorBidi"/>
            <w:noProof/>
            <w:webHidden/>
            <w:sz w:val="24"/>
            <w:szCs w:val="24"/>
          </w:rPr>
          <w:fldChar w:fldCharType="end"/>
        </w:r>
      </w:hyperlink>
    </w:p>
    <w:p w14:paraId="007D757F" w14:textId="7BB1090F"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75" w:history="1">
        <w:r w:rsidR="00C7186D" w:rsidRPr="00C7186D">
          <w:rPr>
            <w:rStyle w:val="Kpr"/>
            <w:rFonts w:asciiTheme="majorBidi" w:hAnsiTheme="majorBidi" w:cstheme="majorBidi"/>
            <w:noProof/>
            <w:sz w:val="24"/>
            <w:szCs w:val="24"/>
          </w:rPr>
          <w:t>2.3.4.1. Serbest Düzenleme Zarf Modeli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27</w:t>
        </w:r>
        <w:r w:rsidR="00C7186D" w:rsidRPr="00C7186D">
          <w:rPr>
            <w:rFonts w:asciiTheme="majorBidi" w:hAnsiTheme="majorBidi" w:cstheme="majorBidi"/>
            <w:noProof/>
            <w:webHidden/>
            <w:sz w:val="24"/>
            <w:szCs w:val="24"/>
          </w:rPr>
          <w:fldChar w:fldCharType="end"/>
        </w:r>
      </w:hyperlink>
    </w:p>
    <w:p w14:paraId="68113D0F" w14:textId="398CA4FD"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876" w:history="1">
        <w:r w:rsidR="00C7186D" w:rsidRPr="00C7186D">
          <w:rPr>
            <w:rStyle w:val="Kpr"/>
            <w:rFonts w:asciiTheme="majorBidi" w:hAnsiTheme="majorBidi" w:cstheme="majorBidi"/>
            <w:noProof/>
            <w:sz w:val="24"/>
            <w:szCs w:val="24"/>
          </w:rPr>
          <w:t>2.3.4.2 Veri Zarflama Analizi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28</w:t>
        </w:r>
        <w:r w:rsidR="00C7186D" w:rsidRPr="00C7186D">
          <w:rPr>
            <w:rFonts w:asciiTheme="majorBidi" w:hAnsiTheme="majorBidi" w:cstheme="majorBidi"/>
            <w:noProof/>
            <w:webHidden/>
            <w:sz w:val="24"/>
            <w:szCs w:val="24"/>
          </w:rPr>
          <w:fldChar w:fldCharType="end"/>
        </w:r>
      </w:hyperlink>
    </w:p>
    <w:p w14:paraId="786063EE" w14:textId="63A32E3A" w:rsid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77" w:history="1">
        <w:r w:rsidR="00C7186D" w:rsidRPr="00C7186D">
          <w:rPr>
            <w:rStyle w:val="Kpr"/>
            <w:rFonts w:asciiTheme="majorBidi" w:hAnsiTheme="majorBidi" w:cstheme="majorBidi"/>
            <w:noProof/>
            <w:sz w:val="24"/>
            <w:szCs w:val="24"/>
          </w:rPr>
          <w:t>2.4. Literatür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_Toc56539877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28</w:t>
        </w:r>
        <w:r w:rsidR="00C7186D" w:rsidRPr="00C7186D">
          <w:rPr>
            <w:rFonts w:asciiTheme="majorBidi" w:hAnsiTheme="majorBidi" w:cstheme="majorBidi"/>
            <w:noProof/>
            <w:webHidden/>
            <w:sz w:val="24"/>
            <w:szCs w:val="24"/>
          </w:rPr>
          <w:fldChar w:fldCharType="end"/>
        </w:r>
      </w:hyperlink>
    </w:p>
    <w:p w14:paraId="38EAEC64" w14:textId="77777777" w:rsidR="004E5060" w:rsidRPr="004E5060" w:rsidRDefault="004E5060" w:rsidP="004E5060">
      <w:pPr>
        <w:rPr>
          <w:noProof/>
        </w:rPr>
      </w:pPr>
    </w:p>
    <w:p w14:paraId="24E693F4" w14:textId="7D3E94F5" w:rsidR="00C7186D" w:rsidRDefault="00FA2A19" w:rsidP="00A8254D">
      <w:pPr>
        <w:pStyle w:val="T1"/>
        <w:tabs>
          <w:tab w:val="right" w:leader="dot" w:pos="8505"/>
        </w:tabs>
        <w:spacing w:after="0" w:line="360" w:lineRule="auto"/>
        <w:jc w:val="center"/>
        <w:rPr>
          <w:rStyle w:val="Kpr"/>
          <w:rFonts w:asciiTheme="majorBidi" w:hAnsiTheme="majorBidi" w:cstheme="majorBidi"/>
          <w:b/>
          <w:bCs/>
          <w:noProof/>
          <w:sz w:val="24"/>
          <w:szCs w:val="24"/>
        </w:rPr>
      </w:pPr>
      <w:hyperlink w:anchor="_Toc56539878" w:history="1">
        <w:r w:rsidR="008B5665">
          <w:rPr>
            <w:rStyle w:val="Kpr"/>
            <w:rFonts w:asciiTheme="majorBidi" w:hAnsiTheme="majorBidi" w:cstheme="majorBidi"/>
            <w:b/>
            <w:bCs/>
            <w:noProof/>
            <w:sz w:val="24"/>
            <w:szCs w:val="24"/>
          </w:rPr>
          <w:t xml:space="preserve">ÜÇÜNCÜ </w:t>
        </w:r>
        <w:r w:rsidR="00C7186D" w:rsidRPr="008B5665">
          <w:rPr>
            <w:rStyle w:val="Kpr"/>
            <w:rFonts w:asciiTheme="majorBidi" w:hAnsiTheme="majorBidi" w:cstheme="majorBidi"/>
            <w:b/>
            <w:bCs/>
            <w:noProof/>
            <w:sz w:val="24"/>
            <w:szCs w:val="24"/>
          </w:rPr>
          <w:t>BÖLÜM</w:t>
        </w:r>
      </w:hyperlink>
    </w:p>
    <w:p w14:paraId="64E56600" w14:textId="77777777" w:rsidR="008B5665" w:rsidRPr="008B5665" w:rsidRDefault="008B5665" w:rsidP="00A8254D">
      <w:pPr>
        <w:tabs>
          <w:tab w:val="right" w:leader="dot" w:pos="8505"/>
        </w:tabs>
        <w:spacing w:after="0" w:line="360" w:lineRule="auto"/>
        <w:rPr>
          <w:noProof/>
        </w:rPr>
      </w:pPr>
    </w:p>
    <w:p w14:paraId="3CC6C019" w14:textId="2B0F96C2" w:rsidR="00C7186D" w:rsidRPr="008B5665" w:rsidRDefault="00FA2A19" w:rsidP="00193D13">
      <w:pPr>
        <w:pStyle w:val="T1"/>
        <w:tabs>
          <w:tab w:val="right" w:leader="dot" w:pos="8505"/>
        </w:tabs>
        <w:spacing w:after="0" w:line="360" w:lineRule="auto"/>
        <w:rPr>
          <w:rFonts w:asciiTheme="majorBidi" w:hAnsiTheme="majorBidi" w:cstheme="majorBidi"/>
          <w:b/>
          <w:bCs/>
          <w:noProof/>
          <w:sz w:val="24"/>
          <w:szCs w:val="24"/>
        </w:rPr>
      </w:pPr>
      <w:hyperlink w:anchor="_Toc56539879" w:history="1">
        <w:r w:rsidR="00C7186D" w:rsidRPr="008B5665">
          <w:rPr>
            <w:rStyle w:val="Kpr"/>
            <w:rFonts w:asciiTheme="majorBidi" w:hAnsiTheme="majorBidi" w:cstheme="majorBidi"/>
            <w:b/>
            <w:bCs/>
            <w:noProof/>
            <w:sz w:val="24"/>
            <w:szCs w:val="24"/>
          </w:rPr>
          <w:t>3. VERİ ZARFLAMA ANALİZİ VE UYGULAMA</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_Toc56539879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40</w:t>
        </w:r>
        <w:r w:rsidR="00C7186D" w:rsidRPr="008B5665">
          <w:rPr>
            <w:rFonts w:asciiTheme="majorBidi" w:hAnsiTheme="majorBidi" w:cstheme="majorBidi"/>
            <w:b/>
            <w:bCs/>
            <w:noProof/>
            <w:webHidden/>
            <w:sz w:val="24"/>
            <w:szCs w:val="24"/>
          </w:rPr>
          <w:fldChar w:fldCharType="end"/>
        </w:r>
      </w:hyperlink>
      <w:r w:rsidR="00B1177D" w:rsidRPr="00B1177D">
        <w:rPr>
          <w:rStyle w:val="Kpr"/>
          <w:rFonts w:asciiTheme="majorBidi" w:hAnsiTheme="majorBidi" w:cstheme="majorBidi"/>
          <w:b/>
          <w:bCs/>
          <w:noProof/>
          <w:color w:val="auto"/>
          <w:sz w:val="24"/>
          <w:szCs w:val="24"/>
          <w:u w:val="none"/>
        </w:rPr>
        <w:t>-7</w:t>
      </w:r>
      <w:r w:rsidR="009C79CF">
        <w:rPr>
          <w:rStyle w:val="Kpr"/>
          <w:rFonts w:asciiTheme="majorBidi" w:hAnsiTheme="majorBidi" w:cstheme="majorBidi"/>
          <w:b/>
          <w:bCs/>
          <w:noProof/>
          <w:color w:val="auto"/>
          <w:sz w:val="24"/>
          <w:szCs w:val="24"/>
          <w:u w:val="none"/>
        </w:rPr>
        <w:t>9</w:t>
      </w:r>
    </w:p>
    <w:p w14:paraId="2FC44B5C" w14:textId="69B600DE"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0" w:history="1">
        <w:r w:rsidR="00C7186D" w:rsidRPr="00C7186D">
          <w:rPr>
            <w:rStyle w:val="Kpr"/>
            <w:rFonts w:asciiTheme="majorBidi" w:hAnsiTheme="majorBidi" w:cstheme="majorBidi"/>
            <w:noProof/>
            <w:sz w:val="24"/>
            <w:szCs w:val="24"/>
          </w:rPr>
          <w:t>3.1. Veri Zarflama Analizinin Tanımı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40</w:t>
        </w:r>
        <w:r w:rsidR="00C7186D" w:rsidRPr="00C7186D">
          <w:rPr>
            <w:rFonts w:asciiTheme="majorBidi" w:hAnsiTheme="majorBidi" w:cstheme="majorBidi"/>
            <w:noProof/>
            <w:webHidden/>
            <w:sz w:val="24"/>
            <w:szCs w:val="24"/>
          </w:rPr>
          <w:fldChar w:fldCharType="end"/>
        </w:r>
      </w:hyperlink>
    </w:p>
    <w:p w14:paraId="188BDED1" w14:textId="352B65B1"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1" w:history="1">
        <w:r w:rsidR="00C7186D" w:rsidRPr="00C7186D">
          <w:rPr>
            <w:rStyle w:val="Kpr"/>
            <w:rFonts w:asciiTheme="majorBidi" w:hAnsiTheme="majorBidi" w:cstheme="majorBidi"/>
            <w:noProof/>
            <w:sz w:val="24"/>
            <w:szCs w:val="24"/>
          </w:rPr>
          <w:t>3.2. Veri Zarflama Analizinin Tarihçesi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41</w:t>
        </w:r>
        <w:r w:rsidR="00C7186D" w:rsidRPr="00C7186D">
          <w:rPr>
            <w:rFonts w:asciiTheme="majorBidi" w:hAnsiTheme="majorBidi" w:cstheme="majorBidi"/>
            <w:noProof/>
            <w:webHidden/>
            <w:sz w:val="24"/>
            <w:szCs w:val="24"/>
          </w:rPr>
          <w:fldChar w:fldCharType="end"/>
        </w:r>
      </w:hyperlink>
    </w:p>
    <w:p w14:paraId="48EFBBF6" w14:textId="70247336"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2" w:history="1">
        <w:r w:rsidR="00C7186D" w:rsidRPr="00C7186D">
          <w:rPr>
            <w:rStyle w:val="Kpr"/>
            <w:rFonts w:asciiTheme="majorBidi" w:hAnsiTheme="majorBidi" w:cstheme="majorBidi"/>
            <w:noProof/>
            <w:sz w:val="24"/>
            <w:szCs w:val="24"/>
          </w:rPr>
          <w:t>3.3. Veri Zarflama Analizinin Amaçları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41</w:t>
        </w:r>
        <w:r w:rsidR="00C7186D" w:rsidRPr="00C7186D">
          <w:rPr>
            <w:rFonts w:asciiTheme="majorBidi" w:hAnsiTheme="majorBidi" w:cstheme="majorBidi"/>
            <w:noProof/>
            <w:webHidden/>
            <w:sz w:val="24"/>
            <w:szCs w:val="24"/>
          </w:rPr>
          <w:fldChar w:fldCharType="end"/>
        </w:r>
      </w:hyperlink>
    </w:p>
    <w:p w14:paraId="300AA383" w14:textId="5263B709"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3" w:history="1">
        <w:r w:rsidR="00C7186D" w:rsidRPr="00C7186D">
          <w:rPr>
            <w:rStyle w:val="Kpr"/>
            <w:rFonts w:asciiTheme="majorBidi" w:hAnsiTheme="majorBidi" w:cstheme="majorBidi"/>
            <w:noProof/>
            <w:sz w:val="24"/>
            <w:szCs w:val="24"/>
          </w:rPr>
          <w:t>3.4. Veri Zarflama Analizine Matematiksel Gösterimi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42</w:t>
        </w:r>
        <w:r w:rsidR="00C7186D" w:rsidRPr="00C7186D">
          <w:rPr>
            <w:rFonts w:asciiTheme="majorBidi" w:hAnsiTheme="majorBidi" w:cstheme="majorBidi"/>
            <w:noProof/>
            <w:webHidden/>
            <w:sz w:val="24"/>
            <w:szCs w:val="24"/>
          </w:rPr>
          <w:fldChar w:fldCharType="end"/>
        </w:r>
      </w:hyperlink>
    </w:p>
    <w:p w14:paraId="232F9595" w14:textId="66222C73"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4" w:history="1">
        <w:r w:rsidR="00C7186D" w:rsidRPr="00C7186D">
          <w:rPr>
            <w:rStyle w:val="Kpr"/>
            <w:rFonts w:asciiTheme="majorBidi" w:hAnsiTheme="majorBidi" w:cstheme="majorBidi"/>
            <w:noProof/>
            <w:sz w:val="24"/>
            <w:szCs w:val="24"/>
          </w:rPr>
          <w:t>3.5. Veri Zarflama Analizi Grafiksel Görünüm</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42</w:t>
        </w:r>
        <w:r w:rsidR="00C7186D" w:rsidRPr="00C7186D">
          <w:rPr>
            <w:rFonts w:asciiTheme="majorBidi" w:hAnsiTheme="majorBidi" w:cstheme="majorBidi"/>
            <w:noProof/>
            <w:webHidden/>
            <w:sz w:val="24"/>
            <w:szCs w:val="24"/>
          </w:rPr>
          <w:fldChar w:fldCharType="end"/>
        </w:r>
      </w:hyperlink>
    </w:p>
    <w:p w14:paraId="738A496C" w14:textId="2D217952"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85" w:history="1">
        <w:r w:rsidR="00C7186D" w:rsidRPr="00C7186D">
          <w:rPr>
            <w:rStyle w:val="Kpr"/>
            <w:rFonts w:asciiTheme="majorBidi" w:hAnsiTheme="majorBidi" w:cstheme="majorBidi"/>
            <w:noProof/>
            <w:sz w:val="24"/>
            <w:szCs w:val="24"/>
          </w:rPr>
          <w:t>3.6. Veri Zarflama Analizi Uygulaması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43</w:t>
        </w:r>
        <w:r w:rsidR="00C7186D" w:rsidRPr="00C7186D">
          <w:rPr>
            <w:rFonts w:asciiTheme="majorBidi" w:hAnsiTheme="majorBidi" w:cstheme="majorBidi"/>
            <w:noProof/>
            <w:webHidden/>
            <w:sz w:val="24"/>
            <w:szCs w:val="24"/>
          </w:rPr>
          <w:fldChar w:fldCharType="end"/>
        </w:r>
      </w:hyperlink>
    </w:p>
    <w:p w14:paraId="1B2F9B57" w14:textId="17B47117"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86" w:history="1">
        <w:r w:rsidR="00C7186D" w:rsidRPr="00C7186D">
          <w:rPr>
            <w:rStyle w:val="Kpr"/>
            <w:rFonts w:asciiTheme="majorBidi" w:hAnsiTheme="majorBidi" w:cstheme="majorBidi"/>
            <w:noProof/>
            <w:sz w:val="24"/>
            <w:szCs w:val="24"/>
          </w:rPr>
          <w:t>3.6.1. Karar Verme Birimi Seçimi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43</w:t>
        </w:r>
        <w:r w:rsidR="00C7186D" w:rsidRPr="00C7186D">
          <w:rPr>
            <w:rFonts w:asciiTheme="majorBidi" w:hAnsiTheme="majorBidi" w:cstheme="majorBidi"/>
            <w:noProof/>
            <w:webHidden/>
            <w:sz w:val="24"/>
            <w:szCs w:val="24"/>
          </w:rPr>
          <w:fldChar w:fldCharType="end"/>
        </w:r>
      </w:hyperlink>
    </w:p>
    <w:p w14:paraId="0C6709B0" w14:textId="7A7F1194"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87" w:history="1">
        <w:r w:rsidR="00C7186D" w:rsidRPr="00C7186D">
          <w:rPr>
            <w:rStyle w:val="Kpr"/>
            <w:rFonts w:asciiTheme="majorBidi" w:hAnsiTheme="majorBidi" w:cstheme="majorBidi"/>
            <w:noProof/>
            <w:sz w:val="24"/>
            <w:szCs w:val="24"/>
          </w:rPr>
          <w:t>3.6.2. Girdi ve Çıktının Belirlenmesi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44</w:t>
        </w:r>
        <w:r w:rsidR="00C7186D" w:rsidRPr="00C7186D">
          <w:rPr>
            <w:rFonts w:asciiTheme="majorBidi" w:hAnsiTheme="majorBidi" w:cstheme="majorBidi"/>
            <w:noProof/>
            <w:webHidden/>
            <w:sz w:val="24"/>
            <w:szCs w:val="24"/>
          </w:rPr>
          <w:fldChar w:fldCharType="end"/>
        </w:r>
      </w:hyperlink>
    </w:p>
    <w:p w14:paraId="67EB5770" w14:textId="5CDEB1E1"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88" w:history="1">
        <w:r w:rsidR="00C7186D" w:rsidRPr="00C7186D">
          <w:rPr>
            <w:rStyle w:val="Kpr"/>
            <w:rFonts w:asciiTheme="majorBidi" w:hAnsiTheme="majorBidi" w:cstheme="majorBidi"/>
            <w:noProof/>
            <w:sz w:val="24"/>
            <w:szCs w:val="24"/>
          </w:rPr>
          <w:t>3.6.3. Göreli Etkinliğin Ölçülmesi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44</w:t>
        </w:r>
        <w:r w:rsidR="00C7186D" w:rsidRPr="00C7186D">
          <w:rPr>
            <w:rFonts w:asciiTheme="majorBidi" w:hAnsiTheme="majorBidi" w:cstheme="majorBidi"/>
            <w:noProof/>
            <w:webHidden/>
            <w:sz w:val="24"/>
            <w:szCs w:val="24"/>
          </w:rPr>
          <w:fldChar w:fldCharType="end"/>
        </w:r>
      </w:hyperlink>
    </w:p>
    <w:p w14:paraId="4A864DDC" w14:textId="49B4876F"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89" w:history="1">
        <w:r w:rsidR="00C7186D" w:rsidRPr="00C7186D">
          <w:rPr>
            <w:rStyle w:val="Kpr"/>
            <w:rFonts w:asciiTheme="majorBidi" w:hAnsiTheme="majorBidi" w:cstheme="majorBidi"/>
            <w:noProof/>
            <w:sz w:val="24"/>
            <w:szCs w:val="24"/>
          </w:rPr>
          <w:t>3.6.4. Verilerin Güvenilirliği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_Toc56539889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45</w:t>
        </w:r>
        <w:r w:rsidR="00C7186D" w:rsidRPr="00C7186D">
          <w:rPr>
            <w:rFonts w:asciiTheme="majorBidi" w:hAnsiTheme="majorBidi" w:cstheme="majorBidi"/>
            <w:noProof/>
            <w:webHidden/>
            <w:sz w:val="24"/>
            <w:szCs w:val="24"/>
          </w:rPr>
          <w:fldChar w:fldCharType="end"/>
        </w:r>
      </w:hyperlink>
    </w:p>
    <w:p w14:paraId="1D65D986" w14:textId="34FBE389"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0" w:history="1">
        <w:r w:rsidR="00C7186D" w:rsidRPr="00C7186D">
          <w:rPr>
            <w:rStyle w:val="Kpr"/>
            <w:rFonts w:asciiTheme="majorBidi" w:hAnsiTheme="majorBidi" w:cstheme="majorBidi"/>
            <w:noProof/>
            <w:sz w:val="24"/>
            <w:szCs w:val="24"/>
          </w:rPr>
          <w:t>3.6.5. Etkinlik Sınırı ve Değeri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45</w:t>
        </w:r>
        <w:r w:rsidR="00C7186D" w:rsidRPr="00C7186D">
          <w:rPr>
            <w:rFonts w:asciiTheme="majorBidi" w:hAnsiTheme="majorBidi" w:cstheme="majorBidi"/>
            <w:noProof/>
            <w:webHidden/>
            <w:sz w:val="24"/>
            <w:szCs w:val="24"/>
          </w:rPr>
          <w:fldChar w:fldCharType="end"/>
        </w:r>
      </w:hyperlink>
    </w:p>
    <w:p w14:paraId="6756B308" w14:textId="54355650"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1" w:history="1">
        <w:r w:rsidR="00C7186D" w:rsidRPr="00C7186D">
          <w:rPr>
            <w:rStyle w:val="Kpr"/>
            <w:rFonts w:asciiTheme="majorBidi" w:hAnsiTheme="majorBidi" w:cstheme="majorBidi"/>
            <w:noProof/>
            <w:sz w:val="24"/>
            <w:szCs w:val="24"/>
          </w:rPr>
          <w:t>3.6.6. İyileştirme Çalışmaları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45</w:t>
        </w:r>
        <w:r w:rsidR="00C7186D" w:rsidRPr="00C7186D">
          <w:rPr>
            <w:rFonts w:asciiTheme="majorBidi" w:hAnsiTheme="majorBidi" w:cstheme="majorBidi"/>
            <w:noProof/>
            <w:webHidden/>
            <w:sz w:val="24"/>
            <w:szCs w:val="24"/>
          </w:rPr>
          <w:fldChar w:fldCharType="end"/>
        </w:r>
      </w:hyperlink>
    </w:p>
    <w:p w14:paraId="041F3372" w14:textId="4E48D1B5"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2" w:history="1">
        <w:r w:rsidR="00C7186D" w:rsidRPr="00C7186D">
          <w:rPr>
            <w:rStyle w:val="Kpr"/>
            <w:rFonts w:asciiTheme="majorBidi" w:hAnsiTheme="majorBidi" w:cstheme="majorBidi"/>
            <w:noProof/>
            <w:sz w:val="24"/>
            <w:szCs w:val="24"/>
          </w:rPr>
          <w:t>3.6.7. Sonuçların Değerlendirilmesi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45</w:t>
        </w:r>
        <w:r w:rsidR="00C7186D" w:rsidRPr="00C7186D">
          <w:rPr>
            <w:rFonts w:asciiTheme="majorBidi" w:hAnsiTheme="majorBidi" w:cstheme="majorBidi"/>
            <w:noProof/>
            <w:webHidden/>
            <w:sz w:val="24"/>
            <w:szCs w:val="24"/>
          </w:rPr>
          <w:fldChar w:fldCharType="end"/>
        </w:r>
      </w:hyperlink>
    </w:p>
    <w:p w14:paraId="3C05415B" w14:textId="0F32313D"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3" w:history="1">
        <w:r w:rsidR="00C7186D" w:rsidRPr="00C7186D">
          <w:rPr>
            <w:rStyle w:val="Kpr"/>
            <w:rFonts w:asciiTheme="majorBidi" w:hAnsiTheme="majorBidi" w:cstheme="majorBidi"/>
            <w:noProof/>
            <w:sz w:val="24"/>
            <w:szCs w:val="24"/>
          </w:rPr>
          <w:t>3.7. Veri Zarflama Analizinin Güçlü Yönleri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45</w:t>
        </w:r>
        <w:r w:rsidR="00C7186D" w:rsidRPr="00C7186D">
          <w:rPr>
            <w:rFonts w:asciiTheme="majorBidi" w:hAnsiTheme="majorBidi" w:cstheme="majorBidi"/>
            <w:noProof/>
            <w:webHidden/>
            <w:sz w:val="24"/>
            <w:szCs w:val="24"/>
          </w:rPr>
          <w:fldChar w:fldCharType="end"/>
        </w:r>
      </w:hyperlink>
    </w:p>
    <w:p w14:paraId="30A90897" w14:textId="3EEC6C59"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94" w:history="1">
        <w:r w:rsidR="00C7186D" w:rsidRPr="00C7186D">
          <w:rPr>
            <w:rStyle w:val="Kpr"/>
            <w:rFonts w:asciiTheme="majorBidi" w:hAnsiTheme="majorBidi" w:cstheme="majorBidi"/>
            <w:noProof/>
            <w:sz w:val="24"/>
            <w:szCs w:val="24"/>
          </w:rPr>
          <w:t>3.8. Veri Zarflama Analizinin Zayıf Yönleri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46</w:t>
        </w:r>
        <w:r w:rsidR="00C7186D" w:rsidRPr="00C7186D">
          <w:rPr>
            <w:rFonts w:asciiTheme="majorBidi" w:hAnsiTheme="majorBidi" w:cstheme="majorBidi"/>
            <w:noProof/>
            <w:webHidden/>
            <w:sz w:val="24"/>
            <w:szCs w:val="24"/>
          </w:rPr>
          <w:fldChar w:fldCharType="end"/>
        </w:r>
      </w:hyperlink>
    </w:p>
    <w:p w14:paraId="5FBB5C19" w14:textId="5DF12735"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95" w:history="1">
        <w:r w:rsidR="00C7186D" w:rsidRPr="00C7186D">
          <w:rPr>
            <w:rStyle w:val="Kpr"/>
            <w:rFonts w:asciiTheme="majorBidi" w:hAnsiTheme="majorBidi" w:cstheme="majorBidi"/>
            <w:noProof/>
            <w:sz w:val="24"/>
            <w:szCs w:val="24"/>
          </w:rPr>
          <w:t>3.9. Veri Zarflama Analizi Modelleri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47</w:t>
        </w:r>
        <w:r w:rsidR="00C7186D" w:rsidRPr="00C7186D">
          <w:rPr>
            <w:rFonts w:asciiTheme="majorBidi" w:hAnsiTheme="majorBidi" w:cstheme="majorBidi"/>
            <w:noProof/>
            <w:webHidden/>
            <w:sz w:val="24"/>
            <w:szCs w:val="24"/>
          </w:rPr>
          <w:fldChar w:fldCharType="end"/>
        </w:r>
      </w:hyperlink>
    </w:p>
    <w:p w14:paraId="31C923B8" w14:textId="6E7AF606"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6" w:history="1">
        <w:r w:rsidR="00C7186D" w:rsidRPr="00C7186D">
          <w:rPr>
            <w:rStyle w:val="Kpr"/>
            <w:rFonts w:asciiTheme="majorBidi" w:hAnsiTheme="majorBidi" w:cstheme="majorBidi"/>
            <w:noProof/>
            <w:sz w:val="24"/>
            <w:szCs w:val="24"/>
          </w:rPr>
          <w:t>3.9.1. CCR Modeli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47</w:t>
        </w:r>
        <w:r w:rsidR="00C7186D" w:rsidRPr="00C7186D">
          <w:rPr>
            <w:rFonts w:asciiTheme="majorBidi" w:hAnsiTheme="majorBidi" w:cstheme="majorBidi"/>
            <w:noProof/>
            <w:webHidden/>
            <w:sz w:val="24"/>
            <w:szCs w:val="24"/>
          </w:rPr>
          <w:fldChar w:fldCharType="end"/>
        </w:r>
      </w:hyperlink>
    </w:p>
    <w:p w14:paraId="0C6C0E42" w14:textId="0DEE46F1"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7" w:history="1">
        <w:r w:rsidR="00C7186D" w:rsidRPr="00C7186D">
          <w:rPr>
            <w:rStyle w:val="Kpr"/>
            <w:rFonts w:asciiTheme="majorBidi" w:hAnsiTheme="majorBidi" w:cstheme="majorBidi"/>
            <w:noProof/>
            <w:sz w:val="24"/>
            <w:szCs w:val="24"/>
          </w:rPr>
          <w:t>3.9.2. BCC Modeli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49</w:t>
        </w:r>
        <w:r w:rsidR="00C7186D" w:rsidRPr="00C7186D">
          <w:rPr>
            <w:rFonts w:asciiTheme="majorBidi" w:hAnsiTheme="majorBidi" w:cstheme="majorBidi"/>
            <w:noProof/>
            <w:webHidden/>
            <w:sz w:val="24"/>
            <w:szCs w:val="24"/>
          </w:rPr>
          <w:fldChar w:fldCharType="end"/>
        </w:r>
      </w:hyperlink>
    </w:p>
    <w:p w14:paraId="286BA73C" w14:textId="4D50CFB3" w:rsidR="00C7186D" w:rsidRPr="00C7186D" w:rsidRDefault="00FA2A19" w:rsidP="00A8254D">
      <w:pPr>
        <w:pStyle w:val="T2"/>
        <w:tabs>
          <w:tab w:val="right" w:leader="dot" w:pos="8505"/>
        </w:tabs>
        <w:spacing w:after="0" w:line="360" w:lineRule="auto"/>
        <w:rPr>
          <w:rFonts w:asciiTheme="majorBidi" w:hAnsiTheme="majorBidi" w:cstheme="majorBidi"/>
          <w:noProof/>
          <w:sz w:val="24"/>
          <w:szCs w:val="24"/>
        </w:rPr>
      </w:pPr>
      <w:hyperlink w:anchor="_Toc56539898" w:history="1">
        <w:r w:rsidR="00C7186D" w:rsidRPr="00C7186D">
          <w:rPr>
            <w:rStyle w:val="Kpr"/>
            <w:rFonts w:asciiTheme="majorBidi" w:hAnsiTheme="majorBidi" w:cstheme="majorBidi"/>
            <w:noProof/>
            <w:sz w:val="24"/>
            <w:szCs w:val="24"/>
          </w:rPr>
          <w:t>3.10. Uygulama</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50</w:t>
        </w:r>
        <w:r w:rsidR="00C7186D" w:rsidRPr="00C7186D">
          <w:rPr>
            <w:rFonts w:asciiTheme="majorBidi" w:hAnsiTheme="majorBidi" w:cstheme="majorBidi"/>
            <w:noProof/>
            <w:webHidden/>
            <w:sz w:val="24"/>
            <w:szCs w:val="24"/>
          </w:rPr>
          <w:fldChar w:fldCharType="end"/>
        </w:r>
      </w:hyperlink>
    </w:p>
    <w:p w14:paraId="44FB778C" w14:textId="2A81D807"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899" w:history="1">
        <w:r w:rsidR="00C7186D" w:rsidRPr="00C7186D">
          <w:rPr>
            <w:rStyle w:val="Kpr"/>
            <w:rFonts w:asciiTheme="majorBidi" w:hAnsiTheme="majorBidi" w:cstheme="majorBidi"/>
            <w:noProof/>
            <w:sz w:val="24"/>
            <w:szCs w:val="24"/>
          </w:rPr>
          <w:t>3.10.1. Uygulamanın Amacı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_Toc56539899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51</w:t>
        </w:r>
        <w:r w:rsidR="00C7186D" w:rsidRPr="00C7186D">
          <w:rPr>
            <w:rFonts w:asciiTheme="majorBidi" w:hAnsiTheme="majorBidi" w:cstheme="majorBidi"/>
            <w:noProof/>
            <w:webHidden/>
            <w:sz w:val="24"/>
            <w:szCs w:val="24"/>
          </w:rPr>
          <w:fldChar w:fldCharType="end"/>
        </w:r>
      </w:hyperlink>
    </w:p>
    <w:p w14:paraId="7E260C06" w14:textId="63382CF6"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900" w:history="1">
        <w:r w:rsidR="00C7186D" w:rsidRPr="00C7186D">
          <w:rPr>
            <w:rStyle w:val="Kpr"/>
            <w:rFonts w:asciiTheme="majorBidi" w:hAnsiTheme="majorBidi" w:cstheme="majorBidi"/>
            <w:noProof/>
            <w:sz w:val="24"/>
            <w:szCs w:val="24"/>
          </w:rPr>
          <w:t>3.10.2. Çalışmada Kullanılan Yöntem ve Veriler</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51</w:t>
        </w:r>
        <w:r w:rsidR="00C7186D" w:rsidRPr="00C7186D">
          <w:rPr>
            <w:rFonts w:asciiTheme="majorBidi" w:hAnsiTheme="majorBidi" w:cstheme="majorBidi"/>
            <w:noProof/>
            <w:webHidden/>
            <w:sz w:val="24"/>
            <w:szCs w:val="24"/>
          </w:rPr>
          <w:fldChar w:fldCharType="end"/>
        </w:r>
      </w:hyperlink>
    </w:p>
    <w:p w14:paraId="14A83E0A" w14:textId="1500DA98"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901" w:history="1">
        <w:r w:rsidR="00C7186D" w:rsidRPr="00C7186D">
          <w:rPr>
            <w:rStyle w:val="Kpr"/>
            <w:rFonts w:asciiTheme="majorBidi" w:hAnsiTheme="majorBidi" w:cstheme="majorBidi"/>
            <w:noProof/>
            <w:sz w:val="24"/>
            <w:szCs w:val="24"/>
          </w:rPr>
          <w:t>3.10.3. Karar Verme Biriminin Seçilmesi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_Toc56539901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51</w:t>
        </w:r>
        <w:r w:rsidR="00C7186D" w:rsidRPr="00C7186D">
          <w:rPr>
            <w:rFonts w:asciiTheme="majorBidi" w:hAnsiTheme="majorBidi" w:cstheme="majorBidi"/>
            <w:noProof/>
            <w:webHidden/>
            <w:sz w:val="24"/>
            <w:szCs w:val="24"/>
          </w:rPr>
          <w:fldChar w:fldCharType="end"/>
        </w:r>
      </w:hyperlink>
    </w:p>
    <w:p w14:paraId="1560C2DA" w14:textId="03A0CDDA"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902" w:history="1">
        <w:r w:rsidR="00C7186D" w:rsidRPr="00C7186D">
          <w:rPr>
            <w:rStyle w:val="Kpr"/>
            <w:rFonts w:asciiTheme="majorBidi" w:hAnsiTheme="majorBidi" w:cstheme="majorBidi"/>
            <w:noProof/>
            <w:sz w:val="24"/>
            <w:szCs w:val="24"/>
          </w:rPr>
          <w:t>3.10.4. Değişkenlerin Belirlenmesi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_Toc56539902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52</w:t>
        </w:r>
        <w:r w:rsidR="00C7186D" w:rsidRPr="00C7186D">
          <w:rPr>
            <w:rFonts w:asciiTheme="majorBidi" w:hAnsiTheme="majorBidi" w:cstheme="majorBidi"/>
            <w:noProof/>
            <w:webHidden/>
            <w:sz w:val="24"/>
            <w:szCs w:val="24"/>
          </w:rPr>
          <w:fldChar w:fldCharType="end"/>
        </w:r>
      </w:hyperlink>
    </w:p>
    <w:p w14:paraId="3C1FE808" w14:textId="3A6370D4" w:rsidR="00C7186D" w:rsidRPr="00C7186D" w:rsidRDefault="00FA2A19" w:rsidP="00A8254D">
      <w:pPr>
        <w:pStyle w:val="T3"/>
        <w:tabs>
          <w:tab w:val="right" w:leader="dot" w:pos="8505"/>
        </w:tabs>
        <w:spacing w:after="0" w:line="360" w:lineRule="auto"/>
        <w:rPr>
          <w:rFonts w:asciiTheme="majorBidi" w:hAnsiTheme="majorBidi" w:cstheme="majorBidi"/>
          <w:noProof/>
          <w:sz w:val="24"/>
          <w:szCs w:val="24"/>
        </w:rPr>
      </w:pPr>
      <w:hyperlink w:anchor="_Toc56539903" w:history="1">
        <w:r w:rsidR="00C7186D" w:rsidRPr="00C7186D">
          <w:rPr>
            <w:rStyle w:val="Kpr"/>
            <w:rFonts w:asciiTheme="majorBidi" w:hAnsiTheme="majorBidi" w:cstheme="majorBidi"/>
            <w:noProof/>
            <w:sz w:val="24"/>
            <w:szCs w:val="24"/>
          </w:rPr>
          <w:t>3.10.5. Etkinlik Skorlarının Hesaplanması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_Toc56539903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53</w:t>
        </w:r>
        <w:r w:rsidR="00C7186D" w:rsidRPr="00C7186D">
          <w:rPr>
            <w:rFonts w:asciiTheme="majorBidi" w:hAnsiTheme="majorBidi" w:cstheme="majorBidi"/>
            <w:noProof/>
            <w:webHidden/>
            <w:sz w:val="24"/>
            <w:szCs w:val="24"/>
          </w:rPr>
          <w:fldChar w:fldCharType="end"/>
        </w:r>
      </w:hyperlink>
    </w:p>
    <w:p w14:paraId="2F1555A5" w14:textId="6BEA759B"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4" w:history="1">
        <w:r w:rsidR="00C7186D" w:rsidRPr="00C7186D">
          <w:rPr>
            <w:rStyle w:val="Kpr"/>
            <w:rFonts w:asciiTheme="majorBidi" w:hAnsiTheme="majorBidi" w:cstheme="majorBidi"/>
            <w:noProof/>
            <w:sz w:val="24"/>
            <w:szCs w:val="24"/>
          </w:rPr>
          <w:t>3.10.5.1. Veri Kümesinin Oluşturulması</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_Toc56539904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53</w:t>
        </w:r>
        <w:r w:rsidR="00C7186D" w:rsidRPr="00C7186D">
          <w:rPr>
            <w:rFonts w:asciiTheme="majorBidi" w:hAnsiTheme="majorBidi" w:cstheme="majorBidi"/>
            <w:noProof/>
            <w:webHidden/>
            <w:sz w:val="24"/>
            <w:szCs w:val="24"/>
          </w:rPr>
          <w:fldChar w:fldCharType="end"/>
        </w:r>
      </w:hyperlink>
    </w:p>
    <w:p w14:paraId="60837381" w14:textId="763FA3A0"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5" w:history="1">
        <w:r w:rsidR="00C7186D" w:rsidRPr="00C7186D">
          <w:rPr>
            <w:rStyle w:val="Kpr"/>
            <w:rFonts w:asciiTheme="majorBidi" w:hAnsiTheme="majorBidi" w:cstheme="majorBidi"/>
            <w:noProof/>
            <w:sz w:val="24"/>
            <w:szCs w:val="24"/>
          </w:rPr>
          <w:t>3.10.5.2. Araştırma Modelinin Belirlenmesi</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_Toc56539905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60</w:t>
        </w:r>
        <w:r w:rsidR="00C7186D" w:rsidRPr="00C7186D">
          <w:rPr>
            <w:rFonts w:asciiTheme="majorBidi" w:hAnsiTheme="majorBidi" w:cstheme="majorBidi"/>
            <w:noProof/>
            <w:webHidden/>
            <w:sz w:val="24"/>
            <w:szCs w:val="24"/>
          </w:rPr>
          <w:fldChar w:fldCharType="end"/>
        </w:r>
      </w:hyperlink>
    </w:p>
    <w:p w14:paraId="2DF31087" w14:textId="66598505"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6" w:history="1">
        <w:r w:rsidR="00C7186D" w:rsidRPr="00C7186D">
          <w:rPr>
            <w:rStyle w:val="Kpr"/>
            <w:rFonts w:asciiTheme="majorBidi" w:hAnsiTheme="majorBidi" w:cstheme="majorBidi"/>
            <w:noProof/>
            <w:sz w:val="24"/>
            <w:szCs w:val="24"/>
          </w:rPr>
          <w:t>3.10.5.3. A Grubu Hastanelerin Etkinlik Ölçümü</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_Toc56539906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61</w:t>
        </w:r>
        <w:r w:rsidR="00C7186D" w:rsidRPr="00C7186D">
          <w:rPr>
            <w:rFonts w:asciiTheme="majorBidi" w:hAnsiTheme="majorBidi" w:cstheme="majorBidi"/>
            <w:noProof/>
            <w:webHidden/>
            <w:sz w:val="24"/>
            <w:szCs w:val="24"/>
          </w:rPr>
          <w:fldChar w:fldCharType="end"/>
        </w:r>
      </w:hyperlink>
    </w:p>
    <w:p w14:paraId="60CDDDC3" w14:textId="25801297"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7" w:history="1">
        <w:r w:rsidR="00C7186D" w:rsidRPr="00C7186D">
          <w:rPr>
            <w:rStyle w:val="Kpr"/>
            <w:rFonts w:asciiTheme="majorBidi" w:hAnsiTheme="majorBidi" w:cstheme="majorBidi"/>
            <w:noProof/>
            <w:sz w:val="24"/>
            <w:szCs w:val="24"/>
          </w:rPr>
          <w:t>3.10.5.4. B Grubu Hastanelerin Etkinlik Ölçümü</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_Toc56539907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64</w:t>
        </w:r>
        <w:r w:rsidR="00C7186D" w:rsidRPr="00C7186D">
          <w:rPr>
            <w:rFonts w:asciiTheme="majorBidi" w:hAnsiTheme="majorBidi" w:cstheme="majorBidi"/>
            <w:noProof/>
            <w:webHidden/>
            <w:sz w:val="24"/>
            <w:szCs w:val="24"/>
          </w:rPr>
          <w:fldChar w:fldCharType="end"/>
        </w:r>
      </w:hyperlink>
    </w:p>
    <w:p w14:paraId="54C1700F" w14:textId="278BF783"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8" w:history="1">
        <w:r w:rsidR="00C7186D" w:rsidRPr="00C7186D">
          <w:rPr>
            <w:rStyle w:val="Kpr"/>
            <w:rFonts w:asciiTheme="majorBidi" w:hAnsiTheme="majorBidi" w:cstheme="majorBidi"/>
            <w:noProof/>
            <w:sz w:val="24"/>
            <w:szCs w:val="24"/>
          </w:rPr>
          <w:t>3.10.5.5. C Grubu Hastanelerin Etkinlik Ölçümü</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_Toc56539908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67</w:t>
        </w:r>
        <w:r w:rsidR="00C7186D" w:rsidRPr="00C7186D">
          <w:rPr>
            <w:rFonts w:asciiTheme="majorBidi" w:hAnsiTheme="majorBidi" w:cstheme="majorBidi"/>
            <w:noProof/>
            <w:webHidden/>
            <w:sz w:val="24"/>
            <w:szCs w:val="24"/>
          </w:rPr>
          <w:fldChar w:fldCharType="end"/>
        </w:r>
      </w:hyperlink>
    </w:p>
    <w:p w14:paraId="1BF4D0B5" w14:textId="6F4FDAF7" w:rsidR="00C7186D" w:rsidRP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09" w:history="1">
        <w:r w:rsidR="00C7186D" w:rsidRPr="00C7186D">
          <w:rPr>
            <w:rStyle w:val="Kpr"/>
            <w:rFonts w:asciiTheme="majorBidi" w:hAnsiTheme="majorBidi" w:cstheme="majorBidi"/>
            <w:noProof/>
            <w:sz w:val="24"/>
            <w:szCs w:val="24"/>
          </w:rPr>
          <w:t xml:space="preserve">3.10.5.6. </w:t>
        </w:r>
        <w:r w:rsidR="004B3B5C">
          <w:rPr>
            <w:rStyle w:val="Kpr"/>
            <w:rFonts w:asciiTheme="majorBidi" w:hAnsiTheme="majorBidi" w:cstheme="majorBidi"/>
            <w:noProof/>
            <w:sz w:val="24"/>
            <w:szCs w:val="24"/>
          </w:rPr>
          <w:t>D</w:t>
        </w:r>
        <w:r w:rsidR="00C7186D" w:rsidRPr="00C7186D">
          <w:rPr>
            <w:rStyle w:val="Kpr"/>
            <w:rFonts w:asciiTheme="majorBidi" w:hAnsiTheme="majorBidi" w:cstheme="majorBidi"/>
            <w:noProof/>
            <w:sz w:val="24"/>
            <w:szCs w:val="24"/>
          </w:rPr>
          <w:t xml:space="preserve"> Grubu Hastanelerin Etkinlik Ölçümü</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_Toc56539909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71</w:t>
        </w:r>
        <w:r w:rsidR="00C7186D" w:rsidRPr="00C7186D">
          <w:rPr>
            <w:rFonts w:asciiTheme="majorBidi" w:hAnsiTheme="majorBidi" w:cstheme="majorBidi"/>
            <w:noProof/>
            <w:webHidden/>
            <w:sz w:val="24"/>
            <w:szCs w:val="24"/>
          </w:rPr>
          <w:fldChar w:fldCharType="end"/>
        </w:r>
      </w:hyperlink>
    </w:p>
    <w:p w14:paraId="19F780C1" w14:textId="6472919C" w:rsidR="00C7186D" w:rsidRDefault="00FA2A19" w:rsidP="00A8254D">
      <w:pPr>
        <w:pStyle w:val="T4"/>
        <w:tabs>
          <w:tab w:val="right" w:leader="dot" w:pos="8505"/>
        </w:tabs>
        <w:spacing w:after="0" w:line="360" w:lineRule="auto"/>
        <w:rPr>
          <w:rFonts w:asciiTheme="majorBidi" w:hAnsiTheme="majorBidi" w:cstheme="majorBidi"/>
          <w:noProof/>
          <w:sz w:val="24"/>
          <w:szCs w:val="24"/>
        </w:rPr>
      </w:pPr>
      <w:hyperlink w:anchor="_Toc56539910" w:history="1">
        <w:r w:rsidR="00C7186D" w:rsidRPr="00C7186D">
          <w:rPr>
            <w:rStyle w:val="Kpr"/>
            <w:rFonts w:asciiTheme="majorBidi" w:hAnsiTheme="majorBidi" w:cstheme="majorBidi"/>
            <w:noProof/>
            <w:sz w:val="24"/>
            <w:szCs w:val="24"/>
          </w:rPr>
          <w:t>3.10.5.7. E Grubu Hastanelerin Etkinlik Ölçümü</w:t>
        </w:r>
        <w:r w:rsidR="00C7186D" w:rsidRPr="00C7186D">
          <w:rPr>
            <w:rFonts w:asciiTheme="majorBidi" w:hAnsiTheme="majorBidi" w:cstheme="majorBidi"/>
            <w:noProof/>
            <w:webHidden/>
            <w:sz w:val="24"/>
            <w:szCs w:val="24"/>
          </w:rPr>
          <w:tab/>
        </w:r>
        <w:r w:rsidR="00C7186D" w:rsidRPr="00C7186D">
          <w:rPr>
            <w:rFonts w:asciiTheme="majorBidi" w:hAnsiTheme="majorBidi" w:cstheme="majorBidi"/>
            <w:noProof/>
            <w:webHidden/>
            <w:sz w:val="24"/>
            <w:szCs w:val="24"/>
          </w:rPr>
          <w:fldChar w:fldCharType="begin"/>
        </w:r>
        <w:r w:rsidR="00C7186D" w:rsidRPr="00C7186D">
          <w:rPr>
            <w:rFonts w:asciiTheme="majorBidi" w:hAnsiTheme="majorBidi" w:cstheme="majorBidi"/>
            <w:noProof/>
            <w:webHidden/>
            <w:sz w:val="24"/>
            <w:szCs w:val="24"/>
          </w:rPr>
          <w:instrText xml:space="preserve"> PAGEREF _Toc56539910 \h </w:instrText>
        </w:r>
        <w:r w:rsidR="00C7186D" w:rsidRPr="00C7186D">
          <w:rPr>
            <w:rFonts w:asciiTheme="majorBidi" w:hAnsiTheme="majorBidi" w:cstheme="majorBidi"/>
            <w:noProof/>
            <w:webHidden/>
            <w:sz w:val="24"/>
            <w:szCs w:val="24"/>
          </w:rPr>
        </w:r>
        <w:r w:rsidR="00C7186D" w:rsidRPr="00C7186D">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76</w:t>
        </w:r>
        <w:r w:rsidR="00C7186D" w:rsidRPr="00C7186D">
          <w:rPr>
            <w:rFonts w:asciiTheme="majorBidi" w:hAnsiTheme="majorBidi" w:cstheme="majorBidi"/>
            <w:noProof/>
            <w:webHidden/>
            <w:sz w:val="24"/>
            <w:szCs w:val="24"/>
          </w:rPr>
          <w:fldChar w:fldCharType="end"/>
        </w:r>
      </w:hyperlink>
    </w:p>
    <w:p w14:paraId="277B90D2" w14:textId="77777777" w:rsidR="004E5060" w:rsidRPr="004E5060" w:rsidRDefault="004E5060" w:rsidP="004E5060">
      <w:pPr>
        <w:rPr>
          <w:noProof/>
        </w:rPr>
      </w:pPr>
    </w:p>
    <w:p w14:paraId="47132D27" w14:textId="7C44E2F8" w:rsidR="00C7186D" w:rsidRPr="00B1177D" w:rsidRDefault="00FA2A19" w:rsidP="00193D13">
      <w:pPr>
        <w:pStyle w:val="T1"/>
        <w:tabs>
          <w:tab w:val="right" w:leader="dot" w:pos="8505"/>
        </w:tabs>
        <w:spacing w:after="0" w:line="360" w:lineRule="auto"/>
        <w:rPr>
          <w:rFonts w:asciiTheme="majorBidi" w:hAnsiTheme="majorBidi" w:cstheme="majorBidi"/>
          <w:b/>
          <w:bCs/>
          <w:noProof/>
          <w:sz w:val="24"/>
          <w:szCs w:val="24"/>
        </w:rPr>
      </w:pPr>
      <w:hyperlink w:anchor="_Toc56539911" w:history="1">
        <w:r w:rsidR="00C7186D" w:rsidRPr="008B5665">
          <w:rPr>
            <w:rStyle w:val="Kpr"/>
            <w:rFonts w:asciiTheme="majorBidi" w:hAnsiTheme="majorBidi" w:cstheme="majorBidi"/>
            <w:b/>
            <w:bCs/>
            <w:noProof/>
            <w:sz w:val="24"/>
            <w:szCs w:val="24"/>
          </w:rPr>
          <w:t>SONUÇ VE DEĞERLENDİRME</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_Toc56539911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80</w:t>
        </w:r>
        <w:r w:rsidR="00C7186D" w:rsidRPr="008B5665">
          <w:rPr>
            <w:rFonts w:asciiTheme="majorBidi" w:hAnsiTheme="majorBidi" w:cstheme="majorBidi"/>
            <w:b/>
            <w:bCs/>
            <w:noProof/>
            <w:webHidden/>
            <w:sz w:val="24"/>
            <w:szCs w:val="24"/>
          </w:rPr>
          <w:fldChar w:fldCharType="end"/>
        </w:r>
      </w:hyperlink>
    </w:p>
    <w:p w14:paraId="45B7FE1F" w14:textId="7B5733F0" w:rsidR="00C7186D" w:rsidRPr="008B5665" w:rsidRDefault="00FA2A19" w:rsidP="00193D13">
      <w:pPr>
        <w:pStyle w:val="T1"/>
        <w:tabs>
          <w:tab w:val="right" w:leader="dot" w:pos="8505"/>
        </w:tabs>
        <w:spacing w:after="0" w:line="360" w:lineRule="auto"/>
        <w:rPr>
          <w:rStyle w:val="Kpr"/>
          <w:rFonts w:asciiTheme="majorBidi" w:hAnsiTheme="majorBidi" w:cstheme="majorBidi"/>
          <w:b/>
          <w:bCs/>
          <w:noProof/>
          <w:sz w:val="24"/>
          <w:szCs w:val="24"/>
        </w:rPr>
      </w:pPr>
      <w:hyperlink w:anchor="_Toc56539912" w:history="1">
        <w:r w:rsidR="00C7186D" w:rsidRPr="008B5665">
          <w:rPr>
            <w:rStyle w:val="Kpr"/>
            <w:rFonts w:asciiTheme="majorBidi" w:hAnsiTheme="majorBidi" w:cstheme="majorBidi"/>
            <w:b/>
            <w:bCs/>
            <w:noProof/>
            <w:sz w:val="24"/>
            <w:szCs w:val="24"/>
          </w:rPr>
          <w:t>KAYNAKÇA</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_Toc56539912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83</w:t>
        </w:r>
        <w:r w:rsidR="00C7186D" w:rsidRPr="008B5665">
          <w:rPr>
            <w:rFonts w:asciiTheme="majorBidi" w:hAnsiTheme="majorBidi" w:cstheme="majorBidi"/>
            <w:b/>
            <w:bCs/>
            <w:noProof/>
            <w:webHidden/>
            <w:sz w:val="24"/>
            <w:szCs w:val="24"/>
          </w:rPr>
          <w:fldChar w:fldCharType="end"/>
        </w:r>
      </w:hyperlink>
    </w:p>
    <w:p w14:paraId="3408B680" w14:textId="77777777" w:rsidR="008B5665" w:rsidRPr="008B5665" w:rsidRDefault="008B5665" w:rsidP="00A8254D">
      <w:pPr>
        <w:tabs>
          <w:tab w:val="right" w:leader="dot" w:pos="8505"/>
        </w:tabs>
        <w:rPr>
          <w:noProof/>
        </w:rPr>
      </w:pPr>
    </w:p>
    <w:p w14:paraId="3E9CB3A5" w14:textId="0734827E" w:rsidR="00C7186D" w:rsidRPr="008B5665" w:rsidRDefault="00FA2A19" w:rsidP="00A8254D">
      <w:pPr>
        <w:pStyle w:val="T1"/>
        <w:tabs>
          <w:tab w:val="right" w:leader="dot" w:pos="8505"/>
        </w:tabs>
        <w:spacing w:after="0" w:line="360" w:lineRule="auto"/>
        <w:rPr>
          <w:rFonts w:asciiTheme="majorBidi" w:hAnsiTheme="majorBidi" w:cstheme="majorBidi"/>
          <w:b/>
          <w:bCs/>
          <w:noProof/>
          <w:sz w:val="24"/>
          <w:szCs w:val="24"/>
        </w:rPr>
      </w:pPr>
      <w:hyperlink w:anchor="_Toc56539913" w:history="1">
        <w:r w:rsidR="00C7186D" w:rsidRPr="008B5665">
          <w:rPr>
            <w:rStyle w:val="Kpr"/>
            <w:rFonts w:asciiTheme="majorBidi" w:hAnsiTheme="majorBidi" w:cstheme="majorBidi"/>
            <w:b/>
            <w:bCs/>
            <w:noProof/>
            <w:sz w:val="24"/>
            <w:szCs w:val="24"/>
          </w:rPr>
          <w:t>ÖZGEÇMİŞ</w:t>
        </w:r>
        <w:r w:rsidR="00C7186D" w:rsidRPr="008B5665">
          <w:rPr>
            <w:rFonts w:asciiTheme="majorBidi" w:hAnsiTheme="majorBidi" w:cstheme="majorBidi"/>
            <w:b/>
            <w:bCs/>
            <w:noProof/>
            <w:webHidden/>
            <w:sz w:val="24"/>
            <w:szCs w:val="24"/>
          </w:rPr>
          <w:tab/>
        </w:r>
        <w:r w:rsidR="00C7186D" w:rsidRPr="008B5665">
          <w:rPr>
            <w:rFonts w:asciiTheme="majorBidi" w:hAnsiTheme="majorBidi" w:cstheme="majorBidi"/>
            <w:b/>
            <w:bCs/>
            <w:noProof/>
            <w:webHidden/>
            <w:sz w:val="24"/>
            <w:szCs w:val="24"/>
          </w:rPr>
          <w:fldChar w:fldCharType="begin"/>
        </w:r>
        <w:r w:rsidR="00C7186D" w:rsidRPr="008B5665">
          <w:rPr>
            <w:rFonts w:asciiTheme="majorBidi" w:hAnsiTheme="majorBidi" w:cstheme="majorBidi"/>
            <w:b/>
            <w:bCs/>
            <w:noProof/>
            <w:webHidden/>
            <w:sz w:val="24"/>
            <w:szCs w:val="24"/>
          </w:rPr>
          <w:instrText xml:space="preserve"> PAGEREF _Toc56539913 \h </w:instrText>
        </w:r>
        <w:r w:rsidR="00C7186D" w:rsidRPr="008B5665">
          <w:rPr>
            <w:rFonts w:asciiTheme="majorBidi" w:hAnsiTheme="majorBidi" w:cstheme="majorBidi"/>
            <w:b/>
            <w:bCs/>
            <w:noProof/>
            <w:webHidden/>
            <w:sz w:val="24"/>
            <w:szCs w:val="24"/>
          </w:rPr>
        </w:r>
        <w:r w:rsidR="00C7186D" w:rsidRPr="008B5665">
          <w:rPr>
            <w:rFonts w:asciiTheme="majorBidi" w:hAnsiTheme="majorBidi" w:cstheme="majorBidi"/>
            <w:b/>
            <w:bCs/>
            <w:noProof/>
            <w:webHidden/>
            <w:sz w:val="24"/>
            <w:szCs w:val="24"/>
          </w:rPr>
          <w:fldChar w:fldCharType="separate"/>
        </w:r>
        <w:r w:rsidR="005C0BBE">
          <w:rPr>
            <w:rFonts w:asciiTheme="majorBidi" w:hAnsiTheme="majorBidi" w:cstheme="majorBidi"/>
            <w:b/>
            <w:bCs/>
            <w:noProof/>
            <w:webHidden/>
            <w:sz w:val="24"/>
            <w:szCs w:val="24"/>
          </w:rPr>
          <w:t>92</w:t>
        </w:r>
        <w:r w:rsidR="00C7186D" w:rsidRPr="008B5665">
          <w:rPr>
            <w:rFonts w:asciiTheme="majorBidi" w:hAnsiTheme="majorBidi" w:cstheme="majorBidi"/>
            <w:b/>
            <w:bCs/>
            <w:noProof/>
            <w:webHidden/>
            <w:sz w:val="24"/>
            <w:szCs w:val="24"/>
          </w:rPr>
          <w:fldChar w:fldCharType="end"/>
        </w:r>
      </w:hyperlink>
    </w:p>
    <w:p w14:paraId="3D5442CA" w14:textId="77777777" w:rsidR="00A14344" w:rsidRDefault="00C7186D" w:rsidP="00A8254D">
      <w:pPr>
        <w:spacing w:after="0" w:line="360" w:lineRule="auto"/>
        <w:jc w:val="center"/>
        <w:rPr>
          <w:rFonts w:ascii="Times New Roman" w:hAnsi="Times New Roman" w:cs="Times New Roman"/>
          <w:sz w:val="24"/>
          <w:szCs w:val="24"/>
        </w:rPr>
      </w:pPr>
      <w:r w:rsidRPr="00C7186D">
        <w:rPr>
          <w:rFonts w:asciiTheme="majorBidi" w:hAnsiTheme="majorBidi" w:cstheme="majorBidi"/>
          <w:sz w:val="24"/>
          <w:szCs w:val="24"/>
        </w:rPr>
        <w:fldChar w:fldCharType="end"/>
      </w:r>
    </w:p>
    <w:p w14:paraId="649321C3" w14:textId="77777777" w:rsidR="00A14344" w:rsidRDefault="00A14344" w:rsidP="004E3583">
      <w:pPr>
        <w:ind w:left="1134"/>
        <w:jc w:val="center"/>
        <w:rPr>
          <w:rFonts w:ascii="Times New Roman" w:hAnsi="Times New Roman" w:cs="Times New Roman"/>
          <w:sz w:val="24"/>
          <w:szCs w:val="24"/>
        </w:rPr>
      </w:pPr>
    </w:p>
    <w:p w14:paraId="62512860" w14:textId="77777777" w:rsidR="008B5665" w:rsidRDefault="008B5665" w:rsidP="004E3583">
      <w:pPr>
        <w:ind w:left="1134"/>
        <w:jc w:val="center"/>
        <w:rPr>
          <w:rFonts w:ascii="Times New Roman" w:hAnsi="Times New Roman" w:cs="Times New Roman"/>
          <w:sz w:val="24"/>
          <w:szCs w:val="24"/>
        </w:rPr>
      </w:pPr>
    </w:p>
    <w:p w14:paraId="5E86DD54" w14:textId="77777777" w:rsidR="008B5665" w:rsidRDefault="008B5665" w:rsidP="004E3583">
      <w:pPr>
        <w:ind w:left="1134"/>
        <w:jc w:val="center"/>
        <w:rPr>
          <w:rFonts w:ascii="Times New Roman" w:hAnsi="Times New Roman" w:cs="Times New Roman"/>
          <w:sz w:val="24"/>
          <w:szCs w:val="24"/>
        </w:rPr>
      </w:pPr>
    </w:p>
    <w:p w14:paraId="76E5B7B4" w14:textId="77777777" w:rsidR="008B5665" w:rsidRDefault="008B5665" w:rsidP="004E3583">
      <w:pPr>
        <w:ind w:left="1134"/>
        <w:jc w:val="center"/>
        <w:rPr>
          <w:rFonts w:ascii="Times New Roman" w:hAnsi="Times New Roman" w:cs="Times New Roman"/>
          <w:sz w:val="24"/>
          <w:szCs w:val="24"/>
        </w:rPr>
      </w:pPr>
    </w:p>
    <w:p w14:paraId="65C56C93" w14:textId="77777777" w:rsidR="008B5665" w:rsidRDefault="008B5665" w:rsidP="004E3583">
      <w:pPr>
        <w:ind w:left="1134"/>
        <w:jc w:val="center"/>
        <w:rPr>
          <w:rFonts w:ascii="Times New Roman" w:hAnsi="Times New Roman" w:cs="Times New Roman"/>
          <w:sz w:val="24"/>
          <w:szCs w:val="24"/>
        </w:rPr>
      </w:pPr>
    </w:p>
    <w:p w14:paraId="61E32ABA" w14:textId="77777777" w:rsidR="008B5665" w:rsidRDefault="008B5665" w:rsidP="004E3583">
      <w:pPr>
        <w:ind w:left="1134"/>
        <w:jc w:val="center"/>
        <w:rPr>
          <w:rFonts w:ascii="Times New Roman" w:hAnsi="Times New Roman" w:cs="Times New Roman"/>
          <w:sz w:val="24"/>
          <w:szCs w:val="24"/>
        </w:rPr>
      </w:pPr>
    </w:p>
    <w:p w14:paraId="62EB0DEA" w14:textId="77777777" w:rsidR="008B5665" w:rsidRDefault="008B5665" w:rsidP="004E3583">
      <w:pPr>
        <w:ind w:left="1134"/>
        <w:jc w:val="center"/>
        <w:rPr>
          <w:rFonts w:ascii="Times New Roman" w:hAnsi="Times New Roman" w:cs="Times New Roman"/>
          <w:sz w:val="24"/>
          <w:szCs w:val="24"/>
        </w:rPr>
      </w:pPr>
    </w:p>
    <w:p w14:paraId="6E81BCDF" w14:textId="77777777" w:rsidR="008B5665" w:rsidRDefault="008B5665" w:rsidP="004E3583">
      <w:pPr>
        <w:ind w:left="1134"/>
        <w:jc w:val="center"/>
        <w:rPr>
          <w:rFonts w:ascii="Times New Roman" w:hAnsi="Times New Roman" w:cs="Times New Roman"/>
          <w:sz w:val="24"/>
          <w:szCs w:val="24"/>
        </w:rPr>
      </w:pPr>
    </w:p>
    <w:p w14:paraId="0237A250" w14:textId="77777777" w:rsidR="008B5665" w:rsidRDefault="008B5665" w:rsidP="004E3583">
      <w:pPr>
        <w:ind w:left="1134"/>
        <w:jc w:val="center"/>
        <w:rPr>
          <w:rFonts w:ascii="Times New Roman" w:hAnsi="Times New Roman" w:cs="Times New Roman"/>
          <w:sz w:val="24"/>
          <w:szCs w:val="24"/>
        </w:rPr>
      </w:pPr>
    </w:p>
    <w:p w14:paraId="2B5A8EBC" w14:textId="77777777" w:rsidR="008B5665" w:rsidRDefault="008B5665" w:rsidP="004E3583">
      <w:pPr>
        <w:ind w:left="1134"/>
        <w:jc w:val="center"/>
        <w:rPr>
          <w:rFonts w:ascii="Times New Roman" w:hAnsi="Times New Roman" w:cs="Times New Roman"/>
          <w:sz w:val="24"/>
          <w:szCs w:val="24"/>
        </w:rPr>
      </w:pPr>
    </w:p>
    <w:p w14:paraId="4C229A90" w14:textId="77777777" w:rsidR="008B5665" w:rsidRDefault="008B5665" w:rsidP="004E3583">
      <w:pPr>
        <w:ind w:left="1134"/>
        <w:jc w:val="center"/>
        <w:rPr>
          <w:rFonts w:ascii="Times New Roman" w:hAnsi="Times New Roman" w:cs="Times New Roman"/>
          <w:sz w:val="24"/>
          <w:szCs w:val="24"/>
        </w:rPr>
      </w:pPr>
    </w:p>
    <w:p w14:paraId="6690761A" w14:textId="77777777" w:rsidR="008B5665" w:rsidRDefault="008B5665" w:rsidP="004E3583">
      <w:pPr>
        <w:ind w:left="1134"/>
        <w:jc w:val="center"/>
        <w:rPr>
          <w:rFonts w:ascii="Times New Roman" w:hAnsi="Times New Roman" w:cs="Times New Roman"/>
          <w:sz w:val="24"/>
          <w:szCs w:val="24"/>
        </w:rPr>
      </w:pPr>
    </w:p>
    <w:p w14:paraId="4F0FC3F2" w14:textId="77777777" w:rsidR="008B5665" w:rsidRDefault="008B5665" w:rsidP="004E3583">
      <w:pPr>
        <w:ind w:left="1134"/>
        <w:jc w:val="center"/>
        <w:rPr>
          <w:rFonts w:ascii="Times New Roman" w:hAnsi="Times New Roman" w:cs="Times New Roman"/>
          <w:sz w:val="24"/>
          <w:szCs w:val="24"/>
        </w:rPr>
      </w:pPr>
    </w:p>
    <w:p w14:paraId="2ADD0876" w14:textId="77777777" w:rsidR="008B5665" w:rsidRDefault="008B5665" w:rsidP="004E3583">
      <w:pPr>
        <w:ind w:left="1134"/>
        <w:jc w:val="center"/>
        <w:rPr>
          <w:rFonts w:ascii="Times New Roman" w:hAnsi="Times New Roman" w:cs="Times New Roman"/>
          <w:sz w:val="24"/>
          <w:szCs w:val="24"/>
        </w:rPr>
      </w:pPr>
    </w:p>
    <w:p w14:paraId="7C9A5FC5" w14:textId="77777777" w:rsidR="008B5665" w:rsidRDefault="008B5665" w:rsidP="004E3583">
      <w:pPr>
        <w:ind w:left="1134"/>
        <w:jc w:val="center"/>
        <w:rPr>
          <w:rFonts w:ascii="Times New Roman" w:hAnsi="Times New Roman" w:cs="Times New Roman"/>
          <w:sz w:val="24"/>
          <w:szCs w:val="24"/>
        </w:rPr>
      </w:pPr>
    </w:p>
    <w:p w14:paraId="4958FEA7" w14:textId="77777777" w:rsidR="008B5665" w:rsidRDefault="008B5665" w:rsidP="004E3583">
      <w:pPr>
        <w:ind w:left="1134"/>
        <w:jc w:val="center"/>
        <w:rPr>
          <w:rFonts w:ascii="Times New Roman" w:hAnsi="Times New Roman" w:cs="Times New Roman"/>
          <w:sz w:val="24"/>
          <w:szCs w:val="24"/>
        </w:rPr>
      </w:pPr>
    </w:p>
    <w:p w14:paraId="762E30B2" w14:textId="77777777" w:rsidR="008B5665" w:rsidRDefault="008B5665" w:rsidP="004E3583">
      <w:pPr>
        <w:ind w:left="1134"/>
        <w:jc w:val="center"/>
        <w:rPr>
          <w:rFonts w:ascii="Times New Roman" w:hAnsi="Times New Roman" w:cs="Times New Roman"/>
          <w:sz w:val="24"/>
          <w:szCs w:val="24"/>
        </w:rPr>
      </w:pPr>
    </w:p>
    <w:p w14:paraId="650F094F" w14:textId="77777777" w:rsidR="008B5665" w:rsidRDefault="008B5665" w:rsidP="004E3583">
      <w:pPr>
        <w:ind w:left="1134"/>
        <w:jc w:val="center"/>
        <w:rPr>
          <w:rFonts w:ascii="Times New Roman" w:hAnsi="Times New Roman" w:cs="Times New Roman"/>
          <w:sz w:val="24"/>
          <w:szCs w:val="24"/>
        </w:rPr>
      </w:pPr>
    </w:p>
    <w:p w14:paraId="0CE50414" w14:textId="77777777" w:rsidR="008B5665" w:rsidRDefault="008B5665" w:rsidP="004E3583">
      <w:pPr>
        <w:ind w:left="1134"/>
        <w:jc w:val="center"/>
        <w:rPr>
          <w:rFonts w:ascii="Times New Roman" w:hAnsi="Times New Roman" w:cs="Times New Roman"/>
          <w:sz w:val="24"/>
          <w:szCs w:val="24"/>
        </w:rPr>
      </w:pPr>
    </w:p>
    <w:p w14:paraId="27CAF678" w14:textId="77777777" w:rsidR="00800E08" w:rsidRDefault="00800E08" w:rsidP="00800E08">
      <w:pPr>
        <w:pStyle w:val="Balk1"/>
      </w:pPr>
      <w:bookmarkStart w:id="11" w:name="_Toc45313926"/>
    </w:p>
    <w:p w14:paraId="305E2D24" w14:textId="77777777" w:rsidR="00800E08" w:rsidRDefault="00800E08" w:rsidP="00800E08">
      <w:pPr>
        <w:pStyle w:val="Balk1"/>
      </w:pPr>
    </w:p>
    <w:p w14:paraId="236553FB" w14:textId="77777777" w:rsidR="00A14344" w:rsidRDefault="00A14344" w:rsidP="00800E08">
      <w:pPr>
        <w:pStyle w:val="Balk1"/>
      </w:pPr>
      <w:bookmarkStart w:id="12" w:name="_Toc56539829"/>
      <w:r>
        <w:t>TABLOLAR LİSTESİ</w:t>
      </w:r>
      <w:bookmarkEnd w:id="11"/>
      <w:bookmarkEnd w:id="12"/>
    </w:p>
    <w:p w14:paraId="23F35E87" w14:textId="77777777" w:rsidR="00A14344" w:rsidRDefault="00A14344" w:rsidP="004E3583">
      <w:pPr>
        <w:ind w:left="1134"/>
        <w:jc w:val="center"/>
        <w:rPr>
          <w:rFonts w:ascii="Times New Roman" w:hAnsi="Times New Roman" w:cs="Times New Roman"/>
          <w:sz w:val="24"/>
          <w:szCs w:val="24"/>
        </w:rPr>
      </w:pPr>
    </w:p>
    <w:p w14:paraId="266644A0" w14:textId="2296E52E" w:rsidR="00A67025" w:rsidRPr="00A67025" w:rsidRDefault="00A67025"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r w:rsidRPr="00A67025">
        <w:rPr>
          <w:rFonts w:asciiTheme="majorBidi" w:hAnsiTheme="majorBidi" w:cstheme="majorBidi"/>
          <w:sz w:val="24"/>
          <w:szCs w:val="24"/>
        </w:rPr>
        <w:fldChar w:fldCharType="begin"/>
      </w:r>
      <w:r w:rsidRPr="00A67025">
        <w:rPr>
          <w:rFonts w:asciiTheme="majorBidi" w:hAnsiTheme="majorBidi" w:cstheme="majorBidi"/>
          <w:sz w:val="24"/>
          <w:szCs w:val="24"/>
        </w:rPr>
        <w:instrText xml:space="preserve"> TOC \h \z \c "Tablo" </w:instrText>
      </w:r>
      <w:r w:rsidRPr="00A67025">
        <w:rPr>
          <w:rFonts w:asciiTheme="majorBidi" w:hAnsiTheme="majorBidi" w:cstheme="majorBidi"/>
          <w:sz w:val="24"/>
          <w:szCs w:val="24"/>
        </w:rPr>
        <w:fldChar w:fldCharType="separate"/>
      </w:r>
      <w:hyperlink w:anchor="_Toc56539635" w:history="1">
        <w:r w:rsidRPr="00A67025">
          <w:rPr>
            <w:rStyle w:val="Kpr"/>
            <w:rFonts w:asciiTheme="majorBidi" w:hAnsiTheme="majorBidi" w:cstheme="majorBidi"/>
            <w:noProof/>
            <w:sz w:val="24"/>
            <w:szCs w:val="24"/>
          </w:rPr>
          <w:t>Tablo 1. Türkiye’de Hastane Rollerine Göre Dağılımı</w:t>
        </w:r>
        <w:r w:rsidRPr="00A67025">
          <w:rPr>
            <w:rFonts w:asciiTheme="majorBidi" w:hAnsiTheme="majorBidi" w:cstheme="majorBidi"/>
            <w:noProof/>
            <w:webHidden/>
            <w:sz w:val="24"/>
            <w:szCs w:val="24"/>
          </w:rPr>
          <w:tab/>
        </w:r>
        <w:r w:rsidRPr="00A67025">
          <w:rPr>
            <w:rFonts w:asciiTheme="majorBidi" w:hAnsiTheme="majorBidi" w:cstheme="majorBidi"/>
            <w:noProof/>
            <w:webHidden/>
            <w:sz w:val="24"/>
            <w:szCs w:val="24"/>
          </w:rPr>
          <w:fldChar w:fldCharType="begin"/>
        </w:r>
        <w:r w:rsidRPr="00A67025">
          <w:rPr>
            <w:rFonts w:asciiTheme="majorBidi" w:hAnsiTheme="majorBidi" w:cstheme="majorBidi"/>
            <w:noProof/>
            <w:webHidden/>
            <w:sz w:val="24"/>
            <w:szCs w:val="24"/>
          </w:rPr>
          <w:instrText xml:space="preserve"> PAGEREF _Toc56539635 \h </w:instrText>
        </w:r>
        <w:r w:rsidRPr="00A67025">
          <w:rPr>
            <w:rFonts w:asciiTheme="majorBidi" w:hAnsiTheme="majorBidi" w:cstheme="majorBidi"/>
            <w:noProof/>
            <w:webHidden/>
            <w:sz w:val="24"/>
            <w:szCs w:val="24"/>
          </w:rPr>
        </w:r>
        <w:r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12</w:t>
        </w:r>
        <w:r w:rsidRPr="00A67025">
          <w:rPr>
            <w:rFonts w:asciiTheme="majorBidi" w:hAnsiTheme="majorBidi" w:cstheme="majorBidi"/>
            <w:noProof/>
            <w:webHidden/>
            <w:sz w:val="24"/>
            <w:szCs w:val="24"/>
          </w:rPr>
          <w:fldChar w:fldCharType="end"/>
        </w:r>
      </w:hyperlink>
    </w:p>
    <w:p w14:paraId="3C6377EE" w14:textId="44D14229"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36" w:history="1">
        <w:r w:rsidR="00A67025" w:rsidRPr="00A67025">
          <w:rPr>
            <w:rStyle w:val="Kpr"/>
            <w:rFonts w:asciiTheme="majorBidi" w:hAnsiTheme="majorBidi" w:cstheme="majorBidi"/>
            <w:noProof/>
            <w:sz w:val="24"/>
            <w:szCs w:val="24"/>
          </w:rPr>
          <w:t>Tablo 2. Türkiye’de Şehir Hastaneleri ve Yatak Sayıları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_Toc56539636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13</w:t>
        </w:r>
        <w:r w:rsidR="00A67025" w:rsidRPr="00A67025">
          <w:rPr>
            <w:rFonts w:asciiTheme="majorBidi" w:hAnsiTheme="majorBidi" w:cstheme="majorBidi"/>
            <w:noProof/>
            <w:webHidden/>
            <w:sz w:val="24"/>
            <w:szCs w:val="24"/>
          </w:rPr>
          <w:fldChar w:fldCharType="end"/>
        </w:r>
      </w:hyperlink>
    </w:p>
    <w:p w14:paraId="4EFCBC14" w14:textId="070F12DE"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37" w:history="1">
        <w:r w:rsidR="00A67025" w:rsidRPr="00A67025">
          <w:rPr>
            <w:rStyle w:val="Kpr"/>
            <w:rFonts w:asciiTheme="majorBidi" w:hAnsiTheme="majorBidi" w:cstheme="majorBidi"/>
            <w:noProof/>
            <w:sz w:val="24"/>
            <w:szCs w:val="24"/>
          </w:rPr>
          <w:t>Tablo 3. Literatür Özet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_Toc56539637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35</w:t>
        </w:r>
        <w:r w:rsidR="00A67025" w:rsidRPr="00A67025">
          <w:rPr>
            <w:rFonts w:asciiTheme="majorBidi" w:hAnsiTheme="majorBidi" w:cstheme="majorBidi"/>
            <w:noProof/>
            <w:webHidden/>
            <w:sz w:val="24"/>
            <w:szCs w:val="24"/>
          </w:rPr>
          <w:fldChar w:fldCharType="end"/>
        </w:r>
      </w:hyperlink>
    </w:p>
    <w:p w14:paraId="50C82434" w14:textId="690F7C23"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38" w:history="1">
        <w:r w:rsidR="00A67025" w:rsidRPr="00A67025">
          <w:rPr>
            <w:rStyle w:val="Kpr"/>
            <w:rFonts w:asciiTheme="majorBidi" w:hAnsiTheme="majorBidi" w:cstheme="majorBidi"/>
            <w:noProof/>
            <w:sz w:val="24"/>
            <w:szCs w:val="24"/>
          </w:rPr>
          <w:t>Tablo 4. Çalışmada Kullanılan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_Toc56539638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52</w:t>
        </w:r>
        <w:r w:rsidR="00A67025" w:rsidRPr="00A67025">
          <w:rPr>
            <w:rFonts w:asciiTheme="majorBidi" w:hAnsiTheme="majorBidi" w:cstheme="majorBidi"/>
            <w:noProof/>
            <w:webHidden/>
            <w:sz w:val="24"/>
            <w:szCs w:val="24"/>
          </w:rPr>
          <w:fldChar w:fldCharType="end"/>
        </w:r>
      </w:hyperlink>
    </w:p>
    <w:p w14:paraId="2921D009" w14:textId="127190CF"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39" w:history="1">
        <w:r w:rsidR="00A67025" w:rsidRPr="00A67025">
          <w:rPr>
            <w:rStyle w:val="Kpr"/>
            <w:rFonts w:asciiTheme="majorBidi" w:hAnsiTheme="majorBidi" w:cstheme="majorBidi"/>
            <w:noProof/>
            <w:sz w:val="24"/>
            <w:szCs w:val="24"/>
          </w:rPr>
          <w:t>Tablo 5.</w:t>
        </w:r>
        <w:r w:rsidR="00A67025" w:rsidRPr="00A67025">
          <w:rPr>
            <w:rStyle w:val="Kpr"/>
            <w:rFonts w:asciiTheme="majorBidi" w:eastAsia="Times New Roman" w:hAnsiTheme="majorBidi" w:cstheme="majorBidi"/>
            <w:noProof/>
            <w:sz w:val="24"/>
            <w:szCs w:val="24"/>
            <w:lang w:eastAsia="tr-TR"/>
          </w:rPr>
          <w:t xml:space="preserve"> A Grubu Rolündeki Hastanelerin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_Toc56539639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54</w:t>
        </w:r>
        <w:r w:rsidR="00A67025" w:rsidRPr="00A67025">
          <w:rPr>
            <w:rFonts w:asciiTheme="majorBidi" w:hAnsiTheme="majorBidi" w:cstheme="majorBidi"/>
            <w:noProof/>
            <w:webHidden/>
            <w:sz w:val="24"/>
            <w:szCs w:val="24"/>
          </w:rPr>
          <w:fldChar w:fldCharType="end"/>
        </w:r>
      </w:hyperlink>
    </w:p>
    <w:p w14:paraId="1136A763" w14:textId="3BDDCEFC"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0" w:history="1">
        <w:r w:rsidR="00A67025" w:rsidRPr="00A67025">
          <w:rPr>
            <w:rStyle w:val="Kpr"/>
            <w:rFonts w:asciiTheme="majorBidi" w:hAnsiTheme="majorBidi" w:cstheme="majorBidi"/>
            <w:noProof/>
            <w:sz w:val="24"/>
            <w:szCs w:val="24"/>
          </w:rPr>
          <w:t>Tablo 6.</w:t>
        </w:r>
        <w:r w:rsidR="00A67025" w:rsidRPr="00A67025">
          <w:rPr>
            <w:rStyle w:val="Kpr"/>
            <w:rFonts w:asciiTheme="majorBidi" w:eastAsia="Times New Roman" w:hAnsiTheme="majorBidi" w:cstheme="majorBidi"/>
            <w:noProof/>
            <w:sz w:val="24"/>
            <w:szCs w:val="24"/>
            <w:lang w:eastAsia="tr-TR"/>
          </w:rPr>
          <w:t xml:space="preserve"> B Grubu Rolündeki Hastanelerin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_Toc56539640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56</w:t>
        </w:r>
        <w:r w:rsidR="00A67025" w:rsidRPr="00A67025">
          <w:rPr>
            <w:rFonts w:asciiTheme="majorBidi" w:hAnsiTheme="majorBidi" w:cstheme="majorBidi"/>
            <w:noProof/>
            <w:webHidden/>
            <w:sz w:val="24"/>
            <w:szCs w:val="24"/>
          </w:rPr>
          <w:fldChar w:fldCharType="end"/>
        </w:r>
      </w:hyperlink>
    </w:p>
    <w:p w14:paraId="78C04AB1" w14:textId="70CD93E1"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1" w:history="1">
        <w:r w:rsidR="00A67025" w:rsidRPr="00A67025">
          <w:rPr>
            <w:rStyle w:val="Kpr"/>
            <w:rFonts w:asciiTheme="majorBidi" w:hAnsiTheme="majorBidi" w:cstheme="majorBidi"/>
            <w:noProof/>
            <w:sz w:val="24"/>
            <w:szCs w:val="24"/>
          </w:rPr>
          <w:t>Tablo 7.</w:t>
        </w:r>
        <w:r w:rsidR="00A67025" w:rsidRPr="00A67025">
          <w:rPr>
            <w:rStyle w:val="Kpr"/>
            <w:rFonts w:asciiTheme="majorBidi" w:eastAsia="Times New Roman" w:hAnsiTheme="majorBidi" w:cstheme="majorBidi"/>
            <w:noProof/>
            <w:sz w:val="24"/>
            <w:szCs w:val="24"/>
            <w:lang w:eastAsia="tr-TR"/>
          </w:rPr>
          <w:t xml:space="preserve"> C Grubu Rolündeki Hastanelerin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_Toc56539641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57</w:t>
        </w:r>
        <w:r w:rsidR="00A67025" w:rsidRPr="00A67025">
          <w:rPr>
            <w:rFonts w:asciiTheme="majorBidi" w:hAnsiTheme="majorBidi" w:cstheme="majorBidi"/>
            <w:noProof/>
            <w:webHidden/>
            <w:sz w:val="24"/>
            <w:szCs w:val="24"/>
          </w:rPr>
          <w:fldChar w:fldCharType="end"/>
        </w:r>
      </w:hyperlink>
    </w:p>
    <w:p w14:paraId="03FE5E51" w14:textId="6DD59A36"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2" w:history="1">
        <w:r w:rsidR="00A67025" w:rsidRPr="00A67025">
          <w:rPr>
            <w:rStyle w:val="Kpr"/>
            <w:rFonts w:asciiTheme="majorBidi" w:hAnsiTheme="majorBidi" w:cstheme="majorBidi"/>
            <w:noProof/>
            <w:sz w:val="24"/>
            <w:szCs w:val="24"/>
          </w:rPr>
          <w:t>Tablo 8.</w:t>
        </w:r>
        <w:r w:rsidR="00A67025" w:rsidRPr="00A67025">
          <w:rPr>
            <w:rStyle w:val="Kpr"/>
            <w:rFonts w:asciiTheme="majorBidi" w:eastAsia="Times New Roman" w:hAnsiTheme="majorBidi" w:cstheme="majorBidi"/>
            <w:noProof/>
            <w:sz w:val="24"/>
            <w:szCs w:val="24"/>
            <w:lang w:eastAsia="tr-TR"/>
          </w:rPr>
          <w:t xml:space="preserve"> D Grubu Rolündeki Hastanelerin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_Toc56539642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58</w:t>
        </w:r>
        <w:r w:rsidR="00A67025" w:rsidRPr="00A67025">
          <w:rPr>
            <w:rFonts w:asciiTheme="majorBidi" w:hAnsiTheme="majorBidi" w:cstheme="majorBidi"/>
            <w:noProof/>
            <w:webHidden/>
            <w:sz w:val="24"/>
            <w:szCs w:val="24"/>
          </w:rPr>
          <w:fldChar w:fldCharType="end"/>
        </w:r>
      </w:hyperlink>
    </w:p>
    <w:p w14:paraId="50750033" w14:textId="645AA07E"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3" w:history="1">
        <w:r w:rsidR="00A67025" w:rsidRPr="00A67025">
          <w:rPr>
            <w:rStyle w:val="Kpr"/>
            <w:rFonts w:asciiTheme="majorBidi" w:hAnsiTheme="majorBidi" w:cstheme="majorBidi"/>
            <w:noProof/>
            <w:sz w:val="24"/>
            <w:szCs w:val="24"/>
          </w:rPr>
          <w:t>Tablo 9.</w:t>
        </w:r>
        <w:r w:rsidR="00A67025" w:rsidRPr="00A67025">
          <w:rPr>
            <w:rStyle w:val="Kpr"/>
            <w:rFonts w:asciiTheme="majorBidi" w:eastAsia="Times New Roman" w:hAnsiTheme="majorBidi" w:cstheme="majorBidi"/>
            <w:noProof/>
            <w:sz w:val="24"/>
            <w:szCs w:val="24"/>
            <w:lang w:eastAsia="tr-TR"/>
          </w:rPr>
          <w:t xml:space="preserve"> E Grubu Rolündeki Hastanelerin Girdi ve Çıktı Değişkenleri</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_Toc56539643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59</w:t>
        </w:r>
        <w:r w:rsidR="00A67025" w:rsidRPr="00A67025">
          <w:rPr>
            <w:rFonts w:asciiTheme="majorBidi" w:hAnsiTheme="majorBidi" w:cstheme="majorBidi"/>
            <w:noProof/>
            <w:webHidden/>
            <w:sz w:val="24"/>
            <w:szCs w:val="24"/>
          </w:rPr>
          <w:fldChar w:fldCharType="end"/>
        </w:r>
      </w:hyperlink>
    </w:p>
    <w:p w14:paraId="339575E7" w14:textId="3F757F0B"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4" w:history="1">
        <w:r w:rsidR="00A67025" w:rsidRPr="00A67025">
          <w:rPr>
            <w:rStyle w:val="Kpr"/>
            <w:rFonts w:asciiTheme="majorBidi" w:hAnsiTheme="majorBidi" w:cstheme="majorBidi"/>
            <w:noProof/>
            <w:sz w:val="24"/>
            <w:szCs w:val="24"/>
          </w:rPr>
          <w:t>Tablo 10. A Grubu Hastanelerin Etkinlik Sonuçları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_Toc56539644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61</w:t>
        </w:r>
        <w:r w:rsidR="00A67025" w:rsidRPr="00A67025">
          <w:rPr>
            <w:rFonts w:asciiTheme="majorBidi" w:hAnsiTheme="majorBidi" w:cstheme="majorBidi"/>
            <w:noProof/>
            <w:webHidden/>
            <w:sz w:val="24"/>
            <w:szCs w:val="24"/>
          </w:rPr>
          <w:fldChar w:fldCharType="end"/>
        </w:r>
      </w:hyperlink>
    </w:p>
    <w:p w14:paraId="07D8DC70" w14:textId="681B2B40"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5" w:history="1">
        <w:r w:rsidR="00A67025" w:rsidRPr="00A67025">
          <w:rPr>
            <w:rStyle w:val="Kpr"/>
            <w:rFonts w:asciiTheme="majorBidi" w:hAnsiTheme="majorBidi" w:cstheme="majorBidi"/>
            <w:noProof/>
            <w:sz w:val="24"/>
            <w:szCs w:val="24"/>
          </w:rPr>
          <w:t>Tablo 11. Etkin Olmayan A Grubu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_Toc56539645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62</w:t>
        </w:r>
        <w:r w:rsidR="00A67025" w:rsidRPr="00A67025">
          <w:rPr>
            <w:rFonts w:asciiTheme="majorBidi" w:hAnsiTheme="majorBidi" w:cstheme="majorBidi"/>
            <w:noProof/>
            <w:webHidden/>
            <w:sz w:val="24"/>
            <w:szCs w:val="24"/>
          </w:rPr>
          <w:fldChar w:fldCharType="end"/>
        </w:r>
      </w:hyperlink>
    </w:p>
    <w:p w14:paraId="258D6D09" w14:textId="2AD71416"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6" w:history="1">
        <w:r w:rsidR="00A67025" w:rsidRPr="00A67025">
          <w:rPr>
            <w:rStyle w:val="Kpr"/>
            <w:rFonts w:asciiTheme="majorBidi" w:hAnsiTheme="majorBidi" w:cstheme="majorBidi"/>
            <w:noProof/>
            <w:sz w:val="24"/>
            <w:szCs w:val="24"/>
          </w:rPr>
          <w:t>Tablo 12. A Grubu Branş Hastanelerinin Etkinlik Skoru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_Toc56539646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63</w:t>
        </w:r>
        <w:r w:rsidR="00A67025" w:rsidRPr="00A67025">
          <w:rPr>
            <w:rFonts w:asciiTheme="majorBidi" w:hAnsiTheme="majorBidi" w:cstheme="majorBidi"/>
            <w:noProof/>
            <w:webHidden/>
            <w:sz w:val="24"/>
            <w:szCs w:val="24"/>
          </w:rPr>
          <w:fldChar w:fldCharType="end"/>
        </w:r>
      </w:hyperlink>
    </w:p>
    <w:p w14:paraId="3D9CBC86" w14:textId="2B0BC601"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7" w:history="1">
        <w:r w:rsidR="00A67025" w:rsidRPr="00A67025">
          <w:rPr>
            <w:rStyle w:val="Kpr"/>
            <w:rFonts w:asciiTheme="majorBidi" w:hAnsiTheme="majorBidi" w:cstheme="majorBidi"/>
            <w:noProof/>
            <w:sz w:val="24"/>
            <w:szCs w:val="24"/>
          </w:rPr>
          <w:t>Tablo 13. Etkin Olmayan A Grubu branş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_Toc56539647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64</w:t>
        </w:r>
        <w:r w:rsidR="00A67025" w:rsidRPr="00A67025">
          <w:rPr>
            <w:rFonts w:asciiTheme="majorBidi" w:hAnsiTheme="majorBidi" w:cstheme="majorBidi"/>
            <w:noProof/>
            <w:webHidden/>
            <w:sz w:val="24"/>
            <w:szCs w:val="24"/>
          </w:rPr>
          <w:fldChar w:fldCharType="end"/>
        </w:r>
      </w:hyperlink>
    </w:p>
    <w:p w14:paraId="40F93ABE" w14:textId="135F9C65"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8" w:history="1">
        <w:r w:rsidR="00A67025" w:rsidRPr="00A67025">
          <w:rPr>
            <w:rStyle w:val="Kpr"/>
            <w:rFonts w:asciiTheme="majorBidi" w:hAnsiTheme="majorBidi" w:cstheme="majorBidi"/>
            <w:noProof/>
            <w:sz w:val="24"/>
            <w:szCs w:val="24"/>
          </w:rPr>
          <w:t>Tablo 14. B Grubu Hastanelerin Etkinlik Sonuçları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_Toc56539648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64</w:t>
        </w:r>
        <w:r w:rsidR="00A67025" w:rsidRPr="00A67025">
          <w:rPr>
            <w:rFonts w:asciiTheme="majorBidi" w:hAnsiTheme="majorBidi" w:cstheme="majorBidi"/>
            <w:noProof/>
            <w:webHidden/>
            <w:sz w:val="24"/>
            <w:szCs w:val="24"/>
          </w:rPr>
          <w:fldChar w:fldCharType="end"/>
        </w:r>
      </w:hyperlink>
    </w:p>
    <w:p w14:paraId="344F719A" w14:textId="471772F2"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49" w:history="1">
        <w:r w:rsidR="00A67025" w:rsidRPr="00A67025">
          <w:rPr>
            <w:rStyle w:val="Kpr"/>
            <w:rFonts w:asciiTheme="majorBidi" w:hAnsiTheme="majorBidi" w:cstheme="majorBidi"/>
            <w:noProof/>
            <w:sz w:val="24"/>
            <w:szCs w:val="24"/>
          </w:rPr>
          <w:t>Tablo 15. Etkin Olmayan B Grubu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_Toc56539649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65</w:t>
        </w:r>
        <w:r w:rsidR="00A67025" w:rsidRPr="00A67025">
          <w:rPr>
            <w:rFonts w:asciiTheme="majorBidi" w:hAnsiTheme="majorBidi" w:cstheme="majorBidi"/>
            <w:noProof/>
            <w:webHidden/>
            <w:sz w:val="24"/>
            <w:szCs w:val="24"/>
          </w:rPr>
          <w:fldChar w:fldCharType="end"/>
        </w:r>
      </w:hyperlink>
    </w:p>
    <w:p w14:paraId="66C5EDF8" w14:textId="77266EA9"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0" w:history="1">
        <w:r w:rsidR="00A67025" w:rsidRPr="00A67025">
          <w:rPr>
            <w:rStyle w:val="Kpr"/>
            <w:rFonts w:asciiTheme="majorBidi" w:hAnsiTheme="majorBidi" w:cstheme="majorBidi"/>
            <w:noProof/>
            <w:sz w:val="24"/>
            <w:szCs w:val="24"/>
          </w:rPr>
          <w:t>Tablo 16. C Grubu Hastanelerin Etkinlik Sonuçları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_Toc56539650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67</w:t>
        </w:r>
        <w:r w:rsidR="00A67025" w:rsidRPr="00A67025">
          <w:rPr>
            <w:rFonts w:asciiTheme="majorBidi" w:hAnsiTheme="majorBidi" w:cstheme="majorBidi"/>
            <w:noProof/>
            <w:webHidden/>
            <w:sz w:val="24"/>
            <w:szCs w:val="24"/>
          </w:rPr>
          <w:fldChar w:fldCharType="end"/>
        </w:r>
      </w:hyperlink>
    </w:p>
    <w:p w14:paraId="524738CE" w14:textId="22ADF368"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1" w:history="1">
        <w:r w:rsidR="00A67025" w:rsidRPr="00A67025">
          <w:rPr>
            <w:rStyle w:val="Kpr"/>
            <w:rFonts w:asciiTheme="majorBidi" w:hAnsiTheme="majorBidi" w:cstheme="majorBidi"/>
            <w:noProof/>
            <w:sz w:val="24"/>
            <w:szCs w:val="24"/>
          </w:rPr>
          <w:t>Tablo 17. Etkin Olmayan C Grubu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_Toc56539651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68</w:t>
        </w:r>
        <w:r w:rsidR="00A67025" w:rsidRPr="00A67025">
          <w:rPr>
            <w:rFonts w:asciiTheme="majorBidi" w:hAnsiTheme="majorBidi" w:cstheme="majorBidi"/>
            <w:noProof/>
            <w:webHidden/>
            <w:sz w:val="24"/>
            <w:szCs w:val="24"/>
          </w:rPr>
          <w:fldChar w:fldCharType="end"/>
        </w:r>
      </w:hyperlink>
    </w:p>
    <w:p w14:paraId="115B1E64" w14:textId="1CBD93AD"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2" w:history="1">
        <w:r w:rsidR="00A67025" w:rsidRPr="00A67025">
          <w:rPr>
            <w:rStyle w:val="Kpr"/>
            <w:rFonts w:asciiTheme="majorBidi" w:hAnsiTheme="majorBidi" w:cstheme="majorBidi"/>
            <w:noProof/>
            <w:sz w:val="24"/>
            <w:szCs w:val="24"/>
          </w:rPr>
          <w:t>Tablo 18. D Grubu Hastanelerin Etkinlik Sonuçları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_Toc56539652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71</w:t>
        </w:r>
        <w:r w:rsidR="00A67025" w:rsidRPr="00A67025">
          <w:rPr>
            <w:rFonts w:asciiTheme="majorBidi" w:hAnsiTheme="majorBidi" w:cstheme="majorBidi"/>
            <w:noProof/>
            <w:webHidden/>
            <w:sz w:val="24"/>
            <w:szCs w:val="24"/>
          </w:rPr>
          <w:fldChar w:fldCharType="end"/>
        </w:r>
      </w:hyperlink>
    </w:p>
    <w:p w14:paraId="6FA996DA" w14:textId="67942912"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3" w:history="1">
        <w:r w:rsidR="00A67025" w:rsidRPr="00A67025">
          <w:rPr>
            <w:rStyle w:val="Kpr"/>
            <w:rFonts w:asciiTheme="majorBidi" w:hAnsiTheme="majorBidi" w:cstheme="majorBidi"/>
            <w:noProof/>
            <w:sz w:val="24"/>
            <w:szCs w:val="24"/>
          </w:rPr>
          <w:t>Tablo 19. Etkin Olmayan D Grubu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_Toc56539653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73</w:t>
        </w:r>
        <w:r w:rsidR="00A67025" w:rsidRPr="00A67025">
          <w:rPr>
            <w:rFonts w:asciiTheme="majorBidi" w:hAnsiTheme="majorBidi" w:cstheme="majorBidi"/>
            <w:noProof/>
            <w:webHidden/>
            <w:sz w:val="24"/>
            <w:szCs w:val="24"/>
          </w:rPr>
          <w:fldChar w:fldCharType="end"/>
        </w:r>
      </w:hyperlink>
    </w:p>
    <w:p w14:paraId="580D0FB2" w14:textId="10274E1B"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4" w:history="1">
        <w:r w:rsidR="00A67025" w:rsidRPr="00A67025">
          <w:rPr>
            <w:rStyle w:val="Kpr"/>
            <w:rFonts w:asciiTheme="majorBidi" w:hAnsiTheme="majorBidi" w:cstheme="majorBidi"/>
            <w:noProof/>
            <w:sz w:val="24"/>
            <w:szCs w:val="24"/>
          </w:rPr>
          <w:t>Tablo 20. E Grubu Hastanelerin Etkinlik Sonuçları</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_Toc56539654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76</w:t>
        </w:r>
        <w:r w:rsidR="00A67025" w:rsidRPr="00A67025">
          <w:rPr>
            <w:rFonts w:asciiTheme="majorBidi" w:hAnsiTheme="majorBidi" w:cstheme="majorBidi"/>
            <w:noProof/>
            <w:webHidden/>
            <w:sz w:val="24"/>
            <w:szCs w:val="24"/>
          </w:rPr>
          <w:fldChar w:fldCharType="end"/>
        </w:r>
      </w:hyperlink>
    </w:p>
    <w:p w14:paraId="08200C17" w14:textId="51CE4521" w:rsidR="00A67025" w:rsidRPr="00A67025"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55" w:history="1">
        <w:r w:rsidR="00A67025" w:rsidRPr="00A67025">
          <w:rPr>
            <w:rStyle w:val="Kpr"/>
            <w:rFonts w:asciiTheme="majorBidi" w:hAnsiTheme="majorBidi" w:cstheme="majorBidi"/>
            <w:noProof/>
            <w:sz w:val="24"/>
            <w:szCs w:val="24"/>
          </w:rPr>
          <w:t>Tablo 21. Etkin Olmayan E Grubu Hastanelerin Referans Hastane Tablosu</w:t>
        </w:r>
        <w:r w:rsidR="00A67025" w:rsidRPr="00A67025">
          <w:rPr>
            <w:rFonts w:asciiTheme="majorBidi" w:hAnsiTheme="majorBidi" w:cstheme="majorBidi"/>
            <w:noProof/>
            <w:webHidden/>
            <w:sz w:val="24"/>
            <w:szCs w:val="24"/>
          </w:rPr>
          <w:tab/>
        </w:r>
        <w:r w:rsidR="00A67025" w:rsidRPr="00A67025">
          <w:rPr>
            <w:rFonts w:asciiTheme="majorBidi" w:hAnsiTheme="majorBidi" w:cstheme="majorBidi"/>
            <w:noProof/>
            <w:webHidden/>
            <w:sz w:val="24"/>
            <w:szCs w:val="24"/>
          </w:rPr>
          <w:fldChar w:fldCharType="begin"/>
        </w:r>
        <w:r w:rsidR="00A67025" w:rsidRPr="00A67025">
          <w:rPr>
            <w:rFonts w:asciiTheme="majorBidi" w:hAnsiTheme="majorBidi" w:cstheme="majorBidi"/>
            <w:noProof/>
            <w:webHidden/>
            <w:sz w:val="24"/>
            <w:szCs w:val="24"/>
          </w:rPr>
          <w:instrText xml:space="preserve"> PAGEREF _Toc56539655 \h </w:instrText>
        </w:r>
        <w:r w:rsidR="00A67025" w:rsidRPr="00A67025">
          <w:rPr>
            <w:rFonts w:asciiTheme="majorBidi" w:hAnsiTheme="majorBidi" w:cstheme="majorBidi"/>
            <w:noProof/>
            <w:webHidden/>
            <w:sz w:val="24"/>
            <w:szCs w:val="24"/>
          </w:rPr>
        </w:r>
        <w:r w:rsidR="00A67025" w:rsidRPr="00A67025">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77</w:t>
        </w:r>
        <w:r w:rsidR="00A67025" w:rsidRPr="00A67025">
          <w:rPr>
            <w:rFonts w:asciiTheme="majorBidi" w:hAnsiTheme="majorBidi" w:cstheme="majorBidi"/>
            <w:noProof/>
            <w:webHidden/>
            <w:sz w:val="24"/>
            <w:szCs w:val="24"/>
          </w:rPr>
          <w:fldChar w:fldCharType="end"/>
        </w:r>
      </w:hyperlink>
    </w:p>
    <w:p w14:paraId="4A7E2587" w14:textId="77777777" w:rsidR="00A14344" w:rsidRDefault="00A67025" w:rsidP="004E5060">
      <w:pPr>
        <w:tabs>
          <w:tab w:val="right" w:leader="dot" w:pos="8505"/>
        </w:tabs>
        <w:spacing w:after="0" w:line="360" w:lineRule="auto"/>
        <w:ind w:left="1134"/>
        <w:jc w:val="center"/>
        <w:rPr>
          <w:rFonts w:ascii="Times New Roman" w:hAnsi="Times New Roman" w:cs="Times New Roman"/>
          <w:sz w:val="24"/>
          <w:szCs w:val="24"/>
        </w:rPr>
      </w:pPr>
      <w:r w:rsidRPr="00A67025">
        <w:rPr>
          <w:rFonts w:asciiTheme="majorBidi" w:hAnsiTheme="majorBidi" w:cstheme="majorBidi"/>
          <w:sz w:val="24"/>
          <w:szCs w:val="24"/>
        </w:rPr>
        <w:fldChar w:fldCharType="end"/>
      </w:r>
    </w:p>
    <w:p w14:paraId="647286A1" w14:textId="77777777" w:rsidR="00A14344" w:rsidRDefault="00A14344" w:rsidP="004E3583">
      <w:pPr>
        <w:ind w:left="1134"/>
        <w:jc w:val="center"/>
        <w:rPr>
          <w:rFonts w:ascii="Times New Roman" w:hAnsi="Times New Roman" w:cs="Times New Roman"/>
          <w:sz w:val="24"/>
          <w:szCs w:val="24"/>
        </w:rPr>
      </w:pPr>
    </w:p>
    <w:p w14:paraId="18A3BF7C" w14:textId="77777777" w:rsidR="00A14344" w:rsidRDefault="00A14344" w:rsidP="004E3583">
      <w:pPr>
        <w:ind w:left="1134"/>
        <w:jc w:val="center"/>
        <w:rPr>
          <w:rFonts w:ascii="Times New Roman" w:hAnsi="Times New Roman" w:cs="Times New Roman"/>
          <w:sz w:val="24"/>
          <w:szCs w:val="24"/>
        </w:rPr>
      </w:pPr>
    </w:p>
    <w:p w14:paraId="5CF5A839" w14:textId="77777777" w:rsidR="00A14344" w:rsidRDefault="00A14344" w:rsidP="004E3583">
      <w:pPr>
        <w:ind w:left="1134"/>
        <w:jc w:val="center"/>
        <w:rPr>
          <w:rFonts w:ascii="Times New Roman" w:hAnsi="Times New Roman" w:cs="Times New Roman"/>
          <w:sz w:val="24"/>
          <w:szCs w:val="24"/>
        </w:rPr>
      </w:pPr>
    </w:p>
    <w:p w14:paraId="57438B0A" w14:textId="77777777" w:rsidR="00A14344" w:rsidRDefault="00A14344" w:rsidP="004E3583">
      <w:pPr>
        <w:ind w:left="1134"/>
        <w:jc w:val="center"/>
        <w:rPr>
          <w:rFonts w:ascii="Times New Roman" w:hAnsi="Times New Roman" w:cs="Times New Roman"/>
          <w:sz w:val="24"/>
          <w:szCs w:val="24"/>
        </w:rPr>
      </w:pPr>
    </w:p>
    <w:p w14:paraId="5539F3E5" w14:textId="77777777" w:rsidR="00A14344" w:rsidRDefault="00A14344" w:rsidP="004E3583">
      <w:pPr>
        <w:ind w:left="1134"/>
        <w:jc w:val="center"/>
        <w:rPr>
          <w:rFonts w:ascii="Times New Roman" w:hAnsi="Times New Roman" w:cs="Times New Roman"/>
          <w:sz w:val="24"/>
          <w:szCs w:val="24"/>
        </w:rPr>
      </w:pPr>
    </w:p>
    <w:p w14:paraId="2B4E7C4C" w14:textId="77777777" w:rsidR="00A14344" w:rsidRDefault="00A14344" w:rsidP="004E3583">
      <w:pPr>
        <w:ind w:left="1134"/>
        <w:jc w:val="center"/>
        <w:rPr>
          <w:rFonts w:ascii="Times New Roman" w:hAnsi="Times New Roman" w:cs="Times New Roman"/>
          <w:sz w:val="24"/>
          <w:szCs w:val="24"/>
        </w:rPr>
      </w:pPr>
    </w:p>
    <w:p w14:paraId="7D033CDB" w14:textId="77777777" w:rsidR="00A14344" w:rsidRDefault="00A14344" w:rsidP="004E3583">
      <w:pPr>
        <w:ind w:left="1134"/>
        <w:jc w:val="center"/>
        <w:rPr>
          <w:rFonts w:ascii="Times New Roman" w:hAnsi="Times New Roman" w:cs="Times New Roman"/>
          <w:sz w:val="24"/>
          <w:szCs w:val="24"/>
        </w:rPr>
      </w:pPr>
    </w:p>
    <w:p w14:paraId="0529DFF2" w14:textId="77777777" w:rsidR="00A14344" w:rsidRDefault="00A14344" w:rsidP="00800E08">
      <w:pPr>
        <w:pStyle w:val="Balk1"/>
      </w:pPr>
      <w:bookmarkStart w:id="13" w:name="_Toc45313927"/>
    </w:p>
    <w:p w14:paraId="328104E2" w14:textId="77777777" w:rsidR="00A14344" w:rsidRDefault="00A14344" w:rsidP="00800E08">
      <w:pPr>
        <w:pStyle w:val="Balk1"/>
      </w:pPr>
    </w:p>
    <w:p w14:paraId="01498825" w14:textId="77777777" w:rsidR="00A14344" w:rsidRPr="007B5211" w:rsidRDefault="00A14344" w:rsidP="00800E08">
      <w:pPr>
        <w:pStyle w:val="Balk1"/>
        <w:rPr>
          <w:sz w:val="28"/>
          <w:szCs w:val="28"/>
        </w:rPr>
      </w:pPr>
      <w:bookmarkStart w:id="14" w:name="_Toc56539830"/>
      <w:r>
        <w:t>ŞEKİLLER LİSTESİ</w:t>
      </w:r>
      <w:bookmarkEnd w:id="13"/>
      <w:bookmarkEnd w:id="14"/>
    </w:p>
    <w:p w14:paraId="40F27EBE" w14:textId="77777777" w:rsidR="00735021" w:rsidRDefault="00735021" w:rsidP="004E3583">
      <w:pPr>
        <w:ind w:left="1134"/>
        <w:jc w:val="center"/>
        <w:rPr>
          <w:rFonts w:ascii="Times New Roman" w:hAnsi="Times New Roman" w:cs="Times New Roman"/>
          <w:sz w:val="24"/>
          <w:szCs w:val="24"/>
        </w:rPr>
      </w:pPr>
    </w:p>
    <w:p w14:paraId="365C84B3" w14:textId="171CFAFD" w:rsidR="00AE6888" w:rsidRPr="00AE6888" w:rsidRDefault="00AE6888"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r w:rsidRPr="00AE6888">
        <w:rPr>
          <w:rFonts w:asciiTheme="majorBidi" w:hAnsiTheme="majorBidi" w:cstheme="majorBidi"/>
          <w:sz w:val="24"/>
          <w:szCs w:val="24"/>
        </w:rPr>
        <w:fldChar w:fldCharType="begin"/>
      </w:r>
      <w:r w:rsidRPr="00AE6888">
        <w:rPr>
          <w:rFonts w:asciiTheme="majorBidi" w:hAnsiTheme="majorBidi" w:cstheme="majorBidi"/>
          <w:sz w:val="24"/>
          <w:szCs w:val="24"/>
        </w:rPr>
        <w:instrText xml:space="preserve"> TOC \h \z \c "Şekil" </w:instrText>
      </w:r>
      <w:r w:rsidRPr="00AE6888">
        <w:rPr>
          <w:rFonts w:asciiTheme="majorBidi" w:hAnsiTheme="majorBidi" w:cstheme="majorBidi"/>
          <w:sz w:val="24"/>
          <w:szCs w:val="24"/>
        </w:rPr>
        <w:fldChar w:fldCharType="separate"/>
      </w:r>
      <w:hyperlink w:anchor="_Toc56539681" w:history="1">
        <w:r w:rsidRPr="00AE6888">
          <w:rPr>
            <w:rStyle w:val="Kpr"/>
            <w:rFonts w:asciiTheme="majorBidi" w:hAnsiTheme="majorBidi" w:cstheme="majorBidi"/>
            <w:noProof/>
            <w:sz w:val="24"/>
            <w:szCs w:val="24"/>
          </w:rPr>
          <w:t>Şekil 1. Girdi Yönelimli Teknik Etkinlik</w:t>
        </w:r>
        <w:r w:rsidRPr="00AE6888">
          <w:rPr>
            <w:rFonts w:asciiTheme="majorBidi" w:hAnsiTheme="majorBidi" w:cstheme="majorBidi"/>
            <w:noProof/>
            <w:webHidden/>
            <w:sz w:val="24"/>
            <w:szCs w:val="24"/>
          </w:rPr>
          <w:tab/>
        </w:r>
        <w:r w:rsidRPr="00AE6888">
          <w:rPr>
            <w:rFonts w:asciiTheme="majorBidi" w:hAnsiTheme="majorBidi" w:cstheme="majorBidi"/>
            <w:noProof/>
            <w:webHidden/>
            <w:sz w:val="24"/>
            <w:szCs w:val="24"/>
          </w:rPr>
          <w:fldChar w:fldCharType="begin"/>
        </w:r>
        <w:r w:rsidRPr="00AE6888">
          <w:rPr>
            <w:rFonts w:asciiTheme="majorBidi" w:hAnsiTheme="majorBidi" w:cstheme="majorBidi"/>
            <w:noProof/>
            <w:webHidden/>
            <w:sz w:val="24"/>
            <w:szCs w:val="24"/>
          </w:rPr>
          <w:instrText xml:space="preserve"> PAGEREF _Toc56539681 \h </w:instrText>
        </w:r>
        <w:r w:rsidRPr="00AE6888">
          <w:rPr>
            <w:rFonts w:asciiTheme="majorBidi" w:hAnsiTheme="majorBidi" w:cstheme="majorBidi"/>
            <w:noProof/>
            <w:webHidden/>
            <w:sz w:val="24"/>
            <w:szCs w:val="24"/>
          </w:rPr>
        </w:r>
        <w:r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15</w:t>
        </w:r>
        <w:r w:rsidRPr="00AE6888">
          <w:rPr>
            <w:rFonts w:asciiTheme="majorBidi" w:hAnsiTheme="majorBidi" w:cstheme="majorBidi"/>
            <w:noProof/>
            <w:webHidden/>
            <w:sz w:val="24"/>
            <w:szCs w:val="24"/>
          </w:rPr>
          <w:fldChar w:fldCharType="end"/>
        </w:r>
      </w:hyperlink>
    </w:p>
    <w:p w14:paraId="165B916F" w14:textId="103039DD" w:rsidR="00AE6888" w:rsidRPr="00AE6888"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82" w:history="1">
        <w:r w:rsidR="00AE6888" w:rsidRPr="00AE6888">
          <w:rPr>
            <w:rStyle w:val="Kpr"/>
            <w:rFonts w:asciiTheme="majorBidi" w:hAnsiTheme="majorBidi" w:cstheme="majorBidi"/>
            <w:noProof/>
            <w:sz w:val="24"/>
            <w:szCs w:val="24"/>
          </w:rPr>
          <w:t>Şekil 2. Çıktı Yönelimli Teknik Etkinlik</w:t>
        </w:r>
        <w:r w:rsidR="00AE6888" w:rsidRPr="00AE6888">
          <w:rPr>
            <w:rFonts w:asciiTheme="majorBidi" w:hAnsiTheme="majorBidi" w:cstheme="majorBidi"/>
            <w:noProof/>
            <w:webHidden/>
            <w:sz w:val="24"/>
            <w:szCs w:val="24"/>
          </w:rPr>
          <w:tab/>
        </w:r>
        <w:r w:rsidR="00AE6888" w:rsidRPr="00AE6888">
          <w:rPr>
            <w:rFonts w:asciiTheme="majorBidi" w:hAnsiTheme="majorBidi" w:cstheme="majorBidi"/>
            <w:noProof/>
            <w:webHidden/>
            <w:sz w:val="24"/>
            <w:szCs w:val="24"/>
          </w:rPr>
          <w:fldChar w:fldCharType="begin"/>
        </w:r>
        <w:r w:rsidR="00AE6888" w:rsidRPr="00AE6888">
          <w:rPr>
            <w:rFonts w:asciiTheme="majorBidi" w:hAnsiTheme="majorBidi" w:cstheme="majorBidi"/>
            <w:noProof/>
            <w:webHidden/>
            <w:sz w:val="24"/>
            <w:szCs w:val="24"/>
          </w:rPr>
          <w:instrText xml:space="preserve"> PAGEREF _Toc56539682 \h </w:instrText>
        </w:r>
        <w:r w:rsidR="00AE6888" w:rsidRPr="00AE6888">
          <w:rPr>
            <w:rFonts w:asciiTheme="majorBidi" w:hAnsiTheme="majorBidi" w:cstheme="majorBidi"/>
            <w:noProof/>
            <w:webHidden/>
            <w:sz w:val="24"/>
            <w:szCs w:val="24"/>
          </w:rPr>
        </w:r>
        <w:r w:rsidR="00AE6888"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15</w:t>
        </w:r>
        <w:r w:rsidR="00AE6888" w:rsidRPr="00AE6888">
          <w:rPr>
            <w:rFonts w:asciiTheme="majorBidi" w:hAnsiTheme="majorBidi" w:cstheme="majorBidi"/>
            <w:noProof/>
            <w:webHidden/>
            <w:sz w:val="24"/>
            <w:szCs w:val="24"/>
          </w:rPr>
          <w:fldChar w:fldCharType="end"/>
        </w:r>
      </w:hyperlink>
    </w:p>
    <w:p w14:paraId="51E710F6" w14:textId="20C0A1C1" w:rsidR="00AE6888" w:rsidRPr="00AE6888"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83" w:history="1">
        <w:r w:rsidR="00AE6888" w:rsidRPr="00AE6888">
          <w:rPr>
            <w:rStyle w:val="Kpr"/>
            <w:rFonts w:asciiTheme="majorBidi" w:hAnsiTheme="majorBidi" w:cstheme="majorBidi"/>
            <w:noProof/>
            <w:sz w:val="24"/>
            <w:szCs w:val="24"/>
          </w:rPr>
          <w:t>Şekil 3. Tek Girdi ve Tek Çıktıda Ölçeğe Göre Azalan Artan ve Sabit Getiri</w:t>
        </w:r>
        <w:r w:rsidR="00AE6888" w:rsidRPr="00AE6888">
          <w:rPr>
            <w:rFonts w:asciiTheme="majorBidi" w:hAnsiTheme="majorBidi" w:cstheme="majorBidi"/>
            <w:noProof/>
            <w:webHidden/>
            <w:sz w:val="24"/>
            <w:szCs w:val="24"/>
          </w:rPr>
          <w:tab/>
        </w:r>
        <w:r w:rsidR="00AE6888" w:rsidRPr="00AE6888">
          <w:rPr>
            <w:rFonts w:asciiTheme="majorBidi" w:hAnsiTheme="majorBidi" w:cstheme="majorBidi"/>
            <w:noProof/>
            <w:webHidden/>
            <w:sz w:val="24"/>
            <w:szCs w:val="24"/>
          </w:rPr>
          <w:fldChar w:fldCharType="begin"/>
        </w:r>
        <w:r w:rsidR="00AE6888" w:rsidRPr="00AE6888">
          <w:rPr>
            <w:rFonts w:asciiTheme="majorBidi" w:hAnsiTheme="majorBidi" w:cstheme="majorBidi"/>
            <w:noProof/>
            <w:webHidden/>
            <w:sz w:val="24"/>
            <w:szCs w:val="24"/>
          </w:rPr>
          <w:instrText xml:space="preserve"> PAGEREF _Toc56539683 \h </w:instrText>
        </w:r>
        <w:r w:rsidR="00AE6888" w:rsidRPr="00AE6888">
          <w:rPr>
            <w:rFonts w:asciiTheme="majorBidi" w:hAnsiTheme="majorBidi" w:cstheme="majorBidi"/>
            <w:noProof/>
            <w:webHidden/>
            <w:sz w:val="24"/>
            <w:szCs w:val="24"/>
          </w:rPr>
        </w:r>
        <w:r w:rsidR="00AE6888"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17</w:t>
        </w:r>
        <w:r w:rsidR="00AE6888" w:rsidRPr="00AE6888">
          <w:rPr>
            <w:rFonts w:asciiTheme="majorBidi" w:hAnsiTheme="majorBidi" w:cstheme="majorBidi"/>
            <w:noProof/>
            <w:webHidden/>
            <w:sz w:val="24"/>
            <w:szCs w:val="24"/>
          </w:rPr>
          <w:fldChar w:fldCharType="end"/>
        </w:r>
      </w:hyperlink>
    </w:p>
    <w:p w14:paraId="28828BB4" w14:textId="34705919" w:rsidR="00AE6888" w:rsidRPr="00AE6888"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84" w:history="1">
        <w:r w:rsidR="00AE6888" w:rsidRPr="00AE6888">
          <w:rPr>
            <w:rStyle w:val="Kpr"/>
            <w:rFonts w:asciiTheme="majorBidi" w:hAnsiTheme="majorBidi" w:cstheme="majorBidi"/>
            <w:noProof/>
            <w:sz w:val="24"/>
            <w:szCs w:val="24"/>
          </w:rPr>
          <w:t>Şekil 4. Farrell Etkinlik Ölçümü</w:t>
        </w:r>
        <w:r w:rsidR="00AE6888" w:rsidRPr="00AE6888">
          <w:rPr>
            <w:rFonts w:asciiTheme="majorBidi" w:hAnsiTheme="majorBidi" w:cstheme="majorBidi"/>
            <w:noProof/>
            <w:webHidden/>
            <w:sz w:val="24"/>
            <w:szCs w:val="24"/>
          </w:rPr>
          <w:tab/>
        </w:r>
        <w:r w:rsidR="00AE6888" w:rsidRPr="00AE6888">
          <w:rPr>
            <w:rFonts w:asciiTheme="majorBidi" w:hAnsiTheme="majorBidi" w:cstheme="majorBidi"/>
            <w:noProof/>
            <w:webHidden/>
            <w:sz w:val="24"/>
            <w:szCs w:val="24"/>
          </w:rPr>
          <w:fldChar w:fldCharType="begin"/>
        </w:r>
        <w:r w:rsidR="00AE6888" w:rsidRPr="00AE6888">
          <w:rPr>
            <w:rFonts w:asciiTheme="majorBidi" w:hAnsiTheme="majorBidi" w:cstheme="majorBidi"/>
            <w:noProof/>
            <w:webHidden/>
            <w:sz w:val="24"/>
            <w:szCs w:val="24"/>
          </w:rPr>
          <w:instrText xml:space="preserve"> PAGEREF _Toc56539684 \h </w:instrText>
        </w:r>
        <w:r w:rsidR="00AE6888" w:rsidRPr="00AE6888">
          <w:rPr>
            <w:rFonts w:asciiTheme="majorBidi" w:hAnsiTheme="majorBidi" w:cstheme="majorBidi"/>
            <w:noProof/>
            <w:webHidden/>
            <w:sz w:val="24"/>
            <w:szCs w:val="24"/>
          </w:rPr>
        </w:r>
        <w:r w:rsidR="00AE6888"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18</w:t>
        </w:r>
        <w:r w:rsidR="00AE6888" w:rsidRPr="00AE6888">
          <w:rPr>
            <w:rFonts w:asciiTheme="majorBidi" w:hAnsiTheme="majorBidi" w:cstheme="majorBidi"/>
            <w:noProof/>
            <w:webHidden/>
            <w:sz w:val="24"/>
            <w:szCs w:val="24"/>
          </w:rPr>
          <w:fldChar w:fldCharType="end"/>
        </w:r>
      </w:hyperlink>
    </w:p>
    <w:p w14:paraId="3336462B" w14:textId="68AFEB10" w:rsidR="00AE6888" w:rsidRPr="00AE6888"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85" w:history="1">
        <w:r w:rsidR="00AE6888" w:rsidRPr="00AE6888">
          <w:rPr>
            <w:rStyle w:val="Kpr"/>
            <w:rFonts w:asciiTheme="majorBidi" w:hAnsiTheme="majorBidi" w:cstheme="majorBidi"/>
            <w:noProof/>
            <w:sz w:val="24"/>
            <w:szCs w:val="24"/>
          </w:rPr>
          <w:t>Şekil 5. Verimlilik Şeması</w:t>
        </w:r>
        <w:r w:rsidR="00AE6888" w:rsidRPr="00AE6888">
          <w:rPr>
            <w:rFonts w:asciiTheme="majorBidi" w:hAnsiTheme="majorBidi" w:cstheme="majorBidi"/>
            <w:noProof/>
            <w:webHidden/>
            <w:sz w:val="24"/>
            <w:szCs w:val="24"/>
          </w:rPr>
          <w:tab/>
        </w:r>
        <w:r w:rsidR="00AE6888" w:rsidRPr="00AE6888">
          <w:rPr>
            <w:rFonts w:asciiTheme="majorBidi" w:hAnsiTheme="majorBidi" w:cstheme="majorBidi"/>
            <w:noProof/>
            <w:webHidden/>
            <w:sz w:val="24"/>
            <w:szCs w:val="24"/>
          </w:rPr>
          <w:fldChar w:fldCharType="begin"/>
        </w:r>
        <w:r w:rsidR="00AE6888" w:rsidRPr="00AE6888">
          <w:rPr>
            <w:rFonts w:asciiTheme="majorBidi" w:hAnsiTheme="majorBidi" w:cstheme="majorBidi"/>
            <w:noProof/>
            <w:webHidden/>
            <w:sz w:val="24"/>
            <w:szCs w:val="24"/>
          </w:rPr>
          <w:instrText xml:space="preserve"> PAGEREF _Toc56539685 \h </w:instrText>
        </w:r>
        <w:r w:rsidR="00AE6888" w:rsidRPr="00AE6888">
          <w:rPr>
            <w:rFonts w:asciiTheme="majorBidi" w:hAnsiTheme="majorBidi" w:cstheme="majorBidi"/>
            <w:noProof/>
            <w:webHidden/>
            <w:sz w:val="24"/>
            <w:szCs w:val="24"/>
          </w:rPr>
        </w:r>
        <w:r w:rsidR="00AE6888"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20</w:t>
        </w:r>
        <w:r w:rsidR="00AE6888" w:rsidRPr="00AE6888">
          <w:rPr>
            <w:rFonts w:asciiTheme="majorBidi" w:hAnsiTheme="majorBidi" w:cstheme="majorBidi"/>
            <w:noProof/>
            <w:webHidden/>
            <w:sz w:val="24"/>
            <w:szCs w:val="24"/>
          </w:rPr>
          <w:fldChar w:fldCharType="end"/>
        </w:r>
      </w:hyperlink>
    </w:p>
    <w:p w14:paraId="442EA7ED" w14:textId="1F204ADF" w:rsidR="00AE6888" w:rsidRPr="00AE6888" w:rsidRDefault="00FA2A19" w:rsidP="004E5060">
      <w:pPr>
        <w:pStyle w:val="ekillerTablosu"/>
        <w:tabs>
          <w:tab w:val="right" w:leader="dot" w:pos="8505"/>
        </w:tabs>
        <w:spacing w:line="360" w:lineRule="auto"/>
        <w:rPr>
          <w:rFonts w:asciiTheme="majorBidi" w:eastAsiaTheme="minorEastAsia" w:hAnsiTheme="majorBidi" w:cstheme="majorBidi"/>
          <w:noProof/>
          <w:sz w:val="24"/>
          <w:szCs w:val="24"/>
          <w:lang w:eastAsia="tr-TR"/>
        </w:rPr>
      </w:pPr>
      <w:hyperlink w:anchor="_Toc56539686" w:history="1">
        <w:r w:rsidR="00AE6888" w:rsidRPr="00AE6888">
          <w:rPr>
            <w:rStyle w:val="Kpr"/>
            <w:rFonts w:asciiTheme="majorBidi" w:hAnsiTheme="majorBidi" w:cstheme="majorBidi"/>
            <w:noProof/>
            <w:sz w:val="24"/>
            <w:szCs w:val="24"/>
          </w:rPr>
          <w:t>Şekil 6. Veri Zarflama Analizi Grafiksel Görünümü</w:t>
        </w:r>
        <w:r w:rsidR="00AE6888" w:rsidRPr="00AE6888">
          <w:rPr>
            <w:rFonts w:asciiTheme="majorBidi" w:hAnsiTheme="majorBidi" w:cstheme="majorBidi"/>
            <w:noProof/>
            <w:webHidden/>
            <w:sz w:val="24"/>
            <w:szCs w:val="24"/>
          </w:rPr>
          <w:tab/>
        </w:r>
        <w:r w:rsidR="00AE6888" w:rsidRPr="00AE6888">
          <w:rPr>
            <w:rFonts w:asciiTheme="majorBidi" w:hAnsiTheme="majorBidi" w:cstheme="majorBidi"/>
            <w:noProof/>
            <w:webHidden/>
            <w:sz w:val="24"/>
            <w:szCs w:val="24"/>
          </w:rPr>
          <w:fldChar w:fldCharType="begin"/>
        </w:r>
        <w:r w:rsidR="00AE6888" w:rsidRPr="00AE6888">
          <w:rPr>
            <w:rFonts w:asciiTheme="majorBidi" w:hAnsiTheme="majorBidi" w:cstheme="majorBidi"/>
            <w:noProof/>
            <w:webHidden/>
            <w:sz w:val="24"/>
            <w:szCs w:val="24"/>
          </w:rPr>
          <w:instrText xml:space="preserve"> PAGEREF _Toc56539686 \h </w:instrText>
        </w:r>
        <w:r w:rsidR="00AE6888" w:rsidRPr="00AE6888">
          <w:rPr>
            <w:rFonts w:asciiTheme="majorBidi" w:hAnsiTheme="majorBidi" w:cstheme="majorBidi"/>
            <w:noProof/>
            <w:webHidden/>
            <w:sz w:val="24"/>
            <w:szCs w:val="24"/>
          </w:rPr>
        </w:r>
        <w:r w:rsidR="00AE6888" w:rsidRPr="00AE6888">
          <w:rPr>
            <w:rFonts w:asciiTheme="majorBidi" w:hAnsiTheme="majorBidi" w:cstheme="majorBidi"/>
            <w:noProof/>
            <w:webHidden/>
            <w:sz w:val="24"/>
            <w:szCs w:val="24"/>
          </w:rPr>
          <w:fldChar w:fldCharType="separate"/>
        </w:r>
        <w:r w:rsidR="005C0BBE">
          <w:rPr>
            <w:rFonts w:asciiTheme="majorBidi" w:hAnsiTheme="majorBidi" w:cstheme="majorBidi"/>
            <w:noProof/>
            <w:webHidden/>
            <w:sz w:val="24"/>
            <w:szCs w:val="24"/>
          </w:rPr>
          <w:t>43</w:t>
        </w:r>
        <w:r w:rsidR="00AE6888" w:rsidRPr="00AE6888">
          <w:rPr>
            <w:rFonts w:asciiTheme="majorBidi" w:hAnsiTheme="majorBidi" w:cstheme="majorBidi"/>
            <w:noProof/>
            <w:webHidden/>
            <w:sz w:val="24"/>
            <w:szCs w:val="24"/>
          </w:rPr>
          <w:fldChar w:fldCharType="end"/>
        </w:r>
      </w:hyperlink>
    </w:p>
    <w:p w14:paraId="273B0D63" w14:textId="77777777" w:rsidR="00A14344" w:rsidRDefault="00AE6888" w:rsidP="00AE6888">
      <w:pPr>
        <w:spacing w:after="0" w:line="360" w:lineRule="auto"/>
        <w:ind w:left="1134"/>
        <w:jc w:val="center"/>
        <w:rPr>
          <w:rFonts w:ascii="Times New Roman" w:hAnsi="Times New Roman" w:cs="Times New Roman"/>
          <w:sz w:val="24"/>
          <w:szCs w:val="24"/>
        </w:rPr>
      </w:pPr>
      <w:r w:rsidRPr="00AE6888">
        <w:rPr>
          <w:rFonts w:asciiTheme="majorBidi" w:hAnsiTheme="majorBidi" w:cstheme="majorBidi"/>
          <w:sz w:val="24"/>
          <w:szCs w:val="24"/>
        </w:rPr>
        <w:fldChar w:fldCharType="end"/>
      </w:r>
    </w:p>
    <w:p w14:paraId="1F7D45D1" w14:textId="77777777" w:rsidR="00A14344" w:rsidRDefault="00A14344" w:rsidP="004E3583">
      <w:pPr>
        <w:ind w:left="1134"/>
        <w:jc w:val="center"/>
        <w:rPr>
          <w:rFonts w:ascii="Times New Roman" w:hAnsi="Times New Roman" w:cs="Times New Roman"/>
          <w:sz w:val="24"/>
          <w:szCs w:val="24"/>
        </w:rPr>
      </w:pPr>
    </w:p>
    <w:p w14:paraId="23EC14E8" w14:textId="77777777" w:rsidR="00A14344" w:rsidRDefault="00A14344" w:rsidP="004E3583">
      <w:pPr>
        <w:ind w:left="1134"/>
        <w:jc w:val="center"/>
        <w:rPr>
          <w:rFonts w:ascii="Times New Roman" w:hAnsi="Times New Roman" w:cs="Times New Roman"/>
          <w:sz w:val="24"/>
          <w:szCs w:val="24"/>
        </w:rPr>
      </w:pPr>
    </w:p>
    <w:p w14:paraId="32EAC1AD" w14:textId="77777777" w:rsidR="00A14344" w:rsidRDefault="00A14344" w:rsidP="004E3583">
      <w:pPr>
        <w:ind w:left="1134"/>
        <w:jc w:val="center"/>
        <w:rPr>
          <w:rFonts w:ascii="Times New Roman" w:hAnsi="Times New Roman" w:cs="Times New Roman"/>
          <w:sz w:val="24"/>
          <w:szCs w:val="24"/>
        </w:rPr>
      </w:pPr>
    </w:p>
    <w:p w14:paraId="7314E8EE" w14:textId="77777777" w:rsidR="00A14344" w:rsidRDefault="00A14344" w:rsidP="004E3583">
      <w:pPr>
        <w:ind w:left="1134"/>
        <w:jc w:val="center"/>
        <w:rPr>
          <w:rFonts w:ascii="Times New Roman" w:hAnsi="Times New Roman" w:cs="Times New Roman"/>
          <w:sz w:val="24"/>
          <w:szCs w:val="24"/>
        </w:rPr>
      </w:pPr>
    </w:p>
    <w:p w14:paraId="7B2CB181" w14:textId="77777777" w:rsidR="00A14344" w:rsidRDefault="00A14344" w:rsidP="004E3583">
      <w:pPr>
        <w:ind w:left="1134"/>
        <w:jc w:val="center"/>
        <w:rPr>
          <w:rFonts w:ascii="Times New Roman" w:hAnsi="Times New Roman" w:cs="Times New Roman"/>
          <w:sz w:val="24"/>
          <w:szCs w:val="24"/>
        </w:rPr>
      </w:pPr>
    </w:p>
    <w:p w14:paraId="7CA28EBC" w14:textId="77777777" w:rsidR="00A14344" w:rsidRDefault="00A14344" w:rsidP="004E3583">
      <w:pPr>
        <w:ind w:left="1134"/>
        <w:jc w:val="center"/>
        <w:rPr>
          <w:rFonts w:ascii="Times New Roman" w:hAnsi="Times New Roman" w:cs="Times New Roman"/>
          <w:sz w:val="24"/>
          <w:szCs w:val="24"/>
        </w:rPr>
      </w:pPr>
    </w:p>
    <w:p w14:paraId="034AB039" w14:textId="77777777" w:rsidR="00A14344" w:rsidRDefault="00A14344" w:rsidP="004E3583">
      <w:pPr>
        <w:ind w:left="1134"/>
        <w:jc w:val="center"/>
        <w:rPr>
          <w:rFonts w:ascii="Times New Roman" w:hAnsi="Times New Roman" w:cs="Times New Roman"/>
          <w:sz w:val="24"/>
          <w:szCs w:val="24"/>
        </w:rPr>
      </w:pPr>
    </w:p>
    <w:p w14:paraId="635719CD" w14:textId="77777777" w:rsidR="00A14344" w:rsidRDefault="00A14344" w:rsidP="004E3583">
      <w:pPr>
        <w:ind w:left="1134"/>
        <w:jc w:val="center"/>
        <w:rPr>
          <w:rFonts w:ascii="Times New Roman" w:hAnsi="Times New Roman" w:cs="Times New Roman"/>
          <w:sz w:val="24"/>
          <w:szCs w:val="24"/>
        </w:rPr>
      </w:pPr>
    </w:p>
    <w:p w14:paraId="1F85B5ED" w14:textId="77777777" w:rsidR="00A14344" w:rsidRDefault="00A14344" w:rsidP="004E3583">
      <w:pPr>
        <w:ind w:left="1134"/>
        <w:jc w:val="center"/>
        <w:rPr>
          <w:rFonts w:ascii="Times New Roman" w:hAnsi="Times New Roman" w:cs="Times New Roman"/>
          <w:sz w:val="24"/>
          <w:szCs w:val="24"/>
        </w:rPr>
      </w:pPr>
    </w:p>
    <w:p w14:paraId="67A11784" w14:textId="77777777" w:rsidR="00A14344" w:rsidRDefault="00A14344" w:rsidP="004E3583">
      <w:pPr>
        <w:ind w:left="1134"/>
        <w:jc w:val="center"/>
        <w:rPr>
          <w:rFonts w:ascii="Times New Roman" w:hAnsi="Times New Roman" w:cs="Times New Roman"/>
          <w:sz w:val="24"/>
          <w:szCs w:val="24"/>
        </w:rPr>
      </w:pPr>
    </w:p>
    <w:p w14:paraId="2A101BAA" w14:textId="77777777" w:rsidR="00A14344" w:rsidRDefault="00A14344" w:rsidP="004E3583">
      <w:pPr>
        <w:ind w:left="1134"/>
        <w:jc w:val="center"/>
        <w:rPr>
          <w:rFonts w:ascii="Times New Roman" w:hAnsi="Times New Roman" w:cs="Times New Roman"/>
          <w:sz w:val="24"/>
          <w:szCs w:val="24"/>
        </w:rPr>
      </w:pPr>
    </w:p>
    <w:p w14:paraId="47021423" w14:textId="77777777" w:rsidR="00A14344" w:rsidRDefault="00A14344" w:rsidP="004E3583">
      <w:pPr>
        <w:ind w:left="1134"/>
        <w:jc w:val="center"/>
        <w:rPr>
          <w:rFonts w:ascii="Times New Roman" w:hAnsi="Times New Roman" w:cs="Times New Roman"/>
          <w:sz w:val="24"/>
          <w:szCs w:val="24"/>
        </w:rPr>
      </w:pPr>
    </w:p>
    <w:p w14:paraId="35CB5237" w14:textId="77777777" w:rsidR="00A14344" w:rsidRDefault="00A14344" w:rsidP="004E3583">
      <w:pPr>
        <w:ind w:left="1134"/>
        <w:jc w:val="center"/>
        <w:rPr>
          <w:rFonts w:ascii="Times New Roman" w:hAnsi="Times New Roman" w:cs="Times New Roman"/>
          <w:sz w:val="24"/>
          <w:szCs w:val="24"/>
        </w:rPr>
      </w:pPr>
    </w:p>
    <w:p w14:paraId="541DD71B" w14:textId="77777777" w:rsidR="00A14344" w:rsidRDefault="00A14344" w:rsidP="004E3583">
      <w:pPr>
        <w:ind w:left="1134"/>
        <w:jc w:val="center"/>
        <w:rPr>
          <w:rFonts w:ascii="Times New Roman" w:hAnsi="Times New Roman" w:cs="Times New Roman"/>
          <w:sz w:val="24"/>
          <w:szCs w:val="24"/>
        </w:rPr>
      </w:pPr>
    </w:p>
    <w:p w14:paraId="17D1F975" w14:textId="77777777" w:rsidR="00A14344" w:rsidRDefault="00A14344" w:rsidP="004E3583">
      <w:pPr>
        <w:ind w:left="1134"/>
        <w:jc w:val="center"/>
        <w:rPr>
          <w:rFonts w:ascii="Times New Roman" w:hAnsi="Times New Roman" w:cs="Times New Roman"/>
          <w:sz w:val="24"/>
          <w:szCs w:val="24"/>
        </w:rPr>
      </w:pPr>
    </w:p>
    <w:p w14:paraId="6D5BBE64" w14:textId="77777777" w:rsidR="00A14344" w:rsidRDefault="00A14344" w:rsidP="004E3583">
      <w:pPr>
        <w:ind w:left="1134"/>
        <w:jc w:val="center"/>
        <w:rPr>
          <w:rFonts w:ascii="Times New Roman" w:hAnsi="Times New Roman" w:cs="Times New Roman"/>
          <w:sz w:val="24"/>
          <w:szCs w:val="24"/>
        </w:rPr>
      </w:pPr>
    </w:p>
    <w:p w14:paraId="73A3E7B4" w14:textId="77777777" w:rsidR="00A14344" w:rsidRDefault="00A14344" w:rsidP="004E3583">
      <w:pPr>
        <w:ind w:left="1134"/>
        <w:jc w:val="center"/>
        <w:rPr>
          <w:rFonts w:ascii="Times New Roman" w:hAnsi="Times New Roman" w:cs="Times New Roman"/>
          <w:sz w:val="24"/>
          <w:szCs w:val="24"/>
        </w:rPr>
      </w:pPr>
    </w:p>
    <w:p w14:paraId="71FCDB73" w14:textId="77777777" w:rsidR="00A14344" w:rsidRDefault="00A14344" w:rsidP="004E3583">
      <w:pPr>
        <w:ind w:left="1134"/>
        <w:jc w:val="center"/>
        <w:rPr>
          <w:rFonts w:ascii="Times New Roman" w:hAnsi="Times New Roman" w:cs="Times New Roman"/>
          <w:sz w:val="24"/>
          <w:szCs w:val="24"/>
        </w:rPr>
      </w:pPr>
    </w:p>
    <w:p w14:paraId="0C7BBCBF" w14:textId="77777777" w:rsidR="00A14344" w:rsidRDefault="00A14344" w:rsidP="004E3583">
      <w:pPr>
        <w:ind w:left="1134"/>
        <w:jc w:val="center"/>
        <w:rPr>
          <w:rFonts w:ascii="Times New Roman" w:hAnsi="Times New Roman" w:cs="Times New Roman"/>
          <w:sz w:val="24"/>
          <w:szCs w:val="24"/>
        </w:rPr>
      </w:pPr>
    </w:p>
    <w:p w14:paraId="0204A982" w14:textId="77777777" w:rsidR="00A14344" w:rsidRDefault="00A14344" w:rsidP="004E3583">
      <w:pPr>
        <w:ind w:left="1134"/>
        <w:jc w:val="center"/>
        <w:rPr>
          <w:rFonts w:ascii="Times New Roman" w:hAnsi="Times New Roman" w:cs="Times New Roman"/>
          <w:sz w:val="24"/>
          <w:szCs w:val="24"/>
        </w:rPr>
      </w:pPr>
    </w:p>
    <w:p w14:paraId="085AE0E7" w14:textId="77777777" w:rsidR="00A14344" w:rsidRDefault="00A14344" w:rsidP="00800E08">
      <w:pPr>
        <w:pStyle w:val="Balk1"/>
        <w:rPr>
          <w:rFonts w:eastAsia="Tukish Studies"/>
        </w:rPr>
      </w:pPr>
      <w:bookmarkStart w:id="15" w:name="_Toc45313928"/>
    </w:p>
    <w:p w14:paraId="2172BFDB" w14:textId="77777777" w:rsidR="00A14344" w:rsidRDefault="00A14344" w:rsidP="00800E08">
      <w:pPr>
        <w:pStyle w:val="Balk1"/>
        <w:rPr>
          <w:rFonts w:eastAsia="Tukish Studies"/>
        </w:rPr>
      </w:pPr>
    </w:p>
    <w:p w14:paraId="57B02DDE" w14:textId="77777777" w:rsidR="00A14344" w:rsidRPr="00800E08" w:rsidRDefault="00A14344" w:rsidP="00800E08">
      <w:pPr>
        <w:pStyle w:val="Balk1"/>
        <w:rPr>
          <w:rFonts w:eastAsia="Tukish Studies"/>
        </w:rPr>
      </w:pPr>
      <w:bookmarkStart w:id="16" w:name="_Toc56539831"/>
      <w:r w:rsidRPr="00800E08">
        <w:rPr>
          <w:rFonts w:eastAsia="Tukish Studies"/>
        </w:rPr>
        <w:t>KISALTMALAR LİSTESİ</w:t>
      </w:r>
      <w:bookmarkEnd w:id="15"/>
      <w:bookmarkEnd w:id="16"/>
    </w:p>
    <w:p w14:paraId="7C7E4A64" w14:textId="77777777" w:rsidR="00A14344" w:rsidRDefault="00A14344" w:rsidP="004E3583">
      <w:pPr>
        <w:ind w:left="1134"/>
        <w:jc w:val="cente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155"/>
        <w:gridCol w:w="3155"/>
        <w:gridCol w:w="1296"/>
        <w:gridCol w:w="3114"/>
      </w:tblGrid>
      <w:tr w:rsidR="00D974EC" w:rsidRPr="00B74879" w14:paraId="5D22974C" w14:textId="77777777" w:rsidTr="00B74879">
        <w:tc>
          <w:tcPr>
            <w:tcW w:w="4423" w:type="dxa"/>
            <w:gridSpan w:val="2"/>
          </w:tcPr>
          <w:p w14:paraId="7E751931" w14:textId="77777777" w:rsidR="00D974EC" w:rsidRPr="00B74879" w:rsidRDefault="00D974EC" w:rsidP="00537BBB">
            <w:pPr>
              <w:jc w:val="center"/>
              <w:rPr>
                <w:rFonts w:ascii="Times New Roman" w:hAnsi="Times New Roman" w:cs="Times New Roman"/>
                <w:b/>
                <w:sz w:val="24"/>
                <w:szCs w:val="24"/>
              </w:rPr>
            </w:pPr>
            <w:r w:rsidRPr="00B74879">
              <w:rPr>
                <w:rFonts w:ascii="Times New Roman" w:hAnsi="Times New Roman" w:cs="Times New Roman"/>
                <w:b/>
                <w:sz w:val="24"/>
                <w:szCs w:val="24"/>
              </w:rPr>
              <w:t>TÜRKÇE</w:t>
            </w:r>
          </w:p>
        </w:tc>
        <w:tc>
          <w:tcPr>
            <w:tcW w:w="4531" w:type="dxa"/>
            <w:gridSpan w:val="2"/>
          </w:tcPr>
          <w:p w14:paraId="6D547BE9" w14:textId="77777777" w:rsidR="00D974EC" w:rsidRPr="00B74879" w:rsidRDefault="00D974EC" w:rsidP="00537BBB">
            <w:pPr>
              <w:jc w:val="center"/>
              <w:rPr>
                <w:rFonts w:ascii="Times New Roman" w:hAnsi="Times New Roman" w:cs="Times New Roman"/>
                <w:b/>
                <w:sz w:val="24"/>
                <w:szCs w:val="24"/>
              </w:rPr>
            </w:pPr>
            <w:r w:rsidRPr="00B74879">
              <w:rPr>
                <w:rFonts w:ascii="Times New Roman" w:hAnsi="Times New Roman" w:cs="Times New Roman"/>
                <w:b/>
                <w:sz w:val="24"/>
                <w:szCs w:val="24"/>
              </w:rPr>
              <w:t>İNGİLİZCE</w:t>
            </w:r>
          </w:p>
        </w:tc>
      </w:tr>
      <w:tr w:rsidR="00D974EC" w:rsidRPr="00B74879" w14:paraId="12E9B374" w14:textId="77777777" w:rsidTr="00B74879">
        <w:tc>
          <w:tcPr>
            <w:tcW w:w="1167" w:type="dxa"/>
          </w:tcPr>
          <w:p w14:paraId="13132FFB"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VZA</w:t>
            </w:r>
          </w:p>
        </w:tc>
        <w:tc>
          <w:tcPr>
            <w:tcW w:w="3256" w:type="dxa"/>
          </w:tcPr>
          <w:p w14:paraId="62245CD7"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Veri Zarflama Analizi</w:t>
            </w:r>
          </w:p>
        </w:tc>
        <w:tc>
          <w:tcPr>
            <w:tcW w:w="1320" w:type="dxa"/>
          </w:tcPr>
          <w:p w14:paraId="280A87D6"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OECD</w:t>
            </w:r>
          </w:p>
        </w:tc>
        <w:tc>
          <w:tcPr>
            <w:tcW w:w="3211" w:type="dxa"/>
          </w:tcPr>
          <w:p w14:paraId="3709ED84" w14:textId="77777777" w:rsidR="00D974EC" w:rsidRPr="00B74879" w:rsidRDefault="00D974EC" w:rsidP="00537BBB">
            <w:pPr>
              <w:pStyle w:val="AralkYok"/>
              <w:rPr>
                <w:rFonts w:ascii="Times New Roman" w:hAnsi="Times New Roman" w:cs="Times New Roman"/>
              </w:rPr>
            </w:pPr>
            <w:proofErr w:type="spellStart"/>
            <w:r w:rsidRPr="00B74879">
              <w:rPr>
                <w:rFonts w:ascii="Times New Roman" w:hAnsi="Times New Roman" w:cs="Times New Roman"/>
                <w:shd w:val="clear" w:color="auto" w:fill="FFFFFF"/>
              </w:rPr>
              <w:t>Organisation</w:t>
            </w:r>
            <w:proofErr w:type="spellEnd"/>
            <w:r w:rsidRPr="00B74879">
              <w:rPr>
                <w:rFonts w:ascii="Times New Roman" w:hAnsi="Times New Roman" w:cs="Times New Roman"/>
                <w:shd w:val="clear" w:color="auto" w:fill="FFFFFF"/>
              </w:rPr>
              <w:t xml:space="preserve"> </w:t>
            </w:r>
            <w:proofErr w:type="spellStart"/>
            <w:r w:rsidRPr="00B74879">
              <w:rPr>
                <w:rFonts w:ascii="Times New Roman" w:hAnsi="Times New Roman" w:cs="Times New Roman"/>
                <w:shd w:val="clear" w:color="auto" w:fill="FFFFFF"/>
              </w:rPr>
              <w:t>for</w:t>
            </w:r>
            <w:proofErr w:type="spellEnd"/>
            <w:r w:rsidRPr="00B74879">
              <w:rPr>
                <w:rFonts w:ascii="Times New Roman" w:hAnsi="Times New Roman" w:cs="Times New Roman"/>
                <w:shd w:val="clear" w:color="auto" w:fill="FFFFFF"/>
              </w:rPr>
              <w:t xml:space="preserve"> </w:t>
            </w:r>
            <w:proofErr w:type="spellStart"/>
            <w:r w:rsidRPr="00B74879">
              <w:rPr>
                <w:rFonts w:ascii="Times New Roman" w:hAnsi="Times New Roman" w:cs="Times New Roman"/>
                <w:shd w:val="clear" w:color="auto" w:fill="FFFFFF"/>
              </w:rPr>
              <w:t>Economic</w:t>
            </w:r>
            <w:proofErr w:type="spellEnd"/>
            <w:r w:rsidRPr="00B74879">
              <w:rPr>
                <w:rFonts w:ascii="Times New Roman" w:hAnsi="Times New Roman" w:cs="Times New Roman"/>
                <w:shd w:val="clear" w:color="auto" w:fill="FFFFFF"/>
              </w:rPr>
              <w:t xml:space="preserve"> </w:t>
            </w:r>
            <w:proofErr w:type="spellStart"/>
            <w:r w:rsidRPr="00B74879">
              <w:rPr>
                <w:rFonts w:ascii="Times New Roman" w:hAnsi="Times New Roman" w:cs="Times New Roman"/>
                <w:shd w:val="clear" w:color="auto" w:fill="FFFFFF"/>
              </w:rPr>
              <w:t>Co-operation</w:t>
            </w:r>
            <w:proofErr w:type="spellEnd"/>
            <w:r w:rsidRPr="00B74879">
              <w:rPr>
                <w:rFonts w:ascii="Times New Roman" w:hAnsi="Times New Roman" w:cs="Times New Roman"/>
                <w:shd w:val="clear" w:color="auto" w:fill="FFFFFF"/>
              </w:rPr>
              <w:t xml:space="preserve"> </w:t>
            </w:r>
            <w:proofErr w:type="spellStart"/>
            <w:r w:rsidRPr="00B74879">
              <w:rPr>
                <w:rFonts w:ascii="Times New Roman" w:hAnsi="Times New Roman" w:cs="Times New Roman"/>
                <w:shd w:val="clear" w:color="auto" w:fill="FFFFFF"/>
              </w:rPr>
              <w:t>and</w:t>
            </w:r>
            <w:proofErr w:type="spellEnd"/>
            <w:r w:rsidRPr="00B74879">
              <w:rPr>
                <w:rFonts w:ascii="Times New Roman" w:hAnsi="Times New Roman" w:cs="Times New Roman"/>
                <w:shd w:val="clear" w:color="auto" w:fill="FFFFFF"/>
              </w:rPr>
              <w:t xml:space="preserve"> Development</w:t>
            </w:r>
          </w:p>
        </w:tc>
      </w:tr>
      <w:tr w:rsidR="00D974EC" w:rsidRPr="00B74879" w14:paraId="4EBF5A1B" w14:textId="77777777" w:rsidTr="00B74879">
        <w:tc>
          <w:tcPr>
            <w:tcW w:w="1167" w:type="dxa"/>
          </w:tcPr>
          <w:p w14:paraId="2A961C18"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DSÖ</w:t>
            </w:r>
          </w:p>
        </w:tc>
        <w:tc>
          <w:tcPr>
            <w:tcW w:w="3256" w:type="dxa"/>
          </w:tcPr>
          <w:p w14:paraId="5BC08BF9"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Dünya Sağlık Örgütü</w:t>
            </w:r>
          </w:p>
        </w:tc>
        <w:tc>
          <w:tcPr>
            <w:tcW w:w="1320" w:type="dxa"/>
          </w:tcPr>
          <w:p w14:paraId="04C6C5B3"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CCR</w:t>
            </w:r>
          </w:p>
        </w:tc>
        <w:tc>
          <w:tcPr>
            <w:tcW w:w="3211" w:type="dxa"/>
          </w:tcPr>
          <w:p w14:paraId="589B0944" w14:textId="77777777" w:rsidR="00D974EC" w:rsidRPr="00B74879" w:rsidRDefault="00D974EC" w:rsidP="00537BBB">
            <w:pPr>
              <w:jc w:val="center"/>
              <w:rPr>
                <w:rFonts w:ascii="Times New Roman" w:hAnsi="Times New Roman" w:cs="Times New Roman"/>
                <w:sz w:val="24"/>
                <w:szCs w:val="24"/>
              </w:rPr>
            </w:pPr>
            <w:proofErr w:type="spellStart"/>
            <w:r w:rsidRPr="00B74879">
              <w:rPr>
                <w:rFonts w:ascii="Times New Roman" w:hAnsi="Times New Roman" w:cs="Times New Roman"/>
                <w:sz w:val="24"/>
                <w:szCs w:val="24"/>
              </w:rPr>
              <w:t>Charnes</w:t>
            </w:r>
            <w:proofErr w:type="spellEnd"/>
            <w:r w:rsidRPr="00B74879">
              <w:rPr>
                <w:rFonts w:ascii="Times New Roman" w:hAnsi="Times New Roman" w:cs="Times New Roman"/>
                <w:sz w:val="24"/>
                <w:szCs w:val="24"/>
              </w:rPr>
              <w:t xml:space="preserve">, Cooper, </w:t>
            </w:r>
            <w:proofErr w:type="spellStart"/>
            <w:r w:rsidRPr="00B74879">
              <w:rPr>
                <w:rFonts w:ascii="Times New Roman" w:hAnsi="Times New Roman" w:cs="Times New Roman"/>
                <w:sz w:val="24"/>
                <w:szCs w:val="24"/>
              </w:rPr>
              <w:t>Rhodes</w:t>
            </w:r>
            <w:proofErr w:type="spellEnd"/>
          </w:p>
        </w:tc>
      </w:tr>
      <w:tr w:rsidR="00D974EC" w:rsidRPr="00B74879" w14:paraId="7EAF867E" w14:textId="77777777" w:rsidTr="00B74879">
        <w:tc>
          <w:tcPr>
            <w:tcW w:w="1167" w:type="dxa"/>
          </w:tcPr>
          <w:p w14:paraId="1DF0A6EF"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KVB</w:t>
            </w:r>
          </w:p>
        </w:tc>
        <w:tc>
          <w:tcPr>
            <w:tcW w:w="3256" w:type="dxa"/>
          </w:tcPr>
          <w:p w14:paraId="3440F298"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Karar Verme Birimi</w:t>
            </w:r>
          </w:p>
        </w:tc>
        <w:tc>
          <w:tcPr>
            <w:tcW w:w="1320" w:type="dxa"/>
          </w:tcPr>
          <w:p w14:paraId="3AA78DE8"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BCC</w:t>
            </w:r>
          </w:p>
        </w:tc>
        <w:tc>
          <w:tcPr>
            <w:tcW w:w="3211" w:type="dxa"/>
          </w:tcPr>
          <w:p w14:paraId="48FBCB35"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 xml:space="preserve">Banker, </w:t>
            </w:r>
            <w:proofErr w:type="spellStart"/>
            <w:r w:rsidRPr="00B74879">
              <w:rPr>
                <w:rFonts w:ascii="Times New Roman" w:hAnsi="Times New Roman" w:cs="Times New Roman"/>
                <w:sz w:val="24"/>
                <w:szCs w:val="24"/>
              </w:rPr>
              <w:t>Charnes</w:t>
            </w:r>
            <w:proofErr w:type="spellEnd"/>
            <w:r w:rsidRPr="00B74879">
              <w:rPr>
                <w:rFonts w:ascii="Times New Roman" w:hAnsi="Times New Roman" w:cs="Times New Roman"/>
                <w:sz w:val="24"/>
                <w:szCs w:val="24"/>
              </w:rPr>
              <w:t>, Cooper</w:t>
            </w:r>
          </w:p>
        </w:tc>
      </w:tr>
      <w:tr w:rsidR="00D974EC" w:rsidRPr="00B74879" w14:paraId="706BE1B6" w14:textId="77777777" w:rsidTr="00B74879">
        <w:tc>
          <w:tcPr>
            <w:tcW w:w="1167" w:type="dxa"/>
          </w:tcPr>
          <w:p w14:paraId="2EC79299"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GSYİH</w:t>
            </w:r>
          </w:p>
        </w:tc>
        <w:tc>
          <w:tcPr>
            <w:tcW w:w="3256" w:type="dxa"/>
          </w:tcPr>
          <w:p w14:paraId="394FD6F7"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Gayri Safi Yurt İçi Hâsıla</w:t>
            </w:r>
          </w:p>
        </w:tc>
        <w:tc>
          <w:tcPr>
            <w:tcW w:w="1320" w:type="dxa"/>
          </w:tcPr>
          <w:p w14:paraId="46F6A456" w14:textId="77777777" w:rsidR="00D974EC" w:rsidRPr="00B74879" w:rsidRDefault="00D974EC" w:rsidP="00537BBB">
            <w:pPr>
              <w:jc w:val="center"/>
              <w:rPr>
                <w:rFonts w:ascii="Times New Roman" w:hAnsi="Times New Roman" w:cs="Times New Roman"/>
                <w:sz w:val="24"/>
                <w:szCs w:val="24"/>
              </w:rPr>
            </w:pPr>
          </w:p>
        </w:tc>
        <w:tc>
          <w:tcPr>
            <w:tcW w:w="3211" w:type="dxa"/>
          </w:tcPr>
          <w:p w14:paraId="7F0B5294" w14:textId="77777777" w:rsidR="00D974EC" w:rsidRPr="00B74879" w:rsidRDefault="00D974EC" w:rsidP="00537BBB">
            <w:pPr>
              <w:jc w:val="center"/>
              <w:rPr>
                <w:rFonts w:ascii="Times New Roman" w:hAnsi="Times New Roman" w:cs="Times New Roman"/>
                <w:sz w:val="24"/>
                <w:szCs w:val="24"/>
              </w:rPr>
            </w:pPr>
          </w:p>
        </w:tc>
      </w:tr>
      <w:tr w:rsidR="00D974EC" w:rsidRPr="00B74879" w14:paraId="30E9C07B" w14:textId="77777777" w:rsidTr="00B74879">
        <w:tc>
          <w:tcPr>
            <w:tcW w:w="1167" w:type="dxa"/>
          </w:tcPr>
          <w:p w14:paraId="75BEFD2C"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TSİM</w:t>
            </w:r>
          </w:p>
        </w:tc>
        <w:tc>
          <w:tcPr>
            <w:tcW w:w="3256" w:type="dxa"/>
          </w:tcPr>
          <w:p w14:paraId="3B037D24"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Temel Sağlık İstatistikleri Modülü</w:t>
            </w:r>
          </w:p>
        </w:tc>
        <w:tc>
          <w:tcPr>
            <w:tcW w:w="1320" w:type="dxa"/>
          </w:tcPr>
          <w:p w14:paraId="0FE4A72C" w14:textId="77777777" w:rsidR="00D974EC" w:rsidRPr="00B74879" w:rsidRDefault="00D974EC" w:rsidP="00537BBB">
            <w:pPr>
              <w:jc w:val="center"/>
              <w:rPr>
                <w:rFonts w:ascii="Times New Roman" w:hAnsi="Times New Roman" w:cs="Times New Roman"/>
                <w:sz w:val="24"/>
                <w:szCs w:val="24"/>
              </w:rPr>
            </w:pPr>
          </w:p>
        </w:tc>
        <w:tc>
          <w:tcPr>
            <w:tcW w:w="3211" w:type="dxa"/>
          </w:tcPr>
          <w:p w14:paraId="51EDF556" w14:textId="77777777" w:rsidR="00D974EC" w:rsidRPr="00B74879" w:rsidRDefault="00D974EC" w:rsidP="00537BBB">
            <w:pPr>
              <w:jc w:val="center"/>
              <w:rPr>
                <w:rFonts w:ascii="Times New Roman" w:hAnsi="Times New Roman" w:cs="Times New Roman"/>
                <w:sz w:val="24"/>
                <w:szCs w:val="24"/>
              </w:rPr>
            </w:pPr>
          </w:p>
        </w:tc>
      </w:tr>
      <w:tr w:rsidR="00D974EC" w:rsidRPr="00B74879" w14:paraId="6166B786" w14:textId="77777777" w:rsidTr="00B74879">
        <w:tc>
          <w:tcPr>
            <w:tcW w:w="1167" w:type="dxa"/>
          </w:tcPr>
          <w:p w14:paraId="1289F92A"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CRS</w:t>
            </w:r>
          </w:p>
        </w:tc>
        <w:tc>
          <w:tcPr>
            <w:tcW w:w="3256" w:type="dxa"/>
          </w:tcPr>
          <w:p w14:paraId="522888DD"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Toplam Etkinlik</w:t>
            </w:r>
          </w:p>
        </w:tc>
        <w:tc>
          <w:tcPr>
            <w:tcW w:w="1320" w:type="dxa"/>
          </w:tcPr>
          <w:p w14:paraId="7817607F" w14:textId="77777777" w:rsidR="00D974EC" w:rsidRPr="00B74879" w:rsidRDefault="00D974EC" w:rsidP="00537BBB">
            <w:pPr>
              <w:jc w:val="center"/>
              <w:rPr>
                <w:rFonts w:ascii="Times New Roman" w:hAnsi="Times New Roman" w:cs="Times New Roman"/>
                <w:sz w:val="24"/>
                <w:szCs w:val="24"/>
              </w:rPr>
            </w:pPr>
          </w:p>
        </w:tc>
        <w:tc>
          <w:tcPr>
            <w:tcW w:w="3211" w:type="dxa"/>
          </w:tcPr>
          <w:p w14:paraId="33DDDCA7" w14:textId="77777777" w:rsidR="00D974EC" w:rsidRPr="00B74879" w:rsidRDefault="00D974EC" w:rsidP="00537BBB">
            <w:pPr>
              <w:jc w:val="center"/>
              <w:rPr>
                <w:rFonts w:ascii="Times New Roman" w:hAnsi="Times New Roman" w:cs="Times New Roman"/>
                <w:sz w:val="24"/>
                <w:szCs w:val="24"/>
              </w:rPr>
            </w:pPr>
          </w:p>
        </w:tc>
      </w:tr>
      <w:tr w:rsidR="00D974EC" w:rsidRPr="00B74879" w14:paraId="5A39938D" w14:textId="77777777" w:rsidTr="00B74879">
        <w:tc>
          <w:tcPr>
            <w:tcW w:w="1167" w:type="dxa"/>
          </w:tcPr>
          <w:p w14:paraId="3C9B8D1C"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VRS</w:t>
            </w:r>
          </w:p>
        </w:tc>
        <w:tc>
          <w:tcPr>
            <w:tcW w:w="3256" w:type="dxa"/>
          </w:tcPr>
          <w:p w14:paraId="3681478F" w14:textId="77777777" w:rsidR="00D974EC" w:rsidRPr="00B74879" w:rsidRDefault="00D974EC" w:rsidP="00537BBB">
            <w:pPr>
              <w:jc w:val="center"/>
              <w:rPr>
                <w:rFonts w:ascii="Times New Roman" w:hAnsi="Times New Roman" w:cs="Times New Roman"/>
                <w:sz w:val="24"/>
                <w:szCs w:val="24"/>
              </w:rPr>
            </w:pPr>
            <w:r w:rsidRPr="00B74879">
              <w:rPr>
                <w:rFonts w:ascii="Times New Roman" w:hAnsi="Times New Roman" w:cs="Times New Roman"/>
                <w:sz w:val="24"/>
                <w:szCs w:val="24"/>
              </w:rPr>
              <w:t>Teknik Etkinlik</w:t>
            </w:r>
          </w:p>
        </w:tc>
        <w:tc>
          <w:tcPr>
            <w:tcW w:w="1320" w:type="dxa"/>
          </w:tcPr>
          <w:p w14:paraId="18A3115E" w14:textId="77777777" w:rsidR="00D974EC" w:rsidRPr="00B74879" w:rsidRDefault="00D974EC" w:rsidP="00537BBB">
            <w:pPr>
              <w:jc w:val="center"/>
              <w:rPr>
                <w:rFonts w:ascii="Times New Roman" w:hAnsi="Times New Roman" w:cs="Times New Roman"/>
                <w:sz w:val="24"/>
                <w:szCs w:val="24"/>
              </w:rPr>
            </w:pPr>
          </w:p>
        </w:tc>
        <w:tc>
          <w:tcPr>
            <w:tcW w:w="3211" w:type="dxa"/>
          </w:tcPr>
          <w:p w14:paraId="42DE0383" w14:textId="77777777" w:rsidR="00D974EC" w:rsidRPr="00B74879" w:rsidRDefault="00D974EC" w:rsidP="00537BBB">
            <w:pPr>
              <w:jc w:val="center"/>
              <w:rPr>
                <w:rFonts w:ascii="Times New Roman" w:hAnsi="Times New Roman" w:cs="Times New Roman"/>
                <w:sz w:val="24"/>
                <w:szCs w:val="24"/>
              </w:rPr>
            </w:pPr>
          </w:p>
        </w:tc>
      </w:tr>
      <w:tr w:rsidR="0056097B" w:rsidRPr="00B74879" w14:paraId="6EF2EF8B" w14:textId="77777777" w:rsidTr="00B74879">
        <w:tc>
          <w:tcPr>
            <w:tcW w:w="1167" w:type="dxa"/>
          </w:tcPr>
          <w:p w14:paraId="69716B9C" w14:textId="145506FB" w:rsidR="0056097B" w:rsidRPr="00B74879" w:rsidRDefault="0056097B" w:rsidP="00537BBB">
            <w:pPr>
              <w:jc w:val="center"/>
              <w:rPr>
                <w:rFonts w:ascii="Times New Roman" w:hAnsi="Times New Roman" w:cs="Times New Roman"/>
                <w:sz w:val="24"/>
                <w:szCs w:val="24"/>
              </w:rPr>
            </w:pPr>
            <w:r w:rsidRPr="00B74879">
              <w:rPr>
                <w:rFonts w:ascii="Times New Roman" w:hAnsi="Times New Roman" w:cs="Times New Roman"/>
                <w:sz w:val="24"/>
                <w:szCs w:val="24"/>
              </w:rPr>
              <w:t>H</w:t>
            </w:r>
          </w:p>
        </w:tc>
        <w:tc>
          <w:tcPr>
            <w:tcW w:w="3256" w:type="dxa"/>
          </w:tcPr>
          <w:p w14:paraId="3F3A2400" w14:textId="46791F45" w:rsidR="0056097B" w:rsidRPr="00B74879" w:rsidRDefault="0056097B" w:rsidP="00537BBB">
            <w:pPr>
              <w:jc w:val="center"/>
              <w:rPr>
                <w:rFonts w:ascii="Times New Roman" w:hAnsi="Times New Roman" w:cs="Times New Roman"/>
                <w:sz w:val="24"/>
                <w:szCs w:val="24"/>
              </w:rPr>
            </w:pPr>
            <w:r w:rsidRPr="00B74879">
              <w:rPr>
                <w:rFonts w:ascii="Times New Roman" w:hAnsi="Times New Roman" w:cs="Times New Roman"/>
                <w:sz w:val="24"/>
                <w:szCs w:val="24"/>
              </w:rPr>
              <w:t>Hastane</w:t>
            </w:r>
          </w:p>
        </w:tc>
        <w:tc>
          <w:tcPr>
            <w:tcW w:w="1320" w:type="dxa"/>
          </w:tcPr>
          <w:p w14:paraId="3483F628" w14:textId="77777777" w:rsidR="0056097B" w:rsidRPr="00B74879" w:rsidRDefault="0056097B" w:rsidP="00537BBB">
            <w:pPr>
              <w:jc w:val="center"/>
              <w:rPr>
                <w:rFonts w:ascii="Times New Roman" w:hAnsi="Times New Roman" w:cs="Times New Roman"/>
                <w:sz w:val="24"/>
                <w:szCs w:val="24"/>
              </w:rPr>
            </w:pPr>
          </w:p>
        </w:tc>
        <w:tc>
          <w:tcPr>
            <w:tcW w:w="3211" w:type="dxa"/>
          </w:tcPr>
          <w:p w14:paraId="4587346C" w14:textId="77777777" w:rsidR="0056097B" w:rsidRPr="00B74879" w:rsidRDefault="0056097B" w:rsidP="00537BBB">
            <w:pPr>
              <w:jc w:val="center"/>
              <w:rPr>
                <w:rFonts w:ascii="Times New Roman" w:hAnsi="Times New Roman" w:cs="Times New Roman"/>
                <w:sz w:val="24"/>
                <w:szCs w:val="24"/>
              </w:rPr>
            </w:pPr>
          </w:p>
        </w:tc>
      </w:tr>
    </w:tbl>
    <w:p w14:paraId="4B337389" w14:textId="77777777" w:rsidR="00A14344" w:rsidRDefault="00A14344" w:rsidP="004E3583">
      <w:pPr>
        <w:ind w:left="1134"/>
        <w:jc w:val="center"/>
        <w:rPr>
          <w:rFonts w:ascii="Times New Roman" w:hAnsi="Times New Roman" w:cs="Times New Roman"/>
          <w:sz w:val="24"/>
          <w:szCs w:val="24"/>
        </w:rPr>
      </w:pPr>
    </w:p>
    <w:p w14:paraId="0FE42BD5" w14:textId="77777777" w:rsidR="00A14344" w:rsidRDefault="00A14344" w:rsidP="004E3583">
      <w:pPr>
        <w:ind w:left="1134"/>
        <w:jc w:val="center"/>
        <w:rPr>
          <w:rFonts w:ascii="Times New Roman" w:hAnsi="Times New Roman" w:cs="Times New Roman"/>
          <w:sz w:val="24"/>
          <w:szCs w:val="24"/>
        </w:rPr>
      </w:pPr>
    </w:p>
    <w:p w14:paraId="3F7254C8" w14:textId="77777777" w:rsidR="00A14344" w:rsidRDefault="00A14344" w:rsidP="004E3583">
      <w:pPr>
        <w:ind w:left="1134"/>
        <w:jc w:val="center"/>
        <w:rPr>
          <w:rFonts w:ascii="Times New Roman" w:hAnsi="Times New Roman" w:cs="Times New Roman"/>
          <w:sz w:val="24"/>
          <w:szCs w:val="24"/>
        </w:rPr>
      </w:pPr>
    </w:p>
    <w:p w14:paraId="202B64A9" w14:textId="77777777" w:rsidR="00A14344" w:rsidRDefault="00A14344" w:rsidP="004E3583">
      <w:pPr>
        <w:ind w:left="1134"/>
        <w:jc w:val="center"/>
        <w:rPr>
          <w:rFonts w:ascii="Times New Roman" w:hAnsi="Times New Roman" w:cs="Times New Roman"/>
          <w:sz w:val="24"/>
          <w:szCs w:val="24"/>
        </w:rPr>
      </w:pPr>
    </w:p>
    <w:p w14:paraId="3BC15F5E" w14:textId="77777777" w:rsidR="00A14344" w:rsidRDefault="00A14344" w:rsidP="004E3583">
      <w:pPr>
        <w:ind w:left="1134"/>
        <w:jc w:val="center"/>
        <w:rPr>
          <w:rFonts w:ascii="Times New Roman" w:hAnsi="Times New Roman" w:cs="Times New Roman"/>
          <w:sz w:val="24"/>
          <w:szCs w:val="24"/>
        </w:rPr>
      </w:pPr>
    </w:p>
    <w:p w14:paraId="047466EE" w14:textId="77777777" w:rsidR="00A14344" w:rsidRDefault="00A14344" w:rsidP="004E3583">
      <w:pPr>
        <w:ind w:left="1134"/>
        <w:jc w:val="center"/>
        <w:rPr>
          <w:rFonts w:ascii="Times New Roman" w:hAnsi="Times New Roman" w:cs="Times New Roman"/>
          <w:sz w:val="24"/>
          <w:szCs w:val="24"/>
        </w:rPr>
      </w:pPr>
    </w:p>
    <w:p w14:paraId="009D5A68" w14:textId="77777777" w:rsidR="00A14344" w:rsidRDefault="00A14344" w:rsidP="004E3583">
      <w:pPr>
        <w:ind w:left="1134"/>
        <w:jc w:val="center"/>
        <w:rPr>
          <w:rFonts w:ascii="Times New Roman" w:hAnsi="Times New Roman" w:cs="Times New Roman"/>
          <w:sz w:val="24"/>
          <w:szCs w:val="24"/>
        </w:rPr>
      </w:pPr>
    </w:p>
    <w:p w14:paraId="2FA2061F" w14:textId="77777777" w:rsidR="00A14344" w:rsidRDefault="00A14344" w:rsidP="004E3583">
      <w:pPr>
        <w:ind w:left="1134"/>
        <w:jc w:val="center"/>
        <w:rPr>
          <w:rFonts w:ascii="Times New Roman" w:hAnsi="Times New Roman" w:cs="Times New Roman"/>
          <w:sz w:val="24"/>
          <w:szCs w:val="24"/>
        </w:rPr>
      </w:pPr>
    </w:p>
    <w:p w14:paraId="75D1B1E5" w14:textId="77777777" w:rsidR="00A14344" w:rsidRDefault="00A14344" w:rsidP="004E3583">
      <w:pPr>
        <w:ind w:left="1134"/>
        <w:jc w:val="center"/>
        <w:rPr>
          <w:rFonts w:ascii="Times New Roman" w:hAnsi="Times New Roman" w:cs="Times New Roman"/>
          <w:sz w:val="24"/>
          <w:szCs w:val="24"/>
        </w:rPr>
      </w:pPr>
    </w:p>
    <w:p w14:paraId="08A29358" w14:textId="77777777" w:rsidR="00A14344" w:rsidRDefault="00A14344" w:rsidP="004E3583">
      <w:pPr>
        <w:ind w:left="1134"/>
        <w:jc w:val="center"/>
        <w:rPr>
          <w:rFonts w:ascii="Times New Roman" w:hAnsi="Times New Roman" w:cs="Times New Roman"/>
          <w:sz w:val="24"/>
          <w:szCs w:val="24"/>
        </w:rPr>
      </w:pPr>
    </w:p>
    <w:p w14:paraId="5FFB5D7A" w14:textId="77777777" w:rsidR="00A14344" w:rsidRDefault="00A14344" w:rsidP="004E3583">
      <w:pPr>
        <w:ind w:left="1134"/>
        <w:jc w:val="center"/>
        <w:rPr>
          <w:rFonts w:ascii="Times New Roman" w:hAnsi="Times New Roman" w:cs="Times New Roman"/>
          <w:sz w:val="24"/>
          <w:szCs w:val="24"/>
        </w:rPr>
      </w:pPr>
    </w:p>
    <w:p w14:paraId="493DE83D" w14:textId="77777777" w:rsidR="00A14344" w:rsidRDefault="00A14344" w:rsidP="004E3583">
      <w:pPr>
        <w:ind w:left="1134"/>
        <w:jc w:val="center"/>
        <w:rPr>
          <w:rFonts w:ascii="Times New Roman" w:hAnsi="Times New Roman" w:cs="Times New Roman"/>
          <w:sz w:val="24"/>
          <w:szCs w:val="24"/>
        </w:rPr>
      </w:pPr>
    </w:p>
    <w:p w14:paraId="2CABA6B4" w14:textId="77777777" w:rsidR="00D76DBB" w:rsidRDefault="00D76DBB" w:rsidP="004E3583">
      <w:pPr>
        <w:ind w:left="1134"/>
        <w:jc w:val="center"/>
        <w:rPr>
          <w:rFonts w:ascii="Times New Roman" w:hAnsi="Times New Roman" w:cs="Times New Roman"/>
          <w:sz w:val="24"/>
          <w:szCs w:val="24"/>
        </w:rPr>
      </w:pPr>
    </w:p>
    <w:p w14:paraId="502708F4" w14:textId="77777777" w:rsidR="00D76DBB" w:rsidRDefault="00D76DBB" w:rsidP="004E3583">
      <w:pPr>
        <w:ind w:left="1134"/>
        <w:jc w:val="center"/>
        <w:rPr>
          <w:rFonts w:ascii="Times New Roman" w:hAnsi="Times New Roman" w:cs="Times New Roman"/>
          <w:sz w:val="24"/>
          <w:szCs w:val="24"/>
        </w:rPr>
      </w:pPr>
    </w:p>
    <w:p w14:paraId="67033A9C" w14:textId="77777777" w:rsidR="00A14344" w:rsidRDefault="00A14344" w:rsidP="004E3583">
      <w:pPr>
        <w:ind w:left="1134"/>
        <w:jc w:val="center"/>
        <w:rPr>
          <w:rFonts w:ascii="Times New Roman" w:hAnsi="Times New Roman" w:cs="Times New Roman"/>
          <w:sz w:val="24"/>
          <w:szCs w:val="24"/>
        </w:rPr>
      </w:pPr>
    </w:p>
    <w:p w14:paraId="01EC5355" w14:textId="77777777" w:rsidR="00A14344" w:rsidRDefault="00A14344" w:rsidP="004E3583">
      <w:pPr>
        <w:ind w:left="1134"/>
        <w:jc w:val="center"/>
        <w:rPr>
          <w:rFonts w:ascii="Times New Roman" w:hAnsi="Times New Roman" w:cs="Times New Roman"/>
          <w:sz w:val="24"/>
          <w:szCs w:val="24"/>
        </w:rPr>
      </w:pPr>
    </w:p>
    <w:p w14:paraId="6245A37E" w14:textId="77777777" w:rsidR="00A14344" w:rsidRDefault="00A14344" w:rsidP="004E3583">
      <w:pPr>
        <w:ind w:left="1134"/>
        <w:jc w:val="center"/>
        <w:rPr>
          <w:rFonts w:ascii="Times New Roman" w:hAnsi="Times New Roman" w:cs="Times New Roman"/>
          <w:sz w:val="24"/>
          <w:szCs w:val="24"/>
        </w:rPr>
      </w:pPr>
    </w:p>
    <w:p w14:paraId="249DFAC9" w14:textId="77777777" w:rsidR="00A14344" w:rsidRDefault="00A14344" w:rsidP="004E3583">
      <w:pPr>
        <w:ind w:left="1134"/>
        <w:jc w:val="center"/>
        <w:rPr>
          <w:rFonts w:ascii="Times New Roman" w:hAnsi="Times New Roman" w:cs="Times New Roman"/>
          <w:sz w:val="24"/>
          <w:szCs w:val="24"/>
        </w:rPr>
      </w:pPr>
    </w:p>
    <w:p w14:paraId="5BAAAB9D" w14:textId="77777777" w:rsidR="00A14344" w:rsidRDefault="00A14344" w:rsidP="004E3583">
      <w:pPr>
        <w:ind w:left="1134"/>
        <w:jc w:val="center"/>
        <w:rPr>
          <w:rFonts w:ascii="Times New Roman" w:hAnsi="Times New Roman" w:cs="Times New Roman"/>
          <w:sz w:val="24"/>
          <w:szCs w:val="24"/>
        </w:rPr>
      </w:pPr>
    </w:p>
    <w:p w14:paraId="3D868186" w14:textId="77777777" w:rsidR="00A14344" w:rsidRDefault="00A14344" w:rsidP="004E3583">
      <w:pPr>
        <w:ind w:left="1134"/>
        <w:jc w:val="center"/>
        <w:rPr>
          <w:rFonts w:ascii="Times New Roman" w:hAnsi="Times New Roman" w:cs="Times New Roman"/>
          <w:sz w:val="24"/>
          <w:szCs w:val="24"/>
        </w:rPr>
      </w:pPr>
    </w:p>
    <w:p w14:paraId="3B885E7B" w14:textId="77777777" w:rsidR="00266B81" w:rsidRDefault="00266B81" w:rsidP="004E3583">
      <w:pPr>
        <w:ind w:left="1134"/>
        <w:jc w:val="center"/>
        <w:rPr>
          <w:rFonts w:ascii="Times New Roman" w:hAnsi="Times New Roman" w:cs="Times New Roman"/>
          <w:sz w:val="24"/>
          <w:szCs w:val="24"/>
        </w:rPr>
        <w:sectPr w:rsidR="00266B81" w:rsidSect="00A8254D">
          <w:footerReference w:type="default" r:id="rId14"/>
          <w:pgSz w:w="11906" w:h="16838"/>
          <w:pgMar w:top="1701" w:right="1134" w:bottom="1701" w:left="2268" w:header="709" w:footer="709" w:gutter="0"/>
          <w:pgNumType w:fmt="upperRoman" w:start="5"/>
          <w:cols w:space="708"/>
          <w:docGrid w:linePitch="360"/>
        </w:sectPr>
      </w:pPr>
    </w:p>
    <w:p w14:paraId="4C0BE4D5" w14:textId="77777777" w:rsidR="00D76DBB" w:rsidRDefault="00D76DBB" w:rsidP="00800E08">
      <w:pPr>
        <w:pStyle w:val="Balk1"/>
      </w:pPr>
      <w:bookmarkStart w:id="17" w:name="_Toc45313929"/>
    </w:p>
    <w:p w14:paraId="7F56AB0C" w14:textId="77777777" w:rsidR="00D76DBB" w:rsidRDefault="00D76DBB" w:rsidP="00800E08">
      <w:pPr>
        <w:pStyle w:val="Balk1"/>
      </w:pPr>
    </w:p>
    <w:p w14:paraId="048F5003" w14:textId="77777777" w:rsidR="00D76DBB" w:rsidRDefault="00D76DBB" w:rsidP="00800E08">
      <w:pPr>
        <w:pStyle w:val="Balk1"/>
      </w:pPr>
      <w:bookmarkStart w:id="18" w:name="_Toc56539832"/>
      <w:r>
        <w:t>GİRİŞ</w:t>
      </w:r>
      <w:bookmarkEnd w:id="17"/>
      <w:bookmarkEnd w:id="18"/>
    </w:p>
    <w:p w14:paraId="29F68295" w14:textId="77777777" w:rsidR="00DE7830" w:rsidRPr="00DE7830" w:rsidRDefault="00DE7830" w:rsidP="00DE7830">
      <w:pPr>
        <w:spacing w:after="0" w:line="360" w:lineRule="auto"/>
        <w:rPr>
          <w:lang w:eastAsia="tr-TR"/>
        </w:rPr>
      </w:pPr>
    </w:p>
    <w:p w14:paraId="137775C3" w14:textId="4CB8B317" w:rsidR="00DE7830" w:rsidRDefault="00AF1FBE" w:rsidP="00DE783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Günümüz şartlarında rekabetin</w:t>
      </w:r>
      <w:r w:rsidR="00DE7830">
        <w:rPr>
          <w:rFonts w:ascii="Times New Roman" w:hAnsi="Times New Roman" w:cs="Times New Roman"/>
          <w:sz w:val="24"/>
          <w:szCs w:val="24"/>
        </w:rPr>
        <w:t xml:space="preserve"> a</w:t>
      </w:r>
      <w:r>
        <w:rPr>
          <w:rFonts w:ascii="Times New Roman" w:hAnsi="Times New Roman" w:cs="Times New Roman"/>
          <w:sz w:val="24"/>
          <w:szCs w:val="24"/>
        </w:rPr>
        <w:t>rtması kamu ve özel işletmeleri</w:t>
      </w:r>
      <w:r w:rsidR="00DE7830">
        <w:rPr>
          <w:rFonts w:ascii="Times New Roman" w:hAnsi="Times New Roman" w:cs="Times New Roman"/>
          <w:sz w:val="24"/>
          <w:szCs w:val="24"/>
        </w:rPr>
        <w:t xml:space="preserve"> kaynaklarını etkin kullanmaya yönlendirmektedir. İşletme yöneticileri işletmelerin faaliyetlerini başarılı bir şekilde yönetmeyi amaçlamaktadır. Yöneticiler bu görevlerinin en iyi şekilde yerine getirebilmesi için işletmelerin zayıf yönlerini belirlemesi gerekmektedir. Belirlenen zay</w:t>
      </w:r>
      <w:bookmarkStart w:id="19" w:name="_GoBack"/>
      <w:bookmarkEnd w:id="19"/>
      <w:r w:rsidR="00DE7830">
        <w:rPr>
          <w:rFonts w:ascii="Times New Roman" w:hAnsi="Times New Roman" w:cs="Times New Roman"/>
          <w:sz w:val="24"/>
          <w:szCs w:val="24"/>
        </w:rPr>
        <w:t>ıf yönlerin neler olduğu</w:t>
      </w:r>
      <w:r w:rsidR="004B22F3">
        <w:rPr>
          <w:rFonts w:ascii="Times New Roman" w:hAnsi="Times New Roman" w:cs="Times New Roman"/>
          <w:sz w:val="24"/>
          <w:szCs w:val="24"/>
        </w:rPr>
        <w:t>nun ortaya çıkarılması</w:t>
      </w:r>
      <w:r w:rsidR="00DE7830">
        <w:rPr>
          <w:rFonts w:ascii="Times New Roman" w:hAnsi="Times New Roman" w:cs="Times New Roman"/>
          <w:sz w:val="24"/>
          <w:szCs w:val="24"/>
        </w:rPr>
        <w:t xml:space="preserve"> ve kaynakların daha etkin bir şekild</w:t>
      </w:r>
      <w:r w:rsidR="00032CE2">
        <w:rPr>
          <w:rFonts w:ascii="Times New Roman" w:hAnsi="Times New Roman" w:cs="Times New Roman"/>
          <w:sz w:val="24"/>
          <w:szCs w:val="24"/>
        </w:rPr>
        <w:t xml:space="preserve">e kullanılıyor olması gerekmektedir. </w:t>
      </w:r>
      <w:r w:rsidR="00DE7830">
        <w:rPr>
          <w:rFonts w:ascii="Times New Roman" w:hAnsi="Times New Roman" w:cs="Times New Roman"/>
          <w:sz w:val="24"/>
          <w:szCs w:val="24"/>
        </w:rPr>
        <w:t>Sağlık kuruluşlarının ise diğer sektörlerden farklı olarak asıl amacı toplumun sağlık hizmetinden yararlanmasını sağlamak, bireylerin sağlık seviyesini yükseltmektir. Bu amaçları etkin bir şekilde yerine getirmek için sağlık alanında karar vericilerin insan kaynaklarını planlaması, kay</w:t>
      </w:r>
      <w:r w:rsidR="00EC2B35">
        <w:rPr>
          <w:rFonts w:ascii="Times New Roman" w:hAnsi="Times New Roman" w:cs="Times New Roman"/>
          <w:sz w:val="24"/>
          <w:szCs w:val="24"/>
        </w:rPr>
        <w:t>n</w:t>
      </w:r>
      <w:r w:rsidR="00DE7830">
        <w:rPr>
          <w:rFonts w:ascii="Times New Roman" w:hAnsi="Times New Roman" w:cs="Times New Roman"/>
          <w:sz w:val="24"/>
          <w:szCs w:val="24"/>
        </w:rPr>
        <w:t>akların ver</w:t>
      </w:r>
      <w:r w:rsidR="00EC2B35">
        <w:rPr>
          <w:rFonts w:ascii="Times New Roman" w:hAnsi="Times New Roman" w:cs="Times New Roman"/>
          <w:sz w:val="24"/>
          <w:szCs w:val="24"/>
        </w:rPr>
        <w:t>imli hale getirilmesi için çalış</w:t>
      </w:r>
      <w:r w:rsidR="00DE7830">
        <w:rPr>
          <w:rFonts w:ascii="Times New Roman" w:hAnsi="Times New Roman" w:cs="Times New Roman"/>
          <w:sz w:val="24"/>
          <w:szCs w:val="24"/>
        </w:rPr>
        <w:t>maların yapılması, gelişen teknolojiye ayak uydur</w:t>
      </w:r>
      <w:r w:rsidR="00EC2B35">
        <w:rPr>
          <w:rFonts w:ascii="Times New Roman" w:hAnsi="Times New Roman" w:cs="Times New Roman"/>
          <w:sz w:val="24"/>
          <w:szCs w:val="24"/>
        </w:rPr>
        <w:t>ul</w:t>
      </w:r>
      <w:r w:rsidR="00DE7830">
        <w:rPr>
          <w:rFonts w:ascii="Times New Roman" w:hAnsi="Times New Roman" w:cs="Times New Roman"/>
          <w:sz w:val="24"/>
          <w:szCs w:val="24"/>
        </w:rPr>
        <w:t>ması, kalite standartlarının belirlenmesi ve denetleme mekanizmasının etkin olması gerekmektedir.</w:t>
      </w:r>
    </w:p>
    <w:p w14:paraId="68ED6BAA" w14:textId="735D5665" w:rsidR="00DE7830" w:rsidRDefault="00DE7830" w:rsidP="00DE78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Sağlık kuruluşları Türkiye’de sağlık hi</w:t>
      </w:r>
      <w:r w:rsidR="00602E7C">
        <w:rPr>
          <w:rFonts w:ascii="Times New Roman" w:hAnsi="Times New Roman" w:cs="Times New Roman"/>
          <w:sz w:val="24"/>
          <w:szCs w:val="24"/>
        </w:rPr>
        <w:t xml:space="preserve">zmeti sunumunda önemli bir role </w:t>
      </w:r>
      <w:r>
        <w:rPr>
          <w:rFonts w:ascii="Times New Roman" w:hAnsi="Times New Roman" w:cs="Times New Roman"/>
          <w:sz w:val="24"/>
          <w:szCs w:val="24"/>
        </w:rPr>
        <w:t>sahiptir. Etkinlik ölçümü ve yapılması gereken iyileştirme tedbirleri</w:t>
      </w:r>
      <w:r w:rsidR="00602E7C">
        <w:rPr>
          <w:rFonts w:ascii="Times New Roman" w:hAnsi="Times New Roman" w:cs="Times New Roman"/>
          <w:sz w:val="24"/>
          <w:szCs w:val="24"/>
        </w:rPr>
        <w:t>n belirlenmesi,</w:t>
      </w:r>
      <w:r>
        <w:rPr>
          <w:rFonts w:ascii="Times New Roman" w:hAnsi="Times New Roman" w:cs="Times New Roman"/>
          <w:sz w:val="24"/>
          <w:szCs w:val="24"/>
        </w:rPr>
        <w:t xml:space="preserve"> kaynakların etkin kullanımı için önem taşımaktadır. Karadeniz </w:t>
      </w:r>
      <w:r w:rsidR="00C723A5">
        <w:rPr>
          <w:rFonts w:ascii="Times New Roman" w:hAnsi="Times New Roman" w:cs="Times New Roman"/>
          <w:sz w:val="24"/>
          <w:szCs w:val="24"/>
        </w:rPr>
        <w:t>B</w:t>
      </w:r>
      <w:r>
        <w:rPr>
          <w:rFonts w:ascii="Times New Roman" w:hAnsi="Times New Roman" w:cs="Times New Roman"/>
          <w:sz w:val="24"/>
          <w:szCs w:val="24"/>
        </w:rPr>
        <w:t>ölgesi</w:t>
      </w:r>
      <w:r w:rsidR="00C723A5">
        <w:rPr>
          <w:rFonts w:ascii="Times New Roman" w:hAnsi="Times New Roman" w:cs="Times New Roman"/>
          <w:sz w:val="24"/>
          <w:szCs w:val="24"/>
        </w:rPr>
        <w:t>’</w:t>
      </w:r>
      <w:r>
        <w:rPr>
          <w:rFonts w:ascii="Times New Roman" w:hAnsi="Times New Roman" w:cs="Times New Roman"/>
          <w:sz w:val="24"/>
          <w:szCs w:val="24"/>
        </w:rPr>
        <w:t>nde yer alan kamu hastanelerinin etkinliğini ölçmeyi amaçlayan</w:t>
      </w:r>
      <w:r w:rsidR="00DF5CA2">
        <w:rPr>
          <w:rFonts w:ascii="Times New Roman" w:hAnsi="Times New Roman" w:cs="Times New Roman"/>
          <w:sz w:val="24"/>
          <w:szCs w:val="24"/>
        </w:rPr>
        <w:t xml:space="preserve"> bu</w:t>
      </w:r>
      <w:r>
        <w:rPr>
          <w:rFonts w:ascii="Times New Roman" w:hAnsi="Times New Roman" w:cs="Times New Roman"/>
          <w:sz w:val="24"/>
          <w:szCs w:val="24"/>
        </w:rPr>
        <w:t xml:space="preserve"> çalışma üç bolümden oluşmaktadır.</w:t>
      </w:r>
    </w:p>
    <w:p w14:paraId="774850F1" w14:textId="77777777" w:rsidR="00DE7830" w:rsidRDefault="00DE7830" w:rsidP="00DE78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Birinci bölümde sağlık kavramından, sağlık kuruluşlarının basamakları ve rollerinden bahsedilmiştir.</w:t>
      </w:r>
    </w:p>
    <w:p w14:paraId="2C5614E1" w14:textId="0C909B6F" w:rsidR="00DE7830" w:rsidRDefault="00DE7830" w:rsidP="00DE78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İkinci bölümde etkinlik ve verimlilik kavramı açıklanırken etkinlik türleri, verimliliği etkileyen dışsal ve içsel faktörler ve etkinlik analizlerinden bahsedilmiştir. Ayrıca </w:t>
      </w:r>
      <w:r w:rsidR="00827B66">
        <w:rPr>
          <w:rFonts w:ascii="Times New Roman" w:hAnsi="Times New Roman" w:cs="Times New Roman"/>
          <w:sz w:val="24"/>
          <w:szCs w:val="24"/>
        </w:rPr>
        <w:t xml:space="preserve">VZA yönetimi kullanılan sağlık alanındaki diğer çalışmalara </w:t>
      </w:r>
      <w:r>
        <w:rPr>
          <w:rFonts w:ascii="Times New Roman" w:hAnsi="Times New Roman" w:cs="Times New Roman"/>
          <w:sz w:val="24"/>
          <w:szCs w:val="24"/>
        </w:rPr>
        <w:t>yer verilmiştir.</w:t>
      </w:r>
    </w:p>
    <w:p w14:paraId="7D6BC1CB" w14:textId="7C1A417F" w:rsidR="00DE7830" w:rsidRDefault="00DE7830" w:rsidP="00DE783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Üçüncü bölümde ise, Karadeniz </w:t>
      </w:r>
      <w:r w:rsidR="00C723A5">
        <w:rPr>
          <w:rFonts w:ascii="Times New Roman" w:hAnsi="Times New Roman" w:cs="Times New Roman"/>
          <w:sz w:val="24"/>
          <w:szCs w:val="24"/>
        </w:rPr>
        <w:t>B</w:t>
      </w:r>
      <w:r>
        <w:rPr>
          <w:rFonts w:ascii="Times New Roman" w:hAnsi="Times New Roman" w:cs="Times New Roman"/>
          <w:sz w:val="24"/>
          <w:szCs w:val="24"/>
        </w:rPr>
        <w:t>ölgesi</w:t>
      </w:r>
      <w:r w:rsidR="00C723A5">
        <w:rPr>
          <w:rFonts w:ascii="Times New Roman" w:hAnsi="Times New Roman" w:cs="Times New Roman"/>
          <w:sz w:val="24"/>
          <w:szCs w:val="24"/>
        </w:rPr>
        <w:t>’</w:t>
      </w:r>
      <w:r>
        <w:rPr>
          <w:rFonts w:ascii="Times New Roman" w:hAnsi="Times New Roman" w:cs="Times New Roman"/>
          <w:sz w:val="24"/>
          <w:szCs w:val="24"/>
        </w:rPr>
        <w:t>nde yer alan kamu hastanelerin</w:t>
      </w:r>
      <w:r w:rsidR="00827B66">
        <w:rPr>
          <w:rFonts w:ascii="Times New Roman" w:hAnsi="Times New Roman" w:cs="Times New Roman"/>
          <w:sz w:val="24"/>
          <w:szCs w:val="24"/>
        </w:rPr>
        <w:t>in</w:t>
      </w:r>
      <w:r>
        <w:rPr>
          <w:rFonts w:ascii="Times New Roman" w:hAnsi="Times New Roman" w:cs="Times New Roman"/>
          <w:sz w:val="24"/>
          <w:szCs w:val="24"/>
        </w:rPr>
        <w:t xml:space="preserve"> belirli girdiler ve çıktılar </w:t>
      </w:r>
      <w:proofErr w:type="gramStart"/>
      <w:r>
        <w:rPr>
          <w:rFonts w:ascii="Times New Roman" w:hAnsi="Times New Roman" w:cs="Times New Roman"/>
          <w:sz w:val="24"/>
          <w:szCs w:val="24"/>
        </w:rPr>
        <w:t>baz</w:t>
      </w:r>
      <w:proofErr w:type="gramEnd"/>
      <w:r>
        <w:rPr>
          <w:rFonts w:ascii="Times New Roman" w:hAnsi="Times New Roman" w:cs="Times New Roman"/>
          <w:sz w:val="24"/>
          <w:szCs w:val="24"/>
        </w:rPr>
        <w:t xml:space="preserve"> alınarak etkinlik analizleri hesaplanmıştır. Bu analiz de VZA yönteminden yararlanılmıştır. Analizde kullanılan girdiler ve çıktılar </w:t>
      </w:r>
      <w:r>
        <w:rPr>
          <w:rFonts w:ascii="Times New Roman" w:eastAsiaTheme="minorEastAsia" w:hAnsi="Times New Roman" w:cs="Times New Roman"/>
          <w:sz w:val="24"/>
          <w:szCs w:val="24"/>
        </w:rPr>
        <w:t>Win4Deap2 programına yüklenerek etkinlik yorumları yapılmıştır.</w:t>
      </w:r>
    </w:p>
    <w:p w14:paraId="4BE39F83" w14:textId="77777777" w:rsidR="00A14344" w:rsidRDefault="00A14344" w:rsidP="004E3583">
      <w:pPr>
        <w:ind w:left="1134"/>
        <w:jc w:val="center"/>
        <w:rPr>
          <w:rFonts w:ascii="Times New Roman" w:hAnsi="Times New Roman" w:cs="Times New Roman"/>
          <w:sz w:val="24"/>
          <w:szCs w:val="24"/>
        </w:rPr>
      </w:pPr>
    </w:p>
    <w:p w14:paraId="4626494A" w14:textId="77777777" w:rsidR="00266B81" w:rsidRDefault="00266B81" w:rsidP="004E3583">
      <w:pPr>
        <w:ind w:left="1134"/>
        <w:jc w:val="center"/>
        <w:rPr>
          <w:rFonts w:ascii="Times New Roman" w:hAnsi="Times New Roman" w:cs="Times New Roman"/>
          <w:sz w:val="24"/>
          <w:szCs w:val="24"/>
        </w:rPr>
        <w:sectPr w:rsidR="00266B81" w:rsidSect="00A8254D">
          <w:footerReference w:type="default" r:id="rId15"/>
          <w:pgSz w:w="11906" w:h="16838"/>
          <w:pgMar w:top="1701" w:right="1134" w:bottom="1701" w:left="2268" w:header="709" w:footer="709" w:gutter="0"/>
          <w:pgNumType w:start="1"/>
          <w:cols w:space="708"/>
          <w:docGrid w:linePitch="360"/>
        </w:sectPr>
      </w:pPr>
    </w:p>
    <w:p w14:paraId="0C7CAC6E" w14:textId="77777777" w:rsidR="00800E08" w:rsidRDefault="00800E08" w:rsidP="00800E08">
      <w:pPr>
        <w:pStyle w:val="Balk1"/>
      </w:pPr>
    </w:p>
    <w:p w14:paraId="25EFBEB2" w14:textId="77777777" w:rsidR="00800E08" w:rsidRDefault="00800E08" w:rsidP="00800E08">
      <w:pPr>
        <w:pStyle w:val="Balk1"/>
      </w:pPr>
    </w:p>
    <w:p w14:paraId="4E7D78F1" w14:textId="77777777" w:rsidR="00EC5045" w:rsidRDefault="004E3583" w:rsidP="00800E08">
      <w:pPr>
        <w:pStyle w:val="Balk1"/>
      </w:pPr>
      <w:bookmarkStart w:id="20" w:name="_Toc56539833"/>
      <w:r>
        <w:t>BİRİNCİ BÖLÜM</w:t>
      </w:r>
      <w:bookmarkEnd w:id="20"/>
    </w:p>
    <w:p w14:paraId="7973781F" w14:textId="77777777" w:rsidR="00800E08" w:rsidRPr="00800E08" w:rsidRDefault="00800E08" w:rsidP="00800E08">
      <w:pPr>
        <w:rPr>
          <w:lang w:eastAsia="tr-TR"/>
        </w:rPr>
      </w:pPr>
    </w:p>
    <w:p w14:paraId="4E7D78F2" w14:textId="77777777" w:rsidR="00743305" w:rsidRDefault="00EC5045" w:rsidP="00800E08">
      <w:pPr>
        <w:pStyle w:val="Balk1"/>
        <w:jc w:val="left"/>
      </w:pPr>
      <w:r>
        <w:tab/>
      </w:r>
      <w:bookmarkStart w:id="21" w:name="_Toc56539834"/>
      <w:r w:rsidR="00D312BE">
        <w:t>1.</w:t>
      </w:r>
      <w:r w:rsidR="004E3583">
        <w:t>KAVRAMSAL ÇERÇEVE</w:t>
      </w:r>
      <w:bookmarkEnd w:id="21"/>
    </w:p>
    <w:p w14:paraId="5DD425B6" w14:textId="77777777" w:rsidR="00800E08" w:rsidRPr="00800E08" w:rsidRDefault="00800E08" w:rsidP="00800E08">
      <w:pPr>
        <w:spacing w:after="0" w:line="240" w:lineRule="auto"/>
        <w:rPr>
          <w:lang w:eastAsia="tr-TR"/>
        </w:rPr>
      </w:pPr>
    </w:p>
    <w:p w14:paraId="4E7D78F3" w14:textId="77777777" w:rsidR="006F488B" w:rsidRPr="00800E08" w:rsidRDefault="00FB1586" w:rsidP="007A51BB">
      <w:pPr>
        <w:pStyle w:val="Balk2"/>
      </w:pPr>
      <w:r w:rsidRPr="00800E08">
        <w:tab/>
      </w:r>
      <w:bookmarkStart w:id="22" w:name="_Toc56539835"/>
      <w:r w:rsidR="004E3583" w:rsidRPr="00800E08">
        <w:t>1.1</w:t>
      </w:r>
      <w:r w:rsidR="00E83F7F" w:rsidRPr="00800E08">
        <w:t>.</w:t>
      </w:r>
      <w:r w:rsidR="004E3583" w:rsidRPr="00800E08">
        <w:t xml:space="preserve"> </w:t>
      </w:r>
      <w:r w:rsidR="00D312BE" w:rsidRPr="007A51BB">
        <w:t>Sağlık</w:t>
      </w:r>
      <w:r w:rsidR="00D312BE" w:rsidRPr="00800E08">
        <w:t xml:space="preserve"> ve </w:t>
      </w:r>
      <w:r w:rsidR="00CE495E" w:rsidRPr="00800E08">
        <w:t>Sağlık Hizmetleri Kavramı</w:t>
      </w:r>
      <w:bookmarkEnd w:id="22"/>
    </w:p>
    <w:p w14:paraId="4E7D78F4" w14:textId="3585775B" w:rsidR="003E5848" w:rsidRDefault="00D53AFC" w:rsidP="00800E0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3E5848">
        <w:rPr>
          <w:rFonts w:ascii="Times New Roman" w:hAnsi="Times New Roman" w:cs="Times New Roman"/>
          <w:b/>
          <w:sz w:val="24"/>
          <w:szCs w:val="24"/>
        </w:rPr>
        <w:t>“</w:t>
      </w:r>
      <w:r w:rsidR="00691E6D">
        <w:rPr>
          <w:rFonts w:ascii="Times New Roman" w:hAnsi="Times New Roman" w:cs="Times New Roman"/>
          <w:sz w:val="24"/>
          <w:szCs w:val="24"/>
        </w:rPr>
        <w:t>Sağlık</w:t>
      </w:r>
      <w:r w:rsidR="003E5848">
        <w:rPr>
          <w:rFonts w:ascii="Times New Roman" w:hAnsi="Times New Roman" w:cs="Times New Roman"/>
          <w:sz w:val="24"/>
          <w:szCs w:val="24"/>
        </w:rPr>
        <w:t>”</w:t>
      </w:r>
      <w:r w:rsidR="0094792B">
        <w:rPr>
          <w:rFonts w:ascii="Times New Roman" w:hAnsi="Times New Roman" w:cs="Times New Roman"/>
          <w:sz w:val="24"/>
          <w:szCs w:val="24"/>
        </w:rPr>
        <w:t xml:space="preserve"> sözcüğü, canlı, diri kalma, sıhhatli olma</w:t>
      </w:r>
      <w:r w:rsidR="00CF3B00">
        <w:rPr>
          <w:rFonts w:ascii="Times New Roman" w:hAnsi="Times New Roman" w:cs="Times New Roman"/>
          <w:sz w:val="24"/>
          <w:szCs w:val="24"/>
        </w:rPr>
        <w:t xml:space="preserve"> anlamına gelir</w:t>
      </w:r>
      <w:r w:rsidR="0094792B">
        <w:rPr>
          <w:rFonts w:ascii="Times New Roman" w:hAnsi="Times New Roman" w:cs="Times New Roman"/>
          <w:sz w:val="24"/>
          <w:szCs w:val="24"/>
        </w:rPr>
        <w:t>.</w:t>
      </w:r>
      <w:r w:rsidR="00CF3B00">
        <w:rPr>
          <w:rFonts w:ascii="Times New Roman" w:hAnsi="Times New Roman" w:cs="Times New Roman"/>
          <w:sz w:val="24"/>
          <w:szCs w:val="24"/>
        </w:rPr>
        <w:t xml:space="preserve"> </w:t>
      </w:r>
      <w:r w:rsidR="0094792B">
        <w:rPr>
          <w:rFonts w:ascii="Times New Roman" w:hAnsi="Times New Roman" w:cs="Times New Roman"/>
          <w:sz w:val="24"/>
          <w:szCs w:val="24"/>
        </w:rPr>
        <w:t>S</w:t>
      </w:r>
      <w:r w:rsidR="00B42050">
        <w:rPr>
          <w:rFonts w:ascii="Times New Roman" w:hAnsi="Times New Roman" w:cs="Times New Roman"/>
          <w:sz w:val="24"/>
          <w:szCs w:val="24"/>
        </w:rPr>
        <w:t>özcüğün köküne bakıldığında “Sağ”</w:t>
      </w:r>
      <w:r w:rsidR="003E5848">
        <w:rPr>
          <w:rFonts w:ascii="Times New Roman" w:hAnsi="Times New Roman" w:cs="Times New Roman"/>
          <w:sz w:val="24"/>
          <w:szCs w:val="24"/>
        </w:rPr>
        <w:t xml:space="preserve"> </w:t>
      </w:r>
      <w:r w:rsidR="00FE0CF1">
        <w:rPr>
          <w:rFonts w:ascii="Times New Roman" w:hAnsi="Times New Roman" w:cs="Times New Roman"/>
          <w:sz w:val="24"/>
          <w:szCs w:val="24"/>
        </w:rPr>
        <w:t>olduğu bilinmektedir</w:t>
      </w:r>
      <w:r w:rsidR="00B42050">
        <w:rPr>
          <w:rFonts w:ascii="Times New Roman" w:hAnsi="Times New Roman" w:cs="Times New Roman"/>
          <w:sz w:val="24"/>
          <w:szCs w:val="24"/>
        </w:rPr>
        <w:t xml:space="preserve">. </w:t>
      </w:r>
      <w:r w:rsidR="003E5848">
        <w:rPr>
          <w:rFonts w:ascii="Times New Roman" w:hAnsi="Times New Roman" w:cs="Times New Roman"/>
          <w:sz w:val="24"/>
          <w:szCs w:val="24"/>
        </w:rPr>
        <w:t xml:space="preserve">Geçmişte </w:t>
      </w:r>
      <w:r w:rsidR="00B42050">
        <w:rPr>
          <w:rFonts w:ascii="Times New Roman" w:hAnsi="Times New Roman" w:cs="Times New Roman"/>
          <w:sz w:val="24"/>
          <w:szCs w:val="24"/>
        </w:rPr>
        <w:t xml:space="preserve">Asya Türkçesinden Anadolu Türkçesine </w:t>
      </w:r>
      <w:r w:rsidR="003E5848">
        <w:rPr>
          <w:rFonts w:ascii="Times New Roman" w:hAnsi="Times New Roman" w:cs="Times New Roman"/>
          <w:sz w:val="24"/>
          <w:szCs w:val="24"/>
        </w:rPr>
        <w:t>geçen bu sözcük, Sümercede “</w:t>
      </w:r>
      <w:proofErr w:type="spellStart"/>
      <w:r w:rsidR="003E5848">
        <w:rPr>
          <w:rFonts w:ascii="Times New Roman" w:hAnsi="Times New Roman" w:cs="Times New Roman"/>
          <w:sz w:val="24"/>
          <w:szCs w:val="24"/>
        </w:rPr>
        <w:t>Zag</w:t>
      </w:r>
      <w:proofErr w:type="spellEnd"/>
      <w:r w:rsidR="003E5848">
        <w:rPr>
          <w:rFonts w:ascii="Times New Roman" w:hAnsi="Times New Roman" w:cs="Times New Roman"/>
          <w:sz w:val="24"/>
          <w:szCs w:val="24"/>
        </w:rPr>
        <w:t>”</w:t>
      </w:r>
      <w:r w:rsidR="00F54434">
        <w:rPr>
          <w:rFonts w:ascii="Times New Roman" w:hAnsi="Times New Roman" w:cs="Times New Roman"/>
          <w:sz w:val="24"/>
          <w:szCs w:val="24"/>
        </w:rPr>
        <w:t xml:space="preserve"> (</w:t>
      </w:r>
      <w:r w:rsidR="003E5848">
        <w:rPr>
          <w:rFonts w:ascii="Times New Roman" w:hAnsi="Times New Roman" w:cs="Times New Roman"/>
          <w:sz w:val="24"/>
          <w:szCs w:val="24"/>
        </w:rPr>
        <w:t>sağ, iyi), Arapçada “</w:t>
      </w:r>
      <w:proofErr w:type="spellStart"/>
      <w:r w:rsidR="003E5848">
        <w:rPr>
          <w:rFonts w:ascii="Times New Roman" w:hAnsi="Times New Roman" w:cs="Times New Roman"/>
          <w:sz w:val="24"/>
          <w:szCs w:val="24"/>
        </w:rPr>
        <w:t>sahh</w:t>
      </w:r>
      <w:proofErr w:type="spellEnd"/>
      <w:r w:rsidR="003E5848">
        <w:rPr>
          <w:rFonts w:ascii="Times New Roman" w:hAnsi="Times New Roman" w:cs="Times New Roman"/>
          <w:sz w:val="24"/>
          <w:szCs w:val="24"/>
        </w:rPr>
        <w:t>” (sağ, iyi) sözcükleri ile aynı kök</w:t>
      </w:r>
      <w:r w:rsidR="00FE0CF1">
        <w:rPr>
          <w:rFonts w:ascii="Times New Roman" w:hAnsi="Times New Roman" w:cs="Times New Roman"/>
          <w:sz w:val="24"/>
          <w:szCs w:val="24"/>
        </w:rPr>
        <w:t xml:space="preserve">ten geldiği görülmektedir </w:t>
      </w:r>
      <w:r w:rsidR="00C7171C">
        <w:rPr>
          <w:rFonts w:ascii="Times New Roman" w:hAnsi="Times New Roman" w:cs="Times New Roman"/>
          <w:sz w:val="24"/>
          <w:szCs w:val="24"/>
        </w:rPr>
        <w:t xml:space="preserve">(Eyüboğlu, 2004: </w:t>
      </w:r>
      <w:r w:rsidR="003E5848">
        <w:rPr>
          <w:rFonts w:ascii="Times New Roman" w:hAnsi="Times New Roman" w:cs="Times New Roman"/>
          <w:sz w:val="24"/>
          <w:szCs w:val="24"/>
        </w:rPr>
        <w:t>570).</w:t>
      </w:r>
    </w:p>
    <w:p w14:paraId="4E7D78F5" w14:textId="216D084E" w:rsidR="0088347C" w:rsidRDefault="00FE0CF1"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w:t>
      </w:r>
      <w:r w:rsidR="003E1571">
        <w:rPr>
          <w:rFonts w:ascii="Times New Roman" w:hAnsi="Times New Roman" w:cs="Times New Roman"/>
          <w:sz w:val="24"/>
          <w:szCs w:val="24"/>
        </w:rPr>
        <w:t>ünümüzde ise</w:t>
      </w:r>
      <w:r w:rsidR="00A37F6C">
        <w:rPr>
          <w:rFonts w:ascii="Times New Roman" w:hAnsi="Times New Roman" w:cs="Times New Roman"/>
          <w:sz w:val="24"/>
          <w:szCs w:val="24"/>
        </w:rPr>
        <w:t xml:space="preserve"> Dünya Sağlık Örgütü</w:t>
      </w:r>
      <w:r w:rsidR="002801D5">
        <w:rPr>
          <w:rFonts w:ascii="Times New Roman" w:hAnsi="Times New Roman" w:cs="Times New Roman"/>
          <w:sz w:val="24"/>
          <w:szCs w:val="24"/>
        </w:rPr>
        <w:t xml:space="preserve"> (</w:t>
      </w:r>
      <w:r w:rsidR="006B2B7E">
        <w:rPr>
          <w:rFonts w:ascii="Times New Roman" w:hAnsi="Times New Roman" w:cs="Times New Roman"/>
          <w:sz w:val="24"/>
          <w:szCs w:val="24"/>
        </w:rPr>
        <w:t>DSÖ</w:t>
      </w:r>
      <w:r w:rsidR="002801D5">
        <w:rPr>
          <w:rFonts w:ascii="Times New Roman" w:hAnsi="Times New Roman" w:cs="Times New Roman"/>
          <w:sz w:val="24"/>
          <w:szCs w:val="24"/>
        </w:rPr>
        <w:t xml:space="preserve">) </w:t>
      </w:r>
      <w:r>
        <w:rPr>
          <w:rFonts w:ascii="Times New Roman" w:hAnsi="Times New Roman" w:cs="Times New Roman"/>
          <w:sz w:val="24"/>
          <w:szCs w:val="24"/>
        </w:rPr>
        <w:t xml:space="preserve">1948 tarihli </w:t>
      </w:r>
      <w:r w:rsidR="00F54434">
        <w:rPr>
          <w:rFonts w:ascii="Times New Roman" w:hAnsi="Times New Roman" w:cs="Times New Roman"/>
          <w:sz w:val="24"/>
          <w:szCs w:val="24"/>
        </w:rPr>
        <w:t>tüzüğünde S</w:t>
      </w:r>
      <w:r>
        <w:rPr>
          <w:rFonts w:ascii="Times New Roman" w:hAnsi="Times New Roman" w:cs="Times New Roman"/>
          <w:sz w:val="24"/>
          <w:szCs w:val="24"/>
        </w:rPr>
        <w:t>ağlığı</w:t>
      </w:r>
      <w:r w:rsidR="003E1571">
        <w:rPr>
          <w:rFonts w:ascii="Times New Roman" w:hAnsi="Times New Roman" w:cs="Times New Roman"/>
          <w:sz w:val="24"/>
          <w:szCs w:val="24"/>
        </w:rPr>
        <w:t xml:space="preserve"> tanımlarken, “bireylerin </w:t>
      </w:r>
      <w:r>
        <w:rPr>
          <w:rFonts w:ascii="Times New Roman" w:hAnsi="Times New Roman" w:cs="Times New Roman"/>
          <w:sz w:val="24"/>
          <w:szCs w:val="24"/>
        </w:rPr>
        <w:t>hastalık veya sakatlığın</w:t>
      </w:r>
      <w:r w:rsidR="0088347C">
        <w:rPr>
          <w:rFonts w:ascii="Times New Roman" w:hAnsi="Times New Roman" w:cs="Times New Roman"/>
          <w:sz w:val="24"/>
          <w:szCs w:val="24"/>
        </w:rPr>
        <w:t>ın</w:t>
      </w:r>
      <w:r w:rsidR="003E1571">
        <w:rPr>
          <w:rFonts w:ascii="Times New Roman" w:hAnsi="Times New Roman" w:cs="Times New Roman"/>
          <w:sz w:val="24"/>
          <w:szCs w:val="24"/>
        </w:rPr>
        <w:t xml:space="preserve"> olmayışı değil bedenen, ruhen ve sosyal anlamda da</w:t>
      </w:r>
      <w:r>
        <w:rPr>
          <w:rFonts w:ascii="Times New Roman" w:hAnsi="Times New Roman" w:cs="Times New Roman"/>
          <w:sz w:val="24"/>
          <w:szCs w:val="24"/>
        </w:rPr>
        <w:t xml:space="preserve"> tam bir iyilik</w:t>
      </w:r>
      <w:r w:rsidR="00EB194F">
        <w:rPr>
          <w:rFonts w:ascii="Times New Roman" w:hAnsi="Times New Roman" w:cs="Times New Roman"/>
          <w:sz w:val="24"/>
          <w:szCs w:val="24"/>
        </w:rPr>
        <w:t xml:space="preserve"> hali olarak tanımlamıştır” (Sağlık Bakanlığı</w:t>
      </w:r>
      <w:r>
        <w:rPr>
          <w:rFonts w:ascii="Times New Roman" w:hAnsi="Times New Roman" w:cs="Times New Roman"/>
          <w:sz w:val="24"/>
          <w:szCs w:val="24"/>
        </w:rPr>
        <w:t>, 2011</w:t>
      </w:r>
      <w:r w:rsidR="00EB194F">
        <w:rPr>
          <w:rFonts w:ascii="Times New Roman" w:hAnsi="Times New Roman" w:cs="Times New Roman"/>
          <w:sz w:val="24"/>
          <w:szCs w:val="24"/>
        </w:rPr>
        <w:t>:</w:t>
      </w:r>
      <w:r w:rsidR="001636B3">
        <w:rPr>
          <w:rFonts w:ascii="Times New Roman" w:hAnsi="Times New Roman" w:cs="Times New Roman"/>
          <w:sz w:val="24"/>
          <w:szCs w:val="24"/>
        </w:rPr>
        <w:t xml:space="preserve"> </w:t>
      </w:r>
      <w:r w:rsidR="00EB194F">
        <w:rPr>
          <w:rFonts w:ascii="Times New Roman" w:hAnsi="Times New Roman" w:cs="Times New Roman"/>
          <w:sz w:val="24"/>
          <w:szCs w:val="24"/>
        </w:rPr>
        <w:t>1</w:t>
      </w:r>
      <w:r>
        <w:rPr>
          <w:rFonts w:ascii="Times New Roman" w:hAnsi="Times New Roman" w:cs="Times New Roman"/>
          <w:sz w:val="24"/>
          <w:szCs w:val="24"/>
        </w:rPr>
        <w:t>).</w:t>
      </w:r>
    </w:p>
    <w:p w14:paraId="4E7D78F6" w14:textId="77777777" w:rsidR="00F600E9" w:rsidRDefault="0088347C"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6B2B7E">
        <w:rPr>
          <w:rFonts w:ascii="Times New Roman" w:hAnsi="Times New Roman" w:cs="Times New Roman"/>
          <w:sz w:val="24"/>
          <w:szCs w:val="24"/>
        </w:rPr>
        <w:t xml:space="preserve">DSÖ </w:t>
      </w:r>
      <w:r w:rsidR="009A1058">
        <w:rPr>
          <w:rFonts w:ascii="Times New Roman" w:hAnsi="Times New Roman" w:cs="Times New Roman"/>
          <w:sz w:val="24"/>
          <w:szCs w:val="24"/>
        </w:rPr>
        <w:t xml:space="preserve">1948 tarihli tüzüğünde </w:t>
      </w:r>
      <w:r w:rsidR="00332EEC">
        <w:rPr>
          <w:rFonts w:ascii="Times New Roman" w:hAnsi="Times New Roman" w:cs="Times New Roman"/>
          <w:sz w:val="24"/>
          <w:szCs w:val="24"/>
        </w:rPr>
        <w:t>s</w:t>
      </w:r>
      <w:r w:rsidR="00EB1297">
        <w:rPr>
          <w:rFonts w:ascii="Times New Roman" w:hAnsi="Times New Roman" w:cs="Times New Roman"/>
          <w:sz w:val="24"/>
          <w:szCs w:val="24"/>
        </w:rPr>
        <w:t xml:space="preserve">ağlığı, </w:t>
      </w:r>
      <w:r w:rsidR="00DE5312">
        <w:rPr>
          <w:rFonts w:ascii="Times New Roman" w:hAnsi="Times New Roman" w:cs="Times New Roman"/>
          <w:sz w:val="24"/>
          <w:szCs w:val="24"/>
        </w:rPr>
        <w:t xml:space="preserve">fiziksel, </w:t>
      </w:r>
      <w:r w:rsidR="00C9043C">
        <w:rPr>
          <w:rFonts w:ascii="Times New Roman" w:hAnsi="Times New Roman" w:cs="Times New Roman"/>
          <w:sz w:val="24"/>
          <w:szCs w:val="24"/>
        </w:rPr>
        <w:t>r</w:t>
      </w:r>
      <w:r w:rsidR="00332EEC">
        <w:rPr>
          <w:rFonts w:ascii="Times New Roman" w:hAnsi="Times New Roman" w:cs="Times New Roman"/>
          <w:sz w:val="24"/>
          <w:szCs w:val="24"/>
        </w:rPr>
        <w:t xml:space="preserve">uhsal ve </w:t>
      </w:r>
      <w:r w:rsidR="006530F8">
        <w:rPr>
          <w:rFonts w:ascii="Times New Roman" w:hAnsi="Times New Roman" w:cs="Times New Roman"/>
          <w:sz w:val="24"/>
          <w:szCs w:val="24"/>
        </w:rPr>
        <w:t>sosyal sağlık olarak 3 bileşende ele almaktadır.</w:t>
      </w:r>
      <w:r w:rsidR="00F600E9">
        <w:rPr>
          <w:rFonts w:ascii="Times New Roman" w:hAnsi="Times New Roman" w:cs="Times New Roman"/>
          <w:sz w:val="24"/>
          <w:szCs w:val="24"/>
        </w:rPr>
        <w:tab/>
      </w:r>
    </w:p>
    <w:p w14:paraId="4E7D78F7" w14:textId="77777777" w:rsidR="006530F8" w:rsidRPr="00686935" w:rsidRDefault="00535EC7" w:rsidP="00800E08">
      <w:pPr>
        <w:pStyle w:val="ListeParagraf"/>
        <w:numPr>
          <w:ilvl w:val="0"/>
          <w:numId w:val="1"/>
        </w:numPr>
        <w:spacing w:after="0" w:line="360" w:lineRule="auto"/>
        <w:jc w:val="both"/>
        <w:rPr>
          <w:rFonts w:ascii="Times New Roman" w:hAnsi="Times New Roman" w:cs="Times New Roman"/>
          <w:sz w:val="24"/>
          <w:szCs w:val="24"/>
        </w:rPr>
      </w:pPr>
      <w:r w:rsidRPr="00686935">
        <w:rPr>
          <w:rFonts w:ascii="Times New Roman" w:hAnsi="Times New Roman" w:cs="Times New Roman"/>
          <w:sz w:val="24"/>
          <w:szCs w:val="24"/>
        </w:rPr>
        <w:t xml:space="preserve">Fiziksel Sağlık: </w:t>
      </w:r>
      <w:r w:rsidR="006530F8" w:rsidRPr="00686935">
        <w:rPr>
          <w:rFonts w:ascii="Times New Roman" w:hAnsi="Times New Roman" w:cs="Times New Roman"/>
          <w:sz w:val="24"/>
          <w:szCs w:val="24"/>
        </w:rPr>
        <w:t>Dolaşım, beslenme, uyku, hareket gibi ihtiyaçların bütünüyle yerine getirebilme.</w:t>
      </w:r>
    </w:p>
    <w:p w14:paraId="4E7D78F8" w14:textId="77777777" w:rsidR="006530F8" w:rsidRPr="00686935" w:rsidRDefault="006530F8" w:rsidP="00800E08">
      <w:pPr>
        <w:pStyle w:val="ListeParagraf"/>
        <w:numPr>
          <w:ilvl w:val="0"/>
          <w:numId w:val="1"/>
        </w:numPr>
        <w:spacing w:after="0" w:line="360" w:lineRule="auto"/>
        <w:jc w:val="both"/>
        <w:rPr>
          <w:rFonts w:ascii="Times New Roman" w:hAnsi="Times New Roman" w:cs="Times New Roman"/>
          <w:sz w:val="24"/>
          <w:szCs w:val="24"/>
        </w:rPr>
      </w:pPr>
      <w:r w:rsidRPr="00686935">
        <w:rPr>
          <w:rFonts w:ascii="Times New Roman" w:hAnsi="Times New Roman" w:cs="Times New Roman"/>
          <w:sz w:val="24"/>
          <w:szCs w:val="24"/>
        </w:rPr>
        <w:t>Ruhsal Sağlık: Bireylerin çevresiyle etkileşimi, uyumu ve sorumluluklarını yerine getirebilme.</w:t>
      </w:r>
    </w:p>
    <w:p w14:paraId="4E7D78F9" w14:textId="37B63828" w:rsidR="00BF611F" w:rsidRDefault="006530F8" w:rsidP="00800E08">
      <w:pPr>
        <w:pStyle w:val="ListeParagraf"/>
        <w:numPr>
          <w:ilvl w:val="0"/>
          <w:numId w:val="1"/>
        </w:numPr>
        <w:spacing w:after="0" w:line="360" w:lineRule="auto"/>
        <w:ind w:left="709"/>
        <w:jc w:val="both"/>
        <w:rPr>
          <w:rFonts w:ascii="Times New Roman" w:hAnsi="Times New Roman" w:cs="Times New Roman"/>
          <w:sz w:val="24"/>
          <w:szCs w:val="24"/>
        </w:rPr>
      </w:pPr>
      <w:r w:rsidRPr="00976F45">
        <w:rPr>
          <w:rFonts w:ascii="Times New Roman" w:hAnsi="Times New Roman" w:cs="Times New Roman"/>
          <w:sz w:val="24"/>
          <w:szCs w:val="24"/>
        </w:rPr>
        <w:t>Sosyal Sağlık: Aile düzeni, iş durumu, sosyal fayda ve uğ</w:t>
      </w:r>
      <w:r w:rsidR="00830BB4">
        <w:rPr>
          <w:rFonts w:ascii="Times New Roman" w:hAnsi="Times New Roman" w:cs="Times New Roman"/>
          <w:sz w:val="24"/>
          <w:szCs w:val="24"/>
        </w:rPr>
        <w:t>raşılarının olması</w:t>
      </w:r>
      <w:r w:rsidR="00593D0E">
        <w:rPr>
          <w:rFonts w:ascii="Times New Roman" w:hAnsi="Times New Roman" w:cs="Times New Roman"/>
          <w:sz w:val="24"/>
          <w:szCs w:val="24"/>
        </w:rPr>
        <w:t xml:space="preserve"> şeklindedir.</w:t>
      </w:r>
      <w:r w:rsidR="00830BB4">
        <w:rPr>
          <w:rFonts w:ascii="Times New Roman" w:hAnsi="Times New Roman" w:cs="Times New Roman"/>
          <w:sz w:val="24"/>
          <w:szCs w:val="24"/>
        </w:rPr>
        <w:t xml:space="preserve"> </w:t>
      </w:r>
    </w:p>
    <w:p w14:paraId="4E7D78FA" w14:textId="77777777" w:rsidR="00BF611F" w:rsidRDefault="00BF611F" w:rsidP="00800E08">
      <w:pPr>
        <w:pStyle w:val="ListeParagraf"/>
        <w:spacing w:after="0" w:line="360" w:lineRule="auto"/>
        <w:ind w:left="709"/>
        <w:jc w:val="both"/>
        <w:rPr>
          <w:rFonts w:ascii="Times New Roman" w:hAnsi="Times New Roman" w:cs="Times New Roman"/>
          <w:sz w:val="24"/>
          <w:szCs w:val="24"/>
        </w:rPr>
      </w:pPr>
    </w:p>
    <w:p w14:paraId="4E7D78FB" w14:textId="77777777" w:rsidR="006530F8" w:rsidRPr="00976F45" w:rsidRDefault="006530F8" w:rsidP="00800E08">
      <w:pPr>
        <w:pStyle w:val="ListeParagraf"/>
        <w:spacing w:after="0" w:line="360" w:lineRule="auto"/>
        <w:ind w:left="709"/>
        <w:jc w:val="both"/>
        <w:rPr>
          <w:rFonts w:ascii="Times New Roman" w:hAnsi="Times New Roman" w:cs="Times New Roman"/>
          <w:sz w:val="24"/>
          <w:szCs w:val="24"/>
        </w:rPr>
      </w:pPr>
      <w:r w:rsidRPr="00976F45">
        <w:rPr>
          <w:rFonts w:ascii="Times New Roman" w:hAnsi="Times New Roman" w:cs="Times New Roman"/>
          <w:sz w:val="24"/>
          <w:szCs w:val="24"/>
        </w:rPr>
        <w:t xml:space="preserve">Bu bileşenler tam ve eksiksiz olması halinde </w:t>
      </w:r>
      <w:r w:rsidR="0088347C" w:rsidRPr="00976F45">
        <w:rPr>
          <w:rFonts w:ascii="Times New Roman" w:hAnsi="Times New Roman" w:cs="Times New Roman"/>
          <w:sz w:val="24"/>
          <w:szCs w:val="24"/>
        </w:rPr>
        <w:t xml:space="preserve">sağlıktan söz </w:t>
      </w:r>
      <w:r w:rsidR="00BF611F">
        <w:rPr>
          <w:rFonts w:ascii="Times New Roman" w:hAnsi="Times New Roman" w:cs="Times New Roman"/>
          <w:sz w:val="24"/>
          <w:szCs w:val="24"/>
        </w:rPr>
        <w:t>edilebilmektedir.</w:t>
      </w:r>
    </w:p>
    <w:p w14:paraId="13DB9DBD" w14:textId="481ADA01" w:rsidR="00266B81" w:rsidRDefault="00DE5312"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İnsan sağlığını</w:t>
      </w:r>
      <w:r w:rsidR="00AE6FF3">
        <w:rPr>
          <w:rFonts w:ascii="Times New Roman" w:hAnsi="Times New Roman" w:cs="Times New Roman"/>
          <w:sz w:val="24"/>
          <w:szCs w:val="24"/>
        </w:rPr>
        <w:t xml:space="preserve"> doğrudan</w:t>
      </w:r>
      <w:r>
        <w:rPr>
          <w:rFonts w:ascii="Times New Roman" w:hAnsi="Times New Roman" w:cs="Times New Roman"/>
          <w:sz w:val="24"/>
          <w:szCs w:val="24"/>
        </w:rPr>
        <w:t xml:space="preserve"> bozan faktörlerin ortadan kaldırılması, kişilerin bu faktörlerin </w:t>
      </w:r>
      <w:r w:rsidR="00AE6FF3">
        <w:rPr>
          <w:rFonts w:ascii="Times New Roman" w:hAnsi="Times New Roman" w:cs="Times New Roman"/>
          <w:sz w:val="24"/>
          <w:szCs w:val="24"/>
        </w:rPr>
        <w:t xml:space="preserve">zararlı </w:t>
      </w:r>
      <w:r w:rsidR="00156A40">
        <w:rPr>
          <w:rFonts w:ascii="Times New Roman" w:hAnsi="Times New Roman" w:cs="Times New Roman"/>
          <w:sz w:val="24"/>
          <w:szCs w:val="24"/>
        </w:rPr>
        <w:t>tesirlerinden korunması, hastalıkların zamanında tedavilerinin sağlanması, sağlığına tam ka</w:t>
      </w:r>
      <w:r w:rsidR="0038062F">
        <w:rPr>
          <w:rFonts w:ascii="Times New Roman" w:hAnsi="Times New Roman" w:cs="Times New Roman"/>
          <w:sz w:val="24"/>
          <w:szCs w:val="24"/>
        </w:rPr>
        <w:t xml:space="preserve">vuşamayanların </w:t>
      </w:r>
      <w:proofErr w:type="spellStart"/>
      <w:r w:rsidR="0038062F">
        <w:rPr>
          <w:rFonts w:ascii="Times New Roman" w:hAnsi="Times New Roman" w:cs="Times New Roman"/>
          <w:sz w:val="24"/>
          <w:szCs w:val="24"/>
        </w:rPr>
        <w:t>rehabilite</w:t>
      </w:r>
      <w:proofErr w:type="spellEnd"/>
      <w:r w:rsidR="0038062F">
        <w:rPr>
          <w:rFonts w:ascii="Times New Roman" w:hAnsi="Times New Roman" w:cs="Times New Roman"/>
          <w:sz w:val="24"/>
          <w:szCs w:val="24"/>
        </w:rPr>
        <w:t xml:space="preserve"> edilerek</w:t>
      </w:r>
      <w:r w:rsidR="00156A40">
        <w:rPr>
          <w:rFonts w:ascii="Times New Roman" w:hAnsi="Times New Roman" w:cs="Times New Roman"/>
          <w:sz w:val="24"/>
          <w:szCs w:val="24"/>
        </w:rPr>
        <w:t xml:space="preserve"> temel ihtiyaçla</w:t>
      </w:r>
      <w:r w:rsidR="0038062F">
        <w:rPr>
          <w:rFonts w:ascii="Times New Roman" w:hAnsi="Times New Roman" w:cs="Times New Roman"/>
          <w:sz w:val="24"/>
          <w:szCs w:val="24"/>
        </w:rPr>
        <w:t>rını karşılayacak duruma getirilip</w:t>
      </w:r>
      <w:r w:rsidR="00156A40">
        <w:rPr>
          <w:rFonts w:ascii="Times New Roman" w:hAnsi="Times New Roman" w:cs="Times New Roman"/>
          <w:sz w:val="24"/>
          <w:szCs w:val="24"/>
        </w:rPr>
        <w:t xml:space="preserve"> toplumun sağlık seviyesini en üste çıkarma amacı güden tüm faaliyetlere sağlık hizmeti denilmektedir </w:t>
      </w:r>
      <w:r w:rsidR="00887963">
        <w:rPr>
          <w:rFonts w:ascii="Times New Roman" w:hAnsi="Times New Roman" w:cs="Times New Roman"/>
          <w:sz w:val="24"/>
          <w:szCs w:val="24"/>
        </w:rPr>
        <w:t>(</w:t>
      </w:r>
      <w:proofErr w:type="spellStart"/>
      <w:r w:rsidR="00887963">
        <w:rPr>
          <w:rFonts w:ascii="Times New Roman" w:hAnsi="Times New Roman" w:cs="Times New Roman"/>
          <w:sz w:val="24"/>
          <w:szCs w:val="24"/>
        </w:rPr>
        <w:t>Özte</w:t>
      </w:r>
      <w:r w:rsidR="00EB1297">
        <w:rPr>
          <w:rFonts w:ascii="Times New Roman" w:hAnsi="Times New Roman" w:cs="Times New Roman"/>
          <w:sz w:val="24"/>
          <w:szCs w:val="24"/>
        </w:rPr>
        <w:t>k</w:t>
      </w:r>
      <w:proofErr w:type="spellEnd"/>
      <w:r w:rsidR="00EB1297">
        <w:rPr>
          <w:rFonts w:ascii="Times New Roman" w:hAnsi="Times New Roman" w:cs="Times New Roman"/>
          <w:sz w:val="24"/>
          <w:szCs w:val="24"/>
        </w:rPr>
        <w:t xml:space="preserve">, </w:t>
      </w:r>
      <w:r w:rsidR="00EA5B2B">
        <w:rPr>
          <w:rFonts w:ascii="Times New Roman" w:hAnsi="Times New Roman" w:cs="Times New Roman"/>
          <w:sz w:val="24"/>
          <w:szCs w:val="24"/>
        </w:rPr>
        <w:t>2011).</w:t>
      </w:r>
      <w:r w:rsidR="006E5049">
        <w:rPr>
          <w:rFonts w:ascii="Times New Roman" w:hAnsi="Times New Roman" w:cs="Times New Roman"/>
          <w:sz w:val="24"/>
          <w:szCs w:val="24"/>
        </w:rPr>
        <w:t xml:space="preserve"> </w:t>
      </w:r>
      <w:r w:rsidR="00BE2D0B">
        <w:rPr>
          <w:rFonts w:ascii="Times New Roman" w:hAnsi="Times New Roman" w:cs="Times New Roman"/>
          <w:sz w:val="24"/>
          <w:szCs w:val="24"/>
        </w:rPr>
        <w:t>S</w:t>
      </w:r>
      <w:r w:rsidR="009E3C7D">
        <w:rPr>
          <w:rFonts w:ascii="Times New Roman" w:hAnsi="Times New Roman" w:cs="Times New Roman"/>
          <w:sz w:val="24"/>
          <w:szCs w:val="24"/>
        </w:rPr>
        <w:t xml:space="preserve">ağlık hizmetleri; </w:t>
      </w:r>
      <w:r w:rsidR="006E5049">
        <w:rPr>
          <w:rFonts w:ascii="Times New Roman" w:hAnsi="Times New Roman" w:cs="Times New Roman"/>
          <w:sz w:val="24"/>
          <w:szCs w:val="24"/>
        </w:rPr>
        <w:t>k</w:t>
      </w:r>
      <w:r w:rsidR="006260C7">
        <w:rPr>
          <w:rFonts w:ascii="Times New Roman" w:hAnsi="Times New Roman" w:cs="Times New Roman"/>
          <w:sz w:val="24"/>
          <w:szCs w:val="24"/>
        </w:rPr>
        <w:t>oruyucu</w:t>
      </w:r>
      <w:r w:rsidR="0038062F">
        <w:rPr>
          <w:rFonts w:ascii="Times New Roman" w:hAnsi="Times New Roman" w:cs="Times New Roman"/>
          <w:sz w:val="24"/>
          <w:szCs w:val="24"/>
        </w:rPr>
        <w:t xml:space="preserve">, tedavi edici </w:t>
      </w:r>
      <w:r w:rsidR="006E5049">
        <w:rPr>
          <w:rFonts w:ascii="Times New Roman" w:hAnsi="Times New Roman" w:cs="Times New Roman"/>
          <w:sz w:val="24"/>
          <w:szCs w:val="24"/>
        </w:rPr>
        <w:t xml:space="preserve">ve </w:t>
      </w:r>
      <w:r w:rsidR="006D4357">
        <w:rPr>
          <w:rFonts w:ascii="Times New Roman" w:hAnsi="Times New Roman" w:cs="Times New Roman"/>
          <w:sz w:val="24"/>
          <w:szCs w:val="24"/>
        </w:rPr>
        <w:t xml:space="preserve">iyileştirici yani </w:t>
      </w:r>
      <w:proofErr w:type="spellStart"/>
      <w:r w:rsidR="006D4357">
        <w:rPr>
          <w:rFonts w:ascii="Times New Roman" w:hAnsi="Times New Roman" w:cs="Times New Roman"/>
          <w:sz w:val="24"/>
          <w:szCs w:val="24"/>
        </w:rPr>
        <w:t>rehabilite</w:t>
      </w:r>
      <w:proofErr w:type="spellEnd"/>
      <w:r w:rsidR="006D4357">
        <w:rPr>
          <w:rFonts w:ascii="Times New Roman" w:hAnsi="Times New Roman" w:cs="Times New Roman"/>
          <w:sz w:val="24"/>
          <w:szCs w:val="24"/>
        </w:rPr>
        <w:t xml:space="preserve"> </w:t>
      </w:r>
      <w:r w:rsidR="006E5049">
        <w:rPr>
          <w:rFonts w:ascii="Times New Roman" w:hAnsi="Times New Roman" w:cs="Times New Roman"/>
          <w:sz w:val="24"/>
          <w:szCs w:val="24"/>
        </w:rPr>
        <w:t xml:space="preserve">edici </w:t>
      </w:r>
      <w:r w:rsidR="00976F45">
        <w:rPr>
          <w:rFonts w:ascii="Times New Roman" w:hAnsi="Times New Roman" w:cs="Times New Roman"/>
          <w:sz w:val="24"/>
          <w:szCs w:val="24"/>
        </w:rPr>
        <w:t xml:space="preserve">olmak </w:t>
      </w:r>
      <w:r w:rsidR="006E5049">
        <w:rPr>
          <w:rFonts w:ascii="Times New Roman" w:hAnsi="Times New Roman" w:cs="Times New Roman"/>
          <w:sz w:val="24"/>
          <w:szCs w:val="24"/>
        </w:rPr>
        <w:t>üzere 3 aşamada sınıflandırılmıştır.</w:t>
      </w:r>
    </w:p>
    <w:p w14:paraId="76F33CD9" w14:textId="77777777" w:rsidR="00266B81" w:rsidRDefault="00266B81" w:rsidP="00800E08">
      <w:pPr>
        <w:spacing w:after="0" w:line="360" w:lineRule="auto"/>
        <w:jc w:val="both"/>
        <w:rPr>
          <w:rFonts w:ascii="Times New Roman" w:hAnsi="Times New Roman" w:cs="Times New Roman"/>
          <w:sz w:val="24"/>
          <w:szCs w:val="24"/>
        </w:rPr>
        <w:sectPr w:rsidR="00266B81" w:rsidSect="00A8254D">
          <w:footerReference w:type="default" r:id="rId16"/>
          <w:pgSz w:w="11906" w:h="16838"/>
          <w:pgMar w:top="1701" w:right="1134" w:bottom="1701" w:left="2268" w:header="709" w:footer="709" w:gutter="0"/>
          <w:pgNumType w:start="2"/>
          <w:cols w:space="708"/>
          <w:docGrid w:linePitch="360"/>
        </w:sectPr>
      </w:pPr>
    </w:p>
    <w:p w14:paraId="4E7D78FD" w14:textId="77777777" w:rsidR="00DD75FA" w:rsidRPr="007A51BB" w:rsidRDefault="00DD75FA" w:rsidP="007A51BB">
      <w:pPr>
        <w:pStyle w:val="Balk3"/>
      </w:pPr>
      <w:r w:rsidRPr="007A51BB">
        <w:lastRenderedPageBreak/>
        <w:tab/>
      </w:r>
      <w:bookmarkStart w:id="23" w:name="_Toc56539836"/>
      <w:r w:rsidR="003451AF" w:rsidRPr="007A51BB">
        <w:t>1.1.1</w:t>
      </w:r>
      <w:r w:rsidRPr="007A51BB">
        <w:t>. Koruyucu Sağlık Hiz</w:t>
      </w:r>
      <w:r w:rsidR="00CE495E" w:rsidRPr="007A51BB">
        <w:t>metleri</w:t>
      </w:r>
      <w:bookmarkEnd w:id="23"/>
    </w:p>
    <w:p w14:paraId="4E7D78FE" w14:textId="3594BD3C" w:rsidR="00F600E9" w:rsidRDefault="00DD75FA"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Bireylerde hastalık bulguları oluşmadan önce alınan her türlü önlem koruyucu sağlık hizmetini içermektedir.</w:t>
      </w:r>
      <w:r w:rsidR="00820E27">
        <w:rPr>
          <w:rFonts w:ascii="Times New Roman" w:hAnsi="Times New Roman" w:cs="Times New Roman"/>
          <w:sz w:val="24"/>
          <w:szCs w:val="24"/>
        </w:rPr>
        <w:t xml:space="preserve"> Koruyucu sağlık hizmetini içeren başlıca yöntemler</w:t>
      </w:r>
      <w:r w:rsidR="001F5CDD">
        <w:rPr>
          <w:rFonts w:ascii="Times New Roman" w:hAnsi="Times New Roman" w:cs="Times New Roman"/>
          <w:sz w:val="24"/>
          <w:szCs w:val="24"/>
        </w:rPr>
        <w:t xml:space="preserve"> “</w:t>
      </w:r>
      <w:r>
        <w:rPr>
          <w:rFonts w:ascii="Times New Roman" w:hAnsi="Times New Roman" w:cs="Times New Roman"/>
          <w:sz w:val="24"/>
          <w:szCs w:val="24"/>
        </w:rPr>
        <w:t>aile planlaması, riskli grupları aşılama, düzenli ve dengeli beslenme, gıda denetimi</w:t>
      </w:r>
      <w:r w:rsidR="00C9771D">
        <w:rPr>
          <w:rFonts w:ascii="Times New Roman" w:hAnsi="Times New Roman" w:cs="Times New Roman"/>
          <w:sz w:val="24"/>
          <w:szCs w:val="24"/>
        </w:rPr>
        <w:t>”</w:t>
      </w:r>
      <w:r w:rsidR="00820E27">
        <w:rPr>
          <w:rFonts w:ascii="Times New Roman" w:hAnsi="Times New Roman" w:cs="Times New Roman"/>
          <w:sz w:val="24"/>
          <w:szCs w:val="24"/>
        </w:rPr>
        <w:t xml:space="preserve"> olarak sıralanabilir.</w:t>
      </w:r>
      <w:r>
        <w:rPr>
          <w:rFonts w:ascii="Times New Roman" w:hAnsi="Times New Roman" w:cs="Times New Roman"/>
          <w:sz w:val="24"/>
          <w:szCs w:val="24"/>
        </w:rPr>
        <w:t xml:space="preserve"> Koruyucu sağlık hizmetinden elde edilen fayda kişiyle beraber topluma da </w:t>
      </w:r>
      <w:r w:rsidR="00EB1297">
        <w:rPr>
          <w:rFonts w:ascii="Times New Roman" w:hAnsi="Times New Roman" w:cs="Times New Roman"/>
          <w:sz w:val="24"/>
          <w:szCs w:val="24"/>
        </w:rPr>
        <w:t>fayda sağlamaktadır (</w:t>
      </w:r>
      <w:r w:rsidR="0032248C">
        <w:rPr>
          <w:rFonts w:ascii="Times New Roman" w:hAnsi="Times New Roman" w:cs="Times New Roman"/>
          <w:sz w:val="24"/>
          <w:szCs w:val="24"/>
        </w:rPr>
        <w:t>Çoban, 2009</w:t>
      </w:r>
      <w:r w:rsidR="00B62560">
        <w:rPr>
          <w:rFonts w:ascii="Times New Roman" w:hAnsi="Times New Roman" w:cs="Times New Roman"/>
          <w:sz w:val="24"/>
          <w:szCs w:val="24"/>
        </w:rPr>
        <w:t>: 16</w:t>
      </w:r>
      <w:r w:rsidR="0032248C">
        <w:rPr>
          <w:rFonts w:ascii="Times New Roman" w:hAnsi="Times New Roman" w:cs="Times New Roman"/>
          <w:sz w:val="24"/>
          <w:szCs w:val="24"/>
        </w:rPr>
        <w:t>).</w:t>
      </w:r>
      <w:r w:rsidR="00F600E9">
        <w:rPr>
          <w:rFonts w:ascii="Times New Roman" w:hAnsi="Times New Roman" w:cs="Times New Roman"/>
          <w:sz w:val="24"/>
          <w:szCs w:val="24"/>
        </w:rPr>
        <w:t xml:space="preserve"> Koru</w:t>
      </w:r>
      <w:r w:rsidR="005A1635">
        <w:rPr>
          <w:rFonts w:ascii="Times New Roman" w:hAnsi="Times New Roman" w:cs="Times New Roman"/>
          <w:sz w:val="24"/>
          <w:szCs w:val="24"/>
        </w:rPr>
        <w:t>yu</w:t>
      </w:r>
      <w:r w:rsidR="00820E27">
        <w:rPr>
          <w:rFonts w:ascii="Times New Roman" w:hAnsi="Times New Roman" w:cs="Times New Roman"/>
          <w:sz w:val="24"/>
          <w:szCs w:val="24"/>
        </w:rPr>
        <w:t>cu sağlık hizmetlerinin özellikleri şu şekildedir</w:t>
      </w:r>
      <w:r w:rsidR="005D308C">
        <w:rPr>
          <w:rFonts w:ascii="Times New Roman" w:hAnsi="Times New Roman" w:cs="Times New Roman"/>
          <w:sz w:val="24"/>
          <w:szCs w:val="24"/>
        </w:rPr>
        <w:t xml:space="preserve"> (</w:t>
      </w:r>
      <w:proofErr w:type="spellStart"/>
      <w:r w:rsidR="005D308C">
        <w:rPr>
          <w:rFonts w:ascii="Times New Roman" w:hAnsi="Times New Roman" w:cs="Times New Roman"/>
          <w:sz w:val="24"/>
          <w:szCs w:val="24"/>
        </w:rPr>
        <w:t>Tengilimoğlu</w:t>
      </w:r>
      <w:proofErr w:type="spellEnd"/>
      <w:r w:rsidR="005D308C">
        <w:rPr>
          <w:rFonts w:ascii="Times New Roman" w:hAnsi="Times New Roman" w:cs="Times New Roman"/>
          <w:sz w:val="24"/>
          <w:szCs w:val="24"/>
        </w:rPr>
        <w:t xml:space="preserve"> vd</w:t>
      </w:r>
      <w:proofErr w:type="gramStart"/>
      <w:r w:rsidR="005D308C">
        <w:rPr>
          <w:rFonts w:ascii="Times New Roman" w:hAnsi="Times New Roman" w:cs="Times New Roman"/>
          <w:sz w:val="24"/>
          <w:szCs w:val="24"/>
        </w:rPr>
        <w:t>.,</w:t>
      </w:r>
      <w:proofErr w:type="gramEnd"/>
      <w:r w:rsidR="005D308C">
        <w:rPr>
          <w:rFonts w:ascii="Times New Roman" w:hAnsi="Times New Roman" w:cs="Times New Roman"/>
          <w:sz w:val="24"/>
          <w:szCs w:val="24"/>
        </w:rPr>
        <w:t xml:space="preserve"> </w:t>
      </w:r>
      <w:r w:rsidR="005D308C" w:rsidRPr="00C33B33">
        <w:rPr>
          <w:rFonts w:ascii="Times New Roman" w:hAnsi="Times New Roman" w:cs="Times New Roman"/>
          <w:sz w:val="24"/>
          <w:szCs w:val="24"/>
        </w:rPr>
        <w:t>2009: 47)</w:t>
      </w:r>
      <w:r w:rsidR="00F600E9">
        <w:rPr>
          <w:rFonts w:ascii="Times New Roman" w:hAnsi="Times New Roman" w:cs="Times New Roman"/>
          <w:sz w:val="24"/>
          <w:szCs w:val="24"/>
        </w:rPr>
        <w:t xml:space="preserve">: </w:t>
      </w:r>
    </w:p>
    <w:p w14:paraId="4E7D78FF" w14:textId="77777777" w:rsidR="00F600E9" w:rsidRDefault="004E4C1A" w:rsidP="00800E08">
      <w:pPr>
        <w:pStyle w:val="ListeParagraf"/>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Koruyucu sağlık hizmetleri</w:t>
      </w:r>
      <w:r w:rsidR="00C9771D">
        <w:rPr>
          <w:rFonts w:ascii="Times New Roman" w:hAnsi="Times New Roman" w:cs="Times New Roman"/>
          <w:sz w:val="24"/>
          <w:szCs w:val="24"/>
        </w:rPr>
        <w:t xml:space="preserve"> daha ucuz maliyettedir.</w:t>
      </w:r>
    </w:p>
    <w:p w14:paraId="4E7D7900" w14:textId="77777777" w:rsidR="00C9771D" w:rsidRDefault="00C9771D" w:rsidP="00800E08">
      <w:pPr>
        <w:pStyle w:val="ListeParagraf"/>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Sunumunda emek, araç ve gerece diğer sağlık hizmetlerinden da</w:t>
      </w:r>
      <w:r w:rsidR="005A1635">
        <w:rPr>
          <w:rFonts w:ascii="Times New Roman" w:hAnsi="Times New Roman" w:cs="Times New Roman"/>
          <w:sz w:val="24"/>
          <w:szCs w:val="24"/>
        </w:rPr>
        <w:t>ha</w:t>
      </w:r>
      <w:r>
        <w:rPr>
          <w:rFonts w:ascii="Times New Roman" w:hAnsi="Times New Roman" w:cs="Times New Roman"/>
          <w:sz w:val="24"/>
          <w:szCs w:val="24"/>
        </w:rPr>
        <w:t xml:space="preserve"> az ihtiyaç </w:t>
      </w:r>
      <w:r w:rsidR="005A1635">
        <w:rPr>
          <w:rFonts w:ascii="Times New Roman" w:hAnsi="Times New Roman" w:cs="Times New Roman"/>
          <w:sz w:val="24"/>
          <w:szCs w:val="24"/>
        </w:rPr>
        <w:t>duy</w:t>
      </w:r>
      <w:r w:rsidR="00820E27">
        <w:rPr>
          <w:rFonts w:ascii="Times New Roman" w:hAnsi="Times New Roman" w:cs="Times New Roman"/>
          <w:sz w:val="24"/>
          <w:szCs w:val="24"/>
        </w:rPr>
        <w:t>ulmaktadır</w:t>
      </w:r>
      <w:r>
        <w:rPr>
          <w:rFonts w:ascii="Times New Roman" w:hAnsi="Times New Roman" w:cs="Times New Roman"/>
          <w:sz w:val="24"/>
          <w:szCs w:val="24"/>
        </w:rPr>
        <w:t>.</w:t>
      </w:r>
    </w:p>
    <w:p w14:paraId="4E7D7901" w14:textId="77777777" w:rsidR="00C9771D" w:rsidRDefault="00C9771D" w:rsidP="00800E08">
      <w:pPr>
        <w:pStyle w:val="ListeParagraf"/>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Kişilere ulaşımı ve uygulaması kolaydır.</w:t>
      </w:r>
    </w:p>
    <w:p w14:paraId="4E7D7902" w14:textId="4E48151A" w:rsidR="00C9771D" w:rsidRDefault="005B60D1" w:rsidP="00800E08">
      <w:pPr>
        <w:pStyle w:val="ListeParagraf"/>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Kullanılan teknoloji</w:t>
      </w:r>
      <w:r w:rsidR="005A1635">
        <w:rPr>
          <w:rFonts w:ascii="Times New Roman" w:hAnsi="Times New Roman" w:cs="Times New Roman"/>
          <w:sz w:val="24"/>
          <w:szCs w:val="24"/>
        </w:rPr>
        <w:t xml:space="preserve">nin maliyeti ucuz, </w:t>
      </w:r>
      <w:r w:rsidR="00C9771D">
        <w:rPr>
          <w:rFonts w:ascii="Times New Roman" w:hAnsi="Times New Roman" w:cs="Times New Roman"/>
          <w:sz w:val="24"/>
          <w:szCs w:val="24"/>
        </w:rPr>
        <w:t>anlaşılması kolaydır.</w:t>
      </w:r>
    </w:p>
    <w:p w14:paraId="4E7D7903" w14:textId="77777777" w:rsidR="00C33B33" w:rsidRDefault="00820212" w:rsidP="00800E08">
      <w:pPr>
        <w:pStyle w:val="ListeParagraf"/>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4F7ED7" w:rsidRPr="00820212">
        <w:rPr>
          <w:rFonts w:ascii="Times New Roman" w:hAnsi="Times New Roman" w:cs="Times New Roman"/>
          <w:sz w:val="24"/>
          <w:szCs w:val="24"/>
        </w:rPr>
        <w:t>irinci basamak kuruluşlarından oluştuğu için hastanelerde hasta yığılmalarını azaltır</w:t>
      </w:r>
      <w:r>
        <w:rPr>
          <w:rFonts w:ascii="Times New Roman" w:hAnsi="Times New Roman" w:cs="Times New Roman"/>
          <w:sz w:val="24"/>
          <w:szCs w:val="24"/>
        </w:rPr>
        <w:t>.</w:t>
      </w:r>
    </w:p>
    <w:p w14:paraId="4E7D7904" w14:textId="53973DB5" w:rsidR="00762260" w:rsidRDefault="00C33B33" w:rsidP="00800E08">
      <w:pPr>
        <w:pStyle w:val="ListeParagraf"/>
        <w:numPr>
          <w:ilvl w:val="0"/>
          <w:numId w:val="2"/>
        </w:numPr>
        <w:spacing w:after="0" w:line="360" w:lineRule="auto"/>
        <w:jc w:val="both"/>
        <w:rPr>
          <w:rFonts w:ascii="Times New Roman" w:hAnsi="Times New Roman" w:cs="Times New Roman"/>
          <w:sz w:val="24"/>
          <w:szCs w:val="24"/>
        </w:rPr>
      </w:pPr>
      <w:r w:rsidRPr="00C33B33">
        <w:rPr>
          <w:rFonts w:ascii="Times New Roman" w:hAnsi="Times New Roman" w:cs="Times New Roman"/>
          <w:sz w:val="24"/>
          <w:szCs w:val="24"/>
        </w:rPr>
        <w:t>Koruyucu sağlık hizm</w:t>
      </w:r>
      <w:r w:rsidR="008A480D">
        <w:rPr>
          <w:rFonts w:ascii="Times New Roman" w:hAnsi="Times New Roman" w:cs="Times New Roman"/>
          <w:sz w:val="24"/>
          <w:szCs w:val="24"/>
        </w:rPr>
        <w:t>etlerinde görevli çalışanların</w:t>
      </w:r>
      <w:r w:rsidRPr="00C33B33">
        <w:rPr>
          <w:rFonts w:ascii="Times New Roman" w:hAnsi="Times New Roman" w:cs="Times New Roman"/>
          <w:sz w:val="24"/>
          <w:szCs w:val="24"/>
        </w:rPr>
        <w:t xml:space="preserve"> niteliğinin</w:t>
      </w:r>
      <w:r w:rsidR="00820E27">
        <w:rPr>
          <w:rFonts w:ascii="Times New Roman" w:hAnsi="Times New Roman" w:cs="Times New Roman"/>
          <w:sz w:val="24"/>
          <w:szCs w:val="24"/>
        </w:rPr>
        <w:t xml:space="preserve"> fazla olması önemli değildir</w:t>
      </w:r>
      <w:r w:rsidR="00363281">
        <w:rPr>
          <w:rFonts w:ascii="Times New Roman" w:hAnsi="Times New Roman" w:cs="Times New Roman"/>
          <w:sz w:val="24"/>
          <w:szCs w:val="24"/>
        </w:rPr>
        <w:t>.</w:t>
      </w:r>
    </w:p>
    <w:p w14:paraId="4E7D7906" w14:textId="2647CB3E" w:rsidR="00BD56D2" w:rsidRDefault="00762260"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300F1A">
        <w:rPr>
          <w:rFonts w:ascii="Times New Roman" w:hAnsi="Times New Roman" w:cs="Times New Roman"/>
          <w:sz w:val="24"/>
          <w:szCs w:val="24"/>
        </w:rPr>
        <w:t xml:space="preserve">Bu hizmetler gerek uzun gerek </w:t>
      </w:r>
      <w:r w:rsidR="0014784B">
        <w:rPr>
          <w:rFonts w:ascii="Times New Roman" w:hAnsi="Times New Roman" w:cs="Times New Roman"/>
          <w:sz w:val="24"/>
          <w:szCs w:val="24"/>
        </w:rPr>
        <w:t xml:space="preserve">kısa </w:t>
      </w:r>
      <w:r w:rsidR="00300F1A">
        <w:rPr>
          <w:rFonts w:ascii="Times New Roman" w:hAnsi="Times New Roman" w:cs="Times New Roman"/>
          <w:sz w:val="24"/>
          <w:szCs w:val="24"/>
        </w:rPr>
        <w:t xml:space="preserve">zamanda bireylerin </w:t>
      </w:r>
      <w:r w:rsidR="0014784B">
        <w:rPr>
          <w:rFonts w:ascii="Times New Roman" w:hAnsi="Times New Roman" w:cs="Times New Roman"/>
          <w:sz w:val="24"/>
          <w:szCs w:val="24"/>
        </w:rPr>
        <w:t>kar</w:t>
      </w:r>
      <w:r w:rsidR="00496324">
        <w:rPr>
          <w:rFonts w:ascii="Times New Roman" w:hAnsi="Times New Roman" w:cs="Times New Roman"/>
          <w:sz w:val="24"/>
          <w:szCs w:val="24"/>
        </w:rPr>
        <w:t>şısına çıkabilecek</w:t>
      </w:r>
      <w:r w:rsidR="0014784B">
        <w:rPr>
          <w:rFonts w:ascii="Times New Roman" w:hAnsi="Times New Roman" w:cs="Times New Roman"/>
          <w:sz w:val="24"/>
          <w:szCs w:val="24"/>
        </w:rPr>
        <w:t xml:space="preserve"> çeşitli hastalıkları en aza indirgeyebilmeyi ve sağlıklı bir hayat </w:t>
      </w:r>
      <w:r w:rsidR="001D6ECE">
        <w:rPr>
          <w:rFonts w:ascii="Times New Roman" w:hAnsi="Times New Roman" w:cs="Times New Roman"/>
          <w:sz w:val="24"/>
          <w:szCs w:val="24"/>
        </w:rPr>
        <w:t xml:space="preserve">sürme </w:t>
      </w:r>
      <w:r w:rsidR="0014784B">
        <w:rPr>
          <w:rFonts w:ascii="Times New Roman" w:hAnsi="Times New Roman" w:cs="Times New Roman"/>
          <w:sz w:val="24"/>
          <w:szCs w:val="24"/>
        </w:rPr>
        <w:t>potansiyelini koruyarak yaşam standartlarını</w:t>
      </w:r>
      <w:r w:rsidR="003A09F7">
        <w:rPr>
          <w:rFonts w:ascii="Times New Roman" w:hAnsi="Times New Roman" w:cs="Times New Roman"/>
          <w:sz w:val="24"/>
          <w:szCs w:val="24"/>
        </w:rPr>
        <w:t xml:space="preserve"> geliştirebilmeyi</w:t>
      </w:r>
      <w:r w:rsidR="00782BAF">
        <w:rPr>
          <w:rFonts w:ascii="Times New Roman" w:hAnsi="Times New Roman" w:cs="Times New Roman"/>
          <w:sz w:val="24"/>
          <w:szCs w:val="24"/>
        </w:rPr>
        <w:t xml:space="preserve"> </w:t>
      </w:r>
      <w:r w:rsidR="003A09F7">
        <w:rPr>
          <w:rFonts w:ascii="Times New Roman" w:hAnsi="Times New Roman" w:cs="Times New Roman"/>
          <w:sz w:val="24"/>
          <w:szCs w:val="24"/>
        </w:rPr>
        <w:t>amaçlamaktadır</w:t>
      </w:r>
      <w:r w:rsidR="009832EB">
        <w:rPr>
          <w:rFonts w:ascii="Times New Roman" w:hAnsi="Times New Roman" w:cs="Times New Roman"/>
          <w:sz w:val="24"/>
          <w:szCs w:val="24"/>
        </w:rPr>
        <w:t xml:space="preserve">. </w:t>
      </w:r>
      <w:proofErr w:type="spellStart"/>
      <w:r w:rsidR="0014784B">
        <w:rPr>
          <w:rFonts w:ascii="Times New Roman" w:hAnsi="Times New Roman" w:cs="Times New Roman"/>
          <w:sz w:val="24"/>
          <w:szCs w:val="24"/>
        </w:rPr>
        <w:t>İnsidans</w:t>
      </w:r>
      <w:proofErr w:type="spellEnd"/>
      <w:r w:rsidR="0014784B">
        <w:rPr>
          <w:rFonts w:ascii="Times New Roman" w:hAnsi="Times New Roman" w:cs="Times New Roman"/>
          <w:sz w:val="24"/>
          <w:szCs w:val="24"/>
        </w:rPr>
        <w:t xml:space="preserve"> hızı</w:t>
      </w:r>
      <w:r w:rsidR="00A025B5">
        <w:rPr>
          <w:rFonts w:ascii="Times New Roman" w:hAnsi="Times New Roman" w:cs="Times New Roman"/>
          <w:sz w:val="24"/>
          <w:szCs w:val="24"/>
        </w:rPr>
        <w:t xml:space="preserve"> </w:t>
      </w:r>
      <w:r w:rsidR="00A025B5">
        <w:rPr>
          <w:rStyle w:val="DipnotBavurusu"/>
          <w:rFonts w:ascii="Times New Roman" w:hAnsi="Times New Roman" w:cs="Times New Roman"/>
          <w:sz w:val="24"/>
          <w:szCs w:val="24"/>
        </w:rPr>
        <w:footnoteReference w:id="1"/>
      </w:r>
      <w:r w:rsidR="0014784B">
        <w:rPr>
          <w:rFonts w:ascii="Times New Roman" w:hAnsi="Times New Roman" w:cs="Times New Roman"/>
          <w:sz w:val="24"/>
          <w:szCs w:val="24"/>
        </w:rPr>
        <w:t xml:space="preserve">yüksek </w:t>
      </w:r>
      <w:r w:rsidR="00171910">
        <w:rPr>
          <w:rFonts w:ascii="Times New Roman" w:hAnsi="Times New Roman" w:cs="Times New Roman"/>
          <w:sz w:val="24"/>
          <w:szCs w:val="24"/>
        </w:rPr>
        <w:t>seyreden hastalıklardan korunma ve önle</w:t>
      </w:r>
      <w:r w:rsidR="00EF48A9">
        <w:rPr>
          <w:rFonts w:ascii="Times New Roman" w:hAnsi="Times New Roman" w:cs="Times New Roman"/>
          <w:sz w:val="24"/>
          <w:szCs w:val="24"/>
        </w:rPr>
        <w:t>n</w:t>
      </w:r>
      <w:r w:rsidR="00171910">
        <w:rPr>
          <w:rFonts w:ascii="Times New Roman" w:hAnsi="Times New Roman" w:cs="Times New Roman"/>
          <w:sz w:val="24"/>
          <w:szCs w:val="24"/>
        </w:rPr>
        <w:t>mesi</w:t>
      </w:r>
      <w:r w:rsidR="0014784B">
        <w:rPr>
          <w:rFonts w:ascii="Times New Roman" w:hAnsi="Times New Roman" w:cs="Times New Roman"/>
          <w:sz w:val="24"/>
          <w:szCs w:val="24"/>
        </w:rPr>
        <w:t xml:space="preserve">, kişilerin bağışıklık sistemini </w:t>
      </w:r>
      <w:r w:rsidR="00CE3062">
        <w:rPr>
          <w:rFonts w:ascii="Times New Roman" w:hAnsi="Times New Roman" w:cs="Times New Roman"/>
          <w:sz w:val="24"/>
          <w:szCs w:val="24"/>
        </w:rPr>
        <w:t>karşılaşacağı bu tür hastalıklara dayanıklı hale getirmek koruyucu sağlık hizmetini</w:t>
      </w:r>
      <w:r w:rsidR="001D6ECE">
        <w:rPr>
          <w:rFonts w:ascii="Times New Roman" w:hAnsi="Times New Roman" w:cs="Times New Roman"/>
          <w:sz w:val="24"/>
          <w:szCs w:val="24"/>
        </w:rPr>
        <w:t>n en</w:t>
      </w:r>
      <w:r w:rsidR="00CE3062">
        <w:rPr>
          <w:rFonts w:ascii="Times New Roman" w:hAnsi="Times New Roman" w:cs="Times New Roman"/>
          <w:sz w:val="24"/>
          <w:szCs w:val="24"/>
        </w:rPr>
        <w:t xml:space="preserve"> önemini </w:t>
      </w:r>
      <w:r w:rsidR="007714F1">
        <w:rPr>
          <w:rFonts w:ascii="Times New Roman" w:hAnsi="Times New Roman" w:cs="Times New Roman"/>
          <w:sz w:val="24"/>
          <w:szCs w:val="24"/>
        </w:rPr>
        <w:t xml:space="preserve">amacıdır. </w:t>
      </w:r>
      <w:r w:rsidR="004A65E3">
        <w:rPr>
          <w:rFonts w:ascii="Times New Roman" w:hAnsi="Times New Roman" w:cs="Times New Roman"/>
          <w:sz w:val="24"/>
          <w:szCs w:val="24"/>
        </w:rPr>
        <w:t xml:space="preserve">Koruyucu </w:t>
      </w:r>
      <w:r w:rsidR="008A130C">
        <w:rPr>
          <w:rFonts w:ascii="Times New Roman" w:hAnsi="Times New Roman" w:cs="Times New Roman"/>
          <w:sz w:val="24"/>
          <w:szCs w:val="24"/>
        </w:rPr>
        <w:t xml:space="preserve">sağlık hizmetleri sadece </w:t>
      </w:r>
      <w:r w:rsidR="004A65E3">
        <w:rPr>
          <w:rFonts w:ascii="Times New Roman" w:hAnsi="Times New Roman" w:cs="Times New Roman"/>
          <w:sz w:val="24"/>
          <w:szCs w:val="24"/>
        </w:rPr>
        <w:t xml:space="preserve">kişilere yönelik </w:t>
      </w:r>
      <w:r w:rsidR="008A130C">
        <w:rPr>
          <w:rFonts w:ascii="Times New Roman" w:hAnsi="Times New Roman" w:cs="Times New Roman"/>
          <w:sz w:val="24"/>
          <w:szCs w:val="24"/>
        </w:rPr>
        <w:t>değil çe</w:t>
      </w:r>
      <w:r w:rsidR="005D5C94">
        <w:rPr>
          <w:rFonts w:ascii="Times New Roman" w:hAnsi="Times New Roman" w:cs="Times New Roman"/>
          <w:sz w:val="24"/>
          <w:szCs w:val="24"/>
        </w:rPr>
        <w:t>vreye yönelik de</w:t>
      </w:r>
      <w:r w:rsidR="008A130C">
        <w:rPr>
          <w:rFonts w:ascii="Times New Roman" w:hAnsi="Times New Roman" w:cs="Times New Roman"/>
          <w:sz w:val="24"/>
          <w:szCs w:val="24"/>
        </w:rPr>
        <w:t xml:space="preserve"> koruyucu ve kollayıcı hizmetleri içermektedir.</w:t>
      </w:r>
      <w:r w:rsidR="009E3C7D">
        <w:rPr>
          <w:rFonts w:ascii="Times New Roman" w:hAnsi="Times New Roman" w:cs="Times New Roman"/>
          <w:sz w:val="24"/>
          <w:szCs w:val="24"/>
        </w:rPr>
        <w:t xml:space="preserve"> Bu hizmetler ö</w:t>
      </w:r>
      <w:r w:rsidR="008A130C">
        <w:rPr>
          <w:rFonts w:ascii="Times New Roman" w:hAnsi="Times New Roman" w:cs="Times New Roman"/>
          <w:sz w:val="24"/>
          <w:szCs w:val="24"/>
        </w:rPr>
        <w:t>zellikle çevreyi olumsuz yönde etkileyebilecek biyolojik, kimyevi unsurları etkisizleştirerek doğaya uyumlu hal</w:t>
      </w:r>
      <w:r w:rsidR="00625276">
        <w:rPr>
          <w:rFonts w:ascii="Times New Roman" w:hAnsi="Times New Roman" w:cs="Times New Roman"/>
          <w:sz w:val="24"/>
          <w:szCs w:val="24"/>
        </w:rPr>
        <w:t>e getirilmesini sağlamaktadır (</w:t>
      </w:r>
      <w:r w:rsidR="008A130C">
        <w:rPr>
          <w:rFonts w:ascii="Times New Roman" w:hAnsi="Times New Roman" w:cs="Times New Roman"/>
          <w:sz w:val="24"/>
          <w:szCs w:val="24"/>
        </w:rPr>
        <w:t>Akdur</w:t>
      </w:r>
      <w:r w:rsidR="007714F1">
        <w:rPr>
          <w:rFonts w:ascii="Times New Roman" w:hAnsi="Times New Roman" w:cs="Times New Roman"/>
          <w:sz w:val="24"/>
          <w:szCs w:val="24"/>
        </w:rPr>
        <w:t>, 2009</w:t>
      </w:r>
      <w:r w:rsidR="00625276">
        <w:rPr>
          <w:rFonts w:ascii="Times New Roman" w:hAnsi="Times New Roman" w:cs="Times New Roman"/>
          <w:sz w:val="24"/>
          <w:szCs w:val="24"/>
        </w:rPr>
        <w:t>: 18</w:t>
      </w:r>
      <w:r w:rsidR="008A130C">
        <w:rPr>
          <w:rFonts w:ascii="Times New Roman" w:hAnsi="Times New Roman" w:cs="Times New Roman"/>
          <w:sz w:val="24"/>
          <w:szCs w:val="24"/>
        </w:rPr>
        <w:t>).</w:t>
      </w:r>
      <w:r w:rsidR="005A0B5A">
        <w:rPr>
          <w:rFonts w:ascii="Times New Roman" w:hAnsi="Times New Roman" w:cs="Times New Roman"/>
          <w:sz w:val="24"/>
          <w:szCs w:val="24"/>
        </w:rPr>
        <w:t xml:space="preserve"> Hava kirliliğinin kontrolü, </w:t>
      </w:r>
      <w:r w:rsidR="00F454A0">
        <w:rPr>
          <w:rFonts w:ascii="Times New Roman" w:hAnsi="Times New Roman" w:cs="Times New Roman"/>
          <w:sz w:val="24"/>
          <w:szCs w:val="24"/>
        </w:rPr>
        <w:t>radyolojik etkenlere yönelik kontrol, katı atıkların kontrolü, su kaynaklarının kontrolü, zararlı</w:t>
      </w:r>
      <w:r w:rsidR="000C75D4">
        <w:rPr>
          <w:rFonts w:ascii="Times New Roman" w:hAnsi="Times New Roman" w:cs="Times New Roman"/>
          <w:sz w:val="24"/>
          <w:szCs w:val="24"/>
        </w:rPr>
        <w:t xml:space="preserve"> canlılara yönelik çalışmalar çevrenin korunmasına yönelik çalışmalar olarak bilinmektedir (</w:t>
      </w:r>
      <w:r w:rsidR="00F454A0">
        <w:rPr>
          <w:rFonts w:ascii="Times New Roman" w:hAnsi="Times New Roman" w:cs="Times New Roman"/>
          <w:sz w:val="24"/>
          <w:szCs w:val="24"/>
        </w:rPr>
        <w:t xml:space="preserve">Sözen ve </w:t>
      </w:r>
      <w:proofErr w:type="spellStart"/>
      <w:r w:rsidR="00F454A0">
        <w:rPr>
          <w:rFonts w:ascii="Times New Roman" w:hAnsi="Times New Roman" w:cs="Times New Roman"/>
          <w:sz w:val="24"/>
          <w:szCs w:val="24"/>
        </w:rPr>
        <w:t>Özdevecioğlu</w:t>
      </w:r>
      <w:proofErr w:type="spellEnd"/>
      <w:r w:rsidR="00F454A0">
        <w:rPr>
          <w:rFonts w:ascii="Times New Roman" w:hAnsi="Times New Roman" w:cs="Times New Roman"/>
          <w:sz w:val="24"/>
          <w:szCs w:val="24"/>
        </w:rPr>
        <w:t>, 1999: 2).</w:t>
      </w:r>
    </w:p>
    <w:p w14:paraId="36B0DCC8" w14:textId="77777777" w:rsidR="007A51BB" w:rsidRDefault="007A51BB" w:rsidP="00800E08">
      <w:pPr>
        <w:spacing w:after="0" w:line="360" w:lineRule="auto"/>
        <w:jc w:val="both"/>
        <w:rPr>
          <w:rFonts w:ascii="Times New Roman" w:hAnsi="Times New Roman" w:cs="Times New Roman"/>
          <w:sz w:val="24"/>
          <w:szCs w:val="24"/>
        </w:rPr>
      </w:pPr>
    </w:p>
    <w:p w14:paraId="4E7D7907" w14:textId="77777777" w:rsidR="003451AF" w:rsidRDefault="00A025B5" w:rsidP="007A51BB">
      <w:pPr>
        <w:pStyle w:val="Balk3"/>
      </w:pPr>
      <w:r>
        <w:lastRenderedPageBreak/>
        <w:tab/>
      </w:r>
      <w:bookmarkStart w:id="24" w:name="_Toc56539837"/>
      <w:r w:rsidR="003451AF" w:rsidRPr="003451AF">
        <w:t>1.1.</w:t>
      </w:r>
      <w:r w:rsidR="00054A2D">
        <w:t>2</w:t>
      </w:r>
      <w:r w:rsidR="00E83F7F">
        <w:t>.</w:t>
      </w:r>
      <w:r w:rsidR="00054A2D">
        <w:t xml:space="preserve"> </w:t>
      </w:r>
      <w:r w:rsidR="00CE495E">
        <w:t>Tedavi Edici Sağlık Hizmetleri</w:t>
      </w:r>
      <w:bookmarkEnd w:id="24"/>
    </w:p>
    <w:p w14:paraId="4E7D7908" w14:textId="3121C6E2" w:rsidR="00C4549B" w:rsidRDefault="00DA7F89"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1B08BE">
        <w:rPr>
          <w:rFonts w:ascii="Times New Roman" w:hAnsi="Times New Roman" w:cs="Times New Roman"/>
          <w:sz w:val="24"/>
          <w:szCs w:val="24"/>
        </w:rPr>
        <w:t>Bireyler koruyucu sağlık hizmeti ald</w:t>
      </w:r>
      <w:r w:rsidR="003A09F7">
        <w:rPr>
          <w:rFonts w:ascii="Times New Roman" w:hAnsi="Times New Roman" w:cs="Times New Roman"/>
          <w:sz w:val="24"/>
          <w:szCs w:val="24"/>
        </w:rPr>
        <w:t xml:space="preserve">ıktan sonra da çeşitli nedenlerden dolayı hasta </w:t>
      </w:r>
      <w:proofErr w:type="spellStart"/>
      <w:r w:rsidR="003A09F7">
        <w:rPr>
          <w:rFonts w:ascii="Times New Roman" w:hAnsi="Times New Roman" w:cs="Times New Roman"/>
          <w:sz w:val="24"/>
          <w:szCs w:val="24"/>
        </w:rPr>
        <w:t>olamakta</w:t>
      </w:r>
      <w:proofErr w:type="spellEnd"/>
      <w:r w:rsidR="001B08BE">
        <w:rPr>
          <w:rFonts w:ascii="Times New Roman" w:hAnsi="Times New Roman" w:cs="Times New Roman"/>
          <w:sz w:val="24"/>
          <w:szCs w:val="24"/>
        </w:rPr>
        <w:t xml:space="preserve"> ve t</w:t>
      </w:r>
      <w:r w:rsidR="00496324">
        <w:rPr>
          <w:rFonts w:ascii="Times New Roman" w:hAnsi="Times New Roman" w:cs="Times New Roman"/>
          <w:sz w:val="24"/>
          <w:szCs w:val="24"/>
        </w:rPr>
        <w:t>edaviye ihtiyaç duymaktadırlar</w:t>
      </w:r>
      <w:r w:rsidR="001B08BE">
        <w:rPr>
          <w:rFonts w:ascii="Times New Roman" w:hAnsi="Times New Roman" w:cs="Times New Roman"/>
          <w:sz w:val="24"/>
          <w:szCs w:val="24"/>
        </w:rPr>
        <w:t>.</w:t>
      </w:r>
      <w:r w:rsidR="00496324">
        <w:rPr>
          <w:rFonts w:ascii="Times New Roman" w:hAnsi="Times New Roman" w:cs="Times New Roman"/>
          <w:sz w:val="24"/>
          <w:szCs w:val="24"/>
        </w:rPr>
        <w:t xml:space="preserve"> </w:t>
      </w:r>
      <w:r w:rsidR="00EA0312">
        <w:rPr>
          <w:rFonts w:ascii="Times New Roman" w:hAnsi="Times New Roman" w:cs="Times New Roman"/>
          <w:sz w:val="24"/>
          <w:szCs w:val="24"/>
        </w:rPr>
        <w:t>Tanımsal olarak</w:t>
      </w:r>
      <w:r w:rsidR="00496324">
        <w:rPr>
          <w:rFonts w:ascii="Times New Roman" w:hAnsi="Times New Roman" w:cs="Times New Roman"/>
          <w:sz w:val="24"/>
          <w:szCs w:val="24"/>
        </w:rPr>
        <w:t xml:space="preserve"> tedavi edici sağlık hizmetleri</w:t>
      </w:r>
      <w:r w:rsidR="00EA0312">
        <w:rPr>
          <w:rFonts w:ascii="Times New Roman" w:hAnsi="Times New Roman" w:cs="Times New Roman"/>
          <w:sz w:val="24"/>
          <w:szCs w:val="24"/>
        </w:rPr>
        <w:t>, hasta olan, kaza geçiren ve çeşitli nedenlerle yaralanan bireylerin tanısının konulması, tedavisinin sağlanması için uygun hekimler ve teknolojik aletler ile sunulan sağlık hizmetidir.</w:t>
      </w:r>
      <w:r w:rsidR="00AF0A11">
        <w:rPr>
          <w:rFonts w:ascii="Times New Roman" w:hAnsi="Times New Roman" w:cs="Times New Roman"/>
          <w:sz w:val="24"/>
          <w:szCs w:val="24"/>
        </w:rPr>
        <w:t xml:space="preserve"> Bu hizmeti</w:t>
      </w:r>
      <w:r w:rsidR="003A09F7">
        <w:rPr>
          <w:rFonts w:ascii="Times New Roman" w:hAnsi="Times New Roman" w:cs="Times New Roman"/>
          <w:sz w:val="24"/>
          <w:szCs w:val="24"/>
        </w:rPr>
        <w:t xml:space="preserve"> özel ve kamu</w:t>
      </w:r>
      <w:r w:rsidR="001B08BE">
        <w:rPr>
          <w:rFonts w:ascii="Times New Roman" w:hAnsi="Times New Roman" w:cs="Times New Roman"/>
          <w:sz w:val="24"/>
          <w:szCs w:val="24"/>
        </w:rPr>
        <w:t xml:space="preserve"> hastaneleri, aile hekimleri, tıp merk</w:t>
      </w:r>
      <w:r w:rsidR="00AF0A11">
        <w:rPr>
          <w:rFonts w:ascii="Times New Roman" w:hAnsi="Times New Roman" w:cs="Times New Roman"/>
          <w:sz w:val="24"/>
          <w:szCs w:val="24"/>
        </w:rPr>
        <w:t xml:space="preserve">ezleri olmak üzere birçok </w:t>
      </w:r>
      <w:r w:rsidR="000618F5">
        <w:rPr>
          <w:rFonts w:ascii="Times New Roman" w:hAnsi="Times New Roman" w:cs="Times New Roman"/>
          <w:sz w:val="24"/>
          <w:szCs w:val="24"/>
        </w:rPr>
        <w:t xml:space="preserve">kurum </w:t>
      </w:r>
      <w:r w:rsidR="001B08BE">
        <w:rPr>
          <w:rFonts w:ascii="Times New Roman" w:hAnsi="Times New Roman" w:cs="Times New Roman"/>
          <w:sz w:val="24"/>
          <w:szCs w:val="24"/>
        </w:rPr>
        <w:t>vermektedir</w:t>
      </w:r>
      <w:r>
        <w:rPr>
          <w:rFonts w:ascii="Times New Roman" w:hAnsi="Times New Roman" w:cs="Times New Roman"/>
          <w:sz w:val="24"/>
          <w:szCs w:val="24"/>
        </w:rPr>
        <w:t xml:space="preserve"> (Ateş, 2013: 49).</w:t>
      </w:r>
    </w:p>
    <w:p w14:paraId="4E7D7909" w14:textId="22BEB17F" w:rsidR="00C33B33" w:rsidRDefault="00C4549B"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Tedavi edici sağlık hizmetleri</w:t>
      </w:r>
      <w:r w:rsidR="000618F5">
        <w:rPr>
          <w:rFonts w:ascii="Times New Roman" w:hAnsi="Times New Roman" w:cs="Times New Roman"/>
          <w:sz w:val="24"/>
          <w:szCs w:val="24"/>
        </w:rPr>
        <w:t xml:space="preserve"> hastaların yatarak veya ayakta</w:t>
      </w:r>
      <w:r w:rsidR="003A09F7">
        <w:rPr>
          <w:rFonts w:ascii="Times New Roman" w:hAnsi="Times New Roman" w:cs="Times New Roman"/>
          <w:sz w:val="24"/>
          <w:szCs w:val="24"/>
        </w:rPr>
        <w:t xml:space="preserve"> gerekli tedavilerinin</w:t>
      </w:r>
      <w:r>
        <w:rPr>
          <w:rFonts w:ascii="Times New Roman" w:hAnsi="Times New Roman" w:cs="Times New Roman"/>
          <w:sz w:val="24"/>
          <w:szCs w:val="24"/>
        </w:rPr>
        <w:t xml:space="preserve"> yapıldığı yerler olmakla birlikte kişilerin tekrar sağlığına kavuşması için tedavide kullanılan ilaç ve tıbbi cihazların temin edilmesini de kapsamaktadır (</w:t>
      </w:r>
      <w:proofErr w:type="spellStart"/>
      <w:r>
        <w:rPr>
          <w:rFonts w:ascii="Times New Roman" w:hAnsi="Times New Roman" w:cs="Times New Roman"/>
          <w:sz w:val="24"/>
          <w:szCs w:val="24"/>
        </w:rPr>
        <w:t>Tengilimoğlu</w:t>
      </w:r>
      <w:proofErr w:type="spellEnd"/>
      <w:r>
        <w:rPr>
          <w:rFonts w:ascii="Times New Roman" w:hAnsi="Times New Roman" w:cs="Times New Roman"/>
          <w:sz w:val="24"/>
          <w:szCs w:val="24"/>
        </w:rPr>
        <w:t xml:space="preserve"> vd</w:t>
      </w:r>
      <w:proofErr w:type="gramStart"/>
      <w:r w:rsidR="00B721FA">
        <w:rPr>
          <w:rFonts w:ascii="Times New Roman" w:hAnsi="Times New Roman" w:cs="Times New Roman"/>
          <w:sz w:val="24"/>
          <w:szCs w:val="24"/>
        </w:rPr>
        <w:t>.</w:t>
      </w:r>
      <w:r w:rsidR="008004ED">
        <w:rPr>
          <w:rFonts w:ascii="Times New Roman" w:hAnsi="Times New Roman" w:cs="Times New Roman"/>
          <w:sz w:val="24"/>
          <w:szCs w:val="24"/>
        </w:rPr>
        <w:t>,</w:t>
      </w:r>
      <w:proofErr w:type="gramEnd"/>
      <w:r w:rsidR="008004ED">
        <w:rPr>
          <w:rFonts w:ascii="Times New Roman" w:hAnsi="Times New Roman" w:cs="Times New Roman"/>
          <w:sz w:val="24"/>
          <w:szCs w:val="24"/>
        </w:rPr>
        <w:t xml:space="preserve"> 2012</w:t>
      </w:r>
      <w:r>
        <w:rPr>
          <w:rFonts w:ascii="Times New Roman" w:hAnsi="Times New Roman" w:cs="Times New Roman"/>
          <w:sz w:val="24"/>
          <w:szCs w:val="24"/>
        </w:rPr>
        <w:t>: 64).</w:t>
      </w:r>
      <w:r w:rsidR="00420201">
        <w:rPr>
          <w:rFonts w:ascii="Times New Roman" w:hAnsi="Times New Roman" w:cs="Times New Roman"/>
          <w:sz w:val="24"/>
          <w:szCs w:val="24"/>
        </w:rPr>
        <w:t xml:space="preserve"> </w:t>
      </w:r>
    </w:p>
    <w:p w14:paraId="4E7D790A" w14:textId="77777777" w:rsidR="0023279A" w:rsidRDefault="00420201"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Görüldüğü gibi, koruyucu sağlık hizmetini etkin olarak kullanamayarak hastalığa yakalanan kişiler ha</w:t>
      </w:r>
      <w:r w:rsidR="003B1BF0">
        <w:rPr>
          <w:rFonts w:ascii="Times New Roman" w:hAnsi="Times New Roman" w:cs="Times New Roman"/>
          <w:sz w:val="24"/>
          <w:szCs w:val="24"/>
        </w:rPr>
        <w:t>s</w:t>
      </w:r>
      <w:r>
        <w:rPr>
          <w:rFonts w:ascii="Times New Roman" w:hAnsi="Times New Roman" w:cs="Times New Roman"/>
          <w:sz w:val="24"/>
          <w:szCs w:val="24"/>
        </w:rPr>
        <w:t xml:space="preserve">talığın ciddiyetine göre </w:t>
      </w:r>
      <w:r w:rsidR="003B1BF0">
        <w:rPr>
          <w:rFonts w:ascii="Times New Roman" w:hAnsi="Times New Roman" w:cs="Times New Roman"/>
          <w:sz w:val="24"/>
          <w:szCs w:val="24"/>
        </w:rPr>
        <w:t>yatarak veya ayaktan tedavi edici kurumlara başvurmaktadır. Başvuru aşamasından sonra ilgili doktor tarafından değerlendirilip tanısı konularak uygun olan tedaviyle tekrar sağlığına kavuşması amaçlanmaktadır. Tedavi edici sağlık hizmetleri</w:t>
      </w:r>
      <w:r w:rsidR="000618F5">
        <w:rPr>
          <w:rFonts w:ascii="Times New Roman" w:hAnsi="Times New Roman" w:cs="Times New Roman"/>
          <w:sz w:val="24"/>
          <w:szCs w:val="24"/>
        </w:rPr>
        <w:t>nin</w:t>
      </w:r>
      <w:r w:rsidR="003B1BF0">
        <w:rPr>
          <w:rFonts w:ascii="Times New Roman" w:hAnsi="Times New Roman" w:cs="Times New Roman"/>
          <w:sz w:val="24"/>
          <w:szCs w:val="24"/>
        </w:rPr>
        <w:t xml:space="preserve"> 3 ayrı basamağı bulunmaktadır.</w:t>
      </w:r>
    </w:p>
    <w:p w14:paraId="44ABD082" w14:textId="77777777" w:rsidR="007A51BB" w:rsidRDefault="007A51BB" w:rsidP="00800E08">
      <w:pPr>
        <w:spacing w:after="0" w:line="360" w:lineRule="auto"/>
        <w:jc w:val="both"/>
        <w:rPr>
          <w:rFonts w:ascii="Times New Roman" w:hAnsi="Times New Roman" w:cs="Times New Roman"/>
          <w:sz w:val="24"/>
          <w:szCs w:val="24"/>
        </w:rPr>
      </w:pPr>
    </w:p>
    <w:p w14:paraId="4E7D790E" w14:textId="0C3A2A03" w:rsidR="0023279A" w:rsidRPr="007A51BB" w:rsidRDefault="003B1BF0" w:rsidP="007A51BB">
      <w:pPr>
        <w:pStyle w:val="Balk4"/>
      </w:pPr>
      <w:bookmarkStart w:id="25" w:name="_Toc56539838"/>
      <w:r w:rsidRPr="007A51BB">
        <w:t>1.1.2.1</w:t>
      </w:r>
      <w:r w:rsidR="00E83F7F" w:rsidRPr="007A51BB">
        <w:t>.</w:t>
      </w:r>
      <w:r w:rsidRPr="007A51BB">
        <w:t xml:space="preserve"> Birinci Basamak </w:t>
      </w:r>
      <w:r w:rsidR="00823D3C" w:rsidRPr="007A51BB">
        <w:t xml:space="preserve">Tedavi </w:t>
      </w:r>
      <w:r w:rsidR="00CE495E" w:rsidRPr="007A51BB">
        <w:t>Hizmetleri</w:t>
      </w:r>
      <w:bookmarkEnd w:id="25"/>
    </w:p>
    <w:p w14:paraId="4E7D7910" w14:textId="0B9EFF8E" w:rsidR="00BD56D2" w:rsidRDefault="00026FE8"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B0EF8">
        <w:rPr>
          <w:rFonts w:ascii="Times New Roman" w:hAnsi="Times New Roman" w:cs="Times New Roman"/>
          <w:sz w:val="24"/>
          <w:szCs w:val="24"/>
        </w:rPr>
        <w:t xml:space="preserve">Birinci basamak </w:t>
      </w:r>
      <w:r w:rsidR="00C87B59">
        <w:rPr>
          <w:rFonts w:ascii="Times New Roman" w:hAnsi="Times New Roman" w:cs="Times New Roman"/>
          <w:sz w:val="24"/>
          <w:szCs w:val="24"/>
        </w:rPr>
        <w:t xml:space="preserve">tedavi </w:t>
      </w:r>
      <w:r w:rsidR="000B0EF8">
        <w:rPr>
          <w:rFonts w:ascii="Times New Roman" w:hAnsi="Times New Roman" w:cs="Times New Roman"/>
          <w:sz w:val="24"/>
          <w:szCs w:val="24"/>
        </w:rPr>
        <w:t xml:space="preserve">hizmetleri, </w:t>
      </w:r>
      <w:r w:rsidR="003C2F73">
        <w:rPr>
          <w:rFonts w:ascii="Times New Roman" w:hAnsi="Times New Roman" w:cs="Times New Roman"/>
          <w:sz w:val="24"/>
          <w:szCs w:val="24"/>
        </w:rPr>
        <w:t>s</w:t>
      </w:r>
      <w:r w:rsidR="001462F6" w:rsidRPr="001462F6">
        <w:rPr>
          <w:rFonts w:ascii="Times New Roman" w:hAnsi="Times New Roman" w:cs="Times New Roman"/>
          <w:sz w:val="24"/>
          <w:szCs w:val="24"/>
        </w:rPr>
        <w:t xml:space="preserve">ağlık </w:t>
      </w:r>
      <w:r w:rsidR="001B6B64">
        <w:rPr>
          <w:rFonts w:ascii="Times New Roman" w:hAnsi="Times New Roman" w:cs="Times New Roman"/>
          <w:sz w:val="24"/>
          <w:szCs w:val="24"/>
        </w:rPr>
        <w:t xml:space="preserve">sisteminin ilk halkası olması, </w:t>
      </w:r>
      <w:r>
        <w:rPr>
          <w:rFonts w:ascii="Times New Roman" w:hAnsi="Times New Roman" w:cs="Times New Roman"/>
          <w:sz w:val="24"/>
          <w:szCs w:val="24"/>
        </w:rPr>
        <w:t>hizmetin zamanında ve yerinde uygulanması, gelişebilecek karmaşıklıkların önüne geçilebilmesi</w:t>
      </w:r>
      <w:r w:rsidR="000E6CCE">
        <w:rPr>
          <w:rFonts w:ascii="Times New Roman" w:hAnsi="Times New Roman" w:cs="Times New Roman"/>
          <w:sz w:val="24"/>
          <w:szCs w:val="24"/>
        </w:rPr>
        <w:t xml:space="preserve"> ve</w:t>
      </w:r>
      <w:r w:rsidR="000E6CCE" w:rsidRPr="000E6CCE">
        <w:rPr>
          <w:rFonts w:ascii="Times New Roman" w:hAnsi="Times New Roman" w:cs="Times New Roman"/>
          <w:sz w:val="24"/>
          <w:szCs w:val="24"/>
        </w:rPr>
        <w:t xml:space="preserve"> </w:t>
      </w:r>
      <w:proofErr w:type="spellStart"/>
      <w:r w:rsidR="009E3C7D">
        <w:rPr>
          <w:rFonts w:ascii="Times New Roman" w:hAnsi="Times New Roman" w:cs="Times New Roman"/>
          <w:sz w:val="24"/>
          <w:szCs w:val="24"/>
        </w:rPr>
        <w:t>ulaşa</w:t>
      </w:r>
      <w:r w:rsidR="000E6CCE">
        <w:rPr>
          <w:rFonts w:ascii="Times New Roman" w:hAnsi="Times New Roman" w:cs="Times New Roman"/>
          <w:sz w:val="24"/>
          <w:szCs w:val="24"/>
        </w:rPr>
        <w:t>bilirliği</w:t>
      </w:r>
      <w:r w:rsidR="003F59B2">
        <w:rPr>
          <w:rFonts w:ascii="Times New Roman" w:hAnsi="Times New Roman" w:cs="Times New Roman"/>
          <w:sz w:val="24"/>
          <w:szCs w:val="24"/>
        </w:rPr>
        <w:t>nin</w:t>
      </w:r>
      <w:proofErr w:type="spellEnd"/>
      <w:r w:rsidR="000E6CCE">
        <w:rPr>
          <w:rFonts w:ascii="Times New Roman" w:hAnsi="Times New Roman" w:cs="Times New Roman"/>
          <w:sz w:val="24"/>
          <w:szCs w:val="24"/>
        </w:rPr>
        <w:t xml:space="preserve"> kolay olması nedeni</w:t>
      </w:r>
      <w:r w:rsidR="000B0EF8">
        <w:rPr>
          <w:rFonts w:ascii="Times New Roman" w:hAnsi="Times New Roman" w:cs="Times New Roman"/>
          <w:sz w:val="24"/>
          <w:szCs w:val="24"/>
        </w:rPr>
        <w:t xml:space="preserve"> ile önemli</w:t>
      </w:r>
      <w:r w:rsidR="00370E42">
        <w:rPr>
          <w:rFonts w:ascii="Times New Roman" w:hAnsi="Times New Roman" w:cs="Times New Roman"/>
          <w:sz w:val="24"/>
          <w:szCs w:val="24"/>
        </w:rPr>
        <w:t xml:space="preserve"> bir yere sahiptir.</w:t>
      </w:r>
      <w:r>
        <w:rPr>
          <w:rFonts w:ascii="Times New Roman" w:hAnsi="Times New Roman" w:cs="Times New Roman"/>
          <w:sz w:val="24"/>
          <w:szCs w:val="24"/>
        </w:rPr>
        <w:t xml:space="preserve"> </w:t>
      </w:r>
      <w:r w:rsidR="003C2F73">
        <w:rPr>
          <w:rFonts w:ascii="Times New Roman" w:hAnsi="Times New Roman" w:cs="Times New Roman"/>
          <w:sz w:val="24"/>
          <w:szCs w:val="24"/>
        </w:rPr>
        <w:t>Sağlık Bakanlığı, birinci b</w:t>
      </w:r>
      <w:r w:rsidR="000E6CCE">
        <w:rPr>
          <w:rFonts w:ascii="Times New Roman" w:hAnsi="Times New Roman" w:cs="Times New Roman"/>
          <w:sz w:val="24"/>
          <w:szCs w:val="24"/>
        </w:rPr>
        <w:t>asamak sa</w:t>
      </w:r>
      <w:r w:rsidR="00B20E89">
        <w:rPr>
          <w:rFonts w:ascii="Times New Roman" w:hAnsi="Times New Roman" w:cs="Times New Roman"/>
          <w:sz w:val="24"/>
          <w:szCs w:val="24"/>
        </w:rPr>
        <w:t xml:space="preserve">ğlık hizmetini, </w:t>
      </w:r>
      <w:r w:rsidR="00A45748">
        <w:rPr>
          <w:rFonts w:ascii="Times New Roman" w:hAnsi="Times New Roman" w:cs="Times New Roman"/>
          <w:sz w:val="24"/>
          <w:szCs w:val="24"/>
        </w:rPr>
        <w:t xml:space="preserve">kişilerin hastalıklarının tedavisinin sağlık kurumunda veya evde yapılması için </w:t>
      </w:r>
      <w:r w:rsidR="00B20E89">
        <w:rPr>
          <w:rFonts w:ascii="Times New Roman" w:hAnsi="Times New Roman" w:cs="Times New Roman"/>
          <w:sz w:val="24"/>
          <w:szCs w:val="24"/>
        </w:rPr>
        <w:t xml:space="preserve">verilen sağlık hizmetinin bütünü </w:t>
      </w:r>
      <w:r w:rsidR="00A45748">
        <w:rPr>
          <w:rFonts w:ascii="Times New Roman" w:hAnsi="Times New Roman" w:cs="Times New Roman"/>
          <w:sz w:val="24"/>
          <w:szCs w:val="24"/>
        </w:rPr>
        <w:t>şeklinde tanımlamıştır.</w:t>
      </w:r>
      <w:r w:rsidR="00B20E89">
        <w:rPr>
          <w:rFonts w:ascii="Times New Roman" w:hAnsi="Times New Roman" w:cs="Times New Roman"/>
          <w:sz w:val="24"/>
          <w:szCs w:val="24"/>
        </w:rPr>
        <w:t xml:space="preserve"> Ülkemizde Sağlık B</w:t>
      </w:r>
      <w:r w:rsidR="00967FFC">
        <w:rPr>
          <w:rFonts w:ascii="Times New Roman" w:hAnsi="Times New Roman" w:cs="Times New Roman"/>
          <w:sz w:val="24"/>
          <w:szCs w:val="24"/>
        </w:rPr>
        <w:t>akanlı</w:t>
      </w:r>
      <w:r w:rsidR="003C2F73">
        <w:rPr>
          <w:rFonts w:ascii="Times New Roman" w:hAnsi="Times New Roman" w:cs="Times New Roman"/>
          <w:sz w:val="24"/>
          <w:szCs w:val="24"/>
        </w:rPr>
        <w:t>ğı bünyesinde yer alan birinci b</w:t>
      </w:r>
      <w:r w:rsidR="003F59B2">
        <w:rPr>
          <w:rFonts w:ascii="Times New Roman" w:hAnsi="Times New Roman" w:cs="Times New Roman"/>
          <w:sz w:val="24"/>
          <w:szCs w:val="24"/>
        </w:rPr>
        <w:t>asamak sağlık kurumları;</w:t>
      </w:r>
      <w:r w:rsidR="00967FFC">
        <w:rPr>
          <w:rFonts w:ascii="Times New Roman" w:hAnsi="Times New Roman" w:cs="Times New Roman"/>
          <w:sz w:val="24"/>
          <w:szCs w:val="24"/>
        </w:rPr>
        <w:t xml:space="preserve"> ilçe </w:t>
      </w:r>
      <w:proofErr w:type="gramStart"/>
      <w:r w:rsidR="00967FFC">
        <w:rPr>
          <w:rFonts w:ascii="Times New Roman" w:hAnsi="Times New Roman" w:cs="Times New Roman"/>
          <w:sz w:val="24"/>
          <w:szCs w:val="24"/>
        </w:rPr>
        <w:t>entegre</w:t>
      </w:r>
      <w:proofErr w:type="gramEnd"/>
      <w:r w:rsidR="00967FFC">
        <w:rPr>
          <w:rFonts w:ascii="Times New Roman" w:hAnsi="Times New Roman" w:cs="Times New Roman"/>
          <w:sz w:val="24"/>
          <w:szCs w:val="24"/>
        </w:rPr>
        <w:t xml:space="preserve"> hastaneleri, toplum sağlığı merkezleri, sağlık ev ve ocakları, 112 acil sa</w:t>
      </w:r>
      <w:r w:rsidR="003C2F73">
        <w:rPr>
          <w:rFonts w:ascii="Times New Roman" w:hAnsi="Times New Roman" w:cs="Times New Roman"/>
          <w:sz w:val="24"/>
          <w:szCs w:val="24"/>
        </w:rPr>
        <w:t>ğlık hizmetleri vb. kurumlardır (</w:t>
      </w:r>
      <w:r w:rsidR="00B20E89">
        <w:rPr>
          <w:rFonts w:ascii="Times New Roman" w:hAnsi="Times New Roman" w:cs="Times New Roman"/>
          <w:sz w:val="24"/>
          <w:szCs w:val="24"/>
        </w:rPr>
        <w:t>Sağlık Bakanlığı, 2013).</w:t>
      </w:r>
      <w:r w:rsidR="00054A2D">
        <w:rPr>
          <w:rFonts w:ascii="Times New Roman" w:hAnsi="Times New Roman" w:cs="Times New Roman"/>
          <w:sz w:val="24"/>
          <w:szCs w:val="24"/>
        </w:rPr>
        <w:tab/>
      </w:r>
    </w:p>
    <w:p w14:paraId="395E0070" w14:textId="77777777" w:rsidR="007A51BB" w:rsidRDefault="007A51BB" w:rsidP="00800E08">
      <w:pPr>
        <w:spacing w:after="0" w:line="360" w:lineRule="auto"/>
        <w:jc w:val="both"/>
        <w:rPr>
          <w:rFonts w:ascii="Times New Roman" w:hAnsi="Times New Roman" w:cs="Times New Roman"/>
          <w:sz w:val="24"/>
          <w:szCs w:val="24"/>
        </w:rPr>
      </w:pPr>
    </w:p>
    <w:p w14:paraId="4E7D7911" w14:textId="2E6A7801" w:rsidR="00823D3C" w:rsidRDefault="00054A2D" w:rsidP="007A51BB">
      <w:pPr>
        <w:pStyle w:val="Balk4"/>
      </w:pPr>
      <w:bookmarkStart w:id="26" w:name="_Toc56539839"/>
      <w:r w:rsidRPr="00054A2D">
        <w:t>1.1.2.2</w:t>
      </w:r>
      <w:r w:rsidR="00E83F7F">
        <w:t>.</w:t>
      </w:r>
      <w:r>
        <w:t xml:space="preserve"> İkinci Basamak </w:t>
      </w:r>
      <w:r w:rsidR="00823D3C">
        <w:t xml:space="preserve">Tedavi </w:t>
      </w:r>
      <w:r w:rsidR="00AD33E9">
        <w:t>Hizmetleri</w:t>
      </w:r>
      <w:bookmarkEnd w:id="26"/>
    </w:p>
    <w:p w14:paraId="4E7D7912" w14:textId="77777777" w:rsidR="00823D3C" w:rsidRDefault="00823D3C" w:rsidP="00800E0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Birinci basamakta tedavisi yapılamayan hastaların sevki ve tedavisi ikinci basamak sağlık hizmetlerinde yapılmaktadır. Donanım bakımından yeterli seviyede, yataklı ve kamuya ait olan bu sağlık kuruluşlarında alanında uzmanlaşmış do</w:t>
      </w:r>
      <w:r w:rsidR="00B7029C">
        <w:rPr>
          <w:rFonts w:ascii="Times New Roman" w:hAnsi="Times New Roman" w:cs="Times New Roman"/>
          <w:sz w:val="24"/>
          <w:szCs w:val="24"/>
        </w:rPr>
        <w:t xml:space="preserve">ktorlar çalışmaktadır (Aktürk, </w:t>
      </w:r>
      <w:r>
        <w:rPr>
          <w:rFonts w:ascii="Times New Roman" w:hAnsi="Times New Roman" w:cs="Times New Roman"/>
          <w:sz w:val="24"/>
          <w:szCs w:val="24"/>
        </w:rPr>
        <w:t>2018).</w:t>
      </w:r>
    </w:p>
    <w:p w14:paraId="4E7D7913" w14:textId="097AE3B6" w:rsidR="00BD56D2" w:rsidRDefault="00A95FA1"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Sağlık Bakanlığı</w:t>
      </w:r>
      <w:r w:rsidR="00771C7E">
        <w:rPr>
          <w:rFonts w:ascii="Times New Roman" w:hAnsi="Times New Roman" w:cs="Times New Roman"/>
          <w:sz w:val="24"/>
          <w:szCs w:val="24"/>
        </w:rPr>
        <w:t xml:space="preserve"> 2019/10</w:t>
      </w:r>
      <w:r w:rsidR="00137231">
        <w:rPr>
          <w:rFonts w:ascii="Times New Roman" w:hAnsi="Times New Roman" w:cs="Times New Roman"/>
          <w:sz w:val="24"/>
          <w:szCs w:val="24"/>
        </w:rPr>
        <w:t xml:space="preserve"> sayılı</w:t>
      </w:r>
      <w:r w:rsidR="00771C7E">
        <w:rPr>
          <w:rFonts w:ascii="Times New Roman" w:hAnsi="Times New Roman" w:cs="Times New Roman"/>
          <w:sz w:val="24"/>
          <w:szCs w:val="24"/>
        </w:rPr>
        <w:t xml:space="preserve"> Sa</w:t>
      </w:r>
      <w:r w:rsidR="00B7029C">
        <w:rPr>
          <w:rFonts w:ascii="Times New Roman" w:hAnsi="Times New Roman" w:cs="Times New Roman"/>
          <w:sz w:val="24"/>
          <w:szCs w:val="24"/>
        </w:rPr>
        <w:t>ğlık H</w:t>
      </w:r>
      <w:r w:rsidR="00771C7E">
        <w:rPr>
          <w:rFonts w:ascii="Times New Roman" w:hAnsi="Times New Roman" w:cs="Times New Roman"/>
          <w:sz w:val="24"/>
          <w:szCs w:val="24"/>
        </w:rPr>
        <w:t xml:space="preserve">izmetleri Sunucularının Basamakları adı altında </w:t>
      </w:r>
      <w:r w:rsidR="00233BCE">
        <w:rPr>
          <w:rFonts w:ascii="Times New Roman" w:hAnsi="Times New Roman" w:cs="Times New Roman"/>
          <w:sz w:val="24"/>
          <w:szCs w:val="24"/>
        </w:rPr>
        <w:t>çıkarttığı g</w:t>
      </w:r>
      <w:r w:rsidR="00771C7E">
        <w:rPr>
          <w:rFonts w:ascii="Times New Roman" w:hAnsi="Times New Roman" w:cs="Times New Roman"/>
          <w:sz w:val="24"/>
          <w:szCs w:val="24"/>
        </w:rPr>
        <w:t>enelgede, ikinci basamak sağlık kurumlarını; ağız ve diş sağlığı merkezleri, Sağlık Bakanlığınca ruhsatlandırılmış hastanele</w:t>
      </w:r>
      <w:r w:rsidR="00233BCE">
        <w:rPr>
          <w:rFonts w:ascii="Times New Roman" w:hAnsi="Times New Roman" w:cs="Times New Roman"/>
          <w:sz w:val="24"/>
          <w:szCs w:val="24"/>
        </w:rPr>
        <w:t>r ile</w:t>
      </w:r>
      <w:r w:rsidR="00FE3921">
        <w:rPr>
          <w:rFonts w:ascii="Times New Roman" w:hAnsi="Times New Roman" w:cs="Times New Roman"/>
          <w:sz w:val="24"/>
          <w:szCs w:val="24"/>
        </w:rPr>
        <w:t xml:space="preserve"> eğitim, a</w:t>
      </w:r>
      <w:r w:rsidR="00771C7E">
        <w:rPr>
          <w:rFonts w:ascii="Times New Roman" w:hAnsi="Times New Roman" w:cs="Times New Roman"/>
          <w:sz w:val="24"/>
          <w:szCs w:val="24"/>
        </w:rPr>
        <w:t>raştırma</w:t>
      </w:r>
      <w:r w:rsidR="00FE3921">
        <w:rPr>
          <w:rFonts w:ascii="Times New Roman" w:hAnsi="Times New Roman" w:cs="Times New Roman"/>
          <w:sz w:val="24"/>
          <w:szCs w:val="24"/>
        </w:rPr>
        <w:t xml:space="preserve"> ve dal </w:t>
      </w:r>
      <w:r w:rsidR="00771C7E">
        <w:rPr>
          <w:rFonts w:ascii="Times New Roman" w:hAnsi="Times New Roman" w:cs="Times New Roman"/>
          <w:sz w:val="24"/>
          <w:szCs w:val="24"/>
        </w:rPr>
        <w:t>hastanesi olmayan hastaneler olarak be</w:t>
      </w:r>
      <w:r w:rsidR="00233BCE">
        <w:rPr>
          <w:rFonts w:ascii="Times New Roman" w:hAnsi="Times New Roman" w:cs="Times New Roman"/>
          <w:sz w:val="24"/>
          <w:szCs w:val="24"/>
        </w:rPr>
        <w:t>lirlemiştir (</w:t>
      </w:r>
      <w:r w:rsidR="00B7029C">
        <w:rPr>
          <w:rFonts w:ascii="Times New Roman" w:hAnsi="Times New Roman" w:cs="Times New Roman"/>
          <w:sz w:val="24"/>
          <w:szCs w:val="24"/>
        </w:rPr>
        <w:t>Sağlık Bakanlığı, 2019).</w:t>
      </w:r>
    </w:p>
    <w:p w14:paraId="0A1238B2" w14:textId="77777777" w:rsidR="00C64E3D" w:rsidRDefault="00BD56D2"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4E7D7914" w14:textId="253B1EA3" w:rsidR="00F619E0" w:rsidRDefault="00F619E0" w:rsidP="007A51BB">
      <w:pPr>
        <w:pStyle w:val="Balk4"/>
      </w:pPr>
      <w:bookmarkStart w:id="27" w:name="_Toc56539840"/>
      <w:r w:rsidRPr="00F619E0">
        <w:t>1.1.2.3</w:t>
      </w:r>
      <w:r w:rsidR="00E83F7F">
        <w:t>.</w:t>
      </w:r>
      <w:r>
        <w:t xml:space="preserve"> Ü</w:t>
      </w:r>
      <w:r w:rsidR="00AD33E9">
        <w:t>çüncü Basamak Tedavi Hizmetleri</w:t>
      </w:r>
      <w:bookmarkEnd w:id="27"/>
    </w:p>
    <w:p w14:paraId="4E7D7915" w14:textId="23062824" w:rsidR="00E42AA8" w:rsidRDefault="00F619E0" w:rsidP="00800E0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06458F">
        <w:rPr>
          <w:rFonts w:ascii="Times New Roman" w:hAnsi="Times New Roman" w:cs="Times New Roman"/>
          <w:sz w:val="24"/>
          <w:szCs w:val="24"/>
        </w:rPr>
        <w:t xml:space="preserve">Üçüncü basamak tedavi hizmetleri, özel tedavi ve ileri tetkik </w:t>
      </w:r>
      <w:r w:rsidR="004A6065">
        <w:rPr>
          <w:rFonts w:ascii="Times New Roman" w:hAnsi="Times New Roman" w:cs="Times New Roman"/>
          <w:sz w:val="24"/>
          <w:szCs w:val="24"/>
        </w:rPr>
        <w:t xml:space="preserve">ihtiyacı </w:t>
      </w:r>
      <w:r w:rsidR="0006458F">
        <w:rPr>
          <w:rFonts w:ascii="Times New Roman" w:hAnsi="Times New Roman" w:cs="Times New Roman"/>
          <w:sz w:val="24"/>
          <w:szCs w:val="24"/>
        </w:rPr>
        <w:t>olan hastaların</w:t>
      </w:r>
      <w:r w:rsidR="004A6065">
        <w:rPr>
          <w:rFonts w:ascii="Times New Roman" w:hAnsi="Times New Roman" w:cs="Times New Roman"/>
          <w:sz w:val="24"/>
          <w:szCs w:val="24"/>
        </w:rPr>
        <w:t xml:space="preserve"> yüksek teknoloji, geliştirilmiş araç ve gereçlerle alanında ihtisaslaşmış hekimler tarafından verilen</w:t>
      </w:r>
      <w:r w:rsidR="00FA20A3">
        <w:rPr>
          <w:rFonts w:ascii="Times New Roman" w:hAnsi="Times New Roman" w:cs="Times New Roman"/>
          <w:sz w:val="24"/>
          <w:szCs w:val="24"/>
        </w:rPr>
        <w:t>,</w:t>
      </w:r>
      <w:r w:rsidR="004A6065">
        <w:rPr>
          <w:rFonts w:ascii="Times New Roman" w:hAnsi="Times New Roman" w:cs="Times New Roman"/>
          <w:sz w:val="24"/>
          <w:szCs w:val="24"/>
        </w:rPr>
        <w:t xml:space="preserve"> ihtiyaç duyulduğunda iki</w:t>
      </w:r>
      <w:r w:rsidR="008E53CC">
        <w:rPr>
          <w:rFonts w:ascii="Times New Roman" w:hAnsi="Times New Roman" w:cs="Times New Roman"/>
          <w:sz w:val="24"/>
          <w:szCs w:val="24"/>
        </w:rPr>
        <w:t>nci basamak tedavi hizmeti veren kurumlardan</w:t>
      </w:r>
      <w:r w:rsidR="004A6065">
        <w:rPr>
          <w:rFonts w:ascii="Times New Roman" w:hAnsi="Times New Roman" w:cs="Times New Roman"/>
          <w:sz w:val="24"/>
          <w:szCs w:val="24"/>
        </w:rPr>
        <w:t xml:space="preserve"> hasta sevki k</w:t>
      </w:r>
      <w:r w:rsidR="00FD6F63">
        <w:rPr>
          <w:rFonts w:ascii="Times New Roman" w:hAnsi="Times New Roman" w:cs="Times New Roman"/>
          <w:sz w:val="24"/>
          <w:szCs w:val="24"/>
        </w:rPr>
        <w:t>abul eden sağlık kurumlarıdır (</w:t>
      </w:r>
      <w:proofErr w:type="spellStart"/>
      <w:r w:rsidR="004A6065">
        <w:rPr>
          <w:rFonts w:ascii="Times New Roman" w:hAnsi="Times New Roman" w:cs="Times New Roman"/>
          <w:sz w:val="24"/>
          <w:szCs w:val="24"/>
        </w:rPr>
        <w:t>Altındiş</w:t>
      </w:r>
      <w:proofErr w:type="spellEnd"/>
      <w:r w:rsidR="004A6065">
        <w:rPr>
          <w:rFonts w:ascii="Times New Roman" w:hAnsi="Times New Roman" w:cs="Times New Roman"/>
          <w:sz w:val="24"/>
          <w:szCs w:val="24"/>
        </w:rPr>
        <w:t>, 2013).</w:t>
      </w:r>
    </w:p>
    <w:p w14:paraId="4E7D7916" w14:textId="0FA1D4B4" w:rsidR="00CA16D9" w:rsidRDefault="00904FF7"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9224D3">
        <w:rPr>
          <w:rFonts w:ascii="Times New Roman" w:hAnsi="Times New Roman" w:cs="Times New Roman"/>
          <w:sz w:val="24"/>
          <w:szCs w:val="24"/>
        </w:rPr>
        <w:t>Sağlık Uygulama Tebliği’nde (SUT)</w:t>
      </w:r>
      <w:r>
        <w:rPr>
          <w:rFonts w:ascii="Times New Roman" w:hAnsi="Times New Roman" w:cs="Times New Roman"/>
          <w:sz w:val="24"/>
          <w:szCs w:val="24"/>
        </w:rPr>
        <w:t xml:space="preserve"> </w:t>
      </w:r>
      <w:r w:rsidR="00C65822">
        <w:rPr>
          <w:rFonts w:ascii="Times New Roman" w:hAnsi="Times New Roman" w:cs="Times New Roman"/>
          <w:sz w:val="24"/>
          <w:szCs w:val="24"/>
        </w:rPr>
        <w:t>belirtildiği üzere üçüncü basamak tedavi kurumları; t</w:t>
      </w:r>
      <w:r w:rsidR="00F401A0">
        <w:rPr>
          <w:rFonts w:ascii="Times New Roman" w:hAnsi="Times New Roman" w:cs="Times New Roman"/>
          <w:sz w:val="24"/>
          <w:szCs w:val="24"/>
        </w:rPr>
        <w:t xml:space="preserve">üm üniversite hastanelerine bağlı araştırma ve sağlık uygulama merkezleri, üremeye yardımcı </w:t>
      </w:r>
      <w:r w:rsidR="0011310F">
        <w:rPr>
          <w:rFonts w:ascii="Times New Roman" w:hAnsi="Times New Roman" w:cs="Times New Roman"/>
          <w:sz w:val="24"/>
          <w:szCs w:val="24"/>
        </w:rPr>
        <w:t>merkezler</w:t>
      </w:r>
      <w:r w:rsidR="00F401A0">
        <w:rPr>
          <w:rFonts w:ascii="Times New Roman" w:hAnsi="Times New Roman" w:cs="Times New Roman"/>
          <w:sz w:val="24"/>
          <w:szCs w:val="24"/>
        </w:rPr>
        <w:t>,</w:t>
      </w:r>
      <w:r w:rsidR="004A4208">
        <w:rPr>
          <w:rFonts w:ascii="Times New Roman" w:hAnsi="Times New Roman" w:cs="Times New Roman"/>
          <w:sz w:val="24"/>
          <w:szCs w:val="24"/>
        </w:rPr>
        <w:t xml:space="preserve"> Sağlık Bakanlığı</w:t>
      </w:r>
      <w:r w:rsidR="00767F6F">
        <w:rPr>
          <w:rFonts w:ascii="Times New Roman" w:hAnsi="Times New Roman" w:cs="Times New Roman"/>
          <w:sz w:val="24"/>
          <w:szCs w:val="24"/>
        </w:rPr>
        <w:t>’</w:t>
      </w:r>
      <w:r w:rsidR="004A4208">
        <w:rPr>
          <w:rFonts w:ascii="Times New Roman" w:hAnsi="Times New Roman" w:cs="Times New Roman"/>
          <w:sz w:val="24"/>
          <w:szCs w:val="24"/>
        </w:rPr>
        <w:t xml:space="preserve">na bağlı eğitim ve araştırma </w:t>
      </w:r>
      <w:r w:rsidR="005B089A">
        <w:rPr>
          <w:rFonts w:ascii="Times New Roman" w:hAnsi="Times New Roman" w:cs="Times New Roman"/>
          <w:sz w:val="24"/>
          <w:szCs w:val="24"/>
        </w:rPr>
        <w:t xml:space="preserve">hastaneleri </w:t>
      </w:r>
      <w:r w:rsidR="004A4208">
        <w:rPr>
          <w:rFonts w:ascii="Times New Roman" w:hAnsi="Times New Roman" w:cs="Times New Roman"/>
          <w:sz w:val="24"/>
          <w:szCs w:val="24"/>
        </w:rPr>
        <w:t>ile</w:t>
      </w:r>
      <w:r w:rsidR="0011310F">
        <w:rPr>
          <w:rFonts w:ascii="Times New Roman" w:hAnsi="Times New Roman" w:cs="Times New Roman"/>
          <w:sz w:val="24"/>
          <w:szCs w:val="24"/>
        </w:rPr>
        <w:t xml:space="preserve"> belirli bir alanda hizmet veren</w:t>
      </w:r>
      <w:r w:rsidR="00F401A0">
        <w:rPr>
          <w:rFonts w:ascii="Times New Roman" w:hAnsi="Times New Roman" w:cs="Times New Roman"/>
          <w:sz w:val="24"/>
          <w:szCs w:val="24"/>
        </w:rPr>
        <w:t xml:space="preserve"> dal eğitim araştırma hastaneleri olarak belirlenmiştir (Bener vd</w:t>
      </w:r>
      <w:proofErr w:type="gramStart"/>
      <w:r w:rsidR="00F401A0">
        <w:rPr>
          <w:rFonts w:ascii="Times New Roman" w:hAnsi="Times New Roman" w:cs="Times New Roman"/>
          <w:sz w:val="24"/>
          <w:szCs w:val="24"/>
        </w:rPr>
        <w:t>.</w:t>
      </w:r>
      <w:r w:rsidR="000E29CC">
        <w:rPr>
          <w:rFonts w:ascii="Times New Roman" w:hAnsi="Times New Roman" w:cs="Times New Roman"/>
          <w:sz w:val="24"/>
          <w:szCs w:val="24"/>
        </w:rPr>
        <w:t>,</w:t>
      </w:r>
      <w:proofErr w:type="gramEnd"/>
      <w:r w:rsidR="00F401A0">
        <w:rPr>
          <w:rFonts w:ascii="Times New Roman" w:hAnsi="Times New Roman" w:cs="Times New Roman"/>
          <w:sz w:val="24"/>
          <w:szCs w:val="24"/>
        </w:rPr>
        <w:t xml:space="preserve"> 2014).</w:t>
      </w:r>
    </w:p>
    <w:p w14:paraId="4E7D7917" w14:textId="092599C3" w:rsidR="00AF0630" w:rsidRDefault="00835152"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Üçüncü basamak tedavi kurumları, Sağlık Bakanlığınca her iki yılda</w:t>
      </w:r>
      <w:r w:rsidR="008E53CC">
        <w:rPr>
          <w:rFonts w:ascii="Times New Roman" w:hAnsi="Times New Roman" w:cs="Times New Roman"/>
          <w:sz w:val="24"/>
          <w:szCs w:val="24"/>
        </w:rPr>
        <w:t xml:space="preserve"> bir belirli </w:t>
      </w:r>
      <w:proofErr w:type="gramStart"/>
      <w:r w:rsidR="008E53CC">
        <w:rPr>
          <w:rFonts w:ascii="Times New Roman" w:hAnsi="Times New Roman" w:cs="Times New Roman"/>
          <w:sz w:val="24"/>
          <w:szCs w:val="24"/>
        </w:rPr>
        <w:t>kriterler</w:t>
      </w:r>
      <w:proofErr w:type="gramEnd"/>
      <w:r w:rsidR="008E53CC">
        <w:rPr>
          <w:rFonts w:ascii="Times New Roman" w:hAnsi="Times New Roman" w:cs="Times New Roman"/>
          <w:sz w:val="24"/>
          <w:szCs w:val="24"/>
        </w:rPr>
        <w:t xml:space="preserve"> çerçevesinde</w:t>
      </w:r>
      <w:r>
        <w:rPr>
          <w:rFonts w:ascii="Times New Roman" w:hAnsi="Times New Roman" w:cs="Times New Roman"/>
          <w:sz w:val="24"/>
          <w:szCs w:val="24"/>
        </w:rPr>
        <w:t xml:space="preserve"> izleme ve değerlendirmeye</w:t>
      </w:r>
      <w:r w:rsidR="00F83987">
        <w:rPr>
          <w:rFonts w:ascii="Times New Roman" w:hAnsi="Times New Roman" w:cs="Times New Roman"/>
          <w:sz w:val="24"/>
          <w:szCs w:val="24"/>
        </w:rPr>
        <w:t xml:space="preserve"> tabi</w:t>
      </w:r>
      <w:r>
        <w:rPr>
          <w:rFonts w:ascii="Times New Roman" w:hAnsi="Times New Roman" w:cs="Times New Roman"/>
          <w:sz w:val="24"/>
          <w:szCs w:val="24"/>
        </w:rPr>
        <w:t xml:space="preserve"> tutul</w:t>
      </w:r>
      <w:r w:rsidR="00AF47AB">
        <w:rPr>
          <w:rFonts w:ascii="Times New Roman" w:hAnsi="Times New Roman" w:cs="Times New Roman"/>
          <w:sz w:val="24"/>
          <w:szCs w:val="24"/>
        </w:rPr>
        <w:t>maktadır. Yapılan değerlendirme</w:t>
      </w:r>
      <w:r>
        <w:rPr>
          <w:rFonts w:ascii="Times New Roman" w:hAnsi="Times New Roman" w:cs="Times New Roman"/>
          <w:sz w:val="24"/>
          <w:szCs w:val="24"/>
        </w:rPr>
        <w:t xml:space="preserve">de eksiklik tespit edilmiş ise bir yıl düzeltme süresi verilmektedir. </w:t>
      </w:r>
      <w:r w:rsidR="00F83987">
        <w:rPr>
          <w:rFonts w:ascii="Times New Roman" w:hAnsi="Times New Roman" w:cs="Times New Roman"/>
          <w:sz w:val="24"/>
          <w:szCs w:val="24"/>
        </w:rPr>
        <w:t>Belirlenen sürede eksiklikler giderilmediyse</w:t>
      </w:r>
      <w:r w:rsidR="00AF47AB">
        <w:rPr>
          <w:rFonts w:ascii="Times New Roman" w:hAnsi="Times New Roman" w:cs="Times New Roman"/>
          <w:sz w:val="24"/>
          <w:szCs w:val="24"/>
        </w:rPr>
        <w:t>,</w:t>
      </w:r>
      <w:r w:rsidR="00F83987">
        <w:rPr>
          <w:rFonts w:ascii="Times New Roman" w:hAnsi="Times New Roman" w:cs="Times New Roman"/>
          <w:sz w:val="24"/>
          <w:szCs w:val="24"/>
        </w:rPr>
        <w:t xml:space="preserve"> verdiği sağlık hizmetine uygun olarak </w:t>
      </w:r>
      <w:proofErr w:type="spellStart"/>
      <w:r w:rsidR="00B92213">
        <w:rPr>
          <w:rFonts w:ascii="Times New Roman" w:hAnsi="Times New Roman" w:cs="Times New Roman"/>
          <w:sz w:val="24"/>
          <w:szCs w:val="24"/>
        </w:rPr>
        <w:t>basamaklandırma</w:t>
      </w:r>
      <w:proofErr w:type="spellEnd"/>
      <w:r w:rsidR="00B92213">
        <w:rPr>
          <w:rFonts w:ascii="Times New Roman" w:hAnsi="Times New Roman" w:cs="Times New Roman"/>
          <w:sz w:val="24"/>
          <w:szCs w:val="24"/>
        </w:rPr>
        <w:t xml:space="preserve"> yapılmaktadır (</w:t>
      </w:r>
      <w:r w:rsidR="00F83987">
        <w:rPr>
          <w:rFonts w:ascii="Times New Roman" w:hAnsi="Times New Roman" w:cs="Times New Roman"/>
          <w:sz w:val="24"/>
          <w:szCs w:val="24"/>
        </w:rPr>
        <w:t>Sağlık Bakanlığı, 2019).</w:t>
      </w:r>
    </w:p>
    <w:p w14:paraId="0A00373A" w14:textId="77777777" w:rsidR="007A51BB" w:rsidRPr="00AF0630" w:rsidRDefault="007A51BB" w:rsidP="00800E08">
      <w:pPr>
        <w:spacing w:after="0" w:line="360" w:lineRule="auto"/>
        <w:jc w:val="both"/>
        <w:rPr>
          <w:rFonts w:ascii="Times New Roman" w:hAnsi="Times New Roman" w:cs="Times New Roman"/>
          <w:sz w:val="24"/>
          <w:szCs w:val="24"/>
        </w:rPr>
      </w:pPr>
    </w:p>
    <w:p w14:paraId="4E7D7918" w14:textId="77777777" w:rsidR="00906342" w:rsidRDefault="00AF47AB" w:rsidP="007A51BB">
      <w:pPr>
        <w:pStyle w:val="Balk3"/>
      </w:pPr>
      <w:r>
        <w:tab/>
      </w:r>
      <w:bookmarkStart w:id="28" w:name="_Toc56539841"/>
      <w:r w:rsidR="00906342" w:rsidRPr="00906342">
        <w:t>1.1.3</w:t>
      </w:r>
      <w:r w:rsidR="00E83F7F">
        <w:t>.</w:t>
      </w:r>
      <w:r w:rsidR="00906342" w:rsidRPr="00906342">
        <w:t xml:space="preserve"> </w:t>
      </w:r>
      <w:proofErr w:type="spellStart"/>
      <w:r w:rsidR="00906342" w:rsidRPr="00906342">
        <w:t>Reh</w:t>
      </w:r>
      <w:r w:rsidR="00AD33E9">
        <w:t>abilite</w:t>
      </w:r>
      <w:proofErr w:type="spellEnd"/>
      <w:r w:rsidR="00AD33E9">
        <w:t xml:space="preserve"> Edici Sağlık Hizmetleri</w:t>
      </w:r>
      <w:bookmarkEnd w:id="28"/>
    </w:p>
    <w:p w14:paraId="4E7D7919" w14:textId="7CB05829" w:rsidR="00BD56D2" w:rsidRDefault="00906342" w:rsidP="00800E0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proofErr w:type="spellStart"/>
      <w:r w:rsidRPr="00906342">
        <w:rPr>
          <w:rFonts w:ascii="Times New Roman" w:hAnsi="Times New Roman" w:cs="Times New Roman"/>
          <w:sz w:val="24"/>
          <w:szCs w:val="24"/>
        </w:rPr>
        <w:t>Re</w:t>
      </w:r>
      <w:r>
        <w:rPr>
          <w:rFonts w:ascii="Times New Roman" w:hAnsi="Times New Roman" w:cs="Times New Roman"/>
          <w:sz w:val="24"/>
          <w:szCs w:val="24"/>
        </w:rPr>
        <w:t>habilite</w:t>
      </w:r>
      <w:proofErr w:type="spellEnd"/>
      <w:r>
        <w:rPr>
          <w:rFonts w:ascii="Times New Roman" w:hAnsi="Times New Roman" w:cs="Times New Roman"/>
          <w:sz w:val="24"/>
          <w:szCs w:val="24"/>
        </w:rPr>
        <w:t xml:space="preserve"> edici sağlık hizmetleri, kişilerin karşılaştığı hastalıklar ve geçirdiği kazalar neticesinde ortaya çıkan kısıtlılığın ortadan kaldırılması, kaybettikleri iş gücünün </w:t>
      </w:r>
      <w:r w:rsidR="00244A65">
        <w:rPr>
          <w:rFonts w:ascii="Times New Roman" w:hAnsi="Times New Roman" w:cs="Times New Roman"/>
          <w:sz w:val="24"/>
          <w:szCs w:val="24"/>
        </w:rPr>
        <w:t>yerine getirilmesi ve tekrar topluma kazandırılması</w:t>
      </w:r>
      <w:r w:rsidR="006B2035">
        <w:rPr>
          <w:rFonts w:ascii="Times New Roman" w:hAnsi="Times New Roman" w:cs="Times New Roman"/>
          <w:sz w:val="24"/>
          <w:szCs w:val="24"/>
        </w:rPr>
        <w:t>na</w:t>
      </w:r>
      <w:r w:rsidR="00244A65">
        <w:rPr>
          <w:rFonts w:ascii="Times New Roman" w:hAnsi="Times New Roman" w:cs="Times New Roman"/>
          <w:sz w:val="24"/>
          <w:szCs w:val="24"/>
        </w:rPr>
        <w:t xml:space="preserve"> yönelik </w:t>
      </w:r>
      <w:r w:rsidR="001E3A84">
        <w:rPr>
          <w:rFonts w:ascii="Times New Roman" w:hAnsi="Times New Roman" w:cs="Times New Roman"/>
          <w:sz w:val="24"/>
          <w:szCs w:val="24"/>
        </w:rPr>
        <w:t xml:space="preserve">olan </w:t>
      </w:r>
      <w:r w:rsidR="00244A65">
        <w:rPr>
          <w:rFonts w:ascii="Times New Roman" w:hAnsi="Times New Roman" w:cs="Times New Roman"/>
          <w:sz w:val="24"/>
          <w:szCs w:val="24"/>
        </w:rPr>
        <w:t>s</w:t>
      </w:r>
      <w:r w:rsidR="006B2035">
        <w:rPr>
          <w:rFonts w:ascii="Times New Roman" w:hAnsi="Times New Roman" w:cs="Times New Roman"/>
          <w:sz w:val="24"/>
          <w:szCs w:val="24"/>
        </w:rPr>
        <w:t>ağlık hizmetleridir (</w:t>
      </w:r>
      <w:r w:rsidR="004C1E59">
        <w:rPr>
          <w:rFonts w:ascii="Times New Roman" w:hAnsi="Times New Roman" w:cs="Times New Roman"/>
          <w:sz w:val="24"/>
          <w:szCs w:val="24"/>
        </w:rPr>
        <w:t xml:space="preserve">Altay, </w:t>
      </w:r>
      <w:r w:rsidR="000E3BDA">
        <w:rPr>
          <w:rFonts w:ascii="Times New Roman" w:hAnsi="Times New Roman" w:cs="Times New Roman"/>
          <w:sz w:val="24"/>
          <w:szCs w:val="24"/>
        </w:rPr>
        <w:t>201</w:t>
      </w:r>
      <w:r w:rsidR="00244A65">
        <w:rPr>
          <w:rFonts w:ascii="Times New Roman" w:hAnsi="Times New Roman" w:cs="Times New Roman"/>
          <w:sz w:val="24"/>
          <w:szCs w:val="24"/>
        </w:rPr>
        <w:t>7).</w:t>
      </w:r>
      <w:r w:rsidR="00C807F5">
        <w:rPr>
          <w:rFonts w:ascii="Times New Roman" w:hAnsi="Times New Roman" w:cs="Times New Roman"/>
          <w:sz w:val="24"/>
          <w:szCs w:val="24"/>
        </w:rPr>
        <w:t xml:space="preserve"> Bu hizmetler t</w:t>
      </w:r>
      <w:r w:rsidR="00901C38">
        <w:rPr>
          <w:rFonts w:ascii="Times New Roman" w:hAnsi="Times New Roman" w:cs="Times New Roman"/>
          <w:sz w:val="24"/>
          <w:szCs w:val="24"/>
        </w:rPr>
        <w:t>ıbbi</w:t>
      </w:r>
      <w:r w:rsidR="00363241">
        <w:rPr>
          <w:rFonts w:ascii="Times New Roman" w:hAnsi="Times New Roman" w:cs="Times New Roman"/>
          <w:sz w:val="24"/>
          <w:szCs w:val="24"/>
        </w:rPr>
        <w:t xml:space="preserve"> alan</w:t>
      </w:r>
      <w:r w:rsidR="00901C38">
        <w:rPr>
          <w:rFonts w:ascii="Times New Roman" w:hAnsi="Times New Roman" w:cs="Times New Roman"/>
          <w:sz w:val="24"/>
          <w:szCs w:val="24"/>
        </w:rPr>
        <w:t xml:space="preserve"> ve sosyal </w:t>
      </w:r>
      <w:r w:rsidR="00363241">
        <w:rPr>
          <w:rFonts w:ascii="Times New Roman" w:hAnsi="Times New Roman" w:cs="Times New Roman"/>
          <w:sz w:val="24"/>
          <w:szCs w:val="24"/>
        </w:rPr>
        <w:t xml:space="preserve">alan olarak </w:t>
      </w:r>
      <w:r w:rsidR="00901C38">
        <w:rPr>
          <w:rFonts w:ascii="Times New Roman" w:hAnsi="Times New Roman" w:cs="Times New Roman"/>
          <w:sz w:val="24"/>
          <w:szCs w:val="24"/>
        </w:rPr>
        <w:t>ikiye ayrılmaktadır.</w:t>
      </w:r>
      <w:r w:rsidR="00C807F5">
        <w:rPr>
          <w:rFonts w:ascii="Times New Roman" w:hAnsi="Times New Roman" w:cs="Times New Roman"/>
          <w:sz w:val="24"/>
          <w:szCs w:val="24"/>
        </w:rPr>
        <w:t xml:space="preserve"> T</w:t>
      </w:r>
      <w:r w:rsidR="00901C38">
        <w:rPr>
          <w:rFonts w:ascii="Times New Roman" w:hAnsi="Times New Roman" w:cs="Times New Roman"/>
          <w:sz w:val="24"/>
          <w:szCs w:val="24"/>
        </w:rPr>
        <w:t>ıbbi</w:t>
      </w:r>
      <w:r w:rsidR="00363241">
        <w:rPr>
          <w:rFonts w:ascii="Times New Roman" w:hAnsi="Times New Roman" w:cs="Times New Roman"/>
          <w:sz w:val="24"/>
          <w:szCs w:val="24"/>
        </w:rPr>
        <w:t xml:space="preserve"> alanı kapsayan</w:t>
      </w:r>
      <w:r w:rsidR="00901C38">
        <w:rPr>
          <w:rFonts w:ascii="Times New Roman" w:hAnsi="Times New Roman" w:cs="Times New Roman"/>
          <w:sz w:val="24"/>
          <w:szCs w:val="24"/>
        </w:rPr>
        <w:t xml:space="preserve"> </w:t>
      </w:r>
      <w:proofErr w:type="gramStart"/>
      <w:r w:rsidR="00D72D77">
        <w:rPr>
          <w:rFonts w:ascii="Times New Roman" w:hAnsi="Times New Roman" w:cs="Times New Roman"/>
          <w:sz w:val="24"/>
          <w:szCs w:val="24"/>
        </w:rPr>
        <w:t>rehabilitasyon</w:t>
      </w:r>
      <w:proofErr w:type="gramEnd"/>
      <w:r w:rsidR="00363241">
        <w:rPr>
          <w:rFonts w:ascii="Times New Roman" w:hAnsi="Times New Roman" w:cs="Times New Roman"/>
          <w:sz w:val="24"/>
          <w:szCs w:val="24"/>
        </w:rPr>
        <w:t xml:space="preserve"> hizmetleri</w:t>
      </w:r>
      <w:r w:rsidR="00D72D77">
        <w:rPr>
          <w:rFonts w:ascii="Times New Roman" w:hAnsi="Times New Roman" w:cs="Times New Roman"/>
          <w:sz w:val="24"/>
          <w:szCs w:val="24"/>
        </w:rPr>
        <w:t xml:space="preserve">, </w:t>
      </w:r>
      <w:r w:rsidR="00901C38">
        <w:rPr>
          <w:rFonts w:ascii="Times New Roman" w:hAnsi="Times New Roman" w:cs="Times New Roman"/>
          <w:sz w:val="24"/>
          <w:szCs w:val="24"/>
        </w:rPr>
        <w:t>tıbbi yöntemlerle b</w:t>
      </w:r>
      <w:r w:rsidR="00363241">
        <w:rPr>
          <w:rFonts w:ascii="Times New Roman" w:hAnsi="Times New Roman" w:cs="Times New Roman"/>
          <w:sz w:val="24"/>
          <w:szCs w:val="24"/>
        </w:rPr>
        <w:t>ünyesel</w:t>
      </w:r>
      <w:r w:rsidR="00901C38">
        <w:rPr>
          <w:rFonts w:ascii="Times New Roman" w:hAnsi="Times New Roman" w:cs="Times New Roman"/>
          <w:sz w:val="24"/>
          <w:szCs w:val="24"/>
        </w:rPr>
        <w:t xml:space="preserve"> sakatlığın ortadan kaldırılmasını amaçlamaktadır. Sosyal </w:t>
      </w:r>
      <w:r w:rsidR="00363241">
        <w:rPr>
          <w:rFonts w:ascii="Times New Roman" w:hAnsi="Times New Roman" w:cs="Times New Roman"/>
          <w:sz w:val="24"/>
          <w:szCs w:val="24"/>
        </w:rPr>
        <w:t xml:space="preserve">alanı kapsayan </w:t>
      </w:r>
      <w:proofErr w:type="gramStart"/>
      <w:r w:rsidR="00901C38">
        <w:rPr>
          <w:rFonts w:ascii="Times New Roman" w:hAnsi="Times New Roman" w:cs="Times New Roman"/>
          <w:sz w:val="24"/>
          <w:szCs w:val="24"/>
        </w:rPr>
        <w:t>rehabilitasyon</w:t>
      </w:r>
      <w:proofErr w:type="gramEnd"/>
      <w:r w:rsidR="00901C38">
        <w:rPr>
          <w:rFonts w:ascii="Times New Roman" w:hAnsi="Times New Roman" w:cs="Times New Roman"/>
          <w:sz w:val="24"/>
          <w:szCs w:val="24"/>
        </w:rPr>
        <w:t xml:space="preserve"> ise engelli birey</w:t>
      </w:r>
      <w:r w:rsidR="00882CDE">
        <w:rPr>
          <w:rFonts w:ascii="Times New Roman" w:hAnsi="Times New Roman" w:cs="Times New Roman"/>
          <w:sz w:val="24"/>
          <w:szCs w:val="24"/>
        </w:rPr>
        <w:t>lerin topluma kazandır</w:t>
      </w:r>
      <w:r w:rsidR="006B2035">
        <w:rPr>
          <w:rFonts w:ascii="Times New Roman" w:hAnsi="Times New Roman" w:cs="Times New Roman"/>
          <w:sz w:val="24"/>
          <w:szCs w:val="24"/>
        </w:rPr>
        <w:t>ıl</w:t>
      </w:r>
      <w:r w:rsidR="00882CDE">
        <w:rPr>
          <w:rFonts w:ascii="Times New Roman" w:hAnsi="Times New Roman" w:cs="Times New Roman"/>
          <w:sz w:val="24"/>
          <w:szCs w:val="24"/>
        </w:rPr>
        <w:t>ma</w:t>
      </w:r>
      <w:r w:rsidR="006B2035">
        <w:rPr>
          <w:rFonts w:ascii="Times New Roman" w:hAnsi="Times New Roman" w:cs="Times New Roman"/>
          <w:sz w:val="24"/>
          <w:szCs w:val="24"/>
        </w:rPr>
        <w:t>sı</w:t>
      </w:r>
      <w:r w:rsidR="00882CDE">
        <w:rPr>
          <w:rFonts w:ascii="Times New Roman" w:hAnsi="Times New Roman" w:cs="Times New Roman"/>
          <w:sz w:val="24"/>
          <w:szCs w:val="24"/>
        </w:rPr>
        <w:t xml:space="preserve"> ve sosyalleştirme</w:t>
      </w:r>
      <w:r w:rsidR="00AD33E9">
        <w:rPr>
          <w:rFonts w:ascii="Times New Roman" w:hAnsi="Times New Roman" w:cs="Times New Roman"/>
          <w:sz w:val="24"/>
          <w:szCs w:val="24"/>
        </w:rPr>
        <w:t>ye yönelik hizmetlerdir (</w:t>
      </w:r>
      <w:r w:rsidR="00482062">
        <w:rPr>
          <w:rFonts w:ascii="Times New Roman" w:hAnsi="Times New Roman" w:cs="Times New Roman"/>
          <w:sz w:val="24"/>
          <w:szCs w:val="24"/>
        </w:rPr>
        <w:t xml:space="preserve">Erdem, </w:t>
      </w:r>
      <w:r w:rsidR="00882CDE">
        <w:rPr>
          <w:rFonts w:ascii="Times New Roman" w:hAnsi="Times New Roman" w:cs="Times New Roman"/>
          <w:sz w:val="24"/>
          <w:szCs w:val="24"/>
        </w:rPr>
        <w:t>2007</w:t>
      </w:r>
      <w:r w:rsidR="009C3B37">
        <w:rPr>
          <w:rFonts w:ascii="Times New Roman" w:hAnsi="Times New Roman" w:cs="Times New Roman"/>
          <w:sz w:val="24"/>
          <w:szCs w:val="24"/>
        </w:rPr>
        <w:t>: 63-79</w:t>
      </w:r>
      <w:r w:rsidR="00882CDE">
        <w:rPr>
          <w:rFonts w:ascii="Times New Roman" w:hAnsi="Times New Roman" w:cs="Times New Roman"/>
          <w:sz w:val="24"/>
          <w:szCs w:val="24"/>
        </w:rPr>
        <w:t>).</w:t>
      </w:r>
    </w:p>
    <w:p w14:paraId="4EA67E61" w14:textId="77777777" w:rsidR="007A51BB" w:rsidRDefault="007A51BB" w:rsidP="00800E08">
      <w:pPr>
        <w:spacing w:after="0" w:line="360" w:lineRule="auto"/>
        <w:jc w:val="both"/>
        <w:rPr>
          <w:rFonts w:ascii="Times New Roman" w:hAnsi="Times New Roman" w:cs="Times New Roman"/>
          <w:sz w:val="24"/>
          <w:szCs w:val="24"/>
        </w:rPr>
      </w:pPr>
    </w:p>
    <w:p w14:paraId="4E7D791A" w14:textId="77777777" w:rsidR="00D72D77" w:rsidRDefault="00BD56D2" w:rsidP="007A51BB">
      <w:pPr>
        <w:pStyle w:val="Balk2"/>
      </w:pPr>
      <w:r>
        <w:lastRenderedPageBreak/>
        <w:tab/>
      </w:r>
      <w:bookmarkStart w:id="29" w:name="_Toc56539842"/>
      <w:r w:rsidR="00D72D77" w:rsidRPr="00D72D77">
        <w:t>1.2</w:t>
      </w:r>
      <w:r w:rsidR="00E83F7F">
        <w:t>.</w:t>
      </w:r>
      <w:r w:rsidR="00D72D77" w:rsidRPr="00D72D77">
        <w:t xml:space="preserve"> S</w:t>
      </w:r>
      <w:r w:rsidR="00AD33E9">
        <w:t>ağlık Hizmetlerinin Özellikleri</w:t>
      </w:r>
      <w:bookmarkEnd w:id="29"/>
    </w:p>
    <w:p w14:paraId="4E7D791B" w14:textId="77777777" w:rsidR="00923CA8" w:rsidRDefault="0045790D"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E3BDA" w:rsidRPr="000E3BDA">
        <w:rPr>
          <w:rFonts w:ascii="Times New Roman" w:hAnsi="Times New Roman" w:cs="Times New Roman"/>
          <w:sz w:val="24"/>
          <w:szCs w:val="24"/>
        </w:rPr>
        <w:t>S</w:t>
      </w:r>
      <w:r w:rsidR="00564E37">
        <w:rPr>
          <w:rFonts w:ascii="Times New Roman" w:hAnsi="Times New Roman" w:cs="Times New Roman"/>
          <w:sz w:val="24"/>
          <w:szCs w:val="24"/>
        </w:rPr>
        <w:t>ağlık hizmetleri alanının benzeri yoktur. Diğer sektörler hizmet ettiği alan içinde yer alan müşterilerin</w:t>
      </w:r>
      <w:r w:rsidR="00C33A63">
        <w:rPr>
          <w:rFonts w:ascii="Times New Roman" w:hAnsi="Times New Roman" w:cs="Times New Roman"/>
          <w:sz w:val="24"/>
          <w:szCs w:val="24"/>
        </w:rPr>
        <w:t xml:space="preserve"> isteklerini erteleye</w:t>
      </w:r>
      <w:r>
        <w:rPr>
          <w:rFonts w:ascii="Times New Roman" w:hAnsi="Times New Roman" w:cs="Times New Roman"/>
          <w:sz w:val="24"/>
          <w:szCs w:val="24"/>
        </w:rPr>
        <w:t xml:space="preserve">bilmektedir. Ancak bu </w:t>
      </w:r>
      <w:r w:rsidR="00C33A63">
        <w:rPr>
          <w:rFonts w:ascii="Times New Roman" w:hAnsi="Times New Roman" w:cs="Times New Roman"/>
          <w:sz w:val="24"/>
          <w:szCs w:val="24"/>
        </w:rPr>
        <w:t xml:space="preserve">durum sağlık hizmetlerinde geçerli </w:t>
      </w:r>
      <w:r>
        <w:rPr>
          <w:rFonts w:ascii="Times New Roman" w:hAnsi="Times New Roman" w:cs="Times New Roman"/>
          <w:sz w:val="24"/>
          <w:szCs w:val="24"/>
        </w:rPr>
        <w:t>değildir. Sağlık sunumunun ertelenmesi hasta için ciddi sonuçlara yol açabileceği gibi ölümlere sebebiyet ver</w:t>
      </w:r>
      <w:r w:rsidR="004C75A2">
        <w:rPr>
          <w:rFonts w:ascii="Times New Roman" w:hAnsi="Times New Roman" w:cs="Times New Roman"/>
          <w:sz w:val="24"/>
          <w:szCs w:val="24"/>
        </w:rPr>
        <w:t>ebil</w:t>
      </w:r>
      <w:r w:rsidR="000D5769">
        <w:rPr>
          <w:rFonts w:ascii="Times New Roman" w:hAnsi="Times New Roman" w:cs="Times New Roman"/>
          <w:sz w:val="24"/>
          <w:szCs w:val="24"/>
        </w:rPr>
        <w:t>mektedir (</w:t>
      </w:r>
      <w:proofErr w:type="spellStart"/>
      <w:r w:rsidR="00CE0A71">
        <w:rPr>
          <w:rFonts w:ascii="Times New Roman" w:hAnsi="Times New Roman" w:cs="Times New Roman"/>
          <w:sz w:val="24"/>
          <w:szCs w:val="24"/>
        </w:rPr>
        <w:t>Astuti</w:t>
      </w:r>
      <w:proofErr w:type="spellEnd"/>
      <w:r w:rsidR="00CE0A71">
        <w:rPr>
          <w:rFonts w:ascii="Times New Roman" w:hAnsi="Times New Roman" w:cs="Times New Roman"/>
          <w:sz w:val="24"/>
          <w:szCs w:val="24"/>
        </w:rPr>
        <w:t xml:space="preserve"> vd</w:t>
      </w:r>
      <w:proofErr w:type="gramStart"/>
      <w:r w:rsidR="00CE0A71">
        <w:rPr>
          <w:rFonts w:ascii="Times New Roman" w:hAnsi="Times New Roman" w:cs="Times New Roman"/>
          <w:sz w:val="24"/>
          <w:szCs w:val="24"/>
        </w:rPr>
        <w:t>.,</w:t>
      </w:r>
      <w:proofErr w:type="gramEnd"/>
      <w:r w:rsidR="00CE0A71">
        <w:rPr>
          <w:rFonts w:ascii="Times New Roman" w:hAnsi="Times New Roman" w:cs="Times New Roman"/>
          <w:sz w:val="24"/>
          <w:szCs w:val="24"/>
        </w:rPr>
        <w:t xml:space="preserve"> 2014: </w:t>
      </w:r>
      <w:r>
        <w:rPr>
          <w:rFonts w:ascii="Times New Roman" w:hAnsi="Times New Roman" w:cs="Times New Roman"/>
          <w:sz w:val="24"/>
          <w:szCs w:val="24"/>
        </w:rPr>
        <w:t>40).</w:t>
      </w:r>
    </w:p>
    <w:p w14:paraId="4E7D791C" w14:textId="77777777" w:rsidR="001F52D3" w:rsidRDefault="00923CA8"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121A8C">
        <w:rPr>
          <w:rFonts w:ascii="Times New Roman" w:hAnsi="Times New Roman" w:cs="Times New Roman"/>
          <w:sz w:val="24"/>
          <w:szCs w:val="24"/>
        </w:rPr>
        <w:t>Görüldüğü gibi sağlık hizmetini</w:t>
      </w:r>
      <w:r w:rsidR="007E5889">
        <w:rPr>
          <w:rFonts w:ascii="Times New Roman" w:hAnsi="Times New Roman" w:cs="Times New Roman"/>
          <w:sz w:val="24"/>
          <w:szCs w:val="24"/>
        </w:rPr>
        <w:t>n</w:t>
      </w:r>
      <w:r w:rsidR="00121A8C">
        <w:rPr>
          <w:rFonts w:ascii="Times New Roman" w:hAnsi="Times New Roman" w:cs="Times New Roman"/>
          <w:sz w:val="24"/>
          <w:szCs w:val="24"/>
        </w:rPr>
        <w:t xml:space="preserve"> </w:t>
      </w:r>
      <w:r w:rsidR="00272E1C">
        <w:rPr>
          <w:rFonts w:ascii="Times New Roman" w:hAnsi="Times New Roman" w:cs="Times New Roman"/>
          <w:sz w:val="24"/>
          <w:szCs w:val="24"/>
        </w:rPr>
        <w:t>sunumu ve kapsamı</w:t>
      </w:r>
      <w:r w:rsidR="007E5889">
        <w:rPr>
          <w:rFonts w:ascii="Times New Roman" w:hAnsi="Times New Roman" w:cs="Times New Roman"/>
          <w:sz w:val="24"/>
          <w:szCs w:val="24"/>
        </w:rPr>
        <w:t>, diğer hizmetlerden</w:t>
      </w:r>
      <w:r w:rsidR="00272E1C">
        <w:rPr>
          <w:rFonts w:ascii="Times New Roman" w:hAnsi="Times New Roman" w:cs="Times New Roman"/>
          <w:sz w:val="24"/>
          <w:szCs w:val="24"/>
        </w:rPr>
        <w:t xml:space="preserve"> farklı özelliklere sahiptir. Bu niteliklere aşağıda</w:t>
      </w:r>
      <w:r w:rsidR="007E5889">
        <w:rPr>
          <w:rFonts w:ascii="Times New Roman" w:hAnsi="Times New Roman" w:cs="Times New Roman"/>
          <w:sz w:val="24"/>
          <w:szCs w:val="24"/>
        </w:rPr>
        <w:t xml:space="preserve"> yer verilmektedir (</w:t>
      </w:r>
      <w:proofErr w:type="spellStart"/>
      <w:r w:rsidR="00482062">
        <w:rPr>
          <w:rFonts w:ascii="Times New Roman" w:hAnsi="Times New Roman" w:cs="Times New Roman"/>
          <w:sz w:val="24"/>
          <w:szCs w:val="24"/>
        </w:rPr>
        <w:t>Yerebakan</w:t>
      </w:r>
      <w:proofErr w:type="spellEnd"/>
      <w:r w:rsidR="00482062">
        <w:rPr>
          <w:rFonts w:ascii="Times New Roman" w:hAnsi="Times New Roman" w:cs="Times New Roman"/>
          <w:sz w:val="24"/>
          <w:szCs w:val="24"/>
        </w:rPr>
        <w:t xml:space="preserve">, </w:t>
      </w:r>
      <w:r w:rsidR="00272E1C">
        <w:rPr>
          <w:rFonts w:ascii="Times New Roman" w:hAnsi="Times New Roman" w:cs="Times New Roman"/>
          <w:sz w:val="24"/>
          <w:szCs w:val="24"/>
        </w:rPr>
        <w:t>2000: 47-50):</w:t>
      </w:r>
      <w:r w:rsidR="0045790D">
        <w:rPr>
          <w:rFonts w:ascii="Times New Roman" w:hAnsi="Times New Roman" w:cs="Times New Roman"/>
          <w:sz w:val="24"/>
          <w:szCs w:val="24"/>
        </w:rPr>
        <w:t xml:space="preserve"> </w:t>
      </w:r>
    </w:p>
    <w:p w14:paraId="4E7D791D" w14:textId="77777777" w:rsidR="001F52D3" w:rsidRPr="001F52D3" w:rsidRDefault="007E5889" w:rsidP="00800E08">
      <w:pPr>
        <w:pStyle w:val="ListeParagraf"/>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Sağlık h</w:t>
      </w:r>
      <w:r w:rsidR="00D4294E" w:rsidRPr="001F52D3">
        <w:rPr>
          <w:rFonts w:ascii="Times New Roman" w:hAnsi="Times New Roman" w:cs="Times New Roman"/>
          <w:sz w:val="24"/>
          <w:szCs w:val="24"/>
        </w:rPr>
        <w:t>izmetinin performansı yüksek düzeyde olmalıdır.</w:t>
      </w:r>
    </w:p>
    <w:p w14:paraId="4E7D791E" w14:textId="77777777" w:rsidR="001F52D3" w:rsidRPr="001F52D3" w:rsidRDefault="007E5889" w:rsidP="00800E08">
      <w:pPr>
        <w:pStyle w:val="ListeParagraf"/>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Sağlık h</w:t>
      </w:r>
      <w:r w:rsidR="00D4294E" w:rsidRPr="001F52D3">
        <w:rPr>
          <w:rFonts w:ascii="Times New Roman" w:hAnsi="Times New Roman" w:cs="Times New Roman"/>
          <w:sz w:val="24"/>
          <w:szCs w:val="24"/>
        </w:rPr>
        <w:t>izmetinden elde ed</w:t>
      </w:r>
      <w:r>
        <w:rPr>
          <w:rFonts w:ascii="Times New Roman" w:hAnsi="Times New Roman" w:cs="Times New Roman"/>
          <w:sz w:val="24"/>
          <w:szCs w:val="24"/>
        </w:rPr>
        <w:t xml:space="preserve">ilecek sonuçlarda, </w:t>
      </w:r>
      <w:r w:rsidR="00D4294E" w:rsidRPr="001F52D3">
        <w:rPr>
          <w:rFonts w:ascii="Times New Roman" w:hAnsi="Times New Roman" w:cs="Times New Roman"/>
          <w:sz w:val="24"/>
          <w:szCs w:val="24"/>
        </w:rPr>
        <w:t>diğer hizmet sektörlerindeki gibi kısa süre içinde karar vermek ve sonuçlandırmak mümkün değildir.</w:t>
      </w:r>
    </w:p>
    <w:p w14:paraId="4E7D791F" w14:textId="77777777" w:rsidR="001F52D3" w:rsidRPr="001F52D3" w:rsidRDefault="007E5889" w:rsidP="00800E08">
      <w:pPr>
        <w:pStyle w:val="ListeParagraf"/>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Sağlık h</w:t>
      </w:r>
      <w:r w:rsidR="00D4294E" w:rsidRPr="001F52D3">
        <w:rPr>
          <w:rFonts w:ascii="Times New Roman" w:hAnsi="Times New Roman" w:cs="Times New Roman"/>
          <w:sz w:val="24"/>
          <w:szCs w:val="24"/>
        </w:rPr>
        <w:t>izmetleri kişiye özgündür ve</w:t>
      </w:r>
      <w:r w:rsidR="00B833E1" w:rsidRPr="001F52D3">
        <w:rPr>
          <w:rFonts w:ascii="Times New Roman" w:hAnsi="Times New Roman" w:cs="Times New Roman"/>
          <w:sz w:val="24"/>
          <w:szCs w:val="24"/>
        </w:rPr>
        <w:t xml:space="preserve"> standartlaştırılamaz.</w:t>
      </w:r>
    </w:p>
    <w:p w14:paraId="4E7D7920" w14:textId="77777777" w:rsidR="001F52D3" w:rsidRPr="001F52D3" w:rsidRDefault="00AA56AA" w:rsidP="00800E08">
      <w:pPr>
        <w:pStyle w:val="ListeParagraf"/>
        <w:numPr>
          <w:ilvl w:val="0"/>
          <w:numId w:val="4"/>
        </w:numPr>
        <w:spacing w:after="0" w:line="360" w:lineRule="auto"/>
        <w:jc w:val="both"/>
        <w:rPr>
          <w:rFonts w:ascii="Times New Roman" w:hAnsi="Times New Roman" w:cs="Times New Roman"/>
          <w:sz w:val="24"/>
          <w:szCs w:val="24"/>
        </w:rPr>
      </w:pPr>
      <w:r w:rsidRPr="001F52D3">
        <w:rPr>
          <w:rFonts w:ascii="Times New Roman" w:hAnsi="Times New Roman" w:cs="Times New Roman"/>
          <w:sz w:val="24"/>
          <w:szCs w:val="24"/>
        </w:rPr>
        <w:t>Sağlık hizmetindeki uygulamaların geneli acildir ve ertelenemez.</w:t>
      </w:r>
    </w:p>
    <w:p w14:paraId="4E7D7921" w14:textId="77777777" w:rsidR="00AA56AA" w:rsidRPr="001F52D3" w:rsidRDefault="00AA56AA" w:rsidP="00800E08">
      <w:pPr>
        <w:pStyle w:val="ListeParagraf"/>
        <w:numPr>
          <w:ilvl w:val="0"/>
          <w:numId w:val="4"/>
        </w:numPr>
        <w:spacing w:after="0" w:line="360" w:lineRule="auto"/>
        <w:jc w:val="both"/>
        <w:rPr>
          <w:rFonts w:ascii="Times New Roman" w:hAnsi="Times New Roman" w:cs="Times New Roman"/>
          <w:sz w:val="24"/>
          <w:szCs w:val="24"/>
        </w:rPr>
      </w:pPr>
      <w:r w:rsidRPr="001F52D3">
        <w:rPr>
          <w:rFonts w:ascii="Times New Roman" w:hAnsi="Times New Roman" w:cs="Times New Roman"/>
          <w:sz w:val="24"/>
          <w:szCs w:val="24"/>
        </w:rPr>
        <w:t>Sağlık hizmetinde</w:t>
      </w:r>
      <w:r w:rsidR="00727140">
        <w:rPr>
          <w:rFonts w:ascii="Times New Roman" w:hAnsi="Times New Roman" w:cs="Times New Roman"/>
          <w:sz w:val="24"/>
          <w:szCs w:val="24"/>
        </w:rPr>
        <w:t xml:space="preserve"> uygulanan işlemlerin</w:t>
      </w:r>
      <w:r w:rsidRPr="001F52D3">
        <w:rPr>
          <w:rFonts w:ascii="Times New Roman" w:hAnsi="Times New Roman" w:cs="Times New Roman"/>
          <w:sz w:val="24"/>
          <w:szCs w:val="24"/>
        </w:rPr>
        <w:t xml:space="preserve"> hataya toleransı oldukça azdır.</w:t>
      </w:r>
    </w:p>
    <w:p w14:paraId="4E7D7922" w14:textId="77777777" w:rsidR="009222C3" w:rsidRDefault="009222C3" w:rsidP="00A5134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F52D3">
        <w:rPr>
          <w:rFonts w:ascii="Times New Roman" w:hAnsi="Times New Roman" w:cs="Times New Roman"/>
          <w:sz w:val="24"/>
          <w:szCs w:val="24"/>
        </w:rPr>
        <w:t xml:space="preserve">    </w:t>
      </w:r>
      <w:r w:rsidR="006171BC">
        <w:rPr>
          <w:rFonts w:ascii="Times New Roman" w:hAnsi="Times New Roman" w:cs="Times New Roman"/>
          <w:sz w:val="24"/>
          <w:szCs w:val="24"/>
        </w:rPr>
        <w:t xml:space="preserve">Sağlık hizmetlerinde diğer özellikler şu şekilde sıralanabilir </w:t>
      </w:r>
      <w:r w:rsidR="000D5769">
        <w:rPr>
          <w:rFonts w:ascii="Times New Roman" w:hAnsi="Times New Roman" w:cs="Times New Roman"/>
          <w:sz w:val="24"/>
          <w:szCs w:val="24"/>
        </w:rPr>
        <w:t>(</w:t>
      </w:r>
      <w:proofErr w:type="spellStart"/>
      <w:r w:rsidR="00482062">
        <w:rPr>
          <w:rFonts w:ascii="Times New Roman" w:hAnsi="Times New Roman" w:cs="Times New Roman"/>
          <w:sz w:val="24"/>
          <w:szCs w:val="24"/>
        </w:rPr>
        <w:t>Tengilimoğlu</w:t>
      </w:r>
      <w:proofErr w:type="spellEnd"/>
      <w:r w:rsidR="00482062">
        <w:rPr>
          <w:rFonts w:ascii="Times New Roman" w:hAnsi="Times New Roman" w:cs="Times New Roman"/>
          <w:sz w:val="24"/>
          <w:szCs w:val="24"/>
        </w:rPr>
        <w:t xml:space="preserve">, </w:t>
      </w:r>
      <w:r w:rsidR="00743305">
        <w:rPr>
          <w:rFonts w:ascii="Times New Roman" w:hAnsi="Times New Roman" w:cs="Times New Roman"/>
          <w:sz w:val="24"/>
          <w:szCs w:val="24"/>
        </w:rPr>
        <w:t>vd. 2012: 73-78):</w:t>
      </w:r>
    </w:p>
    <w:p w14:paraId="4E7D7923" w14:textId="77777777" w:rsidR="007E2324" w:rsidRDefault="007E2324" w:rsidP="00800E08">
      <w:pPr>
        <w:pStyle w:val="ListeParagraf"/>
        <w:numPr>
          <w:ilvl w:val="0"/>
          <w:numId w:val="5"/>
        </w:numPr>
        <w:spacing w:after="0" w:line="360" w:lineRule="auto"/>
        <w:jc w:val="both"/>
        <w:rPr>
          <w:rFonts w:ascii="Times New Roman" w:hAnsi="Times New Roman" w:cs="Times New Roman"/>
          <w:sz w:val="24"/>
          <w:szCs w:val="24"/>
        </w:rPr>
      </w:pPr>
      <w:r w:rsidRPr="001F52D3">
        <w:rPr>
          <w:rFonts w:ascii="Times New Roman" w:hAnsi="Times New Roman" w:cs="Times New Roman"/>
          <w:sz w:val="24"/>
          <w:szCs w:val="24"/>
        </w:rPr>
        <w:t>Sağlık hizmetinde hastalara iyileşme garantisi vermek çok zordur. Örneğin uygulanan bir ilaç yan etki yapabilmekte ve kişi üzerinde olumsuz sonuçlar oluşabilmektedir.</w:t>
      </w:r>
    </w:p>
    <w:p w14:paraId="4E7D7924" w14:textId="77777777" w:rsidR="009222C3" w:rsidRDefault="0047706D" w:rsidP="00800E08">
      <w:pPr>
        <w:pStyle w:val="ListeParagraf"/>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Sağlık hizmetinin kapsamı ve uygulamasını hekimler belirler.</w:t>
      </w:r>
    </w:p>
    <w:p w14:paraId="4E7D7925" w14:textId="77777777" w:rsidR="0047706D" w:rsidRDefault="00401D17" w:rsidP="00800E08">
      <w:pPr>
        <w:pStyle w:val="ListeParagraf"/>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Sağlık hizmeti ve sunumunun ikamesi kesinlikle yoktur.</w:t>
      </w:r>
    </w:p>
    <w:p w14:paraId="4E7D7926" w14:textId="77777777" w:rsidR="0010789E" w:rsidRDefault="00E957E4" w:rsidP="00800E08">
      <w:pPr>
        <w:pStyle w:val="ListeParagraf"/>
        <w:numPr>
          <w:ilvl w:val="0"/>
          <w:numId w:val="5"/>
        </w:numPr>
        <w:spacing w:after="0" w:line="360" w:lineRule="auto"/>
        <w:jc w:val="both"/>
        <w:rPr>
          <w:rFonts w:ascii="Times New Roman" w:hAnsi="Times New Roman" w:cs="Times New Roman"/>
          <w:sz w:val="24"/>
          <w:szCs w:val="24"/>
        </w:rPr>
      </w:pPr>
      <w:r w:rsidRPr="009D376D">
        <w:rPr>
          <w:rFonts w:ascii="Times New Roman" w:hAnsi="Times New Roman" w:cs="Times New Roman"/>
          <w:sz w:val="24"/>
          <w:szCs w:val="24"/>
        </w:rPr>
        <w:t xml:space="preserve">Sağlık hizmetinden yararlanma rastlantısaldır. Sağlık hizmetinden kimin ne zaman, nerede, nasıl bir hastalığa yakalandıktan sonra </w:t>
      </w:r>
      <w:r w:rsidR="00000483">
        <w:rPr>
          <w:rFonts w:ascii="Times New Roman" w:hAnsi="Times New Roman" w:cs="Times New Roman"/>
          <w:sz w:val="24"/>
          <w:szCs w:val="24"/>
        </w:rPr>
        <w:t xml:space="preserve">ne tür sağlık </w:t>
      </w:r>
      <w:r w:rsidRPr="009D376D">
        <w:rPr>
          <w:rFonts w:ascii="Times New Roman" w:hAnsi="Times New Roman" w:cs="Times New Roman"/>
          <w:sz w:val="24"/>
          <w:szCs w:val="24"/>
        </w:rPr>
        <w:t>hizmet alacağı önceden öngörülemez.</w:t>
      </w:r>
    </w:p>
    <w:p w14:paraId="4E7D7927" w14:textId="77777777" w:rsidR="00BD56D2" w:rsidRPr="0010789E" w:rsidRDefault="00E77AF7" w:rsidP="00800E08">
      <w:pPr>
        <w:pStyle w:val="ListeParagraf"/>
        <w:spacing w:after="0" w:line="360" w:lineRule="auto"/>
        <w:rPr>
          <w:rFonts w:ascii="Times New Roman" w:hAnsi="Times New Roman" w:cs="Times New Roman"/>
          <w:sz w:val="24"/>
          <w:szCs w:val="24"/>
        </w:rPr>
      </w:pPr>
      <w:r w:rsidRPr="0010789E">
        <w:rPr>
          <w:rFonts w:ascii="Times New Roman" w:hAnsi="Times New Roman" w:cs="Times New Roman"/>
          <w:b/>
          <w:sz w:val="24"/>
          <w:szCs w:val="24"/>
        </w:rPr>
        <w:tab/>
      </w:r>
    </w:p>
    <w:p w14:paraId="4E7D7928" w14:textId="77777777" w:rsidR="009D376D" w:rsidRDefault="00BD56D2" w:rsidP="007A51BB">
      <w:pPr>
        <w:pStyle w:val="Balk2"/>
      </w:pPr>
      <w:r>
        <w:tab/>
      </w:r>
      <w:bookmarkStart w:id="30" w:name="_Toc56539843"/>
      <w:r w:rsidR="00E77AF7" w:rsidRPr="00E77AF7">
        <w:t>1.3</w:t>
      </w:r>
      <w:r w:rsidR="00E83F7F">
        <w:t>.</w:t>
      </w:r>
      <w:r w:rsidR="00E77AF7" w:rsidRPr="00E77AF7">
        <w:t xml:space="preserve"> Sağlık Kurumlar</w:t>
      </w:r>
      <w:r w:rsidR="00AD33E9">
        <w:t>ının Genel Anlamda Tanımlanması</w:t>
      </w:r>
      <w:bookmarkEnd w:id="30"/>
    </w:p>
    <w:p w14:paraId="4E7D792A" w14:textId="1E35263E" w:rsidR="00E77AF7" w:rsidRDefault="00E77AF7" w:rsidP="002613C0">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İnsanların hasta olduktan sonra veya öncesinde aldıkları tanı, tedavi, korunma adı altında yararlanılan hizmetlerin tamamı sağlık kurumlar</w:t>
      </w:r>
      <w:r w:rsidR="00F10C3C">
        <w:rPr>
          <w:rFonts w:ascii="Times New Roman" w:hAnsi="Times New Roman" w:cs="Times New Roman"/>
          <w:sz w:val="24"/>
          <w:szCs w:val="24"/>
        </w:rPr>
        <w:t>ı tarafından verilmektedir. Bu s</w:t>
      </w:r>
      <w:r>
        <w:rPr>
          <w:rFonts w:ascii="Times New Roman" w:hAnsi="Times New Roman" w:cs="Times New Roman"/>
          <w:sz w:val="24"/>
          <w:szCs w:val="24"/>
        </w:rPr>
        <w:t xml:space="preserve">ağlık kurumları incelendiğinde, </w:t>
      </w:r>
      <w:r w:rsidR="00770D51">
        <w:rPr>
          <w:rFonts w:ascii="Times New Roman" w:hAnsi="Times New Roman" w:cs="Times New Roman"/>
          <w:sz w:val="24"/>
          <w:szCs w:val="24"/>
        </w:rPr>
        <w:t xml:space="preserve">genel hastaneler, sağlık ev ve </w:t>
      </w:r>
      <w:r w:rsidR="007F0E11">
        <w:rPr>
          <w:rFonts w:ascii="Times New Roman" w:hAnsi="Times New Roman" w:cs="Times New Roman"/>
          <w:sz w:val="24"/>
          <w:szCs w:val="24"/>
        </w:rPr>
        <w:t>ocakları, toplum sağlığı merkezl</w:t>
      </w:r>
      <w:r w:rsidR="00A762BC">
        <w:rPr>
          <w:rFonts w:ascii="Times New Roman" w:hAnsi="Times New Roman" w:cs="Times New Roman"/>
          <w:sz w:val="24"/>
          <w:szCs w:val="24"/>
        </w:rPr>
        <w:t xml:space="preserve">eri, </w:t>
      </w:r>
      <w:r w:rsidR="00C33C6A">
        <w:rPr>
          <w:rFonts w:ascii="Times New Roman" w:hAnsi="Times New Roman" w:cs="Times New Roman"/>
          <w:sz w:val="24"/>
          <w:szCs w:val="24"/>
        </w:rPr>
        <w:t xml:space="preserve">verem savaş </w:t>
      </w:r>
      <w:r w:rsidR="00770D51">
        <w:rPr>
          <w:rFonts w:ascii="Times New Roman" w:hAnsi="Times New Roman" w:cs="Times New Roman"/>
          <w:sz w:val="24"/>
          <w:szCs w:val="24"/>
        </w:rPr>
        <w:t xml:space="preserve">hizmeti veren </w:t>
      </w:r>
      <w:r w:rsidR="00C33C6A">
        <w:rPr>
          <w:rFonts w:ascii="Times New Roman" w:hAnsi="Times New Roman" w:cs="Times New Roman"/>
          <w:sz w:val="24"/>
          <w:szCs w:val="24"/>
        </w:rPr>
        <w:t>d</w:t>
      </w:r>
      <w:r w:rsidR="00770D51">
        <w:rPr>
          <w:rFonts w:ascii="Times New Roman" w:hAnsi="Times New Roman" w:cs="Times New Roman"/>
          <w:sz w:val="24"/>
          <w:szCs w:val="24"/>
        </w:rPr>
        <w:t>ispanserler</w:t>
      </w:r>
      <w:r>
        <w:rPr>
          <w:rFonts w:ascii="Times New Roman" w:hAnsi="Times New Roman" w:cs="Times New Roman"/>
          <w:sz w:val="24"/>
          <w:szCs w:val="24"/>
        </w:rPr>
        <w:t xml:space="preserve">, </w:t>
      </w:r>
      <w:r w:rsidR="0067466E">
        <w:rPr>
          <w:rFonts w:ascii="Times New Roman" w:hAnsi="Times New Roman" w:cs="Times New Roman"/>
          <w:sz w:val="24"/>
          <w:szCs w:val="24"/>
        </w:rPr>
        <w:t xml:space="preserve">eğitim ve araştırma hastaneleri başta olmak üzere </w:t>
      </w:r>
      <w:r w:rsidR="00C635A9">
        <w:rPr>
          <w:rFonts w:ascii="Times New Roman" w:hAnsi="Times New Roman" w:cs="Times New Roman"/>
          <w:sz w:val="24"/>
          <w:szCs w:val="24"/>
        </w:rPr>
        <w:t>birçok sağlık kurumunun olduğu gö</w:t>
      </w:r>
      <w:r w:rsidR="007F0E11">
        <w:rPr>
          <w:rFonts w:ascii="Times New Roman" w:hAnsi="Times New Roman" w:cs="Times New Roman"/>
          <w:sz w:val="24"/>
          <w:szCs w:val="24"/>
        </w:rPr>
        <w:t>rülmektedir</w:t>
      </w:r>
      <w:r w:rsidR="00C635A9">
        <w:rPr>
          <w:rFonts w:ascii="Times New Roman" w:hAnsi="Times New Roman" w:cs="Times New Roman"/>
          <w:sz w:val="24"/>
          <w:szCs w:val="24"/>
        </w:rPr>
        <w:t>.</w:t>
      </w:r>
    </w:p>
    <w:p w14:paraId="4E7D792B" w14:textId="08AF9A53" w:rsidR="00861156" w:rsidRDefault="00B27E79" w:rsidP="00800E08">
      <w:pPr>
        <w:spacing w:after="0" w:line="360" w:lineRule="auto"/>
        <w:ind w:left="60"/>
        <w:jc w:val="both"/>
        <w:rPr>
          <w:rFonts w:ascii="Times New Roman" w:hAnsi="Times New Roman" w:cs="Times New Roman"/>
          <w:sz w:val="24"/>
          <w:szCs w:val="24"/>
        </w:rPr>
      </w:pPr>
      <w:r>
        <w:rPr>
          <w:rFonts w:ascii="Times New Roman" w:hAnsi="Times New Roman" w:cs="Times New Roman"/>
          <w:b/>
          <w:sz w:val="24"/>
          <w:szCs w:val="24"/>
        </w:rPr>
        <w:tab/>
      </w:r>
      <w:r w:rsidR="00C635A9" w:rsidRPr="006A6688">
        <w:rPr>
          <w:rFonts w:ascii="Times New Roman" w:hAnsi="Times New Roman" w:cs="Times New Roman"/>
          <w:b/>
          <w:sz w:val="24"/>
          <w:szCs w:val="24"/>
        </w:rPr>
        <w:t>Sağlık Evleri:</w:t>
      </w:r>
      <w:r w:rsidR="00C635A9" w:rsidRPr="00B27E79">
        <w:rPr>
          <w:rFonts w:ascii="Times New Roman" w:hAnsi="Times New Roman" w:cs="Times New Roman"/>
          <w:b/>
          <w:sz w:val="24"/>
          <w:szCs w:val="24"/>
        </w:rPr>
        <w:t xml:space="preserve"> </w:t>
      </w:r>
      <w:r w:rsidR="00861156">
        <w:rPr>
          <w:rFonts w:ascii="Times New Roman" w:hAnsi="Times New Roman" w:cs="Times New Roman"/>
          <w:sz w:val="24"/>
          <w:szCs w:val="24"/>
        </w:rPr>
        <w:t xml:space="preserve">Nüfusu </w:t>
      </w:r>
      <w:r w:rsidR="00C635A9" w:rsidRPr="00B27E79">
        <w:rPr>
          <w:rFonts w:ascii="Times New Roman" w:hAnsi="Times New Roman" w:cs="Times New Roman"/>
          <w:sz w:val="24"/>
          <w:szCs w:val="24"/>
        </w:rPr>
        <w:t>2</w:t>
      </w:r>
      <w:r w:rsidR="00861156">
        <w:rPr>
          <w:rFonts w:ascii="Times New Roman" w:hAnsi="Times New Roman" w:cs="Times New Roman"/>
          <w:sz w:val="24"/>
          <w:szCs w:val="24"/>
        </w:rPr>
        <w:t>-3</w:t>
      </w:r>
      <w:r w:rsidR="00C635A9" w:rsidRPr="00B27E79">
        <w:rPr>
          <w:rFonts w:ascii="Times New Roman" w:hAnsi="Times New Roman" w:cs="Times New Roman"/>
          <w:sz w:val="24"/>
          <w:szCs w:val="24"/>
        </w:rPr>
        <w:t xml:space="preserve"> bin olan yerleşim yerlerinde sağlık ocağına bağlı birimlerdir.</w:t>
      </w:r>
      <w:r w:rsidR="00861156">
        <w:rPr>
          <w:rFonts w:ascii="Times New Roman" w:hAnsi="Times New Roman" w:cs="Times New Roman"/>
          <w:sz w:val="24"/>
          <w:szCs w:val="24"/>
        </w:rPr>
        <w:t xml:space="preserve"> Sağlık evleri bir ebe ile hizmet vermektedir. Bu sağlık kuruluşları Sağlık </w:t>
      </w:r>
      <w:r w:rsidR="00861156">
        <w:rPr>
          <w:rFonts w:ascii="Times New Roman" w:hAnsi="Times New Roman" w:cs="Times New Roman"/>
          <w:sz w:val="24"/>
          <w:szCs w:val="24"/>
        </w:rPr>
        <w:lastRenderedPageBreak/>
        <w:t>Bakanlığı</w:t>
      </w:r>
      <w:r w:rsidR="005475DD">
        <w:rPr>
          <w:rFonts w:ascii="Times New Roman" w:hAnsi="Times New Roman" w:cs="Times New Roman"/>
          <w:sz w:val="24"/>
          <w:szCs w:val="24"/>
        </w:rPr>
        <w:t>’</w:t>
      </w:r>
      <w:r w:rsidR="00861156">
        <w:rPr>
          <w:rFonts w:ascii="Times New Roman" w:hAnsi="Times New Roman" w:cs="Times New Roman"/>
          <w:sz w:val="24"/>
          <w:szCs w:val="24"/>
        </w:rPr>
        <w:t>nın tahsis ettiği bir yer olabileceği gibi yerleşim yerind</w:t>
      </w:r>
      <w:r w:rsidR="00F10C3C">
        <w:rPr>
          <w:rFonts w:ascii="Times New Roman" w:hAnsi="Times New Roman" w:cs="Times New Roman"/>
          <w:sz w:val="24"/>
          <w:szCs w:val="24"/>
        </w:rPr>
        <w:t>e bir meskende olabilmektedir (</w:t>
      </w:r>
      <w:r w:rsidR="00861156">
        <w:rPr>
          <w:rFonts w:ascii="Times New Roman" w:hAnsi="Times New Roman" w:cs="Times New Roman"/>
          <w:sz w:val="24"/>
          <w:szCs w:val="24"/>
        </w:rPr>
        <w:t xml:space="preserve">Sözen, </w:t>
      </w:r>
      <w:proofErr w:type="gramStart"/>
      <w:r w:rsidR="00861156">
        <w:rPr>
          <w:rFonts w:ascii="Times New Roman" w:hAnsi="Times New Roman" w:cs="Times New Roman"/>
          <w:sz w:val="24"/>
          <w:szCs w:val="24"/>
        </w:rPr>
        <w:t>2003:89</w:t>
      </w:r>
      <w:proofErr w:type="gramEnd"/>
      <w:r w:rsidR="00861156">
        <w:rPr>
          <w:rFonts w:ascii="Times New Roman" w:hAnsi="Times New Roman" w:cs="Times New Roman"/>
          <w:sz w:val="24"/>
          <w:szCs w:val="24"/>
        </w:rPr>
        <w:t>).</w:t>
      </w:r>
    </w:p>
    <w:p w14:paraId="4E7D792C" w14:textId="77777777" w:rsidR="00B27E79" w:rsidRDefault="00B27E79" w:rsidP="00800E08">
      <w:pPr>
        <w:spacing w:after="0" w:line="360" w:lineRule="auto"/>
        <w:ind w:left="60"/>
        <w:jc w:val="both"/>
        <w:rPr>
          <w:rFonts w:ascii="Times New Roman" w:hAnsi="Times New Roman" w:cs="Times New Roman"/>
          <w:sz w:val="24"/>
          <w:szCs w:val="24"/>
        </w:rPr>
      </w:pPr>
      <w:r>
        <w:rPr>
          <w:rFonts w:ascii="Times New Roman" w:hAnsi="Times New Roman" w:cs="Times New Roman"/>
          <w:b/>
          <w:sz w:val="24"/>
          <w:szCs w:val="24"/>
        </w:rPr>
        <w:tab/>
      </w:r>
      <w:r w:rsidR="00C635A9" w:rsidRPr="006A6688">
        <w:rPr>
          <w:rFonts w:ascii="Times New Roman" w:hAnsi="Times New Roman" w:cs="Times New Roman"/>
          <w:b/>
          <w:sz w:val="24"/>
          <w:szCs w:val="24"/>
        </w:rPr>
        <w:t>Sağlık Ocağı:</w:t>
      </w:r>
      <w:r w:rsidR="00C635A9">
        <w:rPr>
          <w:rFonts w:ascii="Times New Roman" w:hAnsi="Times New Roman" w:cs="Times New Roman"/>
          <w:b/>
          <w:sz w:val="24"/>
          <w:szCs w:val="24"/>
        </w:rPr>
        <w:t xml:space="preserve"> </w:t>
      </w:r>
      <w:r w:rsidR="00C635A9">
        <w:rPr>
          <w:rFonts w:ascii="Times New Roman" w:hAnsi="Times New Roman" w:cs="Times New Roman"/>
          <w:sz w:val="24"/>
          <w:szCs w:val="24"/>
        </w:rPr>
        <w:t>Sağlık hizmetinin temel birimidir. Birinci basama</w:t>
      </w:r>
      <w:r w:rsidR="00F10C3C">
        <w:rPr>
          <w:rFonts w:ascii="Times New Roman" w:hAnsi="Times New Roman" w:cs="Times New Roman"/>
          <w:sz w:val="24"/>
          <w:szCs w:val="24"/>
        </w:rPr>
        <w:t>k ve koruyuc</w:t>
      </w:r>
      <w:r w:rsidR="00C635A9">
        <w:rPr>
          <w:rFonts w:ascii="Times New Roman" w:hAnsi="Times New Roman" w:cs="Times New Roman"/>
          <w:sz w:val="24"/>
          <w:szCs w:val="24"/>
        </w:rPr>
        <w:t xml:space="preserve">u sağlık hizmetlerinin birlikte verildiği yerdir. Bu hizmetlerin başında, sağlık eğitimi, aile planlaması, ilk yardım, erken tanı, ayaktan hasta tedavisi, </w:t>
      </w:r>
      <w:r w:rsidR="009931E5">
        <w:rPr>
          <w:rFonts w:ascii="Times New Roman" w:hAnsi="Times New Roman" w:cs="Times New Roman"/>
          <w:sz w:val="24"/>
          <w:szCs w:val="24"/>
        </w:rPr>
        <w:t>çevre sağ</w:t>
      </w:r>
      <w:r w:rsidR="00E52E71">
        <w:rPr>
          <w:rFonts w:ascii="Times New Roman" w:hAnsi="Times New Roman" w:cs="Times New Roman"/>
          <w:sz w:val="24"/>
          <w:szCs w:val="24"/>
        </w:rPr>
        <w:t>lığı, g</w:t>
      </w:r>
      <w:r w:rsidR="00F10C3C">
        <w:rPr>
          <w:rFonts w:ascii="Times New Roman" w:hAnsi="Times New Roman" w:cs="Times New Roman"/>
          <w:sz w:val="24"/>
          <w:szCs w:val="24"/>
        </w:rPr>
        <w:t>ıda denetimi kontrolü gelmektedi</w:t>
      </w:r>
      <w:r w:rsidR="00E52E71">
        <w:rPr>
          <w:rFonts w:ascii="Times New Roman" w:hAnsi="Times New Roman" w:cs="Times New Roman"/>
          <w:sz w:val="24"/>
          <w:szCs w:val="24"/>
        </w:rPr>
        <w:t>r (</w:t>
      </w:r>
      <w:r w:rsidR="00271552">
        <w:rPr>
          <w:rFonts w:ascii="Times New Roman" w:hAnsi="Times New Roman" w:cs="Times New Roman"/>
          <w:sz w:val="24"/>
          <w:szCs w:val="24"/>
        </w:rPr>
        <w:t>Sözen, 2003: 88</w:t>
      </w:r>
      <w:r w:rsidR="00E52E71">
        <w:rPr>
          <w:rFonts w:ascii="Times New Roman" w:hAnsi="Times New Roman" w:cs="Times New Roman"/>
          <w:sz w:val="24"/>
          <w:szCs w:val="24"/>
        </w:rPr>
        <w:t>).</w:t>
      </w:r>
    </w:p>
    <w:p w14:paraId="4E7D792D" w14:textId="77777777" w:rsidR="00C8298F" w:rsidRDefault="00C8298F" w:rsidP="00800E08">
      <w:pPr>
        <w:spacing w:after="0" w:line="360" w:lineRule="auto"/>
        <w:ind w:left="60"/>
        <w:jc w:val="both"/>
        <w:rPr>
          <w:rFonts w:ascii="Times New Roman" w:hAnsi="Times New Roman" w:cs="Times New Roman"/>
          <w:sz w:val="24"/>
          <w:szCs w:val="24"/>
        </w:rPr>
      </w:pPr>
      <w:r>
        <w:rPr>
          <w:rFonts w:ascii="Times New Roman" w:hAnsi="Times New Roman" w:cs="Times New Roman"/>
          <w:b/>
          <w:sz w:val="24"/>
          <w:szCs w:val="24"/>
        </w:rPr>
        <w:tab/>
        <w:t>Toplum Sağlığı Merkezi:</w:t>
      </w:r>
      <w:r>
        <w:rPr>
          <w:rFonts w:ascii="Times New Roman" w:hAnsi="Times New Roman" w:cs="Times New Roman"/>
          <w:sz w:val="24"/>
          <w:szCs w:val="24"/>
        </w:rPr>
        <w:t xml:space="preserve"> Toplum sağlığı merkezleri </w:t>
      </w:r>
      <w:r w:rsidR="00993DB3">
        <w:rPr>
          <w:rFonts w:ascii="Times New Roman" w:hAnsi="Times New Roman" w:cs="Times New Roman"/>
          <w:sz w:val="24"/>
          <w:szCs w:val="24"/>
        </w:rPr>
        <w:t>20 bin nüfusa D tipi, 20-50 bin</w:t>
      </w:r>
      <w:r w:rsidR="00320995">
        <w:rPr>
          <w:rFonts w:ascii="Times New Roman" w:hAnsi="Times New Roman" w:cs="Times New Roman"/>
          <w:sz w:val="24"/>
          <w:szCs w:val="24"/>
        </w:rPr>
        <w:t xml:space="preserve"> nüfusa</w:t>
      </w:r>
      <w:r w:rsidR="00993DB3">
        <w:rPr>
          <w:rFonts w:ascii="Times New Roman" w:hAnsi="Times New Roman" w:cs="Times New Roman"/>
          <w:sz w:val="24"/>
          <w:szCs w:val="24"/>
        </w:rPr>
        <w:t xml:space="preserve"> C tipi, 50-100 bin </w:t>
      </w:r>
      <w:r w:rsidR="00320995">
        <w:rPr>
          <w:rFonts w:ascii="Times New Roman" w:hAnsi="Times New Roman" w:cs="Times New Roman"/>
          <w:sz w:val="24"/>
          <w:szCs w:val="24"/>
        </w:rPr>
        <w:t xml:space="preserve">nüfusa </w:t>
      </w:r>
      <w:r w:rsidR="00993DB3">
        <w:rPr>
          <w:rFonts w:ascii="Times New Roman" w:hAnsi="Times New Roman" w:cs="Times New Roman"/>
          <w:sz w:val="24"/>
          <w:szCs w:val="24"/>
        </w:rPr>
        <w:t>B tipi ve 100</w:t>
      </w:r>
      <w:r w:rsidR="00752AB2">
        <w:rPr>
          <w:rFonts w:ascii="Times New Roman" w:hAnsi="Times New Roman" w:cs="Times New Roman"/>
          <w:sz w:val="24"/>
          <w:szCs w:val="24"/>
        </w:rPr>
        <w:t xml:space="preserve"> </w:t>
      </w:r>
      <w:r w:rsidR="00993DB3">
        <w:rPr>
          <w:rFonts w:ascii="Times New Roman" w:hAnsi="Times New Roman" w:cs="Times New Roman"/>
          <w:sz w:val="24"/>
          <w:szCs w:val="24"/>
        </w:rPr>
        <w:t>bin üstü</w:t>
      </w:r>
      <w:r w:rsidR="00320995">
        <w:rPr>
          <w:rFonts w:ascii="Times New Roman" w:hAnsi="Times New Roman" w:cs="Times New Roman"/>
          <w:sz w:val="24"/>
          <w:szCs w:val="24"/>
        </w:rPr>
        <w:t xml:space="preserve"> nüfusa A tipi olmak üzere</w:t>
      </w:r>
      <w:r w:rsidR="00FF6EDB">
        <w:rPr>
          <w:rFonts w:ascii="Times New Roman" w:hAnsi="Times New Roman" w:cs="Times New Roman"/>
          <w:sz w:val="24"/>
          <w:szCs w:val="24"/>
        </w:rPr>
        <w:t xml:space="preserve"> 4 farklı kategoriye ayrıl</w:t>
      </w:r>
      <w:r w:rsidR="00993DB3">
        <w:rPr>
          <w:rFonts w:ascii="Times New Roman" w:hAnsi="Times New Roman" w:cs="Times New Roman"/>
          <w:sz w:val="24"/>
          <w:szCs w:val="24"/>
        </w:rPr>
        <w:t>mıştır. Aynı yerleşim yerinde birçok toplum sağlığı merkezi olabilir.</w:t>
      </w:r>
      <w:r w:rsidR="00D5776F">
        <w:rPr>
          <w:rFonts w:ascii="Times New Roman" w:hAnsi="Times New Roman" w:cs="Times New Roman"/>
          <w:sz w:val="24"/>
          <w:szCs w:val="24"/>
        </w:rPr>
        <w:t xml:space="preserve"> Bu merkezler sağlığın korunması, sunumu ve bireylerin sağlık seviyeleri</w:t>
      </w:r>
      <w:r w:rsidR="00C54810">
        <w:rPr>
          <w:rFonts w:ascii="Times New Roman" w:hAnsi="Times New Roman" w:cs="Times New Roman"/>
          <w:sz w:val="24"/>
          <w:szCs w:val="24"/>
        </w:rPr>
        <w:t>ni yükseltmeyi amaçlamaktadır (</w:t>
      </w:r>
      <w:proofErr w:type="spellStart"/>
      <w:r w:rsidR="00D5776F">
        <w:rPr>
          <w:rFonts w:ascii="Times New Roman" w:hAnsi="Times New Roman" w:cs="Times New Roman"/>
          <w:sz w:val="24"/>
          <w:szCs w:val="24"/>
        </w:rPr>
        <w:t>Kavuncubaşı</w:t>
      </w:r>
      <w:proofErr w:type="spellEnd"/>
      <w:r w:rsidR="00D5776F">
        <w:rPr>
          <w:rFonts w:ascii="Times New Roman" w:hAnsi="Times New Roman" w:cs="Times New Roman"/>
          <w:sz w:val="24"/>
          <w:szCs w:val="24"/>
        </w:rPr>
        <w:t xml:space="preserve"> ve Yıldırım, 2012:</w:t>
      </w:r>
      <w:r w:rsidR="00CE192B">
        <w:rPr>
          <w:rFonts w:ascii="Times New Roman" w:hAnsi="Times New Roman" w:cs="Times New Roman"/>
          <w:sz w:val="24"/>
          <w:szCs w:val="24"/>
        </w:rPr>
        <w:t xml:space="preserve"> </w:t>
      </w:r>
      <w:r w:rsidR="00D5776F">
        <w:rPr>
          <w:rFonts w:ascii="Times New Roman" w:hAnsi="Times New Roman" w:cs="Times New Roman"/>
          <w:sz w:val="24"/>
          <w:szCs w:val="24"/>
        </w:rPr>
        <w:t>53).</w:t>
      </w:r>
    </w:p>
    <w:p w14:paraId="4E7D792E" w14:textId="77777777" w:rsidR="00BD56D2" w:rsidRDefault="000777A3" w:rsidP="00800E08">
      <w:pPr>
        <w:spacing w:after="0" w:line="360" w:lineRule="auto"/>
        <w:ind w:left="60"/>
        <w:jc w:val="both"/>
        <w:rPr>
          <w:rFonts w:ascii="Times New Roman" w:hAnsi="Times New Roman" w:cs="Times New Roman"/>
          <w:b/>
          <w:sz w:val="24"/>
          <w:szCs w:val="24"/>
        </w:rPr>
      </w:pPr>
      <w:r>
        <w:rPr>
          <w:rFonts w:ascii="Times New Roman" w:hAnsi="Times New Roman" w:cs="Times New Roman"/>
          <w:b/>
          <w:sz w:val="24"/>
          <w:szCs w:val="24"/>
        </w:rPr>
        <w:tab/>
      </w:r>
      <w:r w:rsidR="00A762BC">
        <w:rPr>
          <w:rFonts w:ascii="Times New Roman" w:hAnsi="Times New Roman" w:cs="Times New Roman"/>
          <w:b/>
          <w:sz w:val="24"/>
          <w:szCs w:val="24"/>
        </w:rPr>
        <w:t>Verem Savaş Dispanseri</w:t>
      </w:r>
      <w:r>
        <w:rPr>
          <w:rFonts w:ascii="Times New Roman" w:hAnsi="Times New Roman" w:cs="Times New Roman"/>
          <w:b/>
          <w:sz w:val="24"/>
          <w:szCs w:val="24"/>
        </w:rPr>
        <w:t xml:space="preserve">: </w:t>
      </w:r>
      <w:r w:rsidR="00A762BC">
        <w:rPr>
          <w:rFonts w:ascii="Times New Roman" w:hAnsi="Times New Roman" w:cs="Times New Roman"/>
          <w:sz w:val="24"/>
          <w:szCs w:val="24"/>
        </w:rPr>
        <w:t xml:space="preserve">Ülke genelinde verem hastalığıyla </w:t>
      </w:r>
      <w:r w:rsidR="007A352B">
        <w:rPr>
          <w:rFonts w:ascii="Times New Roman" w:hAnsi="Times New Roman" w:cs="Times New Roman"/>
          <w:sz w:val="24"/>
          <w:szCs w:val="24"/>
        </w:rPr>
        <w:t>savaşan bir kurumdur. K</w:t>
      </w:r>
      <w:r w:rsidR="004242B0">
        <w:rPr>
          <w:rFonts w:ascii="Times New Roman" w:hAnsi="Times New Roman" w:cs="Times New Roman"/>
          <w:sz w:val="24"/>
          <w:szCs w:val="24"/>
        </w:rPr>
        <w:t xml:space="preserve">ırsal yerleşim yerlerini </w:t>
      </w:r>
      <w:proofErr w:type="gramStart"/>
      <w:r w:rsidR="004242B0">
        <w:rPr>
          <w:rFonts w:ascii="Times New Roman" w:hAnsi="Times New Roman" w:cs="Times New Roman"/>
          <w:sz w:val="24"/>
          <w:szCs w:val="24"/>
        </w:rPr>
        <w:t>dahil</w:t>
      </w:r>
      <w:proofErr w:type="gramEnd"/>
      <w:r w:rsidR="004242B0">
        <w:rPr>
          <w:rFonts w:ascii="Times New Roman" w:hAnsi="Times New Roman" w:cs="Times New Roman"/>
          <w:sz w:val="24"/>
          <w:szCs w:val="24"/>
        </w:rPr>
        <w:t xml:space="preserve"> </w:t>
      </w:r>
      <w:r w:rsidR="007A352B">
        <w:rPr>
          <w:rFonts w:ascii="Times New Roman" w:hAnsi="Times New Roman" w:cs="Times New Roman"/>
          <w:sz w:val="24"/>
          <w:szCs w:val="24"/>
        </w:rPr>
        <w:t xml:space="preserve">ederek, </w:t>
      </w:r>
      <w:r w:rsidR="004242B0">
        <w:rPr>
          <w:rFonts w:ascii="Times New Roman" w:hAnsi="Times New Roman" w:cs="Times New Roman"/>
          <w:sz w:val="24"/>
          <w:szCs w:val="24"/>
        </w:rPr>
        <w:t>şüpheli kişileri</w:t>
      </w:r>
      <w:r w:rsidR="007A352B">
        <w:rPr>
          <w:rFonts w:ascii="Times New Roman" w:hAnsi="Times New Roman" w:cs="Times New Roman"/>
          <w:sz w:val="24"/>
          <w:szCs w:val="24"/>
        </w:rPr>
        <w:t>n</w:t>
      </w:r>
      <w:r w:rsidR="004242B0">
        <w:rPr>
          <w:rFonts w:ascii="Times New Roman" w:hAnsi="Times New Roman" w:cs="Times New Roman"/>
          <w:sz w:val="24"/>
          <w:szCs w:val="24"/>
        </w:rPr>
        <w:t xml:space="preserve"> tanı ve ted</w:t>
      </w:r>
      <w:r w:rsidR="007A352B">
        <w:rPr>
          <w:rFonts w:ascii="Times New Roman" w:hAnsi="Times New Roman" w:cs="Times New Roman"/>
          <w:sz w:val="24"/>
          <w:szCs w:val="24"/>
        </w:rPr>
        <w:t>avisinin yapıldığı alanlardır (</w:t>
      </w:r>
      <w:r w:rsidR="004242B0">
        <w:rPr>
          <w:rFonts w:ascii="Times New Roman" w:hAnsi="Times New Roman" w:cs="Times New Roman"/>
          <w:sz w:val="24"/>
          <w:szCs w:val="24"/>
        </w:rPr>
        <w:t>Sözen, 2003: 95).</w:t>
      </w:r>
      <w:r w:rsidR="00935F26">
        <w:rPr>
          <w:rFonts w:ascii="Times New Roman" w:hAnsi="Times New Roman" w:cs="Times New Roman"/>
          <w:b/>
          <w:sz w:val="24"/>
          <w:szCs w:val="24"/>
        </w:rPr>
        <w:t xml:space="preserve"> </w:t>
      </w:r>
    </w:p>
    <w:p w14:paraId="72EBFAA5" w14:textId="77777777" w:rsidR="007A51BB" w:rsidRPr="00AF0630" w:rsidRDefault="007A51BB" w:rsidP="00800E08">
      <w:pPr>
        <w:spacing w:after="0" w:line="360" w:lineRule="auto"/>
        <w:ind w:left="60"/>
        <w:jc w:val="both"/>
        <w:rPr>
          <w:rFonts w:ascii="Times New Roman" w:hAnsi="Times New Roman" w:cs="Times New Roman"/>
          <w:sz w:val="24"/>
          <w:szCs w:val="24"/>
        </w:rPr>
      </w:pPr>
    </w:p>
    <w:p w14:paraId="4E7D792F" w14:textId="77777777" w:rsidR="005735B9" w:rsidRDefault="00BD56D2" w:rsidP="007A51BB">
      <w:pPr>
        <w:pStyle w:val="Balk3"/>
      </w:pPr>
      <w:r>
        <w:tab/>
      </w:r>
      <w:bookmarkStart w:id="31" w:name="_Toc56539844"/>
      <w:r w:rsidR="005735B9">
        <w:t>1.3.1</w:t>
      </w:r>
      <w:r w:rsidR="00E83F7F">
        <w:t>.</w:t>
      </w:r>
      <w:r w:rsidR="005735B9">
        <w:t xml:space="preserve"> </w:t>
      </w:r>
      <w:r w:rsidR="00CA459B">
        <w:t>Hastane</w:t>
      </w:r>
      <w:r w:rsidR="00752AB2">
        <w:t>lerin Tanım</w:t>
      </w:r>
      <w:r w:rsidR="00AD33E9">
        <w:t>lanmas</w:t>
      </w:r>
      <w:r w:rsidR="00752AB2">
        <w:t>ı</w:t>
      </w:r>
      <w:bookmarkEnd w:id="31"/>
    </w:p>
    <w:p w14:paraId="4E7D7930" w14:textId="77777777" w:rsidR="009C68DC" w:rsidRDefault="005735B9" w:rsidP="00800E0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sidR="003B5F72">
        <w:rPr>
          <w:rFonts w:ascii="Times New Roman" w:hAnsi="Times New Roman" w:cs="Times New Roman"/>
          <w:sz w:val="24"/>
          <w:szCs w:val="24"/>
        </w:rPr>
        <w:t>Hastaneler ilk olarak, kimsesizlerin gönüllü bakıldığı kurumlar olarak ön plana çıkmıştır. Bu kurumlar hastane olmadıkları halde sağlığı bozulmuş kişilere hi</w:t>
      </w:r>
      <w:r w:rsidR="009C68DC">
        <w:rPr>
          <w:rFonts w:ascii="Times New Roman" w:hAnsi="Times New Roman" w:cs="Times New Roman"/>
          <w:sz w:val="24"/>
          <w:szCs w:val="24"/>
        </w:rPr>
        <w:t xml:space="preserve">zmet etmesinden </w:t>
      </w:r>
      <w:r w:rsidR="003B5F72">
        <w:rPr>
          <w:rFonts w:ascii="Times New Roman" w:hAnsi="Times New Roman" w:cs="Times New Roman"/>
          <w:sz w:val="24"/>
          <w:szCs w:val="24"/>
        </w:rPr>
        <w:t>dolayı hastane olarak kabul gördüğü düşünülmektedi</w:t>
      </w:r>
      <w:r w:rsidR="00634521">
        <w:rPr>
          <w:rFonts w:ascii="Times New Roman" w:hAnsi="Times New Roman" w:cs="Times New Roman"/>
          <w:sz w:val="24"/>
          <w:szCs w:val="24"/>
        </w:rPr>
        <w:t>r. Hastane, L</w:t>
      </w:r>
      <w:r w:rsidR="00343FE8">
        <w:rPr>
          <w:rFonts w:ascii="Times New Roman" w:hAnsi="Times New Roman" w:cs="Times New Roman"/>
          <w:sz w:val="24"/>
          <w:szCs w:val="24"/>
        </w:rPr>
        <w:t xml:space="preserve">atincede </w:t>
      </w:r>
      <w:proofErr w:type="spellStart"/>
      <w:r w:rsidR="00343FE8">
        <w:rPr>
          <w:rFonts w:ascii="Times New Roman" w:hAnsi="Times New Roman" w:cs="Times New Roman"/>
          <w:sz w:val="24"/>
          <w:szCs w:val="24"/>
        </w:rPr>
        <w:t>hospica</w:t>
      </w:r>
      <w:proofErr w:type="spellEnd"/>
      <w:r w:rsidR="00343FE8">
        <w:rPr>
          <w:rFonts w:ascii="Times New Roman" w:hAnsi="Times New Roman" w:cs="Times New Roman"/>
          <w:sz w:val="24"/>
          <w:szCs w:val="24"/>
        </w:rPr>
        <w:t xml:space="preserve">, </w:t>
      </w:r>
      <w:proofErr w:type="spellStart"/>
      <w:r w:rsidR="00343FE8">
        <w:rPr>
          <w:rFonts w:ascii="Times New Roman" w:hAnsi="Times New Roman" w:cs="Times New Roman"/>
          <w:sz w:val="24"/>
          <w:szCs w:val="24"/>
        </w:rPr>
        <w:t>h</w:t>
      </w:r>
      <w:r w:rsidR="003B5F72">
        <w:rPr>
          <w:rFonts w:ascii="Times New Roman" w:hAnsi="Times New Roman" w:cs="Times New Roman"/>
          <w:sz w:val="24"/>
          <w:szCs w:val="24"/>
        </w:rPr>
        <w:t>ostel</w:t>
      </w:r>
      <w:proofErr w:type="spellEnd"/>
      <w:r w:rsidR="003B5F72">
        <w:rPr>
          <w:rFonts w:ascii="Times New Roman" w:hAnsi="Times New Roman" w:cs="Times New Roman"/>
          <w:sz w:val="24"/>
          <w:szCs w:val="24"/>
        </w:rPr>
        <w:t xml:space="preserve">, </w:t>
      </w:r>
      <w:proofErr w:type="spellStart"/>
      <w:r w:rsidR="003B5F72">
        <w:rPr>
          <w:rFonts w:ascii="Times New Roman" w:hAnsi="Times New Roman" w:cs="Times New Roman"/>
          <w:sz w:val="24"/>
          <w:szCs w:val="24"/>
        </w:rPr>
        <w:t>host</w:t>
      </w:r>
      <w:proofErr w:type="spellEnd"/>
      <w:r w:rsidR="003B5F72">
        <w:rPr>
          <w:rFonts w:ascii="Times New Roman" w:hAnsi="Times New Roman" w:cs="Times New Roman"/>
          <w:sz w:val="24"/>
          <w:szCs w:val="24"/>
        </w:rPr>
        <w:t xml:space="preserve"> kökünden gelmekte ve misafir ağırlamak, misafirperverlik anlamı</w:t>
      </w:r>
      <w:r w:rsidR="00AA092C">
        <w:rPr>
          <w:rFonts w:ascii="Times New Roman" w:hAnsi="Times New Roman" w:cs="Times New Roman"/>
          <w:sz w:val="24"/>
          <w:szCs w:val="24"/>
        </w:rPr>
        <w:t xml:space="preserve"> taşımaktadır </w:t>
      </w:r>
      <w:r w:rsidR="000D5769">
        <w:rPr>
          <w:rFonts w:ascii="Times New Roman" w:hAnsi="Times New Roman" w:cs="Times New Roman"/>
          <w:sz w:val="24"/>
          <w:szCs w:val="24"/>
        </w:rPr>
        <w:t>(</w:t>
      </w:r>
      <w:r w:rsidR="00482062">
        <w:rPr>
          <w:rFonts w:ascii="Times New Roman" w:hAnsi="Times New Roman" w:cs="Times New Roman"/>
          <w:sz w:val="24"/>
          <w:szCs w:val="24"/>
        </w:rPr>
        <w:t xml:space="preserve">Sözen, </w:t>
      </w:r>
      <w:r w:rsidR="003B5F72">
        <w:rPr>
          <w:rFonts w:ascii="Times New Roman" w:hAnsi="Times New Roman" w:cs="Times New Roman"/>
          <w:sz w:val="24"/>
          <w:szCs w:val="24"/>
        </w:rPr>
        <w:t>2003:100).</w:t>
      </w:r>
    </w:p>
    <w:p w14:paraId="4E7D7931" w14:textId="60DF73BD" w:rsidR="0083234D" w:rsidRPr="003B5F72" w:rsidRDefault="009C68DC"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3B642F" w:rsidRPr="003B642F">
        <w:rPr>
          <w:rFonts w:ascii="Times New Roman" w:hAnsi="Times New Roman" w:cs="Times New Roman"/>
          <w:sz w:val="24"/>
          <w:szCs w:val="24"/>
        </w:rPr>
        <w:t xml:space="preserve"> </w:t>
      </w:r>
      <w:r w:rsidR="003B642F">
        <w:rPr>
          <w:rFonts w:ascii="Times New Roman" w:hAnsi="Times New Roman" w:cs="Times New Roman"/>
          <w:sz w:val="24"/>
          <w:szCs w:val="24"/>
        </w:rPr>
        <w:t>Anadolu Selçuklu Devleti tarafından</w:t>
      </w:r>
      <w:r w:rsidR="00132F1B">
        <w:rPr>
          <w:rFonts w:ascii="Times New Roman" w:hAnsi="Times New Roman" w:cs="Times New Roman"/>
          <w:sz w:val="24"/>
          <w:szCs w:val="24"/>
        </w:rPr>
        <w:t xml:space="preserve"> 1204 yılında</w:t>
      </w:r>
      <w:r w:rsidR="003B642F">
        <w:rPr>
          <w:rFonts w:ascii="Times New Roman" w:hAnsi="Times New Roman" w:cs="Times New Roman"/>
          <w:sz w:val="24"/>
          <w:szCs w:val="24"/>
        </w:rPr>
        <w:t xml:space="preserve"> inşa edilmeye başlanan</w:t>
      </w:r>
      <w:r w:rsidR="00D61E6D">
        <w:rPr>
          <w:rFonts w:ascii="Times New Roman" w:hAnsi="Times New Roman" w:cs="Times New Roman"/>
          <w:sz w:val="24"/>
          <w:szCs w:val="24"/>
        </w:rPr>
        <w:t xml:space="preserve"> Gevher Nesibe Külliyesi </w:t>
      </w:r>
      <w:r w:rsidR="003B642F">
        <w:rPr>
          <w:rFonts w:ascii="Times New Roman" w:hAnsi="Times New Roman" w:cs="Times New Roman"/>
          <w:sz w:val="24"/>
          <w:szCs w:val="24"/>
        </w:rPr>
        <w:t xml:space="preserve">ülkemiz sınırları içerisinde </w:t>
      </w:r>
      <w:r w:rsidR="00D61E6D">
        <w:rPr>
          <w:rFonts w:ascii="Times New Roman" w:hAnsi="Times New Roman" w:cs="Times New Roman"/>
          <w:sz w:val="24"/>
          <w:szCs w:val="24"/>
        </w:rPr>
        <w:t xml:space="preserve">kurulan ilk hastanedir. </w:t>
      </w:r>
      <w:r>
        <w:rPr>
          <w:rFonts w:ascii="Times New Roman" w:hAnsi="Times New Roman" w:cs="Times New Roman"/>
          <w:sz w:val="24"/>
          <w:szCs w:val="24"/>
        </w:rPr>
        <w:t>Avrupa’da hastanelerin bilimsel bir kurum niteliği taşıması 1800’lerden sonra başlamıştır. Bunların en önemlileri 1893’</w:t>
      </w:r>
      <w:r w:rsidR="002D1995">
        <w:rPr>
          <w:rFonts w:ascii="Times New Roman" w:hAnsi="Times New Roman" w:cs="Times New Roman"/>
          <w:sz w:val="24"/>
          <w:szCs w:val="24"/>
        </w:rPr>
        <w:t>t</w:t>
      </w:r>
      <w:r w:rsidR="00580883">
        <w:rPr>
          <w:rFonts w:ascii="Times New Roman" w:hAnsi="Times New Roman" w:cs="Times New Roman"/>
          <w:sz w:val="24"/>
          <w:szCs w:val="24"/>
        </w:rPr>
        <w:t xml:space="preserve">e </w:t>
      </w:r>
      <w:r w:rsidR="00AA092C">
        <w:rPr>
          <w:rFonts w:ascii="Times New Roman" w:hAnsi="Times New Roman" w:cs="Times New Roman"/>
          <w:sz w:val="24"/>
          <w:szCs w:val="24"/>
        </w:rPr>
        <w:t xml:space="preserve">kurulan </w:t>
      </w:r>
      <w:r w:rsidR="0043694D">
        <w:rPr>
          <w:rFonts w:ascii="Times New Roman" w:hAnsi="Times New Roman" w:cs="Times New Roman"/>
          <w:sz w:val="24"/>
          <w:szCs w:val="24"/>
        </w:rPr>
        <w:t xml:space="preserve">Paris Hastanesi, 1889’da </w:t>
      </w:r>
      <w:proofErr w:type="spellStart"/>
      <w:r w:rsidR="0043694D">
        <w:rPr>
          <w:rFonts w:ascii="Times New Roman" w:hAnsi="Times New Roman" w:cs="Times New Roman"/>
          <w:sz w:val="24"/>
          <w:szCs w:val="24"/>
        </w:rPr>
        <w:t>Lankenau</w:t>
      </w:r>
      <w:proofErr w:type="spellEnd"/>
      <w:r w:rsidR="0043694D">
        <w:rPr>
          <w:rFonts w:ascii="Times New Roman" w:hAnsi="Times New Roman" w:cs="Times New Roman"/>
          <w:sz w:val="24"/>
          <w:szCs w:val="24"/>
        </w:rPr>
        <w:t xml:space="preserve"> H</w:t>
      </w:r>
      <w:r>
        <w:rPr>
          <w:rFonts w:ascii="Times New Roman" w:hAnsi="Times New Roman" w:cs="Times New Roman"/>
          <w:sz w:val="24"/>
          <w:szCs w:val="24"/>
        </w:rPr>
        <w:t xml:space="preserve">astanesi ve 1909’da </w:t>
      </w:r>
      <w:r w:rsidR="0043694D">
        <w:rPr>
          <w:rFonts w:ascii="Times New Roman" w:hAnsi="Times New Roman" w:cs="Times New Roman"/>
          <w:sz w:val="24"/>
          <w:szCs w:val="24"/>
        </w:rPr>
        <w:t xml:space="preserve">kurulan General </w:t>
      </w:r>
      <w:proofErr w:type="spellStart"/>
      <w:r w:rsidR="0043694D">
        <w:rPr>
          <w:rFonts w:ascii="Times New Roman" w:hAnsi="Times New Roman" w:cs="Times New Roman"/>
          <w:sz w:val="24"/>
          <w:szCs w:val="24"/>
        </w:rPr>
        <w:t>H</w:t>
      </w:r>
      <w:r w:rsidR="00580883">
        <w:rPr>
          <w:rFonts w:ascii="Times New Roman" w:hAnsi="Times New Roman" w:cs="Times New Roman"/>
          <w:sz w:val="24"/>
          <w:szCs w:val="24"/>
        </w:rPr>
        <w:t>ospita</w:t>
      </w:r>
      <w:r w:rsidR="0043694D">
        <w:rPr>
          <w:rFonts w:ascii="Times New Roman" w:hAnsi="Times New Roman" w:cs="Times New Roman"/>
          <w:sz w:val="24"/>
          <w:szCs w:val="24"/>
        </w:rPr>
        <w:t>l</w:t>
      </w:r>
      <w:proofErr w:type="spellEnd"/>
      <w:r w:rsidR="0043694D">
        <w:rPr>
          <w:rFonts w:ascii="Times New Roman" w:hAnsi="Times New Roman" w:cs="Times New Roman"/>
          <w:sz w:val="24"/>
          <w:szCs w:val="24"/>
        </w:rPr>
        <w:t xml:space="preserve"> hastanesi şeklindedir</w:t>
      </w:r>
      <w:r w:rsidR="000D5769">
        <w:rPr>
          <w:rFonts w:ascii="Times New Roman" w:hAnsi="Times New Roman" w:cs="Times New Roman"/>
          <w:sz w:val="24"/>
          <w:szCs w:val="24"/>
        </w:rPr>
        <w:t xml:space="preserve"> (</w:t>
      </w:r>
      <w:r w:rsidR="00482062">
        <w:rPr>
          <w:rFonts w:ascii="Times New Roman" w:hAnsi="Times New Roman" w:cs="Times New Roman"/>
          <w:sz w:val="24"/>
          <w:szCs w:val="24"/>
        </w:rPr>
        <w:t xml:space="preserve">Sözen, </w:t>
      </w:r>
      <w:r w:rsidR="005F220A">
        <w:rPr>
          <w:rFonts w:ascii="Times New Roman" w:hAnsi="Times New Roman" w:cs="Times New Roman"/>
          <w:sz w:val="24"/>
          <w:szCs w:val="24"/>
        </w:rPr>
        <w:t>2003:</w:t>
      </w:r>
      <w:r w:rsidR="00627556">
        <w:rPr>
          <w:rFonts w:ascii="Times New Roman" w:hAnsi="Times New Roman" w:cs="Times New Roman"/>
          <w:sz w:val="24"/>
          <w:szCs w:val="24"/>
        </w:rPr>
        <w:t xml:space="preserve"> </w:t>
      </w:r>
      <w:r w:rsidR="00580883">
        <w:rPr>
          <w:rFonts w:ascii="Times New Roman" w:hAnsi="Times New Roman" w:cs="Times New Roman"/>
          <w:sz w:val="24"/>
          <w:szCs w:val="24"/>
        </w:rPr>
        <w:t>11).</w:t>
      </w:r>
    </w:p>
    <w:p w14:paraId="4E7D7932" w14:textId="0EA6AE3A" w:rsidR="00CA459B" w:rsidRDefault="00580883"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Günümüzde hastaneleri tanımlarken birçok tanımla karşılaşılmaktadır.</w:t>
      </w:r>
      <w:r w:rsidRPr="00580883">
        <w:rPr>
          <w:rFonts w:ascii="Times New Roman" w:hAnsi="Times New Roman" w:cs="Times New Roman"/>
          <w:sz w:val="24"/>
          <w:szCs w:val="24"/>
        </w:rPr>
        <w:t xml:space="preserve"> </w:t>
      </w:r>
      <w:r w:rsidR="007B0531">
        <w:rPr>
          <w:rFonts w:ascii="Times New Roman" w:hAnsi="Times New Roman" w:cs="Times New Roman"/>
          <w:sz w:val="24"/>
          <w:szCs w:val="24"/>
        </w:rPr>
        <w:t>Ağırbaş (2016) hastaneleri; s</w:t>
      </w:r>
      <w:r w:rsidR="005735B9" w:rsidRPr="005735B9">
        <w:rPr>
          <w:rFonts w:ascii="Times New Roman" w:hAnsi="Times New Roman" w:cs="Times New Roman"/>
          <w:sz w:val="24"/>
          <w:szCs w:val="24"/>
        </w:rPr>
        <w:t>ağlık sunumunun</w:t>
      </w:r>
      <w:r w:rsidR="005735B9">
        <w:rPr>
          <w:rFonts w:ascii="Times New Roman" w:hAnsi="Times New Roman" w:cs="Times New Roman"/>
          <w:sz w:val="24"/>
          <w:szCs w:val="24"/>
        </w:rPr>
        <w:t xml:space="preserve"> verimli, etkin, kesintisiz olarak üretildiği, sağlık alanında eğitimlerin verildiği, </w:t>
      </w:r>
      <w:r w:rsidR="000B31DB">
        <w:rPr>
          <w:rFonts w:ascii="Times New Roman" w:hAnsi="Times New Roman" w:cs="Times New Roman"/>
          <w:sz w:val="24"/>
          <w:szCs w:val="24"/>
        </w:rPr>
        <w:t>kendine özgü özellikleri, kullanılan araç gereç yönünden pahalı özellikte olan ve profesyonel</w:t>
      </w:r>
      <w:r w:rsidR="00C11180">
        <w:rPr>
          <w:rFonts w:ascii="Times New Roman" w:hAnsi="Times New Roman" w:cs="Times New Roman"/>
          <w:sz w:val="24"/>
          <w:szCs w:val="24"/>
        </w:rPr>
        <w:t xml:space="preserve"> </w:t>
      </w:r>
      <w:r w:rsidR="006164BC">
        <w:rPr>
          <w:rFonts w:ascii="Times New Roman" w:hAnsi="Times New Roman" w:cs="Times New Roman"/>
          <w:sz w:val="24"/>
          <w:szCs w:val="24"/>
        </w:rPr>
        <w:t xml:space="preserve">yönetim tarzına sahip </w:t>
      </w:r>
      <w:r>
        <w:rPr>
          <w:rFonts w:ascii="Times New Roman" w:hAnsi="Times New Roman" w:cs="Times New Roman"/>
          <w:sz w:val="24"/>
          <w:szCs w:val="24"/>
        </w:rPr>
        <w:t xml:space="preserve">sağlık kurumları </w:t>
      </w:r>
      <w:r w:rsidR="006164BC">
        <w:rPr>
          <w:rFonts w:ascii="Times New Roman" w:hAnsi="Times New Roman" w:cs="Times New Roman"/>
          <w:sz w:val="24"/>
          <w:szCs w:val="24"/>
        </w:rPr>
        <w:t xml:space="preserve">şeklinde </w:t>
      </w:r>
      <w:r>
        <w:rPr>
          <w:rFonts w:ascii="Times New Roman" w:hAnsi="Times New Roman" w:cs="Times New Roman"/>
          <w:sz w:val="24"/>
          <w:szCs w:val="24"/>
        </w:rPr>
        <w:t>tanımlamıştır.</w:t>
      </w:r>
    </w:p>
    <w:p w14:paraId="4E7D7933" w14:textId="7899A901" w:rsidR="00AF0630" w:rsidRDefault="004C1598"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Dünya Sağlık Örgütü </w:t>
      </w:r>
      <w:r w:rsidR="009907F7">
        <w:rPr>
          <w:rFonts w:ascii="Times New Roman" w:hAnsi="Times New Roman" w:cs="Times New Roman"/>
          <w:sz w:val="24"/>
          <w:szCs w:val="24"/>
        </w:rPr>
        <w:t xml:space="preserve">hastaneleri; </w:t>
      </w:r>
      <w:r w:rsidR="0084353D">
        <w:rPr>
          <w:rFonts w:ascii="Times New Roman" w:hAnsi="Times New Roman" w:cs="Times New Roman"/>
          <w:sz w:val="24"/>
          <w:szCs w:val="24"/>
        </w:rPr>
        <w:t>“</w:t>
      </w:r>
      <w:r w:rsidR="000C7403">
        <w:rPr>
          <w:rFonts w:ascii="Times New Roman" w:hAnsi="Times New Roman" w:cs="Times New Roman"/>
          <w:sz w:val="24"/>
          <w:szCs w:val="24"/>
        </w:rPr>
        <w:t xml:space="preserve">müşahede, </w:t>
      </w:r>
      <w:r w:rsidR="00FF78AA">
        <w:rPr>
          <w:rFonts w:ascii="Times New Roman" w:hAnsi="Times New Roman" w:cs="Times New Roman"/>
          <w:sz w:val="24"/>
          <w:szCs w:val="24"/>
        </w:rPr>
        <w:t xml:space="preserve">teşhis, </w:t>
      </w:r>
      <w:r w:rsidR="000C7403">
        <w:rPr>
          <w:rFonts w:ascii="Times New Roman" w:hAnsi="Times New Roman" w:cs="Times New Roman"/>
          <w:sz w:val="24"/>
          <w:szCs w:val="24"/>
        </w:rPr>
        <w:t xml:space="preserve">tedavi, </w:t>
      </w:r>
      <w:proofErr w:type="gramStart"/>
      <w:r w:rsidR="000C7403">
        <w:rPr>
          <w:rFonts w:ascii="Times New Roman" w:hAnsi="Times New Roman" w:cs="Times New Roman"/>
          <w:sz w:val="24"/>
          <w:szCs w:val="24"/>
        </w:rPr>
        <w:t>rehabilitasyon</w:t>
      </w:r>
      <w:proofErr w:type="gramEnd"/>
      <w:r w:rsidR="000C7403">
        <w:rPr>
          <w:rFonts w:ascii="Times New Roman" w:hAnsi="Times New Roman" w:cs="Times New Roman"/>
          <w:sz w:val="24"/>
          <w:szCs w:val="24"/>
        </w:rPr>
        <w:t xml:space="preserve"> </w:t>
      </w:r>
      <w:r w:rsidR="00FF78AA">
        <w:rPr>
          <w:rFonts w:ascii="Times New Roman" w:hAnsi="Times New Roman" w:cs="Times New Roman"/>
          <w:sz w:val="24"/>
          <w:szCs w:val="24"/>
        </w:rPr>
        <w:t xml:space="preserve">olmak üzere </w:t>
      </w:r>
      <w:r w:rsidR="000C7403">
        <w:rPr>
          <w:rFonts w:ascii="Times New Roman" w:hAnsi="Times New Roman" w:cs="Times New Roman"/>
          <w:sz w:val="24"/>
          <w:szCs w:val="24"/>
        </w:rPr>
        <w:t>gruplandırılabilecek sağlık hizmetleri veren, hastaların uzun veya kısa süreli tedavi gördükleri, yataklı kuruluşlar</w:t>
      </w:r>
      <w:r w:rsidR="003E0116">
        <w:rPr>
          <w:rFonts w:ascii="Times New Roman" w:hAnsi="Times New Roman" w:cs="Times New Roman"/>
          <w:sz w:val="24"/>
          <w:szCs w:val="24"/>
        </w:rPr>
        <w:t>”</w:t>
      </w:r>
      <w:r w:rsidR="0084353D">
        <w:rPr>
          <w:rFonts w:ascii="Times New Roman" w:hAnsi="Times New Roman" w:cs="Times New Roman"/>
          <w:sz w:val="24"/>
          <w:szCs w:val="24"/>
        </w:rPr>
        <w:t xml:space="preserve"> </w:t>
      </w:r>
      <w:r w:rsidR="000D5769">
        <w:rPr>
          <w:rFonts w:ascii="Times New Roman" w:hAnsi="Times New Roman" w:cs="Times New Roman"/>
          <w:sz w:val="24"/>
          <w:szCs w:val="24"/>
        </w:rPr>
        <w:t>şeklinde tanımlamıştır (</w:t>
      </w:r>
      <w:r>
        <w:rPr>
          <w:rFonts w:ascii="Times New Roman" w:hAnsi="Times New Roman" w:cs="Times New Roman"/>
          <w:sz w:val="24"/>
          <w:szCs w:val="24"/>
        </w:rPr>
        <w:t>Sağlık Bakanlığı, 1992).</w:t>
      </w:r>
    </w:p>
    <w:p w14:paraId="6610C6AA" w14:textId="77777777" w:rsidR="00C64E3D" w:rsidRDefault="00BD56D2"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14:paraId="4E7D7934" w14:textId="2CA26544" w:rsidR="00F552BE" w:rsidRDefault="00C64E3D" w:rsidP="007A51BB">
      <w:pPr>
        <w:pStyle w:val="Balk3"/>
      </w:pPr>
      <w:r>
        <w:tab/>
      </w:r>
      <w:bookmarkStart w:id="32" w:name="_Toc56539845"/>
      <w:r w:rsidR="00F40EB9">
        <w:t>1.3.2</w:t>
      </w:r>
      <w:r w:rsidR="00E83F7F">
        <w:t>.</w:t>
      </w:r>
      <w:r w:rsidR="008F640E">
        <w:t xml:space="preserve"> Ülkemizde Yer Alan</w:t>
      </w:r>
      <w:r w:rsidR="00F40EB9">
        <w:t xml:space="preserve"> Hastanelerin</w:t>
      </w:r>
      <w:r w:rsidR="00223614">
        <w:t xml:space="preserve"> Sınıflandırılması</w:t>
      </w:r>
      <w:bookmarkEnd w:id="32"/>
    </w:p>
    <w:p w14:paraId="4E7D7935" w14:textId="77777777" w:rsidR="00131C18" w:rsidRDefault="00223614" w:rsidP="00800E0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634521">
        <w:rPr>
          <w:rFonts w:ascii="Times New Roman" w:hAnsi="Times New Roman" w:cs="Times New Roman"/>
          <w:sz w:val="24"/>
          <w:szCs w:val="24"/>
        </w:rPr>
        <w:t>Sağlık Bakanlığı</w:t>
      </w:r>
      <w:r w:rsidR="000C3E2C">
        <w:rPr>
          <w:rFonts w:ascii="Times New Roman" w:hAnsi="Times New Roman" w:cs="Times New Roman"/>
          <w:sz w:val="24"/>
          <w:szCs w:val="24"/>
        </w:rPr>
        <w:t>’</w:t>
      </w:r>
      <w:r w:rsidR="00634521">
        <w:rPr>
          <w:rFonts w:ascii="Times New Roman" w:hAnsi="Times New Roman" w:cs="Times New Roman"/>
          <w:sz w:val="24"/>
          <w:szCs w:val="24"/>
        </w:rPr>
        <w:t>na bağlı tüm h</w:t>
      </w:r>
      <w:r w:rsidR="005854EB">
        <w:rPr>
          <w:rFonts w:ascii="Times New Roman" w:hAnsi="Times New Roman" w:cs="Times New Roman"/>
          <w:sz w:val="24"/>
          <w:szCs w:val="24"/>
        </w:rPr>
        <w:t>astaneler, bireylere sağlık hizmeti sunan karışık</w:t>
      </w:r>
      <w:r>
        <w:rPr>
          <w:rFonts w:ascii="Times New Roman" w:hAnsi="Times New Roman" w:cs="Times New Roman"/>
          <w:sz w:val="24"/>
          <w:szCs w:val="24"/>
        </w:rPr>
        <w:t xml:space="preserve"> yapıda kurumlar olmasından dolayı farklı şekilde sınıflandırılmışlardır. Bu kapsamda </w:t>
      </w:r>
      <w:r w:rsidR="00634521">
        <w:rPr>
          <w:rFonts w:ascii="Times New Roman" w:hAnsi="Times New Roman" w:cs="Times New Roman"/>
          <w:sz w:val="24"/>
          <w:szCs w:val="24"/>
        </w:rPr>
        <w:t>hastaneleri; h</w:t>
      </w:r>
      <w:r w:rsidR="00542265">
        <w:rPr>
          <w:rFonts w:ascii="Times New Roman" w:hAnsi="Times New Roman" w:cs="Times New Roman"/>
          <w:sz w:val="24"/>
          <w:szCs w:val="24"/>
        </w:rPr>
        <w:t xml:space="preserve">asta kalış süreleri, </w:t>
      </w:r>
      <w:r w:rsidR="00634521">
        <w:rPr>
          <w:rFonts w:ascii="Times New Roman" w:hAnsi="Times New Roman" w:cs="Times New Roman"/>
          <w:sz w:val="24"/>
          <w:szCs w:val="24"/>
        </w:rPr>
        <w:t>m</w:t>
      </w:r>
      <w:r>
        <w:rPr>
          <w:rFonts w:ascii="Times New Roman" w:hAnsi="Times New Roman" w:cs="Times New Roman"/>
          <w:sz w:val="24"/>
          <w:szCs w:val="24"/>
        </w:rPr>
        <w:t xml:space="preserve">ülkiyeti, </w:t>
      </w:r>
      <w:r w:rsidR="001C1E3B">
        <w:rPr>
          <w:rFonts w:ascii="Times New Roman" w:hAnsi="Times New Roman" w:cs="Times New Roman"/>
          <w:sz w:val="24"/>
          <w:szCs w:val="24"/>
        </w:rPr>
        <w:t>büyüklükleri ve verdikleri hizmet türüne g</w:t>
      </w:r>
      <w:r w:rsidR="00634521">
        <w:rPr>
          <w:rFonts w:ascii="Times New Roman" w:hAnsi="Times New Roman" w:cs="Times New Roman"/>
          <w:sz w:val="24"/>
          <w:szCs w:val="24"/>
        </w:rPr>
        <w:t>öre sınıflandırmak mümkündür (S</w:t>
      </w:r>
      <w:r w:rsidR="001C1E3B">
        <w:rPr>
          <w:rFonts w:ascii="Times New Roman" w:hAnsi="Times New Roman" w:cs="Times New Roman"/>
          <w:sz w:val="24"/>
          <w:szCs w:val="24"/>
        </w:rPr>
        <w:t>eçim 2001:</w:t>
      </w:r>
      <w:r w:rsidR="0084353D">
        <w:rPr>
          <w:rFonts w:ascii="Times New Roman" w:hAnsi="Times New Roman" w:cs="Times New Roman"/>
          <w:sz w:val="24"/>
          <w:szCs w:val="24"/>
        </w:rPr>
        <w:t xml:space="preserve"> </w:t>
      </w:r>
      <w:r w:rsidR="001C1E3B">
        <w:rPr>
          <w:rFonts w:ascii="Times New Roman" w:hAnsi="Times New Roman" w:cs="Times New Roman"/>
          <w:sz w:val="24"/>
          <w:szCs w:val="24"/>
        </w:rPr>
        <w:t>3).</w:t>
      </w:r>
    </w:p>
    <w:p w14:paraId="4E7D7936" w14:textId="77777777" w:rsidR="00131C18" w:rsidRPr="00131C18" w:rsidRDefault="001C1E3B" w:rsidP="00800E08">
      <w:pPr>
        <w:pStyle w:val="ListeParagraf"/>
        <w:numPr>
          <w:ilvl w:val="0"/>
          <w:numId w:val="8"/>
        </w:numPr>
        <w:spacing w:after="0" w:line="360" w:lineRule="auto"/>
        <w:jc w:val="both"/>
        <w:rPr>
          <w:rFonts w:ascii="Times New Roman" w:hAnsi="Times New Roman" w:cs="Times New Roman"/>
          <w:sz w:val="24"/>
          <w:szCs w:val="24"/>
        </w:rPr>
      </w:pPr>
      <w:r w:rsidRPr="00131C18">
        <w:rPr>
          <w:rFonts w:ascii="Times New Roman" w:hAnsi="Times New Roman" w:cs="Times New Roman"/>
          <w:sz w:val="24"/>
          <w:szCs w:val="24"/>
        </w:rPr>
        <w:t>Mülkiyet esasına göre hastaneler:</w:t>
      </w:r>
      <w:r w:rsidR="0065581A" w:rsidRPr="00131C18">
        <w:rPr>
          <w:rFonts w:ascii="Times New Roman" w:hAnsi="Times New Roman" w:cs="Times New Roman"/>
          <w:sz w:val="24"/>
          <w:szCs w:val="24"/>
        </w:rPr>
        <w:t xml:space="preserve"> Mülkiyetine göre h</w:t>
      </w:r>
      <w:r w:rsidR="00542265" w:rsidRPr="00131C18">
        <w:rPr>
          <w:rFonts w:ascii="Times New Roman" w:hAnsi="Times New Roman" w:cs="Times New Roman"/>
          <w:sz w:val="24"/>
          <w:szCs w:val="24"/>
        </w:rPr>
        <w:t xml:space="preserve">astaneler, hangi kurum bünyesinde hizmet verdiği </w:t>
      </w:r>
      <w:r w:rsidR="00126F90" w:rsidRPr="00131C18">
        <w:rPr>
          <w:rFonts w:ascii="Times New Roman" w:hAnsi="Times New Roman" w:cs="Times New Roman"/>
          <w:sz w:val="24"/>
          <w:szCs w:val="24"/>
        </w:rPr>
        <w:t xml:space="preserve">ve </w:t>
      </w:r>
      <w:r w:rsidR="00542265" w:rsidRPr="00131C18">
        <w:rPr>
          <w:rFonts w:ascii="Times New Roman" w:hAnsi="Times New Roman" w:cs="Times New Roman"/>
          <w:sz w:val="24"/>
          <w:szCs w:val="24"/>
        </w:rPr>
        <w:t>özelliklerine göre belirlenirler</w:t>
      </w:r>
      <w:r w:rsidR="00126F90" w:rsidRPr="00131C18">
        <w:rPr>
          <w:rFonts w:ascii="Times New Roman" w:hAnsi="Times New Roman" w:cs="Times New Roman"/>
          <w:sz w:val="24"/>
          <w:szCs w:val="24"/>
        </w:rPr>
        <w:t>.</w:t>
      </w:r>
      <w:r w:rsidR="00CA0468" w:rsidRPr="00131C18">
        <w:rPr>
          <w:rFonts w:ascii="Times New Roman" w:hAnsi="Times New Roman" w:cs="Times New Roman"/>
          <w:sz w:val="24"/>
          <w:szCs w:val="24"/>
        </w:rPr>
        <w:t xml:space="preserve"> Ülkemizde mülkiyetine göre sınıflandırmada</w:t>
      </w:r>
      <w:r w:rsidR="0065581A" w:rsidRPr="00131C18">
        <w:rPr>
          <w:rFonts w:ascii="Times New Roman" w:hAnsi="Times New Roman" w:cs="Times New Roman"/>
          <w:sz w:val="24"/>
          <w:szCs w:val="24"/>
        </w:rPr>
        <w:t xml:space="preserve">; </w:t>
      </w:r>
      <w:r w:rsidR="00126F90" w:rsidRPr="00131C18">
        <w:rPr>
          <w:rFonts w:ascii="Times New Roman" w:hAnsi="Times New Roman" w:cs="Times New Roman"/>
          <w:sz w:val="24"/>
          <w:szCs w:val="24"/>
        </w:rPr>
        <w:t>Sağlık Bakanlığı</w:t>
      </w:r>
      <w:r w:rsidR="0065581A" w:rsidRPr="00131C18">
        <w:rPr>
          <w:rFonts w:ascii="Times New Roman" w:hAnsi="Times New Roman" w:cs="Times New Roman"/>
          <w:sz w:val="24"/>
          <w:szCs w:val="24"/>
        </w:rPr>
        <w:t>’</w:t>
      </w:r>
      <w:r w:rsidR="00126F90" w:rsidRPr="00131C18">
        <w:rPr>
          <w:rFonts w:ascii="Times New Roman" w:hAnsi="Times New Roman" w:cs="Times New Roman"/>
          <w:sz w:val="24"/>
          <w:szCs w:val="24"/>
        </w:rPr>
        <w:t xml:space="preserve">na, </w:t>
      </w:r>
      <w:proofErr w:type="spellStart"/>
      <w:r w:rsidR="00126F90" w:rsidRPr="00131C18">
        <w:rPr>
          <w:rFonts w:ascii="Times New Roman" w:hAnsi="Times New Roman" w:cs="Times New Roman"/>
          <w:sz w:val="24"/>
          <w:szCs w:val="24"/>
        </w:rPr>
        <w:t>Üniversiteler</w:t>
      </w:r>
      <w:r w:rsidR="00CA0468" w:rsidRPr="00131C18">
        <w:rPr>
          <w:rFonts w:ascii="Times New Roman" w:hAnsi="Times New Roman" w:cs="Times New Roman"/>
          <w:sz w:val="24"/>
          <w:szCs w:val="24"/>
        </w:rPr>
        <w:t>’</w:t>
      </w:r>
      <w:r w:rsidR="00126F90" w:rsidRPr="00131C18">
        <w:rPr>
          <w:rFonts w:ascii="Times New Roman" w:hAnsi="Times New Roman" w:cs="Times New Roman"/>
          <w:sz w:val="24"/>
          <w:szCs w:val="24"/>
        </w:rPr>
        <w:t>e</w:t>
      </w:r>
      <w:proofErr w:type="spellEnd"/>
      <w:r w:rsidR="00126F90" w:rsidRPr="00131C18">
        <w:rPr>
          <w:rFonts w:ascii="Times New Roman" w:hAnsi="Times New Roman" w:cs="Times New Roman"/>
          <w:sz w:val="24"/>
          <w:szCs w:val="24"/>
        </w:rPr>
        <w:t>, belediye ve özel kesime ait hastaneler şeklind</w:t>
      </w:r>
      <w:r w:rsidR="007458CD" w:rsidRPr="00131C18">
        <w:rPr>
          <w:rFonts w:ascii="Times New Roman" w:hAnsi="Times New Roman" w:cs="Times New Roman"/>
          <w:sz w:val="24"/>
          <w:szCs w:val="24"/>
        </w:rPr>
        <w:t xml:space="preserve">e </w:t>
      </w:r>
      <w:r w:rsidR="0065581A" w:rsidRPr="00131C18">
        <w:rPr>
          <w:rFonts w:ascii="Times New Roman" w:hAnsi="Times New Roman" w:cs="Times New Roman"/>
          <w:sz w:val="24"/>
          <w:szCs w:val="24"/>
        </w:rPr>
        <w:t xml:space="preserve">ayrımı </w:t>
      </w:r>
      <w:r w:rsidR="007458CD" w:rsidRPr="00131C18">
        <w:rPr>
          <w:rFonts w:ascii="Times New Roman" w:hAnsi="Times New Roman" w:cs="Times New Roman"/>
          <w:sz w:val="24"/>
          <w:szCs w:val="24"/>
        </w:rPr>
        <w:t>yapılmaktadır (</w:t>
      </w:r>
      <w:proofErr w:type="spellStart"/>
      <w:r w:rsidR="00126F90" w:rsidRPr="00131C18">
        <w:rPr>
          <w:rFonts w:ascii="Times New Roman" w:hAnsi="Times New Roman" w:cs="Times New Roman"/>
          <w:sz w:val="24"/>
          <w:szCs w:val="24"/>
        </w:rPr>
        <w:t>Tengilimlioğlu</w:t>
      </w:r>
      <w:proofErr w:type="spellEnd"/>
      <w:r w:rsidR="00126F90" w:rsidRPr="00131C18">
        <w:rPr>
          <w:rFonts w:ascii="Times New Roman" w:hAnsi="Times New Roman" w:cs="Times New Roman"/>
          <w:sz w:val="24"/>
          <w:szCs w:val="24"/>
        </w:rPr>
        <w:t xml:space="preserve"> vd. 2009:</w:t>
      </w:r>
      <w:r w:rsidR="0077309C">
        <w:rPr>
          <w:rFonts w:ascii="Times New Roman" w:hAnsi="Times New Roman" w:cs="Times New Roman"/>
          <w:sz w:val="24"/>
          <w:szCs w:val="24"/>
        </w:rPr>
        <w:t xml:space="preserve"> </w:t>
      </w:r>
      <w:r w:rsidR="00126F90" w:rsidRPr="00131C18">
        <w:rPr>
          <w:rFonts w:ascii="Times New Roman" w:hAnsi="Times New Roman" w:cs="Times New Roman"/>
          <w:sz w:val="24"/>
          <w:szCs w:val="24"/>
        </w:rPr>
        <w:t>138).</w:t>
      </w:r>
    </w:p>
    <w:p w14:paraId="4E7D7938" w14:textId="660A5AF3" w:rsidR="00131C18" w:rsidRDefault="00126F90" w:rsidP="00800E08">
      <w:pPr>
        <w:pStyle w:val="ListeParagraf"/>
        <w:numPr>
          <w:ilvl w:val="0"/>
          <w:numId w:val="8"/>
        </w:numPr>
        <w:spacing w:after="0" w:line="360" w:lineRule="auto"/>
        <w:jc w:val="both"/>
        <w:rPr>
          <w:rFonts w:ascii="Times New Roman" w:hAnsi="Times New Roman" w:cs="Times New Roman"/>
          <w:sz w:val="24"/>
          <w:szCs w:val="24"/>
        </w:rPr>
      </w:pPr>
      <w:r w:rsidRPr="00131C18">
        <w:rPr>
          <w:rFonts w:ascii="Times New Roman" w:hAnsi="Times New Roman" w:cs="Times New Roman"/>
          <w:sz w:val="24"/>
          <w:szCs w:val="24"/>
        </w:rPr>
        <w:t>Büyüklüklerine göre hastaneler: Hastane büyüklüklerini ölçmede yatak sayısı, personel sayısı gibi çeşitli veriler kul</w:t>
      </w:r>
      <w:r w:rsidR="00E81D17" w:rsidRPr="00131C18">
        <w:rPr>
          <w:rFonts w:ascii="Times New Roman" w:hAnsi="Times New Roman" w:cs="Times New Roman"/>
          <w:sz w:val="24"/>
          <w:szCs w:val="24"/>
        </w:rPr>
        <w:t>lanılmaktadır. Bunların içinde y</w:t>
      </w:r>
      <w:r w:rsidRPr="00131C18">
        <w:rPr>
          <w:rFonts w:ascii="Times New Roman" w:hAnsi="Times New Roman" w:cs="Times New Roman"/>
          <w:sz w:val="24"/>
          <w:szCs w:val="24"/>
        </w:rPr>
        <w:t>atak sayısı en çok kullanılan verilerdir. Hastaneler genel anlamda 25 yataktan başla</w:t>
      </w:r>
      <w:r w:rsidR="001E6575" w:rsidRPr="00131C18">
        <w:rPr>
          <w:rFonts w:ascii="Times New Roman" w:hAnsi="Times New Roman" w:cs="Times New Roman"/>
          <w:sz w:val="24"/>
          <w:szCs w:val="24"/>
        </w:rPr>
        <w:t xml:space="preserve">yarak 800 üstü yatak kapasitesiyle hizmet vermekte ve yatak sayılarına </w:t>
      </w:r>
      <w:r w:rsidR="00E81D17" w:rsidRPr="00131C18">
        <w:rPr>
          <w:rFonts w:ascii="Times New Roman" w:hAnsi="Times New Roman" w:cs="Times New Roman"/>
          <w:sz w:val="24"/>
          <w:szCs w:val="24"/>
        </w:rPr>
        <w:t>göre sınıflandırılmaktadırlar (</w:t>
      </w:r>
      <w:r w:rsidR="001E6575" w:rsidRPr="00131C18">
        <w:rPr>
          <w:rFonts w:ascii="Times New Roman" w:hAnsi="Times New Roman" w:cs="Times New Roman"/>
          <w:sz w:val="24"/>
          <w:szCs w:val="24"/>
        </w:rPr>
        <w:t xml:space="preserve">Danacı </w:t>
      </w:r>
      <w:proofErr w:type="gramStart"/>
      <w:r w:rsidR="001E6575" w:rsidRPr="00131C18">
        <w:rPr>
          <w:rFonts w:ascii="Times New Roman" w:hAnsi="Times New Roman" w:cs="Times New Roman"/>
          <w:sz w:val="24"/>
          <w:szCs w:val="24"/>
        </w:rPr>
        <w:t>2010:27</w:t>
      </w:r>
      <w:proofErr w:type="gramEnd"/>
      <w:r w:rsidR="001E6575" w:rsidRPr="00131C18">
        <w:rPr>
          <w:rFonts w:ascii="Times New Roman" w:hAnsi="Times New Roman" w:cs="Times New Roman"/>
          <w:sz w:val="24"/>
          <w:szCs w:val="24"/>
        </w:rPr>
        <w:t>).</w:t>
      </w:r>
    </w:p>
    <w:p w14:paraId="4E7D793B" w14:textId="77777777" w:rsidR="00131C18" w:rsidRDefault="00044425" w:rsidP="00800E08">
      <w:pPr>
        <w:pStyle w:val="ListeParagraf"/>
        <w:numPr>
          <w:ilvl w:val="0"/>
          <w:numId w:val="8"/>
        </w:numPr>
        <w:spacing w:after="0" w:line="360" w:lineRule="auto"/>
        <w:jc w:val="both"/>
        <w:rPr>
          <w:rFonts w:ascii="Times New Roman" w:hAnsi="Times New Roman" w:cs="Times New Roman"/>
          <w:sz w:val="24"/>
          <w:szCs w:val="24"/>
        </w:rPr>
      </w:pPr>
      <w:r w:rsidRPr="00131C18">
        <w:rPr>
          <w:rFonts w:ascii="Times New Roman" w:hAnsi="Times New Roman" w:cs="Times New Roman"/>
          <w:sz w:val="24"/>
          <w:szCs w:val="24"/>
        </w:rPr>
        <w:t>Hasta kalış sürelerine göre hastaneler: Hastaların kalış süre</w:t>
      </w:r>
      <w:r w:rsidR="00B61F98" w:rsidRPr="00131C18">
        <w:rPr>
          <w:rFonts w:ascii="Times New Roman" w:hAnsi="Times New Roman" w:cs="Times New Roman"/>
          <w:sz w:val="24"/>
          <w:szCs w:val="24"/>
        </w:rPr>
        <w:t>si</w:t>
      </w:r>
      <w:r w:rsidRPr="00131C18">
        <w:rPr>
          <w:rFonts w:ascii="Times New Roman" w:hAnsi="Times New Roman" w:cs="Times New Roman"/>
          <w:sz w:val="24"/>
          <w:szCs w:val="24"/>
        </w:rPr>
        <w:t xml:space="preserve"> </w:t>
      </w:r>
      <w:r w:rsidR="00B61F98" w:rsidRPr="00131C18">
        <w:rPr>
          <w:rFonts w:ascii="Times New Roman" w:hAnsi="Times New Roman" w:cs="Times New Roman"/>
          <w:sz w:val="24"/>
          <w:szCs w:val="24"/>
        </w:rPr>
        <w:t xml:space="preserve">bakımından </w:t>
      </w:r>
      <w:r w:rsidRPr="00131C18">
        <w:rPr>
          <w:rFonts w:ascii="Times New Roman" w:hAnsi="Times New Roman" w:cs="Times New Roman"/>
          <w:sz w:val="24"/>
          <w:szCs w:val="24"/>
        </w:rPr>
        <w:t>ikiye ayrılmaktadır</w:t>
      </w:r>
      <w:r w:rsidR="00B61F98" w:rsidRPr="00131C18">
        <w:rPr>
          <w:rFonts w:ascii="Times New Roman" w:hAnsi="Times New Roman" w:cs="Times New Roman"/>
          <w:sz w:val="24"/>
          <w:szCs w:val="24"/>
        </w:rPr>
        <w:t>lar</w:t>
      </w:r>
      <w:r w:rsidRPr="00131C18">
        <w:rPr>
          <w:rFonts w:ascii="Times New Roman" w:hAnsi="Times New Roman" w:cs="Times New Roman"/>
          <w:sz w:val="24"/>
          <w:szCs w:val="24"/>
        </w:rPr>
        <w:t>. Bunlar kısa ve uzu</w:t>
      </w:r>
      <w:r w:rsidR="00B61F98" w:rsidRPr="00131C18">
        <w:rPr>
          <w:rFonts w:ascii="Times New Roman" w:hAnsi="Times New Roman" w:cs="Times New Roman"/>
          <w:sz w:val="24"/>
          <w:szCs w:val="24"/>
        </w:rPr>
        <w:t>n süreli kalınan hastaneler</w:t>
      </w:r>
      <w:r w:rsidR="00AE0669" w:rsidRPr="00131C18">
        <w:rPr>
          <w:rFonts w:ascii="Times New Roman" w:hAnsi="Times New Roman" w:cs="Times New Roman"/>
          <w:sz w:val="24"/>
          <w:szCs w:val="24"/>
        </w:rPr>
        <w:t>dir. Hastaların %50’sinin 30</w:t>
      </w:r>
      <w:r w:rsidR="00B61F98" w:rsidRPr="00131C18">
        <w:rPr>
          <w:rFonts w:ascii="Times New Roman" w:hAnsi="Times New Roman" w:cs="Times New Roman"/>
          <w:sz w:val="24"/>
          <w:szCs w:val="24"/>
        </w:rPr>
        <w:t xml:space="preserve"> günde</w:t>
      </w:r>
      <w:r w:rsidR="00AE0669" w:rsidRPr="00131C18">
        <w:rPr>
          <w:rFonts w:ascii="Times New Roman" w:hAnsi="Times New Roman" w:cs="Times New Roman"/>
          <w:sz w:val="24"/>
          <w:szCs w:val="24"/>
        </w:rPr>
        <w:t>n</w:t>
      </w:r>
      <w:r w:rsidR="00B61F98" w:rsidRPr="00131C18">
        <w:rPr>
          <w:rFonts w:ascii="Times New Roman" w:hAnsi="Times New Roman" w:cs="Times New Roman"/>
          <w:sz w:val="24"/>
          <w:szCs w:val="24"/>
        </w:rPr>
        <w:t xml:space="preserve"> az tedavisinin yapıldığı hastaneler k</w:t>
      </w:r>
      <w:r w:rsidRPr="00131C18">
        <w:rPr>
          <w:rFonts w:ascii="Times New Roman" w:hAnsi="Times New Roman" w:cs="Times New Roman"/>
          <w:sz w:val="24"/>
          <w:szCs w:val="24"/>
        </w:rPr>
        <w:t>ısa süreli kalınan hastaneler</w:t>
      </w:r>
      <w:r w:rsidR="00B61F98" w:rsidRPr="00131C18">
        <w:rPr>
          <w:rFonts w:ascii="Times New Roman" w:hAnsi="Times New Roman" w:cs="Times New Roman"/>
          <w:sz w:val="24"/>
          <w:szCs w:val="24"/>
        </w:rPr>
        <w:t>dir. H</w:t>
      </w:r>
      <w:r w:rsidRPr="00131C18">
        <w:rPr>
          <w:rFonts w:ascii="Times New Roman" w:hAnsi="Times New Roman" w:cs="Times New Roman"/>
          <w:sz w:val="24"/>
          <w:szCs w:val="24"/>
        </w:rPr>
        <w:t xml:space="preserve">astaların </w:t>
      </w:r>
      <w:r w:rsidR="00AE0669" w:rsidRPr="00131C18">
        <w:rPr>
          <w:rFonts w:ascii="Times New Roman" w:hAnsi="Times New Roman" w:cs="Times New Roman"/>
          <w:sz w:val="24"/>
          <w:szCs w:val="24"/>
        </w:rPr>
        <w:t xml:space="preserve">%50’sinin 30 </w:t>
      </w:r>
      <w:r w:rsidR="00B61F98" w:rsidRPr="00131C18">
        <w:rPr>
          <w:rFonts w:ascii="Times New Roman" w:hAnsi="Times New Roman" w:cs="Times New Roman"/>
          <w:sz w:val="24"/>
          <w:szCs w:val="24"/>
        </w:rPr>
        <w:t>günde</w:t>
      </w:r>
      <w:r w:rsidR="00AE0669" w:rsidRPr="00131C18">
        <w:rPr>
          <w:rFonts w:ascii="Times New Roman" w:hAnsi="Times New Roman" w:cs="Times New Roman"/>
          <w:sz w:val="24"/>
          <w:szCs w:val="24"/>
        </w:rPr>
        <w:t>n</w:t>
      </w:r>
      <w:r w:rsidR="00B61F98" w:rsidRPr="00131C18">
        <w:rPr>
          <w:rFonts w:ascii="Times New Roman" w:hAnsi="Times New Roman" w:cs="Times New Roman"/>
          <w:sz w:val="24"/>
          <w:szCs w:val="24"/>
        </w:rPr>
        <w:t xml:space="preserve"> fazla</w:t>
      </w:r>
      <w:r w:rsidR="002F0B9F" w:rsidRPr="00131C18">
        <w:rPr>
          <w:rFonts w:ascii="Times New Roman" w:hAnsi="Times New Roman" w:cs="Times New Roman"/>
          <w:sz w:val="24"/>
          <w:szCs w:val="24"/>
        </w:rPr>
        <w:t xml:space="preserve"> tedavisinin yapıldı</w:t>
      </w:r>
      <w:r w:rsidR="00AE0669" w:rsidRPr="00131C18">
        <w:rPr>
          <w:rFonts w:ascii="Times New Roman" w:hAnsi="Times New Roman" w:cs="Times New Roman"/>
          <w:sz w:val="24"/>
          <w:szCs w:val="24"/>
        </w:rPr>
        <w:t>ğı hastaneler ise u</w:t>
      </w:r>
      <w:r w:rsidR="00B61F98" w:rsidRPr="00131C18">
        <w:rPr>
          <w:rFonts w:ascii="Times New Roman" w:hAnsi="Times New Roman" w:cs="Times New Roman"/>
          <w:sz w:val="24"/>
          <w:szCs w:val="24"/>
        </w:rPr>
        <w:t xml:space="preserve">zun süreli hastane olarak tanımlanmaktadır </w:t>
      </w:r>
      <w:r w:rsidR="00AE0669" w:rsidRPr="00131C18">
        <w:rPr>
          <w:rFonts w:ascii="Times New Roman" w:hAnsi="Times New Roman" w:cs="Times New Roman"/>
          <w:sz w:val="24"/>
          <w:szCs w:val="24"/>
        </w:rPr>
        <w:t>(</w:t>
      </w:r>
      <w:r w:rsidR="00403FDC" w:rsidRPr="00131C18">
        <w:rPr>
          <w:rFonts w:ascii="Times New Roman" w:hAnsi="Times New Roman" w:cs="Times New Roman"/>
          <w:sz w:val="24"/>
          <w:szCs w:val="24"/>
        </w:rPr>
        <w:t>Arslan,</w:t>
      </w:r>
      <w:r w:rsidR="008A3A5D">
        <w:rPr>
          <w:rFonts w:ascii="Times New Roman" w:hAnsi="Times New Roman" w:cs="Times New Roman"/>
          <w:sz w:val="24"/>
          <w:szCs w:val="24"/>
        </w:rPr>
        <w:t xml:space="preserve"> </w:t>
      </w:r>
      <w:r w:rsidR="002F0B9F" w:rsidRPr="00131C18">
        <w:rPr>
          <w:rFonts w:ascii="Times New Roman" w:hAnsi="Times New Roman" w:cs="Times New Roman"/>
          <w:sz w:val="24"/>
          <w:szCs w:val="24"/>
        </w:rPr>
        <w:t>2008:</w:t>
      </w:r>
      <w:r w:rsidR="008A3A5D">
        <w:rPr>
          <w:rFonts w:ascii="Times New Roman" w:hAnsi="Times New Roman" w:cs="Times New Roman"/>
          <w:sz w:val="24"/>
          <w:szCs w:val="24"/>
        </w:rPr>
        <w:t xml:space="preserve"> </w:t>
      </w:r>
      <w:r w:rsidR="002F0B9F" w:rsidRPr="00131C18">
        <w:rPr>
          <w:rFonts w:ascii="Times New Roman" w:hAnsi="Times New Roman" w:cs="Times New Roman"/>
          <w:sz w:val="24"/>
          <w:szCs w:val="24"/>
        </w:rPr>
        <w:t>13).</w:t>
      </w:r>
    </w:p>
    <w:p w14:paraId="4E7D793D" w14:textId="035838E7" w:rsidR="00BD56D2" w:rsidRPr="00131C18" w:rsidRDefault="002F0B9F" w:rsidP="00800E08">
      <w:pPr>
        <w:pStyle w:val="ListeParagraf"/>
        <w:numPr>
          <w:ilvl w:val="0"/>
          <w:numId w:val="8"/>
        </w:numPr>
        <w:spacing w:after="0" w:line="360" w:lineRule="auto"/>
        <w:jc w:val="both"/>
        <w:rPr>
          <w:rFonts w:ascii="Times New Roman" w:hAnsi="Times New Roman" w:cs="Times New Roman"/>
          <w:sz w:val="24"/>
          <w:szCs w:val="24"/>
        </w:rPr>
      </w:pPr>
      <w:r w:rsidRPr="00131C18">
        <w:rPr>
          <w:rFonts w:ascii="Times New Roman" w:hAnsi="Times New Roman" w:cs="Times New Roman"/>
          <w:sz w:val="24"/>
          <w:szCs w:val="24"/>
        </w:rPr>
        <w:t>Hizmet verdikleri türe göre hastaneler:</w:t>
      </w:r>
      <w:r w:rsidR="00E67893" w:rsidRPr="00131C18">
        <w:rPr>
          <w:rFonts w:ascii="Times New Roman" w:hAnsi="Times New Roman" w:cs="Times New Roman"/>
          <w:sz w:val="24"/>
          <w:szCs w:val="24"/>
        </w:rPr>
        <w:t xml:space="preserve"> Hastaneler verdikleri sağlık hizmeti türüne göre ikiye ayrılmaktadır. Bunlar g</w:t>
      </w:r>
      <w:r w:rsidR="008858E6" w:rsidRPr="00131C18">
        <w:rPr>
          <w:rFonts w:ascii="Times New Roman" w:hAnsi="Times New Roman" w:cs="Times New Roman"/>
          <w:sz w:val="24"/>
          <w:szCs w:val="24"/>
        </w:rPr>
        <w:t xml:space="preserve">enel ve </w:t>
      </w:r>
      <w:r w:rsidR="00C11180">
        <w:rPr>
          <w:rFonts w:ascii="Times New Roman" w:hAnsi="Times New Roman" w:cs="Times New Roman"/>
          <w:sz w:val="24"/>
          <w:szCs w:val="24"/>
        </w:rPr>
        <w:t>dal hastaneleri şeklinde adlandırılmak</w:t>
      </w:r>
      <w:r w:rsidR="00E67893" w:rsidRPr="00131C18">
        <w:rPr>
          <w:rFonts w:ascii="Times New Roman" w:hAnsi="Times New Roman" w:cs="Times New Roman"/>
          <w:sz w:val="24"/>
          <w:szCs w:val="24"/>
        </w:rPr>
        <w:t xml:space="preserve">tadır. </w:t>
      </w:r>
      <w:r w:rsidR="008858E6" w:rsidRPr="00131C18">
        <w:rPr>
          <w:rFonts w:ascii="Times New Roman" w:hAnsi="Times New Roman" w:cs="Times New Roman"/>
          <w:sz w:val="24"/>
          <w:szCs w:val="24"/>
        </w:rPr>
        <w:t>Genel hastaneler acil serviste ilk tıbbi müdahalenin ardından tüm hastaların kabul edildiği hastanelerdir. Dal hastaneleri ise belirli bir uzmanlık alanında hizmet verilen hastanelerdir.</w:t>
      </w:r>
      <w:r w:rsidR="00A966DF" w:rsidRPr="00131C18">
        <w:rPr>
          <w:rFonts w:ascii="Times New Roman" w:hAnsi="Times New Roman" w:cs="Times New Roman"/>
          <w:sz w:val="24"/>
          <w:szCs w:val="24"/>
        </w:rPr>
        <w:t xml:space="preserve"> Bu hastanelerin büyüklükleri (</w:t>
      </w:r>
      <w:r w:rsidR="008858E6" w:rsidRPr="00131C18">
        <w:rPr>
          <w:rFonts w:ascii="Times New Roman" w:hAnsi="Times New Roman" w:cs="Times New Roman"/>
          <w:sz w:val="24"/>
          <w:szCs w:val="24"/>
        </w:rPr>
        <w:t>yatak sayıları, personel sayıları) bölgenin nüfus y</w:t>
      </w:r>
      <w:r w:rsidR="00570E32" w:rsidRPr="00131C18">
        <w:rPr>
          <w:rFonts w:ascii="Times New Roman" w:hAnsi="Times New Roman" w:cs="Times New Roman"/>
          <w:sz w:val="24"/>
          <w:szCs w:val="24"/>
        </w:rPr>
        <w:t>oğunluğuna göre değişmektedir (</w:t>
      </w:r>
      <w:proofErr w:type="spellStart"/>
      <w:r w:rsidR="008858E6" w:rsidRPr="00131C18">
        <w:rPr>
          <w:rFonts w:ascii="Times New Roman" w:hAnsi="Times New Roman" w:cs="Times New Roman"/>
          <w:sz w:val="24"/>
          <w:szCs w:val="24"/>
        </w:rPr>
        <w:t>Tengilimlioğlu</w:t>
      </w:r>
      <w:proofErr w:type="spellEnd"/>
      <w:r w:rsidR="008858E6" w:rsidRPr="00131C18">
        <w:rPr>
          <w:rFonts w:ascii="Times New Roman" w:hAnsi="Times New Roman" w:cs="Times New Roman"/>
          <w:sz w:val="24"/>
          <w:szCs w:val="24"/>
        </w:rPr>
        <w:t xml:space="preserve"> vd</w:t>
      </w:r>
      <w:proofErr w:type="gramStart"/>
      <w:r w:rsidR="00F35A98">
        <w:rPr>
          <w:rFonts w:ascii="Times New Roman" w:hAnsi="Times New Roman" w:cs="Times New Roman"/>
          <w:sz w:val="24"/>
          <w:szCs w:val="24"/>
        </w:rPr>
        <w:t>.,</w:t>
      </w:r>
      <w:proofErr w:type="gramEnd"/>
      <w:r w:rsidR="00F35A98">
        <w:rPr>
          <w:rFonts w:ascii="Times New Roman" w:hAnsi="Times New Roman" w:cs="Times New Roman"/>
          <w:sz w:val="24"/>
          <w:szCs w:val="24"/>
        </w:rPr>
        <w:t xml:space="preserve"> </w:t>
      </w:r>
      <w:r w:rsidR="00A57EBA" w:rsidRPr="00131C18">
        <w:rPr>
          <w:rFonts w:ascii="Times New Roman" w:hAnsi="Times New Roman" w:cs="Times New Roman"/>
          <w:sz w:val="24"/>
          <w:szCs w:val="24"/>
        </w:rPr>
        <w:t>2012</w:t>
      </w:r>
      <w:r w:rsidR="008858E6" w:rsidRPr="00131C18">
        <w:rPr>
          <w:rFonts w:ascii="Times New Roman" w:hAnsi="Times New Roman" w:cs="Times New Roman"/>
          <w:sz w:val="24"/>
          <w:szCs w:val="24"/>
        </w:rPr>
        <w:t>:</w:t>
      </w:r>
      <w:r w:rsidR="00F35A98">
        <w:rPr>
          <w:rFonts w:ascii="Times New Roman" w:hAnsi="Times New Roman" w:cs="Times New Roman"/>
          <w:sz w:val="24"/>
          <w:szCs w:val="24"/>
        </w:rPr>
        <w:t xml:space="preserve"> </w:t>
      </w:r>
      <w:r w:rsidR="008858E6" w:rsidRPr="00131C18">
        <w:rPr>
          <w:rFonts w:ascii="Times New Roman" w:hAnsi="Times New Roman" w:cs="Times New Roman"/>
          <w:sz w:val="24"/>
          <w:szCs w:val="24"/>
        </w:rPr>
        <w:t>186).</w:t>
      </w:r>
    </w:p>
    <w:p w14:paraId="4E7D793F" w14:textId="77777777" w:rsidR="00BD383C" w:rsidRPr="008F640E" w:rsidRDefault="00BD56D2" w:rsidP="007A51BB">
      <w:pPr>
        <w:pStyle w:val="Balk3"/>
      </w:pPr>
      <w:r>
        <w:lastRenderedPageBreak/>
        <w:tab/>
      </w:r>
      <w:bookmarkStart w:id="33" w:name="_Toc56539846"/>
      <w:r w:rsidR="008F640E" w:rsidRPr="008F640E">
        <w:t>1.3.3</w:t>
      </w:r>
      <w:r w:rsidR="00E83F7F">
        <w:t>.</w:t>
      </w:r>
      <w:r w:rsidR="008F640E" w:rsidRPr="008F640E">
        <w:t xml:space="preserve"> </w:t>
      </w:r>
      <w:r w:rsidR="008F640E">
        <w:t xml:space="preserve">Ülkemizde Yer Alan </w:t>
      </w:r>
      <w:r w:rsidR="00570E32">
        <w:t>Hastanelerin Rolleri</w:t>
      </w:r>
      <w:bookmarkEnd w:id="33"/>
    </w:p>
    <w:p w14:paraId="4E7D7941" w14:textId="092D9F84" w:rsidR="00AF0630" w:rsidRPr="00AF0630" w:rsidRDefault="00BD383C" w:rsidP="007A51BB">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Sağ</w:t>
      </w:r>
      <w:r w:rsidR="00AB783C">
        <w:rPr>
          <w:rFonts w:ascii="Times New Roman" w:hAnsi="Times New Roman" w:cs="Times New Roman"/>
          <w:sz w:val="24"/>
          <w:szCs w:val="24"/>
        </w:rPr>
        <w:t>lık Bakanlığı kaynakların etkin</w:t>
      </w:r>
      <w:r>
        <w:rPr>
          <w:rFonts w:ascii="Times New Roman" w:hAnsi="Times New Roman" w:cs="Times New Roman"/>
          <w:sz w:val="24"/>
          <w:szCs w:val="24"/>
        </w:rPr>
        <w:t xml:space="preserve"> kullanımı, insan gü</w:t>
      </w:r>
      <w:r w:rsidR="00AB783C">
        <w:rPr>
          <w:rFonts w:ascii="Times New Roman" w:hAnsi="Times New Roman" w:cs="Times New Roman"/>
          <w:sz w:val="24"/>
          <w:szCs w:val="24"/>
        </w:rPr>
        <w:t>cü</w:t>
      </w:r>
      <w:r w:rsidR="00747BCC">
        <w:rPr>
          <w:rFonts w:ascii="Times New Roman" w:hAnsi="Times New Roman" w:cs="Times New Roman"/>
          <w:sz w:val="24"/>
          <w:szCs w:val="24"/>
        </w:rPr>
        <w:t xml:space="preserve"> tıbbi ve teknolojik donanım, </w:t>
      </w:r>
      <w:r>
        <w:rPr>
          <w:rFonts w:ascii="Times New Roman" w:hAnsi="Times New Roman" w:cs="Times New Roman"/>
          <w:sz w:val="24"/>
          <w:szCs w:val="24"/>
        </w:rPr>
        <w:t>bina tahsisinin doğru tespit edilmesi ve atıl kapasite yaratmamak</w:t>
      </w:r>
      <w:r w:rsidR="00C11180">
        <w:rPr>
          <w:rFonts w:ascii="Times New Roman" w:hAnsi="Times New Roman" w:cs="Times New Roman"/>
          <w:sz w:val="24"/>
          <w:szCs w:val="24"/>
        </w:rPr>
        <w:t xml:space="preserve"> gibi </w:t>
      </w:r>
      <w:proofErr w:type="gramStart"/>
      <w:r w:rsidR="00C11180">
        <w:rPr>
          <w:rFonts w:ascii="Times New Roman" w:hAnsi="Times New Roman" w:cs="Times New Roman"/>
          <w:sz w:val="24"/>
          <w:szCs w:val="24"/>
        </w:rPr>
        <w:t>kriterlere</w:t>
      </w:r>
      <w:proofErr w:type="gramEnd"/>
      <w:r w:rsidR="00C11180">
        <w:rPr>
          <w:rFonts w:ascii="Times New Roman" w:hAnsi="Times New Roman" w:cs="Times New Roman"/>
          <w:sz w:val="24"/>
          <w:szCs w:val="24"/>
        </w:rPr>
        <w:t xml:space="preserve"> dayalı olarak hastanelere belirli roller verilmektedir. </w:t>
      </w:r>
      <w:r w:rsidR="003E0001">
        <w:rPr>
          <w:rFonts w:ascii="Times New Roman" w:hAnsi="Times New Roman" w:cs="Times New Roman"/>
          <w:sz w:val="24"/>
          <w:szCs w:val="24"/>
        </w:rPr>
        <w:t xml:space="preserve">Bu rol ve </w:t>
      </w:r>
      <w:proofErr w:type="gramStart"/>
      <w:r w:rsidR="003E0001">
        <w:rPr>
          <w:rFonts w:ascii="Times New Roman" w:hAnsi="Times New Roman" w:cs="Times New Roman"/>
          <w:sz w:val="24"/>
          <w:szCs w:val="24"/>
        </w:rPr>
        <w:t>kriterler</w:t>
      </w:r>
      <w:proofErr w:type="gramEnd"/>
      <w:r w:rsidR="003E0001">
        <w:rPr>
          <w:rFonts w:ascii="Times New Roman" w:hAnsi="Times New Roman" w:cs="Times New Roman"/>
          <w:sz w:val="24"/>
          <w:szCs w:val="24"/>
        </w:rPr>
        <w:t xml:space="preserve"> Tedavi Hizmetleri Genel Müdürlüğü</w:t>
      </w:r>
      <w:r w:rsidR="0020282B">
        <w:rPr>
          <w:rFonts w:ascii="Times New Roman" w:hAnsi="Times New Roman" w:cs="Times New Roman"/>
          <w:sz w:val="24"/>
          <w:szCs w:val="24"/>
        </w:rPr>
        <w:t>’</w:t>
      </w:r>
      <w:r w:rsidR="003E0001">
        <w:rPr>
          <w:rFonts w:ascii="Times New Roman" w:hAnsi="Times New Roman" w:cs="Times New Roman"/>
          <w:sz w:val="24"/>
          <w:szCs w:val="24"/>
        </w:rPr>
        <w:t>nün 2009 tarih ve 46143 sayılı oluru ile aşağıdaki şekilde sıralanmaktadır:</w:t>
      </w:r>
    </w:p>
    <w:p w14:paraId="4E7D7942" w14:textId="77777777" w:rsidR="00AF0630" w:rsidRDefault="00AF0630" w:rsidP="00800E08">
      <w:pPr>
        <w:pStyle w:val="ListeParagraf"/>
        <w:spacing w:after="0" w:line="360" w:lineRule="auto"/>
        <w:ind w:left="0"/>
        <w:jc w:val="both"/>
        <w:rPr>
          <w:rFonts w:ascii="Times New Roman" w:hAnsi="Times New Roman" w:cs="Times New Roman"/>
          <w:b/>
          <w:sz w:val="24"/>
          <w:szCs w:val="24"/>
        </w:rPr>
      </w:pPr>
    </w:p>
    <w:p w14:paraId="4E7D7943" w14:textId="421ECA7C" w:rsidR="002F11FA" w:rsidRPr="00626F26" w:rsidRDefault="00626F26" w:rsidP="00527C23">
      <w:pPr>
        <w:pStyle w:val="Balk4"/>
      </w:pPr>
      <w:bookmarkStart w:id="34" w:name="_Toc56539847"/>
      <w:r w:rsidRPr="00626F26">
        <w:t>1.</w:t>
      </w:r>
      <w:r w:rsidR="00570E32">
        <w:t>3.3.1</w:t>
      </w:r>
      <w:r w:rsidR="00E83F7F">
        <w:t>.</w:t>
      </w:r>
      <w:r w:rsidR="00570E32">
        <w:t xml:space="preserve"> A1 Grubu Genel Hastaneler</w:t>
      </w:r>
      <w:bookmarkEnd w:id="34"/>
    </w:p>
    <w:p w14:paraId="4E7D7945" w14:textId="292968CB" w:rsidR="00CF624A" w:rsidRDefault="00582089" w:rsidP="007A51BB">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1A4A39">
        <w:rPr>
          <w:rFonts w:ascii="Times New Roman" w:hAnsi="Times New Roman" w:cs="Times New Roman"/>
          <w:sz w:val="24"/>
          <w:szCs w:val="24"/>
        </w:rPr>
        <w:t>Belirli mevz</w:t>
      </w:r>
      <w:r w:rsidR="00CE2089">
        <w:rPr>
          <w:rFonts w:ascii="Times New Roman" w:hAnsi="Times New Roman" w:cs="Times New Roman"/>
          <w:sz w:val="24"/>
          <w:szCs w:val="24"/>
        </w:rPr>
        <w:t>uata dayalı en az 5 d</w:t>
      </w:r>
      <w:r w:rsidR="00AB783C">
        <w:rPr>
          <w:rFonts w:ascii="Times New Roman" w:hAnsi="Times New Roman" w:cs="Times New Roman"/>
          <w:sz w:val="24"/>
          <w:szCs w:val="24"/>
        </w:rPr>
        <w:t>alda eğitim yetkisi verilmiş, üçüncü</w:t>
      </w:r>
      <w:r w:rsidR="00747BCC">
        <w:rPr>
          <w:rFonts w:ascii="Times New Roman" w:hAnsi="Times New Roman" w:cs="Times New Roman"/>
          <w:sz w:val="24"/>
          <w:szCs w:val="24"/>
        </w:rPr>
        <w:t xml:space="preserve"> b</w:t>
      </w:r>
      <w:r w:rsidR="00CE2089">
        <w:rPr>
          <w:rFonts w:ascii="Times New Roman" w:hAnsi="Times New Roman" w:cs="Times New Roman"/>
          <w:sz w:val="24"/>
          <w:szCs w:val="24"/>
        </w:rPr>
        <w:t xml:space="preserve">asamak tedavi ve </w:t>
      </w:r>
      <w:proofErr w:type="gramStart"/>
      <w:r w:rsidR="00CE2089">
        <w:rPr>
          <w:rFonts w:ascii="Times New Roman" w:hAnsi="Times New Roman" w:cs="Times New Roman"/>
          <w:sz w:val="24"/>
          <w:szCs w:val="24"/>
        </w:rPr>
        <w:t>rehabilit</w:t>
      </w:r>
      <w:r w:rsidR="00A30899">
        <w:rPr>
          <w:rFonts w:ascii="Times New Roman" w:hAnsi="Times New Roman" w:cs="Times New Roman"/>
          <w:sz w:val="24"/>
          <w:szCs w:val="24"/>
        </w:rPr>
        <w:t>a</w:t>
      </w:r>
      <w:r w:rsidR="00CE2089">
        <w:rPr>
          <w:rFonts w:ascii="Times New Roman" w:hAnsi="Times New Roman" w:cs="Times New Roman"/>
          <w:sz w:val="24"/>
          <w:szCs w:val="24"/>
        </w:rPr>
        <w:t>syon</w:t>
      </w:r>
      <w:proofErr w:type="gramEnd"/>
      <w:r w:rsidR="00CE2089">
        <w:rPr>
          <w:rFonts w:ascii="Times New Roman" w:hAnsi="Times New Roman" w:cs="Times New Roman"/>
          <w:sz w:val="24"/>
          <w:szCs w:val="24"/>
        </w:rPr>
        <w:t xml:space="preserve"> hizmeti veren eğitim ve araştırma gibi faaliyetlerin yürütüldüğü ve yan dal uzman hekim yetiştiren yataklı tedavi kurumlarıdır. </w:t>
      </w:r>
    </w:p>
    <w:p w14:paraId="4E7D7946" w14:textId="77777777" w:rsidR="00AB783C" w:rsidRDefault="00747BCC" w:rsidP="00800E08">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Kriterleri ş</w:t>
      </w:r>
      <w:r w:rsidR="00405919">
        <w:rPr>
          <w:rFonts w:ascii="Times New Roman" w:hAnsi="Times New Roman" w:cs="Times New Roman"/>
          <w:sz w:val="24"/>
          <w:szCs w:val="24"/>
        </w:rPr>
        <w:t>u şekildedir:</w:t>
      </w:r>
    </w:p>
    <w:p w14:paraId="4E7D7947" w14:textId="77777777" w:rsidR="00FF24B9" w:rsidRDefault="00CF624A"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Eğitim konusunda yetkilendirilmiş olması gerekmektedir.</w:t>
      </w:r>
    </w:p>
    <w:p w14:paraId="4E7D7948" w14:textId="77777777" w:rsidR="00CF624A" w:rsidRDefault="00CF624A"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Eğitim yetkisi verilen uzmanlık dallarında eğitim kadrosu tanımlanmış olması gerekmektedir.</w:t>
      </w:r>
    </w:p>
    <w:p w14:paraId="4E7D7949" w14:textId="77777777" w:rsidR="00CF624A" w:rsidRDefault="00CF624A"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Bünyesinde eğitim planlama ve koordinasyon kurulu olmalıdır.</w:t>
      </w:r>
    </w:p>
    <w:p w14:paraId="4E7D794A" w14:textId="77777777" w:rsidR="00CF624A" w:rsidRDefault="004474C1"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Branş hekimleri bazında </w:t>
      </w:r>
      <w:proofErr w:type="gramStart"/>
      <w:r>
        <w:rPr>
          <w:rFonts w:ascii="Times New Roman" w:hAnsi="Times New Roman" w:cs="Times New Roman"/>
          <w:sz w:val="24"/>
          <w:szCs w:val="24"/>
        </w:rPr>
        <w:t>d</w:t>
      </w:r>
      <w:r w:rsidR="00CF624A">
        <w:rPr>
          <w:rFonts w:ascii="Times New Roman" w:hAnsi="Times New Roman" w:cs="Times New Roman"/>
          <w:sz w:val="24"/>
          <w:szCs w:val="24"/>
        </w:rPr>
        <w:t>a</w:t>
      </w:r>
      <w:r>
        <w:rPr>
          <w:rFonts w:ascii="Times New Roman" w:hAnsi="Times New Roman" w:cs="Times New Roman"/>
          <w:sz w:val="24"/>
          <w:szCs w:val="24"/>
        </w:rPr>
        <w:t>hiliye</w:t>
      </w:r>
      <w:proofErr w:type="gramEnd"/>
      <w:r>
        <w:rPr>
          <w:rFonts w:ascii="Times New Roman" w:hAnsi="Times New Roman" w:cs="Times New Roman"/>
          <w:sz w:val="24"/>
          <w:szCs w:val="24"/>
        </w:rPr>
        <w:t>, genel cerrahi</w:t>
      </w:r>
      <w:r w:rsidR="00CF624A">
        <w:rPr>
          <w:rFonts w:ascii="Times New Roman" w:hAnsi="Times New Roman" w:cs="Times New Roman"/>
          <w:sz w:val="24"/>
          <w:szCs w:val="24"/>
        </w:rPr>
        <w:t>, ka</w:t>
      </w:r>
      <w:r>
        <w:rPr>
          <w:rFonts w:ascii="Times New Roman" w:hAnsi="Times New Roman" w:cs="Times New Roman"/>
          <w:sz w:val="24"/>
          <w:szCs w:val="24"/>
        </w:rPr>
        <w:t>dın ve doğum hastalıkları, çocuk hastalıkları uzmanlarının</w:t>
      </w:r>
      <w:r w:rsidR="00CF624A">
        <w:rPr>
          <w:rFonts w:ascii="Times New Roman" w:hAnsi="Times New Roman" w:cs="Times New Roman"/>
          <w:sz w:val="24"/>
          <w:szCs w:val="24"/>
        </w:rPr>
        <w:t xml:space="preserve"> her birinden 6 ve üzeri </w:t>
      </w:r>
      <w:r w:rsidR="00AB783C">
        <w:rPr>
          <w:rFonts w:ascii="Times New Roman" w:hAnsi="Times New Roman" w:cs="Times New Roman"/>
          <w:sz w:val="24"/>
          <w:szCs w:val="24"/>
        </w:rPr>
        <w:t xml:space="preserve">hekim </w:t>
      </w:r>
      <w:r w:rsidR="00CF624A">
        <w:rPr>
          <w:rFonts w:ascii="Times New Roman" w:hAnsi="Times New Roman" w:cs="Times New Roman"/>
          <w:sz w:val="24"/>
          <w:szCs w:val="24"/>
        </w:rPr>
        <w:t>bulunması gerekmektedir.</w:t>
      </w:r>
    </w:p>
    <w:p w14:paraId="4E7D794B" w14:textId="77777777" w:rsidR="00CF624A" w:rsidRDefault="000E2A51"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Üçüncü basamak sevk ihtiyacı olan h</w:t>
      </w:r>
      <w:r w:rsidR="00AB783C">
        <w:rPr>
          <w:rFonts w:ascii="Times New Roman" w:hAnsi="Times New Roman" w:cs="Times New Roman"/>
          <w:sz w:val="24"/>
          <w:szCs w:val="24"/>
        </w:rPr>
        <w:t xml:space="preserve">astaların tedavilerinin sağlanabilmesi </w:t>
      </w:r>
      <w:r>
        <w:rPr>
          <w:rFonts w:ascii="Times New Roman" w:hAnsi="Times New Roman" w:cs="Times New Roman"/>
          <w:sz w:val="24"/>
          <w:szCs w:val="24"/>
        </w:rPr>
        <w:t>gerekmektedir.</w:t>
      </w:r>
    </w:p>
    <w:p w14:paraId="4E7D794C" w14:textId="77777777" w:rsidR="000E2A51" w:rsidRPr="000E2A51" w:rsidRDefault="00AB783C"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Bünyesinde üçüncü</w:t>
      </w:r>
      <w:r w:rsidR="00747BCC">
        <w:rPr>
          <w:rFonts w:ascii="Times New Roman" w:hAnsi="Times New Roman" w:cs="Times New Roman"/>
          <w:sz w:val="24"/>
          <w:szCs w:val="24"/>
        </w:rPr>
        <w:t xml:space="preserve"> b</w:t>
      </w:r>
      <w:r w:rsidR="000E2A51" w:rsidRPr="000E2A51">
        <w:rPr>
          <w:rFonts w:ascii="Times New Roman" w:hAnsi="Times New Roman" w:cs="Times New Roman"/>
          <w:sz w:val="24"/>
          <w:szCs w:val="24"/>
        </w:rPr>
        <w:t>asamak acil servis bulunması</w:t>
      </w:r>
      <w:r w:rsidR="000E2A51">
        <w:rPr>
          <w:rFonts w:ascii="Times New Roman" w:hAnsi="Times New Roman" w:cs="Times New Roman"/>
          <w:sz w:val="24"/>
          <w:szCs w:val="24"/>
        </w:rPr>
        <w:t xml:space="preserve"> gerekmektedir</w:t>
      </w:r>
    </w:p>
    <w:p w14:paraId="4E7D794D" w14:textId="77777777" w:rsidR="00EC5045" w:rsidRDefault="000E2A51" w:rsidP="00800E08">
      <w:pPr>
        <w:pStyle w:val="ListeParagraf"/>
        <w:numPr>
          <w:ilvl w:val="0"/>
          <w:numId w:val="1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Bünyesinde </w:t>
      </w:r>
      <w:r w:rsidR="00AB783C">
        <w:rPr>
          <w:rFonts w:ascii="Times New Roman" w:hAnsi="Times New Roman" w:cs="Times New Roman"/>
          <w:sz w:val="24"/>
          <w:szCs w:val="24"/>
        </w:rPr>
        <w:t>üçüncü</w:t>
      </w:r>
      <w:r w:rsidR="00747BCC">
        <w:rPr>
          <w:rFonts w:ascii="Times New Roman" w:hAnsi="Times New Roman" w:cs="Times New Roman"/>
          <w:sz w:val="24"/>
          <w:szCs w:val="24"/>
        </w:rPr>
        <w:t xml:space="preserve"> b</w:t>
      </w:r>
      <w:r>
        <w:rPr>
          <w:rFonts w:ascii="Times New Roman" w:hAnsi="Times New Roman" w:cs="Times New Roman"/>
          <w:sz w:val="24"/>
          <w:szCs w:val="24"/>
        </w:rPr>
        <w:t>asamak yoğun bakım bulunması gerekmektedir.</w:t>
      </w:r>
    </w:p>
    <w:p w14:paraId="4E7D794E" w14:textId="77777777" w:rsidR="00935808" w:rsidRPr="00935808" w:rsidRDefault="00935808" w:rsidP="00800E08">
      <w:pPr>
        <w:pStyle w:val="ListeParagraf"/>
        <w:spacing w:after="0" w:line="360" w:lineRule="auto"/>
        <w:jc w:val="both"/>
        <w:rPr>
          <w:rFonts w:ascii="Times New Roman" w:hAnsi="Times New Roman" w:cs="Times New Roman"/>
          <w:sz w:val="24"/>
          <w:szCs w:val="24"/>
        </w:rPr>
      </w:pPr>
    </w:p>
    <w:p w14:paraId="4E7D7952" w14:textId="324AC08D" w:rsidR="0010789E" w:rsidRDefault="00BE2BCB" w:rsidP="007A51BB">
      <w:pPr>
        <w:pStyle w:val="Balk4"/>
      </w:pPr>
      <w:bookmarkStart w:id="35" w:name="_Toc56539848"/>
      <w:r w:rsidRPr="00BE2BCB">
        <w:t>1.3.3.2</w:t>
      </w:r>
      <w:r w:rsidR="005B0EA8">
        <w:t>.</w:t>
      </w:r>
      <w:r w:rsidR="0061434F">
        <w:t xml:space="preserve"> A1 Grubu Dal Hastaneler</w:t>
      </w:r>
      <w:bookmarkEnd w:id="35"/>
    </w:p>
    <w:p w14:paraId="4E7D7954" w14:textId="77777777" w:rsidR="005B75A5" w:rsidRPr="0010789E" w:rsidRDefault="0010789E" w:rsidP="00800E08">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A66D71">
        <w:rPr>
          <w:rFonts w:ascii="Times New Roman" w:hAnsi="Times New Roman" w:cs="Times New Roman"/>
          <w:sz w:val="24"/>
          <w:szCs w:val="24"/>
        </w:rPr>
        <w:t xml:space="preserve">Eğitim ve araştırma hastanesi statüsünde yer alan dal hastaneleridir. Bu hastanelerin </w:t>
      </w:r>
      <w:proofErr w:type="gramStart"/>
      <w:r w:rsidR="00A66D71">
        <w:rPr>
          <w:rFonts w:ascii="Times New Roman" w:hAnsi="Times New Roman" w:cs="Times New Roman"/>
          <w:sz w:val="24"/>
          <w:szCs w:val="24"/>
        </w:rPr>
        <w:t>kr</w:t>
      </w:r>
      <w:r w:rsidR="00753DBC">
        <w:rPr>
          <w:rFonts w:ascii="Times New Roman" w:hAnsi="Times New Roman" w:cs="Times New Roman"/>
          <w:sz w:val="24"/>
          <w:szCs w:val="24"/>
        </w:rPr>
        <w:t>iterleri</w:t>
      </w:r>
      <w:proofErr w:type="gramEnd"/>
      <w:r w:rsidR="00753DBC">
        <w:rPr>
          <w:rFonts w:ascii="Times New Roman" w:hAnsi="Times New Roman" w:cs="Times New Roman"/>
          <w:sz w:val="24"/>
          <w:szCs w:val="24"/>
        </w:rPr>
        <w:t xml:space="preserve"> aşağıda yer almaktadır:</w:t>
      </w:r>
    </w:p>
    <w:p w14:paraId="4E7D7955" w14:textId="77777777" w:rsidR="005B75A5" w:rsidRDefault="0068164B" w:rsidP="00800E08">
      <w:pPr>
        <w:pStyle w:val="ListeParagraf"/>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Eğitim ve </w:t>
      </w:r>
      <w:r w:rsidR="00346DB9">
        <w:rPr>
          <w:rFonts w:ascii="Times New Roman" w:hAnsi="Times New Roman" w:cs="Times New Roman"/>
          <w:sz w:val="24"/>
          <w:szCs w:val="24"/>
        </w:rPr>
        <w:t>araştırma statüsünü barındırmalıdır.</w:t>
      </w:r>
    </w:p>
    <w:p w14:paraId="4E7D7956" w14:textId="77777777" w:rsidR="0068164B" w:rsidRDefault="0068164B" w:rsidP="00800E08">
      <w:pPr>
        <w:pStyle w:val="ListeParagraf"/>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w:t>
      </w:r>
      <w:r w:rsidR="00346DB9">
        <w:rPr>
          <w:rFonts w:ascii="Times New Roman" w:hAnsi="Times New Roman" w:cs="Times New Roman"/>
          <w:sz w:val="24"/>
          <w:szCs w:val="24"/>
        </w:rPr>
        <w:t>sinde ü</w:t>
      </w:r>
      <w:r>
        <w:rPr>
          <w:rFonts w:ascii="Times New Roman" w:hAnsi="Times New Roman" w:cs="Times New Roman"/>
          <w:sz w:val="24"/>
          <w:szCs w:val="24"/>
        </w:rPr>
        <w:t xml:space="preserve">çüncü basamak erişkin veya </w:t>
      </w:r>
      <w:r w:rsidR="00346DB9">
        <w:rPr>
          <w:rFonts w:ascii="Times New Roman" w:hAnsi="Times New Roman" w:cs="Times New Roman"/>
          <w:sz w:val="24"/>
          <w:szCs w:val="24"/>
        </w:rPr>
        <w:t>yeni doğan yoğun bakım bulundurmalıdır.</w:t>
      </w:r>
    </w:p>
    <w:p w14:paraId="4E7D7957" w14:textId="77777777" w:rsidR="0068164B" w:rsidRDefault="0068164B" w:rsidP="00800E08">
      <w:pPr>
        <w:pStyle w:val="ListeParagraf"/>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Hizmet verdiği alana göre </w:t>
      </w:r>
      <w:proofErr w:type="gramStart"/>
      <w:r>
        <w:rPr>
          <w:rFonts w:ascii="Times New Roman" w:hAnsi="Times New Roman" w:cs="Times New Roman"/>
          <w:sz w:val="24"/>
          <w:szCs w:val="24"/>
        </w:rPr>
        <w:t>branş</w:t>
      </w:r>
      <w:proofErr w:type="gramEnd"/>
      <w:r w:rsidR="00346DB9">
        <w:rPr>
          <w:rFonts w:ascii="Times New Roman" w:hAnsi="Times New Roman" w:cs="Times New Roman"/>
          <w:sz w:val="24"/>
          <w:szCs w:val="24"/>
        </w:rPr>
        <w:t xml:space="preserve"> ve üçüncü seviye acil servisi bulunmalıdır.</w:t>
      </w:r>
    </w:p>
    <w:p w14:paraId="4E7D7958" w14:textId="77777777" w:rsidR="0068164B" w:rsidRPr="00935808" w:rsidRDefault="0068164B" w:rsidP="00800E08">
      <w:pPr>
        <w:pStyle w:val="ListeParagraf"/>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Bünyesinde eğitim planlama ve koordinasyon kurulu olmalıdır.</w:t>
      </w:r>
    </w:p>
    <w:p w14:paraId="4E7D795A" w14:textId="77777777" w:rsidR="0010789E" w:rsidRDefault="00582089" w:rsidP="007A51BB">
      <w:pPr>
        <w:pStyle w:val="Balk4"/>
      </w:pPr>
      <w:bookmarkStart w:id="36" w:name="_Toc56539849"/>
      <w:r w:rsidRPr="00582089">
        <w:lastRenderedPageBreak/>
        <w:t>1.3.3.3</w:t>
      </w:r>
      <w:r w:rsidR="005B0EA8">
        <w:t>.</w:t>
      </w:r>
      <w:r w:rsidR="0061434F">
        <w:t xml:space="preserve"> A2 Grubu Genel Hastaneler</w:t>
      </w:r>
      <w:bookmarkEnd w:id="36"/>
    </w:p>
    <w:p w14:paraId="4E7D795C" w14:textId="256454D5" w:rsidR="00582089" w:rsidRDefault="00582089" w:rsidP="007A51BB">
      <w:pPr>
        <w:pStyle w:val="ListeParagraf"/>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Sağlık merkezi statüsündeki illerde eğitim araştırma statüsü bulunmayan ve aşağıdaki </w:t>
      </w:r>
      <w:proofErr w:type="gramStart"/>
      <w:r>
        <w:rPr>
          <w:rFonts w:ascii="Times New Roman" w:hAnsi="Times New Roman" w:cs="Times New Roman"/>
          <w:sz w:val="24"/>
          <w:szCs w:val="24"/>
        </w:rPr>
        <w:t>kr</w:t>
      </w:r>
      <w:r w:rsidR="00753DBC">
        <w:rPr>
          <w:rFonts w:ascii="Times New Roman" w:hAnsi="Times New Roman" w:cs="Times New Roman"/>
          <w:sz w:val="24"/>
          <w:szCs w:val="24"/>
        </w:rPr>
        <w:t>iterler</w:t>
      </w:r>
      <w:r w:rsidR="00AE528F">
        <w:rPr>
          <w:rFonts w:ascii="Times New Roman" w:hAnsi="Times New Roman" w:cs="Times New Roman"/>
          <w:sz w:val="24"/>
          <w:szCs w:val="24"/>
        </w:rPr>
        <w:t>i</w:t>
      </w:r>
      <w:proofErr w:type="gramEnd"/>
      <w:r w:rsidR="00753DBC">
        <w:rPr>
          <w:rFonts w:ascii="Times New Roman" w:hAnsi="Times New Roman" w:cs="Times New Roman"/>
          <w:sz w:val="24"/>
          <w:szCs w:val="24"/>
        </w:rPr>
        <w:t xml:space="preserve"> sağlamış hastanelerdir:</w:t>
      </w:r>
    </w:p>
    <w:p w14:paraId="4E7D795D" w14:textId="77777777" w:rsidR="00582089" w:rsidRDefault="001A6EC7" w:rsidP="00800E08">
      <w:pPr>
        <w:pStyle w:val="ListeParagraf"/>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Branş hekimleri bazında</w:t>
      </w:r>
      <w:r w:rsidR="00143CAC">
        <w:rPr>
          <w:rFonts w:ascii="Times New Roman" w:hAnsi="Times New Roman" w:cs="Times New Roman"/>
          <w:sz w:val="24"/>
          <w:szCs w:val="24"/>
        </w:rPr>
        <w:t xml:space="preserve"> </w:t>
      </w:r>
      <w:proofErr w:type="gramStart"/>
      <w:r w:rsidR="00143CAC">
        <w:rPr>
          <w:rFonts w:ascii="Times New Roman" w:hAnsi="Times New Roman" w:cs="Times New Roman"/>
          <w:sz w:val="24"/>
          <w:szCs w:val="24"/>
        </w:rPr>
        <w:t>dahiliye</w:t>
      </w:r>
      <w:proofErr w:type="gramEnd"/>
      <w:r w:rsidR="00143CAC">
        <w:rPr>
          <w:rFonts w:ascii="Times New Roman" w:hAnsi="Times New Roman" w:cs="Times New Roman"/>
          <w:sz w:val="24"/>
          <w:szCs w:val="24"/>
        </w:rPr>
        <w:t>, genel cerrahi, kadın ve doğum hastalıkları, çocuk hastalıkları uzmanlarının</w:t>
      </w:r>
      <w:r>
        <w:rPr>
          <w:rFonts w:ascii="Times New Roman" w:hAnsi="Times New Roman" w:cs="Times New Roman"/>
          <w:sz w:val="24"/>
          <w:szCs w:val="24"/>
        </w:rPr>
        <w:t xml:space="preserve"> her birinden 6 ve üzeri</w:t>
      </w:r>
      <w:r w:rsidR="009166EE">
        <w:rPr>
          <w:rFonts w:ascii="Times New Roman" w:hAnsi="Times New Roman" w:cs="Times New Roman"/>
          <w:sz w:val="24"/>
          <w:szCs w:val="24"/>
        </w:rPr>
        <w:t xml:space="preserve"> hekim</w:t>
      </w:r>
      <w:r>
        <w:rPr>
          <w:rFonts w:ascii="Times New Roman" w:hAnsi="Times New Roman" w:cs="Times New Roman"/>
          <w:sz w:val="24"/>
          <w:szCs w:val="24"/>
        </w:rPr>
        <w:t xml:space="preserve"> bulunması gerekmektedir.</w:t>
      </w:r>
    </w:p>
    <w:p w14:paraId="4E7D795E" w14:textId="77777777" w:rsidR="001A6EC7" w:rsidRPr="000E2A51" w:rsidRDefault="00DA5C3F" w:rsidP="00800E08">
      <w:pPr>
        <w:pStyle w:val="ListeParagraf"/>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Bünyesinde üçüncü </w:t>
      </w:r>
      <w:r w:rsidR="00747BCC">
        <w:rPr>
          <w:rFonts w:ascii="Times New Roman" w:hAnsi="Times New Roman" w:cs="Times New Roman"/>
          <w:sz w:val="24"/>
          <w:szCs w:val="24"/>
        </w:rPr>
        <w:t>b</w:t>
      </w:r>
      <w:r w:rsidR="001A6EC7" w:rsidRPr="000E2A51">
        <w:rPr>
          <w:rFonts w:ascii="Times New Roman" w:hAnsi="Times New Roman" w:cs="Times New Roman"/>
          <w:sz w:val="24"/>
          <w:szCs w:val="24"/>
        </w:rPr>
        <w:t>asamak acil servis bulunması</w:t>
      </w:r>
      <w:r w:rsidR="001A6EC7">
        <w:rPr>
          <w:rFonts w:ascii="Times New Roman" w:hAnsi="Times New Roman" w:cs="Times New Roman"/>
          <w:sz w:val="24"/>
          <w:szCs w:val="24"/>
        </w:rPr>
        <w:t xml:space="preserve"> gerekmektedir</w:t>
      </w:r>
    </w:p>
    <w:p w14:paraId="4E7D795F" w14:textId="77777777" w:rsidR="001A6EC7" w:rsidRDefault="00DA5C3F" w:rsidP="00800E08">
      <w:pPr>
        <w:pStyle w:val="ListeParagraf"/>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Bünyesinde üçüncü</w:t>
      </w:r>
      <w:r w:rsidR="00747BCC">
        <w:rPr>
          <w:rFonts w:ascii="Times New Roman" w:hAnsi="Times New Roman" w:cs="Times New Roman"/>
          <w:sz w:val="24"/>
          <w:szCs w:val="24"/>
        </w:rPr>
        <w:t xml:space="preserve"> b</w:t>
      </w:r>
      <w:r w:rsidR="001A6EC7">
        <w:rPr>
          <w:rFonts w:ascii="Times New Roman" w:hAnsi="Times New Roman" w:cs="Times New Roman"/>
          <w:sz w:val="24"/>
          <w:szCs w:val="24"/>
        </w:rPr>
        <w:t>asamak yoğun bakım bulunması gerekmektedir.</w:t>
      </w:r>
    </w:p>
    <w:p w14:paraId="4E7D7960" w14:textId="77777777" w:rsidR="009166EE" w:rsidRDefault="001A6EC7" w:rsidP="00800E08">
      <w:pPr>
        <w:pStyle w:val="ListeParagraf"/>
        <w:numPr>
          <w:ilvl w:val="0"/>
          <w:numId w:val="1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Ağır ve yüksek risk taşıyan hastaların tanı ve tedavisinin yapılabilir olması gereklidir.</w:t>
      </w:r>
    </w:p>
    <w:p w14:paraId="151728C7" w14:textId="77777777" w:rsidR="007A51BB" w:rsidRPr="00BB77A5" w:rsidRDefault="007A51BB" w:rsidP="007A51BB">
      <w:pPr>
        <w:pStyle w:val="ListeParagraf"/>
        <w:spacing w:after="0" w:line="360" w:lineRule="auto"/>
        <w:jc w:val="both"/>
        <w:rPr>
          <w:rFonts w:ascii="Times New Roman" w:hAnsi="Times New Roman" w:cs="Times New Roman"/>
          <w:sz w:val="24"/>
          <w:szCs w:val="24"/>
        </w:rPr>
      </w:pPr>
    </w:p>
    <w:p w14:paraId="4E7D7961" w14:textId="77777777" w:rsidR="009E1B03" w:rsidRPr="007A51BB" w:rsidRDefault="002D1254" w:rsidP="007A51BB">
      <w:pPr>
        <w:pStyle w:val="Balk4"/>
      </w:pPr>
      <w:bookmarkStart w:id="37" w:name="_Toc56539850"/>
      <w:r w:rsidRPr="007A51BB">
        <w:t xml:space="preserve">1.3.3.4. </w:t>
      </w:r>
      <w:r w:rsidR="0061434F" w:rsidRPr="007A51BB">
        <w:t>B Grubu Genel Hastaneler</w:t>
      </w:r>
      <w:bookmarkEnd w:id="37"/>
    </w:p>
    <w:p w14:paraId="4E7D7962" w14:textId="77777777" w:rsidR="007726AF" w:rsidRPr="009E1B03" w:rsidRDefault="009E1B03" w:rsidP="00800E0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7726AF">
        <w:rPr>
          <w:rFonts w:ascii="Times New Roman" w:hAnsi="Times New Roman" w:cs="Times New Roman"/>
          <w:sz w:val="24"/>
          <w:szCs w:val="24"/>
        </w:rPr>
        <w:t xml:space="preserve">A grubu hastaneler dışında kalan genel olarak il merkezinde sağlık hizmeti sunan aşağıdaki </w:t>
      </w:r>
      <w:proofErr w:type="gramStart"/>
      <w:r w:rsidR="007726AF">
        <w:rPr>
          <w:rFonts w:ascii="Times New Roman" w:hAnsi="Times New Roman" w:cs="Times New Roman"/>
          <w:sz w:val="24"/>
          <w:szCs w:val="24"/>
        </w:rPr>
        <w:t>krit</w:t>
      </w:r>
      <w:r w:rsidR="00753DBC">
        <w:rPr>
          <w:rFonts w:ascii="Times New Roman" w:hAnsi="Times New Roman" w:cs="Times New Roman"/>
          <w:sz w:val="24"/>
          <w:szCs w:val="24"/>
        </w:rPr>
        <w:t>erlere</w:t>
      </w:r>
      <w:proofErr w:type="gramEnd"/>
      <w:r w:rsidR="00753DBC">
        <w:rPr>
          <w:rFonts w:ascii="Times New Roman" w:hAnsi="Times New Roman" w:cs="Times New Roman"/>
          <w:sz w:val="24"/>
          <w:szCs w:val="24"/>
        </w:rPr>
        <w:t xml:space="preserve"> uygun olan hastanelerdir:</w:t>
      </w:r>
    </w:p>
    <w:p w14:paraId="4E7D7963" w14:textId="77777777" w:rsidR="00CE2089" w:rsidRDefault="007726AF" w:rsidP="00800E08">
      <w:pPr>
        <w:pStyle w:val="ListeParagraf"/>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İl merkezi ve güçlendirilmiş ilçe merkezinde hizmet vermelidir.</w:t>
      </w:r>
    </w:p>
    <w:p w14:paraId="4E7D7964" w14:textId="77777777" w:rsidR="007726AF" w:rsidRDefault="00526FD7" w:rsidP="00800E08">
      <w:pPr>
        <w:pStyle w:val="ListeParagraf"/>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24 saat </w:t>
      </w:r>
      <w:proofErr w:type="gramStart"/>
      <w:r>
        <w:rPr>
          <w:rFonts w:ascii="Times New Roman" w:hAnsi="Times New Roman" w:cs="Times New Roman"/>
          <w:sz w:val="24"/>
          <w:szCs w:val="24"/>
        </w:rPr>
        <w:t>dahili</w:t>
      </w:r>
      <w:proofErr w:type="gramEnd"/>
      <w:r>
        <w:rPr>
          <w:rFonts w:ascii="Times New Roman" w:hAnsi="Times New Roman" w:cs="Times New Roman"/>
          <w:sz w:val="24"/>
          <w:szCs w:val="24"/>
        </w:rPr>
        <w:t xml:space="preserve"> </w:t>
      </w:r>
      <w:r w:rsidR="007726AF">
        <w:rPr>
          <w:rFonts w:ascii="Times New Roman" w:hAnsi="Times New Roman" w:cs="Times New Roman"/>
          <w:sz w:val="24"/>
          <w:szCs w:val="24"/>
        </w:rPr>
        <w:t>ve cerrahi branş</w:t>
      </w:r>
      <w:r>
        <w:rPr>
          <w:rFonts w:ascii="Times New Roman" w:hAnsi="Times New Roman" w:cs="Times New Roman"/>
          <w:sz w:val="24"/>
          <w:szCs w:val="24"/>
        </w:rPr>
        <w:t>ların</w:t>
      </w:r>
      <w:r w:rsidR="007726AF">
        <w:rPr>
          <w:rFonts w:ascii="Times New Roman" w:hAnsi="Times New Roman" w:cs="Times New Roman"/>
          <w:sz w:val="24"/>
          <w:szCs w:val="24"/>
        </w:rPr>
        <w:t xml:space="preserve"> acil</w:t>
      </w:r>
      <w:r>
        <w:rPr>
          <w:rFonts w:ascii="Times New Roman" w:hAnsi="Times New Roman" w:cs="Times New Roman"/>
          <w:sz w:val="24"/>
          <w:szCs w:val="24"/>
        </w:rPr>
        <w:t xml:space="preserve"> servis</w:t>
      </w:r>
      <w:r w:rsidR="007726AF">
        <w:rPr>
          <w:rFonts w:ascii="Times New Roman" w:hAnsi="Times New Roman" w:cs="Times New Roman"/>
          <w:sz w:val="24"/>
          <w:szCs w:val="24"/>
        </w:rPr>
        <w:t xml:space="preserve"> </w:t>
      </w:r>
      <w:r>
        <w:rPr>
          <w:rFonts w:ascii="Times New Roman" w:hAnsi="Times New Roman" w:cs="Times New Roman"/>
          <w:sz w:val="24"/>
          <w:szCs w:val="24"/>
        </w:rPr>
        <w:t>alanında nöbet</w:t>
      </w:r>
      <w:r w:rsidR="007726AF">
        <w:rPr>
          <w:rFonts w:ascii="Times New Roman" w:hAnsi="Times New Roman" w:cs="Times New Roman"/>
          <w:sz w:val="24"/>
          <w:szCs w:val="24"/>
        </w:rPr>
        <w:t xml:space="preserve"> tutulması gerekmektedir.</w:t>
      </w:r>
    </w:p>
    <w:p w14:paraId="4E7D7965" w14:textId="77777777" w:rsidR="007726AF" w:rsidRDefault="00A9322D" w:rsidP="00800E08">
      <w:pPr>
        <w:pStyle w:val="ListeParagraf"/>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Yapısı içinde</w:t>
      </w:r>
      <w:r w:rsidR="007726AF">
        <w:rPr>
          <w:rFonts w:ascii="Times New Roman" w:hAnsi="Times New Roman" w:cs="Times New Roman"/>
          <w:sz w:val="24"/>
          <w:szCs w:val="24"/>
        </w:rPr>
        <w:t xml:space="preserve"> ikinci basamak acil servis</w:t>
      </w:r>
      <w:r>
        <w:rPr>
          <w:rFonts w:ascii="Times New Roman" w:hAnsi="Times New Roman" w:cs="Times New Roman"/>
          <w:sz w:val="24"/>
          <w:szCs w:val="24"/>
        </w:rPr>
        <w:t xml:space="preserve"> alanı</w:t>
      </w:r>
      <w:r w:rsidR="007726AF">
        <w:rPr>
          <w:rFonts w:ascii="Times New Roman" w:hAnsi="Times New Roman" w:cs="Times New Roman"/>
          <w:sz w:val="24"/>
          <w:szCs w:val="24"/>
        </w:rPr>
        <w:t xml:space="preserve"> bulunması gereklidir.</w:t>
      </w:r>
    </w:p>
    <w:p w14:paraId="4E7D7966" w14:textId="77777777" w:rsidR="007726AF" w:rsidRDefault="007726AF" w:rsidP="00800E08">
      <w:pPr>
        <w:pStyle w:val="ListeParagraf"/>
        <w:numPr>
          <w:ilvl w:val="0"/>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Bünyesinde ikinci basamak yoğun bakım bulunması gereklidir.</w:t>
      </w:r>
    </w:p>
    <w:p w14:paraId="55E9C1E5" w14:textId="77777777" w:rsidR="007A51BB" w:rsidRDefault="007A51BB" w:rsidP="007A51BB">
      <w:pPr>
        <w:pStyle w:val="ListeParagraf"/>
        <w:spacing w:after="0" w:line="360" w:lineRule="auto"/>
        <w:jc w:val="both"/>
        <w:rPr>
          <w:rFonts w:ascii="Times New Roman" w:hAnsi="Times New Roman" w:cs="Times New Roman"/>
          <w:sz w:val="24"/>
          <w:szCs w:val="24"/>
        </w:rPr>
      </w:pPr>
    </w:p>
    <w:p w14:paraId="4E7D7967" w14:textId="77777777" w:rsidR="0061434F" w:rsidRPr="009E1B03" w:rsidRDefault="00B06BA8" w:rsidP="007A51BB">
      <w:pPr>
        <w:pStyle w:val="Balk4"/>
      </w:pPr>
      <w:bookmarkStart w:id="38" w:name="_Toc56539851"/>
      <w:r>
        <w:t xml:space="preserve">1.3.3.5. </w:t>
      </w:r>
      <w:r w:rsidR="0061434F" w:rsidRPr="00B06BA8">
        <w:t>C Grubu Hastaneler</w:t>
      </w:r>
      <w:bookmarkEnd w:id="38"/>
    </w:p>
    <w:p w14:paraId="4E7D7968" w14:textId="77777777" w:rsidR="00CC71DF" w:rsidRDefault="0061434F" w:rsidP="00800E08">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CC71DF" w:rsidRPr="00CC71DF">
        <w:rPr>
          <w:rFonts w:ascii="Times New Roman" w:hAnsi="Times New Roman" w:cs="Times New Roman"/>
          <w:sz w:val="24"/>
          <w:szCs w:val="24"/>
        </w:rPr>
        <w:t xml:space="preserve">Genel </w:t>
      </w:r>
      <w:r w:rsidR="00CC71DF">
        <w:rPr>
          <w:rFonts w:ascii="Times New Roman" w:hAnsi="Times New Roman" w:cs="Times New Roman"/>
          <w:sz w:val="24"/>
          <w:szCs w:val="24"/>
        </w:rPr>
        <w:t xml:space="preserve">olarak güçlendirilmiş ilçe merkezlerinde kurulan aşağıdaki </w:t>
      </w:r>
      <w:proofErr w:type="gramStart"/>
      <w:r w:rsidR="00CC71DF">
        <w:rPr>
          <w:rFonts w:ascii="Times New Roman" w:hAnsi="Times New Roman" w:cs="Times New Roman"/>
          <w:sz w:val="24"/>
          <w:szCs w:val="24"/>
        </w:rPr>
        <w:t>kriterlere</w:t>
      </w:r>
      <w:proofErr w:type="gramEnd"/>
      <w:r w:rsidR="00CC71DF">
        <w:rPr>
          <w:rFonts w:ascii="Times New Roman" w:hAnsi="Times New Roman" w:cs="Times New Roman"/>
          <w:sz w:val="24"/>
          <w:szCs w:val="24"/>
        </w:rPr>
        <w:t xml:space="preserve"> uygun olarak h</w:t>
      </w:r>
      <w:r w:rsidR="00753DBC">
        <w:rPr>
          <w:rFonts w:ascii="Times New Roman" w:hAnsi="Times New Roman" w:cs="Times New Roman"/>
          <w:sz w:val="24"/>
          <w:szCs w:val="24"/>
        </w:rPr>
        <w:t>izmet veren sağlık kurumlarıdır:</w:t>
      </w:r>
    </w:p>
    <w:p w14:paraId="4E7D7969" w14:textId="77777777" w:rsidR="00CC71DF" w:rsidRPr="00C86E48" w:rsidRDefault="00CC71DF" w:rsidP="00800E08">
      <w:pPr>
        <w:pStyle w:val="ListeParagraf"/>
        <w:numPr>
          <w:ilvl w:val="0"/>
          <w:numId w:val="19"/>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Güçlendirilmiş ilçe merkezlerinde sağlık hizmeti sunarlar.</w:t>
      </w:r>
    </w:p>
    <w:p w14:paraId="4E7D796A" w14:textId="77777777" w:rsidR="00CC71DF" w:rsidRPr="00C86E48" w:rsidRDefault="00CC71DF" w:rsidP="00800E08">
      <w:pPr>
        <w:pStyle w:val="ListeParagraf"/>
        <w:numPr>
          <w:ilvl w:val="0"/>
          <w:numId w:val="19"/>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 xml:space="preserve">Bünyesinde dört ana </w:t>
      </w:r>
      <w:proofErr w:type="gramStart"/>
      <w:r w:rsidRPr="00C86E48">
        <w:rPr>
          <w:rFonts w:ascii="Times New Roman" w:hAnsi="Times New Roman" w:cs="Times New Roman"/>
          <w:sz w:val="24"/>
          <w:szCs w:val="24"/>
        </w:rPr>
        <w:t>branşta</w:t>
      </w:r>
      <w:proofErr w:type="gramEnd"/>
      <w:r w:rsidRPr="00C86E48">
        <w:rPr>
          <w:rFonts w:ascii="Times New Roman" w:hAnsi="Times New Roman" w:cs="Times New Roman"/>
          <w:sz w:val="24"/>
          <w:szCs w:val="24"/>
        </w:rPr>
        <w:t xml:space="preserve"> uzman hekimin hizmet vermesi ve diğer branşlardan en az iki uzman hekim</w:t>
      </w:r>
      <w:r w:rsidR="00753DBC" w:rsidRPr="00C86E48">
        <w:rPr>
          <w:rFonts w:ascii="Times New Roman" w:hAnsi="Times New Roman" w:cs="Times New Roman"/>
          <w:sz w:val="24"/>
          <w:szCs w:val="24"/>
        </w:rPr>
        <w:t>in</w:t>
      </w:r>
      <w:r w:rsidRPr="00C86E48">
        <w:rPr>
          <w:rFonts w:ascii="Times New Roman" w:hAnsi="Times New Roman" w:cs="Times New Roman"/>
          <w:sz w:val="24"/>
          <w:szCs w:val="24"/>
        </w:rPr>
        <w:t xml:space="preserve"> bulundurulması gerekmektedir.</w:t>
      </w:r>
    </w:p>
    <w:p w14:paraId="4E7D796B" w14:textId="77777777" w:rsidR="009A2790" w:rsidRDefault="009A2790" w:rsidP="00800E08">
      <w:pPr>
        <w:pStyle w:val="ListeParagraf"/>
        <w:numPr>
          <w:ilvl w:val="0"/>
          <w:numId w:val="19"/>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Bünyesinde birinci basamak yoğun bakım bulunması ve birinci seviye acil servis hizmeti vermesi gereklidir.</w:t>
      </w:r>
    </w:p>
    <w:p w14:paraId="2295ABD6" w14:textId="77777777" w:rsidR="007A51BB" w:rsidRPr="00C86E48" w:rsidRDefault="007A51BB" w:rsidP="007A51BB">
      <w:pPr>
        <w:pStyle w:val="ListeParagraf"/>
        <w:spacing w:after="0" w:line="360" w:lineRule="auto"/>
        <w:ind w:left="1080"/>
        <w:jc w:val="both"/>
        <w:rPr>
          <w:rFonts w:ascii="Times New Roman" w:hAnsi="Times New Roman" w:cs="Times New Roman"/>
          <w:sz w:val="24"/>
          <w:szCs w:val="24"/>
        </w:rPr>
      </w:pPr>
    </w:p>
    <w:p w14:paraId="4E7D796C" w14:textId="77777777" w:rsidR="0061434F" w:rsidRPr="00BF5BDE" w:rsidRDefault="00BF5BDE" w:rsidP="007A51BB">
      <w:pPr>
        <w:pStyle w:val="Balk4"/>
      </w:pPr>
      <w:bookmarkStart w:id="39" w:name="_Toc56539852"/>
      <w:r>
        <w:t xml:space="preserve">1.3.3.6. </w:t>
      </w:r>
      <w:r w:rsidR="0061434F" w:rsidRPr="00BF5BDE">
        <w:t>D Grubu Hastaneler</w:t>
      </w:r>
      <w:bookmarkEnd w:id="39"/>
    </w:p>
    <w:p w14:paraId="4E7D796D" w14:textId="77777777" w:rsidR="009A2790" w:rsidRDefault="0061434F" w:rsidP="00800E08">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9A2790">
        <w:rPr>
          <w:rFonts w:ascii="Times New Roman" w:hAnsi="Times New Roman" w:cs="Times New Roman"/>
          <w:sz w:val="24"/>
          <w:szCs w:val="24"/>
        </w:rPr>
        <w:t>Sağl</w:t>
      </w:r>
      <w:r w:rsidR="00CE340A">
        <w:rPr>
          <w:rFonts w:ascii="Times New Roman" w:hAnsi="Times New Roman" w:cs="Times New Roman"/>
          <w:sz w:val="24"/>
          <w:szCs w:val="24"/>
        </w:rPr>
        <w:t>ık bölge planlaması kapsamında i</w:t>
      </w:r>
      <w:r w:rsidR="009A2790">
        <w:rPr>
          <w:rFonts w:ascii="Times New Roman" w:hAnsi="Times New Roman" w:cs="Times New Roman"/>
          <w:sz w:val="24"/>
          <w:szCs w:val="24"/>
        </w:rPr>
        <w:t>lçe merkezlerinde bulunan ve en az 25 yatak kapasiteli h</w:t>
      </w:r>
      <w:r w:rsidR="00753DBC">
        <w:rPr>
          <w:rFonts w:ascii="Times New Roman" w:hAnsi="Times New Roman" w:cs="Times New Roman"/>
          <w:sz w:val="24"/>
          <w:szCs w:val="24"/>
        </w:rPr>
        <w:t>izmet veren sağlık kurumlarıdır:</w:t>
      </w:r>
    </w:p>
    <w:p w14:paraId="4E7D796E" w14:textId="77777777" w:rsidR="009A2790" w:rsidRDefault="009A2790" w:rsidP="00800E08">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lastRenderedPageBreak/>
        <w:tab/>
        <w:t>Kriterler</w:t>
      </w:r>
      <w:r w:rsidR="003838C5">
        <w:rPr>
          <w:rFonts w:ascii="Times New Roman" w:hAnsi="Times New Roman" w:cs="Times New Roman"/>
          <w:sz w:val="24"/>
          <w:szCs w:val="24"/>
        </w:rPr>
        <w:t>i şu şekildedir</w:t>
      </w:r>
      <w:r>
        <w:rPr>
          <w:rFonts w:ascii="Times New Roman" w:hAnsi="Times New Roman" w:cs="Times New Roman"/>
          <w:sz w:val="24"/>
          <w:szCs w:val="24"/>
        </w:rPr>
        <w:t>:</w:t>
      </w:r>
    </w:p>
    <w:p w14:paraId="4E7D796F" w14:textId="77777777" w:rsidR="009A2790" w:rsidRPr="00C86E48" w:rsidRDefault="009A2790" w:rsidP="00800E08">
      <w:pPr>
        <w:pStyle w:val="ListeParagraf"/>
        <w:numPr>
          <w:ilvl w:val="0"/>
          <w:numId w:val="20"/>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 xml:space="preserve">Bünyesinde 4 ana </w:t>
      </w:r>
      <w:proofErr w:type="gramStart"/>
      <w:r w:rsidRPr="00C86E48">
        <w:rPr>
          <w:rFonts w:ascii="Times New Roman" w:hAnsi="Times New Roman" w:cs="Times New Roman"/>
          <w:sz w:val="24"/>
          <w:szCs w:val="24"/>
        </w:rPr>
        <w:t>branştan</w:t>
      </w:r>
      <w:proofErr w:type="gramEnd"/>
      <w:r w:rsidRPr="00C86E48">
        <w:rPr>
          <w:rFonts w:ascii="Times New Roman" w:hAnsi="Times New Roman" w:cs="Times New Roman"/>
          <w:sz w:val="24"/>
          <w:szCs w:val="24"/>
        </w:rPr>
        <w:t xml:space="preserve"> en az bir tane uzman hekim bulundurulması gerekmektedir.</w:t>
      </w:r>
    </w:p>
    <w:p w14:paraId="4E7D7970" w14:textId="77777777" w:rsidR="009A2790" w:rsidRPr="00C86E48" w:rsidRDefault="009A2790" w:rsidP="00800E08">
      <w:pPr>
        <w:pStyle w:val="ListeParagraf"/>
        <w:numPr>
          <w:ilvl w:val="0"/>
          <w:numId w:val="20"/>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Birinci seviye acil servis hizmeti verebilmelidir.</w:t>
      </w:r>
    </w:p>
    <w:p w14:paraId="4E7D7971" w14:textId="77777777" w:rsidR="009A2790" w:rsidRPr="00C86E48" w:rsidRDefault="009A2790" w:rsidP="00800E08">
      <w:pPr>
        <w:pStyle w:val="ListeParagraf"/>
        <w:numPr>
          <w:ilvl w:val="0"/>
          <w:numId w:val="20"/>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Bünyesinde ameliyathane, doğumhane, diş polikliniği, monitörlü gözlem odası bulunmalıdır.</w:t>
      </w:r>
    </w:p>
    <w:p w14:paraId="4E7D7972" w14:textId="0920B1EC" w:rsidR="00935808" w:rsidRPr="00C86E48" w:rsidRDefault="00C8119A" w:rsidP="00800E08">
      <w:pPr>
        <w:pStyle w:val="ListeParagraf"/>
        <w:numPr>
          <w:ilvl w:val="0"/>
          <w:numId w:val="20"/>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İhtiyaç halinde di</w:t>
      </w:r>
      <w:r w:rsidR="008E4774" w:rsidRPr="00C86E48">
        <w:rPr>
          <w:rFonts w:ascii="Times New Roman" w:hAnsi="Times New Roman" w:cs="Times New Roman"/>
          <w:sz w:val="24"/>
          <w:szCs w:val="24"/>
        </w:rPr>
        <w:t>yaliz ünitesi kurulabilmektedir.</w:t>
      </w:r>
    </w:p>
    <w:p w14:paraId="24BBE6F6" w14:textId="77777777" w:rsidR="00C64E3D" w:rsidRDefault="00C64E3D" w:rsidP="00800E08">
      <w:pPr>
        <w:spacing w:after="0" w:line="360" w:lineRule="auto"/>
        <w:ind w:left="720"/>
        <w:rPr>
          <w:rFonts w:ascii="Times New Roman" w:hAnsi="Times New Roman" w:cs="Times New Roman"/>
          <w:b/>
          <w:sz w:val="24"/>
          <w:szCs w:val="24"/>
        </w:rPr>
      </w:pPr>
    </w:p>
    <w:p w14:paraId="4E7D7973" w14:textId="6D139EB1" w:rsidR="00BD2B06" w:rsidRDefault="00C87791" w:rsidP="007A51BB">
      <w:pPr>
        <w:pStyle w:val="Balk4"/>
      </w:pPr>
      <w:bookmarkStart w:id="40" w:name="_Toc56539853"/>
      <w:r>
        <w:t>1.3.3.7. E Grubu Hastaneler</w:t>
      </w:r>
      <w:bookmarkEnd w:id="40"/>
    </w:p>
    <w:p w14:paraId="4E7D7974" w14:textId="77777777" w:rsidR="008266ED" w:rsidRDefault="00BD2B06" w:rsidP="00800E08">
      <w:pPr>
        <w:pStyle w:val="ListeParagraf"/>
        <w:spacing w:after="0" w:line="360" w:lineRule="auto"/>
        <w:ind w:left="8" w:hanging="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F05542">
        <w:rPr>
          <w:rFonts w:ascii="Times New Roman" w:hAnsi="Times New Roman" w:cs="Times New Roman"/>
          <w:sz w:val="24"/>
          <w:szCs w:val="24"/>
        </w:rPr>
        <w:t>Entegre ilçe hastaneleridir. 25 yatağın altında ve teşhis ve tedav</w:t>
      </w:r>
      <w:r w:rsidR="00C87791">
        <w:rPr>
          <w:rFonts w:ascii="Times New Roman" w:hAnsi="Times New Roman" w:cs="Times New Roman"/>
          <w:sz w:val="24"/>
          <w:szCs w:val="24"/>
        </w:rPr>
        <w:t xml:space="preserve">i hizmetleriyle birlikte birinci </w:t>
      </w:r>
      <w:r w:rsidR="00C1764B">
        <w:rPr>
          <w:rFonts w:ascii="Times New Roman" w:hAnsi="Times New Roman" w:cs="Times New Roman"/>
          <w:sz w:val="24"/>
          <w:szCs w:val="24"/>
        </w:rPr>
        <w:t>basamak sağlık hizmetleri</w:t>
      </w:r>
      <w:r w:rsidR="00F05542">
        <w:rPr>
          <w:rFonts w:ascii="Times New Roman" w:hAnsi="Times New Roman" w:cs="Times New Roman"/>
          <w:sz w:val="24"/>
          <w:szCs w:val="24"/>
        </w:rPr>
        <w:t xml:space="preserve"> veren </w:t>
      </w:r>
      <w:r w:rsidR="00C1764B">
        <w:rPr>
          <w:rFonts w:ascii="Times New Roman" w:hAnsi="Times New Roman" w:cs="Times New Roman"/>
          <w:sz w:val="24"/>
          <w:szCs w:val="24"/>
        </w:rPr>
        <w:t>kurumla</w:t>
      </w:r>
      <w:r w:rsidR="00F05542">
        <w:rPr>
          <w:rFonts w:ascii="Times New Roman" w:hAnsi="Times New Roman" w:cs="Times New Roman"/>
          <w:sz w:val="24"/>
          <w:szCs w:val="24"/>
        </w:rPr>
        <w:t>r</w:t>
      </w:r>
      <w:r w:rsidR="00C1764B">
        <w:rPr>
          <w:rFonts w:ascii="Times New Roman" w:hAnsi="Times New Roman" w:cs="Times New Roman"/>
          <w:sz w:val="24"/>
          <w:szCs w:val="24"/>
        </w:rPr>
        <w:t>dır</w:t>
      </w:r>
      <w:r w:rsidR="00F05542">
        <w:rPr>
          <w:rFonts w:ascii="Times New Roman" w:hAnsi="Times New Roman" w:cs="Times New Roman"/>
          <w:sz w:val="24"/>
          <w:szCs w:val="24"/>
        </w:rPr>
        <w:t>. Kendi aralarında E1,</w:t>
      </w:r>
      <w:r w:rsidR="008255C4">
        <w:rPr>
          <w:rFonts w:ascii="Times New Roman" w:hAnsi="Times New Roman" w:cs="Times New Roman"/>
          <w:sz w:val="24"/>
          <w:szCs w:val="24"/>
        </w:rPr>
        <w:t xml:space="preserve"> </w:t>
      </w:r>
      <w:r w:rsidR="00F05542">
        <w:rPr>
          <w:rFonts w:ascii="Times New Roman" w:hAnsi="Times New Roman" w:cs="Times New Roman"/>
          <w:sz w:val="24"/>
          <w:szCs w:val="24"/>
        </w:rPr>
        <w:t>E2 ve E3 grubu hastaneler olarak 3’e ayrılmaktadır.</w:t>
      </w:r>
    </w:p>
    <w:p w14:paraId="4E7D7975" w14:textId="77777777" w:rsidR="00E444EC" w:rsidRPr="00EB3A3A" w:rsidRDefault="00E444EC" w:rsidP="00800E08">
      <w:pPr>
        <w:pStyle w:val="ListeParagraf"/>
        <w:spacing w:after="0" w:line="360" w:lineRule="auto"/>
        <w:ind w:left="735"/>
        <w:rPr>
          <w:rFonts w:ascii="Times New Roman" w:hAnsi="Times New Roman" w:cs="Times New Roman"/>
          <w:sz w:val="18"/>
          <w:szCs w:val="18"/>
        </w:rPr>
      </w:pPr>
    </w:p>
    <w:p w14:paraId="4E7D7976" w14:textId="77777777" w:rsidR="00F05542" w:rsidRDefault="00F05542" w:rsidP="00800E08">
      <w:pPr>
        <w:pStyle w:val="ListeParagraf"/>
        <w:spacing w:after="0" w:line="360" w:lineRule="auto"/>
        <w:ind w:left="735"/>
        <w:rPr>
          <w:rFonts w:ascii="Times New Roman" w:hAnsi="Times New Roman" w:cs="Times New Roman"/>
          <w:sz w:val="24"/>
          <w:szCs w:val="24"/>
        </w:rPr>
      </w:pPr>
      <w:r>
        <w:rPr>
          <w:rFonts w:ascii="Times New Roman" w:hAnsi="Times New Roman" w:cs="Times New Roman"/>
          <w:sz w:val="24"/>
          <w:szCs w:val="24"/>
        </w:rPr>
        <w:t>E1 Grubu Hastaneler:</w:t>
      </w:r>
    </w:p>
    <w:p w14:paraId="4E7D7977" w14:textId="77777777" w:rsidR="00F05542" w:rsidRPr="00C86E48" w:rsidRDefault="00F05542"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Toplam nüfusu 18</w:t>
      </w:r>
      <w:r w:rsidR="008255C4" w:rsidRPr="00C86E48">
        <w:rPr>
          <w:rFonts w:ascii="Times New Roman" w:hAnsi="Times New Roman" w:cs="Times New Roman"/>
          <w:sz w:val="24"/>
          <w:szCs w:val="24"/>
        </w:rPr>
        <w:t xml:space="preserve"> </w:t>
      </w:r>
      <w:r w:rsidRPr="00C86E48">
        <w:rPr>
          <w:rFonts w:ascii="Times New Roman" w:hAnsi="Times New Roman" w:cs="Times New Roman"/>
          <w:sz w:val="24"/>
          <w:szCs w:val="24"/>
        </w:rPr>
        <w:t>bin ve üstü olan ilçelerde hizmet vermektedir.</w:t>
      </w:r>
    </w:p>
    <w:p w14:paraId="4E7D7978" w14:textId="77777777" w:rsidR="00F05542" w:rsidRPr="00C86E48" w:rsidRDefault="00F05542"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Bünyesinde</w:t>
      </w:r>
      <w:r w:rsidR="00716EA2" w:rsidRPr="00C86E48">
        <w:rPr>
          <w:rFonts w:ascii="Times New Roman" w:hAnsi="Times New Roman" w:cs="Times New Roman"/>
          <w:sz w:val="24"/>
          <w:szCs w:val="24"/>
        </w:rPr>
        <w:t xml:space="preserve"> aile hekimi ve</w:t>
      </w:r>
      <w:r w:rsidRPr="00C86E48">
        <w:rPr>
          <w:rFonts w:ascii="Times New Roman" w:hAnsi="Times New Roman" w:cs="Times New Roman"/>
          <w:sz w:val="24"/>
          <w:szCs w:val="24"/>
        </w:rPr>
        <w:t xml:space="preserve"> 4 ana</w:t>
      </w:r>
      <w:r w:rsidR="00716EA2" w:rsidRPr="00C86E48">
        <w:rPr>
          <w:rFonts w:ascii="Times New Roman" w:hAnsi="Times New Roman" w:cs="Times New Roman"/>
          <w:sz w:val="24"/>
          <w:szCs w:val="24"/>
        </w:rPr>
        <w:t xml:space="preserve"> uzman hekim dalından </w:t>
      </w:r>
      <w:r w:rsidRPr="00C86E48">
        <w:rPr>
          <w:rFonts w:ascii="Times New Roman" w:hAnsi="Times New Roman" w:cs="Times New Roman"/>
          <w:sz w:val="24"/>
          <w:szCs w:val="24"/>
        </w:rPr>
        <w:t>bir tane</w:t>
      </w:r>
      <w:r w:rsidR="00716EA2" w:rsidRPr="00C86E48">
        <w:rPr>
          <w:rFonts w:ascii="Times New Roman" w:hAnsi="Times New Roman" w:cs="Times New Roman"/>
          <w:sz w:val="24"/>
          <w:szCs w:val="24"/>
        </w:rPr>
        <w:t>sinin</w:t>
      </w:r>
      <w:r w:rsidRPr="00C86E48">
        <w:rPr>
          <w:rFonts w:ascii="Times New Roman" w:hAnsi="Times New Roman" w:cs="Times New Roman"/>
          <w:sz w:val="24"/>
          <w:szCs w:val="24"/>
        </w:rPr>
        <w:t xml:space="preserve"> </w:t>
      </w:r>
      <w:r w:rsidR="00716EA2" w:rsidRPr="00C86E48">
        <w:rPr>
          <w:rFonts w:ascii="Times New Roman" w:hAnsi="Times New Roman" w:cs="Times New Roman"/>
          <w:sz w:val="24"/>
          <w:szCs w:val="24"/>
        </w:rPr>
        <w:t xml:space="preserve">bulunması </w:t>
      </w:r>
      <w:r w:rsidRPr="00C86E48">
        <w:rPr>
          <w:rFonts w:ascii="Times New Roman" w:hAnsi="Times New Roman" w:cs="Times New Roman"/>
          <w:sz w:val="24"/>
          <w:szCs w:val="24"/>
        </w:rPr>
        <w:t>gerekmektedir.</w:t>
      </w:r>
    </w:p>
    <w:p w14:paraId="4E7D7979" w14:textId="77777777" w:rsidR="00F05542" w:rsidRPr="00C86E48" w:rsidRDefault="0015161D"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Birinci seviye acil servis hizmeti verebilmelidir.</w:t>
      </w:r>
    </w:p>
    <w:p w14:paraId="4E7D797A" w14:textId="77777777" w:rsidR="0015161D" w:rsidRPr="00C86E48" w:rsidRDefault="00084A6D"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Hekimlerin lüzum görülmesi halinde icap nöbeti tutması gerekmektedir.</w:t>
      </w:r>
    </w:p>
    <w:p w14:paraId="4E7D797B" w14:textId="77777777" w:rsidR="00084A6D" w:rsidRPr="00C86E48" w:rsidRDefault="006646EC"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sz w:val="24"/>
          <w:szCs w:val="24"/>
        </w:rPr>
        <w:t>Bünyesinde görüntüleme, laboratu</w:t>
      </w:r>
      <w:r w:rsidR="00E40BCF" w:rsidRPr="00C86E48">
        <w:rPr>
          <w:rFonts w:ascii="Times New Roman" w:hAnsi="Times New Roman"/>
          <w:sz w:val="24"/>
          <w:szCs w:val="24"/>
        </w:rPr>
        <w:t>v</w:t>
      </w:r>
      <w:r w:rsidRPr="00C86E48">
        <w:rPr>
          <w:rFonts w:ascii="Times New Roman" w:hAnsi="Times New Roman"/>
          <w:sz w:val="24"/>
          <w:szCs w:val="24"/>
        </w:rPr>
        <w:t>ar, ameliyathane, ameliyat sonrası bakım odası, diş polikliniği ve doğumhane bulunması gerekmektedir.</w:t>
      </w:r>
    </w:p>
    <w:p w14:paraId="4E7D797C" w14:textId="77777777" w:rsidR="00DD78A8" w:rsidRPr="00C86E48" w:rsidRDefault="001422E0" w:rsidP="00800E08">
      <w:pPr>
        <w:pStyle w:val="ListeParagraf"/>
        <w:numPr>
          <w:ilvl w:val="0"/>
          <w:numId w:val="21"/>
        </w:numPr>
        <w:spacing w:after="0" w:line="360" w:lineRule="auto"/>
        <w:rPr>
          <w:rFonts w:ascii="Times New Roman" w:hAnsi="Times New Roman" w:cs="Times New Roman"/>
          <w:sz w:val="24"/>
          <w:szCs w:val="24"/>
        </w:rPr>
      </w:pPr>
      <w:r w:rsidRPr="00C86E48">
        <w:rPr>
          <w:rFonts w:ascii="Times New Roman" w:hAnsi="Times New Roman" w:cs="Times New Roman"/>
          <w:sz w:val="24"/>
          <w:szCs w:val="24"/>
        </w:rPr>
        <w:t>İhtiyaç halinde diyaliz ünitesi kurulabilmektedir.</w:t>
      </w:r>
    </w:p>
    <w:p w14:paraId="6AB5C8D5" w14:textId="77777777" w:rsidR="00EB3A3A" w:rsidRDefault="00EB3A3A" w:rsidP="00800E08">
      <w:pPr>
        <w:pStyle w:val="ListeParagraf"/>
        <w:spacing w:after="0" w:line="360" w:lineRule="auto"/>
        <w:ind w:left="735"/>
        <w:jc w:val="both"/>
        <w:rPr>
          <w:rFonts w:ascii="Times New Roman" w:hAnsi="Times New Roman" w:cs="Times New Roman"/>
          <w:sz w:val="24"/>
          <w:szCs w:val="24"/>
        </w:rPr>
      </w:pPr>
    </w:p>
    <w:p w14:paraId="4E7D797E" w14:textId="77777777" w:rsidR="00E40BCF" w:rsidRDefault="00E40BCF" w:rsidP="00800E08">
      <w:pPr>
        <w:pStyle w:val="ListeParagraf"/>
        <w:spacing w:after="0" w:line="360" w:lineRule="auto"/>
        <w:ind w:left="735"/>
        <w:jc w:val="both"/>
        <w:rPr>
          <w:rFonts w:ascii="Times New Roman" w:hAnsi="Times New Roman" w:cs="Times New Roman"/>
          <w:sz w:val="24"/>
          <w:szCs w:val="24"/>
        </w:rPr>
      </w:pPr>
      <w:r>
        <w:rPr>
          <w:rFonts w:ascii="Times New Roman" w:hAnsi="Times New Roman" w:cs="Times New Roman"/>
          <w:sz w:val="24"/>
          <w:szCs w:val="24"/>
        </w:rPr>
        <w:t>E2 Grubu Hastaneler:</w:t>
      </w:r>
    </w:p>
    <w:p w14:paraId="4E7D797F" w14:textId="77777777" w:rsidR="00E40BCF" w:rsidRPr="00C86E48" w:rsidRDefault="00E40BCF" w:rsidP="00800E08">
      <w:pPr>
        <w:pStyle w:val="ListeParagraf"/>
        <w:numPr>
          <w:ilvl w:val="0"/>
          <w:numId w:val="22"/>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Toplam nüfusu 9 bin ve 18 bin arası yerleşim yerlerinde sağlık hizmeti sunmaktadırlar.</w:t>
      </w:r>
    </w:p>
    <w:p w14:paraId="4E7D7980" w14:textId="77777777" w:rsidR="00E40BCF" w:rsidRPr="00C86E48" w:rsidRDefault="00E40BCF" w:rsidP="00800E08">
      <w:pPr>
        <w:pStyle w:val="ListeParagraf"/>
        <w:numPr>
          <w:ilvl w:val="0"/>
          <w:numId w:val="22"/>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Bünyesinde pratisyen hekime ilave bir aile hekimi uzmanının bulunması gerekir.</w:t>
      </w:r>
    </w:p>
    <w:p w14:paraId="4E7D7981" w14:textId="77777777" w:rsidR="00E40BCF" w:rsidRPr="00C86E48" w:rsidRDefault="007E473D" w:rsidP="00800E08">
      <w:pPr>
        <w:pStyle w:val="ListeParagraf"/>
        <w:numPr>
          <w:ilvl w:val="0"/>
          <w:numId w:val="22"/>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Bünyesinde röntgen birimi ve rutin tetkiklerin yapıldığı laboratuvar bulunması gerekmektedir.</w:t>
      </w:r>
    </w:p>
    <w:p w14:paraId="4E7D7982" w14:textId="77777777" w:rsidR="007E473D" w:rsidRPr="00C86E48" w:rsidRDefault="007E473D" w:rsidP="00800E08">
      <w:pPr>
        <w:pStyle w:val="ListeParagraf"/>
        <w:numPr>
          <w:ilvl w:val="0"/>
          <w:numId w:val="22"/>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İhtiyaç durumunda</w:t>
      </w:r>
      <w:r w:rsidR="00C87791" w:rsidRPr="00C86E48">
        <w:rPr>
          <w:rFonts w:ascii="Times New Roman" w:hAnsi="Times New Roman" w:cs="Times New Roman"/>
          <w:sz w:val="24"/>
          <w:szCs w:val="24"/>
        </w:rPr>
        <w:t xml:space="preserve"> h</w:t>
      </w:r>
      <w:r w:rsidRPr="00C86E48">
        <w:rPr>
          <w:rFonts w:ascii="Times New Roman" w:hAnsi="Times New Roman" w:cs="Times New Roman"/>
          <w:sz w:val="24"/>
          <w:szCs w:val="24"/>
        </w:rPr>
        <w:t>astaların yatarak da tedavisinin sağlanması gerekmektedir.</w:t>
      </w:r>
    </w:p>
    <w:p w14:paraId="4E7D7983" w14:textId="77777777" w:rsidR="00115276" w:rsidRPr="00C86E48" w:rsidRDefault="007E473D" w:rsidP="00800E08">
      <w:pPr>
        <w:pStyle w:val="ListeParagraf"/>
        <w:numPr>
          <w:ilvl w:val="0"/>
          <w:numId w:val="22"/>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lastRenderedPageBreak/>
        <w:t>Normal doğum</w:t>
      </w:r>
      <w:r w:rsidR="008266ED" w:rsidRPr="00C86E48">
        <w:rPr>
          <w:rFonts w:ascii="Times New Roman" w:hAnsi="Times New Roman" w:cs="Times New Roman"/>
          <w:sz w:val="24"/>
          <w:szCs w:val="24"/>
        </w:rPr>
        <w:t xml:space="preserve">a uygun </w:t>
      </w:r>
      <w:r w:rsidRPr="00C86E48">
        <w:rPr>
          <w:rFonts w:ascii="Times New Roman" w:hAnsi="Times New Roman" w:cs="Times New Roman"/>
          <w:sz w:val="24"/>
          <w:szCs w:val="24"/>
        </w:rPr>
        <w:t>doğum salonu ve diş polikliniğinin bulunması gereklidir.</w:t>
      </w:r>
    </w:p>
    <w:p w14:paraId="4E7D7984" w14:textId="77777777" w:rsidR="00E444EC" w:rsidRPr="00EB3A3A" w:rsidRDefault="00E444EC" w:rsidP="00800E08">
      <w:pPr>
        <w:pStyle w:val="ListeParagraf"/>
        <w:spacing w:after="0" w:line="360" w:lineRule="auto"/>
        <w:jc w:val="both"/>
        <w:rPr>
          <w:rFonts w:ascii="Times New Roman" w:hAnsi="Times New Roman" w:cs="Times New Roman"/>
          <w:sz w:val="16"/>
          <w:szCs w:val="16"/>
        </w:rPr>
      </w:pPr>
    </w:p>
    <w:p w14:paraId="4E7D7985" w14:textId="77777777" w:rsidR="007E473D" w:rsidRDefault="00E847FE" w:rsidP="00800E08">
      <w:pPr>
        <w:pStyle w:val="ListeParagraf"/>
        <w:spacing w:after="0" w:line="360" w:lineRule="auto"/>
        <w:jc w:val="both"/>
        <w:rPr>
          <w:rFonts w:ascii="Times New Roman" w:hAnsi="Times New Roman" w:cs="Times New Roman"/>
          <w:sz w:val="24"/>
          <w:szCs w:val="24"/>
        </w:rPr>
      </w:pPr>
      <w:r>
        <w:rPr>
          <w:rFonts w:ascii="Times New Roman" w:hAnsi="Times New Roman" w:cs="Times New Roman"/>
          <w:sz w:val="24"/>
          <w:szCs w:val="24"/>
        </w:rPr>
        <w:t>E3 Grubu Hastaneler:</w:t>
      </w:r>
    </w:p>
    <w:p w14:paraId="4E7D7986" w14:textId="77777777" w:rsidR="00E847FE" w:rsidRPr="00C86E48" w:rsidRDefault="00E847FE" w:rsidP="00800E08">
      <w:pPr>
        <w:pStyle w:val="ListeParagraf"/>
        <w:numPr>
          <w:ilvl w:val="0"/>
          <w:numId w:val="23"/>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Toplam nüfusu 9 bin altında olan yerleşim yerlerinde hizmet verilen sağlık kuruluşlarıdır.</w:t>
      </w:r>
    </w:p>
    <w:p w14:paraId="4E7D7987" w14:textId="77777777" w:rsidR="00A853B2" w:rsidRPr="00C86E48" w:rsidRDefault="008266ED" w:rsidP="00800E08">
      <w:pPr>
        <w:pStyle w:val="ListeParagraf"/>
        <w:numPr>
          <w:ilvl w:val="0"/>
          <w:numId w:val="23"/>
        </w:numPr>
        <w:spacing w:after="0" w:line="360" w:lineRule="auto"/>
        <w:jc w:val="both"/>
        <w:rPr>
          <w:rFonts w:ascii="Times New Roman" w:hAnsi="Times New Roman" w:cs="Times New Roman"/>
          <w:sz w:val="24"/>
          <w:szCs w:val="24"/>
        </w:rPr>
      </w:pPr>
      <w:r w:rsidRPr="00C86E48">
        <w:rPr>
          <w:rFonts w:ascii="Times New Roman" w:hAnsi="Times New Roman" w:cs="Times New Roman"/>
          <w:sz w:val="24"/>
          <w:szCs w:val="24"/>
        </w:rPr>
        <w:t>E2 grubuna ek olarak hastaları</w:t>
      </w:r>
      <w:r w:rsidR="00B066C7" w:rsidRPr="00C86E48">
        <w:rPr>
          <w:rFonts w:ascii="Times New Roman" w:hAnsi="Times New Roman" w:cs="Times New Roman"/>
          <w:sz w:val="24"/>
          <w:szCs w:val="24"/>
        </w:rPr>
        <w:t xml:space="preserve"> müşahede amaçlı yatırarak takibinin yapıldığı yerlerdir.</w:t>
      </w:r>
    </w:p>
    <w:p w14:paraId="4E7D7988" w14:textId="77777777" w:rsidR="00935808" w:rsidRPr="00EB3A3A" w:rsidRDefault="00935808" w:rsidP="00800E08">
      <w:pPr>
        <w:pStyle w:val="ListeParagraf"/>
        <w:spacing w:after="0" w:line="360" w:lineRule="auto"/>
        <w:jc w:val="both"/>
        <w:rPr>
          <w:rFonts w:ascii="Times New Roman" w:hAnsi="Times New Roman" w:cs="Times New Roman"/>
          <w:sz w:val="16"/>
          <w:szCs w:val="16"/>
        </w:rPr>
      </w:pPr>
    </w:p>
    <w:p w14:paraId="4E7D7989" w14:textId="77777777" w:rsidR="00840CA0" w:rsidRDefault="008266ED" w:rsidP="007A51BB">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840CA0">
        <w:rPr>
          <w:rFonts w:ascii="Times New Roman" w:hAnsi="Times New Roman" w:cs="Times New Roman"/>
          <w:sz w:val="24"/>
          <w:szCs w:val="24"/>
        </w:rPr>
        <w:t>Türkiye’de yer alan hastanelerin roll</w:t>
      </w:r>
      <w:r>
        <w:rPr>
          <w:rFonts w:ascii="Times New Roman" w:hAnsi="Times New Roman" w:cs="Times New Roman"/>
          <w:sz w:val="24"/>
          <w:szCs w:val="24"/>
        </w:rPr>
        <w:t>eri, sayıları ve yatak sayıları Tablo 1’de verilmiştir</w:t>
      </w:r>
      <w:r w:rsidR="00840CA0">
        <w:rPr>
          <w:rFonts w:ascii="Times New Roman" w:hAnsi="Times New Roman" w:cs="Times New Roman"/>
          <w:sz w:val="24"/>
          <w:szCs w:val="24"/>
        </w:rPr>
        <w:t>. Tablo</w:t>
      </w:r>
      <w:r>
        <w:rPr>
          <w:rFonts w:ascii="Times New Roman" w:hAnsi="Times New Roman" w:cs="Times New Roman"/>
          <w:sz w:val="24"/>
          <w:szCs w:val="24"/>
        </w:rPr>
        <w:t xml:space="preserve"> incelendiğinde; </w:t>
      </w:r>
      <w:r w:rsidR="00840CA0">
        <w:rPr>
          <w:rFonts w:ascii="Times New Roman" w:hAnsi="Times New Roman" w:cs="Times New Roman"/>
          <w:sz w:val="24"/>
          <w:szCs w:val="24"/>
        </w:rPr>
        <w:t xml:space="preserve">ülkemizde </w:t>
      </w:r>
      <w:r w:rsidR="0087208A">
        <w:rPr>
          <w:rFonts w:ascii="Times New Roman" w:hAnsi="Times New Roman" w:cs="Times New Roman"/>
          <w:sz w:val="24"/>
          <w:szCs w:val="24"/>
        </w:rPr>
        <w:t>880 adet sağlık kurumunun olduğu ve 125.005 yatak kapasitesiyle hizmet ettiği görülmektedir. Ayrıca E rolündeki hastane sayısının en fazla olduğu fakat yatak sayısının bakımından ilk sırayı A rolündeki hastaneler</w:t>
      </w:r>
      <w:r>
        <w:rPr>
          <w:rFonts w:ascii="Times New Roman" w:hAnsi="Times New Roman" w:cs="Times New Roman"/>
          <w:sz w:val="24"/>
          <w:szCs w:val="24"/>
        </w:rPr>
        <w:t>in</w:t>
      </w:r>
      <w:r w:rsidR="0087208A">
        <w:rPr>
          <w:rFonts w:ascii="Times New Roman" w:hAnsi="Times New Roman" w:cs="Times New Roman"/>
          <w:sz w:val="24"/>
          <w:szCs w:val="24"/>
        </w:rPr>
        <w:t xml:space="preserve"> aldığı görülmektedir.</w:t>
      </w:r>
    </w:p>
    <w:p w14:paraId="0C9171AC" w14:textId="7B223770" w:rsidR="00FE322B" w:rsidRDefault="00115276" w:rsidP="00127966">
      <w:pPr>
        <w:pStyle w:val="ListeParagraf"/>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           </w:t>
      </w:r>
    </w:p>
    <w:p w14:paraId="433F0383" w14:textId="0C9E996B" w:rsidR="00FE322B" w:rsidRPr="00FE322B" w:rsidRDefault="00FE322B" w:rsidP="00FE322B">
      <w:pPr>
        <w:pStyle w:val="ListeParagraf"/>
        <w:spacing w:after="0" w:line="240" w:lineRule="auto"/>
        <w:ind w:left="0"/>
        <w:jc w:val="center"/>
        <w:rPr>
          <w:rFonts w:asciiTheme="majorBidi" w:hAnsiTheme="majorBidi" w:cstheme="majorBidi"/>
          <w:b/>
          <w:bCs/>
          <w:sz w:val="24"/>
          <w:szCs w:val="24"/>
        </w:rPr>
      </w:pPr>
      <w:bookmarkStart w:id="41" w:name="_Toc56539635"/>
      <w:r w:rsidRPr="00FE322B">
        <w:rPr>
          <w:rFonts w:asciiTheme="majorBidi" w:hAnsiTheme="majorBidi" w:cstheme="majorBidi"/>
          <w:b/>
          <w:bCs/>
          <w:sz w:val="24"/>
          <w:szCs w:val="24"/>
        </w:rPr>
        <w:t xml:space="preserve">Tablo </w:t>
      </w:r>
      <w:r w:rsidRPr="00FE322B">
        <w:rPr>
          <w:rFonts w:asciiTheme="majorBidi" w:hAnsiTheme="majorBidi" w:cstheme="majorBidi"/>
          <w:b/>
          <w:bCs/>
          <w:sz w:val="24"/>
          <w:szCs w:val="24"/>
        </w:rPr>
        <w:fldChar w:fldCharType="begin"/>
      </w:r>
      <w:r w:rsidRPr="00FE322B">
        <w:rPr>
          <w:rFonts w:asciiTheme="majorBidi" w:hAnsiTheme="majorBidi" w:cstheme="majorBidi"/>
          <w:b/>
          <w:bCs/>
          <w:sz w:val="24"/>
          <w:szCs w:val="24"/>
        </w:rPr>
        <w:instrText xml:space="preserve"> SEQ Tablo \* ARABIC </w:instrText>
      </w:r>
      <w:r w:rsidRPr="00FE322B">
        <w:rPr>
          <w:rFonts w:asciiTheme="majorBidi" w:hAnsiTheme="majorBidi" w:cstheme="majorBidi"/>
          <w:b/>
          <w:bCs/>
          <w:sz w:val="24"/>
          <w:szCs w:val="24"/>
        </w:rPr>
        <w:fldChar w:fldCharType="separate"/>
      </w:r>
      <w:r w:rsidR="005C0BBE">
        <w:rPr>
          <w:rFonts w:asciiTheme="majorBidi" w:hAnsiTheme="majorBidi" w:cstheme="majorBidi"/>
          <w:b/>
          <w:bCs/>
          <w:noProof/>
          <w:sz w:val="24"/>
          <w:szCs w:val="24"/>
        </w:rPr>
        <w:t>1</w:t>
      </w:r>
      <w:r w:rsidRPr="00FE322B">
        <w:rPr>
          <w:rFonts w:asciiTheme="majorBidi" w:hAnsiTheme="majorBidi" w:cstheme="majorBidi"/>
          <w:b/>
          <w:bCs/>
          <w:sz w:val="24"/>
          <w:szCs w:val="24"/>
        </w:rPr>
        <w:fldChar w:fldCharType="end"/>
      </w:r>
      <w:r w:rsidRPr="00FE322B">
        <w:rPr>
          <w:rFonts w:asciiTheme="majorBidi" w:hAnsiTheme="majorBidi" w:cstheme="majorBidi"/>
          <w:b/>
          <w:bCs/>
          <w:sz w:val="24"/>
          <w:szCs w:val="24"/>
        </w:rPr>
        <w:t>. Türkiye’de Hastane</w:t>
      </w:r>
      <w:r w:rsidR="00771AE9">
        <w:rPr>
          <w:rFonts w:asciiTheme="majorBidi" w:hAnsiTheme="majorBidi" w:cstheme="majorBidi"/>
          <w:b/>
          <w:bCs/>
          <w:sz w:val="24"/>
          <w:szCs w:val="24"/>
        </w:rPr>
        <w:t>lerin</w:t>
      </w:r>
      <w:r w:rsidRPr="00FE322B">
        <w:rPr>
          <w:rFonts w:asciiTheme="majorBidi" w:hAnsiTheme="majorBidi" w:cstheme="majorBidi"/>
          <w:b/>
          <w:bCs/>
          <w:sz w:val="24"/>
          <w:szCs w:val="24"/>
        </w:rPr>
        <w:t xml:space="preserve"> Rollerine Göre Dağılımı</w:t>
      </w:r>
      <w:bookmarkEnd w:id="41"/>
      <w:r w:rsidRPr="00FE322B">
        <w:rPr>
          <w:rFonts w:asciiTheme="majorBidi" w:hAnsiTheme="majorBidi" w:cstheme="majorBidi"/>
          <w:b/>
          <w:bCs/>
          <w:sz w:val="24"/>
          <w:szCs w:val="24"/>
        </w:rPr>
        <w:t xml:space="preserve"> </w:t>
      </w:r>
    </w:p>
    <w:p w14:paraId="0F9C4CCF" w14:textId="77777777" w:rsidR="007A51BB" w:rsidRPr="0042427D" w:rsidRDefault="007A51BB" w:rsidP="007A51BB">
      <w:pPr>
        <w:pStyle w:val="ListeParagraf"/>
        <w:spacing w:after="0" w:line="240" w:lineRule="auto"/>
        <w:ind w:left="0"/>
        <w:jc w:val="center"/>
        <w:rPr>
          <w:rFonts w:ascii="Times New Roman" w:hAnsi="Times New Roman" w:cs="Times New Roman"/>
          <w:b/>
          <w:sz w:val="24"/>
          <w:szCs w:val="24"/>
        </w:rPr>
      </w:pPr>
    </w:p>
    <w:tbl>
      <w:tblPr>
        <w:tblStyle w:val="TabloKlavuzu"/>
        <w:tblW w:w="0" w:type="auto"/>
        <w:jc w:val="center"/>
        <w:tblLook w:val="04A0" w:firstRow="1" w:lastRow="0" w:firstColumn="1" w:lastColumn="0" w:noHBand="0" w:noVBand="1"/>
      </w:tblPr>
      <w:tblGrid>
        <w:gridCol w:w="578"/>
        <w:gridCol w:w="2910"/>
        <w:gridCol w:w="2456"/>
        <w:gridCol w:w="2234"/>
      </w:tblGrid>
      <w:tr w:rsidR="00840CA0" w:rsidRPr="00E72444" w14:paraId="4E7D7997" w14:textId="77777777" w:rsidTr="00840CA0">
        <w:trPr>
          <w:trHeight w:val="300"/>
          <w:jc w:val="center"/>
        </w:trPr>
        <w:tc>
          <w:tcPr>
            <w:tcW w:w="578" w:type="dxa"/>
            <w:noWrap/>
            <w:hideMark/>
          </w:tcPr>
          <w:p w14:paraId="4E7D7993"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No</w:t>
            </w:r>
          </w:p>
        </w:tc>
        <w:tc>
          <w:tcPr>
            <w:tcW w:w="2910" w:type="dxa"/>
            <w:noWrap/>
            <w:hideMark/>
          </w:tcPr>
          <w:p w14:paraId="4E7D7994"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Hastane Rolü</w:t>
            </w:r>
          </w:p>
        </w:tc>
        <w:tc>
          <w:tcPr>
            <w:tcW w:w="2456" w:type="dxa"/>
            <w:noWrap/>
            <w:hideMark/>
          </w:tcPr>
          <w:p w14:paraId="4E7D7995"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Kurum Sayısı</w:t>
            </w:r>
          </w:p>
        </w:tc>
        <w:tc>
          <w:tcPr>
            <w:tcW w:w="2234" w:type="dxa"/>
            <w:noWrap/>
            <w:hideMark/>
          </w:tcPr>
          <w:p w14:paraId="4E7D7996"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Yatak Sayısı</w:t>
            </w:r>
          </w:p>
        </w:tc>
      </w:tr>
      <w:tr w:rsidR="00840CA0" w:rsidRPr="00E72444" w14:paraId="4E7D799C" w14:textId="77777777" w:rsidTr="00840CA0">
        <w:trPr>
          <w:trHeight w:val="300"/>
          <w:jc w:val="center"/>
        </w:trPr>
        <w:tc>
          <w:tcPr>
            <w:tcW w:w="578" w:type="dxa"/>
            <w:noWrap/>
            <w:hideMark/>
          </w:tcPr>
          <w:p w14:paraId="4E7D7998"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1</w:t>
            </w:r>
          </w:p>
        </w:tc>
        <w:tc>
          <w:tcPr>
            <w:tcW w:w="2910" w:type="dxa"/>
            <w:noWrap/>
            <w:hideMark/>
          </w:tcPr>
          <w:p w14:paraId="4E7D7999"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A1</w:t>
            </w:r>
          </w:p>
        </w:tc>
        <w:tc>
          <w:tcPr>
            <w:tcW w:w="2456" w:type="dxa"/>
            <w:noWrap/>
            <w:hideMark/>
          </w:tcPr>
          <w:p w14:paraId="4E7D799A"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49</w:t>
            </w:r>
          </w:p>
        </w:tc>
        <w:tc>
          <w:tcPr>
            <w:tcW w:w="2234" w:type="dxa"/>
            <w:noWrap/>
            <w:hideMark/>
          </w:tcPr>
          <w:p w14:paraId="4E7D799B"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31.704</w:t>
            </w:r>
          </w:p>
        </w:tc>
      </w:tr>
      <w:tr w:rsidR="00840CA0" w:rsidRPr="00E72444" w14:paraId="4E7D79A1" w14:textId="77777777" w:rsidTr="00840CA0">
        <w:trPr>
          <w:trHeight w:val="300"/>
          <w:jc w:val="center"/>
        </w:trPr>
        <w:tc>
          <w:tcPr>
            <w:tcW w:w="578" w:type="dxa"/>
            <w:noWrap/>
            <w:hideMark/>
          </w:tcPr>
          <w:p w14:paraId="4E7D799D"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2</w:t>
            </w:r>
          </w:p>
        </w:tc>
        <w:tc>
          <w:tcPr>
            <w:tcW w:w="2910" w:type="dxa"/>
            <w:noWrap/>
            <w:hideMark/>
          </w:tcPr>
          <w:p w14:paraId="4E7D799E"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A1 Dal Hastanesi</w:t>
            </w:r>
          </w:p>
        </w:tc>
        <w:tc>
          <w:tcPr>
            <w:tcW w:w="2456" w:type="dxa"/>
            <w:noWrap/>
            <w:hideMark/>
          </w:tcPr>
          <w:p w14:paraId="4E7D799F"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25</w:t>
            </w:r>
          </w:p>
        </w:tc>
        <w:tc>
          <w:tcPr>
            <w:tcW w:w="2234" w:type="dxa"/>
            <w:noWrap/>
            <w:hideMark/>
          </w:tcPr>
          <w:p w14:paraId="4E7D79A0"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9.057</w:t>
            </w:r>
          </w:p>
        </w:tc>
      </w:tr>
      <w:tr w:rsidR="00840CA0" w:rsidRPr="00E72444" w14:paraId="4E7D79A6" w14:textId="77777777" w:rsidTr="00840CA0">
        <w:trPr>
          <w:trHeight w:val="300"/>
          <w:jc w:val="center"/>
        </w:trPr>
        <w:tc>
          <w:tcPr>
            <w:tcW w:w="578" w:type="dxa"/>
            <w:noWrap/>
            <w:hideMark/>
          </w:tcPr>
          <w:p w14:paraId="4E7D79A2"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4</w:t>
            </w:r>
          </w:p>
        </w:tc>
        <w:tc>
          <w:tcPr>
            <w:tcW w:w="2910" w:type="dxa"/>
            <w:noWrap/>
            <w:hideMark/>
          </w:tcPr>
          <w:p w14:paraId="4E7D79A3"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A2</w:t>
            </w:r>
          </w:p>
        </w:tc>
        <w:tc>
          <w:tcPr>
            <w:tcW w:w="2456" w:type="dxa"/>
            <w:noWrap/>
            <w:hideMark/>
          </w:tcPr>
          <w:p w14:paraId="4E7D79A4"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68</w:t>
            </w:r>
          </w:p>
        </w:tc>
        <w:tc>
          <w:tcPr>
            <w:tcW w:w="2234" w:type="dxa"/>
            <w:noWrap/>
            <w:hideMark/>
          </w:tcPr>
          <w:p w14:paraId="4E7D79A5"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32.199</w:t>
            </w:r>
          </w:p>
        </w:tc>
      </w:tr>
      <w:tr w:rsidR="00840CA0" w:rsidRPr="00E72444" w14:paraId="4E7D79AB" w14:textId="77777777" w:rsidTr="00840CA0">
        <w:trPr>
          <w:trHeight w:val="300"/>
          <w:jc w:val="center"/>
        </w:trPr>
        <w:tc>
          <w:tcPr>
            <w:tcW w:w="578" w:type="dxa"/>
            <w:noWrap/>
            <w:hideMark/>
          </w:tcPr>
          <w:p w14:paraId="4E7D79A7" w14:textId="77777777" w:rsidR="00840CA0" w:rsidRPr="00E72444" w:rsidRDefault="00840CA0" w:rsidP="00527C23">
            <w:pPr>
              <w:spacing w:line="360" w:lineRule="auto"/>
              <w:jc w:val="center"/>
              <w:rPr>
                <w:rFonts w:ascii="Times New Roman" w:hAnsi="Times New Roman" w:cs="Times New Roman"/>
                <w:b/>
                <w:bCs/>
              </w:rPr>
            </w:pPr>
            <w:r w:rsidRPr="00E72444">
              <w:rPr>
                <w:rFonts w:ascii="Times New Roman" w:hAnsi="Times New Roman" w:cs="Times New Roman"/>
                <w:b/>
                <w:bCs/>
              </w:rPr>
              <w:t>5</w:t>
            </w:r>
          </w:p>
        </w:tc>
        <w:tc>
          <w:tcPr>
            <w:tcW w:w="2910" w:type="dxa"/>
            <w:noWrap/>
            <w:hideMark/>
          </w:tcPr>
          <w:p w14:paraId="4E7D79A8"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A2 Dal Hastanesi</w:t>
            </w:r>
          </w:p>
        </w:tc>
        <w:tc>
          <w:tcPr>
            <w:tcW w:w="2456" w:type="dxa"/>
            <w:noWrap/>
            <w:hideMark/>
          </w:tcPr>
          <w:p w14:paraId="4E7D79A9"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53</w:t>
            </w:r>
          </w:p>
        </w:tc>
        <w:tc>
          <w:tcPr>
            <w:tcW w:w="2234" w:type="dxa"/>
            <w:noWrap/>
            <w:hideMark/>
          </w:tcPr>
          <w:p w14:paraId="4E7D79AA" w14:textId="77777777" w:rsidR="00840CA0" w:rsidRPr="00E72444" w:rsidRDefault="00840CA0" w:rsidP="00527C23">
            <w:pPr>
              <w:spacing w:line="360" w:lineRule="auto"/>
              <w:jc w:val="center"/>
              <w:rPr>
                <w:rFonts w:ascii="Times New Roman" w:hAnsi="Times New Roman" w:cs="Times New Roman"/>
              </w:rPr>
            </w:pPr>
            <w:r w:rsidRPr="00E72444">
              <w:rPr>
                <w:rFonts w:ascii="Times New Roman" w:hAnsi="Times New Roman" w:cs="Times New Roman"/>
              </w:rPr>
              <w:t>11.008</w:t>
            </w:r>
          </w:p>
        </w:tc>
      </w:tr>
      <w:tr w:rsidR="007A51BB" w:rsidRPr="00E72444" w14:paraId="295944D7" w14:textId="77777777" w:rsidTr="00840CA0">
        <w:trPr>
          <w:trHeight w:val="300"/>
          <w:jc w:val="center"/>
        </w:trPr>
        <w:tc>
          <w:tcPr>
            <w:tcW w:w="578" w:type="dxa"/>
            <w:noWrap/>
          </w:tcPr>
          <w:p w14:paraId="73B0A9DA" w14:textId="7F4C2AA3"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6</w:t>
            </w:r>
          </w:p>
        </w:tc>
        <w:tc>
          <w:tcPr>
            <w:tcW w:w="2910" w:type="dxa"/>
            <w:noWrap/>
          </w:tcPr>
          <w:p w14:paraId="5B710156" w14:textId="280CB710"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B</w:t>
            </w:r>
          </w:p>
        </w:tc>
        <w:tc>
          <w:tcPr>
            <w:tcW w:w="2456" w:type="dxa"/>
            <w:noWrap/>
          </w:tcPr>
          <w:p w14:paraId="194D24B9" w14:textId="0AD7A06E"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138</w:t>
            </w:r>
          </w:p>
        </w:tc>
        <w:tc>
          <w:tcPr>
            <w:tcW w:w="2234" w:type="dxa"/>
            <w:noWrap/>
          </w:tcPr>
          <w:p w14:paraId="3F8696F0" w14:textId="0D32579B"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22.855</w:t>
            </w:r>
          </w:p>
        </w:tc>
      </w:tr>
      <w:tr w:rsidR="007A51BB" w:rsidRPr="00E72444" w14:paraId="4281B736" w14:textId="77777777" w:rsidTr="00840CA0">
        <w:trPr>
          <w:trHeight w:val="300"/>
          <w:jc w:val="center"/>
        </w:trPr>
        <w:tc>
          <w:tcPr>
            <w:tcW w:w="578" w:type="dxa"/>
            <w:noWrap/>
          </w:tcPr>
          <w:p w14:paraId="60B2A2CD" w14:textId="5F579F43"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7</w:t>
            </w:r>
          </w:p>
        </w:tc>
        <w:tc>
          <w:tcPr>
            <w:tcW w:w="2910" w:type="dxa"/>
            <w:noWrap/>
          </w:tcPr>
          <w:p w14:paraId="401C833D" w14:textId="3F85B1E5"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C</w:t>
            </w:r>
          </w:p>
        </w:tc>
        <w:tc>
          <w:tcPr>
            <w:tcW w:w="2456" w:type="dxa"/>
            <w:noWrap/>
          </w:tcPr>
          <w:p w14:paraId="20E3A32A" w14:textId="07066EE5"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158</w:t>
            </w:r>
          </w:p>
        </w:tc>
        <w:tc>
          <w:tcPr>
            <w:tcW w:w="2234" w:type="dxa"/>
            <w:noWrap/>
          </w:tcPr>
          <w:p w14:paraId="57F73A3A" w14:textId="1CD8EC5C"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10.725</w:t>
            </w:r>
          </w:p>
        </w:tc>
      </w:tr>
      <w:tr w:rsidR="007A51BB" w:rsidRPr="00E72444" w14:paraId="322910E0" w14:textId="77777777" w:rsidTr="00840CA0">
        <w:trPr>
          <w:trHeight w:val="300"/>
          <w:jc w:val="center"/>
        </w:trPr>
        <w:tc>
          <w:tcPr>
            <w:tcW w:w="578" w:type="dxa"/>
            <w:noWrap/>
          </w:tcPr>
          <w:p w14:paraId="055E5AED" w14:textId="48F03C7E"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8</w:t>
            </w:r>
          </w:p>
        </w:tc>
        <w:tc>
          <w:tcPr>
            <w:tcW w:w="2910" w:type="dxa"/>
            <w:noWrap/>
          </w:tcPr>
          <w:p w14:paraId="0FD2F471" w14:textId="434D9B05"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D</w:t>
            </w:r>
          </w:p>
        </w:tc>
        <w:tc>
          <w:tcPr>
            <w:tcW w:w="2456" w:type="dxa"/>
            <w:noWrap/>
          </w:tcPr>
          <w:p w14:paraId="2AF84B53" w14:textId="1340E237"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126</w:t>
            </w:r>
          </w:p>
        </w:tc>
        <w:tc>
          <w:tcPr>
            <w:tcW w:w="2234" w:type="dxa"/>
            <w:noWrap/>
          </w:tcPr>
          <w:p w14:paraId="126E7271" w14:textId="3B3311D3"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4.027</w:t>
            </w:r>
          </w:p>
        </w:tc>
      </w:tr>
      <w:tr w:rsidR="007A51BB" w:rsidRPr="00E72444" w14:paraId="12C62453" w14:textId="77777777" w:rsidTr="00840CA0">
        <w:trPr>
          <w:trHeight w:val="300"/>
          <w:jc w:val="center"/>
        </w:trPr>
        <w:tc>
          <w:tcPr>
            <w:tcW w:w="578" w:type="dxa"/>
            <w:noWrap/>
          </w:tcPr>
          <w:p w14:paraId="6C792136" w14:textId="313FAE2F"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9</w:t>
            </w:r>
          </w:p>
        </w:tc>
        <w:tc>
          <w:tcPr>
            <w:tcW w:w="2910" w:type="dxa"/>
            <w:noWrap/>
          </w:tcPr>
          <w:p w14:paraId="7DFC0B86" w14:textId="730A1571"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E1</w:t>
            </w:r>
          </w:p>
        </w:tc>
        <w:tc>
          <w:tcPr>
            <w:tcW w:w="2456" w:type="dxa"/>
            <w:noWrap/>
          </w:tcPr>
          <w:p w14:paraId="49531E12" w14:textId="64E57E1E"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90</w:t>
            </w:r>
          </w:p>
        </w:tc>
        <w:tc>
          <w:tcPr>
            <w:tcW w:w="2234" w:type="dxa"/>
            <w:noWrap/>
          </w:tcPr>
          <w:p w14:paraId="14B58543" w14:textId="53243EA8"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1.667</w:t>
            </w:r>
          </w:p>
        </w:tc>
      </w:tr>
      <w:tr w:rsidR="007A51BB" w:rsidRPr="00E72444" w14:paraId="59A2D17C" w14:textId="77777777" w:rsidTr="00840CA0">
        <w:trPr>
          <w:trHeight w:val="300"/>
          <w:jc w:val="center"/>
        </w:trPr>
        <w:tc>
          <w:tcPr>
            <w:tcW w:w="578" w:type="dxa"/>
            <w:noWrap/>
          </w:tcPr>
          <w:p w14:paraId="38008C1F" w14:textId="564B69F9"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10</w:t>
            </w:r>
          </w:p>
        </w:tc>
        <w:tc>
          <w:tcPr>
            <w:tcW w:w="2910" w:type="dxa"/>
            <w:noWrap/>
          </w:tcPr>
          <w:p w14:paraId="080C5A81" w14:textId="262D4CD3"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E2</w:t>
            </w:r>
          </w:p>
        </w:tc>
        <w:tc>
          <w:tcPr>
            <w:tcW w:w="2456" w:type="dxa"/>
            <w:noWrap/>
          </w:tcPr>
          <w:p w14:paraId="5CF8C726" w14:textId="32E90C8D"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102</w:t>
            </w:r>
          </w:p>
        </w:tc>
        <w:tc>
          <w:tcPr>
            <w:tcW w:w="2234" w:type="dxa"/>
            <w:noWrap/>
          </w:tcPr>
          <w:p w14:paraId="4EFCF729" w14:textId="31934528"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1.201</w:t>
            </w:r>
          </w:p>
        </w:tc>
      </w:tr>
      <w:tr w:rsidR="007A51BB" w:rsidRPr="00E72444" w14:paraId="7E3D71DD" w14:textId="77777777" w:rsidTr="00840CA0">
        <w:trPr>
          <w:trHeight w:val="300"/>
          <w:jc w:val="center"/>
        </w:trPr>
        <w:tc>
          <w:tcPr>
            <w:tcW w:w="578" w:type="dxa"/>
            <w:noWrap/>
          </w:tcPr>
          <w:p w14:paraId="1C1AD82E" w14:textId="164617EF" w:rsidR="007A51BB" w:rsidRPr="00E72444" w:rsidRDefault="007A51BB" w:rsidP="00527C23">
            <w:pPr>
              <w:spacing w:line="360" w:lineRule="auto"/>
              <w:jc w:val="center"/>
              <w:rPr>
                <w:rFonts w:ascii="Times New Roman" w:hAnsi="Times New Roman" w:cs="Times New Roman"/>
                <w:b/>
                <w:bCs/>
              </w:rPr>
            </w:pPr>
            <w:r w:rsidRPr="00E72444">
              <w:rPr>
                <w:rFonts w:ascii="Times New Roman" w:hAnsi="Times New Roman" w:cs="Times New Roman"/>
                <w:b/>
                <w:bCs/>
              </w:rPr>
              <w:t>11</w:t>
            </w:r>
          </w:p>
        </w:tc>
        <w:tc>
          <w:tcPr>
            <w:tcW w:w="2910" w:type="dxa"/>
            <w:noWrap/>
          </w:tcPr>
          <w:p w14:paraId="4CE423E4" w14:textId="1A10EDD7"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E3</w:t>
            </w:r>
          </w:p>
        </w:tc>
        <w:tc>
          <w:tcPr>
            <w:tcW w:w="2456" w:type="dxa"/>
            <w:noWrap/>
          </w:tcPr>
          <w:p w14:paraId="6741D118" w14:textId="1681058F"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71</w:t>
            </w:r>
          </w:p>
        </w:tc>
        <w:tc>
          <w:tcPr>
            <w:tcW w:w="2234" w:type="dxa"/>
            <w:noWrap/>
          </w:tcPr>
          <w:p w14:paraId="62FF7BCE" w14:textId="6EBEF81E" w:rsidR="007A51BB" w:rsidRPr="00E72444" w:rsidRDefault="007A51BB" w:rsidP="00527C23">
            <w:pPr>
              <w:spacing w:line="360" w:lineRule="auto"/>
              <w:jc w:val="center"/>
              <w:rPr>
                <w:rFonts w:ascii="Times New Roman" w:hAnsi="Times New Roman" w:cs="Times New Roman"/>
              </w:rPr>
            </w:pPr>
            <w:r w:rsidRPr="00E72444">
              <w:rPr>
                <w:rFonts w:ascii="Times New Roman" w:hAnsi="Times New Roman" w:cs="Times New Roman"/>
              </w:rPr>
              <w:t>562</w:t>
            </w:r>
          </w:p>
        </w:tc>
      </w:tr>
    </w:tbl>
    <w:p w14:paraId="1F02691D" w14:textId="77777777" w:rsidR="004E5060" w:rsidRDefault="006508CB" w:rsidP="00EB3A3A">
      <w:pPr>
        <w:pStyle w:val="ListeParagraf"/>
        <w:spacing w:before="120"/>
        <w:ind w:left="0"/>
        <w:rPr>
          <w:rFonts w:ascii="Times New Roman" w:hAnsi="Times New Roman" w:cs="Times New Roman"/>
          <w:sz w:val="20"/>
          <w:szCs w:val="20"/>
        </w:rPr>
      </w:pPr>
      <w:r w:rsidRPr="00E72444">
        <w:rPr>
          <w:rFonts w:ascii="Times New Roman" w:hAnsi="Times New Roman" w:cs="Times New Roman"/>
          <w:sz w:val="20"/>
          <w:szCs w:val="20"/>
        </w:rPr>
        <w:t xml:space="preserve">                     </w:t>
      </w:r>
      <w:r w:rsidR="003D7129" w:rsidRPr="00E72444">
        <w:rPr>
          <w:rFonts w:ascii="Times New Roman" w:hAnsi="Times New Roman" w:cs="Times New Roman"/>
          <w:sz w:val="20"/>
          <w:szCs w:val="20"/>
        </w:rPr>
        <w:t>Kaynak: Sağlık Bakanlığı İstatistik, Analiz ve Raporlama Daire Başkanlığı 2016 Yılı</w:t>
      </w:r>
    </w:p>
    <w:p w14:paraId="1BA9D3A5" w14:textId="3A874BE9" w:rsidR="00C86E48" w:rsidRDefault="00B17A83" w:rsidP="00EB3A3A">
      <w:pPr>
        <w:pStyle w:val="ListeParagraf"/>
        <w:spacing w:before="120"/>
        <w:ind w:left="0"/>
        <w:rPr>
          <w:rFonts w:ascii="Times New Roman" w:hAnsi="Times New Roman" w:cs="Times New Roman"/>
          <w:b/>
          <w:sz w:val="24"/>
          <w:szCs w:val="24"/>
        </w:rPr>
      </w:pPr>
      <w:r>
        <w:rPr>
          <w:rFonts w:ascii="Times New Roman" w:hAnsi="Times New Roman" w:cs="Times New Roman"/>
          <w:b/>
          <w:sz w:val="24"/>
          <w:szCs w:val="24"/>
        </w:rPr>
        <w:tab/>
      </w:r>
    </w:p>
    <w:p w14:paraId="4E7D79CB" w14:textId="6B118F0D" w:rsidR="00B17A83" w:rsidRPr="00B17A83" w:rsidRDefault="00B17A83" w:rsidP="007A51BB">
      <w:pPr>
        <w:pStyle w:val="Balk4"/>
      </w:pPr>
      <w:bookmarkStart w:id="42" w:name="_Toc56539854"/>
      <w:r>
        <w:t xml:space="preserve">1.3.3.8. </w:t>
      </w:r>
      <w:r w:rsidRPr="00B17A83">
        <w:t>Şehir Hastaneleri</w:t>
      </w:r>
      <w:bookmarkEnd w:id="42"/>
    </w:p>
    <w:p w14:paraId="4E7D79CC" w14:textId="77777777" w:rsidR="005D5BCC" w:rsidRDefault="00B17A83" w:rsidP="007A51BB">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A853B2">
        <w:rPr>
          <w:rFonts w:ascii="Times New Roman" w:hAnsi="Times New Roman" w:cs="Times New Roman"/>
          <w:sz w:val="24"/>
          <w:szCs w:val="24"/>
        </w:rPr>
        <w:t>Sağlık Bakanlığı sağlık hizmet bölgesi konumunda bulunan il merkezlerine şehir hastaneleri kurmayı planlamıştır.</w:t>
      </w:r>
      <w:r w:rsidR="006D5A4E">
        <w:rPr>
          <w:rFonts w:ascii="Times New Roman" w:hAnsi="Times New Roman" w:cs="Times New Roman"/>
          <w:sz w:val="24"/>
          <w:szCs w:val="24"/>
        </w:rPr>
        <w:t xml:space="preserve"> Yapılan planlamalar çerçevesinde şehir hastaneleri kampüsünün içinde; genel hastaneler, onkoloji hastaneleri,</w:t>
      </w:r>
      <w:r w:rsidR="00BA18CC">
        <w:rPr>
          <w:rFonts w:ascii="Times New Roman" w:hAnsi="Times New Roman" w:cs="Times New Roman"/>
          <w:sz w:val="24"/>
          <w:szCs w:val="24"/>
        </w:rPr>
        <w:t xml:space="preserve"> kalp ve damar hastanesi, </w:t>
      </w:r>
      <w:r w:rsidR="00BA18CC">
        <w:rPr>
          <w:rFonts w:ascii="Times New Roman" w:hAnsi="Times New Roman" w:cs="Times New Roman"/>
          <w:sz w:val="24"/>
          <w:szCs w:val="24"/>
        </w:rPr>
        <w:lastRenderedPageBreak/>
        <w:t>kadın doğum hastanesi</w:t>
      </w:r>
      <w:r w:rsidR="006D5A4E">
        <w:rPr>
          <w:rFonts w:ascii="Times New Roman" w:hAnsi="Times New Roman" w:cs="Times New Roman"/>
          <w:sz w:val="24"/>
          <w:szCs w:val="24"/>
        </w:rPr>
        <w:t xml:space="preserve"> </w:t>
      </w:r>
      <w:r w:rsidR="00BA18CC">
        <w:rPr>
          <w:rFonts w:ascii="Times New Roman" w:hAnsi="Times New Roman" w:cs="Times New Roman"/>
          <w:sz w:val="24"/>
          <w:szCs w:val="24"/>
        </w:rPr>
        <w:t xml:space="preserve">başta olmak üzere </w:t>
      </w:r>
      <w:r w:rsidR="00E06DFD">
        <w:rPr>
          <w:rFonts w:ascii="Times New Roman" w:hAnsi="Times New Roman" w:cs="Times New Roman"/>
          <w:sz w:val="24"/>
          <w:szCs w:val="24"/>
        </w:rPr>
        <w:t>sağlık tesisleri bulunmaktadır. Bu sağlık tesisleri kamu-</w:t>
      </w:r>
      <w:r w:rsidR="00296448">
        <w:rPr>
          <w:rFonts w:ascii="Times New Roman" w:hAnsi="Times New Roman" w:cs="Times New Roman"/>
          <w:sz w:val="24"/>
          <w:szCs w:val="24"/>
        </w:rPr>
        <w:t>özel or</w:t>
      </w:r>
      <w:r w:rsidR="00E06DFD">
        <w:rPr>
          <w:rFonts w:ascii="Times New Roman" w:hAnsi="Times New Roman" w:cs="Times New Roman"/>
          <w:sz w:val="24"/>
          <w:szCs w:val="24"/>
        </w:rPr>
        <w:t xml:space="preserve">taklığı metodu ile yaptırılarak </w:t>
      </w:r>
      <w:r w:rsidR="00296448">
        <w:rPr>
          <w:rFonts w:ascii="Times New Roman" w:hAnsi="Times New Roman" w:cs="Times New Roman"/>
          <w:sz w:val="24"/>
          <w:szCs w:val="24"/>
        </w:rPr>
        <w:t>hizm</w:t>
      </w:r>
      <w:r w:rsidR="00E06DFD">
        <w:rPr>
          <w:rFonts w:ascii="Times New Roman" w:hAnsi="Times New Roman" w:cs="Times New Roman"/>
          <w:sz w:val="24"/>
          <w:szCs w:val="24"/>
        </w:rPr>
        <w:t>ete geçirilmektedir</w:t>
      </w:r>
      <w:r w:rsidR="00296448">
        <w:rPr>
          <w:rFonts w:ascii="Times New Roman" w:hAnsi="Times New Roman" w:cs="Times New Roman"/>
          <w:sz w:val="24"/>
          <w:szCs w:val="24"/>
        </w:rPr>
        <w:t xml:space="preserve"> (Sağlık B</w:t>
      </w:r>
      <w:r w:rsidR="00BA577A">
        <w:rPr>
          <w:rFonts w:ascii="Times New Roman" w:hAnsi="Times New Roman" w:cs="Times New Roman"/>
          <w:sz w:val="24"/>
          <w:szCs w:val="24"/>
        </w:rPr>
        <w:t>a</w:t>
      </w:r>
      <w:r w:rsidR="00296448">
        <w:rPr>
          <w:rFonts w:ascii="Times New Roman" w:hAnsi="Times New Roman" w:cs="Times New Roman"/>
          <w:sz w:val="24"/>
          <w:szCs w:val="24"/>
        </w:rPr>
        <w:t>kanlığı, 2017).</w:t>
      </w:r>
      <w:r w:rsidR="00AB54D2">
        <w:rPr>
          <w:rFonts w:ascii="Times New Roman" w:hAnsi="Times New Roman" w:cs="Times New Roman"/>
          <w:sz w:val="24"/>
          <w:szCs w:val="24"/>
        </w:rPr>
        <w:t xml:space="preserve"> </w:t>
      </w:r>
    </w:p>
    <w:p w14:paraId="4E7D79CE" w14:textId="77777777" w:rsidR="0024432C" w:rsidRDefault="00F81F7B" w:rsidP="007A51BB">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Tablo 2’de görüldüğü üzere kamu özel sektör ortaklığı ile ülkemizde birçok ilde şehir hastaneleri kurulmuştur. Bu hastaneler, toplumun Sağlık hizmetini daha modern, teknolojik anlamda en üst seviyede ve bir bütün olarak kullanma imkânı vermişlerdir.</w:t>
      </w:r>
    </w:p>
    <w:p w14:paraId="326D1EEA" w14:textId="77777777" w:rsidR="00527C23" w:rsidRPr="00EB3A3A" w:rsidRDefault="00527C23" w:rsidP="007A51BB">
      <w:pPr>
        <w:pStyle w:val="ListeParagraf"/>
        <w:spacing w:after="0" w:line="360" w:lineRule="auto"/>
        <w:ind w:left="0"/>
        <w:jc w:val="both"/>
        <w:rPr>
          <w:rFonts w:ascii="Times New Roman" w:hAnsi="Times New Roman" w:cs="Times New Roman"/>
          <w:sz w:val="8"/>
          <w:szCs w:val="8"/>
        </w:rPr>
      </w:pPr>
    </w:p>
    <w:p w14:paraId="1F47D259" w14:textId="77777777" w:rsidR="00527C23" w:rsidRDefault="00527C23" w:rsidP="007A51BB">
      <w:pPr>
        <w:pStyle w:val="ListeParagraf"/>
        <w:spacing w:after="0" w:line="360" w:lineRule="auto"/>
        <w:ind w:left="0"/>
        <w:jc w:val="both"/>
        <w:rPr>
          <w:rFonts w:ascii="Times New Roman" w:hAnsi="Times New Roman" w:cs="Times New Roman"/>
          <w:sz w:val="24"/>
          <w:szCs w:val="24"/>
        </w:rPr>
      </w:pPr>
    </w:p>
    <w:p w14:paraId="4E7D79D0" w14:textId="71C764CC" w:rsidR="00A853B2" w:rsidRDefault="00FE322B" w:rsidP="00FE322B">
      <w:pPr>
        <w:pStyle w:val="ResimYazs"/>
        <w:spacing w:after="0"/>
        <w:jc w:val="center"/>
        <w:rPr>
          <w:rFonts w:asciiTheme="majorBidi" w:hAnsiTheme="majorBidi" w:cstheme="majorBidi"/>
          <w:b/>
          <w:bCs/>
          <w:i w:val="0"/>
          <w:iCs w:val="0"/>
          <w:color w:val="auto"/>
          <w:sz w:val="24"/>
          <w:szCs w:val="24"/>
        </w:rPr>
      </w:pPr>
      <w:bookmarkStart w:id="43" w:name="_Toc56539636"/>
      <w:r w:rsidRPr="00FE322B">
        <w:rPr>
          <w:rFonts w:asciiTheme="majorBidi" w:hAnsiTheme="majorBidi" w:cstheme="majorBidi"/>
          <w:b/>
          <w:bCs/>
          <w:i w:val="0"/>
          <w:iCs w:val="0"/>
          <w:color w:val="auto"/>
          <w:sz w:val="24"/>
          <w:szCs w:val="24"/>
        </w:rPr>
        <w:t xml:space="preserve">Tablo </w:t>
      </w:r>
      <w:r w:rsidRPr="00FE322B">
        <w:rPr>
          <w:rFonts w:asciiTheme="majorBidi" w:hAnsiTheme="majorBidi" w:cstheme="majorBidi"/>
          <w:b/>
          <w:bCs/>
          <w:i w:val="0"/>
          <w:iCs w:val="0"/>
          <w:color w:val="auto"/>
          <w:sz w:val="24"/>
          <w:szCs w:val="24"/>
        </w:rPr>
        <w:fldChar w:fldCharType="begin"/>
      </w:r>
      <w:r w:rsidRPr="00FE322B">
        <w:rPr>
          <w:rFonts w:asciiTheme="majorBidi" w:hAnsiTheme="majorBidi" w:cstheme="majorBidi"/>
          <w:b/>
          <w:bCs/>
          <w:i w:val="0"/>
          <w:iCs w:val="0"/>
          <w:color w:val="auto"/>
          <w:sz w:val="24"/>
          <w:szCs w:val="24"/>
        </w:rPr>
        <w:instrText xml:space="preserve"> SEQ Tablo \* ARABIC </w:instrText>
      </w:r>
      <w:r w:rsidRPr="00FE322B">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2</w:t>
      </w:r>
      <w:r w:rsidRPr="00FE322B">
        <w:rPr>
          <w:rFonts w:asciiTheme="majorBidi" w:hAnsiTheme="majorBidi" w:cstheme="majorBidi"/>
          <w:b/>
          <w:bCs/>
          <w:i w:val="0"/>
          <w:iCs w:val="0"/>
          <w:color w:val="auto"/>
          <w:sz w:val="24"/>
          <w:szCs w:val="24"/>
        </w:rPr>
        <w:fldChar w:fldCharType="end"/>
      </w:r>
      <w:r w:rsidRPr="00FE322B">
        <w:rPr>
          <w:rFonts w:asciiTheme="majorBidi" w:hAnsiTheme="majorBidi" w:cstheme="majorBidi"/>
          <w:b/>
          <w:bCs/>
          <w:i w:val="0"/>
          <w:iCs w:val="0"/>
          <w:color w:val="auto"/>
          <w:sz w:val="24"/>
          <w:szCs w:val="24"/>
        </w:rPr>
        <w:t>. Türkiye’de Şehir Hastaneleri ve Yatak Sayıları</w:t>
      </w:r>
      <w:bookmarkEnd w:id="43"/>
    </w:p>
    <w:p w14:paraId="2F5C20FD" w14:textId="77777777" w:rsidR="00FE322B" w:rsidRPr="00FE322B" w:rsidRDefault="00FE322B" w:rsidP="00FE322B">
      <w:pPr>
        <w:spacing w:after="0" w:line="240" w:lineRule="auto"/>
      </w:pPr>
    </w:p>
    <w:tbl>
      <w:tblPr>
        <w:tblStyle w:val="TabloKlavuzu"/>
        <w:tblW w:w="0" w:type="auto"/>
        <w:jc w:val="center"/>
        <w:tblLook w:val="04A0" w:firstRow="1" w:lastRow="0" w:firstColumn="1" w:lastColumn="0" w:noHBand="0" w:noVBand="1"/>
      </w:tblPr>
      <w:tblGrid>
        <w:gridCol w:w="935"/>
        <w:gridCol w:w="3686"/>
        <w:gridCol w:w="1707"/>
      </w:tblGrid>
      <w:tr w:rsidR="00127966" w:rsidRPr="00127966" w14:paraId="755220E9" w14:textId="77777777" w:rsidTr="00127966">
        <w:trPr>
          <w:jc w:val="center"/>
        </w:trPr>
        <w:tc>
          <w:tcPr>
            <w:tcW w:w="935" w:type="dxa"/>
            <w:vAlign w:val="center"/>
          </w:tcPr>
          <w:p w14:paraId="4D44C45D" w14:textId="60C6276C"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No</w:t>
            </w:r>
          </w:p>
        </w:tc>
        <w:tc>
          <w:tcPr>
            <w:tcW w:w="3686" w:type="dxa"/>
            <w:vAlign w:val="center"/>
          </w:tcPr>
          <w:p w14:paraId="622E0A5C" w14:textId="2CE33D97"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Hastane Adı</w:t>
            </w:r>
          </w:p>
        </w:tc>
        <w:tc>
          <w:tcPr>
            <w:tcW w:w="1707" w:type="dxa"/>
            <w:vAlign w:val="center"/>
          </w:tcPr>
          <w:p w14:paraId="1B505ED0" w14:textId="24BE9E27"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Yatak Sayısı</w:t>
            </w:r>
          </w:p>
        </w:tc>
      </w:tr>
      <w:tr w:rsidR="00127966" w:rsidRPr="00127966" w14:paraId="204D4700" w14:textId="77777777" w:rsidTr="00127966">
        <w:trPr>
          <w:jc w:val="center"/>
        </w:trPr>
        <w:tc>
          <w:tcPr>
            <w:tcW w:w="935" w:type="dxa"/>
            <w:vAlign w:val="center"/>
          </w:tcPr>
          <w:p w14:paraId="6AC57231" w14:textId="3FC5FEE8"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1</w:t>
            </w:r>
          </w:p>
        </w:tc>
        <w:tc>
          <w:tcPr>
            <w:tcW w:w="3686" w:type="dxa"/>
            <w:vAlign w:val="center"/>
          </w:tcPr>
          <w:p w14:paraId="33BAC30E" w14:textId="29D0E1B9"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Adana Şehir Hastanesi</w:t>
            </w:r>
          </w:p>
        </w:tc>
        <w:tc>
          <w:tcPr>
            <w:tcW w:w="1707" w:type="dxa"/>
            <w:vAlign w:val="center"/>
          </w:tcPr>
          <w:p w14:paraId="1ED9B04D" w14:textId="4D704F12"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1550</w:t>
            </w:r>
          </w:p>
        </w:tc>
      </w:tr>
      <w:tr w:rsidR="00127966" w:rsidRPr="00127966" w14:paraId="10BE8F6A" w14:textId="77777777" w:rsidTr="00127966">
        <w:trPr>
          <w:jc w:val="center"/>
        </w:trPr>
        <w:tc>
          <w:tcPr>
            <w:tcW w:w="935" w:type="dxa"/>
            <w:vAlign w:val="center"/>
          </w:tcPr>
          <w:p w14:paraId="4FA99A59" w14:textId="68964FB6"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2</w:t>
            </w:r>
          </w:p>
        </w:tc>
        <w:tc>
          <w:tcPr>
            <w:tcW w:w="3686" w:type="dxa"/>
            <w:vAlign w:val="center"/>
          </w:tcPr>
          <w:p w14:paraId="38932FE2" w14:textId="697CE1B7"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Mersin Şehir Hastanesi</w:t>
            </w:r>
          </w:p>
        </w:tc>
        <w:tc>
          <w:tcPr>
            <w:tcW w:w="1707" w:type="dxa"/>
            <w:vAlign w:val="center"/>
          </w:tcPr>
          <w:p w14:paraId="01A0CBFE" w14:textId="76EC1932"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1300</w:t>
            </w:r>
          </w:p>
        </w:tc>
      </w:tr>
      <w:tr w:rsidR="00127966" w:rsidRPr="00127966" w14:paraId="29E068F6" w14:textId="77777777" w:rsidTr="00127966">
        <w:trPr>
          <w:jc w:val="center"/>
        </w:trPr>
        <w:tc>
          <w:tcPr>
            <w:tcW w:w="935" w:type="dxa"/>
            <w:vAlign w:val="center"/>
          </w:tcPr>
          <w:p w14:paraId="79909B90" w14:textId="5A8F8CB2"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3</w:t>
            </w:r>
          </w:p>
        </w:tc>
        <w:tc>
          <w:tcPr>
            <w:tcW w:w="3686" w:type="dxa"/>
            <w:vAlign w:val="center"/>
          </w:tcPr>
          <w:p w14:paraId="3BACE8A6" w14:textId="50157A54"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Isparta Şehir Hastanesi</w:t>
            </w:r>
          </w:p>
        </w:tc>
        <w:tc>
          <w:tcPr>
            <w:tcW w:w="1707" w:type="dxa"/>
            <w:vAlign w:val="center"/>
          </w:tcPr>
          <w:p w14:paraId="7365F7CD" w14:textId="6302D768"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755</w:t>
            </w:r>
          </w:p>
        </w:tc>
      </w:tr>
      <w:tr w:rsidR="00127966" w:rsidRPr="00127966" w14:paraId="6F650C2B" w14:textId="77777777" w:rsidTr="00127966">
        <w:trPr>
          <w:jc w:val="center"/>
        </w:trPr>
        <w:tc>
          <w:tcPr>
            <w:tcW w:w="935" w:type="dxa"/>
            <w:vAlign w:val="center"/>
          </w:tcPr>
          <w:p w14:paraId="21277804" w14:textId="7F0EAA63"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4</w:t>
            </w:r>
          </w:p>
        </w:tc>
        <w:tc>
          <w:tcPr>
            <w:tcW w:w="3686" w:type="dxa"/>
            <w:vAlign w:val="center"/>
          </w:tcPr>
          <w:p w14:paraId="0233F258" w14:textId="70AB9099"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Yozgat Şehir Hastanesi</w:t>
            </w:r>
          </w:p>
        </w:tc>
        <w:tc>
          <w:tcPr>
            <w:tcW w:w="1707" w:type="dxa"/>
            <w:vAlign w:val="center"/>
          </w:tcPr>
          <w:p w14:paraId="1DE4D8FC" w14:textId="00D7285C"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475</w:t>
            </w:r>
          </w:p>
        </w:tc>
      </w:tr>
      <w:tr w:rsidR="00127966" w:rsidRPr="00127966" w14:paraId="28924D63" w14:textId="77777777" w:rsidTr="00127966">
        <w:trPr>
          <w:jc w:val="center"/>
        </w:trPr>
        <w:tc>
          <w:tcPr>
            <w:tcW w:w="935" w:type="dxa"/>
            <w:vAlign w:val="center"/>
          </w:tcPr>
          <w:p w14:paraId="1290CF8D" w14:textId="5933FEC1"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5</w:t>
            </w:r>
          </w:p>
        </w:tc>
        <w:tc>
          <w:tcPr>
            <w:tcW w:w="3686" w:type="dxa"/>
            <w:vAlign w:val="center"/>
          </w:tcPr>
          <w:p w14:paraId="58770659" w14:textId="3AC107D5"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Kayseri Şehir Hastanesi</w:t>
            </w:r>
          </w:p>
        </w:tc>
        <w:tc>
          <w:tcPr>
            <w:tcW w:w="1707" w:type="dxa"/>
            <w:vAlign w:val="center"/>
          </w:tcPr>
          <w:p w14:paraId="693B7206" w14:textId="1A5653E4"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1607</w:t>
            </w:r>
          </w:p>
        </w:tc>
      </w:tr>
      <w:tr w:rsidR="00127966" w:rsidRPr="00127966" w14:paraId="023DB5F3" w14:textId="77777777" w:rsidTr="00127966">
        <w:trPr>
          <w:jc w:val="center"/>
        </w:trPr>
        <w:tc>
          <w:tcPr>
            <w:tcW w:w="935" w:type="dxa"/>
            <w:vAlign w:val="center"/>
          </w:tcPr>
          <w:p w14:paraId="0FAF9673" w14:textId="7CDD1FAD"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b/>
                <w:bCs/>
                <w:color w:val="000000"/>
                <w:sz w:val="24"/>
                <w:szCs w:val="24"/>
                <w:lang w:eastAsia="tr-TR"/>
              </w:rPr>
              <w:t>6</w:t>
            </w:r>
          </w:p>
        </w:tc>
        <w:tc>
          <w:tcPr>
            <w:tcW w:w="3686" w:type="dxa"/>
            <w:vAlign w:val="center"/>
          </w:tcPr>
          <w:p w14:paraId="5E2B7831" w14:textId="4A15257C"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Manisa Şehir Hastanesi</w:t>
            </w:r>
          </w:p>
        </w:tc>
        <w:tc>
          <w:tcPr>
            <w:tcW w:w="1707" w:type="dxa"/>
            <w:vAlign w:val="center"/>
          </w:tcPr>
          <w:p w14:paraId="44AED567" w14:textId="284BE6A2" w:rsidR="00127966" w:rsidRPr="00127966" w:rsidRDefault="00127966" w:rsidP="00E72444">
            <w:pPr>
              <w:pStyle w:val="ListeParagraf"/>
              <w:spacing w:before="120"/>
              <w:ind w:left="0"/>
              <w:jc w:val="center"/>
              <w:rPr>
                <w:rFonts w:ascii="Times New Roman" w:hAnsi="Times New Roman" w:cs="Times New Roman"/>
                <w:sz w:val="24"/>
                <w:szCs w:val="24"/>
              </w:rPr>
            </w:pPr>
            <w:r w:rsidRPr="00127966">
              <w:rPr>
                <w:rFonts w:ascii="Times New Roman" w:eastAsia="Times New Roman" w:hAnsi="Times New Roman" w:cs="Times New Roman"/>
                <w:color w:val="000000"/>
                <w:sz w:val="24"/>
                <w:szCs w:val="24"/>
                <w:lang w:eastAsia="tr-TR"/>
              </w:rPr>
              <w:t>558</w:t>
            </w:r>
          </w:p>
        </w:tc>
      </w:tr>
      <w:tr w:rsidR="00127966" w:rsidRPr="00127966" w14:paraId="71D14EC4" w14:textId="77777777" w:rsidTr="00127966">
        <w:trPr>
          <w:jc w:val="center"/>
        </w:trPr>
        <w:tc>
          <w:tcPr>
            <w:tcW w:w="935" w:type="dxa"/>
            <w:vAlign w:val="center"/>
          </w:tcPr>
          <w:p w14:paraId="55F8E393" w14:textId="02DB8D80"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7</w:t>
            </w:r>
          </w:p>
        </w:tc>
        <w:tc>
          <w:tcPr>
            <w:tcW w:w="3686" w:type="dxa"/>
            <w:vAlign w:val="center"/>
          </w:tcPr>
          <w:p w14:paraId="483F534C" w14:textId="3BD02744"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Elazığ Şehir Hastanesi</w:t>
            </w:r>
          </w:p>
        </w:tc>
        <w:tc>
          <w:tcPr>
            <w:tcW w:w="1707" w:type="dxa"/>
            <w:vAlign w:val="center"/>
          </w:tcPr>
          <w:p w14:paraId="406B5CBB" w14:textId="3B7F2549"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1038</w:t>
            </w:r>
          </w:p>
        </w:tc>
      </w:tr>
      <w:tr w:rsidR="00127966" w:rsidRPr="00127966" w14:paraId="5DFE394B" w14:textId="77777777" w:rsidTr="00127966">
        <w:trPr>
          <w:jc w:val="center"/>
        </w:trPr>
        <w:tc>
          <w:tcPr>
            <w:tcW w:w="935" w:type="dxa"/>
            <w:vAlign w:val="center"/>
          </w:tcPr>
          <w:p w14:paraId="19F08393" w14:textId="17C63A3D"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8</w:t>
            </w:r>
          </w:p>
        </w:tc>
        <w:tc>
          <w:tcPr>
            <w:tcW w:w="3686" w:type="dxa"/>
            <w:vAlign w:val="center"/>
          </w:tcPr>
          <w:p w14:paraId="3AF463DD" w14:textId="2AB4EC09"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Ankara Etlik Şehir Hastanesi</w:t>
            </w:r>
          </w:p>
        </w:tc>
        <w:tc>
          <w:tcPr>
            <w:tcW w:w="1707" w:type="dxa"/>
            <w:vAlign w:val="center"/>
          </w:tcPr>
          <w:p w14:paraId="4CA7D75F" w14:textId="79CFDFBF"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3577</w:t>
            </w:r>
          </w:p>
        </w:tc>
      </w:tr>
      <w:tr w:rsidR="00127966" w:rsidRPr="00127966" w14:paraId="4F104099" w14:textId="77777777" w:rsidTr="00127966">
        <w:trPr>
          <w:jc w:val="center"/>
        </w:trPr>
        <w:tc>
          <w:tcPr>
            <w:tcW w:w="935" w:type="dxa"/>
            <w:vAlign w:val="center"/>
          </w:tcPr>
          <w:p w14:paraId="7FD975B6" w14:textId="36C7915B"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9</w:t>
            </w:r>
          </w:p>
        </w:tc>
        <w:tc>
          <w:tcPr>
            <w:tcW w:w="3686" w:type="dxa"/>
            <w:vAlign w:val="center"/>
          </w:tcPr>
          <w:p w14:paraId="5485C85E" w14:textId="21202A59"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Ankara Bilkent Şehir Hastanesi</w:t>
            </w:r>
          </w:p>
        </w:tc>
        <w:tc>
          <w:tcPr>
            <w:tcW w:w="1707" w:type="dxa"/>
            <w:vAlign w:val="center"/>
          </w:tcPr>
          <w:p w14:paraId="2B64A4BA" w14:textId="6A056D73"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3704</w:t>
            </w:r>
          </w:p>
        </w:tc>
      </w:tr>
      <w:tr w:rsidR="00127966" w:rsidRPr="00127966" w14:paraId="07F8E453" w14:textId="77777777" w:rsidTr="00127966">
        <w:trPr>
          <w:jc w:val="center"/>
        </w:trPr>
        <w:tc>
          <w:tcPr>
            <w:tcW w:w="935" w:type="dxa"/>
            <w:vAlign w:val="center"/>
          </w:tcPr>
          <w:p w14:paraId="3D8AFCEE" w14:textId="6D44BBCD"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10</w:t>
            </w:r>
          </w:p>
        </w:tc>
        <w:tc>
          <w:tcPr>
            <w:tcW w:w="3686" w:type="dxa"/>
            <w:vAlign w:val="center"/>
          </w:tcPr>
          <w:p w14:paraId="18161E04" w14:textId="00E59E50"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Eskişehir Şehir Hastanesi</w:t>
            </w:r>
          </w:p>
        </w:tc>
        <w:tc>
          <w:tcPr>
            <w:tcW w:w="1707" w:type="dxa"/>
            <w:vAlign w:val="center"/>
          </w:tcPr>
          <w:p w14:paraId="238A33FB" w14:textId="03F719B0"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1081</w:t>
            </w:r>
          </w:p>
        </w:tc>
      </w:tr>
      <w:tr w:rsidR="00127966" w:rsidRPr="00127966" w14:paraId="430F8C08" w14:textId="77777777" w:rsidTr="00127966">
        <w:trPr>
          <w:jc w:val="center"/>
        </w:trPr>
        <w:tc>
          <w:tcPr>
            <w:tcW w:w="935" w:type="dxa"/>
            <w:vAlign w:val="center"/>
          </w:tcPr>
          <w:p w14:paraId="725C0A35" w14:textId="2F9C7148"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11</w:t>
            </w:r>
          </w:p>
        </w:tc>
        <w:tc>
          <w:tcPr>
            <w:tcW w:w="3686" w:type="dxa"/>
            <w:vAlign w:val="center"/>
          </w:tcPr>
          <w:p w14:paraId="50008D16" w14:textId="1FB2A5FC"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Bursa Şehir Hastanesi</w:t>
            </w:r>
          </w:p>
        </w:tc>
        <w:tc>
          <w:tcPr>
            <w:tcW w:w="1707" w:type="dxa"/>
            <w:vAlign w:val="center"/>
          </w:tcPr>
          <w:p w14:paraId="40316C2B" w14:textId="23966B52"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1355</w:t>
            </w:r>
          </w:p>
        </w:tc>
      </w:tr>
      <w:tr w:rsidR="00127966" w:rsidRPr="00127966" w14:paraId="6D95B18A" w14:textId="77777777" w:rsidTr="00127966">
        <w:trPr>
          <w:jc w:val="center"/>
        </w:trPr>
        <w:tc>
          <w:tcPr>
            <w:tcW w:w="935" w:type="dxa"/>
            <w:vAlign w:val="center"/>
          </w:tcPr>
          <w:p w14:paraId="467BE3A6" w14:textId="5C9FFA29"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12</w:t>
            </w:r>
          </w:p>
        </w:tc>
        <w:tc>
          <w:tcPr>
            <w:tcW w:w="3686" w:type="dxa"/>
            <w:vAlign w:val="center"/>
          </w:tcPr>
          <w:p w14:paraId="19D941DB" w14:textId="004CDAC7"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Konya Karatay Şehir Hastanesi</w:t>
            </w:r>
          </w:p>
        </w:tc>
        <w:tc>
          <w:tcPr>
            <w:tcW w:w="1707" w:type="dxa"/>
            <w:vAlign w:val="center"/>
          </w:tcPr>
          <w:p w14:paraId="3EC02D46" w14:textId="1F71BCA4"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838</w:t>
            </w:r>
          </w:p>
        </w:tc>
      </w:tr>
      <w:tr w:rsidR="00127966" w:rsidRPr="00127966" w14:paraId="5389B131" w14:textId="77777777" w:rsidTr="00127966">
        <w:trPr>
          <w:jc w:val="center"/>
        </w:trPr>
        <w:tc>
          <w:tcPr>
            <w:tcW w:w="935" w:type="dxa"/>
            <w:vAlign w:val="center"/>
          </w:tcPr>
          <w:p w14:paraId="22C8F68B" w14:textId="695EA9D5"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13</w:t>
            </w:r>
          </w:p>
        </w:tc>
        <w:tc>
          <w:tcPr>
            <w:tcW w:w="3686" w:type="dxa"/>
            <w:vAlign w:val="center"/>
          </w:tcPr>
          <w:p w14:paraId="12A6EC45" w14:textId="6FA638D4"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Gaziantep Şehir Hastanesi</w:t>
            </w:r>
          </w:p>
        </w:tc>
        <w:tc>
          <w:tcPr>
            <w:tcW w:w="1707" w:type="dxa"/>
            <w:vAlign w:val="center"/>
          </w:tcPr>
          <w:p w14:paraId="28C2C844" w14:textId="56DEFECC"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1875</w:t>
            </w:r>
          </w:p>
        </w:tc>
      </w:tr>
      <w:tr w:rsidR="00127966" w:rsidRPr="00127966" w14:paraId="6225DA89" w14:textId="77777777" w:rsidTr="00127966">
        <w:trPr>
          <w:jc w:val="center"/>
        </w:trPr>
        <w:tc>
          <w:tcPr>
            <w:tcW w:w="935" w:type="dxa"/>
            <w:vAlign w:val="center"/>
          </w:tcPr>
          <w:p w14:paraId="645F927E" w14:textId="43E1B399"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14</w:t>
            </w:r>
          </w:p>
        </w:tc>
        <w:tc>
          <w:tcPr>
            <w:tcW w:w="3686" w:type="dxa"/>
            <w:vAlign w:val="center"/>
          </w:tcPr>
          <w:p w14:paraId="4183E8FB" w14:textId="44B3C61B"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Tekirdağ Şehir Hastanesi</w:t>
            </w:r>
          </w:p>
        </w:tc>
        <w:tc>
          <w:tcPr>
            <w:tcW w:w="1707" w:type="dxa"/>
            <w:vAlign w:val="center"/>
          </w:tcPr>
          <w:p w14:paraId="7C8DACA9" w14:textId="3FC3C543"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480</w:t>
            </w:r>
          </w:p>
        </w:tc>
      </w:tr>
      <w:tr w:rsidR="00127966" w:rsidRPr="00127966" w14:paraId="5A607DAF" w14:textId="77777777" w:rsidTr="00127966">
        <w:trPr>
          <w:jc w:val="center"/>
        </w:trPr>
        <w:tc>
          <w:tcPr>
            <w:tcW w:w="935" w:type="dxa"/>
            <w:vAlign w:val="center"/>
          </w:tcPr>
          <w:p w14:paraId="613D9F72" w14:textId="547371CE"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15</w:t>
            </w:r>
          </w:p>
        </w:tc>
        <w:tc>
          <w:tcPr>
            <w:tcW w:w="3686" w:type="dxa"/>
            <w:vAlign w:val="center"/>
          </w:tcPr>
          <w:p w14:paraId="141AC4EA" w14:textId="6BE1DD33"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Kütahya Şehir Hastanesi</w:t>
            </w:r>
          </w:p>
        </w:tc>
        <w:tc>
          <w:tcPr>
            <w:tcW w:w="1707" w:type="dxa"/>
            <w:vAlign w:val="center"/>
          </w:tcPr>
          <w:p w14:paraId="6200F915" w14:textId="52EFE6E9"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600</w:t>
            </w:r>
          </w:p>
        </w:tc>
      </w:tr>
      <w:tr w:rsidR="00127966" w:rsidRPr="00127966" w14:paraId="7237270D" w14:textId="77777777" w:rsidTr="00127966">
        <w:trPr>
          <w:jc w:val="center"/>
        </w:trPr>
        <w:tc>
          <w:tcPr>
            <w:tcW w:w="935" w:type="dxa"/>
            <w:vAlign w:val="center"/>
          </w:tcPr>
          <w:p w14:paraId="42C2815C" w14:textId="587A5C5F"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16</w:t>
            </w:r>
          </w:p>
        </w:tc>
        <w:tc>
          <w:tcPr>
            <w:tcW w:w="3686" w:type="dxa"/>
            <w:vAlign w:val="center"/>
          </w:tcPr>
          <w:p w14:paraId="3AE977A5" w14:textId="69369FA5"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Şanlıurfa Şehir Hastanesi</w:t>
            </w:r>
          </w:p>
        </w:tc>
        <w:tc>
          <w:tcPr>
            <w:tcW w:w="1707" w:type="dxa"/>
            <w:vAlign w:val="center"/>
          </w:tcPr>
          <w:p w14:paraId="299FCAE3" w14:textId="6F9775CC"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1700</w:t>
            </w:r>
          </w:p>
        </w:tc>
      </w:tr>
      <w:tr w:rsidR="00127966" w:rsidRPr="00127966" w14:paraId="4F9A16EA" w14:textId="77777777" w:rsidTr="00127966">
        <w:trPr>
          <w:jc w:val="center"/>
        </w:trPr>
        <w:tc>
          <w:tcPr>
            <w:tcW w:w="935" w:type="dxa"/>
            <w:vAlign w:val="center"/>
          </w:tcPr>
          <w:p w14:paraId="48E20D97" w14:textId="208F12CA"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17</w:t>
            </w:r>
          </w:p>
        </w:tc>
        <w:tc>
          <w:tcPr>
            <w:tcW w:w="3686" w:type="dxa"/>
            <w:vAlign w:val="center"/>
          </w:tcPr>
          <w:p w14:paraId="23303B0A" w14:textId="2BD096A4"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İzmir Bayraklı Şehir Hastanesi</w:t>
            </w:r>
          </w:p>
        </w:tc>
        <w:tc>
          <w:tcPr>
            <w:tcW w:w="1707" w:type="dxa"/>
            <w:vAlign w:val="center"/>
          </w:tcPr>
          <w:p w14:paraId="0C55B8AA" w14:textId="7C2FE173"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2060</w:t>
            </w:r>
          </w:p>
        </w:tc>
      </w:tr>
      <w:tr w:rsidR="00127966" w:rsidRPr="00127966" w14:paraId="7545EE50" w14:textId="77777777" w:rsidTr="00127966">
        <w:trPr>
          <w:jc w:val="center"/>
        </w:trPr>
        <w:tc>
          <w:tcPr>
            <w:tcW w:w="935" w:type="dxa"/>
            <w:vAlign w:val="center"/>
          </w:tcPr>
          <w:p w14:paraId="72C213DD" w14:textId="16D477C3"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18</w:t>
            </w:r>
          </w:p>
        </w:tc>
        <w:tc>
          <w:tcPr>
            <w:tcW w:w="3686" w:type="dxa"/>
            <w:vAlign w:val="center"/>
          </w:tcPr>
          <w:p w14:paraId="1A8108B6" w14:textId="700341B0"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İstanbul İkitelli Şehir Hastanesi</w:t>
            </w:r>
          </w:p>
        </w:tc>
        <w:tc>
          <w:tcPr>
            <w:tcW w:w="1707" w:type="dxa"/>
            <w:vAlign w:val="center"/>
          </w:tcPr>
          <w:p w14:paraId="6337F885" w14:textId="47FBF293"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2682</w:t>
            </w:r>
          </w:p>
        </w:tc>
      </w:tr>
      <w:tr w:rsidR="00127966" w:rsidRPr="00127966" w14:paraId="0317CF35" w14:textId="77777777" w:rsidTr="00127966">
        <w:trPr>
          <w:jc w:val="center"/>
        </w:trPr>
        <w:tc>
          <w:tcPr>
            <w:tcW w:w="935" w:type="dxa"/>
            <w:vAlign w:val="center"/>
          </w:tcPr>
          <w:p w14:paraId="37D0D610" w14:textId="4374C692" w:rsidR="00127966" w:rsidRPr="00127966" w:rsidRDefault="00127966" w:rsidP="00E72444">
            <w:pPr>
              <w:pStyle w:val="ListeParagraf"/>
              <w:spacing w:before="120"/>
              <w:ind w:left="0"/>
              <w:jc w:val="center"/>
              <w:rPr>
                <w:rFonts w:ascii="Times New Roman" w:eastAsia="Times New Roman" w:hAnsi="Times New Roman" w:cs="Times New Roman"/>
                <w:b/>
                <w:bCs/>
                <w:color w:val="000000"/>
                <w:sz w:val="24"/>
                <w:szCs w:val="24"/>
                <w:lang w:eastAsia="tr-TR"/>
              </w:rPr>
            </w:pPr>
            <w:r w:rsidRPr="00127966">
              <w:rPr>
                <w:rFonts w:ascii="Times New Roman" w:eastAsia="Times New Roman" w:hAnsi="Times New Roman" w:cs="Times New Roman"/>
                <w:b/>
                <w:bCs/>
                <w:color w:val="000000"/>
                <w:sz w:val="24"/>
                <w:szCs w:val="24"/>
                <w:lang w:eastAsia="tr-TR"/>
              </w:rPr>
              <w:t>19</w:t>
            </w:r>
          </w:p>
        </w:tc>
        <w:tc>
          <w:tcPr>
            <w:tcW w:w="3686" w:type="dxa"/>
            <w:vAlign w:val="center"/>
          </w:tcPr>
          <w:p w14:paraId="61B0E586" w14:textId="71F2B038"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Kocaeli Şehir Hastanesi</w:t>
            </w:r>
          </w:p>
        </w:tc>
        <w:tc>
          <w:tcPr>
            <w:tcW w:w="1707" w:type="dxa"/>
            <w:vAlign w:val="center"/>
          </w:tcPr>
          <w:p w14:paraId="5A622AFB" w14:textId="065F5BBE" w:rsidR="00127966" w:rsidRPr="00127966" w:rsidRDefault="00127966" w:rsidP="00E72444">
            <w:pPr>
              <w:pStyle w:val="ListeParagraf"/>
              <w:spacing w:before="120"/>
              <w:ind w:left="0"/>
              <w:jc w:val="center"/>
              <w:rPr>
                <w:rFonts w:ascii="Times New Roman" w:eastAsia="Times New Roman" w:hAnsi="Times New Roman" w:cs="Times New Roman"/>
                <w:color w:val="000000"/>
                <w:sz w:val="24"/>
                <w:szCs w:val="24"/>
                <w:lang w:eastAsia="tr-TR"/>
              </w:rPr>
            </w:pPr>
            <w:r w:rsidRPr="00127966">
              <w:rPr>
                <w:rFonts w:ascii="Times New Roman" w:eastAsia="Times New Roman" w:hAnsi="Times New Roman" w:cs="Times New Roman"/>
                <w:color w:val="000000"/>
                <w:sz w:val="24"/>
                <w:szCs w:val="24"/>
                <w:lang w:eastAsia="tr-TR"/>
              </w:rPr>
              <w:t>1180</w:t>
            </w:r>
          </w:p>
        </w:tc>
      </w:tr>
    </w:tbl>
    <w:p w14:paraId="4E7D7A29" w14:textId="1BEACE84" w:rsidR="007D4D87" w:rsidRPr="00E72444" w:rsidRDefault="007D4D87" w:rsidP="00E72444">
      <w:pPr>
        <w:pStyle w:val="ListeParagraf"/>
        <w:spacing w:before="120"/>
        <w:ind w:left="0"/>
        <w:jc w:val="center"/>
        <w:rPr>
          <w:rFonts w:ascii="Times New Roman" w:hAnsi="Times New Roman" w:cs="Times New Roman"/>
          <w:sz w:val="20"/>
          <w:szCs w:val="20"/>
        </w:rPr>
      </w:pPr>
      <w:r w:rsidRPr="00E72444">
        <w:rPr>
          <w:rFonts w:ascii="Times New Roman" w:hAnsi="Times New Roman" w:cs="Times New Roman"/>
          <w:sz w:val="20"/>
          <w:szCs w:val="20"/>
        </w:rPr>
        <w:t xml:space="preserve">Kaynak: </w:t>
      </w:r>
      <w:hyperlink r:id="rId17" w:history="1">
        <w:r w:rsidRPr="00E72444">
          <w:rPr>
            <w:rStyle w:val="Kpr"/>
            <w:rFonts w:ascii="Times New Roman" w:hAnsi="Times New Roman" w:cs="Times New Roman"/>
            <w:sz w:val="20"/>
            <w:szCs w:val="20"/>
          </w:rPr>
          <w:t>www.saglikyatirimlari.gov.tr</w:t>
        </w:r>
      </w:hyperlink>
      <w:r w:rsidRPr="00E72444">
        <w:rPr>
          <w:rFonts w:ascii="Times New Roman" w:hAnsi="Times New Roman" w:cs="Times New Roman"/>
          <w:sz w:val="20"/>
          <w:szCs w:val="20"/>
        </w:rPr>
        <w:t xml:space="preserve"> </w:t>
      </w:r>
      <w:r w:rsidR="00E72444">
        <w:rPr>
          <w:rFonts w:ascii="Times New Roman" w:hAnsi="Times New Roman" w:cs="Times New Roman"/>
          <w:sz w:val="20"/>
          <w:szCs w:val="20"/>
        </w:rPr>
        <w:t>(</w:t>
      </w:r>
      <w:r w:rsidRPr="00E72444">
        <w:rPr>
          <w:rFonts w:ascii="Times New Roman" w:hAnsi="Times New Roman" w:cs="Times New Roman"/>
          <w:sz w:val="20"/>
          <w:szCs w:val="20"/>
        </w:rPr>
        <w:t>2018</w:t>
      </w:r>
      <w:r w:rsidR="00E72444">
        <w:rPr>
          <w:rFonts w:ascii="Times New Roman" w:hAnsi="Times New Roman" w:cs="Times New Roman"/>
          <w:sz w:val="20"/>
          <w:szCs w:val="20"/>
        </w:rPr>
        <w:t>)</w:t>
      </w:r>
    </w:p>
    <w:p w14:paraId="4E7D7A2D" w14:textId="597382DC" w:rsidR="00E32013" w:rsidRDefault="00166A27" w:rsidP="00AC51A1">
      <w:pPr>
        <w:pStyle w:val="ListeParagraf"/>
        <w:tabs>
          <w:tab w:val="left" w:pos="3825"/>
        </w:tabs>
        <w:ind w:left="0"/>
        <w:rPr>
          <w:rFonts w:ascii="Times New Roman" w:hAnsi="Times New Roman" w:cs="Times New Roman"/>
          <w:b/>
          <w:sz w:val="24"/>
          <w:szCs w:val="24"/>
        </w:rPr>
      </w:pPr>
      <w:r>
        <w:rPr>
          <w:rFonts w:ascii="Times New Roman" w:hAnsi="Times New Roman" w:cs="Times New Roman"/>
          <w:b/>
          <w:sz w:val="24"/>
          <w:szCs w:val="24"/>
        </w:rPr>
        <w:t xml:space="preserve">             </w:t>
      </w:r>
    </w:p>
    <w:p w14:paraId="2FAA6A5B" w14:textId="4A2A89C4" w:rsidR="00C86E48" w:rsidRDefault="00166A27" w:rsidP="00EB3A3A">
      <w:pPr>
        <w:pStyle w:val="ListeParagraf"/>
        <w:ind w:left="2124" w:firstLine="708"/>
        <w:rPr>
          <w:rFonts w:ascii="Times New Roman" w:hAnsi="Times New Roman" w:cs="Times New Roman"/>
          <w:b/>
          <w:sz w:val="24"/>
          <w:szCs w:val="24"/>
        </w:rPr>
      </w:pPr>
      <w:r>
        <w:rPr>
          <w:rFonts w:ascii="Times New Roman" w:hAnsi="Times New Roman" w:cs="Times New Roman"/>
          <w:b/>
          <w:sz w:val="24"/>
          <w:szCs w:val="24"/>
        </w:rPr>
        <w:t xml:space="preserve">          </w:t>
      </w:r>
    </w:p>
    <w:p w14:paraId="49D8AA26" w14:textId="77777777" w:rsidR="003B578D" w:rsidRDefault="003B578D" w:rsidP="00166A27">
      <w:pPr>
        <w:pStyle w:val="ListeParagraf"/>
        <w:ind w:left="2124" w:firstLine="708"/>
        <w:rPr>
          <w:rFonts w:ascii="Times New Roman" w:hAnsi="Times New Roman" w:cs="Times New Roman"/>
          <w:b/>
          <w:sz w:val="24"/>
          <w:szCs w:val="24"/>
        </w:rPr>
        <w:sectPr w:rsidR="003B578D" w:rsidSect="00A8254D">
          <w:footerReference w:type="default" r:id="rId18"/>
          <w:pgSz w:w="11906" w:h="16838"/>
          <w:pgMar w:top="1701" w:right="1134" w:bottom="1701" w:left="2268" w:header="709" w:footer="709" w:gutter="0"/>
          <w:pgNumType w:start="3"/>
          <w:cols w:space="708"/>
          <w:docGrid w:linePitch="360"/>
        </w:sectPr>
      </w:pPr>
    </w:p>
    <w:p w14:paraId="0BE7DB1C" w14:textId="77777777" w:rsidR="00527C23" w:rsidRDefault="00527C23" w:rsidP="00527C23">
      <w:pPr>
        <w:pStyle w:val="ListeParagraf"/>
        <w:spacing w:after="0" w:line="240" w:lineRule="auto"/>
        <w:ind w:left="0" w:firstLine="709"/>
        <w:jc w:val="center"/>
        <w:rPr>
          <w:rFonts w:ascii="Times New Roman" w:hAnsi="Times New Roman" w:cs="Times New Roman"/>
          <w:b/>
          <w:sz w:val="24"/>
          <w:szCs w:val="24"/>
        </w:rPr>
      </w:pPr>
    </w:p>
    <w:p w14:paraId="58CD8129" w14:textId="77777777" w:rsidR="00527C23" w:rsidRDefault="00527C23" w:rsidP="00527C23">
      <w:pPr>
        <w:pStyle w:val="ListeParagraf"/>
        <w:spacing w:after="0" w:line="240" w:lineRule="auto"/>
        <w:ind w:left="0" w:firstLine="709"/>
        <w:jc w:val="center"/>
        <w:rPr>
          <w:rFonts w:ascii="Times New Roman" w:hAnsi="Times New Roman" w:cs="Times New Roman"/>
          <w:b/>
          <w:sz w:val="24"/>
          <w:szCs w:val="24"/>
        </w:rPr>
      </w:pPr>
    </w:p>
    <w:p w14:paraId="4E7D7A2E" w14:textId="27F6687C" w:rsidR="0028430F" w:rsidRDefault="007C2C0F" w:rsidP="00527C23">
      <w:pPr>
        <w:pStyle w:val="Balk1"/>
      </w:pPr>
      <w:bookmarkStart w:id="44" w:name="_Toc56539855"/>
      <w:r w:rsidRPr="007C2C0F">
        <w:t>İKİNCİ BÖLÜM</w:t>
      </w:r>
      <w:bookmarkEnd w:id="44"/>
    </w:p>
    <w:p w14:paraId="4E7D7A2F" w14:textId="77777777" w:rsidR="0028430F" w:rsidRDefault="0028430F" w:rsidP="00527C23">
      <w:pPr>
        <w:pStyle w:val="ListeParagraf"/>
        <w:spacing w:after="0" w:line="360" w:lineRule="auto"/>
        <w:ind w:left="0"/>
        <w:jc w:val="center"/>
        <w:rPr>
          <w:rFonts w:ascii="Times New Roman" w:hAnsi="Times New Roman" w:cs="Times New Roman"/>
          <w:b/>
          <w:sz w:val="24"/>
          <w:szCs w:val="24"/>
        </w:rPr>
      </w:pPr>
    </w:p>
    <w:p w14:paraId="4E7D7A30" w14:textId="77777777" w:rsidR="00F62B05" w:rsidRDefault="00D83C92" w:rsidP="00527C23">
      <w:pPr>
        <w:pStyle w:val="Balk1"/>
        <w:jc w:val="left"/>
      </w:pPr>
      <w:r>
        <w:tab/>
      </w:r>
      <w:bookmarkStart w:id="45" w:name="_Toc56539856"/>
      <w:r w:rsidR="00166A27">
        <w:t>2</w:t>
      </w:r>
      <w:r w:rsidR="0028430F">
        <w:t>.SAĞLIK KURUMLARINDA</w:t>
      </w:r>
      <w:r w:rsidR="005C1A6F">
        <w:t xml:space="preserve"> ETKİNLİK VE VERİMLİLİK</w:t>
      </w:r>
      <w:bookmarkEnd w:id="45"/>
    </w:p>
    <w:p w14:paraId="04AF845A" w14:textId="77777777" w:rsidR="00527C23" w:rsidRPr="00527C23" w:rsidRDefault="00527C23" w:rsidP="00527C23">
      <w:pPr>
        <w:spacing w:after="0" w:line="240" w:lineRule="auto"/>
        <w:rPr>
          <w:lang w:eastAsia="tr-TR"/>
        </w:rPr>
      </w:pPr>
    </w:p>
    <w:p w14:paraId="4E7D7A31" w14:textId="08ED82E7" w:rsidR="00E129BA" w:rsidRDefault="00166A27" w:rsidP="00527C23">
      <w:pPr>
        <w:pStyle w:val="Balk2"/>
        <w:ind w:firstLine="709"/>
      </w:pPr>
      <w:bookmarkStart w:id="46" w:name="_Toc56539857"/>
      <w:r>
        <w:t>2.1</w:t>
      </w:r>
      <w:r w:rsidR="00527C23">
        <w:t>.</w:t>
      </w:r>
      <w:r w:rsidR="00632437" w:rsidRPr="00166A27">
        <w:t xml:space="preserve"> Etkinlik</w:t>
      </w:r>
      <w:bookmarkEnd w:id="46"/>
    </w:p>
    <w:p w14:paraId="4E7D7A33" w14:textId="08E2E5C2" w:rsidR="00940A19" w:rsidRDefault="00D9693E" w:rsidP="00433535">
      <w:pPr>
        <w:pStyle w:val="ListeParagra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Tarihte etkinliğin ölçülmesi ilk defa 1957 yılında </w:t>
      </w:r>
      <w:proofErr w:type="spellStart"/>
      <w:r>
        <w:rPr>
          <w:rFonts w:ascii="Times New Roman" w:hAnsi="Times New Roman" w:cs="Times New Roman"/>
          <w:sz w:val="24"/>
          <w:szCs w:val="24"/>
        </w:rPr>
        <w:t>Farrell</w:t>
      </w:r>
      <w:proofErr w:type="spellEnd"/>
      <w:r>
        <w:rPr>
          <w:rFonts w:ascii="Times New Roman" w:hAnsi="Times New Roman" w:cs="Times New Roman"/>
          <w:sz w:val="24"/>
          <w:szCs w:val="24"/>
        </w:rPr>
        <w:t xml:space="preserve"> tarafından ortaya konulmuştur. </w:t>
      </w:r>
      <w:proofErr w:type="spellStart"/>
      <w:r>
        <w:rPr>
          <w:rFonts w:ascii="Times New Roman" w:hAnsi="Times New Roman" w:cs="Times New Roman"/>
          <w:sz w:val="24"/>
          <w:szCs w:val="24"/>
        </w:rPr>
        <w:t>Farrell</w:t>
      </w:r>
      <w:proofErr w:type="spellEnd"/>
      <w:r>
        <w:rPr>
          <w:rFonts w:ascii="Times New Roman" w:hAnsi="Times New Roman" w:cs="Times New Roman"/>
          <w:sz w:val="24"/>
          <w:szCs w:val="24"/>
        </w:rPr>
        <w:t>, sektörlerin etkinliğinin ekonomi</w:t>
      </w:r>
      <w:r w:rsidR="00357D91">
        <w:rPr>
          <w:rFonts w:ascii="Times New Roman" w:hAnsi="Times New Roman" w:cs="Times New Roman"/>
          <w:sz w:val="24"/>
          <w:szCs w:val="24"/>
        </w:rPr>
        <w:t>k ve teknik olarak incelenmesi</w:t>
      </w:r>
      <w:r>
        <w:rPr>
          <w:rFonts w:ascii="Times New Roman" w:hAnsi="Times New Roman" w:cs="Times New Roman"/>
          <w:sz w:val="24"/>
          <w:szCs w:val="24"/>
        </w:rPr>
        <w:t xml:space="preserve"> gerekliliğinden söz etmiştir.</w:t>
      </w:r>
      <w:r w:rsidR="00AE08E2">
        <w:rPr>
          <w:rFonts w:ascii="Times New Roman" w:hAnsi="Times New Roman" w:cs="Times New Roman"/>
          <w:sz w:val="24"/>
          <w:szCs w:val="24"/>
        </w:rPr>
        <w:t xml:space="preserve"> </w:t>
      </w:r>
      <w:proofErr w:type="spellStart"/>
      <w:r w:rsidR="00AE08E2">
        <w:rPr>
          <w:rFonts w:ascii="Times New Roman" w:hAnsi="Times New Roman" w:cs="Times New Roman"/>
          <w:sz w:val="24"/>
          <w:szCs w:val="24"/>
        </w:rPr>
        <w:t>Farrell’den</w:t>
      </w:r>
      <w:proofErr w:type="spellEnd"/>
      <w:r w:rsidR="00AE08E2">
        <w:rPr>
          <w:rFonts w:ascii="Times New Roman" w:hAnsi="Times New Roman" w:cs="Times New Roman"/>
          <w:sz w:val="24"/>
          <w:szCs w:val="24"/>
        </w:rPr>
        <w:t xml:space="preserve"> sonraki dönemde Fare ve </w:t>
      </w:r>
      <w:proofErr w:type="spellStart"/>
      <w:r w:rsidR="00AE08E2">
        <w:rPr>
          <w:rFonts w:ascii="Times New Roman" w:hAnsi="Times New Roman" w:cs="Times New Roman"/>
          <w:sz w:val="24"/>
          <w:szCs w:val="24"/>
        </w:rPr>
        <w:t>Grosskopf</w:t>
      </w:r>
      <w:proofErr w:type="spellEnd"/>
      <w:r w:rsidR="00AE08E2">
        <w:rPr>
          <w:rFonts w:ascii="Times New Roman" w:hAnsi="Times New Roman" w:cs="Times New Roman"/>
          <w:sz w:val="24"/>
          <w:szCs w:val="24"/>
        </w:rPr>
        <w:t xml:space="preserve"> tarafından</w:t>
      </w:r>
      <w:r w:rsidR="00365FBB">
        <w:rPr>
          <w:rFonts w:ascii="Times New Roman" w:hAnsi="Times New Roman" w:cs="Times New Roman"/>
          <w:sz w:val="24"/>
          <w:szCs w:val="24"/>
        </w:rPr>
        <w:t xml:space="preserve"> yapılan çalışmalarda </w:t>
      </w:r>
      <w:r w:rsidR="00116BE4">
        <w:rPr>
          <w:rFonts w:ascii="Times New Roman" w:hAnsi="Times New Roman" w:cs="Times New Roman"/>
          <w:sz w:val="24"/>
          <w:szCs w:val="24"/>
        </w:rPr>
        <w:t xml:space="preserve">işletmelerin </w:t>
      </w:r>
      <w:r w:rsidR="00AE08E2">
        <w:rPr>
          <w:rFonts w:ascii="Times New Roman" w:hAnsi="Times New Roman" w:cs="Times New Roman"/>
          <w:sz w:val="24"/>
          <w:szCs w:val="24"/>
        </w:rPr>
        <w:t>etkinliğin</w:t>
      </w:r>
      <w:r w:rsidR="00116BE4">
        <w:rPr>
          <w:rFonts w:ascii="Times New Roman" w:hAnsi="Times New Roman" w:cs="Times New Roman"/>
          <w:sz w:val="24"/>
          <w:szCs w:val="24"/>
        </w:rPr>
        <w:t>in</w:t>
      </w:r>
      <w:r w:rsidR="00AE08E2">
        <w:rPr>
          <w:rFonts w:ascii="Times New Roman" w:hAnsi="Times New Roman" w:cs="Times New Roman"/>
          <w:sz w:val="24"/>
          <w:szCs w:val="24"/>
        </w:rPr>
        <w:t xml:space="preserve"> ekonomik ve teknik olarak incelenmesinin yanında</w:t>
      </w:r>
      <w:r w:rsidR="00365FBB">
        <w:rPr>
          <w:rFonts w:ascii="Times New Roman" w:hAnsi="Times New Roman" w:cs="Times New Roman"/>
          <w:sz w:val="24"/>
          <w:szCs w:val="24"/>
        </w:rPr>
        <w:t xml:space="preserve"> yapısal </w:t>
      </w:r>
      <w:r w:rsidR="00116BE4">
        <w:rPr>
          <w:rFonts w:ascii="Times New Roman" w:hAnsi="Times New Roman" w:cs="Times New Roman"/>
          <w:sz w:val="24"/>
          <w:szCs w:val="24"/>
        </w:rPr>
        <w:t xml:space="preserve">olarak da </w:t>
      </w:r>
      <w:r w:rsidR="00365FBB">
        <w:rPr>
          <w:rFonts w:ascii="Times New Roman" w:hAnsi="Times New Roman" w:cs="Times New Roman"/>
          <w:sz w:val="24"/>
          <w:szCs w:val="24"/>
        </w:rPr>
        <w:t xml:space="preserve">incelenmesi </w:t>
      </w:r>
      <w:r w:rsidR="00116BE4">
        <w:rPr>
          <w:rFonts w:ascii="Times New Roman" w:hAnsi="Times New Roman" w:cs="Times New Roman"/>
          <w:sz w:val="24"/>
          <w:szCs w:val="24"/>
        </w:rPr>
        <w:t>gerektiğinin üzerinde durulmu</w:t>
      </w:r>
      <w:r w:rsidR="00433535">
        <w:rPr>
          <w:rFonts w:ascii="Times New Roman" w:hAnsi="Times New Roman" w:cs="Times New Roman"/>
          <w:sz w:val="24"/>
          <w:szCs w:val="24"/>
        </w:rPr>
        <w:t xml:space="preserve">ştur. </w:t>
      </w:r>
      <w:r w:rsidR="00116BE4">
        <w:rPr>
          <w:rFonts w:ascii="Times New Roman" w:hAnsi="Times New Roman" w:cs="Times New Roman"/>
          <w:sz w:val="24"/>
          <w:szCs w:val="24"/>
        </w:rPr>
        <w:t xml:space="preserve">Günümüzde ise </w:t>
      </w:r>
      <w:r w:rsidR="003F3486">
        <w:rPr>
          <w:rFonts w:ascii="Times New Roman" w:hAnsi="Times New Roman" w:cs="Times New Roman"/>
          <w:sz w:val="24"/>
          <w:szCs w:val="24"/>
        </w:rPr>
        <w:t>e</w:t>
      </w:r>
      <w:r w:rsidR="00940A19">
        <w:rPr>
          <w:rFonts w:ascii="Times New Roman" w:hAnsi="Times New Roman" w:cs="Times New Roman"/>
          <w:sz w:val="24"/>
          <w:szCs w:val="24"/>
        </w:rPr>
        <w:t xml:space="preserve">tkinlik, </w:t>
      </w:r>
      <w:r w:rsidR="00D83C92">
        <w:rPr>
          <w:rFonts w:ascii="Times New Roman" w:hAnsi="Times New Roman" w:cs="Times New Roman"/>
          <w:sz w:val="24"/>
          <w:szCs w:val="24"/>
        </w:rPr>
        <w:t>i</w:t>
      </w:r>
      <w:r w:rsidR="003E0A81">
        <w:rPr>
          <w:rFonts w:ascii="Times New Roman" w:hAnsi="Times New Roman" w:cs="Times New Roman"/>
          <w:sz w:val="24"/>
          <w:szCs w:val="24"/>
        </w:rPr>
        <w:t xml:space="preserve">şletmelere </w:t>
      </w:r>
      <w:r w:rsidR="00940A19">
        <w:rPr>
          <w:rFonts w:ascii="Times New Roman" w:hAnsi="Times New Roman" w:cs="Times New Roman"/>
          <w:sz w:val="24"/>
          <w:szCs w:val="24"/>
        </w:rPr>
        <w:t>faydalı çıktı sağlayabilme adına kaynakların ne derece etkili kullanıldığı, amaçlara ne ölçüde ulaşılabildiğini gösterir. Etkinliğin genel olarak formülü</w:t>
      </w:r>
      <w:r w:rsidR="00964C69">
        <w:rPr>
          <w:rFonts w:ascii="Times New Roman" w:hAnsi="Times New Roman" w:cs="Times New Roman"/>
          <w:sz w:val="24"/>
          <w:szCs w:val="24"/>
        </w:rPr>
        <w:t>;</w:t>
      </w:r>
    </w:p>
    <w:p w14:paraId="7F714537" w14:textId="77777777" w:rsidR="00DD2C48" w:rsidRDefault="00940A19" w:rsidP="00527C23">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E07BBA">
        <w:rPr>
          <w:rFonts w:ascii="Times New Roman" w:hAnsi="Times New Roman" w:cs="Times New Roman"/>
          <w:i/>
          <w:sz w:val="24"/>
          <w:szCs w:val="24"/>
        </w:rPr>
        <w:t xml:space="preserve">Etkinlik: </w:t>
      </w:r>
      <w:r w:rsidR="004A50B6">
        <w:rPr>
          <w:rFonts w:ascii="Times New Roman" w:hAnsi="Times New Roman" w:cs="Times New Roman"/>
          <w:i/>
          <w:sz w:val="24"/>
          <w:szCs w:val="24"/>
        </w:rPr>
        <w:t>G</w:t>
      </w:r>
      <w:r w:rsidR="00E07BBA">
        <w:rPr>
          <w:rFonts w:ascii="Times New Roman" w:hAnsi="Times New Roman" w:cs="Times New Roman"/>
          <w:i/>
          <w:sz w:val="24"/>
          <w:szCs w:val="24"/>
        </w:rPr>
        <w:t xml:space="preserve">irdi/ </w:t>
      </w:r>
      <w:r w:rsidR="004A50B6">
        <w:rPr>
          <w:rFonts w:ascii="Times New Roman" w:hAnsi="Times New Roman" w:cs="Times New Roman"/>
          <w:i/>
          <w:sz w:val="24"/>
          <w:szCs w:val="24"/>
        </w:rPr>
        <w:t>Ç</w:t>
      </w:r>
      <w:r w:rsidR="00E07BBA">
        <w:rPr>
          <w:rFonts w:ascii="Times New Roman" w:hAnsi="Times New Roman" w:cs="Times New Roman"/>
          <w:i/>
          <w:sz w:val="24"/>
          <w:szCs w:val="24"/>
        </w:rPr>
        <w:t>ıktı</w:t>
      </w:r>
      <w:r w:rsidR="00DD2C48">
        <w:rPr>
          <w:rFonts w:ascii="Times New Roman" w:hAnsi="Times New Roman" w:cs="Times New Roman"/>
          <w:i/>
          <w:sz w:val="24"/>
          <w:szCs w:val="24"/>
        </w:rPr>
        <w:t xml:space="preserve"> </w:t>
      </w:r>
      <w:r w:rsidR="005851EB">
        <w:rPr>
          <w:rFonts w:ascii="Times New Roman" w:hAnsi="Times New Roman" w:cs="Times New Roman"/>
          <w:sz w:val="24"/>
          <w:szCs w:val="24"/>
        </w:rPr>
        <w:t>ş</w:t>
      </w:r>
      <w:r>
        <w:rPr>
          <w:rFonts w:ascii="Times New Roman" w:hAnsi="Times New Roman" w:cs="Times New Roman"/>
          <w:sz w:val="24"/>
          <w:szCs w:val="24"/>
        </w:rPr>
        <w:t xml:space="preserve">eklindedir. </w:t>
      </w:r>
    </w:p>
    <w:p w14:paraId="4E7D7A35" w14:textId="3779388E" w:rsidR="00940A19" w:rsidRPr="00DD2C48" w:rsidRDefault="00690EE6" w:rsidP="00DD2C48">
      <w:pPr>
        <w:pStyle w:val="ListeParagraf"/>
        <w:spacing w:after="0" w:line="360" w:lineRule="auto"/>
        <w:ind w:left="0" w:firstLine="360"/>
        <w:jc w:val="both"/>
        <w:rPr>
          <w:rFonts w:ascii="Times New Roman" w:hAnsi="Times New Roman" w:cs="Times New Roman"/>
          <w:i/>
          <w:sz w:val="24"/>
          <w:szCs w:val="24"/>
        </w:rPr>
      </w:pPr>
      <w:r>
        <w:rPr>
          <w:rFonts w:ascii="Times New Roman" w:hAnsi="Times New Roman" w:cs="Times New Roman"/>
          <w:sz w:val="24"/>
          <w:szCs w:val="24"/>
        </w:rPr>
        <w:t>Belirl</w:t>
      </w:r>
      <w:r w:rsidR="00EC67DB">
        <w:rPr>
          <w:rFonts w:ascii="Times New Roman" w:hAnsi="Times New Roman" w:cs="Times New Roman"/>
          <w:sz w:val="24"/>
          <w:szCs w:val="24"/>
        </w:rPr>
        <w:t xml:space="preserve">enmiş girdiler </w:t>
      </w:r>
      <w:r>
        <w:rPr>
          <w:rFonts w:ascii="Times New Roman" w:hAnsi="Times New Roman" w:cs="Times New Roman"/>
          <w:sz w:val="24"/>
          <w:szCs w:val="24"/>
        </w:rPr>
        <w:t>eşliğinde oranın 1</w:t>
      </w:r>
      <w:r w:rsidR="004A782A">
        <w:rPr>
          <w:rFonts w:ascii="Times New Roman" w:hAnsi="Times New Roman" w:cs="Times New Roman"/>
          <w:sz w:val="24"/>
          <w:szCs w:val="24"/>
        </w:rPr>
        <w:t>’</w:t>
      </w:r>
      <w:r>
        <w:rPr>
          <w:rFonts w:ascii="Times New Roman" w:hAnsi="Times New Roman" w:cs="Times New Roman"/>
          <w:sz w:val="24"/>
          <w:szCs w:val="24"/>
        </w:rPr>
        <w:t>den fazla</w:t>
      </w:r>
      <w:r w:rsidR="00EC67DB">
        <w:rPr>
          <w:rFonts w:ascii="Times New Roman" w:hAnsi="Times New Roman" w:cs="Times New Roman"/>
          <w:sz w:val="24"/>
          <w:szCs w:val="24"/>
        </w:rPr>
        <w:t xml:space="preserve"> çıkması, </w:t>
      </w:r>
      <w:r>
        <w:rPr>
          <w:rFonts w:ascii="Times New Roman" w:hAnsi="Times New Roman" w:cs="Times New Roman"/>
          <w:sz w:val="24"/>
          <w:szCs w:val="24"/>
        </w:rPr>
        <w:t>hedeflenen faaliye</w:t>
      </w:r>
      <w:r w:rsidR="00EC67DB">
        <w:rPr>
          <w:rFonts w:ascii="Times New Roman" w:hAnsi="Times New Roman" w:cs="Times New Roman"/>
          <w:sz w:val="24"/>
          <w:szCs w:val="24"/>
        </w:rPr>
        <w:t>tlerde dah</w:t>
      </w:r>
      <w:r w:rsidR="00BC2B44">
        <w:rPr>
          <w:rFonts w:ascii="Times New Roman" w:hAnsi="Times New Roman" w:cs="Times New Roman"/>
          <w:sz w:val="24"/>
          <w:szCs w:val="24"/>
        </w:rPr>
        <w:t>a az miktarda kaynak kullanıldığını</w:t>
      </w:r>
      <w:r w:rsidR="00EC67DB">
        <w:rPr>
          <w:rFonts w:ascii="Times New Roman" w:hAnsi="Times New Roman" w:cs="Times New Roman"/>
          <w:sz w:val="24"/>
          <w:szCs w:val="24"/>
        </w:rPr>
        <w:t xml:space="preserve"> göstermektedir. Oranın 1</w:t>
      </w:r>
      <w:r w:rsidR="004A782A">
        <w:rPr>
          <w:rFonts w:ascii="Times New Roman" w:hAnsi="Times New Roman" w:cs="Times New Roman"/>
          <w:sz w:val="24"/>
          <w:szCs w:val="24"/>
        </w:rPr>
        <w:t>’</w:t>
      </w:r>
      <w:r w:rsidR="00EC67DB">
        <w:rPr>
          <w:rFonts w:ascii="Times New Roman" w:hAnsi="Times New Roman" w:cs="Times New Roman"/>
          <w:sz w:val="24"/>
          <w:szCs w:val="24"/>
        </w:rPr>
        <w:t>den az çıkması ise istenilen faaliyete ulaşılmadığını gös</w:t>
      </w:r>
      <w:r w:rsidR="00F965BC">
        <w:rPr>
          <w:rFonts w:ascii="Times New Roman" w:hAnsi="Times New Roman" w:cs="Times New Roman"/>
          <w:sz w:val="24"/>
          <w:szCs w:val="24"/>
        </w:rPr>
        <w:t xml:space="preserve">termektedir. </w:t>
      </w:r>
      <w:r w:rsidR="00BB032D">
        <w:rPr>
          <w:rFonts w:ascii="Times New Roman" w:hAnsi="Times New Roman" w:cs="Times New Roman"/>
          <w:sz w:val="24"/>
          <w:szCs w:val="24"/>
        </w:rPr>
        <w:t>Etkinli</w:t>
      </w:r>
      <w:r w:rsidR="0063127D">
        <w:rPr>
          <w:rFonts w:ascii="Times New Roman" w:hAnsi="Times New Roman" w:cs="Times New Roman"/>
          <w:sz w:val="24"/>
          <w:szCs w:val="24"/>
        </w:rPr>
        <w:t>k analizi, performans sürecinde işletmelere önemli faydalar sağlamaktadır. Bunlar</w:t>
      </w:r>
      <w:r w:rsidR="002044ED">
        <w:rPr>
          <w:rFonts w:ascii="Times New Roman" w:hAnsi="Times New Roman" w:cs="Times New Roman"/>
          <w:sz w:val="24"/>
          <w:szCs w:val="24"/>
        </w:rPr>
        <w:t xml:space="preserve"> (Akal, 2005: 37): </w:t>
      </w:r>
    </w:p>
    <w:p w14:paraId="4E7D7A36" w14:textId="22B240D5" w:rsidR="00B64A76" w:rsidRDefault="00B64A76" w:rsidP="00527C23">
      <w:pPr>
        <w:pStyle w:val="ListeParagraf"/>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Mevcut koşullar içinde kaynakların olması gereken </w:t>
      </w:r>
      <w:r w:rsidR="00EB6BA4">
        <w:rPr>
          <w:rFonts w:ascii="Times New Roman" w:hAnsi="Times New Roman" w:cs="Times New Roman"/>
          <w:sz w:val="24"/>
          <w:szCs w:val="24"/>
        </w:rPr>
        <w:t xml:space="preserve">maksimum </w:t>
      </w:r>
      <w:r>
        <w:rPr>
          <w:rFonts w:ascii="Times New Roman" w:hAnsi="Times New Roman" w:cs="Times New Roman"/>
          <w:sz w:val="24"/>
          <w:szCs w:val="24"/>
        </w:rPr>
        <w:t>kapasit</w:t>
      </w:r>
      <w:r w:rsidR="00E129BA">
        <w:rPr>
          <w:rFonts w:ascii="Times New Roman" w:hAnsi="Times New Roman" w:cs="Times New Roman"/>
          <w:sz w:val="24"/>
          <w:szCs w:val="24"/>
        </w:rPr>
        <w:t>esinden fayda</w:t>
      </w:r>
      <w:r w:rsidR="00357D91">
        <w:rPr>
          <w:rFonts w:ascii="Times New Roman" w:hAnsi="Times New Roman" w:cs="Times New Roman"/>
          <w:sz w:val="24"/>
          <w:szCs w:val="24"/>
        </w:rPr>
        <w:t>lanmasını sağlamaktadı</w:t>
      </w:r>
      <w:r w:rsidR="00E129BA">
        <w:rPr>
          <w:rFonts w:ascii="Times New Roman" w:hAnsi="Times New Roman" w:cs="Times New Roman"/>
          <w:sz w:val="24"/>
          <w:szCs w:val="24"/>
        </w:rPr>
        <w:t>r.</w:t>
      </w:r>
    </w:p>
    <w:p w14:paraId="4E7D7A37" w14:textId="052BF26F" w:rsidR="00B64A76" w:rsidRDefault="00BC2B44" w:rsidP="00527C23">
      <w:pPr>
        <w:pStyle w:val="ListeParagraf"/>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Etkinlik ölçümü i</w:t>
      </w:r>
      <w:r w:rsidR="001A02CD">
        <w:rPr>
          <w:rFonts w:ascii="Times New Roman" w:hAnsi="Times New Roman" w:cs="Times New Roman"/>
          <w:sz w:val="24"/>
          <w:szCs w:val="24"/>
        </w:rPr>
        <w:t>şletmeler</w:t>
      </w:r>
      <w:r w:rsidR="00EB6BA4">
        <w:rPr>
          <w:rFonts w:ascii="Times New Roman" w:hAnsi="Times New Roman" w:cs="Times New Roman"/>
          <w:sz w:val="24"/>
          <w:szCs w:val="24"/>
        </w:rPr>
        <w:t>i en üst potansiy</w:t>
      </w:r>
      <w:r>
        <w:rPr>
          <w:rFonts w:ascii="Times New Roman" w:hAnsi="Times New Roman" w:cs="Times New Roman"/>
          <w:sz w:val="24"/>
          <w:szCs w:val="24"/>
        </w:rPr>
        <w:t>ele çıkarmayı hedeflemektedir</w:t>
      </w:r>
      <w:r w:rsidR="00EB6BA4">
        <w:rPr>
          <w:rFonts w:ascii="Times New Roman" w:hAnsi="Times New Roman" w:cs="Times New Roman"/>
          <w:sz w:val="24"/>
          <w:szCs w:val="24"/>
        </w:rPr>
        <w:t>.</w:t>
      </w:r>
    </w:p>
    <w:p w14:paraId="4E7D7A38" w14:textId="32922996" w:rsidR="002100D1" w:rsidRDefault="0021313F" w:rsidP="00527C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100D1">
        <w:rPr>
          <w:rFonts w:ascii="Times New Roman" w:hAnsi="Times New Roman" w:cs="Times New Roman"/>
          <w:sz w:val="24"/>
          <w:szCs w:val="24"/>
        </w:rPr>
        <w:t xml:space="preserve">Etkinlik göstergelerinin birçok </w:t>
      </w:r>
      <w:r w:rsidR="00DA3DF9">
        <w:rPr>
          <w:rFonts w:ascii="Times New Roman" w:hAnsi="Times New Roman" w:cs="Times New Roman"/>
          <w:sz w:val="24"/>
          <w:szCs w:val="24"/>
        </w:rPr>
        <w:t xml:space="preserve">türü </w:t>
      </w:r>
      <w:r w:rsidR="002100D1">
        <w:rPr>
          <w:rFonts w:ascii="Times New Roman" w:hAnsi="Times New Roman" w:cs="Times New Roman"/>
          <w:sz w:val="24"/>
          <w:szCs w:val="24"/>
        </w:rPr>
        <w:t>bulunmaktadır. Bunlar;</w:t>
      </w:r>
      <w:r w:rsidR="00FD3C0D">
        <w:rPr>
          <w:rFonts w:ascii="Times New Roman" w:hAnsi="Times New Roman" w:cs="Times New Roman"/>
          <w:sz w:val="24"/>
          <w:szCs w:val="24"/>
        </w:rPr>
        <w:t xml:space="preserve"> teknik etkinlik, ta</w:t>
      </w:r>
      <w:r w:rsidR="006D242A">
        <w:rPr>
          <w:rFonts w:ascii="Times New Roman" w:hAnsi="Times New Roman" w:cs="Times New Roman"/>
          <w:sz w:val="24"/>
          <w:szCs w:val="24"/>
        </w:rPr>
        <w:t>hsis etkinliği</w:t>
      </w:r>
      <w:r w:rsidR="00BA0BEE">
        <w:rPr>
          <w:rFonts w:ascii="Times New Roman" w:hAnsi="Times New Roman" w:cs="Times New Roman"/>
          <w:sz w:val="24"/>
          <w:szCs w:val="24"/>
        </w:rPr>
        <w:t xml:space="preserve"> ve </w:t>
      </w:r>
      <w:r w:rsidR="00A7735C">
        <w:rPr>
          <w:rFonts w:ascii="Times New Roman" w:hAnsi="Times New Roman" w:cs="Times New Roman"/>
          <w:sz w:val="24"/>
          <w:szCs w:val="24"/>
        </w:rPr>
        <w:t xml:space="preserve">ölçek etkinliği </w:t>
      </w:r>
      <w:r w:rsidR="007A74D0">
        <w:rPr>
          <w:rFonts w:ascii="Times New Roman" w:hAnsi="Times New Roman" w:cs="Times New Roman"/>
          <w:sz w:val="24"/>
          <w:szCs w:val="24"/>
        </w:rPr>
        <w:t>şeklindedir.</w:t>
      </w:r>
    </w:p>
    <w:p w14:paraId="382BAFBA" w14:textId="77777777" w:rsidR="00527C23" w:rsidRDefault="00527C23" w:rsidP="00527C23">
      <w:pPr>
        <w:spacing w:after="0" w:line="360" w:lineRule="auto"/>
        <w:jc w:val="both"/>
        <w:rPr>
          <w:rFonts w:ascii="Times New Roman" w:hAnsi="Times New Roman" w:cs="Times New Roman"/>
          <w:sz w:val="24"/>
          <w:szCs w:val="24"/>
        </w:rPr>
      </w:pPr>
    </w:p>
    <w:p w14:paraId="4E7D7A39" w14:textId="77777777" w:rsidR="002100D1" w:rsidRDefault="00721BC0" w:rsidP="00527C23">
      <w:pPr>
        <w:pStyle w:val="Balk3"/>
      </w:pPr>
      <w:r>
        <w:tab/>
      </w:r>
      <w:bookmarkStart w:id="47" w:name="_Toc56539858"/>
      <w:r w:rsidR="00431143">
        <w:t>2</w:t>
      </w:r>
      <w:r w:rsidR="002100D1" w:rsidRPr="00DA2360">
        <w:t>.1.1</w:t>
      </w:r>
      <w:r>
        <w:t>.</w:t>
      </w:r>
      <w:r w:rsidR="002100D1" w:rsidRPr="00DA2360">
        <w:t xml:space="preserve"> </w:t>
      </w:r>
      <w:r w:rsidR="00632437">
        <w:t>Teknik Etkinlik</w:t>
      </w:r>
      <w:bookmarkEnd w:id="47"/>
    </w:p>
    <w:p w14:paraId="3A94BEF7" w14:textId="7F0B185A" w:rsidR="003B578D" w:rsidRDefault="009D5CB7" w:rsidP="00527C2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42D35">
        <w:rPr>
          <w:rFonts w:ascii="Times New Roman" w:hAnsi="Times New Roman" w:cs="Times New Roman"/>
          <w:sz w:val="24"/>
          <w:szCs w:val="24"/>
        </w:rPr>
        <w:t>Teknik etkinlik</w:t>
      </w:r>
      <w:r w:rsidR="00BA0BEE">
        <w:rPr>
          <w:rFonts w:ascii="Times New Roman" w:hAnsi="Times New Roman" w:cs="Times New Roman"/>
          <w:sz w:val="24"/>
          <w:szCs w:val="24"/>
        </w:rPr>
        <w:t>,</w:t>
      </w:r>
      <w:r w:rsidR="00542D35">
        <w:rPr>
          <w:rFonts w:ascii="Times New Roman" w:hAnsi="Times New Roman" w:cs="Times New Roman"/>
          <w:sz w:val="24"/>
          <w:szCs w:val="24"/>
        </w:rPr>
        <w:t xml:space="preserve"> i</w:t>
      </w:r>
      <w:r>
        <w:rPr>
          <w:rFonts w:ascii="Times New Roman" w:hAnsi="Times New Roman" w:cs="Times New Roman"/>
          <w:sz w:val="24"/>
          <w:szCs w:val="24"/>
        </w:rPr>
        <w:t xml:space="preserve">şletmelerin </w:t>
      </w:r>
      <w:r w:rsidR="00DF5DC7">
        <w:rPr>
          <w:rFonts w:ascii="Times New Roman" w:hAnsi="Times New Roman" w:cs="Times New Roman"/>
          <w:sz w:val="24"/>
          <w:szCs w:val="24"/>
        </w:rPr>
        <w:t xml:space="preserve">üretim döneminde </w:t>
      </w:r>
      <w:r>
        <w:rPr>
          <w:rFonts w:ascii="Times New Roman" w:hAnsi="Times New Roman" w:cs="Times New Roman"/>
          <w:sz w:val="24"/>
          <w:szCs w:val="24"/>
        </w:rPr>
        <w:t>yer alan girdilerinin belirli bir zaman dilimi geçtikten sonra çıktılara dönüştürülebilmesidir.</w:t>
      </w:r>
      <w:r w:rsidR="002177B3">
        <w:rPr>
          <w:rFonts w:ascii="Times New Roman" w:hAnsi="Times New Roman" w:cs="Times New Roman"/>
          <w:sz w:val="24"/>
          <w:szCs w:val="24"/>
        </w:rPr>
        <w:t xml:space="preserve"> Ayrıca </w:t>
      </w:r>
      <w:r w:rsidR="0011340D">
        <w:rPr>
          <w:rFonts w:ascii="Times New Roman" w:hAnsi="Times New Roman" w:cs="Times New Roman"/>
          <w:sz w:val="24"/>
          <w:szCs w:val="24"/>
        </w:rPr>
        <w:t>ü</w:t>
      </w:r>
      <w:r w:rsidR="00E2683D">
        <w:rPr>
          <w:rFonts w:ascii="Times New Roman" w:hAnsi="Times New Roman" w:cs="Times New Roman"/>
          <w:sz w:val="24"/>
          <w:szCs w:val="24"/>
        </w:rPr>
        <w:t>retim sürecinin etkin olabilmesi için belirli girdilerin kullanılması sonucunda</w:t>
      </w:r>
      <w:r w:rsidR="00542D35">
        <w:rPr>
          <w:rFonts w:ascii="Times New Roman" w:hAnsi="Times New Roman" w:cs="Times New Roman"/>
          <w:sz w:val="24"/>
          <w:szCs w:val="24"/>
        </w:rPr>
        <w:t xml:space="preserve"> oluşacak</w:t>
      </w:r>
      <w:r w:rsidR="00E2683D">
        <w:rPr>
          <w:rFonts w:ascii="Times New Roman" w:hAnsi="Times New Roman" w:cs="Times New Roman"/>
          <w:sz w:val="24"/>
          <w:szCs w:val="24"/>
        </w:rPr>
        <w:t xml:space="preserve"> </w:t>
      </w:r>
      <w:r w:rsidR="00542D35">
        <w:rPr>
          <w:rFonts w:ascii="Times New Roman" w:hAnsi="Times New Roman" w:cs="Times New Roman"/>
          <w:sz w:val="24"/>
          <w:szCs w:val="24"/>
        </w:rPr>
        <w:t xml:space="preserve">muhtemel </w:t>
      </w:r>
      <w:r w:rsidR="00E2683D">
        <w:rPr>
          <w:rFonts w:ascii="Times New Roman" w:hAnsi="Times New Roman" w:cs="Times New Roman"/>
          <w:sz w:val="24"/>
          <w:szCs w:val="24"/>
        </w:rPr>
        <w:t xml:space="preserve">en </w:t>
      </w:r>
      <w:r w:rsidR="00542D35">
        <w:rPr>
          <w:rFonts w:ascii="Times New Roman" w:hAnsi="Times New Roman" w:cs="Times New Roman"/>
          <w:sz w:val="24"/>
          <w:szCs w:val="24"/>
        </w:rPr>
        <w:t xml:space="preserve">fazla çıktının </w:t>
      </w:r>
      <w:r w:rsidR="0056372B">
        <w:rPr>
          <w:rFonts w:ascii="Times New Roman" w:hAnsi="Times New Roman" w:cs="Times New Roman"/>
          <w:sz w:val="24"/>
          <w:szCs w:val="24"/>
        </w:rPr>
        <w:t xml:space="preserve">elde edilme </w:t>
      </w:r>
      <w:r w:rsidR="002177B3">
        <w:rPr>
          <w:rFonts w:ascii="Times New Roman" w:hAnsi="Times New Roman" w:cs="Times New Roman"/>
          <w:sz w:val="24"/>
          <w:szCs w:val="24"/>
        </w:rPr>
        <w:t xml:space="preserve">kabiliyeti olarak da </w:t>
      </w:r>
      <w:r w:rsidR="0056372B">
        <w:rPr>
          <w:rFonts w:ascii="Times New Roman" w:hAnsi="Times New Roman" w:cs="Times New Roman"/>
          <w:sz w:val="24"/>
          <w:szCs w:val="24"/>
        </w:rPr>
        <w:t>tanı</w:t>
      </w:r>
      <w:r w:rsidR="006C6859">
        <w:rPr>
          <w:rFonts w:ascii="Times New Roman" w:hAnsi="Times New Roman" w:cs="Times New Roman"/>
          <w:sz w:val="24"/>
          <w:szCs w:val="24"/>
        </w:rPr>
        <w:t>mlanabilmektedir (Tarım, 2001: 14</w:t>
      </w:r>
      <w:r w:rsidR="002177B3">
        <w:rPr>
          <w:rFonts w:ascii="Times New Roman" w:hAnsi="Times New Roman" w:cs="Times New Roman"/>
          <w:sz w:val="24"/>
          <w:szCs w:val="24"/>
        </w:rPr>
        <w:t>).</w:t>
      </w:r>
      <w:r w:rsidR="00B30982">
        <w:rPr>
          <w:rFonts w:ascii="Times New Roman" w:hAnsi="Times New Roman" w:cs="Times New Roman"/>
          <w:sz w:val="24"/>
          <w:szCs w:val="24"/>
        </w:rPr>
        <w:t xml:space="preserve"> </w:t>
      </w:r>
    </w:p>
    <w:p w14:paraId="239B501F" w14:textId="77777777" w:rsidR="003B578D" w:rsidRDefault="003B578D" w:rsidP="00527C23">
      <w:pPr>
        <w:spacing w:after="0" w:line="360" w:lineRule="auto"/>
        <w:jc w:val="both"/>
        <w:rPr>
          <w:rFonts w:ascii="Times New Roman" w:hAnsi="Times New Roman" w:cs="Times New Roman"/>
          <w:sz w:val="24"/>
          <w:szCs w:val="24"/>
        </w:rPr>
        <w:sectPr w:rsidR="003B578D" w:rsidSect="00A8254D">
          <w:footerReference w:type="default" r:id="rId19"/>
          <w:pgSz w:w="11906" w:h="16838"/>
          <w:pgMar w:top="1701" w:right="1134" w:bottom="1701" w:left="2268" w:header="709" w:footer="709" w:gutter="0"/>
          <w:pgNumType w:start="14"/>
          <w:cols w:space="708"/>
          <w:docGrid w:linePitch="360"/>
        </w:sectPr>
      </w:pPr>
    </w:p>
    <w:p w14:paraId="4E7D7A3C" w14:textId="67B231F9" w:rsidR="008F7C80" w:rsidRDefault="00154653" w:rsidP="004E5060">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Teknik etkinlik, </w:t>
      </w:r>
      <w:r w:rsidR="00B30982">
        <w:rPr>
          <w:rFonts w:ascii="Times New Roman" w:hAnsi="Times New Roman" w:cs="Times New Roman"/>
          <w:sz w:val="24"/>
          <w:szCs w:val="24"/>
        </w:rPr>
        <w:t xml:space="preserve">girdi ve çıktı </w:t>
      </w:r>
      <w:r>
        <w:rPr>
          <w:rFonts w:ascii="Times New Roman" w:hAnsi="Times New Roman" w:cs="Times New Roman"/>
          <w:sz w:val="24"/>
          <w:szCs w:val="24"/>
        </w:rPr>
        <w:t xml:space="preserve">yöntemleriyle hesaplanabilmektedir. Girdi yöntemli teknik etkinlik, belirlenen seviyede çıktı miktarının üretilebilmesi için daha az miktarda girdi kullanılmasını kapsarken, çıktı yöntemli teknik etkinlik ise belirli bir kaynak ile </w:t>
      </w:r>
      <w:proofErr w:type="gramStart"/>
      <w:r w:rsidR="00AC2741">
        <w:rPr>
          <w:rFonts w:ascii="Times New Roman" w:hAnsi="Times New Roman" w:cs="Times New Roman"/>
          <w:sz w:val="24"/>
          <w:szCs w:val="24"/>
        </w:rPr>
        <w:t>maksimal</w:t>
      </w:r>
      <w:proofErr w:type="gramEnd"/>
      <w:r w:rsidR="00AC2741">
        <w:rPr>
          <w:rFonts w:ascii="Times New Roman" w:hAnsi="Times New Roman" w:cs="Times New Roman"/>
          <w:sz w:val="24"/>
          <w:szCs w:val="24"/>
        </w:rPr>
        <w:t xml:space="preserve"> düzeyde çık</w:t>
      </w:r>
      <w:r w:rsidR="00587DFD">
        <w:rPr>
          <w:rFonts w:ascii="Times New Roman" w:hAnsi="Times New Roman" w:cs="Times New Roman"/>
          <w:sz w:val="24"/>
          <w:szCs w:val="24"/>
        </w:rPr>
        <w:t>tıya ulaşmayı hedeflemektedir. Teknik etkinlik, kamu ve özel sektör</w:t>
      </w:r>
      <w:r w:rsidR="00E21101">
        <w:rPr>
          <w:rFonts w:ascii="Times New Roman" w:hAnsi="Times New Roman" w:cs="Times New Roman"/>
          <w:sz w:val="24"/>
          <w:szCs w:val="24"/>
        </w:rPr>
        <w:t>ün performanslarının</w:t>
      </w:r>
      <w:r w:rsidR="00C3394E">
        <w:rPr>
          <w:rFonts w:ascii="Times New Roman" w:hAnsi="Times New Roman" w:cs="Times New Roman"/>
          <w:sz w:val="24"/>
          <w:szCs w:val="24"/>
        </w:rPr>
        <w:t xml:space="preserve"> iyileştirilmesi</w:t>
      </w:r>
      <w:r w:rsidR="00587DFD">
        <w:rPr>
          <w:rFonts w:ascii="Times New Roman" w:hAnsi="Times New Roman" w:cs="Times New Roman"/>
          <w:sz w:val="24"/>
          <w:szCs w:val="24"/>
        </w:rPr>
        <w:t>, başarısızlığa sebep</w:t>
      </w:r>
      <w:r w:rsidR="004662B8">
        <w:rPr>
          <w:rFonts w:ascii="Times New Roman" w:hAnsi="Times New Roman" w:cs="Times New Roman"/>
          <w:sz w:val="24"/>
          <w:szCs w:val="24"/>
        </w:rPr>
        <w:t xml:space="preserve"> olan faktörlerin belirle</w:t>
      </w:r>
      <w:r w:rsidR="005E73EF">
        <w:rPr>
          <w:rFonts w:ascii="Times New Roman" w:hAnsi="Times New Roman" w:cs="Times New Roman"/>
          <w:sz w:val="24"/>
          <w:szCs w:val="24"/>
        </w:rPr>
        <w:t>n</w:t>
      </w:r>
      <w:r w:rsidR="004662B8">
        <w:rPr>
          <w:rFonts w:ascii="Times New Roman" w:hAnsi="Times New Roman" w:cs="Times New Roman"/>
          <w:sz w:val="24"/>
          <w:szCs w:val="24"/>
        </w:rPr>
        <w:t>mesi</w:t>
      </w:r>
      <w:r w:rsidR="006C6859">
        <w:rPr>
          <w:rFonts w:ascii="Times New Roman" w:hAnsi="Times New Roman" w:cs="Times New Roman"/>
          <w:sz w:val="24"/>
          <w:szCs w:val="24"/>
        </w:rPr>
        <w:t xml:space="preserve"> yönüyle olduk</w:t>
      </w:r>
      <w:r w:rsidR="001862E8">
        <w:rPr>
          <w:rFonts w:ascii="Times New Roman" w:hAnsi="Times New Roman" w:cs="Times New Roman"/>
          <w:sz w:val="24"/>
          <w:szCs w:val="24"/>
        </w:rPr>
        <w:t xml:space="preserve">ça önemlidir. </w:t>
      </w:r>
      <w:r w:rsidR="00F20AF5">
        <w:rPr>
          <w:rFonts w:ascii="Times New Roman" w:hAnsi="Times New Roman" w:cs="Times New Roman"/>
          <w:sz w:val="24"/>
          <w:szCs w:val="24"/>
        </w:rPr>
        <w:t xml:space="preserve">Kamu </w:t>
      </w:r>
      <w:r w:rsidR="008A63C6">
        <w:rPr>
          <w:rFonts w:ascii="Times New Roman" w:hAnsi="Times New Roman" w:cs="Times New Roman"/>
          <w:sz w:val="24"/>
          <w:szCs w:val="24"/>
        </w:rPr>
        <w:t xml:space="preserve">ve özel işletmelerin </w:t>
      </w:r>
      <w:r w:rsidR="00F20AF5">
        <w:rPr>
          <w:rFonts w:ascii="Times New Roman" w:hAnsi="Times New Roman" w:cs="Times New Roman"/>
          <w:sz w:val="24"/>
          <w:szCs w:val="24"/>
        </w:rPr>
        <w:t>teknik etkinliği hesaplanırken</w:t>
      </w:r>
      <w:r w:rsidR="008A63C6">
        <w:rPr>
          <w:rFonts w:ascii="Times New Roman" w:hAnsi="Times New Roman" w:cs="Times New Roman"/>
          <w:sz w:val="24"/>
          <w:szCs w:val="24"/>
        </w:rPr>
        <w:t xml:space="preserve"> çıktı/girdi f</w:t>
      </w:r>
      <w:r w:rsidR="00C3394E">
        <w:rPr>
          <w:rFonts w:ascii="Times New Roman" w:hAnsi="Times New Roman" w:cs="Times New Roman"/>
          <w:sz w:val="24"/>
          <w:szCs w:val="24"/>
        </w:rPr>
        <w:t>ormülü kullanılır</w:t>
      </w:r>
      <w:r w:rsidR="004662B8">
        <w:rPr>
          <w:rFonts w:ascii="Times New Roman" w:hAnsi="Times New Roman" w:cs="Times New Roman"/>
          <w:sz w:val="24"/>
          <w:szCs w:val="24"/>
        </w:rPr>
        <w:t xml:space="preserve"> ve sonucun</w:t>
      </w:r>
      <w:r w:rsidR="00F20AF5">
        <w:rPr>
          <w:rFonts w:ascii="Times New Roman" w:hAnsi="Times New Roman" w:cs="Times New Roman"/>
          <w:sz w:val="24"/>
          <w:szCs w:val="24"/>
        </w:rPr>
        <w:t xml:space="preserve"> </w:t>
      </w:r>
      <w:r w:rsidR="008A63C6">
        <w:rPr>
          <w:rFonts w:ascii="Times New Roman" w:hAnsi="Times New Roman" w:cs="Times New Roman"/>
          <w:sz w:val="24"/>
          <w:szCs w:val="24"/>
        </w:rPr>
        <w:t xml:space="preserve">ise </w:t>
      </w:r>
      <w:r w:rsidR="00F20AF5">
        <w:rPr>
          <w:rFonts w:ascii="Times New Roman" w:hAnsi="Times New Roman" w:cs="Times New Roman"/>
          <w:sz w:val="24"/>
          <w:szCs w:val="24"/>
        </w:rPr>
        <w:t xml:space="preserve">0 ile 1 arasında değer aldığı görülmektedir. </w:t>
      </w:r>
      <w:r w:rsidR="008A63C6">
        <w:rPr>
          <w:rFonts w:ascii="Times New Roman" w:hAnsi="Times New Roman" w:cs="Times New Roman"/>
          <w:sz w:val="24"/>
          <w:szCs w:val="24"/>
        </w:rPr>
        <w:t>Sonucu 1 değeri alan işletmeler et</w:t>
      </w:r>
      <w:r w:rsidR="006C6859">
        <w:rPr>
          <w:rFonts w:ascii="Times New Roman" w:hAnsi="Times New Roman" w:cs="Times New Roman"/>
          <w:sz w:val="24"/>
          <w:szCs w:val="24"/>
        </w:rPr>
        <w:t>kin olarak kabul edilmektedir (Tarım, 2001: 19-25</w:t>
      </w:r>
      <w:r w:rsidR="008A63C6">
        <w:rPr>
          <w:rFonts w:ascii="Times New Roman" w:hAnsi="Times New Roman" w:cs="Times New Roman"/>
          <w:sz w:val="24"/>
          <w:szCs w:val="24"/>
        </w:rPr>
        <w:t>).</w:t>
      </w:r>
    </w:p>
    <w:p w14:paraId="7F013999" w14:textId="77777777" w:rsidR="00527C23" w:rsidRDefault="00527C23" w:rsidP="00527C23">
      <w:pPr>
        <w:spacing w:after="0" w:line="360" w:lineRule="auto"/>
        <w:jc w:val="both"/>
        <w:rPr>
          <w:rFonts w:ascii="Times New Roman" w:hAnsi="Times New Roman" w:cs="Times New Roman"/>
          <w:sz w:val="24"/>
          <w:szCs w:val="24"/>
        </w:rPr>
      </w:pPr>
    </w:p>
    <w:p w14:paraId="059CC599" w14:textId="77777777" w:rsidR="00A77F98" w:rsidRDefault="00A77F98" w:rsidP="00A77F98">
      <w:pPr>
        <w:spacing w:after="0" w:line="240" w:lineRule="auto"/>
        <w:jc w:val="both"/>
        <w:rPr>
          <w:rFonts w:ascii="Times New Roman" w:hAnsi="Times New Roman" w:cs="Times New Roman"/>
          <w:sz w:val="24"/>
          <w:szCs w:val="24"/>
        </w:rPr>
      </w:pPr>
    </w:p>
    <w:p w14:paraId="4E7D7A3D" w14:textId="63F0158E" w:rsidR="00270293" w:rsidRPr="00A77F98" w:rsidRDefault="00A77F98" w:rsidP="00A77F98">
      <w:pPr>
        <w:pStyle w:val="ResimYazs"/>
        <w:spacing w:after="0"/>
        <w:jc w:val="center"/>
        <w:rPr>
          <w:rFonts w:asciiTheme="majorBidi" w:hAnsiTheme="majorBidi" w:cstheme="majorBidi"/>
          <w:b/>
          <w:bCs/>
          <w:i w:val="0"/>
          <w:iCs w:val="0"/>
          <w:color w:val="auto"/>
          <w:sz w:val="24"/>
          <w:szCs w:val="24"/>
        </w:rPr>
      </w:pPr>
      <w:bookmarkStart w:id="48" w:name="_Toc56539681"/>
      <w:r w:rsidRPr="00A77F98">
        <w:rPr>
          <w:rFonts w:asciiTheme="majorBidi" w:hAnsiTheme="majorBidi" w:cstheme="majorBidi"/>
          <w:b/>
          <w:bCs/>
          <w:i w:val="0"/>
          <w:iCs w:val="0"/>
          <w:color w:val="auto"/>
          <w:sz w:val="24"/>
          <w:szCs w:val="24"/>
        </w:rPr>
        <w:t xml:space="preserve">Şekil </w:t>
      </w:r>
      <w:r w:rsidRPr="00A77F98">
        <w:rPr>
          <w:rFonts w:asciiTheme="majorBidi" w:hAnsiTheme="majorBidi" w:cstheme="majorBidi"/>
          <w:b/>
          <w:bCs/>
          <w:i w:val="0"/>
          <w:iCs w:val="0"/>
          <w:color w:val="auto"/>
          <w:sz w:val="24"/>
          <w:szCs w:val="24"/>
        </w:rPr>
        <w:fldChar w:fldCharType="begin"/>
      </w:r>
      <w:r w:rsidRPr="00A77F98">
        <w:rPr>
          <w:rFonts w:asciiTheme="majorBidi" w:hAnsiTheme="majorBidi" w:cstheme="majorBidi"/>
          <w:b/>
          <w:bCs/>
          <w:i w:val="0"/>
          <w:iCs w:val="0"/>
          <w:color w:val="auto"/>
          <w:sz w:val="24"/>
          <w:szCs w:val="24"/>
        </w:rPr>
        <w:instrText xml:space="preserve"> SEQ Şekil \* ARABIC </w:instrText>
      </w:r>
      <w:r w:rsidRPr="00A77F98">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w:t>
      </w:r>
      <w:r w:rsidRPr="00A77F98">
        <w:rPr>
          <w:rFonts w:asciiTheme="majorBidi" w:hAnsiTheme="majorBidi" w:cstheme="majorBidi"/>
          <w:b/>
          <w:bCs/>
          <w:i w:val="0"/>
          <w:iCs w:val="0"/>
          <w:color w:val="auto"/>
          <w:sz w:val="24"/>
          <w:szCs w:val="24"/>
        </w:rPr>
        <w:fldChar w:fldCharType="end"/>
      </w:r>
      <w:r w:rsidRPr="00A77F98">
        <w:rPr>
          <w:rFonts w:asciiTheme="majorBidi" w:hAnsiTheme="majorBidi" w:cstheme="majorBidi"/>
          <w:b/>
          <w:bCs/>
          <w:i w:val="0"/>
          <w:iCs w:val="0"/>
          <w:color w:val="auto"/>
          <w:sz w:val="24"/>
          <w:szCs w:val="24"/>
        </w:rPr>
        <w:t>. Girdi Yönelimli Teknik Etkinlik</w:t>
      </w:r>
      <w:bookmarkEnd w:id="48"/>
    </w:p>
    <w:p w14:paraId="4E7D7A3E" w14:textId="77777777" w:rsidR="00270293" w:rsidRDefault="00270293" w:rsidP="00A77F98">
      <w:pPr>
        <w:spacing w:after="0" w:line="240" w:lineRule="auto"/>
        <w:jc w:val="center"/>
        <w:rPr>
          <w:rFonts w:ascii="Times New Roman" w:hAnsi="Times New Roman" w:cs="Times New Roman"/>
          <w:sz w:val="24"/>
          <w:szCs w:val="24"/>
        </w:rPr>
      </w:pPr>
    </w:p>
    <w:p w14:paraId="4E7D7A3F" w14:textId="77777777" w:rsidR="004E5BB5" w:rsidRDefault="00270293" w:rsidP="008F7C80">
      <w:pPr>
        <w:jc w:val="both"/>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4E7D7AF0" wp14:editId="4FF9035F">
            <wp:extent cx="5513695" cy="156949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irdiye yönelik.jpg"/>
                    <pic:cNvPicPr/>
                  </pic:nvPicPr>
                  <pic:blipFill>
                    <a:blip r:embed="rId20">
                      <a:extLst>
                        <a:ext uri="{28A0092B-C50C-407E-A947-70E740481C1C}">
                          <a14:useLocalDpi xmlns:a14="http://schemas.microsoft.com/office/drawing/2010/main" val="0"/>
                        </a:ext>
                      </a:extLst>
                    </a:blip>
                    <a:stretch>
                      <a:fillRect/>
                    </a:stretch>
                  </pic:blipFill>
                  <pic:spPr>
                    <a:xfrm>
                      <a:off x="0" y="0"/>
                      <a:ext cx="5521185" cy="1571625"/>
                    </a:xfrm>
                    <a:prstGeom prst="rect">
                      <a:avLst/>
                    </a:prstGeom>
                  </pic:spPr>
                </pic:pic>
              </a:graphicData>
            </a:graphic>
          </wp:inline>
        </w:drawing>
      </w:r>
    </w:p>
    <w:p w14:paraId="142A1BDE" w14:textId="1482189E" w:rsidR="00C64E3D" w:rsidRDefault="00E832B4" w:rsidP="00270293">
      <w:pPr>
        <w:jc w:val="center"/>
        <w:rPr>
          <w:rFonts w:ascii="Times New Roman" w:hAnsi="Times New Roman" w:cs="Times New Roman"/>
          <w:sz w:val="20"/>
          <w:szCs w:val="20"/>
        </w:rPr>
      </w:pPr>
      <w:r>
        <w:rPr>
          <w:rFonts w:ascii="Times New Roman" w:hAnsi="Times New Roman" w:cs="Times New Roman"/>
          <w:sz w:val="20"/>
          <w:szCs w:val="20"/>
        </w:rPr>
        <w:t>Kaynak: Bakırcı, 2006</w:t>
      </w:r>
    </w:p>
    <w:p w14:paraId="67AAF017" w14:textId="77777777" w:rsidR="00A77F98" w:rsidRDefault="00A77F98" w:rsidP="00270293">
      <w:pPr>
        <w:jc w:val="center"/>
        <w:rPr>
          <w:rFonts w:ascii="Times New Roman" w:hAnsi="Times New Roman" w:cs="Times New Roman"/>
          <w:sz w:val="20"/>
          <w:szCs w:val="20"/>
        </w:rPr>
      </w:pPr>
    </w:p>
    <w:p w14:paraId="23C98916" w14:textId="77777777" w:rsidR="00A77F98" w:rsidRPr="00E054B9" w:rsidRDefault="00A77F98" w:rsidP="00270293">
      <w:pPr>
        <w:jc w:val="center"/>
        <w:rPr>
          <w:rFonts w:ascii="Times New Roman" w:hAnsi="Times New Roman" w:cs="Times New Roman"/>
          <w:sz w:val="20"/>
          <w:szCs w:val="20"/>
        </w:rPr>
      </w:pPr>
    </w:p>
    <w:p w14:paraId="2600C7B6" w14:textId="2A8AFAE3" w:rsidR="00E054B9" w:rsidRDefault="00A77F98" w:rsidP="00A77F98">
      <w:pPr>
        <w:pStyle w:val="ResimYazs"/>
        <w:spacing w:after="0"/>
        <w:jc w:val="center"/>
        <w:rPr>
          <w:rFonts w:asciiTheme="majorBidi" w:hAnsiTheme="majorBidi" w:cstheme="majorBidi"/>
          <w:b/>
          <w:bCs/>
          <w:i w:val="0"/>
          <w:iCs w:val="0"/>
          <w:color w:val="auto"/>
          <w:sz w:val="24"/>
          <w:szCs w:val="24"/>
        </w:rPr>
      </w:pPr>
      <w:bookmarkStart w:id="49" w:name="_Toc56539682"/>
      <w:r w:rsidRPr="00A77F98">
        <w:rPr>
          <w:rFonts w:asciiTheme="majorBidi" w:hAnsiTheme="majorBidi" w:cstheme="majorBidi"/>
          <w:b/>
          <w:bCs/>
          <w:i w:val="0"/>
          <w:iCs w:val="0"/>
          <w:color w:val="auto"/>
          <w:sz w:val="24"/>
          <w:szCs w:val="24"/>
        </w:rPr>
        <w:t xml:space="preserve">Şekil </w:t>
      </w:r>
      <w:r w:rsidRPr="00A77F98">
        <w:rPr>
          <w:rFonts w:asciiTheme="majorBidi" w:hAnsiTheme="majorBidi" w:cstheme="majorBidi"/>
          <w:b/>
          <w:bCs/>
          <w:i w:val="0"/>
          <w:iCs w:val="0"/>
          <w:color w:val="auto"/>
          <w:sz w:val="24"/>
          <w:szCs w:val="24"/>
        </w:rPr>
        <w:fldChar w:fldCharType="begin"/>
      </w:r>
      <w:r w:rsidRPr="00A77F98">
        <w:rPr>
          <w:rFonts w:asciiTheme="majorBidi" w:hAnsiTheme="majorBidi" w:cstheme="majorBidi"/>
          <w:b/>
          <w:bCs/>
          <w:i w:val="0"/>
          <w:iCs w:val="0"/>
          <w:color w:val="auto"/>
          <w:sz w:val="24"/>
          <w:szCs w:val="24"/>
        </w:rPr>
        <w:instrText xml:space="preserve"> SEQ Şekil \* ARABIC </w:instrText>
      </w:r>
      <w:r w:rsidRPr="00A77F98">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2</w:t>
      </w:r>
      <w:r w:rsidRPr="00A77F98">
        <w:rPr>
          <w:rFonts w:asciiTheme="majorBidi" w:hAnsiTheme="majorBidi" w:cstheme="majorBidi"/>
          <w:b/>
          <w:bCs/>
          <w:i w:val="0"/>
          <w:iCs w:val="0"/>
          <w:color w:val="auto"/>
          <w:sz w:val="24"/>
          <w:szCs w:val="24"/>
        </w:rPr>
        <w:fldChar w:fldCharType="end"/>
      </w:r>
      <w:r w:rsidRPr="00A77F98">
        <w:rPr>
          <w:rFonts w:asciiTheme="majorBidi" w:hAnsiTheme="majorBidi" w:cstheme="majorBidi"/>
          <w:b/>
          <w:bCs/>
          <w:i w:val="0"/>
          <w:iCs w:val="0"/>
          <w:color w:val="auto"/>
          <w:sz w:val="24"/>
          <w:szCs w:val="24"/>
        </w:rPr>
        <w:t>. Çıktı Yönelimli Teknik Etkinlik</w:t>
      </w:r>
      <w:bookmarkEnd w:id="49"/>
    </w:p>
    <w:p w14:paraId="7334B7B8" w14:textId="77777777" w:rsidR="00A77F98" w:rsidRPr="00A77F98" w:rsidRDefault="00A77F98" w:rsidP="00A77F98">
      <w:pPr>
        <w:spacing w:after="0" w:line="240" w:lineRule="auto"/>
      </w:pPr>
    </w:p>
    <w:p w14:paraId="1EC7D580" w14:textId="2E884B0F" w:rsidR="00E054B9" w:rsidRDefault="00E054B9" w:rsidP="00270293">
      <w:pPr>
        <w:jc w:val="center"/>
        <w:rPr>
          <w:rFonts w:ascii="Times New Roman" w:hAnsi="Times New Roman" w:cs="Times New Roman"/>
          <w:b/>
          <w:sz w:val="24"/>
          <w:szCs w:val="24"/>
        </w:rPr>
      </w:pPr>
      <w:r>
        <w:rPr>
          <w:rFonts w:ascii="Times New Roman" w:hAnsi="Times New Roman" w:cs="Times New Roman"/>
          <w:noProof/>
          <w:sz w:val="24"/>
          <w:szCs w:val="24"/>
          <w:lang w:eastAsia="tr-TR"/>
        </w:rPr>
        <w:drawing>
          <wp:inline distT="0" distB="0" distL="0" distR="0" wp14:anchorId="71164B74" wp14:editId="5723908C">
            <wp:extent cx="5377218" cy="1965277"/>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yeni.jpg"/>
                    <pic:cNvPicPr/>
                  </pic:nvPicPr>
                  <pic:blipFill>
                    <a:blip r:embed="rId21">
                      <a:extLst>
                        <a:ext uri="{28A0092B-C50C-407E-A947-70E740481C1C}">
                          <a14:useLocalDpi xmlns:a14="http://schemas.microsoft.com/office/drawing/2010/main" val="0"/>
                        </a:ext>
                      </a:extLst>
                    </a:blip>
                    <a:stretch>
                      <a:fillRect/>
                    </a:stretch>
                  </pic:blipFill>
                  <pic:spPr>
                    <a:xfrm>
                      <a:off x="0" y="0"/>
                      <a:ext cx="5388909" cy="1969550"/>
                    </a:xfrm>
                    <a:prstGeom prst="rect">
                      <a:avLst/>
                    </a:prstGeom>
                  </pic:spPr>
                </pic:pic>
              </a:graphicData>
            </a:graphic>
          </wp:inline>
        </w:drawing>
      </w:r>
    </w:p>
    <w:p w14:paraId="3DB439DE" w14:textId="0AB041B1" w:rsidR="00E054B9" w:rsidRPr="00E054B9" w:rsidRDefault="00E832B4" w:rsidP="00270293">
      <w:pPr>
        <w:jc w:val="center"/>
        <w:rPr>
          <w:rFonts w:ascii="Times New Roman" w:hAnsi="Times New Roman" w:cs="Times New Roman"/>
          <w:sz w:val="20"/>
          <w:szCs w:val="20"/>
        </w:rPr>
      </w:pPr>
      <w:r>
        <w:rPr>
          <w:rFonts w:ascii="Times New Roman" w:hAnsi="Times New Roman" w:cs="Times New Roman"/>
          <w:sz w:val="20"/>
          <w:szCs w:val="20"/>
        </w:rPr>
        <w:t>Kaynak: Bakırcı, 2006</w:t>
      </w:r>
    </w:p>
    <w:p w14:paraId="4E7D7A43" w14:textId="45C04D37" w:rsidR="00270293" w:rsidRDefault="00270293" w:rsidP="008F7C80">
      <w:pPr>
        <w:jc w:val="both"/>
        <w:rPr>
          <w:rFonts w:ascii="Times New Roman" w:hAnsi="Times New Roman" w:cs="Times New Roman"/>
          <w:sz w:val="24"/>
          <w:szCs w:val="24"/>
        </w:rPr>
      </w:pPr>
    </w:p>
    <w:p w14:paraId="4E7D7A45" w14:textId="62343884" w:rsidR="00AF6649" w:rsidRDefault="004E5BB5"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D11AE4">
        <w:rPr>
          <w:rFonts w:ascii="Times New Roman" w:hAnsi="Times New Roman" w:cs="Times New Roman"/>
          <w:sz w:val="24"/>
          <w:szCs w:val="24"/>
        </w:rPr>
        <w:t xml:space="preserve">Şekil 1’de </w:t>
      </w:r>
      <w:r>
        <w:rPr>
          <w:rFonts w:ascii="Times New Roman" w:hAnsi="Times New Roman" w:cs="Times New Roman"/>
          <w:sz w:val="24"/>
          <w:szCs w:val="24"/>
        </w:rPr>
        <w:t>k</w:t>
      </w:r>
      <w:r w:rsidR="00D11AE4">
        <w:rPr>
          <w:rFonts w:ascii="Times New Roman" w:hAnsi="Times New Roman" w:cs="Times New Roman"/>
          <w:sz w:val="24"/>
          <w:szCs w:val="24"/>
        </w:rPr>
        <w:t>arar verme birimlerinin</w:t>
      </w:r>
      <w:r w:rsidR="00084787">
        <w:rPr>
          <w:rFonts w:ascii="Times New Roman" w:hAnsi="Times New Roman" w:cs="Times New Roman"/>
          <w:sz w:val="24"/>
          <w:szCs w:val="24"/>
        </w:rPr>
        <w:t xml:space="preserve"> (KVB)</w:t>
      </w:r>
      <w:r w:rsidR="00D11AE4">
        <w:rPr>
          <w:rFonts w:ascii="Times New Roman" w:hAnsi="Times New Roman" w:cs="Times New Roman"/>
          <w:sz w:val="24"/>
          <w:szCs w:val="24"/>
        </w:rPr>
        <w:t xml:space="preserve"> tamamen etkili olabilecek üretim sınırları SS’ ürün eğrisi ile gösterilebilmektedir. Şekilde SS’ eğrisi üstünde yer alan Q’ ve Q noktalarında teknik etkinlikten söz edilebilir. P ve R </w:t>
      </w:r>
      <w:r>
        <w:rPr>
          <w:rFonts w:ascii="Times New Roman" w:hAnsi="Times New Roman" w:cs="Times New Roman"/>
          <w:sz w:val="24"/>
          <w:szCs w:val="24"/>
        </w:rPr>
        <w:t xml:space="preserve">noktalarında ise teknik etkinlikten söz edilemez. </w:t>
      </w:r>
      <w:r w:rsidR="00084787">
        <w:rPr>
          <w:rFonts w:ascii="Times New Roman" w:hAnsi="Times New Roman" w:cs="Times New Roman"/>
          <w:sz w:val="24"/>
          <w:szCs w:val="24"/>
        </w:rPr>
        <w:t>KVB</w:t>
      </w:r>
      <w:r w:rsidR="001A68CA">
        <w:rPr>
          <w:rFonts w:ascii="Times New Roman" w:hAnsi="Times New Roman" w:cs="Times New Roman"/>
          <w:sz w:val="24"/>
          <w:szCs w:val="24"/>
        </w:rPr>
        <w:t xml:space="preserve"> </w:t>
      </w:r>
      <w:r>
        <w:rPr>
          <w:rFonts w:ascii="Times New Roman" w:hAnsi="Times New Roman" w:cs="Times New Roman"/>
          <w:sz w:val="24"/>
          <w:szCs w:val="24"/>
        </w:rPr>
        <w:t>aynı sayıda çıktı üretmek i</w:t>
      </w:r>
      <w:r w:rsidR="00245A7D">
        <w:rPr>
          <w:rFonts w:ascii="Times New Roman" w:hAnsi="Times New Roman" w:cs="Times New Roman"/>
          <w:sz w:val="24"/>
          <w:szCs w:val="24"/>
        </w:rPr>
        <w:t xml:space="preserve">çin, kullanılan girdi miktarının </w:t>
      </w:r>
      <w:r>
        <w:rPr>
          <w:rFonts w:ascii="Times New Roman" w:hAnsi="Times New Roman" w:cs="Times New Roman"/>
          <w:sz w:val="24"/>
          <w:szCs w:val="24"/>
        </w:rPr>
        <w:t>azaltılmasını hedeflediği için girdi yönelimli davrandığı görülmektedir (Bakırcı,</w:t>
      </w:r>
      <w:r w:rsidR="00281C24">
        <w:rPr>
          <w:rFonts w:ascii="Times New Roman" w:hAnsi="Times New Roman" w:cs="Times New Roman"/>
          <w:sz w:val="24"/>
          <w:szCs w:val="24"/>
        </w:rPr>
        <w:t xml:space="preserve"> </w:t>
      </w:r>
      <w:r w:rsidR="006B4226">
        <w:rPr>
          <w:rFonts w:ascii="Times New Roman" w:hAnsi="Times New Roman" w:cs="Times New Roman"/>
          <w:sz w:val="24"/>
          <w:szCs w:val="24"/>
        </w:rPr>
        <w:t>2006</w:t>
      </w:r>
      <w:r>
        <w:rPr>
          <w:rFonts w:ascii="Times New Roman" w:hAnsi="Times New Roman" w:cs="Times New Roman"/>
          <w:sz w:val="24"/>
          <w:szCs w:val="24"/>
        </w:rPr>
        <w:t>).</w:t>
      </w:r>
    </w:p>
    <w:p w14:paraId="4E7D7A48" w14:textId="00F7CBBC" w:rsidR="009B6CBA" w:rsidRDefault="00AF6649" w:rsidP="00A77F98">
      <w:pPr>
        <w:spacing w:after="0" w:line="360" w:lineRule="auto"/>
        <w:jc w:val="both"/>
        <w:rPr>
          <w:rFonts w:ascii="Times New Roman" w:hAnsi="Times New Roman" w:cs="Times New Roman"/>
          <w:sz w:val="24"/>
          <w:szCs w:val="24"/>
          <w:rtl/>
        </w:rPr>
      </w:pPr>
      <w:r>
        <w:rPr>
          <w:rFonts w:ascii="Times New Roman" w:hAnsi="Times New Roman" w:cs="Times New Roman"/>
          <w:sz w:val="24"/>
          <w:szCs w:val="24"/>
        </w:rPr>
        <w:tab/>
      </w:r>
      <w:r w:rsidR="00901066">
        <w:rPr>
          <w:rFonts w:ascii="Times New Roman" w:hAnsi="Times New Roman" w:cs="Times New Roman"/>
          <w:sz w:val="24"/>
          <w:szCs w:val="24"/>
        </w:rPr>
        <w:t>Şekil 2</w:t>
      </w:r>
      <w:r w:rsidR="004E5BB5">
        <w:rPr>
          <w:rFonts w:ascii="Times New Roman" w:hAnsi="Times New Roman" w:cs="Times New Roman"/>
          <w:sz w:val="24"/>
          <w:szCs w:val="24"/>
        </w:rPr>
        <w:t xml:space="preserve">’de ise </w:t>
      </w:r>
      <w:proofErr w:type="spellStart"/>
      <w:r w:rsidR="00084787">
        <w:rPr>
          <w:rFonts w:ascii="Times New Roman" w:hAnsi="Times New Roman" w:cs="Times New Roman"/>
          <w:sz w:val="24"/>
          <w:szCs w:val="24"/>
        </w:rPr>
        <w:t>KVB’ler</w:t>
      </w:r>
      <w:proofErr w:type="spellEnd"/>
      <w:r w:rsidR="004E5BB5">
        <w:rPr>
          <w:rFonts w:ascii="Times New Roman" w:hAnsi="Times New Roman" w:cs="Times New Roman"/>
          <w:sz w:val="24"/>
          <w:szCs w:val="24"/>
        </w:rPr>
        <w:t xml:space="preserve"> tamamen çıktıya yönelik davranış sergilemekte ve aynı miktarda girdi ile daha fazla çıktı miktarı elde etmeyi </w:t>
      </w:r>
      <w:r w:rsidR="00010A1C">
        <w:rPr>
          <w:rFonts w:ascii="Times New Roman" w:hAnsi="Times New Roman" w:cs="Times New Roman"/>
          <w:sz w:val="24"/>
          <w:szCs w:val="24"/>
        </w:rPr>
        <w:t>hedeflemektedir.</w:t>
      </w:r>
    </w:p>
    <w:p w14:paraId="7A7CCB6B" w14:textId="77777777" w:rsidR="00EB3A3A" w:rsidRPr="00010A1C" w:rsidRDefault="00EB3A3A" w:rsidP="00A77F98">
      <w:pPr>
        <w:spacing w:after="0" w:line="360" w:lineRule="auto"/>
        <w:jc w:val="both"/>
        <w:rPr>
          <w:rFonts w:ascii="Times New Roman" w:hAnsi="Times New Roman" w:cs="Times New Roman"/>
          <w:sz w:val="24"/>
          <w:szCs w:val="24"/>
        </w:rPr>
      </w:pPr>
    </w:p>
    <w:p w14:paraId="4E7D7A49" w14:textId="77777777" w:rsidR="008F7C80" w:rsidRDefault="008F7C80" w:rsidP="00A77F98">
      <w:pPr>
        <w:pStyle w:val="Balk3"/>
      </w:pPr>
      <w:r>
        <w:tab/>
      </w:r>
      <w:bookmarkStart w:id="50" w:name="_Toc56539859"/>
      <w:r w:rsidR="00431143">
        <w:t>2</w:t>
      </w:r>
      <w:r w:rsidRPr="008F7C80">
        <w:t xml:space="preserve">.1.2. </w:t>
      </w:r>
      <w:r w:rsidR="004713EE">
        <w:t xml:space="preserve">Tahsis </w:t>
      </w:r>
      <w:r w:rsidR="00594498">
        <w:t xml:space="preserve">(Ölçek) </w:t>
      </w:r>
      <w:r w:rsidR="004713EE">
        <w:t>Etkinliği</w:t>
      </w:r>
      <w:bookmarkEnd w:id="50"/>
    </w:p>
    <w:p w14:paraId="4E7D7A4A" w14:textId="0A5F50B6" w:rsidR="00A9314F" w:rsidRDefault="00A9314F"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9314F">
        <w:rPr>
          <w:rFonts w:ascii="Times New Roman" w:hAnsi="Times New Roman" w:cs="Times New Roman"/>
          <w:sz w:val="24"/>
          <w:szCs w:val="24"/>
        </w:rPr>
        <w:t xml:space="preserve">Kamu </w:t>
      </w:r>
      <w:r>
        <w:rPr>
          <w:rFonts w:ascii="Times New Roman" w:hAnsi="Times New Roman" w:cs="Times New Roman"/>
          <w:sz w:val="24"/>
          <w:szCs w:val="24"/>
        </w:rPr>
        <w:t>ve özel sektör</w:t>
      </w:r>
      <w:r w:rsidR="00E10609">
        <w:rPr>
          <w:rFonts w:ascii="Times New Roman" w:hAnsi="Times New Roman" w:cs="Times New Roman"/>
          <w:sz w:val="24"/>
          <w:szCs w:val="24"/>
        </w:rPr>
        <w:t>ünde</w:t>
      </w:r>
      <w:r>
        <w:rPr>
          <w:rFonts w:ascii="Times New Roman" w:hAnsi="Times New Roman" w:cs="Times New Roman"/>
          <w:sz w:val="24"/>
          <w:szCs w:val="24"/>
        </w:rPr>
        <w:t xml:space="preserve"> girdi ve çıktı miktarının yanında</w:t>
      </w:r>
      <w:r w:rsidR="00F92ADA">
        <w:rPr>
          <w:rFonts w:ascii="Times New Roman" w:hAnsi="Times New Roman" w:cs="Times New Roman"/>
          <w:sz w:val="24"/>
          <w:szCs w:val="24"/>
        </w:rPr>
        <w:t xml:space="preserve"> bunların</w:t>
      </w:r>
      <w:r>
        <w:rPr>
          <w:rFonts w:ascii="Times New Roman" w:hAnsi="Times New Roman" w:cs="Times New Roman"/>
          <w:sz w:val="24"/>
          <w:szCs w:val="24"/>
        </w:rPr>
        <w:t xml:space="preserve"> fiyatı da önem taşımaktadır.</w:t>
      </w:r>
      <w:r w:rsidR="0069351A">
        <w:rPr>
          <w:rFonts w:ascii="Times New Roman" w:hAnsi="Times New Roman" w:cs="Times New Roman"/>
          <w:sz w:val="24"/>
          <w:szCs w:val="24"/>
        </w:rPr>
        <w:t xml:space="preserve"> </w:t>
      </w:r>
      <w:r w:rsidR="00E66B0D">
        <w:rPr>
          <w:rFonts w:ascii="Times New Roman" w:hAnsi="Times New Roman" w:cs="Times New Roman"/>
          <w:sz w:val="24"/>
          <w:szCs w:val="24"/>
        </w:rPr>
        <w:t xml:space="preserve">Girdi ve çıktı fiyat bilgisine ulaşılan sektörlerin tahsis etkinliği de ölçülebilmekte ve performans değerlendirilmesi yapılabilmektedir. Tahsis </w:t>
      </w:r>
      <w:r w:rsidR="0069595B">
        <w:rPr>
          <w:rFonts w:ascii="Times New Roman" w:hAnsi="Times New Roman" w:cs="Times New Roman"/>
          <w:sz w:val="24"/>
          <w:szCs w:val="24"/>
        </w:rPr>
        <w:t xml:space="preserve">etkinliği girdi ve çıktıya göre ikiye </w:t>
      </w:r>
      <w:r w:rsidR="00E66B0D">
        <w:rPr>
          <w:rFonts w:ascii="Times New Roman" w:hAnsi="Times New Roman" w:cs="Times New Roman"/>
          <w:sz w:val="24"/>
          <w:szCs w:val="24"/>
        </w:rPr>
        <w:t>ayrılmaktadır (</w:t>
      </w:r>
      <w:r w:rsidR="00B154CF">
        <w:rPr>
          <w:rFonts w:ascii="Times New Roman" w:hAnsi="Times New Roman" w:cs="Times New Roman"/>
          <w:sz w:val="24"/>
          <w:szCs w:val="24"/>
        </w:rPr>
        <w:t>Deliktaş, 2000: 1-49).</w:t>
      </w:r>
    </w:p>
    <w:p w14:paraId="4E7D7A4B" w14:textId="406F323D" w:rsidR="0069595B" w:rsidRDefault="0069595B"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Girdiye göre tahsis etkinliği</w:t>
      </w:r>
      <w:r w:rsidR="004212DA">
        <w:rPr>
          <w:rFonts w:ascii="Times New Roman" w:hAnsi="Times New Roman" w:cs="Times New Roman"/>
          <w:sz w:val="24"/>
          <w:szCs w:val="24"/>
        </w:rPr>
        <w:t>,</w:t>
      </w:r>
      <w:r>
        <w:rPr>
          <w:rFonts w:ascii="Times New Roman" w:hAnsi="Times New Roman" w:cs="Times New Roman"/>
          <w:sz w:val="24"/>
          <w:szCs w:val="24"/>
        </w:rPr>
        <w:t xml:space="preserve"> sektörlerin daha uygun fiyata girdi</w:t>
      </w:r>
      <w:r w:rsidR="00CE4B77">
        <w:rPr>
          <w:rFonts w:ascii="Times New Roman" w:hAnsi="Times New Roman" w:cs="Times New Roman"/>
          <w:sz w:val="24"/>
          <w:szCs w:val="24"/>
        </w:rPr>
        <w:t xml:space="preserve"> elde edebilmesi olarak da adlandırılmaktadır. </w:t>
      </w:r>
      <w:r>
        <w:rPr>
          <w:rFonts w:ascii="Times New Roman" w:hAnsi="Times New Roman" w:cs="Times New Roman"/>
          <w:sz w:val="24"/>
          <w:szCs w:val="24"/>
        </w:rPr>
        <w:t xml:space="preserve">İşletmelerin elinde bulunan girdi fiyatının ekonomik olmayan girdi fiyatı </w:t>
      </w:r>
      <w:r w:rsidR="004212DA">
        <w:rPr>
          <w:rFonts w:ascii="Times New Roman" w:hAnsi="Times New Roman" w:cs="Times New Roman"/>
          <w:sz w:val="24"/>
          <w:szCs w:val="24"/>
        </w:rPr>
        <w:t xml:space="preserve">ile </w:t>
      </w:r>
      <w:r>
        <w:rPr>
          <w:rFonts w:ascii="Times New Roman" w:hAnsi="Times New Roman" w:cs="Times New Roman"/>
          <w:sz w:val="24"/>
          <w:szCs w:val="24"/>
        </w:rPr>
        <w:t>arasındaki m</w:t>
      </w:r>
      <w:r w:rsidR="00243AB8">
        <w:rPr>
          <w:rFonts w:ascii="Times New Roman" w:hAnsi="Times New Roman" w:cs="Times New Roman"/>
          <w:sz w:val="24"/>
          <w:szCs w:val="24"/>
        </w:rPr>
        <w:t>aliyet yükü</w:t>
      </w:r>
      <w:r w:rsidR="004212DA">
        <w:rPr>
          <w:rFonts w:ascii="Times New Roman" w:hAnsi="Times New Roman" w:cs="Times New Roman"/>
          <w:sz w:val="24"/>
          <w:szCs w:val="24"/>
        </w:rPr>
        <w:t>,</w:t>
      </w:r>
      <w:r w:rsidR="00243AB8">
        <w:rPr>
          <w:rFonts w:ascii="Times New Roman" w:hAnsi="Times New Roman" w:cs="Times New Roman"/>
          <w:sz w:val="24"/>
          <w:szCs w:val="24"/>
        </w:rPr>
        <w:t xml:space="preserve"> girdiye göre tahsis etkinliği ile hesaplanmaktadır.</w:t>
      </w:r>
    </w:p>
    <w:p w14:paraId="4E7D7A4C" w14:textId="14B6290F" w:rsidR="00243AB8" w:rsidRDefault="00F508A1"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43AB8">
        <w:rPr>
          <w:rFonts w:ascii="Times New Roman" w:hAnsi="Times New Roman" w:cs="Times New Roman"/>
          <w:sz w:val="24"/>
          <w:szCs w:val="24"/>
        </w:rPr>
        <w:t>Çıktıya göre tahsis etkinliği</w:t>
      </w:r>
      <w:r w:rsidR="004212DA">
        <w:rPr>
          <w:rFonts w:ascii="Times New Roman" w:hAnsi="Times New Roman" w:cs="Times New Roman"/>
          <w:sz w:val="24"/>
          <w:szCs w:val="24"/>
        </w:rPr>
        <w:t>,</w:t>
      </w:r>
      <w:r>
        <w:rPr>
          <w:rFonts w:ascii="Times New Roman" w:hAnsi="Times New Roman" w:cs="Times New Roman"/>
          <w:sz w:val="24"/>
          <w:szCs w:val="24"/>
        </w:rPr>
        <w:t xml:space="preserve"> </w:t>
      </w:r>
      <w:r w:rsidR="00E437B3">
        <w:rPr>
          <w:rFonts w:ascii="Times New Roman" w:hAnsi="Times New Roman" w:cs="Times New Roman"/>
          <w:sz w:val="24"/>
          <w:szCs w:val="24"/>
        </w:rPr>
        <w:t xml:space="preserve">işletmelerin çıktıya göre fiyatları göz önünde </w:t>
      </w:r>
      <w:r w:rsidR="004212DA">
        <w:rPr>
          <w:rFonts w:ascii="Times New Roman" w:hAnsi="Times New Roman" w:cs="Times New Roman"/>
          <w:sz w:val="24"/>
          <w:szCs w:val="24"/>
        </w:rPr>
        <w:t>bulundurarak</w:t>
      </w:r>
      <w:r w:rsidR="00E437B3">
        <w:rPr>
          <w:rFonts w:ascii="Times New Roman" w:hAnsi="Times New Roman" w:cs="Times New Roman"/>
          <w:sz w:val="24"/>
          <w:szCs w:val="24"/>
        </w:rPr>
        <w:t xml:space="preserve"> geliri yüksek seviyede tutmak için </w:t>
      </w:r>
      <w:r w:rsidR="00B917E2">
        <w:rPr>
          <w:rFonts w:ascii="Times New Roman" w:hAnsi="Times New Roman" w:cs="Times New Roman"/>
          <w:sz w:val="24"/>
          <w:szCs w:val="24"/>
        </w:rPr>
        <w:t>oluşturulacak</w:t>
      </w:r>
      <w:r w:rsidR="00E437B3">
        <w:rPr>
          <w:rFonts w:ascii="Times New Roman" w:hAnsi="Times New Roman" w:cs="Times New Roman"/>
          <w:sz w:val="24"/>
          <w:szCs w:val="24"/>
        </w:rPr>
        <w:t xml:space="preserve"> çıktıların bul</w:t>
      </w:r>
      <w:r w:rsidR="00D30414">
        <w:rPr>
          <w:rFonts w:ascii="Times New Roman" w:hAnsi="Times New Roman" w:cs="Times New Roman"/>
          <w:sz w:val="24"/>
          <w:szCs w:val="24"/>
        </w:rPr>
        <w:t>un</w:t>
      </w:r>
      <w:r w:rsidR="00E437B3">
        <w:rPr>
          <w:rFonts w:ascii="Times New Roman" w:hAnsi="Times New Roman" w:cs="Times New Roman"/>
          <w:sz w:val="24"/>
          <w:szCs w:val="24"/>
        </w:rPr>
        <w:t>ması şeklinde ifade edilmektedir.</w:t>
      </w:r>
      <w:r w:rsidR="00A92A82">
        <w:rPr>
          <w:rFonts w:ascii="Times New Roman" w:hAnsi="Times New Roman" w:cs="Times New Roman"/>
          <w:sz w:val="24"/>
          <w:szCs w:val="24"/>
        </w:rPr>
        <w:t xml:space="preserve"> Uygun bir çıktı bulunmaması durumunda </w:t>
      </w:r>
      <w:r w:rsidR="00953AF4">
        <w:rPr>
          <w:rFonts w:ascii="Times New Roman" w:hAnsi="Times New Roman" w:cs="Times New Roman"/>
          <w:sz w:val="24"/>
          <w:szCs w:val="24"/>
        </w:rPr>
        <w:t xml:space="preserve">işletmeler zarar edebilmektedir </w:t>
      </w:r>
      <w:r w:rsidR="0034131B">
        <w:rPr>
          <w:rFonts w:ascii="Times New Roman" w:hAnsi="Times New Roman" w:cs="Times New Roman"/>
          <w:sz w:val="24"/>
          <w:szCs w:val="24"/>
        </w:rPr>
        <w:t>(</w:t>
      </w:r>
      <w:r w:rsidR="00953AF4">
        <w:rPr>
          <w:rFonts w:ascii="Times New Roman" w:hAnsi="Times New Roman" w:cs="Times New Roman"/>
          <w:sz w:val="24"/>
          <w:szCs w:val="24"/>
        </w:rPr>
        <w:t>Deliktaş, 2000:</w:t>
      </w:r>
      <w:r w:rsidR="008E245F">
        <w:rPr>
          <w:rFonts w:ascii="Times New Roman" w:hAnsi="Times New Roman" w:cs="Times New Roman"/>
          <w:sz w:val="24"/>
          <w:szCs w:val="24"/>
        </w:rPr>
        <w:t xml:space="preserve"> </w:t>
      </w:r>
      <w:r w:rsidR="00953AF4">
        <w:rPr>
          <w:rFonts w:ascii="Times New Roman" w:hAnsi="Times New Roman" w:cs="Times New Roman"/>
          <w:sz w:val="24"/>
          <w:szCs w:val="24"/>
        </w:rPr>
        <w:t>1-49).</w:t>
      </w:r>
      <w:r w:rsidR="0034131B">
        <w:rPr>
          <w:rFonts w:ascii="Times New Roman" w:hAnsi="Times New Roman" w:cs="Times New Roman"/>
          <w:sz w:val="24"/>
          <w:szCs w:val="24"/>
        </w:rPr>
        <w:t xml:space="preserve"> </w:t>
      </w:r>
    </w:p>
    <w:p w14:paraId="4E7D7A4D" w14:textId="6605FB53" w:rsidR="00AC75E1" w:rsidRDefault="00901066"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Sektörlerin ortalama maliyetlerindeki artışları veya azalışları belirlemede tahsis etkinliği kullanılmaktadır (</w:t>
      </w:r>
      <w:proofErr w:type="spellStart"/>
      <w:r>
        <w:rPr>
          <w:rFonts w:ascii="Times New Roman" w:hAnsi="Times New Roman" w:cs="Times New Roman"/>
          <w:sz w:val="24"/>
          <w:szCs w:val="24"/>
        </w:rPr>
        <w:t>Kılıçkaplan</w:t>
      </w:r>
      <w:proofErr w:type="spellEnd"/>
      <w:r>
        <w:rPr>
          <w:rFonts w:ascii="Times New Roman" w:hAnsi="Times New Roman" w:cs="Times New Roman"/>
          <w:sz w:val="24"/>
          <w:szCs w:val="24"/>
        </w:rPr>
        <w:t xml:space="preserve"> ve Karpat, 2004: 2). İşletmelerin üretimi sonucunda çıktı miktarının girdi miktarından fazla olması</w:t>
      </w:r>
      <w:r w:rsidR="00B917E2">
        <w:rPr>
          <w:rFonts w:ascii="Times New Roman" w:hAnsi="Times New Roman" w:cs="Times New Roman"/>
          <w:sz w:val="24"/>
          <w:szCs w:val="24"/>
        </w:rPr>
        <w:t xml:space="preserve"> durumunda</w:t>
      </w:r>
      <w:r>
        <w:rPr>
          <w:rFonts w:ascii="Times New Roman" w:hAnsi="Times New Roman" w:cs="Times New Roman"/>
          <w:sz w:val="24"/>
          <w:szCs w:val="24"/>
        </w:rPr>
        <w:t xml:space="preserve"> ölçeğe göre artan getiriden, çıktı miktarının girdi miktarından az olması</w:t>
      </w:r>
      <w:r w:rsidR="00B917E2">
        <w:rPr>
          <w:rFonts w:ascii="Times New Roman" w:hAnsi="Times New Roman" w:cs="Times New Roman"/>
          <w:sz w:val="24"/>
          <w:szCs w:val="24"/>
        </w:rPr>
        <w:t xml:space="preserve"> durumunda</w:t>
      </w:r>
      <w:r>
        <w:rPr>
          <w:rFonts w:ascii="Times New Roman" w:hAnsi="Times New Roman" w:cs="Times New Roman"/>
          <w:sz w:val="24"/>
          <w:szCs w:val="24"/>
        </w:rPr>
        <w:t xml:space="preserve"> ölçeğe göre azalan getiriden, girdi ve çıktı miktarının eşit olması durumunda ise ölçeğe göre sabit getiriden söz edilmektedir (Depren, 2008: 5).</w:t>
      </w:r>
    </w:p>
    <w:p w14:paraId="3F622A27" w14:textId="77777777" w:rsidR="003B578D" w:rsidRDefault="003B578D" w:rsidP="00A77F98">
      <w:pPr>
        <w:spacing w:after="0" w:line="360" w:lineRule="auto"/>
        <w:jc w:val="both"/>
        <w:rPr>
          <w:rFonts w:ascii="Times New Roman" w:hAnsi="Times New Roman" w:cs="Times New Roman"/>
          <w:sz w:val="24"/>
          <w:szCs w:val="24"/>
        </w:rPr>
      </w:pPr>
    </w:p>
    <w:p w14:paraId="33F7EE9D" w14:textId="77777777" w:rsidR="003B578D" w:rsidRDefault="003B578D" w:rsidP="00A77F98">
      <w:pPr>
        <w:spacing w:after="0" w:line="360" w:lineRule="auto"/>
        <w:jc w:val="both"/>
        <w:rPr>
          <w:rFonts w:ascii="Times New Roman" w:hAnsi="Times New Roman" w:cs="Times New Roman"/>
          <w:sz w:val="24"/>
          <w:szCs w:val="24"/>
        </w:rPr>
      </w:pPr>
    </w:p>
    <w:p w14:paraId="4989CBB6" w14:textId="77777777" w:rsidR="003B578D" w:rsidRDefault="003B578D" w:rsidP="00A77F98">
      <w:pPr>
        <w:spacing w:after="0" w:line="360" w:lineRule="auto"/>
        <w:jc w:val="both"/>
        <w:rPr>
          <w:rFonts w:ascii="Times New Roman" w:hAnsi="Times New Roman" w:cs="Times New Roman"/>
          <w:sz w:val="24"/>
          <w:szCs w:val="24"/>
        </w:rPr>
      </w:pPr>
    </w:p>
    <w:p w14:paraId="4658D451" w14:textId="77777777" w:rsidR="003B578D" w:rsidRDefault="003B578D" w:rsidP="00A77F98">
      <w:pPr>
        <w:spacing w:after="0" w:line="360" w:lineRule="auto"/>
        <w:jc w:val="both"/>
        <w:rPr>
          <w:rFonts w:ascii="Times New Roman" w:hAnsi="Times New Roman" w:cs="Times New Roman"/>
          <w:sz w:val="24"/>
          <w:szCs w:val="24"/>
        </w:rPr>
      </w:pPr>
    </w:p>
    <w:p w14:paraId="4E7D7A4F" w14:textId="7A9A3ADC" w:rsidR="00AC75E1" w:rsidRDefault="00A77F98" w:rsidP="00A77F98">
      <w:pPr>
        <w:pStyle w:val="ResimYazs"/>
        <w:spacing w:after="0"/>
        <w:jc w:val="center"/>
        <w:rPr>
          <w:rFonts w:asciiTheme="majorBidi" w:hAnsiTheme="majorBidi" w:cstheme="majorBidi"/>
          <w:b/>
          <w:bCs/>
          <w:i w:val="0"/>
          <w:iCs w:val="0"/>
          <w:color w:val="auto"/>
          <w:sz w:val="24"/>
          <w:szCs w:val="24"/>
        </w:rPr>
      </w:pPr>
      <w:bookmarkStart w:id="51" w:name="_Toc56539683"/>
      <w:r w:rsidRPr="00A77F98">
        <w:rPr>
          <w:rFonts w:asciiTheme="majorBidi" w:hAnsiTheme="majorBidi" w:cstheme="majorBidi"/>
          <w:b/>
          <w:bCs/>
          <w:i w:val="0"/>
          <w:iCs w:val="0"/>
          <w:color w:val="auto"/>
          <w:sz w:val="24"/>
          <w:szCs w:val="24"/>
        </w:rPr>
        <w:lastRenderedPageBreak/>
        <w:t xml:space="preserve">Şekil </w:t>
      </w:r>
      <w:r w:rsidRPr="00A77F98">
        <w:rPr>
          <w:rFonts w:asciiTheme="majorBidi" w:hAnsiTheme="majorBidi" w:cstheme="majorBidi"/>
          <w:b/>
          <w:bCs/>
          <w:i w:val="0"/>
          <w:iCs w:val="0"/>
          <w:color w:val="auto"/>
          <w:sz w:val="24"/>
          <w:szCs w:val="24"/>
        </w:rPr>
        <w:fldChar w:fldCharType="begin"/>
      </w:r>
      <w:r w:rsidRPr="00A77F98">
        <w:rPr>
          <w:rFonts w:asciiTheme="majorBidi" w:hAnsiTheme="majorBidi" w:cstheme="majorBidi"/>
          <w:b/>
          <w:bCs/>
          <w:i w:val="0"/>
          <w:iCs w:val="0"/>
          <w:color w:val="auto"/>
          <w:sz w:val="24"/>
          <w:szCs w:val="24"/>
        </w:rPr>
        <w:instrText xml:space="preserve"> SEQ Şekil \* ARABIC </w:instrText>
      </w:r>
      <w:r w:rsidRPr="00A77F98">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3</w:t>
      </w:r>
      <w:r w:rsidRPr="00A77F98">
        <w:rPr>
          <w:rFonts w:asciiTheme="majorBidi" w:hAnsiTheme="majorBidi" w:cstheme="majorBidi"/>
          <w:b/>
          <w:bCs/>
          <w:i w:val="0"/>
          <w:iCs w:val="0"/>
          <w:color w:val="auto"/>
          <w:sz w:val="24"/>
          <w:szCs w:val="24"/>
        </w:rPr>
        <w:fldChar w:fldCharType="end"/>
      </w:r>
      <w:r w:rsidRPr="00A77F98">
        <w:rPr>
          <w:rFonts w:asciiTheme="majorBidi" w:hAnsiTheme="majorBidi" w:cstheme="majorBidi"/>
          <w:b/>
          <w:bCs/>
          <w:i w:val="0"/>
          <w:iCs w:val="0"/>
          <w:color w:val="auto"/>
          <w:sz w:val="24"/>
          <w:szCs w:val="24"/>
        </w:rPr>
        <w:t>. Tek Girdi ve Tek Çıktıda Ölçeğe Göre Azalan Artan ve Sabit Getiri</w:t>
      </w:r>
      <w:bookmarkEnd w:id="51"/>
    </w:p>
    <w:p w14:paraId="3D49C821" w14:textId="77777777" w:rsidR="00A77F98" w:rsidRPr="00A77F98" w:rsidRDefault="00A77F98" w:rsidP="00A77F98">
      <w:pPr>
        <w:spacing w:after="0" w:line="240" w:lineRule="auto"/>
      </w:pPr>
    </w:p>
    <w:p w14:paraId="4E7D7A51" w14:textId="77777777" w:rsidR="00640069" w:rsidRDefault="00AC75E1" w:rsidP="008F7C80">
      <w:pPr>
        <w:jc w:val="both"/>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4E7D7AF4" wp14:editId="1FFBD43A">
            <wp:extent cx="5349922" cy="2361063"/>
            <wp:effectExtent l="0" t="0" r="3175" b="127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507c33d-fe1f-47e1-a5a4-dfb8ac4f5cc7.jpg"/>
                    <pic:cNvPicPr/>
                  </pic:nvPicPr>
                  <pic:blipFill>
                    <a:blip r:embed="rId22">
                      <a:extLst>
                        <a:ext uri="{28A0092B-C50C-407E-A947-70E740481C1C}">
                          <a14:useLocalDpi xmlns:a14="http://schemas.microsoft.com/office/drawing/2010/main" val="0"/>
                        </a:ext>
                      </a:extLst>
                    </a:blip>
                    <a:stretch>
                      <a:fillRect/>
                    </a:stretch>
                  </pic:blipFill>
                  <pic:spPr>
                    <a:xfrm>
                      <a:off x="0" y="0"/>
                      <a:ext cx="5382123" cy="2375274"/>
                    </a:xfrm>
                    <a:prstGeom prst="rect">
                      <a:avLst/>
                    </a:prstGeom>
                  </pic:spPr>
                </pic:pic>
              </a:graphicData>
            </a:graphic>
          </wp:inline>
        </w:drawing>
      </w:r>
    </w:p>
    <w:p w14:paraId="4E7D7A52" w14:textId="77777777" w:rsidR="006F48BC" w:rsidRDefault="006F48BC" w:rsidP="006F48BC">
      <w:pPr>
        <w:jc w:val="center"/>
        <w:rPr>
          <w:rFonts w:ascii="Times New Roman" w:hAnsi="Times New Roman" w:cs="Times New Roman"/>
          <w:sz w:val="20"/>
          <w:szCs w:val="20"/>
        </w:rPr>
      </w:pPr>
      <w:r w:rsidRPr="00FC2A7F">
        <w:rPr>
          <w:rFonts w:ascii="Times New Roman" w:hAnsi="Times New Roman" w:cs="Times New Roman"/>
          <w:sz w:val="20"/>
          <w:szCs w:val="20"/>
        </w:rPr>
        <w:t xml:space="preserve">Kaynak: </w:t>
      </w:r>
      <w:proofErr w:type="spellStart"/>
      <w:r w:rsidRPr="00FC2A7F">
        <w:rPr>
          <w:rFonts w:ascii="Times New Roman" w:hAnsi="Times New Roman" w:cs="Times New Roman"/>
          <w:sz w:val="20"/>
          <w:szCs w:val="20"/>
        </w:rPr>
        <w:t>Bakhshoodeh</w:t>
      </w:r>
      <w:proofErr w:type="spellEnd"/>
      <w:r w:rsidRPr="00FC2A7F">
        <w:rPr>
          <w:rFonts w:ascii="Times New Roman" w:hAnsi="Times New Roman" w:cs="Times New Roman"/>
          <w:sz w:val="20"/>
          <w:szCs w:val="20"/>
        </w:rPr>
        <w:t xml:space="preserve"> ve </w:t>
      </w:r>
      <w:proofErr w:type="spellStart"/>
      <w:r w:rsidRPr="00FC2A7F">
        <w:rPr>
          <w:rFonts w:ascii="Times New Roman" w:hAnsi="Times New Roman" w:cs="Times New Roman"/>
          <w:sz w:val="20"/>
          <w:szCs w:val="20"/>
        </w:rPr>
        <w:t>Thomson</w:t>
      </w:r>
      <w:proofErr w:type="spellEnd"/>
      <w:r w:rsidRPr="00FC2A7F">
        <w:rPr>
          <w:rFonts w:ascii="Times New Roman" w:hAnsi="Times New Roman" w:cs="Times New Roman"/>
          <w:sz w:val="20"/>
          <w:szCs w:val="20"/>
        </w:rPr>
        <w:t>, 2001</w:t>
      </w:r>
    </w:p>
    <w:p w14:paraId="441166DC" w14:textId="77777777" w:rsidR="00A77F98" w:rsidRPr="00FC2A7F" w:rsidRDefault="00A77F98" w:rsidP="006F48BC">
      <w:pPr>
        <w:jc w:val="center"/>
        <w:rPr>
          <w:rFonts w:ascii="Times New Roman" w:hAnsi="Times New Roman" w:cs="Times New Roman"/>
          <w:sz w:val="20"/>
          <w:szCs w:val="20"/>
        </w:rPr>
      </w:pPr>
    </w:p>
    <w:p w14:paraId="4E7D7A53" w14:textId="43414488" w:rsidR="00DC5A77" w:rsidRDefault="006F48BC"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94498">
        <w:rPr>
          <w:rFonts w:ascii="Times New Roman" w:hAnsi="Times New Roman" w:cs="Times New Roman"/>
          <w:sz w:val="24"/>
          <w:szCs w:val="24"/>
        </w:rPr>
        <w:t>Şekil 3’</w:t>
      </w:r>
      <w:r w:rsidR="00FC2A7F">
        <w:rPr>
          <w:rFonts w:ascii="Times New Roman" w:hAnsi="Times New Roman" w:cs="Times New Roman"/>
          <w:sz w:val="24"/>
          <w:szCs w:val="24"/>
        </w:rPr>
        <w:t>te</w:t>
      </w:r>
      <w:r w:rsidR="00594498">
        <w:rPr>
          <w:rFonts w:ascii="Times New Roman" w:hAnsi="Times New Roman" w:cs="Times New Roman"/>
          <w:sz w:val="24"/>
          <w:szCs w:val="24"/>
        </w:rPr>
        <w:t xml:space="preserve"> </w:t>
      </w:r>
      <w:r w:rsidR="00754FEA">
        <w:rPr>
          <w:rFonts w:ascii="Times New Roman" w:hAnsi="Times New Roman" w:cs="Times New Roman"/>
          <w:sz w:val="24"/>
          <w:szCs w:val="24"/>
        </w:rPr>
        <w:t>tek</w:t>
      </w:r>
      <w:r w:rsidR="00594498">
        <w:rPr>
          <w:rFonts w:ascii="Times New Roman" w:hAnsi="Times New Roman" w:cs="Times New Roman"/>
          <w:sz w:val="24"/>
          <w:szCs w:val="24"/>
        </w:rPr>
        <w:t xml:space="preserve"> girdi ve </w:t>
      </w:r>
      <w:r w:rsidR="00754FEA">
        <w:rPr>
          <w:rFonts w:ascii="Times New Roman" w:hAnsi="Times New Roman" w:cs="Times New Roman"/>
          <w:sz w:val="24"/>
          <w:szCs w:val="24"/>
        </w:rPr>
        <w:t>tek</w:t>
      </w:r>
      <w:r w:rsidR="00594498">
        <w:rPr>
          <w:rFonts w:ascii="Times New Roman" w:hAnsi="Times New Roman" w:cs="Times New Roman"/>
          <w:sz w:val="24"/>
          <w:szCs w:val="24"/>
        </w:rPr>
        <w:t xml:space="preserve"> çıktı durumunda ölçe</w:t>
      </w:r>
      <w:r w:rsidR="00965705">
        <w:rPr>
          <w:rFonts w:ascii="Times New Roman" w:hAnsi="Times New Roman" w:cs="Times New Roman"/>
          <w:sz w:val="24"/>
          <w:szCs w:val="24"/>
        </w:rPr>
        <w:t>k</w:t>
      </w:r>
      <w:r w:rsidR="00594498">
        <w:rPr>
          <w:rFonts w:ascii="Times New Roman" w:hAnsi="Times New Roman" w:cs="Times New Roman"/>
          <w:sz w:val="24"/>
          <w:szCs w:val="24"/>
        </w:rPr>
        <w:t xml:space="preserve"> etkinliğine göre sabit, artan ve azalan getirilere yer verilmiştir (</w:t>
      </w:r>
      <w:proofErr w:type="spellStart"/>
      <w:r w:rsidR="00594498">
        <w:rPr>
          <w:rFonts w:ascii="Times New Roman" w:hAnsi="Times New Roman" w:cs="Times New Roman"/>
          <w:sz w:val="24"/>
          <w:szCs w:val="24"/>
        </w:rPr>
        <w:t>Bakhshoodeh</w:t>
      </w:r>
      <w:proofErr w:type="spellEnd"/>
      <w:r w:rsidR="00640069">
        <w:rPr>
          <w:rFonts w:ascii="Times New Roman" w:hAnsi="Times New Roman" w:cs="Times New Roman"/>
          <w:sz w:val="24"/>
          <w:szCs w:val="24"/>
        </w:rPr>
        <w:t xml:space="preserve"> ve </w:t>
      </w:r>
      <w:proofErr w:type="spellStart"/>
      <w:r w:rsidR="00640069">
        <w:rPr>
          <w:rFonts w:ascii="Times New Roman" w:hAnsi="Times New Roman" w:cs="Times New Roman"/>
          <w:sz w:val="24"/>
          <w:szCs w:val="24"/>
        </w:rPr>
        <w:t>Thomson</w:t>
      </w:r>
      <w:proofErr w:type="spellEnd"/>
      <w:r w:rsidR="00640069">
        <w:rPr>
          <w:rFonts w:ascii="Times New Roman" w:hAnsi="Times New Roman" w:cs="Times New Roman"/>
          <w:sz w:val="24"/>
          <w:szCs w:val="24"/>
        </w:rPr>
        <w:t>, 2001).</w:t>
      </w:r>
      <w:r w:rsidR="00594498">
        <w:rPr>
          <w:rFonts w:ascii="Times New Roman" w:hAnsi="Times New Roman" w:cs="Times New Roman"/>
          <w:sz w:val="24"/>
          <w:szCs w:val="24"/>
        </w:rPr>
        <w:t xml:space="preserve"> </w:t>
      </w:r>
    </w:p>
    <w:p w14:paraId="7597D24C" w14:textId="693A7BC5" w:rsidR="002B37E6" w:rsidRDefault="00DC5A77" w:rsidP="001B334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C64E3D">
        <w:rPr>
          <w:rFonts w:ascii="Times New Roman" w:hAnsi="Times New Roman" w:cs="Times New Roman"/>
          <w:sz w:val="24"/>
          <w:szCs w:val="24"/>
        </w:rPr>
        <w:t xml:space="preserve"> </w:t>
      </w:r>
    </w:p>
    <w:p w14:paraId="4E7D7A56" w14:textId="78DE0DA4" w:rsidR="00DC5A77" w:rsidRDefault="006F48BC" w:rsidP="00A77F98">
      <w:pPr>
        <w:pStyle w:val="Balk3"/>
      </w:pPr>
      <w:r>
        <w:tab/>
      </w:r>
      <w:bookmarkStart w:id="52" w:name="_Toc56539860"/>
      <w:r w:rsidR="00DC5A77" w:rsidRPr="00DC5A77">
        <w:t>2.1.3. Yapısal Etkinlik</w:t>
      </w:r>
      <w:bookmarkEnd w:id="52"/>
    </w:p>
    <w:p w14:paraId="4E7D7A57" w14:textId="12A73E15" w:rsidR="00DC5A77" w:rsidRDefault="00DC5A77"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Yapısal etkinlik</w:t>
      </w:r>
      <w:r w:rsidR="00F14CA5">
        <w:rPr>
          <w:rFonts w:ascii="Times New Roman" w:hAnsi="Times New Roman" w:cs="Times New Roman"/>
          <w:sz w:val="24"/>
          <w:szCs w:val="24"/>
        </w:rPr>
        <w:t>,</w:t>
      </w:r>
      <w:r>
        <w:rPr>
          <w:rFonts w:ascii="Times New Roman" w:hAnsi="Times New Roman" w:cs="Times New Roman"/>
          <w:sz w:val="24"/>
          <w:szCs w:val="24"/>
        </w:rPr>
        <w:t xml:space="preserve"> 1987 yılında </w:t>
      </w:r>
      <w:proofErr w:type="spellStart"/>
      <w:r>
        <w:rPr>
          <w:rFonts w:ascii="Times New Roman" w:hAnsi="Times New Roman" w:cs="Times New Roman"/>
          <w:sz w:val="24"/>
          <w:szCs w:val="24"/>
        </w:rPr>
        <w:t>Kulatilaka</w:t>
      </w:r>
      <w:proofErr w:type="spellEnd"/>
      <w:r>
        <w:rPr>
          <w:rFonts w:ascii="Times New Roman" w:hAnsi="Times New Roman" w:cs="Times New Roman"/>
          <w:sz w:val="24"/>
          <w:szCs w:val="24"/>
        </w:rPr>
        <w:t xml:space="preserve"> ve </w:t>
      </w:r>
      <w:proofErr w:type="spellStart"/>
      <w:r>
        <w:rPr>
          <w:rFonts w:ascii="Times New Roman" w:hAnsi="Times New Roman" w:cs="Times New Roman"/>
          <w:sz w:val="24"/>
          <w:szCs w:val="24"/>
        </w:rPr>
        <w:t>Anandalingam</w:t>
      </w:r>
      <w:proofErr w:type="spellEnd"/>
      <w:r>
        <w:rPr>
          <w:rFonts w:ascii="Times New Roman" w:hAnsi="Times New Roman" w:cs="Times New Roman"/>
          <w:sz w:val="24"/>
          <w:szCs w:val="24"/>
        </w:rPr>
        <w:t xml:space="preserve"> öncülüğünde ortaya çıkmıştır. Asıl amacı ölçek etkinliğinde ortaya çıkabilen yanlış sonuçları tahmin etmektir.</w:t>
      </w:r>
      <w:r w:rsidR="00F963AB">
        <w:rPr>
          <w:rFonts w:ascii="Times New Roman" w:hAnsi="Times New Roman" w:cs="Times New Roman"/>
          <w:sz w:val="24"/>
          <w:szCs w:val="24"/>
        </w:rPr>
        <w:t xml:space="preserve"> Yapısal etkinlik belirli aşamalarda uygulanan sosyal ve iktisadi politikalar sonucunda ortaya çıkmaktadır (</w:t>
      </w:r>
      <w:proofErr w:type="spellStart"/>
      <w:r w:rsidR="00F963AB">
        <w:rPr>
          <w:rFonts w:ascii="Times New Roman" w:hAnsi="Times New Roman" w:cs="Times New Roman"/>
          <w:sz w:val="24"/>
          <w:szCs w:val="24"/>
        </w:rPr>
        <w:t>Lorcu</w:t>
      </w:r>
      <w:proofErr w:type="spellEnd"/>
      <w:r w:rsidR="00F963AB">
        <w:rPr>
          <w:rFonts w:ascii="Times New Roman" w:hAnsi="Times New Roman" w:cs="Times New Roman"/>
          <w:sz w:val="24"/>
          <w:szCs w:val="24"/>
        </w:rPr>
        <w:t>, 2008:</w:t>
      </w:r>
      <w:r w:rsidR="00E71939">
        <w:rPr>
          <w:rFonts w:ascii="Times New Roman" w:hAnsi="Times New Roman" w:cs="Times New Roman"/>
          <w:sz w:val="24"/>
          <w:szCs w:val="24"/>
        </w:rPr>
        <w:t xml:space="preserve"> </w:t>
      </w:r>
      <w:r w:rsidR="00F963AB">
        <w:rPr>
          <w:rFonts w:ascii="Times New Roman" w:hAnsi="Times New Roman" w:cs="Times New Roman"/>
          <w:sz w:val="24"/>
          <w:szCs w:val="24"/>
        </w:rPr>
        <w:t>42).</w:t>
      </w:r>
    </w:p>
    <w:p w14:paraId="4F13273F" w14:textId="77777777" w:rsidR="00A77F98" w:rsidRDefault="00A77F98" w:rsidP="00A77F98">
      <w:pPr>
        <w:spacing w:after="0" w:line="360" w:lineRule="auto"/>
        <w:jc w:val="both"/>
        <w:rPr>
          <w:rFonts w:ascii="Times New Roman" w:hAnsi="Times New Roman" w:cs="Times New Roman"/>
          <w:sz w:val="24"/>
          <w:szCs w:val="24"/>
        </w:rPr>
      </w:pPr>
    </w:p>
    <w:p w14:paraId="4E7D7A58" w14:textId="004D79E8" w:rsidR="000F5366" w:rsidRDefault="000F5366" w:rsidP="00A77F98">
      <w:pPr>
        <w:pStyle w:val="Balk3"/>
      </w:pPr>
      <w:r>
        <w:tab/>
      </w:r>
      <w:bookmarkStart w:id="53" w:name="_Toc56539861"/>
      <w:r w:rsidRPr="000F5366">
        <w:t>2.1.4. Etkinlik Ölçümü (</w:t>
      </w:r>
      <w:proofErr w:type="spellStart"/>
      <w:r w:rsidRPr="000F5366">
        <w:t>Farrell</w:t>
      </w:r>
      <w:proofErr w:type="spellEnd"/>
      <w:r w:rsidRPr="000F5366">
        <w:t>)</w:t>
      </w:r>
      <w:bookmarkEnd w:id="53"/>
    </w:p>
    <w:p w14:paraId="4E7D7A5A" w14:textId="53C9DB14" w:rsidR="003D69CB" w:rsidRDefault="00CB7E10"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sidR="000F5366">
        <w:rPr>
          <w:rFonts w:ascii="Times New Roman" w:hAnsi="Times New Roman" w:cs="Times New Roman"/>
          <w:sz w:val="24"/>
          <w:szCs w:val="24"/>
        </w:rPr>
        <w:t>Farrell</w:t>
      </w:r>
      <w:proofErr w:type="spellEnd"/>
      <w:r w:rsidR="000F5366">
        <w:rPr>
          <w:rFonts w:ascii="Times New Roman" w:hAnsi="Times New Roman" w:cs="Times New Roman"/>
          <w:sz w:val="24"/>
          <w:szCs w:val="24"/>
        </w:rPr>
        <w:t xml:space="preserve"> etkinliği çoklu girdinin ve çoklu çıktının üretimde olduğu etkinlik türüdür. Asıl fikri, çıktı miktarında bir değişiklik olmadan girdi miktarının azalıp veya azaltılmayacağını </w:t>
      </w:r>
      <w:r w:rsidR="00E017E7">
        <w:rPr>
          <w:rFonts w:ascii="Times New Roman" w:hAnsi="Times New Roman" w:cs="Times New Roman"/>
          <w:sz w:val="24"/>
          <w:szCs w:val="24"/>
        </w:rPr>
        <w:t>üzerinedir</w:t>
      </w:r>
      <w:r>
        <w:rPr>
          <w:rFonts w:ascii="Times New Roman" w:hAnsi="Times New Roman" w:cs="Times New Roman"/>
          <w:sz w:val="24"/>
          <w:szCs w:val="24"/>
        </w:rPr>
        <w:t xml:space="preserve">. </w:t>
      </w:r>
      <w:proofErr w:type="spellStart"/>
      <w:r>
        <w:rPr>
          <w:rFonts w:ascii="Times New Roman" w:hAnsi="Times New Roman" w:cs="Times New Roman"/>
          <w:sz w:val="24"/>
          <w:szCs w:val="24"/>
        </w:rPr>
        <w:t>Farrell</w:t>
      </w:r>
      <w:proofErr w:type="spellEnd"/>
      <w:r>
        <w:rPr>
          <w:rFonts w:ascii="Times New Roman" w:hAnsi="Times New Roman" w:cs="Times New Roman"/>
          <w:sz w:val="24"/>
          <w:szCs w:val="24"/>
        </w:rPr>
        <w:t xml:space="preserve"> etkinliği araştırıldığında, çoklu girdinin ve çoklu çıktının üretim aşamalarında her girdinin kısmi olarak azaltı</w:t>
      </w:r>
      <w:r w:rsidR="00697303">
        <w:rPr>
          <w:rFonts w:ascii="Times New Roman" w:hAnsi="Times New Roman" w:cs="Times New Roman"/>
          <w:sz w:val="24"/>
          <w:szCs w:val="24"/>
        </w:rPr>
        <w:t xml:space="preserve">lmasına bakıldığı görülmektedir. </w:t>
      </w:r>
      <w:proofErr w:type="spellStart"/>
      <w:r>
        <w:rPr>
          <w:rFonts w:ascii="Times New Roman" w:hAnsi="Times New Roman" w:cs="Times New Roman"/>
          <w:sz w:val="24"/>
          <w:szCs w:val="24"/>
        </w:rPr>
        <w:t>Farrell</w:t>
      </w:r>
      <w:proofErr w:type="spellEnd"/>
      <w:r>
        <w:rPr>
          <w:rFonts w:ascii="Times New Roman" w:hAnsi="Times New Roman" w:cs="Times New Roman"/>
          <w:sz w:val="24"/>
          <w:szCs w:val="24"/>
        </w:rPr>
        <w:t xml:space="preserve"> etkinliği temelde iki etkinlik bileşenini ele almaktadır. Bunlar teknik etkinlik ve tahsis etkinliğidir. Bu iki etkinliğin birlikte ölçülmesi durumunda ekonomik etkinlik meydana gelmektedir.</w:t>
      </w:r>
      <w:r w:rsidR="00EA4745">
        <w:rPr>
          <w:rFonts w:ascii="Times New Roman" w:hAnsi="Times New Roman" w:cs="Times New Roman"/>
          <w:sz w:val="24"/>
          <w:szCs w:val="24"/>
        </w:rPr>
        <w:t xml:space="preserve"> </w:t>
      </w:r>
    </w:p>
    <w:p w14:paraId="4E7D7A5B" w14:textId="29D2284B" w:rsidR="00EA4745" w:rsidRDefault="00EA4745" w:rsidP="00A77F98">
      <w:pPr>
        <w:spacing w:after="0" w:line="360" w:lineRule="auto"/>
        <w:jc w:val="both"/>
        <w:rPr>
          <w:rFonts w:ascii="Times New Roman" w:hAnsi="Times New Roman" w:cs="Times New Roman"/>
          <w:sz w:val="24"/>
          <w:szCs w:val="24"/>
          <w:rtl/>
        </w:rPr>
      </w:pPr>
      <w:r>
        <w:rPr>
          <w:rFonts w:ascii="Times New Roman" w:hAnsi="Times New Roman" w:cs="Times New Roman"/>
          <w:sz w:val="24"/>
          <w:szCs w:val="24"/>
        </w:rPr>
        <w:tab/>
        <w:t>Şekil 4’</w:t>
      </w:r>
      <w:r w:rsidR="003837A6">
        <w:rPr>
          <w:rFonts w:ascii="Times New Roman" w:hAnsi="Times New Roman" w:cs="Times New Roman"/>
          <w:sz w:val="24"/>
          <w:szCs w:val="24"/>
        </w:rPr>
        <w:t>t</w:t>
      </w:r>
      <w:r>
        <w:rPr>
          <w:rFonts w:ascii="Times New Roman" w:hAnsi="Times New Roman" w:cs="Times New Roman"/>
          <w:sz w:val="24"/>
          <w:szCs w:val="24"/>
        </w:rPr>
        <w:t xml:space="preserve">e </w:t>
      </w:r>
      <w:proofErr w:type="spellStart"/>
      <w:r>
        <w:rPr>
          <w:rFonts w:ascii="Times New Roman" w:hAnsi="Times New Roman" w:cs="Times New Roman"/>
          <w:sz w:val="24"/>
          <w:szCs w:val="24"/>
        </w:rPr>
        <w:t>Farrell</w:t>
      </w:r>
      <w:proofErr w:type="spellEnd"/>
      <w:r>
        <w:rPr>
          <w:rFonts w:ascii="Times New Roman" w:hAnsi="Times New Roman" w:cs="Times New Roman"/>
          <w:sz w:val="24"/>
          <w:szCs w:val="24"/>
        </w:rPr>
        <w:t xml:space="preserve"> etkinlik ölçümü yer almaktadır. Şekil yardımı ile aşağıda görünen hes</w:t>
      </w:r>
      <w:r w:rsidR="00D86B28">
        <w:rPr>
          <w:rFonts w:ascii="Times New Roman" w:hAnsi="Times New Roman" w:cs="Times New Roman"/>
          <w:sz w:val="24"/>
          <w:szCs w:val="24"/>
        </w:rPr>
        <w:t>aplamaların yapılması olasıdır (</w:t>
      </w:r>
      <w:proofErr w:type="spellStart"/>
      <w:r w:rsidR="00D86B28">
        <w:rPr>
          <w:rFonts w:ascii="Times New Roman" w:hAnsi="Times New Roman" w:cs="Times New Roman"/>
          <w:sz w:val="24"/>
          <w:szCs w:val="24"/>
        </w:rPr>
        <w:t>Charnes</w:t>
      </w:r>
      <w:proofErr w:type="spellEnd"/>
      <w:r w:rsidR="00D86B28">
        <w:rPr>
          <w:rFonts w:ascii="Times New Roman" w:hAnsi="Times New Roman" w:cs="Times New Roman"/>
          <w:sz w:val="24"/>
          <w:szCs w:val="24"/>
        </w:rPr>
        <w:t xml:space="preserve"> vd</w:t>
      </w:r>
      <w:proofErr w:type="gramStart"/>
      <w:r w:rsidR="00D86B28">
        <w:rPr>
          <w:rFonts w:ascii="Times New Roman" w:hAnsi="Times New Roman" w:cs="Times New Roman"/>
          <w:sz w:val="24"/>
          <w:szCs w:val="24"/>
        </w:rPr>
        <w:t>.,</w:t>
      </w:r>
      <w:proofErr w:type="gramEnd"/>
      <w:r w:rsidR="00D86B28">
        <w:rPr>
          <w:rFonts w:ascii="Times New Roman" w:hAnsi="Times New Roman" w:cs="Times New Roman"/>
          <w:sz w:val="24"/>
          <w:szCs w:val="24"/>
        </w:rPr>
        <w:t xml:space="preserve"> 1997:</w:t>
      </w:r>
      <w:r w:rsidR="003837A6">
        <w:rPr>
          <w:rFonts w:ascii="Times New Roman" w:hAnsi="Times New Roman" w:cs="Times New Roman"/>
          <w:sz w:val="24"/>
          <w:szCs w:val="24"/>
        </w:rPr>
        <w:t xml:space="preserve"> </w:t>
      </w:r>
      <w:r w:rsidR="00D86B28">
        <w:rPr>
          <w:rFonts w:ascii="Times New Roman" w:hAnsi="Times New Roman" w:cs="Times New Roman"/>
          <w:sz w:val="24"/>
          <w:szCs w:val="24"/>
        </w:rPr>
        <w:t>287-288)</w:t>
      </w:r>
      <w:r w:rsidR="003837A6">
        <w:rPr>
          <w:rFonts w:ascii="Times New Roman" w:hAnsi="Times New Roman" w:cs="Times New Roman"/>
          <w:sz w:val="24"/>
          <w:szCs w:val="24"/>
        </w:rPr>
        <w:t>:</w:t>
      </w:r>
    </w:p>
    <w:p w14:paraId="2094C514" w14:textId="77777777" w:rsidR="00EB3A3A" w:rsidRDefault="00EB3A3A" w:rsidP="00A77F98">
      <w:pPr>
        <w:spacing w:after="0" w:line="360" w:lineRule="auto"/>
        <w:jc w:val="both"/>
        <w:rPr>
          <w:rFonts w:ascii="Times New Roman" w:hAnsi="Times New Roman" w:cs="Times New Roman"/>
          <w:sz w:val="24"/>
          <w:szCs w:val="24"/>
        </w:rPr>
      </w:pPr>
    </w:p>
    <w:p w14:paraId="4E7D7A5C" w14:textId="77777777" w:rsidR="00EA4745" w:rsidRDefault="008B13E6" w:rsidP="00A77F98">
      <w:pPr>
        <w:pStyle w:val="ListeParagraf"/>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AC/AP5= t</w:t>
      </w:r>
      <w:r w:rsidR="00EA4745">
        <w:rPr>
          <w:rFonts w:ascii="Times New Roman" w:hAnsi="Times New Roman" w:cs="Times New Roman"/>
          <w:sz w:val="24"/>
          <w:szCs w:val="24"/>
        </w:rPr>
        <w:t>eknik etkinlik (sabit girdi)</w:t>
      </w:r>
    </w:p>
    <w:p w14:paraId="4E7D7A5D" w14:textId="77777777" w:rsidR="00EA4745" w:rsidRDefault="008B13E6" w:rsidP="00A77F98">
      <w:pPr>
        <w:pStyle w:val="ListeParagraf"/>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KP5/KL= t</w:t>
      </w:r>
      <w:r w:rsidR="00EA4745">
        <w:rPr>
          <w:rFonts w:ascii="Times New Roman" w:hAnsi="Times New Roman" w:cs="Times New Roman"/>
          <w:sz w:val="24"/>
          <w:szCs w:val="24"/>
        </w:rPr>
        <w:t>eknik etkinlik (artan çıktı)</w:t>
      </w:r>
    </w:p>
    <w:p w14:paraId="4E7D7A5E" w14:textId="77777777" w:rsidR="00EA4745" w:rsidRDefault="00EA4745" w:rsidP="00A77F98">
      <w:pPr>
        <w:pStyle w:val="ListeParagraf"/>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KP5/</w:t>
      </w:r>
      <w:r w:rsidR="008B13E6">
        <w:rPr>
          <w:rFonts w:ascii="Times New Roman" w:hAnsi="Times New Roman" w:cs="Times New Roman"/>
          <w:sz w:val="24"/>
          <w:szCs w:val="24"/>
        </w:rPr>
        <w:t>KM= toplam ölçek etkinliği</w:t>
      </w:r>
    </w:p>
    <w:p w14:paraId="4E7D7A5F" w14:textId="77777777" w:rsidR="008B13E6" w:rsidRDefault="008B13E6" w:rsidP="00A77F98">
      <w:pPr>
        <w:pStyle w:val="ListeParagraf"/>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AB/AC= düzeltilmiş girdili saf ölçek etkinliği</w:t>
      </w:r>
    </w:p>
    <w:p w14:paraId="4E7D7A60" w14:textId="77777777" w:rsidR="008B13E6" w:rsidRDefault="008B13E6" w:rsidP="00A77F98">
      <w:pPr>
        <w:pStyle w:val="ListeParagraf"/>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KL/KM= düzeltilmiş çıktılı saf ölçek etkinliği</w:t>
      </w:r>
    </w:p>
    <w:p w14:paraId="1349ED84" w14:textId="77777777" w:rsidR="00A77F98" w:rsidRDefault="00A77F98" w:rsidP="00A77F98">
      <w:pPr>
        <w:spacing w:after="0" w:line="360" w:lineRule="auto"/>
        <w:jc w:val="both"/>
        <w:rPr>
          <w:rFonts w:ascii="Times New Roman" w:hAnsi="Times New Roman" w:cs="Times New Roman"/>
          <w:sz w:val="24"/>
          <w:szCs w:val="24"/>
          <w:rtl/>
        </w:rPr>
      </w:pPr>
    </w:p>
    <w:p w14:paraId="3A0A33B9" w14:textId="77777777" w:rsidR="00EB3A3A" w:rsidRDefault="00EB3A3A" w:rsidP="00A77F98">
      <w:pPr>
        <w:spacing w:after="0" w:line="360" w:lineRule="auto"/>
        <w:jc w:val="both"/>
        <w:rPr>
          <w:rFonts w:ascii="Times New Roman" w:hAnsi="Times New Roman" w:cs="Times New Roman"/>
          <w:sz w:val="24"/>
          <w:szCs w:val="24"/>
          <w:rtl/>
        </w:rPr>
      </w:pPr>
    </w:p>
    <w:p w14:paraId="4E7D7A61" w14:textId="0259D688" w:rsidR="0098251C" w:rsidRDefault="00A77F98" w:rsidP="00A77F98">
      <w:pPr>
        <w:pStyle w:val="ResimYazs"/>
        <w:spacing w:after="0"/>
        <w:jc w:val="center"/>
        <w:rPr>
          <w:rFonts w:asciiTheme="majorBidi" w:hAnsiTheme="majorBidi" w:cstheme="majorBidi"/>
          <w:b/>
          <w:bCs/>
          <w:i w:val="0"/>
          <w:iCs w:val="0"/>
          <w:color w:val="auto"/>
          <w:sz w:val="24"/>
          <w:szCs w:val="24"/>
        </w:rPr>
      </w:pPr>
      <w:bookmarkStart w:id="54" w:name="_Toc56539684"/>
      <w:r w:rsidRPr="00A77F98">
        <w:rPr>
          <w:rFonts w:asciiTheme="majorBidi" w:hAnsiTheme="majorBidi" w:cstheme="majorBidi"/>
          <w:b/>
          <w:bCs/>
          <w:i w:val="0"/>
          <w:iCs w:val="0"/>
          <w:color w:val="auto"/>
          <w:sz w:val="24"/>
          <w:szCs w:val="24"/>
        </w:rPr>
        <w:t xml:space="preserve">Şekil </w:t>
      </w:r>
      <w:r w:rsidRPr="00A77F98">
        <w:rPr>
          <w:rFonts w:asciiTheme="majorBidi" w:hAnsiTheme="majorBidi" w:cstheme="majorBidi"/>
          <w:b/>
          <w:bCs/>
          <w:i w:val="0"/>
          <w:iCs w:val="0"/>
          <w:color w:val="auto"/>
          <w:sz w:val="24"/>
          <w:szCs w:val="24"/>
        </w:rPr>
        <w:fldChar w:fldCharType="begin"/>
      </w:r>
      <w:r w:rsidRPr="00A77F98">
        <w:rPr>
          <w:rFonts w:asciiTheme="majorBidi" w:hAnsiTheme="majorBidi" w:cstheme="majorBidi"/>
          <w:b/>
          <w:bCs/>
          <w:i w:val="0"/>
          <w:iCs w:val="0"/>
          <w:color w:val="auto"/>
          <w:sz w:val="24"/>
          <w:szCs w:val="24"/>
        </w:rPr>
        <w:instrText xml:space="preserve"> SEQ Şekil \* ARABIC </w:instrText>
      </w:r>
      <w:r w:rsidRPr="00A77F98">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4</w:t>
      </w:r>
      <w:r w:rsidRPr="00A77F98">
        <w:rPr>
          <w:rFonts w:asciiTheme="majorBidi" w:hAnsiTheme="majorBidi" w:cstheme="majorBidi"/>
          <w:b/>
          <w:bCs/>
          <w:i w:val="0"/>
          <w:iCs w:val="0"/>
          <w:color w:val="auto"/>
          <w:sz w:val="24"/>
          <w:szCs w:val="24"/>
        </w:rPr>
        <w:fldChar w:fldCharType="end"/>
      </w:r>
      <w:r w:rsidRPr="00A77F98">
        <w:rPr>
          <w:rFonts w:asciiTheme="majorBidi" w:hAnsiTheme="majorBidi" w:cstheme="majorBidi"/>
          <w:b/>
          <w:bCs/>
          <w:i w:val="0"/>
          <w:iCs w:val="0"/>
          <w:color w:val="auto"/>
          <w:sz w:val="24"/>
          <w:szCs w:val="24"/>
        </w:rPr>
        <w:t xml:space="preserve">. </w:t>
      </w:r>
      <w:proofErr w:type="spellStart"/>
      <w:r w:rsidRPr="00A77F98">
        <w:rPr>
          <w:rFonts w:asciiTheme="majorBidi" w:hAnsiTheme="majorBidi" w:cstheme="majorBidi"/>
          <w:b/>
          <w:bCs/>
          <w:i w:val="0"/>
          <w:iCs w:val="0"/>
          <w:color w:val="auto"/>
          <w:sz w:val="24"/>
          <w:szCs w:val="24"/>
        </w:rPr>
        <w:t>Farrell</w:t>
      </w:r>
      <w:proofErr w:type="spellEnd"/>
      <w:r w:rsidRPr="00A77F98">
        <w:rPr>
          <w:rFonts w:asciiTheme="majorBidi" w:hAnsiTheme="majorBidi" w:cstheme="majorBidi"/>
          <w:b/>
          <w:bCs/>
          <w:i w:val="0"/>
          <w:iCs w:val="0"/>
          <w:color w:val="auto"/>
          <w:sz w:val="24"/>
          <w:szCs w:val="24"/>
        </w:rPr>
        <w:t xml:space="preserve"> Etkinlik Ölçümü</w:t>
      </w:r>
      <w:bookmarkEnd w:id="54"/>
    </w:p>
    <w:p w14:paraId="5980E3AE" w14:textId="77777777" w:rsidR="00A77F98" w:rsidRPr="00A77F98" w:rsidRDefault="00A77F98" w:rsidP="00A77F98"/>
    <w:p w14:paraId="4E7D7A62" w14:textId="77777777" w:rsidR="00EA4745" w:rsidRDefault="00031F80" w:rsidP="00EA4745">
      <w:pPr>
        <w:jc w:val="both"/>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14:anchorId="4E7D7AF6" wp14:editId="4E7D7AF7">
            <wp:extent cx="5448300" cy="270510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rrell.jpg"/>
                    <pic:cNvPicPr/>
                  </pic:nvPicPr>
                  <pic:blipFill>
                    <a:blip r:embed="rId23">
                      <a:extLst>
                        <a:ext uri="{28A0092B-C50C-407E-A947-70E740481C1C}">
                          <a14:useLocalDpi xmlns:a14="http://schemas.microsoft.com/office/drawing/2010/main" val="0"/>
                        </a:ext>
                      </a:extLst>
                    </a:blip>
                    <a:stretch>
                      <a:fillRect/>
                    </a:stretch>
                  </pic:blipFill>
                  <pic:spPr>
                    <a:xfrm>
                      <a:off x="0" y="0"/>
                      <a:ext cx="5448300" cy="2705100"/>
                    </a:xfrm>
                    <a:prstGeom prst="rect">
                      <a:avLst/>
                    </a:prstGeom>
                  </pic:spPr>
                </pic:pic>
              </a:graphicData>
            </a:graphic>
          </wp:inline>
        </w:drawing>
      </w:r>
    </w:p>
    <w:p w14:paraId="4E7D7A63" w14:textId="7A796F9B" w:rsidR="00031F80" w:rsidRPr="003837A6" w:rsidRDefault="006F48BC" w:rsidP="006F48BC">
      <w:pPr>
        <w:jc w:val="center"/>
        <w:rPr>
          <w:rFonts w:ascii="Times New Roman" w:hAnsi="Times New Roman" w:cs="Times New Roman"/>
          <w:sz w:val="20"/>
          <w:szCs w:val="20"/>
        </w:rPr>
      </w:pPr>
      <w:r w:rsidRPr="003837A6">
        <w:rPr>
          <w:rFonts w:ascii="Times New Roman" w:hAnsi="Times New Roman" w:cs="Times New Roman"/>
          <w:sz w:val="20"/>
          <w:szCs w:val="20"/>
        </w:rPr>
        <w:t xml:space="preserve">Kaynak: </w:t>
      </w:r>
      <w:proofErr w:type="spellStart"/>
      <w:r w:rsidRPr="003837A6">
        <w:rPr>
          <w:rFonts w:ascii="Times New Roman" w:hAnsi="Times New Roman" w:cs="Times New Roman"/>
          <w:sz w:val="20"/>
          <w:szCs w:val="20"/>
        </w:rPr>
        <w:t>Charnes</w:t>
      </w:r>
      <w:proofErr w:type="spellEnd"/>
      <w:r w:rsidRPr="003837A6">
        <w:rPr>
          <w:rFonts w:ascii="Times New Roman" w:hAnsi="Times New Roman" w:cs="Times New Roman"/>
          <w:sz w:val="20"/>
          <w:szCs w:val="20"/>
        </w:rPr>
        <w:t xml:space="preserve"> vd</w:t>
      </w:r>
      <w:proofErr w:type="gramStart"/>
      <w:r w:rsidRPr="003837A6">
        <w:rPr>
          <w:rFonts w:ascii="Times New Roman" w:hAnsi="Times New Roman" w:cs="Times New Roman"/>
          <w:sz w:val="20"/>
          <w:szCs w:val="20"/>
        </w:rPr>
        <w:t>.,</w:t>
      </w:r>
      <w:proofErr w:type="gramEnd"/>
      <w:r w:rsidRPr="003837A6">
        <w:rPr>
          <w:rFonts w:ascii="Times New Roman" w:hAnsi="Times New Roman" w:cs="Times New Roman"/>
          <w:sz w:val="20"/>
          <w:szCs w:val="20"/>
        </w:rPr>
        <w:t xml:space="preserve"> 1997:</w:t>
      </w:r>
      <w:r w:rsidR="003837A6">
        <w:rPr>
          <w:rFonts w:ascii="Times New Roman" w:hAnsi="Times New Roman" w:cs="Times New Roman"/>
          <w:sz w:val="20"/>
          <w:szCs w:val="20"/>
        </w:rPr>
        <w:t xml:space="preserve"> </w:t>
      </w:r>
      <w:r w:rsidRPr="003837A6">
        <w:rPr>
          <w:rFonts w:ascii="Times New Roman" w:hAnsi="Times New Roman" w:cs="Times New Roman"/>
          <w:sz w:val="20"/>
          <w:szCs w:val="20"/>
        </w:rPr>
        <w:t>287-288</w:t>
      </w:r>
    </w:p>
    <w:p w14:paraId="6C4CF0CB" w14:textId="77777777" w:rsidR="00C64E3D" w:rsidRDefault="00C64E3D" w:rsidP="00EA4745">
      <w:pPr>
        <w:jc w:val="both"/>
        <w:rPr>
          <w:rFonts w:ascii="Times New Roman" w:hAnsi="Times New Roman" w:cs="Times New Roman"/>
          <w:sz w:val="24"/>
          <w:szCs w:val="24"/>
        </w:rPr>
      </w:pPr>
    </w:p>
    <w:p w14:paraId="4E7D7A64" w14:textId="3B2A996E" w:rsidR="00EA4745" w:rsidRDefault="0098251C" w:rsidP="00A77F98">
      <w:pPr>
        <w:pStyle w:val="Balk3"/>
      </w:pPr>
      <w:r>
        <w:tab/>
      </w:r>
      <w:bookmarkStart w:id="55" w:name="_Toc56539862"/>
      <w:r w:rsidRPr="0098251C">
        <w:t>2.1.5</w:t>
      </w:r>
      <w:r w:rsidR="00FE2BB3">
        <w:t>.</w:t>
      </w:r>
      <w:r w:rsidRPr="0098251C">
        <w:t xml:space="preserve"> Etkinlik Ölçümü (</w:t>
      </w:r>
      <w:proofErr w:type="spellStart"/>
      <w:r w:rsidRPr="0098251C">
        <w:t>Pareto-Koopmans</w:t>
      </w:r>
      <w:proofErr w:type="spellEnd"/>
      <w:r w:rsidRPr="0098251C">
        <w:t>)</w:t>
      </w:r>
      <w:bookmarkEnd w:id="55"/>
    </w:p>
    <w:p w14:paraId="4E7D7A65" w14:textId="417270E0" w:rsidR="00251793" w:rsidRDefault="00D86B28"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842849">
        <w:rPr>
          <w:rFonts w:ascii="Times New Roman" w:hAnsi="Times New Roman" w:cs="Times New Roman"/>
          <w:sz w:val="24"/>
          <w:szCs w:val="24"/>
        </w:rPr>
        <w:t xml:space="preserve">Ekonomist </w:t>
      </w:r>
      <w:proofErr w:type="spellStart"/>
      <w:r w:rsidR="00842849">
        <w:rPr>
          <w:rFonts w:ascii="Times New Roman" w:hAnsi="Times New Roman" w:cs="Times New Roman"/>
          <w:sz w:val="24"/>
          <w:szCs w:val="24"/>
        </w:rPr>
        <w:t>Vilfredo</w:t>
      </w:r>
      <w:proofErr w:type="spellEnd"/>
      <w:r w:rsidR="00842849">
        <w:rPr>
          <w:rFonts w:ascii="Times New Roman" w:hAnsi="Times New Roman" w:cs="Times New Roman"/>
          <w:sz w:val="24"/>
          <w:szCs w:val="24"/>
        </w:rPr>
        <w:t xml:space="preserve"> </w:t>
      </w:r>
      <w:proofErr w:type="spellStart"/>
      <w:r w:rsidR="00842849">
        <w:rPr>
          <w:rFonts w:ascii="Times New Roman" w:hAnsi="Times New Roman" w:cs="Times New Roman"/>
          <w:sz w:val="24"/>
          <w:szCs w:val="24"/>
        </w:rPr>
        <w:t>Pareto</w:t>
      </w:r>
      <w:proofErr w:type="spellEnd"/>
      <w:r w:rsidR="00842849">
        <w:rPr>
          <w:rFonts w:ascii="Times New Roman" w:hAnsi="Times New Roman" w:cs="Times New Roman"/>
          <w:sz w:val="24"/>
          <w:szCs w:val="24"/>
        </w:rPr>
        <w:t xml:space="preserve"> öncülüğünde ortaya atılan bu etkinlik, </w:t>
      </w:r>
      <w:r w:rsidR="00141993">
        <w:rPr>
          <w:rFonts w:ascii="Times New Roman" w:hAnsi="Times New Roman" w:cs="Times New Roman"/>
          <w:sz w:val="24"/>
          <w:szCs w:val="24"/>
        </w:rPr>
        <w:t xml:space="preserve">toplum içinde en az bir bireyin refah seviyesini eksiltmeden diğer bireylerin refah seviyesini arttırma durumu yoksa, toplumsal refahın </w:t>
      </w:r>
      <w:proofErr w:type="gramStart"/>
      <w:r w:rsidR="00141993">
        <w:rPr>
          <w:rFonts w:ascii="Times New Roman" w:hAnsi="Times New Roman" w:cs="Times New Roman"/>
          <w:sz w:val="24"/>
          <w:szCs w:val="24"/>
        </w:rPr>
        <w:t>optimal</w:t>
      </w:r>
      <w:proofErr w:type="gramEnd"/>
      <w:r w:rsidR="00141993">
        <w:rPr>
          <w:rFonts w:ascii="Times New Roman" w:hAnsi="Times New Roman" w:cs="Times New Roman"/>
          <w:sz w:val="24"/>
          <w:szCs w:val="24"/>
        </w:rPr>
        <w:t xml:space="preserve"> değere ulaştığı anlamı taşımaktadır. Ekonomik etkinl</w:t>
      </w:r>
      <w:r w:rsidR="00251793">
        <w:rPr>
          <w:rFonts w:ascii="Times New Roman" w:hAnsi="Times New Roman" w:cs="Times New Roman"/>
          <w:sz w:val="24"/>
          <w:szCs w:val="24"/>
        </w:rPr>
        <w:t xml:space="preserve">iği ifade eden </w:t>
      </w:r>
      <w:proofErr w:type="spellStart"/>
      <w:r w:rsidR="00251793">
        <w:rPr>
          <w:rFonts w:ascii="Times New Roman" w:hAnsi="Times New Roman" w:cs="Times New Roman"/>
          <w:sz w:val="24"/>
          <w:szCs w:val="24"/>
        </w:rPr>
        <w:t>P</w:t>
      </w:r>
      <w:r w:rsidR="00141993">
        <w:rPr>
          <w:rFonts w:ascii="Times New Roman" w:hAnsi="Times New Roman" w:cs="Times New Roman"/>
          <w:sz w:val="24"/>
          <w:szCs w:val="24"/>
        </w:rPr>
        <w:t>areto</w:t>
      </w:r>
      <w:proofErr w:type="spellEnd"/>
      <w:r w:rsidR="00141993">
        <w:rPr>
          <w:rFonts w:ascii="Times New Roman" w:hAnsi="Times New Roman" w:cs="Times New Roman"/>
          <w:sz w:val="24"/>
          <w:szCs w:val="24"/>
        </w:rPr>
        <w:t xml:space="preserve"> </w:t>
      </w:r>
      <w:proofErr w:type="gramStart"/>
      <w:r w:rsidR="00141993">
        <w:rPr>
          <w:rFonts w:ascii="Times New Roman" w:hAnsi="Times New Roman" w:cs="Times New Roman"/>
          <w:sz w:val="24"/>
          <w:szCs w:val="24"/>
        </w:rPr>
        <w:t>optimizasyonun</w:t>
      </w:r>
      <w:proofErr w:type="gramEnd"/>
      <w:r w:rsidR="00141993">
        <w:rPr>
          <w:rFonts w:ascii="Times New Roman" w:hAnsi="Times New Roman" w:cs="Times New Roman"/>
          <w:sz w:val="24"/>
          <w:szCs w:val="24"/>
        </w:rPr>
        <w:t xml:space="preserve"> gerçekleşebilmesi için tüketimde ve üretimde etkinliğin b</w:t>
      </w:r>
      <w:r w:rsidR="00A56B77">
        <w:rPr>
          <w:rFonts w:ascii="Times New Roman" w:hAnsi="Times New Roman" w:cs="Times New Roman"/>
          <w:sz w:val="24"/>
          <w:szCs w:val="24"/>
        </w:rPr>
        <w:t>irlikte sağlanması gerekmektedir. Tüketimde etkinlik üretilmiş malların tüketicilere en uygun dağıtımının sağlanması iken</w:t>
      </w:r>
      <w:r w:rsidR="00953C46">
        <w:rPr>
          <w:rFonts w:ascii="Times New Roman" w:hAnsi="Times New Roman" w:cs="Times New Roman"/>
          <w:sz w:val="24"/>
          <w:szCs w:val="24"/>
        </w:rPr>
        <w:t>,</w:t>
      </w:r>
      <w:r w:rsidR="00A56B77">
        <w:rPr>
          <w:rFonts w:ascii="Times New Roman" w:hAnsi="Times New Roman" w:cs="Times New Roman"/>
          <w:sz w:val="24"/>
          <w:szCs w:val="24"/>
        </w:rPr>
        <w:t xml:space="preserve"> üretimde etkinlik ise üret</w:t>
      </w:r>
      <w:r w:rsidR="00251793">
        <w:rPr>
          <w:rFonts w:ascii="Times New Roman" w:hAnsi="Times New Roman" w:cs="Times New Roman"/>
          <w:sz w:val="24"/>
          <w:szCs w:val="24"/>
        </w:rPr>
        <w:t>ilen malların üretim alanında en</w:t>
      </w:r>
      <w:r w:rsidR="00A56B77">
        <w:rPr>
          <w:rFonts w:ascii="Times New Roman" w:hAnsi="Times New Roman" w:cs="Times New Roman"/>
          <w:sz w:val="24"/>
          <w:szCs w:val="24"/>
        </w:rPr>
        <w:t xml:space="preserve"> uygun dağılımının sağlanmasıdır (</w:t>
      </w:r>
      <w:proofErr w:type="spellStart"/>
      <w:r w:rsidR="00A56B77">
        <w:rPr>
          <w:rFonts w:ascii="Times New Roman" w:hAnsi="Times New Roman" w:cs="Times New Roman"/>
          <w:sz w:val="24"/>
          <w:szCs w:val="24"/>
        </w:rPr>
        <w:t>Kırer</w:t>
      </w:r>
      <w:proofErr w:type="spellEnd"/>
      <w:r w:rsidR="00A56B77">
        <w:rPr>
          <w:rFonts w:ascii="Times New Roman" w:hAnsi="Times New Roman" w:cs="Times New Roman"/>
          <w:sz w:val="24"/>
          <w:szCs w:val="24"/>
        </w:rPr>
        <w:t>, 2007:</w:t>
      </w:r>
      <w:r w:rsidR="00345614">
        <w:rPr>
          <w:rFonts w:ascii="Times New Roman" w:hAnsi="Times New Roman" w:cs="Times New Roman"/>
          <w:sz w:val="24"/>
          <w:szCs w:val="24"/>
        </w:rPr>
        <w:t xml:space="preserve"> </w:t>
      </w:r>
      <w:r w:rsidR="00A56B77">
        <w:rPr>
          <w:rFonts w:ascii="Times New Roman" w:hAnsi="Times New Roman" w:cs="Times New Roman"/>
          <w:sz w:val="24"/>
          <w:szCs w:val="24"/>
        </w:rPr>
        <w:t>4).</w:t>
      </w:r>
    </w:p>
    <w:p w14:paraId="4E7D7A66" w14:textId="13A790F0" w:rsidR="00251793" w:rsidRDefault="00251793"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Görüldüğü üzere karar verici birimler üretimde girdi ve çıktıdan birini azaltmadan diğer girdi v</w:t>
      </w:r>
      <w:r w:rsidR="008664CB">
        <w:rPr>
          <w:rFonts w:ascii="Times New Roman" w:hAnsi="Times New Roman" w:cs="Times New Roman"/>
          <w:sz w:val="24"/>
          <w:szCs w:val="24"/>
        </w:rPr>
        <w:t>e çıktının yükseltemediğinde</w:t>
      </w:r>
      <w:r>
        <w:rPr>
          <w:rFonts w:ascii="Times New Roman" w:hAnsi="Times New Roman" w:cs="Times New Roman"/>
          <w:sz w:val="24"/>
          <w:szCs w:val="24"/>
        </w:rPr>
        <w:t xml:space="preserve"> </w:t>
      </w:r>
      <w:proofErr w:type="spellStart"/>
      <w:r>
        <w:rPr>
          <w:rFonts w:ascii="Times New Roman" w:hAnsi="Times New Roman" w:cs="Times New Roman"/>
          <w:sz w:val="24"/>
          <w:szCs w:val="24"/>
        </w:rPr>
        <w:t>Pareto</w:t>
      </w:r>
      <w:proofErr w:type="spellEnd"/>
      <w:r>
        <w:rPr>
          <w:rFonts w:ascii="Times New Roman" w:hAnsi="Times New Roman" w:cs="Times New Roman"/>
          <w:sz w:val="24"/>
          <w:szCs w:val="24"/>
        </w:rPr>
        <w:t xml:space="preserve"> etkinliğine ulaşabilir. </w:t>
      </w:r>
      <w:r w:rsidR="008664CB">
        <w:rPr>
          <w:rFonts w:ascii="Times New Roman" w:hAnsi="Times New Roman" w:cs="Times New Roman"/>
          <w:sz w:val="24"/>
          <w:szCs w:val="24"/>
        </w:rPr>
        <w:t xml:space="preserve">Bu </w:t>
      </w:r>
      <w:r w:rsidR="008664CB">
        <w:rPr>
          <w:rFonts w:ascii="Times New Roman" w:hAnsi="Times New Roman" w:cs="Times New Roman"/>
          <w:sz w:val="24"/>
          <w:szCs w:val="24"/>
        </w:rPr>
        <w:lastRenderedPageBreak/>
        <w:t>etkinlik</w:t>
      </w:r>
      <w:r w:rsidR="00BC5E53">
        <w:rPr>
          <w:rFonts w:ascii="Times New Roman" w:hAnsi="Times New Roman" w:cs="Times New Roman"/>
          <w:sz w:val="24"/>
          <w:szCs w:val="24"/>
        </w:rPr>
        <w:t>,</w:t>
      </w:r>
      <w:r w:rsidR="008664CB">
        <w:rPr>
          <w:rFonts w:ascii="Times New Roman" w:hAnsi="Times New Roman" w:cs="Times New Roman"/>
          <w:sz w:val="24"/>
          <w:szCs w:val="24"/>
        </w:rPr>
        <w:t xml:space="preserve"> kayıpları</w:t>
      </w:r>
      <w:r w:rsidR="00C701C2">
        <w:rPr>
          <w:rFonts w:ascii="Times New Roman" w:hAnsi="Times New Roman" w:cs="Times New Roman"/>
          <w:sz w:val="24"/>
          <w:szCs w:val="24"/>
        </w:rPr>
        <w:t>n</w:t>
      </w:r>
      <w:r w:rsidR="008664CB">
        <w:rPr>
          <w:rFonts w:ascii="Times New Roman" w:hAnsi="Times New Roman" w:cs="Times New Roman"/>
          <w:sz w:val="24"/>
          <w:szCs w:val="24"/>
        </w:rPr>
        <w:t xml:space="preserve"> tamamen ortadan kalkması durumunda ortaya çıkmaktadır. Kayıpların kaybolmaması durumunda zayıf etkinlikten söz edilebilmektedir. </w:t>
      </w:r>
    </w:p>
    <w:p w14:paraId="40B6692B" w14:textId="77777777" w:rsidR="00A77F98" w:rsidRPr="000F5366" w:rsidRDefault="00A77F98" w:rsidP="00A77F98">
      <w:pPr>
        <w:spacing w:after="0" w:line="360" w:lineRule="auto"/>
        <w:jc w:val="both"/>
        <w:rPr>
          <w:rFonts w:ascii="Times New Roman" w:hAnsi="Times New Roman" w:cs="Times New Roman"/>
          <w:sz w:val="24"/>
          <w:szCs w:val="24"/>
        </w:rPr>
      </w:pPr>
    </w:p>
    <w:p w14:paraId="4E7D7A67" w14:textId="77777777" w:rsidR="00CD3CCE" w:rsidRDefault="00CD3CCE" w:rsidP="00A77F98">
      <w:pPr>
        <w:pStyle w:val="Balk2"/>
      </w:pPr>
      <w:r>
        <w:tab/>
      </w:r>
      <w:bookmarkStart w:id="56" w:name="_Toc56539863"/>
      <w:r w:rsidR="005C7CA3">
        <w:t>2</w:t>
      </w:r>
      <w:r w:rsidRPr="00CD3CCE">
        <w:t>.</w:t>
      </w:r>
      <w:r w:rsidR="00E057F9">
        <w:t>2</w:t>
      </w:r>
      <w:r w:rsidR="00875BEE">
        <w:t>.</w:t>
      </w:r>
      <w:r w:rsidR="00E057F9">
        <w:t xml:space="preserve"> Verimlilik</w:t>
      </w:r>
      <w:bookmarkEnd w:id="56"/>
    </w:p>
    <w:p w14:paraId="4E7D7A68" w14:textId="772E0CC0" w:rsidR="00251793" w:rsidRDefault="00583791" w:rsidP="00A77F9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Verimlilik kavramı</w:t>
      </w:r>
      <w:r w:rsidR="00B430A6">
        <w:rPr>
          <w:rFonts w:ascii="Times New Roman" w:hAnsi="Times New Roman" w:cs="Times New Roman"/>
          <w:sz w:val="24"/>
          <w:szCs w:val="24"/>
        </w:rPr>
        <w:t>nın</w:t>
      </w:r>
      <w:r>
        <w:rPr>
          <w:rFonts w:ascii="Times New Roman" w:hAnsi="Times New Roman" w:cs="Times New Roman"/>
          <w:sz w:val="24"/>
          <w:szCs w:val="24"/>
        </w:rPr>
        <w:t xml:space="preserve"> her sektör ve işlet</w:t>
      </w:r>
      <w:r w:rsidR="006547D4">
        <w:rPr>
          <w:rFonts w:ascii="Times New Roman" w:hAnsi="Times New Roman" w:cs="Times New Roman"/>
          <w:sz w:val="24"/>
          <w:szCs w:val="24"/>
        </w:rPr>
        <w:t>me</w:t>
      </w:r>
      <w:r>
        <w:rPr>
          <w:rFonts w:ascii="Times New Roman" w:hAnsi="Times New Roman" w:cs="Times New Roman"/>
          <w:sz w:val="24"/>
          <w:szCs w:val="24"/>
        </w:rPr>
        <w:t xml:space="preserve"> için farklı tanımları olabilmektedir. Verimlilik</w:t>
      </w:r>
      <w:r w:rsidR="00C37182">
        <w:rPr>
          <w:rFonts w:ascii="Times New Roman" w:hAnsi="Times New Roman" w:cs="Times New Roman"/>
          <w:sz w:val="24"/>
          <w:szCs w:val="24"/>
        </w:rPr>
        <w:t xml:space="preserve"> kavramına</w:t>
      </w:r>
      <w:r w:rsidR="00B430A6">
        <w:rPr>
          <w:rFonts w:ascii="Times New Roman" w:hAnsi="Times New Roman" w:cs="Times New Roman"/>
          <w:sz w:val="24"/>
          <w:szCs w:val="24"/>
        </w:rPr>
        <w:t xml:space="preserve"> ilk defa</w:t>
      </w:r>
      <w:r w:rsidR="00C603B9">
        <w:rPr>
          <w:rFonts w:ascii="Times New Roman" w:hAnsi="Times New Roman" w:cs="Times New Roman"/>
          <w:sz w:val="24"/>
          <w:szCs w:val="24"/>
        </w:rPr>
        <w:t xml:space="preserve"> </w:t>
      </w:r>
      <w:proofErr w:type="spellStart"/>
      <w:r w:rsidR="00C603B9">
        <w:rPr>
          <w:rFonts w:ascii="Times New Roman" w:hAnsi="Times New Roman" w:cs="Times New Roman"/>
          <w:sz w:val="24"/>
          <w:szCs w:val="24"/>
        </w:rPr>
        <w:t>Quenay’ın</w:t>
      </w:r>
      <w:proofErr w:type="spellEnd"/>
      <w:r w:rsidR="00C603B9">
        <w:rPr>
          <w:rFonts w:ascii="Times New Roman" w:hAnsi="Times New Roman" w:cs="Times New Roman"/>
          <w:sz w:val="24"/>
          <w:szCs w:val="24"/>
        </w:rPr>
        <w:t xml:space="preserve"> “</w:t>
      </w:r>
      <w:r>
        <w:rPr>
          <w:rFonts w:ascii="Times New Roman" w:hAnsi="Times New Roman" w:cs="Times New Roman"/>
          <w:sz w:val="24"/>
          <w:szCs w:val="24"/>
        </w:rPr>
        <w:t>Ekonomi</w:t>
      </w:r>
      <w:r w:rsidR="00B430A6">
        <w:rPr>
          <w:rFonts w:ascii="Times New Roman" w:hAnsi="Times New Roman" w:cs="Times New Roman"/>
          <w:sz w:val="24"/>
          <w:szCs w:val="24"/>
        </w:rPr>
        <w:t>k Teorilerin Tarihsel Bakış Açıs</w:t>
      </w:r>
      <w:r>
        <w:rPr>
          <w:rFonts w:ascii="Times New Roman" w:hAnsi="Times New Roman" w:cs="Times New Roman"/>
          <w:sz w:val="24"/>
          <w:szCs w:val="24"/>
        </w:rPr>
        <w:t>ı</w:t>
      </w:r>
      <w:r w:rsidR="00C603B9">
        <w:rPr>
          <w:rFonts w:ascii="Times New Roman" w:hAnsi="Times New Roman" w:cs="Times New Roman"/>
          <w:sz w:val="24"/>
          <w:szCs w:val="24"/>
        </w:rPr>
        <w:t>”</w:t>
      </w:r>
      <w:r w:rsidR="00B430A6">
        <w:rPr>
          <w:rFonts w:ascii="Times New Roman" w:hAnsi="Times New Roman" w:cs="Times New Roman"/>
          <w:sz w:val="24"/>
          <w:szCs w:val="24"/>
        </w:rPr>
        <w:t xml:space="preserve"> adlı yapıtında </w:t>
      </w:r>
      <w:r w:rsidR="0075434E">
        <w:rPr>
          <w:rFonts w:ascii="Times New Roman" w:hAnsi="Times New Roman" w:cs="Times New Roman"/>
          <w:sz w:val="24"/>
          <w:szCs w:val="24"/>
        </w:rPr>
        <w:t xml:space="preserve">yer verilmiş ve tarıma sağladığı </w:t>
      </w:r>
      <w:r w:rsidR="00B430A6">
        <w:rPr>
          <w:rFonts w:ascii="Times New Roman" w:hAnsi="Times New Roman" w:cs="Times New Roman"/>
          <w:sz w:val="24"/>
          <w:szCs w:val="24"/>
        </w:rPr>
        <w:t>re</w:t>
      </w:r>
      <w:r w:rsidR="0075434E">
        <w:rPr>
          <w:rFonts w:ascii="Times New Roman" w:hAnsi="Times New Roman" w:cs="Times New Roman"/>
          <w:sz w:val="24"/>
          <w:szCs w:val="24"/>
        </w:rPr>
        <w:t>fah kavramı üzerinde d</w:t>
      </w:r>
      <w:r w:rsidR="00F203CD">
        <w:rPr>
          <w:rFonts w:ascii="Times New Roman" w:hAnsi="Times New Roman" w:cs="Times New Roman"/>
          <w:sz w:val="24"/>
          <w:szCs w:val="24"/>
        </w:rPr>
        <w:t>urulmuştur. Bir sonraki dönem</w:t>
      </w:r>
      <w:r w:rsidR="000238CC">
        <w:rPr>
          <w:rFonts w:ascii="Times New Roman" w:hAnsi="Times New Roman" w:cs="Times New Roman"/>
          <w:sz w:val="24"/>
          <w:szCs w:val="24"/>
        </w:rPr>
        <w:t xml:space="preserve">de Adam Smith </w:t>
      </w:r>
      <w:r w:rsidR="0075434E">
        <w:rPr>
          <w:rFonts w:ascii="Times New Roman" w:hAnsi="Times New Roman" w:cs="Times New Roman"/>
          <w:sz w:val="24"/>
          <w:szCs w:val="24"/>
        </w:rPr>
        <w:t>iş</w:t>
      </w:r>
      <w:r w:rsidR="008E4C29">
        <w:rPr>
          <w:rFonts w:ascii="Times New Roman" w:hAnsi="Times New Roman" w:cs="Times New Roman"/>
          <w:sz w:val="24"/>
          <w:szCs w:val="24"/>
        </w:rPr>
        <w:t xml:space="preserve"> </w:t>
      </w:r>
      <w:r w:rsidR="0075434E">
        <w:rPr>
          <w:rFonts w:ascii="Times New Roman" w:hAnsi="Times New Roman" w:cs="Times New Roman"/>
          <w:sz w:val="24"/>
          <w:szCs w:val="24"/>
        </w:rPr>
        <w:t xml:space="preserve">bölümü ve işgücü arasındaki ilişkiyi inceleyerek verimlilik kavramını </w:t>
      </w:r>
      <w:r w:rsidR="000D4DA3">
        <w:rPr>
          <w:rFonts w:ascii="Times New Roman" w:hAnsi="Times New Roman" w:cs="Times New Roman"/>
          <w:sz w:val="24"/>
          <w:szCs w:val="24"/>
        </w:rPr>
        <w:t xml:space="preserve">uygulanabilir bir kavram olarak </w:t>
      </w:r>
      <w:r w:rsidR="0075434E">
        <w:rPr>
          <w:rFonts w:ascii="Times New Roman" w:hAnsi="Times New Roman" w:cs="Times New Roman"/>
          <w:sz w:val="24"/>
          <w:szCs w:val="24"/>
        </w:rPr>
        <w:t xml:space="preserve">modern dünyaya önermiştir. </w:t>
      </w:r>
      <w:r w:rsidR="000D4DA3">
        <w:rPr>
          <w:rFonts w:ascii="Times New Roman" w:hAnsi="Times New Roman" w:cs="Times New Roman"/>
          <w:sz w:val="24"/>
          <w:szCs w:val="24"/>
        </w:rPr>
        <w:t xml:space="preserve">Daha sonraki dönemde ise Karl </w:t>
      </w:r>
      <w:proofErr w:type="spellStart"/>
      <w:r w:rsidR="000D4DA3">
        <w:rPr>
          <w:rFonts w:ascii="Times New Roman" w:hAnsi="Times New Roman" w:cs="Times New Roman"/>
          <w:sz w:val="24"/>
          <w:szCs w:val="24"/>
        </w:rPr>
        <w:t>Marx</w:t>
      </w:r>
      <w:proofErr w:type="spellEnd"/>
      <w:r w:rsidR="000D4DA3">
        <w:rPr>
          <w:rFonts w:ascii="Times New Roman" w:hAnsi="Times New Roman" w:cs="Times New Roman"/>
          <w:sz w:val="24"/>
          <w:szCs w:val="24"/>
        </w:rPr>
        <w:t>, imalat sektörlerinde emek, gereç ve donatı arasındaki verimlilik konusunda araştırmalar yapmıştır (Çetin ve Mutlu, 2011: 24)</w:t>
      </w:r>
      <w:r w:rsidR="006547D4">
        <w:rPr>
          <w:rFonts w:ascii="Times New Roman" w:hAnsi="Times New Roman" w:cs="Times New Roman"/>
          <w:sz w:val="24"/>
          <w:szCs w:val="24"/>
        </w:rPr>
        <w:t>.</w:t>
      </w:r>
    </w:p>
    <w:p w14:paraId="4E7D7A69" w14:textId="5C668F37" w:rsidR="0042758B" w:rsidRDefault="00105354"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Günümüzde verimlilik, bir işletmenin </w:t>
      </w:r>
      <w:r w:rsidR="00206AF7">
        <w:rPr>
          <w:rFonts w:ascii="Times New Roman" w:hAnsi="Times New Roman" w:cs="Times New Roman"/>
          <w:sz w:val="24"/>
          <w:szCs w:val="24"/>
        </w:rPr>
        <w:t>veya sektörün mal ve hizmet üretirken kullandıkları girdilerin ne kadar faydalı kullanıldığını ifade eden bir kavramdır</w:t>
      </w:r>
      <w:r w:rsidR="0042758B">
        <w:rPr>
          <w:rFonts w:ascii="Times New Roman" w:hAnsi="Times New Roman" w:cs="Times New Roman"/>
          <w:sz w:val="24"/>
          <w:szCs w:val="24"/>
        </w:rPr>
        <w:t xml:space="preserve">. En basit haliyle </w:t>
      </w:r>
      <w:r w:rsidR="0042758B" w:rsidRPr="0042758B">
        <w:rPr>
          <w:rFonts w:ascii="Times New Roman" w:hAnsi="Times New Roman" w:cs="Times New Roman"/>
          <w:sz w:val="24"/>
          <w:szCs w:val="24"/>
        </w:rPr>
        <w:t>çıktı</w:t>
      </w:r>
      <w:r w:rsidR="0042758B">
        <w:rPr>
          <w:rFonts w:ascii="Times New Roman" w:hAnsi="Times New Roman" w:cs="Times New Roman"/>
          <w:sz w:val="24"/>
          <w:szCs w:val="24"/>
        </w:rPr>
        <w:t xml:space="preserve"> ve </w:t>
      </w:r>
      <w:r w:rsidR="0042758B" w:rsidRPr="0042758B">
        <w:rPr>
          <w:rFonts w:ascii="Times New Roman" w:hAnsi="Times New Roman" w:cs="Times New Roman"/>
          <w:sz w:val="24"/>
          <w:szCs w:val="24"/>
        </w:rPr>
        <w:t>girdi</w:t>
      </w:r>
      <w:r w:rsidR="0042758B">
        <w:rPr>
          <w:rFonts w:ascii="Times New Roman" w:hAnsi="Times New Roman" w:cs="Times New Roman"/>
          <w:sz w:val="24"/>
          <w:szCs w:val="24"/>
        </w:rPr>
        <w:t xml:space="preserve"> arasındaki oransal </w:t>
      </w:r>
      <w:r w:rsidR="00935E3E">
        <w:rPr>
          <w:rFonts w:ascii="Times New Roman" w:hAnsi="Times New Roman" w:cs="Times New Roman"/>
          <w:sz w:val="24"/>
          <w:szCs w:val="24"/>
        </w:rPr>
        <w:t>bir ifadedir</w:t>
      </w:r>
      <w:r w:rsidR="0042758B">
        <w:rPr>
          <w:rFonts w:ascii="Times New Roman" w:hAnsi="Times New Roman" w:cs="Times New Roman"/>
          <w:sz w:val="24"/>
          <w:szCs w:val="24"/>
        </w:rPr>
        <w:t xml:space="preserve"> (Arslan, 2002:</w:t>
      </w:r>
      <w:r w:rsidR="00A018A5">
        <w:rPr>
          <w:rFonts w:ascii="Times New Roman" w:hAnsi="Times New Roman" w:cs="Times New Roman"/>
          <w:sz w:val="24"/>
          <w:szCs w:val="24"/>
        </w:rPr>
        <w:t xml:space="preserve"> </w:t>
      </w:r>
      <w:r w:rsidR="0042758B">
        <w:rPr>
          <w:rFonts w:ascii="Times New Roman" w:hAnsi="Times New Roman" w:cs="Times New Roman"/>
          <w:sz w:val="24"/>
          <w:szCs w:val="24"/>
        </w:rPr>
        <w:t>1-13). Formülü</w:t>
      </w:r>
      <w:r w:rsidR="00964C69">
        <w:rPr>
          <w:rFonts w:ascii="Times New Roman" w:hAnsi="Times New Roman" w:cs="Times New Roman"/>
          <w:sz w:val="24"/>
          <w:szCs w:val="24"/>
        </w:rPr>
        <w:t>;</w:t>
      </w:r>
    </w:p>
    <w:p w14:paraId="48392576" w14:textId="77777777" w:rsidR="00C37182" w:rsidRDefault="0042758B"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C37182">
        <w:rPr>
          <w:rFonts w:ascii="Times New Roman" w:hAnsi="Times New Roman" w:cs="Times New Roman"/>
          <w:i/>
          <w:sz w:val="24"/>
          <w:szCs w:val="24"/>
        </w:rPr>
        <w:t xml:space="preserve">Verimlilik: Çıktı/Girdi </w:t>
      </w:r>
      <w:r w:rsidR="003D7789">
        <w:rPr>
          <w:rFonts w:ascii="Times New Roman" w:hAnsi="Times New Roman" w:cs="Times New Roman"/>
          <w:sz w:val="24"/>
          <w:szCs w:val="24"/>
        </w:rPr>
        <w:t>ş</w:t>
      </w:r>
      <w:r w:rsidR="005823DE">
        <w:rPr>
          <w:rFonts w:ascii="Times New Roman" w:hAnsi="Times New Roman" w:cs="Times New Roman"/>
          <w:sz w:val="24"/>
          <w:szCs w:val="24"/>
        </w:rPr>
        <w:t>eklindedir</w:t>
      </w:r>
      <w:r w:rsidR="009A6942">
        <w:rPr>
          <w:rFonts w:ascii="Times New Roman" w:hAnsi="Times New Roman" w:cs="Times New Roman"/>
          <w:sz w:val="24"/>
          <w:szCs w:val="24"/>
        </w:rPr>
        <w:t>.</w:t>
      </w:r>
    </w:p>
    <w:p w14:paraId="4E7D7A6B" w14:textId="535EFC8D" w:rsidR="00590818" w:rsidRPr="00C37182" w:rsidRDefault="009A6942" w:rsidP="00C37182">
      <w:pPr>
        <w:spacing w:after="0" w:line="360" w:lineRule="auto"/>
        <w:ind w:firstLine="708"/>
        <w:jc w:val="both"/>
        <w:rPr>
          <w:rFonts w:ascii="Times New Roman" w:hAnsi="Times New Roman" w:cs="Times New Roman"/>
          <w:i/>
          <w:sz w:val="24"/>
          <w:szCs w:val="24"/>
        </w:rPr>
      </w:pPr>
      <w:r>
        <w:rPr>
          <w:rFonts w:ascii="Times New Roman" w:hAnsi="Times New Roman" w:cs="Times New Roman"/>
          <w:sz w:val="24"/>
          <w:szCs w:val="24"/>
        </w:rPr>
        <w:t xml:space="preserve"> </w:t>
      </w:r>
      <w:r w:rsidR="00D50552">
        <w:rPr>
          <w:rFonts w:ascii="Times New Roman" w:hAnsi="Times New Roman" w:cs="Times New Roman"/>
          <w:sz w:val="24"/>
          <w:szCs w:val="24"/>
        </w:rPr>
        <w:t>Geçmişten günümüze hizmet sektörleri az girdi ile daha fazla üretim elde etmek isterler ve düşük fiyata kaliteli malzeme üretimi yapmanın yol</w:t>
      </w:r>
      <w:r w:rsidR="00FA76D8">
        <w:rPr>
          <w:rFonts w:ascii="Times New Roman" w:hAnsi="Times New Roman" w:cs="Times New Roman"/>
          <w:sz w:val="24"/>
          <w:szCs w:val="24"/>
        </w:rPr>
        <w:t>l</w:t>
      </w:r>
      <w:r w:rsidR="00D50552">
        <w:rPr>
          <w:rFonts w:ascii="Times New Roman" w:hAnsi="Times New Roman" w:cs="Times New Roman"/>
          <w:sz w:val="24"/>
          <w:szCs w:val="24"/>
        </w:rPr>
        <w:t xml:space="preserve">arını ararlar. </w:t>
      </w:r>
      <w:r w:rsidR="003E5951">
        <w:rPr>
          <w:rFonts w:ascii="Times New Roman" w:hAnsi="Times New Roman" w:cs="Times New Roman"/>
          <w:sz w:val="24"/>
          <w:szCs w:val="24"/>
        </w:rPr>
        <w:t xml:space="preserve">Bunun sonucunda birçok sektörle </w:t>
      </w:r>
      <w:r w:rsidR="0001101F">
        <w:rPr>
          <w:rFonts w:ascii="Times New Roman" w:hAnsi="Times New Roman" w:cs="Times New Roman"/>
          <w:sz w:val="24"/>
          <w:szCs w:val="24"/>
        </w:rPr>
        <w:t xml:space="preserve">rekabet </w:t>
      </w:r>
      <w:r w:rsidR="003E5951">
        <w:rPr>
          <w:rFonts w:ascii="Times New Roman" w:hAnsi="Times New Roman" w:cs="Times New Roman"/>
          <w:sz w:val="24"/>
          <w:szCs w:val="24"/>
        </w:rPr>
        <w:t>ortamına girerler. Bu rekabet ortamında kaynakların iyi</w:t>
      </w:r>
      <w:r w:rsidR="00FF50DE">
        <w:rPr>
          <w:rFonts w:ascii="Times New Roman" w:hAnsi="Times New Roman" w:cs="Times New Roman"/>
          <w:sz w:val="24"/>
          <w:szCs w:val="24"/>
        </w:rPr>
        <w:t xml:space="preserve"> kullanılması ve</w:t>
      </w:r>
      <w:r w:rsidR="003E5951">
        <w:rPr>
          <w:rFonts w:ascii="Times New Roman" w:hAnsi="Times New Roman" w:cs="Times New Roman"/>
          <w:sz w:val="24"/>
          <w:szCs w:val="24"/>
        </w:rPr>
        <w:t xml:space="preserve"> performansın ölçülmesi için en iyi yöntem</w:t>
      </w:r>
      <w:r w:rsidR="00AA564D">
        <w:rPr>
          <w:rFonts w:ascii="Times New Roman" w:hAnsi="Times New Roman" w:cs="Times New Roman"/>
          <w:sz w:val="24"/>
          <w:szCs w:val="24"/>
        </w:rPr>
        <w:t xml:space="preserve"> verimliliktir.</w:t>
      </w:r>
      <w:r w:rsidR="00E27543">
        <w:rPr>
          <w:rFonts w:ascii="Times New Roman" w:hAnsi="Times New Roman" w:cs="Times New Roman"/>
          <w:sz w:val="24"/>
          <w:szCs w:val="24"/>
        </w:rPr>
        <w:t xml:space="preserve"> Verimlilik,</w:t>
      </w:r>
      <w:r w:rsidR="00537464">
        <w:rPr>
          <w:rFonts w:ascii="Times New Roman" w:hAnsi="Times New Roman" w:cs="Times New Roman"/>
          <w:sz w:val="24"/>
          <w:szCs w:val="24"/>
        </w:rPr>
        <w:t xml:space="preserve"> b</w:t>
      </w:r>
      <w:r w:rsidR="00AA564D">
        <w:rPr>
          <w:rFonts w:ascii="Times New Roman" w:hAnsi="Times New Roman" w:cs="Times New Roman"/>
          <w:sz w:val="24"/>
          <w:szCs w:val="24"/>
        </w:rPr>
        <w:t>ir sektörün ekonomik anlamda büyümesi ve gelişmesini gösteren en objektif ölçüt</w:t>
      </w:r>
      <w:r w:rsidR="008635AF">
        <w:rPr>
          <w:rFonts w:ascii="Times New Roman" w:hAnsi="Times New Roman" w:cs="Times New Roman"/>
          <w:sz w:val="24"/>
          <w:szCs w:val="24"/>
        </w:rPr>
        <w:t xml:space="preserve">lerden biridir </w:t>
      </w:r>
      <w:r w:rsidR="00AA564D">
        <w:rPr>
          <w:rFonts w:ascii="Times New Roman" w:hAnsi="Times New Roman" w:cs="Times New Roman"/>
          <w:sz w:val="24"/>
          <w:szCs w:val="24"/>
        </w:rPr>
        <w:t>(</w:t>
      </w:r>
      <w:r w:rsidR="008635AF">
        <w:rPr>
          <w:rFonts w:ascii="Times New Roman" w:hAnsi="Times New Roman" w:cs="Times New Roman"/>
          <w:sz w:val="24"/>
          <w:szCs w:val="24"/>
        </w:rPr>
        <w:t>Bayramoğlu, 2010: 53).</w:t>
      </w:r>
      <w:r w:rsidR="00B1164D">
        <w:rPr>
          <w:rFonts w:ascii="Times New Roman" w:hAnsi="Times New Roman" w:cs="Times New Roman"/>
          <w:b/>
          <w:sz w:val="24"/>
          <w:szCs w:val="24"/>
        </w:rPr>
        <w:tab/>
      </w:r>
    </w:p>
    <w:p w14:paraId="30ED66CC" w14:textId="77777777" w:rsidR="00A77F98" w:rsidRPr="00F82185" w:rsidRDefault="00A77F98" w:rsidP="00A77F98">
      <w:pPr>
        <w:spacing w:after="0" w:line="360" w:lineRule="auto"/>
        <w:jc w:val="both"/>
        <w:rPr>
          <w:rFonts w:ascii="Times New Roman" w:hAnsi="Times New Roman" w:cs="Times New Roman"/>
          <w:sz w:val="24"/>
          <w:szCs w:val="24"/>
        </w:rPr>
      </w:pPr>
    </w:p>
    <w:p w14:paraId="4E7D7A6C" w14:textId="77777777" w:rsidR="00483C92" w:rsidRPr="00483C92" w:rsidRDefault="00590818" w:rsidP="00A77F98">
      <w:pPr>
        <w:pStyle w:val="Balk3"/>
        <w:ind w:firstLine="709"/>
      </w:pPr>
      <w:bookmarkStart w:id="57" w:name="_Toc56539864"/>
      <w:r>
        <w:t>2</w:t>
      </w:r>
      <w:r w:rsidR="00483C92" w:rsidRPr="00483C92">
        <w:t>.2.1</w:t>
      </w:r>
      <w:r w:rsidR="00FE2BB3">
        <w:t>.</w:t>
      </w:r>
      <w:r w:rsidR="00483C92" w:rsidRPr="00483C92">
        <w:t xml:space="preserve"> Verimliliğin Önemi</w:t>
      </w:r>
      <w:bookmarkEnd w:id="57"/>
    </w:p>
    <w:p w14:paraId="4E7D7A6D" w14:textId="626919EC" w:rsidR="00F303A8" w:rsidRDefault="007621B5"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8D1320">
        <w:rPr>
          <w:rFonts w:ascii="Times New Roman" w:hAnsi="Times New Roman" w:cs="Times New Roman"/>
          <w:sz w:val="24"/>
          <w:szCs w:val="24"/>
        </w:rPr>
        <w:t xml:space="preserve">Gerek </w:t>
      </w:r>
      <w:r w:rsidR="00BF3D33">
        <w:rPr>
          <w:rFonts w:ascii="Times New Roman" w:hAnsi="Times New Roman" w:cs="Times New Roman"/>
          <w:sz w:val="24"/>
          <w:szCs w:val="24"/>
        </w:rPr>
        <w:t>bireysel</w:t>
      </w:r>
      <w:r w:rsidR="008D1320">
        <w:rPr>
          <w:rFonts w:ascii="Times New Roman" w:hAnsi="Times New Roman" w:cs="Times New Roman"/>
          <w:sz w:val="24"/>
          <w:szCs w:val="24"/>
        </w:rPr>
        <w:t xml:space="preserve"> gerek toplumsal ve </w:t>
      </w:r>
      <w:r>
        <w:rPr>
          <w:rFonts w:ascii="Times New Roman" w:hAnsi="Times New Roman" w:cs="Times New Roman"/>
          <w:sz w:val="24"/>
          <w:szCs w:val="24"/>
        </w:rPr>
        <w:t xml:space="preserve">gerekse </w:t>
      </w:r>
      <w:proofErr w:type="spellStart"/>
      <w:r w:rsidR="008D1320">
        <w:rPr>
          <w:rFonts w:ascii="Times New Roman" w:hAnsi="Times New Roman" w:cs="Times New Roman"/>
          <w:sz w:val="24"/>
          <w:szCs w:val="24"/>
        </w:rPr>
        <w:t>sektörel</w:t>
      </w:r>
      <w:proofErr w:type="spellEnd"/>
      <w:r w:rsidR="008D1320">
        <w:rPr>
          <w:rFonts w:ascii="Times New Roman" w:hAnsi="Times New Roman" w:cs="Times New Roman"/>
          <w:sz w:val="24"/>
          <w:szCs w:val="24"/>
        </w:rPr>
        <w:t xml:space="preserve"> </w:t>
      </w:r>
      <w:r>
        <w:rPr>
          <w:rFonts w:ascii="Times New Roman" w:hAnsi="Times New Roman" w:cs="Times New Roman"/>
          <w:sz w:val="24"/>
          <w:szCs w:val="24"/>
        </w:rPr>
        <w:t>olarak verimli olabilmek için belirlenen süreçleri başarılı bir şekilde geçmek gerekir.</w:t>
      </w:r>
      <w:r w:rsidR="0026629D">
        <w:rPr>
          <w:rFonts w:ascii="Times New Roman" w:hAnsi="Times New Roman" w:cs="Times New Roman"/>
          <w:sz w:val="24"/>
          <w:szCs w:val="24"/>
        </w:rPr>
        <w:t xml:space="preserve"> Verimli bir bireyin refah seviyesi yüksekken, verimli bir sektörde daha az maliyetle üretim yapabilmektedir. Diğer taraftan verimlilik sonucunda emek ücretinde artış sağlanırken, işveren için ise yeni yatırımlara</w:t>
      </w:r>
      <w:r>
        <w:rPr>
          <w:rFonts w:ascii="Times New Roman" w:hAnsi="Times New Roman" w:cs="Times New Roman"/>
          <w:sz w:val="24"/>
          <w:szCs w:val="24"/>
        </w:rPr>
        <w:t xml:space="preserve"> </w:t>
      </w:r>
      <w:r w:rsidR="0026629D">
        <w:rPr>
          <w:rFonts w:ascii="Times New Roman" w:hAnsi="Times New Roman" w:cs="Times New Roman"/>
          <w:sz w:val="24"/>
          <w:szCs w:val="24"/>
        </w:rPr>
        <w:t>imkân sağla</w:t>
      </w:r>
      <w:r w:rsidR="00E50B3B">
        <w:rPr>
          <w:rFonts w:ascii="Times New Roman" w:hAnsi="Times New Roman" w:cs="Times New Roman"/>
          <w:sz w:val="24"/>
          <w:szCs w:val="24"/>
        </w:rPr>
        <w:t>n</w:t>
      </w:r>
      <w:r w:rsidR="0026629D">
        <w:rPr>
          <w:rFonts w:ascii="Times New Roman" w:hAnsi="Times New Roman" w:cs="Times New Roman"/>
          <w:sz w:val="24"/>
          <w:szCs w:val="24"/>
        </w:rPr>
        <w:t xml:space="preserve">maktadır. </w:t>
      </w:r>
      <w:r w:rsidR="004379C6">
        <w:rPr>
          <w:rFonts w:ascii="Times New Roman" w:hAnsi="Times New Roman" w:cs="Times New Roman"/>
          <w:sz w:val="24"/>
          <w:szCs w:val="24"/>
        </w:rPr>
        <w:t>Ülke olarak da milli kaynakların verimli bir şekilde kullanılması gelirin artmasına ve ülke insa</w:t>
      </w:r>
      <w:r w:rsidR="00FC0E74">
        <w:rPr>
          <w:rFonts w:ascii="Times New Roman" w:hAnsi="Times New Roman" w:cs="Times New Roman"/>
          <w:sz w:val="24"/>
          <w:szCs w:val="24"/>
        </w:rPr>
        <w:t>nlarının refah içinde yaşamasına</w:t>
      </w:r>
      <w:r w:rsidR="004379C6">
        <w:rPr>
          <w:rFonts w:ascii="Times New Roman" w:hAnsi="Times New Roman" w:cs="Times New Roman"/>
          <w:sz w:val="24"/>
          <w:szCs w:val="24"/>
        </w:rPr>
        <w:t xml:space="preserve"> </w:t>
      </w:r>
      <w:r w:rsidR="00C813E5">
        <w:rPr>
          <w:rFonts w:ascii="Times New Roman" w:hAnsi="Times New Roman" w:cs="Times New Roman"/>
          <w:sz w:val="24"/>
          <w:szCs w:val="24"/>
        </w:rPr>
        <w:t>imkân sağlamaktadır (</w:t>
      </w:r>
      <w:r w:rsidR="00B0666B">
        <w:rPr>
          <w:rFonts w:ascii="Times New Roman" w:hAnsi="Times New Roman" w:cs="Times New Roman"/>
          <w:sz w:val="24"/>
          <w:szCs w:val="24"/>
        </w:rPr>
        <w:t>Özdemir, 2009: 6).</w:t>
      </w:r>
    </w:p>
    <w:p w14:paraId="4E7D7A6E" w14:textId="504B0E0A" w:rsidR="00F303A8" w:rsidRDefault="00F303A8"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İşletmeler ise ürettikleri </w:t>
      </w:r>
      <w:r w:rsidR="002849C5">
        <w:rPr>
          <w:rFonts w:ascii="Times New Roman" w:hAnsi="Times New Roman" w:cs="Times New Roman"/>
          <w:sz w:val="24"/>
          <w:szCs w:val="24"/>
        </w:rPr>
        <w:t xml:space="preserve">ürünlerin pazarlanmasından önce arzu edilen etkinin sağlanıp sağlanmadığını bilmek isterler. Temel amaç işletmenin zayıf yönlerini görmek, </w:t>
      </w:r>
      <w:r w:rsidR="002849C5">
        <w:rPr>
          <w:rFonts w:ascii="Times New Roman" w:hAnsi="Times New Roman" w:cs="Times New Roman"/>
          <w:sz w:val="24"/>
          <w:szCs w:val="24"/>
        </w:rPr>
        <w:lastRenderedPageBreak/>
        <w:t>performansını ölçmek, hedefe ulaşıp ulaşmadığını saptamaktır. Bu çalışmalar sonucunda müşteri mem</w:t>
      </w:r>
      <w:r w:rsidR="008972F4">
        <w:rPr>
          <w:rFonts w:ascii="Times New Roman" w:hAnsi="Times New Roman" w:cs="Times New Roman"/>
          <w:sz w:val="24"/>
          <w:szCs w:val="24"/>
        </w:rPr>
        <w:t>nuniyetini artırmak, kâ</w:t>
      </w:r>
      <w:r w:rsidR="002849C5">
        <w:rPr>
          <w:rFonts w:ascii="Times New Roman" w:hAnsi="Times New Roman" w:cs="Times New Roman"/>
          <w:sz w:val="24"/>
          <w:szCs w:val="24"/>
        </w:rPr>
        <w:t>r elde etmek</w:t>
      </w:r>
      <w:r w:rsidR="001D59A1">
        <w:rPr>
          <w:rFonts w:ascii="Times New Roman" w:hAnsi="Times New Roman" w:cs="Times New Roman"/>
          <w:sz w:val="24"/>
          <w:szCs w:val="24"/>
        </w:rPr>
        <w:t xml:space="preserve"> ve</w:t>
      </w:r>
      <w:r w:rsidR="002849C5">
        <w:rPr>
          <w:rFonts w:ascii="Times New Roman" w:hAnsi="Times New Roman" w:cs="Times New Roman"/>
          <w:sz w:val="24"/>
          <w:szCs w:val="24"/>
        </w:rPr>
        <w:t xml:space="preserve"> kaliteyi </w:t>
      </w:r>
      <w:r w:rsidR="001D59A1">
        <w:rPr>
          <w:rFonts w:ascii="Times New Roman" w:hAnsi="Times New Roman" w:cs="Times New Roman"/>
          <w:sz w:val="24"/>
          <w:szCs w:val="24"/>
        </w:rPr>
        <w:t>artırmak</w:t>
      </w:r>
      <w:r w:rsidR="002849C5">
        <w:rPr>
          <w:rFonts w:ascii="Times New Roman" w:hAnsi="Times New Roman" w:cs="Times New Roman"/>
          <w:sz w:val="24"/>
          <w:szCs w:val="24"/>
        </w:rPr>
        <w:t xml:space="preserve"> verimlilik ölçümüyle elde edilmektedir (</w:t>
      </w:r>
      <w:r w:rsidR="00CF299F">
        <w:rPr>
          <w:rFonts w:ascii="Times New Roman" w:hAnsi="Times New Roman" w:cs="Times New Roman"/>
          <w:sz w:val="24"/>
          <w:szCs w:val="24"/>
        </w:rPr>
        <w:t xml:space="preserve">Sabuncuoğlu ve </w:t>
      </w:r>
      <w:proofErr w:type="spellStart"/>
      <w:r w:rsidR="00CF299F">
        <w:rPr>
          <w:rFonts w:ascii="Times New Roman" w:hAnsi="Times New Roman" w:cs="Times New Roman"/>
          <w:sz w:val="24"/>
          <w:szCs w:val="24"/>
        </w:rPr>
        <w:t>Tokol</w:t>
      </w:r>
      <w:proofErr w:type="spellEnd"/>
      <w:r w:rsidR="00CF299F">
        <w:rPr>
          <w:rFonts w:ascii="Times New Roman" w:hAnsi="Times New Roman" w:cs="Times New Roman"/>
          <w:sz w:val="24"/>
          <w:szCs w:val="24"/>
        </w:rPr>
        <w:t>,</w:t>
      </w:r>
      <w:r w:rsidR="00B1164D">
        <w:rPr>
          <w:rFonts w:ascii="Times New Roman" w:hAnsi="Times New Roman" w:cs="Times New Roman"/>
          <w:sz w:val="24"/>
          <w:szCs w:val="24"/>
        </w:rPr>
        <w:t xml:space="preserve"> 2005: 101).</w:t>
      </w:r>
      <w:r>
        <w:rPr>
          <w:rFonts w:ascii="Times New Roman" w:hAnsi="Times New Roman" w:cs="Times New Roman"/>
          <w:sz w:val="24"/>
          <w:szCs w:val="24"/>
        </w:rPr>
        <w:t xml:space="preserve"> </w:t>
      </w:r>
    </w:p>
    <w:p w14:paraId="4E7D7A6F" w14:textId="06F7621F" w:rsidR="007F0A5B" w:rsidRDefault="007F0A5B" w:rsidP="00A77F9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Verimlilik formülünde çıkan oran dikkate alındığında işletmelerin tek girdi ve tek çıktı kullanılarak ön görülen verimliliği, orijinden başlayarak işletmeleri temsil eden noktalardan geçen doğrunun eğimi şeklindedir. Bu durum </w:t>
      </w:r>
      <w:r w:rsidR="0026239B">
        <w:rPr>
          <w:rFonts w:ascii="Times New Roman" w:hAnsi="Times New Roman" w:cs="Times New Roman"/>
          <w:sz w:val="24"/>
          <w:szCs w:val="24"/>
        </w:rPr>
        <w:t>Şekil 5’te</w:t>
      </w:r>
      <w:r>
        <w:rPr>
          <w:rFonts w:ascii="Times New Roman" w:hAnsi="Times New Roman" w:cs="Times New Roman"/>
          <w:sz w:val="24"/>
          <w:szCs w:val="24"/>
        </w:rPr>
        <w:t xml:space="preserve"> gösterilmektedir</w:t>
      </w:r>
      <w:r w:rsidR="0026239B">
        <w:rPr>
          <w:rFonts w:ascii="Times New Roman" w:hAnsi="Times New Roman" w:cs="Times New Roman"/>
          <w:sz w:val="24"/>
          <w:szCs w:val="24"/>
        </w:rPr>
        <w:t xml:space="preserve">: </w:t>
      </w:r>
    </w:p>
    <w:p w14:paraId="4DEA5FBD" w14:textId="77777777" w:rsidR="00C20455" w:rsidRDefault="00C20455" w:rsidP="00A77F98">
      <w:pPr>
        <w:spacing w:after="0" w:line="360" w:lineRule="auto"/>
        <w:jc w:val="both"/>
        <w:rPr>
          <w:rFonts w:ascii="Times New Roman" w:hAnsi="Times New Roman" w:cs="Times New Roman"/>
          <w:sz w:val="24"/>
          <w:szCs w:val="24"/>
        </w:rPr>
      </w:pPr>
    </w:p>
    <w:p w14:paraId="4E7D7A70" w14:textId="4785EA37" w:rsidR="007F0A5B" w:rsidRDefault="00C20455" w:rsidP="00C20455">
      <w:pPr>
        <w:pStyle w:val="ResimYazs"/>
        <w:spacing w:after="0"/>
        <w:jc w:val="center"/>
        <w:rPr>
          <w:rFonts w:asciiTheme="majorBidi" w:hAnsiTheme="majorBidi" w:cstheme="majorBidi"/>
          <w:b/>
          <w:bCs/>
          <w:i w:val="0"/>
          <w:iCs w:val="0"/>
          <w:color w:val="auto"/>
          <w:sz w:val="24"/>
          <w:szCs w:val="24"/>
          <w:rtl/>
        </w:rPr>
      </w:pPr>
      <w:bookmarkStart w:id="58" w:name="_Toc56539685"/>
      <w:r w:rsidRPr="00C20455">
        <w:rPr>
          <w:rFonts w:asciiTheme="majorBidi" w:hAnsiTheme="majorBidi" w:cstheme="majorBidi"/>
          <w:b/>
          <w:bCs/>
          <w:i w:val="0"/>
          <w:iCs w:val="0"/>
          <w:color w:val="auto"/>
          <w:sz w:val="24"/>
          <w:szCs w:val="24"/>
        </w:rPr>
        <w:t xml:space="preserve">Şekil </w:t>
      </w:r>
      <w:r w:rsidRPr="00C20455">
        <w:rPr>
          <w:rFonts w:asciiTheme="majorBidi" w:hAnsiTheme="majorBidi" w:cstheme="majorBidi"/>
          <w:b/>
          <w:bCs/>
          <w:i w:val="0"/>
          <w:iCs w:val="0"/>
          <w:color w:val="auto"/>
          <w:sz w:val="24"/>
          <w:szCs w:val="24"/>
        </w:rPr>
        <w:fldChar w:fldCharType="begin"/>
      </w:r>
      <w:r w:rsidRPr="00C20455">
        <w:rPr>
          <w:rFonts w:asciiTheme="majorBidi" w:hAnsiTheme="majorBidi" w:cstheme="majorBidi"/>
          <w:b/>
          <w:bCs/>
          <w:i w:val="0"/>
          <w:iCs w:val="0"/>
          <w:color w:val="auto"/>
          <w:sz w:val="24"/>
          <w:szCs w:val="24"/>
        </w:rPr>
        <w:instrText xml:space="preserve"> SEQ Şekil \* ARABIC </w:instrText>
      </w:r>
      <w:r w:rsidRPr="00C20455">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5</w:t>
      </w:r>
      <w:r w:rsidRPr="00C20455">
        <w:rPr>
          <w:rFonts w:asciiTheme="majorBidi" w:hAnsiTheme="majorBidi" w:cstheme="majorBidi"/>
          <w:b/>
          <w:bCs/>
          <w:i w:val="0"/>
          <w:iCs w:val="0"/>
          <w:color w:val="auto"/>
          <w:sz w:val="24"/>
          <w:szCs w:val="24"/>
        </w:rPr>
        <w:fldChar w:fldCharType="end"/>
      </w:r>
      <w:r w:rsidRPr="00C20455">
        <w:rPr>
          <w:rFonts w:asciiTheme="majorBidi" w:hAnsiTheme="majorBidi" w:cstheme="majorBidi"/>
          <w:b/>
          <w:bCs/>
          <w:i w:val="0"/>
          <w:iCs w:val="0"/>
          <w:color w:val="auto"/>
          <w:sz w:val="24"/>
          <w:szCs w:val="24"/>
        </w:rPr>
        <w:t>. Verimlilik Şeması</w:t>
      </w:r>
      <w:bookmarkEnd w:id="58"/>
    </w:p>
    <w:p w14:paraId="065957D3" w14:textId="77777777" w:rsidR="00EB3A3A" w:rsidRPr="00EB3A3A" w:rsidRDefault="00EB3A3A" w:rsidP="00EB3A3A">
      <w:pPr>
        <w:spacing w:after="0" w:line="240" w:lineRule="auto"/>
        <w:rPr>
          <w:lang w:bidi="ar-EG"/>
        </w:rPr>
      </w:pPr>
    </w:p>
    <w:p w14:paraId="4E7D7A71" w14:textId="77777777" w:rsidR="007F0A5B" w:rsidRPr="003B578D" w:rsidRDefault="007F0A5B" w:rsidP="008F7C80">
      <w:pPr>
        <w:jc w:val="both"/>
        <w:rPr>
          <w:rFonts w:ascii="Times New Roman" w:hAnsi="Times New Roman" w:cs="Times New Roman"/>
          <w:sz w:val="2"/>
          <w:szCs w:val="2"/>
        </w:rPr>
      </w:pPr>
      <w:r>
        <w:rPr>
          <w:rFonts w:ascii="Times New Roman" w:hAnsi="Times New Roman" w:cs="Times New Roman"/>
          <w:noProof/>
          <w:sz w:val="24"/>
          <w:szCs w:val="24"/>
          <w:lang w:eastAsia="tr-TR"/>
        </w:rPr>
        <w:drawing>
          <wp:inline distT="0" distB="0" distL="0" distR="0" wp14:anchorId="4E7D7AF8" wp14:editId="4722BA04">
            <wp:extent cx="5349922" cy="1990253"/>
            <wp:effectExtent l="0" t="0" r="317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erimlilik.jpg"/>
                    <pic:cNvPicPr/>
                  </pic:nvPicPr>
                  <pic:blipFill>
                    <a:blip r:embed="rId24">
                      <a:extLst>
                        <a:ext uri="{28A0092B-C50C-407E-A947-70E740481C1C}">
                          <a14:useLocalDpi xmlns:a14="http://schemas.microsoft.com/office/drawing/2010/main" val="0"/>
                        </a:ext>
                      </a:extLst>
                    </a:blip>
                    <a:stretch>
                      <a:fillRect/>
                    </a:stretch>
                  </pic:blipFill>
                  <pic:spPr>
                    <a:xfrm>
                      <a:off x="0" y="0"/>
                      <a:ext cx="5351190" cy="1990725"/>
                    </a:xfrm>
                    <a:prstGeom prst="rect">
                      <a:avLst/>
                    </a:prstGeom>
                  </pic:spPr>
                </pic:pic>
              </a:graphicData>
            </a:graphic>
          </wp:inline>
        </w:drawing>
      </w:r>
      <w:r>
        <w:rPr>
          <w:rFonts w:ascii="Times New Roman" w:hAnsi="Times New Roman" w:cs="Times New Roman"/>
          <w:sz w:val="24"/>
          <w:szCs w:val="24"/>
        </w:rPr>
        <w:t xml:space="preserve"> </w:t>
      </w:r>
    </w:p>
    <w:p w14:paraId="44C25687" w14:textId="793F5344" w:rsidR="003C5173" w:rsidRDefault="007F0A5B" w:rsidP="00B01481">
      <w:pPr>
        <w:jc w:val="center"/>
        <w:rPr>
          <w:rFonts w:ascii="Times New Roman" w:hAnsi="Times New Roman" w:cs="Times New Roman"/>
          <w:sz w:val="20"/>
          <w:szCs w:val="20"/>
          <w:rtl/>
        </w:rPr>
      </w:pPr>
      <w:r>
        <w:rPr>
          <w:rFonts w:ascii="Times New Roman" w:hAnsi="Times New Roman" w:cs="Times New Roman"/>
          <w:sz w:val="24"/>
          <w:szCs w:val="24"/>
        </w:rPr>
        <w:tab/>
      </w:r>
      <w:r w:rsidR="003C5173" w:rsidRPr="003837A6">
        <w:rPr>
          <w:rFonts w:ascii="Times New Roman" w:hAnsi="Times New Roman" w:cs="Times New Roman"/>
          <w:sz w:val="20"/>
          <w:szCs w:val="20"/>
        </w:rPr>
        <w:t xml:space="preserve">Kaynak: </w:t>
      </w:r>
      <w:r w:rsidR="003C5173">
        <w:rPr>
          <w:rFonts w:ascii="Times New Roman" w:hAnsi="Times New Roman" w:cs="Times New Roman"/>
          <w:sz w:val="20"/>
          <w:szCs w:val="20"/>
        </w:rPr>
        <w:t>Tarım, 2001</w:t>
      </w:r>
    </w:p>
    <w:p w14:paraId="5FF13ED4" w14:textId="77777777" w:rsidR="00EB3A3A" w:rsidRPr="00EB3A3A" w:rsidRDefault="00EB3A3A" w:rsidP="00B01481">
      <w:pPr>
        <w:jc w:val="center"/>
        <w:rPr>
          <w:rFonts w:ascii="Times New Roman" w:hAnsi="Times New Roman" w:cs="Times New Roman"/>
          <w:sz w:val="16"/>
          <w:szCs w:val="16"/>
        </w:rPr>
      </w:pPr>
    </w:p>
    <w:p w14:paraId="4E7D7A72" w14:textId="6E7E4E75" w:rsidR="007F0A5B" w:rsidRDefault="003C5173" w:rsidP="003B57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7F0A5B">
        <w:rPr>
          <w:rFonts w:ascii="Times New Roman" w:hAnsi="Times New Roman" w:cs="Times New Roman"/>
          <w:sz w:val="24"/>
          <w:szCs w:val="24"/>
        </w:rPr>
        <w:t>Şekil 5</w:t>
      </w:r>
      <w:r w:rsidR="00A26467">
        <w:rPr>
          <w:rFonts w:ascii="Times New Roman" w:hAnsi="Times New Roman" w:cs="Times New Roman"/>
          <w:sz w:val="24"/>
          <w:szCs w:val="24"/>
        </w:rPr>
        <w:t>’ten</w:t>
      </w:r>
      <w:r w:rsidR="007F0A5B">
        <w:rPr>
          <w:rFonts w:ascii="Times New Roman" w:hAnsi="Times New Roman" w:cs="Times New Roman"/>
          <w:sz w:val="24"/>
          <w:szCs w:val="24"/>
        </w:rPr>
        <w:t xml:space="preserve"> </w:t>
      </w:r>
      <w:r w:rsidR="00235F8F">
        <w:rPr>
          <w:rFonts w:ascii="Times New Roman" w:hAnsi="Times New Roman" w:cs="Times New Roman"/>
          <w:sz w:val="24"/>
          <w:szCs w:val="24"/>
        </w:rPr>
        <w:t>anlaşılacağı üzere, eğimin artması durumunda verimliliğinde artacağı görülmektedir. En yüksek verime sahip işletmenin E olduğu anlaşılmaktadır.</w:t>
      </w:r>
      <w:r w:rsidR="00CA79FA">
        <w:rPr>
          <w:rFonts w:ascii="Times New Roman" w:hAnsi="Times New Roman" w:cs="Times New Roman"/>
          <w:sz w:val="24"/>
          <w:szCs w:val="24"/>
        </w:rPr>
        <w:t xml:space="preserve"> </w:t>
      </w:r>
      <w:r w:rsidR="008A58A2">
        <w:rPr>
          <w:rFonts w:ascii="Times New Roman" w:hAnsi="Times New Roman" w:cs="Times New Roman"/>
          <w:sz w:val="24"/>
          <w:szCs w:val="24"/>
        </w:rPr>
        <w:t xml:space="preserve">İşletmeler arasında en düşük verimliliğe sahip </w:t>
      </w:r>
      <w:r w:rsidR="005F6929">
        <w:rPr>
          <w:rFonts w:ascii="Times New Roman" w:hAnsi="Times New Roman" w:cs="Times New Roman"/>
          <w:sz w:val="24"/>
          <w:szCs w:val="24"/>
        </w:rPr>
        <w:t xml:space="preserve">olan </w:t>
      </w:r>
      <w:r w:rsidR="008A58A2">
        <w:rPr>
          <w:rFonts w:ascii="Times New Roman" w:hAnsi="Times New Roman" w:cs="Times New Roman"/>
          <w:sz w:val="24"/>
          <w:szCs w:val="24"/>
        </w:rPr>
        <w:t>B işletmesi</w:t>
      </w:r>
      <w:r w:rsidR="005F6929">
        <w:rPr>
          <w:rFonts w:ascii="Times New Roman" w:hAnsi="Times New Roman" w:cs="Times New Roman"/>
          <w:sz w:val="24"/>
          <w:szCs w:val="24"/>
        </w:rPr>
        <w:t xml:space="preserve">dir. </w:t>
      </w:r>
      <w:r w:rsidR="008A58A2">
        <w:rPr>
          <w:rFonts w:ascii="Times New Roman" w:hAnsi="Times New Roman" w:cs="Times New Roman"/>
          <w:sz w:val="24"/>
          <w:szCs w:val="24"/>
        </w:rPr>
        <w:t>A ve G işletmeleri aynı verimliliğe sahip</w:t>
      </w:r>
      <w:r w:rsidR="005F6929">
        <w:rPr>
          <w:rFonts w:ascii="Times New Roman" w:hAnsi="Times New Roman" w:cs="Times New Roman"/>
          <w:sz w:val="24"/>
          <w:szCs w:val="24"/>
        </w:rPr>
        <w:t>ken;</w:t>
      </w:r>
      <w:r w:rsidR="008A58A2">
        <w:rPr>
          <w:rFonts w:ascii="Times New Roman" w:hAnsi="Times New Roman" w:cs="Times New Roman"/>
          <w:sz w:val="24"/>
          <w:szCs w:val="24"/>
        </w:rPr>
        <w:t xml:space="preserve"> C,</w:t>
      </w:r>
      <w:r w:rsidR="00B76F06">
        <w:rPr>
          <w:rFonts w:ascii="Times New Roman" w:hAnsi="Times New Roman" w:cs="Times New Roman"/>
          <w:sz w:val="24"/>
          <w:szCs w:val="24"/>
        </w:rPr>
        <w:t xml:space="preserve"> </w:t>
      </w:r>
      <w:r w:rsidR="008A58A2">
        <w:rPr>
          <w:rFonts w:ascii="Times New Roman" w:hAnsi="Times New Roman" w:cs="Times New Roman"/>
          <w:sz w:val="24"/>
          <w:szCs w:val="24"/>
        </w:rPr>
        <w:t>D ve F işletmelerinin ise verimliği E’den daha az</w:t>
      </w:r>
      <w:r w:rsidR="005F6929">
        <w:rPr>
          <w:rFonts w:ascii="Times New Roman" w:hAnsi="Times New Roman" w:cs="Times New Roman"/>
          <w:sz w:val="24"/>
          <w:szCs w:val="24"/>
        </w:rPr>
        <w:t>,</w:t>
      </w:r>
      <w:r w:rsidR="008A58A2">
        <w:rPr>
          <w:rFonts w:ascii="Times New Roman" w:hAnsi="Times New Roman" w:cs="Times New Roman"/>
          <w:sz w:val="24"/>
          <w:szCs w:val="24"/>
        </w:rPr>
        <w:t xml:space="preserve"> diğerlerinden fazladır (Tarım,</w:t>
      </w:r>
      <w:r w:rsidR="00FD7067">
        <w:rPr>
          <w:rFonts w:ascii="Times New Roman" w:hAnsi="Times New Roman" w:cs="Times New Roman"/>
          <w:sz w:val="24"/>
          <w:szCs w:val="24"/>
        </w:rPr>
        <w:t xml:space="preserve"> </w:t>
      </w:r>
      <w:r w:rsidR="008A58A2">
        <w:rPr>
          <w:rFonts w:ascii="Times New Roman" w:hAnsi="Times New Roman" w:cs="Times New Roman"/>
          <w:sz w:val="24"/>
          <w:szCs w:val="24"/>
        </w:rPr>
        <w:t>2001).</w:t>
      </w:r>
    </w:p>
    <w:p w14:paraId="58D6010A" w14:textId="77777777" w:rsidR="003B578D" w:rsidRDefault="003B578D" w:rsidP="003B578D">
      <w:pPr>
        <w:spacing w:after="0" w:line="360" w:lineRule="auto"/>
        <w:jc w:val="both"/>
        <w:rPr>
          <w:rFonts w:ascii="Times New Roman" w:hAnsi="Times New Roman" w:cs="Times New Roman"/>
          <w:sz w:val="24"/>
          <w:szCs w:val="24"/>
        </w:rPr>
      </w:pPr>
    </w:p>
    <w:p w14:paraId="4E7D7A73" w14:textId="2FCCA19D" w:rsidR="00B1164D" w:rsidRDefault="00590818" w:rsidP="003B578D">
      <w:pPr>
        <w:pStyle w:val="Balk4"/>
      </w:pPr>
      <w:bookmarkStart w:id="59" w:name="_Toc56539865"/>
      <w:r>
        <w:t>2</w:t>
      </w:r>
      <w:r w:rsidR="00875BEE" w:rsidRPr="00875BEE">
        <w:t>.2.2. Verimliliği Etkileyen Faktörler</w:t>
      </w:r>
      <w:bookmarkEnd w:id="59"/>
    </w:p>
    <w:p w14:paraId="4E7D7A74" w14:textId="7AF60170" w:rsidR="00B95200" w:rsidRDefault="00BB1F6F" w:rsidP="003B57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Sektörlerin verimliliğini etkileyen birden çok unsur bulunmaktadır. Bunlar içsel ve dışsal unsurlardır. İçsel unsurlar genellikle işletmelerin düzeltme imkânlarına sahip, denetlenebilir unsurlardır. Dışsal unsurlar </w:t>
      </w:r>
      <w:r w:rsidR="00F429A9">
        <w:rPr>
          <w:rFonts w:ascii="Times New Roman" w:hAnsi="Times New Roman" w:cs="Times New Roman"/>
          <w:sz w:val="24"/>
          <w:szCs w:val="24"/>
        </w:rPr>
        <w:t>ise işletme tarafından denetlenme</w:t>
      </w:r>
      <w:r>
        <w:rPr>
          <w:rFonts w:ascii="Times New Roman" w:hAnsi="Times New Roman" w:cs="Times New Roman"/>
          <w:sz w:val="24"/>
          <w:szCs w:val="24"/>
        </w:rPr>
        <w:t xml:space="preserve"> imkânı olmayan ve yönetilemeyen unsurlardandır.</w:t>
      </w:r>
      <w:r w:rsidR="00BD5BF2">
        <w:rPr>
          <w:rFonts w:ascii="Times New Roman" w:hAnsi="Times New Roman" w:cs="Times New Roman"/>
          <w:sz w:val="24"/>
          <w:szCs w:val="24"/>
        </w:rPr>
        <w:t xml:space="preserve"> Bu iki faktör işletme performansıyla doğrudan ilişkilidir (Özdemir, 2007: 16).</w:t>
      </w:r>
    </w:p>
    <w:p w14:paraId="4E7D7A75" w14:textId="15975E49" w:rsidR="00A6701A" w:rsidRDefault="00590818" w:rsidP="00C20455">
      <w:pPr>
        <w:pStyle w:val="Balk4"/>
      </w:pPr>
      <w:bookmarkStart w:id="60" w:name="_Toc56539866"/>
      <w:r>
        <w:lastRenderedPageBreak/>
        <w:t>2</w:t>
      </w:r>
      <w:r w:rsidR="00642636" w:rsidRPr="001C0EF5">
        <w:t>.2.2.1</w:t>
      </w:r>
      <w:r w:rsidR="00972040">
        <w:t>.</w:t>
      </w:r>
      <w:r w:rsidR="00642636" w:rsidRPr="001C0EF5">
        <w:t xml:space="preserve"> </w:t>
      </w:r>
      <w:r w:rsidR="001C0EF5" w:rsidRPr="001C0EF5">
        <w:t>İşletme İçsel Unsurları</w:t>
      </w:r>
      <w:bookmarkEnd w:id="60"/>
    </w:p>
    <w:p w14:paraId="4E7D7A76" w14:textId="2A9764F3" w:rsidR="001C0EF5" w:rsidRPr="00A6701A" w:rsidRDefault="00A6701A" w:rsidP="00C2045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934B75" w:rsidRPr="00934B75">
        <w:rPr>
          <w:rFonts w:ascii="Times New Roman" w:hAnsi="Times New Roman" w:cs="Times New Roman"/>
          <w:bCs/>
          <w:sz w:val="24"/>
          <w:szCs w:val="24"/>
        </w:rPr>
        <w:t>İçsel unsurlar,</w:t>
      </w:r>
      <w:r w:rsidR="00934B75">
        <w:rPr>
          <w:rFonts w:ascii="Times New Roman" w:hAnsi="Times New Roman" w:cs="Times New Roman"/>
          <w:b/>
          <w:sz w:val="24"/>
          <w:szCs w:val="24"/>
        </w:rPr>
        <w:t xml:space="preserve"> i</w:t>
      </w:r>
      <w:r w:rsidR="001C0EF5">
        <w:rPr>
          <w:rFonts w:ascii="Times New Roman" w:hAnsi="Times New Roman" w:cs="Times New Roman"/>
          <w:sz w:val="24"/>
          <w:szCs w:val="24"/>
        </w:rPr>
        <w:t>şletmelerin müdahale edip denetleyebildiği faktörlerdir</w:t>
      </w:r>
      <w:r w:rsidR="00934B75">
        <w:rPr>
          <w:rFonts w:ascii="Times New Roman" w:hAnsi="Times New Roman" w:cs="Times New Roman"/>
          <w:sz w:val="24"/>
          <w:szCs w:val="24"/>
        </w:rPr>
        <w:t>. Bu</w:t>
      </w:r>
      <w:r w:rsidR="0069045C">
        <w:rPr>
          <w:rFonts w:ascii="Times New Roman" w:hAnsi="Times New Roman" w:cs="Times New Roman"/>
          <w:sz w:val="24"/>
          <w:szCs w:val="24"/>
        </w:rPr>
        <w:t xml:space="preserve"> faktörler şunlardır</w:t>
      </w:r>
      <w:r w:rsidR="00934B75">
        <w:rPr>
          <w:rFonts w:ascii="Times New Roman" w:hAnsi="Times New Roman" w:cs="Times New Roman"/>
          <w:sz w:val="24"/>
          <w:szCs w:val="24"/>
        </w:rPr>
        <w:t>:</w:t>
      </w:r>
    </w:p>
    <w:p w14:paraId="4E7D7A77" w14:textId="77777777" w:rsidR="001C0EF5" w:rsidRPr="00355AE5" w:rsidRDefault="001C0EF5" w:rsidP="00C20455">
      <w:pPr>
        <w:pStyle w:val="ListeParagraf"/>
        <w:numPr>
          <w:ilvl w:val="0"/>
          <w:numId w:val="9"/>
        </w:numPr>
        <w:spacing w:after="0" w:line="360" w:lineRule="auto"/>
        <w:jc w:val="both"/>
        <w:rPr>
          <w:rFonts w:ascii="Times New Roman" w:hAnsi="Times New Roman" w:cs="Times New Roman"/>
          <w:b/>
          <w:sz w:val="24"/>
          <w:szCs w:val="24"/>
        </w:rPr>
      </w:pPr>
      <w:r w:rsidRPr="001C0EF5">
        <w:rPr>
          <w:rFonts w:ascii="Times New Roman" w:hAnsi="Times New Roman" w:cs="Times New Roman"/>
          <w:b/>
          <w:sz w:val="24"/>
          <w:szCs w:val="24"/>
        </w:rPr>
        <w:t>Ürün:</w:t>
      </w:r>
      <w:r>
        <w:rPr>
          <w:rFonts w:ascii="Times New Roman" w:hAnsi="Times New Roman" w:cs="Times New Roman"/>
          <w:b/>
          <w:sz w:val="24"/>
          <w:szCs w:val="24"/>
        </w:rPr>
        <w:t xml:space="preserve"> </w:t>
      </w:r>
      <w:r w:rsidR="00355AE5">
        <w:rPr>
          <w:rFonts w:ascii="Times New Roman" w:hAnsi="Times New Roman" w:cs="Times New Roman"/>
          <w:sz w:val="24"/>
          <w:szCs w:val="24"/>
        </w:rPr>
        <w:t>İşletmeler birçok kez farklı ürünleri farklı alanlarda pazarlamaktadırlar. Tüketicinin tercihlerine ve davranışlarına göre işletmeler piyasaya yeni ürünler sürmekte veya eski ürünlerin niteliğini değiştirmek zorunda ka</w:t>
      </w:r>
      <w:r w:rsidR="0010262A">
        <w:rPr>
          <w:rFonts w:ascii="Times New Roman" w:hAnsi="Times New Roman" w:cs="Times New Roman"/>
          <w:sz w:val="24"/>
          <w:szCs w:val="24"/>
        </w:rPr>
        <w:t>labilmektedirler. Bir üründen kâ</w:t>
      </w:r>
      <w:r w:rsidR="00355AE5">
        <w:rPr>
          <w:rFonts w:ascii="Times New Roman" w:hAnsi="Times New Roman" w:cs="Times New Roman"/>
          <w:sz w:val="24"/>
          <w:szCs w:val="24"/>
        </w:rPr>
        <w:t>r edebilmenin en önemli önceliği tüketici tercihidir (Hatipoğlu, 1993: 89).</w:t>
      </w:r>
    </w:p>
    <w:p w14:paraId="4E7D7A78" w14:textId="77EEFE71" w:rsidR="00F752FD" w:rsidRPr="00F752FD" w:rsidRDefault="00AE28EE" w:rsidP="00C20455">
      <w:pPr>
        <w:pStyle w:val="ListeParagraf"/>
        <w:numPr>
          <w:ilvl w:val="0"/>
          <w:numId w:val="9"/>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Malzeme</w:t>
      </w:r>
      <w:r w:rsidR="00F82C02">
        <w:rPr>
          <w:rFonts w:ascii="Times New Roman" w:hAnsi="Times New Roman" w:cs="Times New Roman"/>
          <w:b/>
          <w:sz w:val="24"/>
          <w:szCs w:val="24"/>
        </w:rPr>
        <w:t xml:space="preserve">: </w:t>
      </w:r>
      <w:r w:rsidR="004874F7">
        <w:rPr>
          <w:rFonts w:ascii="Times New Roman" w:hAnsi="Times New Roman" w:cs="Times New Roman"/>
          <w:sz w:val="24"/>
          <w:szCs w:val="24"/>
        </w:rPr>
        <w:t>Üretim sonucunda elde edilen ürünün kaliteli olması gere</w:t>
      </w:r>
      <w:r w:rsidR="00D16DD4">
        <w:rPr>
          <w:rFonts w:ascii="Times New Roman" w:hAnsi="Times New Roman" w:cs="Times New Roman"/>
          <w:sz w:val="24"/>
          <w:szCs w:val="24"/>
        </w:rPr>
        <w:t>kmektedir. Kaliteli bir girdi (</w:t>
      </w:r>
      <w:r w:rsidR="004874F7">
        <w:rPr>
          <w:rFonts w:ascii="Times New Roman" w:hAnsi="Times New Roman" w:cs="Times New Roman"/>
          <w:sz w:val="24"/>
          <w:szCs w:val="24"/>
        </w:rPr>
        <w:t>hammadde) kullanımı veri</w:t>
      </w:r>
      <w:r w:rsidR="00D16DD4">
        <w:rPr>
          <w:rFonts w:ascii="Times New Roman" w:hAnsi="Times New Roman" w:cs="Times New Roman"/>
          <w:sz w:val="24"/>
          <w:szCs w:val="24"/>
        </w:rPr>
        <w:t>mlilik açısından işletmeye oluml</w:t>
      </w:r>
      <w:r w:rsidR="004874F7">
        <w:rPr>
          <w:rFonts w:ascii="Times New Roman" w:hAnsi="Times New Roman" w:cs="Times New Roman"/>
          <w:sz w:val="24"/>
          <w:szCs w:val="24"/>
        </w:rPr>
        <w:t>u sonuçlar getirecektir (Özdemir, 2009: 63).</w:t>
      </w:r>
      <w:r w:rsidR="00F429A9">
        <w:rPr>
          <w:rFonts w:ascii="Times New Roman" w:hAnsi="Times New Roman" w:cs="Times New Roman"/>
          <w:sz w:val="24"/>
          <w:szCs w:val="24"/>
        </w:rPr>
        <w:t xml:space="preserve"> Örneğin, </w:t>
      </w:r>
      <w:r>
        <w:rPr>
          <w:rFonts w:ascii="Times New Roman" w:hAnsi="Times New Roman" w:cs="Times New Roman"/>
          <w:sz w:val="24"/>
          <w:szCs w:val="24"/>
        </w:rPr>
        <w:t>hastanelerde kullanılan</w:t>
      </w:r>
      <w:r w:rsidR="00126848">
        <w:rPr>
          <w:rFonts w:ascii="Times New Roman" w:hAnsi="Times New Roman" w:cs="Times New Roman"/>
          <w:sz w:val="24"/>
          <w:szCs w:val="24"/>
        </w:rPr>
        <w:t xml:space="preserve"> tansiyon aletinin bozuk olması, </w:t>
      </w:r>
      <w:r>
        <w:rPr>
          <w:rFonts w:ascii="Times New Roman" w:hAnsi="Times New Roman" w:cs="Times New Roman"/>
          <w:sz w:val="24"/>
          <w:szCs w:val="24"/>
        </w:rPr>
        <w:t xml:space="preserve">hastaya gerekli tedavinin uygulanmamasının yanında </w:t>
      </w:r>
      <w:r w:rsidR="00DE3B5C">
        <w:rPr>
          <w:rFonts w:ascii="Times New Roman" w:hAnsi="Times New Roman" w:cs="Times New Roman"/>
          <w:sz w:val="24"/>
          <w:szCs w:val="24"/>
        </w:rPr>
        <w:t xml:space="preserve">hastaneye tekrar müracaat etmesi halinde </w:t>
      </w:r>
      <w:r>
        <w:rPr>
          <w:rFonts w:ascii="Times New Roman" w:hAnsi="Times New Roman" w:cs="Times New Roman"/>
          <w:sz w:val="24"/>
          <w:szCs w:val="24"/>
        </w:rPr>
        <w:t>emek ve finansal açıdan verims</w:t>
      </w:r>
      <w:r w:rsidR="00F44E66">
        <w:rPr>
          <w:rFonts w:ascii="Times New Roman" w:hAnsi="Times New Roman" w:cs="Times New Roman"/>
          <w:sz w:val="24"/>
          <w:szCs w:val="24"/>
        </w:rPr>
        <w:t>izliğe yol aç</w:t>
      </w:r>
      <w:r w:rsidR="001428A9">
        <w:rPr>
          <w:rFonts w:ascii="Times New Roman" w:hAnsi="Times New Roman" w:cs="Times New Roman"/>
          <w:sz w:val="24"/>
          <w:szCs w:val="24"/>
        </w:rPr>
        <w:t>abilmektedir.</w:t>
      </w:r>
    </w:p>
    <w:p w14:paraId="4E7D7A79" w14:textId="77777777" w:rsidR="00355AE5" w:rsidRPr="005508F5" w:rsidRDefault="00F752FD" w:rsidP="00C20455">
      <w:pPr>
        <w:pStyle w:val="ListeParagraf"/>
        <w:numPr>
          <w:ilvl w:val="0"/>
          <w:numId w:val="9"/>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F752FD">
        <w:rPr>
          <w:rFonts w:ascii="Times New Roman" w:hAnsi="Times New Roman" w:cs="Times New Roman"/>
          <w:b/>
          <w:sz w:val="24"/>
          <w:szCs w:val="24"/>
        </w:rPr>
        <w:t>İş Gücü:</w:t>
      </w:r>
      <w:r w:rsidR="004874F7" w:rsidRPr="00F752FD">
        <w:rPr>
          <w:rFonts w:ascii="Times New Roman" w:hAnsi="Times New Roman" w:cs="Times New Roman"/>
          <w:b/>
          <w:sz w:val="24"/>
          <w:szCs w:val="24"/>
        </w:rPr>
        <w:t xml:space="preserve"> </w:t>
      </w:r>
      <w:r w:rsidR="005508F5">
        <w:rPr>
          <w:rFonts w:ascii="Times New Roman" w:hAnsi="Times New Roman" w:cs="Times New Roman"/>
          <w:sz w:val="24"/>
          <w:szCs w:val="24"/>
        </w:rPr>
        <w:t>İşletmeler belirlenen hedefe emek gücü ile ulaşabilmektedir.</w:t>
      </w:r>
      <w:r w:rsidR="00F82185">
        <w:rPr>
          <w:rFonts w:ascii="Times New Roman" w:hAnsi="Times New Roman" w:cs="Times New Roman"/>
          <w:sz w:val="24"/>
          <w:szCs w:val="24"/>
        </w:rPr>
        <w:t xml:space="preserve"> İş gücü </w:t>
      </w:r>
      <w:r w:rsidR="00ED4C2D">
        <w:rPr>
          <w:rFonts w:ascii="Times New Roman" w:hAnsi="Times New Roman" w:cs="Times New Roman"/>
          <w:sz w:val="24"/>
          <w:szCs w:val="24"/>
        </w:rPr>
        <w:t>i</w:t>
      </w:r>
      <w:r w:rsidR="005508F5">
        <w:rPr>
          <w:rFonts w:ascii="Times New Roman" w:hAnsi="Times New Roman" w:cs="Times New Roman"/>
          <w:sz w:val="24"/>
          <w:szCs w:val="24"/>
        </w:rPr>
        <w:t>şletmelerin verimliliğini etkileyen en önemli unsurlarındandır (Yumuşak, 2008: 42).</w:t>
      </w:r>
    </w:p>
    <w:p w14:paraId="4E7D7A7A" w14:textId="43704476" w:rsidR="005508F5" w:rsidRPr="00EF0F90" w:rsidRDefault="005508F5" w:rsidP="00C20455">
      <w:pPr>
        <w:pStyle w:val="ListeParagraf"/>
        <w:numPr>
          <w:ilvl w:val="0"/>
          <w:numId w:val="9"/>
        </w:numPr>
        <w:spacing w:after="0" w:line="360" w:lineRule="auto"/>
        <w:jc w:val="both"/>
        <w:rPr>
          <w:rFonts w:ascii="Times New Roman" w:hAnsi="Times New Roman" w:cs="Times New Roman"/>
          <w:b/>
          <w:sz w:val="24"/>
          <w:szCs w:val="24"/>
        </w:rPr>
      </w:pPr>
      <w:r w:rsidRPr="005508F5">
        <w:rPr>
          <w:rFonts w:ascii="Times New Roman" w:hAnsi="Times New Roman" w:cs="Times New Roman"/>
          <w:b/>
          <w:sz w:val="24"/>
          <w:szCs w:val="24"/>
        </w:rPr>
        <w:t>Teknoloji:</w:t>
      </w:r>
      <w:r w:rsidR="002E6F36">
        <w:rPr>
          <w:rFonts w:ascii="Times New Roman" w:hAnsi="Times New Roman" w:cs="Times New Roman"/>
          <w:b/>
          <w:sz w:val="24"/>
          <w:szCs w:val="24"/>
        </w:rPr>
        <w:t xml:space="preserve"> </w:t>
      </w:r>
      <w:r w:rsidR="00D41341" w:rsidRPr="00D41341">
        <w:rPr>
          <w:rFonts w:ascii="Times New Roman" w:hAnsi="Times New Roman" w:cs="Times New Roman"/>
          <w:sz w:val="24"/>
          <w:szCs w:val="24"/>
        </w:rPr>
        <w:t>T</w:t>
      </w:r>
      <w:r w:rsidR="00D41341">
        <w:rPr>
          <w:rFonts w:ascii="Times New Roman" w:hAnsi="Times New Roman" w:cs="Times New Roman"/>
          <w:sz w:val="24"/>
          <w:szCs w:val="24"/>
        </w:rPr>
        <w:t>eknolojinin gelişmesiyle birlikte imkânlardan fayda sağlama oranı artmıştır. İlerleyen zaman içind</w:t>
      </w:r>
      <w:r w:rsidR="00F44E66">
        <w:rPr>
          <w:rFonts w:ascii="Times New Roman" w:hAnsi="Times New Roman" w:cs="Times New Roman"/>
          <w:sz w:val="24"/>
          <w:szCs w:val="24"/>
        </w:rPr>
        <w:t xml:space="preserve">e teknoloji her alana yerleşmiş ve </w:t>
      </w:r>
      <w:r w:rsidR="00714940">
        <w:rPr>
          <w:rFonts w:ascii="Times New Roman" w:hAnsi="Times New Roman" w:cs="Times New Roman"/>
          <w:sz w:val="24"/>
          <w:szCs w:val="24"/>
        </w:rPr>
        <w:t>etkin olarak kullanılır hale gelmiştir</w:t>
      </w:r>
      <w:r w:rsidR="00D41341">
        <w:rPr>
          <w:rFonts w:ascii="Times New Roman" w:hAnsi="Times New Roman" w:cs="Times New Roman"/>
          <w:sz w:val="24"/>
          <w:szCs w:val="24"/>
        </w:rPr>
        <w:t>. E-sağlık, e-devlet gibi birçok dijital ortamda bireylerin işini kolaylaştıran hiz</w:t>
      </w:r>
      <w:r w:rsidR="00501406">
        <w:rPr>
          <w:rFonts w:ascii="Times New Roman" w:hAnsi="Times New Roman" w:cs="Times New Roman"/>
          <w:sz w:val="24"/>
          <w:szCs w:val="24"/>
        </w:rPr>
        <w:t>metler sunulmaktadır. Örneğin e</w:t>
      </w:r>
      <w:r w:rsidR="00D41341">
        <w:rPr>
          <w:rFonts w:ascii="Times New Roman" w:hAnsi="Times New Roman" w:cs="Times New Roman"/>
          <w:sz w:val="24"/>
          <w:szCs w:val="24"/>
        </w:rPr>
        <w:t>-sağlık uygulamasıyla kişilerin sağlık alanındaki</w:t>
      </w:r>
      <w:r w:rsidR="004F7AFB">
        <w:rPr>
          <w:rFonts w:ascii="Times New Roman" w:hAnsi="Times New Roman" w:cs="Times New Roman"/>
          <w:sz w:val="24"/>
          <w:szCs w:val="24"/>
        </w:rPr>
        <w:t xml:space="preserve"> önceki bilgilerine</w:t>
      </w:r>
      <w:r w:rsidR="00D41341">
        <w:rPr>
          <w:rFonts w:ascii="Times New Roman" w:hAnsi="Times New Roman" w:cs="Times New Roman"/>
          <w:sz w:val="24"/>
          <w:szCs w:val="24"/>
        </w:rPr>
        <w:t xml:space="preserve"> ulaşılabilmektedir (Şirin, 2014: 37).</w:t>
      </w:r>
    </w:p>
    <w:p w14:paraId="4E7D7A7B" w14:textId="63692C2C" w:rsidR="00EF0F90" w:rsidRPr="004746B8" w:rsidRDefault="00EF0F90" w:rsidP="00C20455">
      <w:pPr>
        <w:pStyle w:val="ListeParagraf"/>
        <w:numPr>
          <w:ilvl w:val="0"/>
          <w:numId w:val="9"/>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Teçhizat:</w:t>
      </w:r>
      <w:r>
        <w:rPr>
          <w:rFonts w:ascii="Times New Roman" w:hAnsi="Times New Roman" w:cs="Times New Roman"/>
          <w:sz w:val="24"/>
          <w:szCs w:val="24"/>
        </w:rPr>
        <w:t xml:space="preserve"> İşletmeler verimliliğini artırmak için bakım alanlarının kullanışlı ve sorunların çözümünün kısa sürede düzenl</w:t>
      </w:r>
      <w:r w:rsidR="009D3630">
        <w:rPr>
          <w:rFonts w:ascii="Times New Roman" w:hAnsi="Times New Roman" w:cs="Times New Roman"/>
          <w:sz w:val="24"/>
          <w:szCs w:val="24"/>
        </w:rPr>
        <w:t>eyici önlemler alarak yüksek kap</w:t>
      </w:r>
      <w:r>
        <w:rPr>
          <w:rFonts w:ascii="Times New Roman" w:hAnsi="Times New Roman" w:cs="Times New Roman"/>
          <w:sz w:val="24"/>
          <w:szCs w:val="24"/>
        </w:rPr>
        <w:t>asitede</w:t>
      </w:r>
      <w:r w:rsidR="00CE53E6">
        <w:rPr>
          <w:rFonts w:ascii="Times New Roman" w:hAnsi="Times New Roman" w:cs="Times New Roman"/>
          <w:sz w:val="24"/>
          <w:szCs w:val="24"/>
        </w:rPr>
        <w:t xml:space="preserve"> çalıştırılması gerekmektedir. </w:t>
      </w:r>
      <w:r w:rsidR="009D3630">
        <w:rPr>
          <w:rFonts w:ascii="Times New Roman" w:hAnsi="Times New Roman" w:cs="Times New Roman"/>
          <w:sz w:val="24"/>
          <w:szCs w:val="24"/>
        </w:rPr>
        <w:t xml:space="preserve">Örneğin bir sağlık kuruluşunda </w:t>
      </w:r>
      <w:proofErr w:type="gramStart"/>
      <w:r w:rsidR="009D3630">
        <w:rPr>
          <w:rFonts w:ascii="Times New Roman" w:hAnsi="Times New Roman" w:cs="Times New Roman"/>
          <w:sz w:val="24"/>
          <w:szCs w:val="24"/>
        </w:rPr>
        <w:t>tomografi</w:t>
      </w:r>
      <w:proofErr w:type="gramEnd"/>
      <w:r w:rsidR="009D3630">
        <w:rPr>
          <w:rFonts w:ascii="Times New Roman" w:hAnsi="Times New Roman" w:cs="Times New Roman"/>
          <w:sz w:val="24"/>
          <w:szCs w:val="24"/>
        </w:rPr>
        <w:t xml:space="preserve"> cihazı mesai saatleri içinde hizmet veriyorsa bu durum hizmet kalitesinde düşüklüğe ve verimsizliğe yol açabilmektedir. Bu durumda nöbet sistemine geçilerek hasta memnuniyeti ve verimliliği yükselt</w:t>
      </w:r>
      <w:r w:rsidR="004E14E6">
        <w:rPr>
          <w:rFonts w:ascii="Times New Roman" w:hAnsi="Times New Roman" w:cs="Times New Roman"/>
          <w:sz w:val="24"/>
          <w:szCs w:val="24"/>
        </w:rPr>
        <w:t>ile</w:t>
      </w:r>
      <w:r w:rsidR="00787394">
        <w:rPr>
          <w:rFonts w:ascii="Times New Roman" w:hAnsi="Times New Roman" w:cs="Times New Roman"/>
          <w:sz w:val="24"/>
          <w:szCs w:val="24"/>
        </w:rPr>
        <w:t>bilir</w:t>
      </w:r>
      <w:r w:rsidR="009D3630">
        <w:rPr>
          <w:rFonts w:ascii="Times New Roman" w:hAnsi="Times New Roman" w:cs="Times New Roman"/>
          <w:sz w:val="24"/>
          <w:szCs w:val="24"/>
        </w:rPr>
        <w:t>.</w:t>
      </w:r>
    </w:p>
    <w:p w14:paraId="4E7D7A7C" w14:textId="43ECB989" w:rsidR="004746B8" w:rsidRPr="00CF5720" w:rsidRDefault="009E526D" w:rsidP="00C20455">
      <w:pPr>
        <w:pStyle w:val="ListeParagraf"/>
        <w:numPr>
          <w:ilvl w:val="0"/>
          <w:numId w:val="9"/>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Örgüt Yapısı: </w:t>
      </w:r>
      <w:r>
        <w:rPr>
          <w:rFonts w:ascii="Times New Roman" w:hAnsi="Times New Roman" w:cs="Times New Roman"/>
          <w:sz w:val="24"/>
          <w:szCs w:val="24"/>
        </w:rPr>
        <w:t>Sektörlerde verimliliğin artırılması için yapılacak işlerin belirlenip kim tarafından yapılacağı, yetki ve sorumluluklarının daha önceden belirlendiği, ne tür araç</w:t>
      </w:r>
      <w:r w:rsidR="00787394">
        <w:rPr>
          <w:rFonts w:ascii="Times New Roman" w:hAnsi="Times New Roman" w:cs="Times New Roman"/>
          <w:sz w:val="24"/>
          <w:szCs w:val="24"/>
        </w:rPr>
        <w:t xml:space="preserve"> ve</w:t>
      </w:r>
      <w:r>
        <w:rPr>
          <w:rFonts w:ascii="Times New Roman" w:hAnsi="Times New Roman" w:cs="Times New Roman"/>
          <w:sz w:val="24"/>
          <w:szCs w:val="24"/>
        </w:rPr>
        <w:t xml:space="preserve"> gereçlerin hangi yöntemle kullanılacağının beli</w:t>
      </w:r>
      <w:r w:rsidR="00CD433F">
        <w:rPr>
          <w:rFonts w:ascii="Times New Roman" w:hAnsi="Times New Roman" w:cs="Times New Roman"/>
          <w:sz w:val="24"/>
          <w:szCs w:val="24"/>
        </w:rPr>
        <w:t>rlenmesi gerekmektedir (Özdemir ve Kula,</w:t>
      </w:r>
      <w:r>
        <w:rPr>
          <w:rFonts w:ascii="Times New Roman" w:hAnsi="Times New Roman" w:cs="Times New Roman"/>
          <w:sz w:val="24"/>
          <w:szCs w:val="24"/>
        </w:rPr>
        <w:t xml:space="preserve"> 2007: 19-20).</w:t>
      </w:r>
    </w:p>
    <w:p w14:paraId="4E7D7A7D" w14:textId="0B74E104" w:rsidR="002F04F1" w:rsidRDefault="00CF5720" w:rsidP="00C20455">
      <w:pPr>
        <w:pStyle w:val="ListeParagraf"/>
        <w:numPr>
          <w:ilvl w:val="0"/>
          <w:numId w:val="9"/>
        </w:numPr>
        <w:spacing w:after="0" w:line="360" w:lineRule="auto"/>
        <w:jc w:val="both"/>
        <w:rPr>
          <w:rFonts w:ascii="Times New Roman" w:hAnsi="Times New Roman" w:cs="Times New Roman"/>
          <w:b/>
          <w:sz w:val="24"/>
          <w:szCs w:val="24"/>
        </w:rPr>
      </w:pPr>
      <w:r w:rsidRPr="002F04F1">
        <w:rPr>
          <w:rFonts w:ascii="Times New Roman" w:hAnsi="Times New Roman" w:cs="Times New Roman"/>
          <w:b/>
          <w:sz w:val="24"/>
          <w:szCs w:val="24"/>
        </w:rPr>
        <w:lastRenderedPageBreak/>
        <w:t>Yönetim Biçimi:</w:t>
      </w:r>
      <w:r w:rsidR="00ED7DDC" w:rsidRPr="002F04F1">
        <w:rPr>
          <w:rFonts w:ascii="Times New Roman" w:hAnsi="Times New Roman" w:cs="Times New Roman"/>
          <w:sz w:val="24"/>
          <w:szCs w:val="24"/>
        </w:rPr>
        <w:t xml:space="preserve"> Her sektörün yöneticileri ve yönetim şekli mevcuttur. İşletmeler yöneticilerin aldıkları kararlar çerçevesinde yönlendirilir. Yöneticiler tarafından alınan kararlar işletmenin verimli</w:t>
      </w:r>
      <w:r w:rsidR="00BC49CA" w:rsidRPr="002F04F1">
        <w:rPr>
          <w:rFonts w:ascii="Times New Roman" w:hAnsi="Times New Roman" w:cs="Times New Roman"/>
          <w:sz w:val="24"/>
          <w:szCs w:val="24"/>
        </w:rPr>
        <w:t>liğini doğrud</w:t>
      </w:r>
      <w:r w:rsidR="00391903">
        <w:rPr>
          <w:rFonts w:ascii="Times New Roman" w:hAnsi="Times New Roman" w:cs="Times New Roman"/>
          <w:sz w:val="24"/>
          <w:szCs w:val="24"/>
        </w:rPr>
        <w:t>an etkilemektedir (Helvacı, 2004</w:t>
      </w:r>
      <w:r w:rsidR="00BC49CA" w:rsidRPr="002F04F1">
        <w:rPr>
          <w:rFonts w:ascii="Times New Roman" w:hAnsi="Times New Roman" w:cs="Times New Roman"/>
          <w:sz w:val="24"/>
          <w:szCs w:val="24"/>
        </w:rPr>
        <w:t>: 156).</w:t>
      </w:r>
      <w:r w:rsidR="002F04F1" w:rsidRPr="002F04F1">
        <w:rPr>
          <w:rFonts w:ascii="Times New Roman" w:hAnsi="Times New Roman" w:cs="Times New Roman"/>
          <w:b/>
          <w:sz w:val="24"/>
          <w:szCs w:val="24"/>
        </w:rPr>
        <w:t xml:space="preserve"> </w:t>
      </w:r>
    </w:p>
    <w:p w14:paraId="4E7D7A7E" w14:textId="77777777" w:rsidR="002F04F1" w:rsidRDefault="002F04F1" w:rsidP="00C20455">
      <w:pPr>
        <w:pStyle w:val="ListeParagraf"/>
        <w:spacing w:after="0" w:line="360" w:lineRule="auto"/>
        <w:jc w:val="both"/>
        <w:rPr>
          <w:rFonts w:ascii="Times New Roman" w:hAnsi="Times New Roman" w:cs="Times New Roman"/>
          <w:b/>
          <w:sz w:val="24"/>
          <w:szCs w:val="24"/>
        </w:rPr>
      </w:pPr>
    </w:p>
    <w:p w14:paraId="4E7D7A7F" w14:textId="77777777" w:rsidR="002F04F1" w:rsidRPr="002F04F1" w:rsidRDefault="003955CB" w:rsidP="00C20455">
      <w:pPr>
        <w:pStyle w:val="Balk4"/>
      </w:pPr>
      <w:bookmarkStart w:id="61" w:name="_Toc56539867"/>
      <w:r>
        <w:t>2</w:t>
      </w:r>
      <w:r w:rsidR="002E5FFB">
        <w:t>.2.2.2. İşletme Dışsal Unsurları</w:t>
      </w:r>
      <w:bookmarkEnd w:id="61"/>
    </w:p>
    <w:p w14:paraId="4E7D7A80" w14:textId="3779D714" w:rsidR="00A6701A" w:rsidRDefault="009C7EED" w:rsidP="00C20455">
      <w:pPr>
        <w:pStyle w:val="ListeParagraf"/>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sidR="00787394">
        <w:rPr>
          <w:rFonts w:ascii="Times New Roman" w:hAnsi="Times New Roman" w:cs="Times New Roman"/>
          <w:sz w:val="24"/>
          <w:szCs w:val="24"/>
        </w:rPr>
        <w:t>S</w:t>
      </w:r>
      <w:r w:rsidR="002F04F1">
        <w:rPr>
          <w:rFonts w:ascii="Times New Roman" w:hAnsi="Times New Roman" w:cs="Times New Roman"/>
          <w:sz w:val="24"/>
          <w:szCs w:val="24"/>
        </w:rPr>
        <w:t>ektörlerin denetimi dışında yer alan unsur</w:t>
      </w:r>
      <w:r w:rsidR="00C80ED7">
        <w:rPr>
          <w:rFonts w:ascii="Times New Roman" w:hAnsi="Times New Roman" w:cs="Times New Roman"/>
          <w:sz w:val="24"/>
          <w:szCs w:val="24"/>
        </w:rPr>
        <w:t>lara dışsal unsur denir. Bunlar;</w:t>
      </w:r>
      <w:r w:rsidR="00BF37FC">
        <w:rPr>
          <w:rFonts w:ascii="Times New Roman" w:hAnsi="Times New Roman" w:cs="Times New Roman"/>
          <w:sz w:val="24"/>
          <w:szCs w:val="24"/>
        </w:rPr>
        <w:t xml:space="preserve"> devlet</w:t>
      </w:r>
      <w:r w:rsidR="002F04F1">
        <w:rPr>
          <w:rFonts w:ascii="Times New Roman" w:hAnsi="Times New Roman" w:cs="Times New Roman"/>
          <w:sz w:val="24"/>
          <w:szCs w:val="24"/>
        </w:rPr>
        <w:t xml:space="preserve">, </w:t>
      </w:r>
      <w:r w:rsidR="00852283">
        <w:rPr>
          <w:rFonts w:ascii="Times New Roman" w:hAnsi="Times New Roman" w:cs="Times New Roman"/>
          <w:sz w:val="24"/>
          <w:szCs w:val="24"/>
        </w:rPr>
        <w:t xml:space="preserve">altyapı ve doğal kaynaklar </w:t>
      </w:r>
      <w:r w:rsidR="00841BD3">
        <w:rPr>
          <w:rFonts w:ascii="Times New Roman" w:hAnsi="Times New Roman" w:cs="Times New Roman"/>
          <w:sz w:val="24"/>
          <w:szCs w:val="24"/>
        </w:rPr>
        <w:t>şeklindedir.</w:t>
      </w:r>
    </w:p>
    <w:p w14:paraId="4E7D7A81" w14:textId="3AED9EC8" w:rsidR="00841BD3" w:rsidRPr="005D1DC8" w:rsidRDefault="00841BD3" w:rsidP="00C20455">
      <w:pPr>
        <w:pStyle w:val="ListeParagraf"/>
        <w:numPr>
          <w:ilvl w:val="0"/>
          <w:numId w:val="10"/>
        </w:numPr>
        <w:spacing w:after="0" w:line="360" w:lineRule="auto"/>
        <w:jc w:val="both"/>
        <w:rPr>
          <w:rFonts w:ascii="Times New Roman" w:hAnsi="Times New Roman" w:cs="Times New Roman"/>
          <w:b/>
          <w:sz w:val="24"/>
          <w:szCs w:val="24"/>
        </w:rPr>
      </w:pPr>
      <w:r w:rsidRPr="00841BD3">
        <w:rPr>
          <w:rFonts w:ascii="Times New Roman" w:hAnsi="Times New Roman" w:cs="Times New Roman"/>
          <w:b/>
          <w:sz w:val="24"/>
          <w:szCs w:val="24"/>
        </w:rPr>
        <w:t>Devlet:</w:t>
      </w:r>
      <w:r>
        <w:rPr>
          <w:rFonts w:ascii="Times New Roman" w:hAnsi="Times New Roman" w:cs="Times New Roman"/>
          <w:b/>
          <w:sz w:val="24"/>
          <w:szCs w:val="24"/>
        </w:rPr>
        <w:t xml:space="preserve"> </w:t>
      </w:r>
      <w:r>
        <w:rPr>
          <w:rFonts w:ascii="Times New Roman" w:hAnsi="Times New Roman" w:cs="Times New Roman"/>
          <w:sz w:val="24"/>
          <w:szCs w:val="24"/>
        </w:rPr>
        <w:t>Devlet ve yönetenler asgari ücretten sağlık politikalarına, teşvik politikalarından istihdama kadar sektörlerin verimliliğini etkileyece</w:t>
      </w:r>
      <w:r w:rsidR="00E27C90">
        <w:rPr>
          <w:rFonts w:ascii="Times New Roman" w:hAnsi="Times New Roman" w:cs="Times New Roman"/>
          <w:sz w:val="24"/>
          <w:szCs w:val="24"/>
        </w:rPr>
        <w:t xml:space="preserve">k müdahaleler yapabilmektedir (Dinçer, 1992: 111). </w:t>
      </w:r>
      <w:r w:rsidR="005D1DC8">
        <w:rPr>
          <w:rFonts w:ascii="Times New Roman" w:hAnsi="Times New Roman" w:cs="Times New Roman"/>
          <w:sz w:val="24"/>
          <w:szCs w:val="24"/>
        </w:rPr>
        <w:t>Genel olarak bakıldığında sağlık sektörüne de müdahaleler olduğu görülmektedir. Örnek verilecek olursa, özel ve kamu sağlık kuruluşların ruhsatlandırılması, denetimi</w:t>
      </w:r>
      <w:r w:rsidR="00C635A8">
        <w:rPr>
          <w:rFonts w:ascii="Times New Roman" w:hAnsi="Times New Roman" w:cs="Times New Roman"/>
          <w:sz w:val="24"/>
          <w:szCs w:val="24"/>
        </w:rPr>
        <w:t xml:space="preserve"> ve</w:t>
      </w:r>
      <w:r w:rsidR="005D1DC8">
        <w:rPr>
          <w:rFonts w:ascii="Times New Roman" w:hAnsi="Times New Roman" w:cs="Times New Roman"/>
          <w:sz w:val="24"/>
          <w:szCs w:val="24"/>
        </w:rPr>
        <w:t xml:space="preserve"> ilaç politikaları bunlardan birkaçıdır.</w:t>
      </w:r>
    </w:p>
    <w:p w14:paraId="4E7D7A82" w14:textId="0C710086" w:rsidR="005D1DC8" w:rsidRPr="001E2A5E" w:rsidRDefault="003676FE" w:rsidP="00C20455">
      <w:pPr>
        <w:pStyle w:val="ListeParagraf"/>
        <w:numPr>
          <w:ilvl w:val="0"/>
          <w:numId w:val="10"/>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Doğal Kaynaklar: </w:t>
      </w:r>
      <w:r>
        <w:rPr>
          <w:rFonts w:ascii="Times New Roman" w:hAnsi="Times New Roman" w:cs="Times New Roman"/>
          <w:sz w:val="24"/>
          <w:szCs w:val="24"/>
        </w:rPr>
        <w:t>Sektörlerin verimliliğini etkileyecek dışsal unsurların başında doğal kaynaklar gelmektedir. Bir işletmenin doğal kaynaklara ulaşımının kolay olması</w:t>
      </w:r>
      <w:r w:rsidR="00EC27F5">
        <w:rPr>
          <w:rFonts w:ascii="Times New Roman" w:hAnsi="Times New Roman" w:cs="Times New Roman"/>
          <w:sz w:val="24"/>
          <w:szCs w:val="24"/>
        </w:rPr>
        <w:t>,</w:t>
      </w:r>
      <w:r>
        <w:rPr>
          <w:rFonts w:ascii="Times New Roman" w:hAnsi="Times New Roman" w:cs="Times New Roman"/>
          <w:sz w:val="24"/>
          <w:szCs w:val="24"/>
        </w:rPr>
        <w:t xml:space="preserve"> verimliliği artıracak ve maliyeti düşürecektir (Özdemir, 2009: 28).</w:t>
      </w:r>
    </w:p>
    <w:p w14:paraId="4E7D7A86" w14:textId="2B488E15" w:rsidR="00940ECF" w:rsidRPr="00C20455" w:rsidRDefault="00FB020F" w:rsidP="00C20455">
      <w:pPr>
        <w:pStyle w:val="ListeParagraf"/>
        <w:numPr>
          <w:ilvl w:val="0"/>
          <w:numId w:val="10"/>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Altyapı</w:t>
      </w:r>
      <w:r w:rsidR="00BF37FC">
        <w:rPr>
          <w:rFonts w:ascii="Times New Roman" w:hAnsi="Times New Roman" w:cs="Times New Roman"/>
          <w:b/>
          <w:sz w:val="24"/>
          <w:szCs w:val="24"/>
        </w:rPr>
        <w:t xml:space="preserve">: </w:t>
      </w:r>
      <w:r w:rsidR="00057462">
        <w:rPr>
          <w:rFonts w:ascii="Times New Roman" w:hAnsi="Times New Roman" w:cs="Times New Roman"/>
          <w:sz w:val="24"/>
          <w:szCs w:val="24"/>
        </w:rPr>
        <w:t>Verimli kullanılan a</w:t>
      </w:r>
      <w:r>
        <w:rPr>
          <w:rFonts w:ascii="Times New Roman" w:hAnsi="Times New Roman" w:cs="Times New Roman"/>
          <w:sz w:val="24"/>
          <w:szCs w:val="24"/>
        </w:rPr>
        <w:t xml:space="preserve">ltyapı işletmelerin </w:t>
      </w:r>
      <w:r w:rsidR="005071DF">
        <w:rPr>
          <w:rFonts w:ascii="Times New Roman" w:hAnsi="Times New Roman" w:cs="Times New Roman"/>
          <w:sz w:val="24"/>
          <w:szCs w:val="24"/>
        </w:rPr>
        <w:t>girdi maliyet</w:t>
      </w:r>
      <w:r w:rsidR="00003A67">
        <w:rPr>
          <w:rFonts w:ascii="Times New Roman" w:hAnsi="Times New Roman" w:cs="Times New Roman"/>
          <w:sz w:val="24"/>
          <w:szCs w:val="24"/>
        </w:rPr>
        <w:t>inin azaltılmasına, istihdam, kâ</w:t>
      </w:r>
      <w:r w:rsidR="005071DF">
        <w:rPr>
          <w:rFonts w:ascii="Times New Roman" w:hAnsi="Times New Roman" w:cs="Times New Roman"/>
          <w:sz w:val="24"/>
          <w:szCs w:val="24"/>
        </w:rPr>
        <w:t xml:space="preserve">rlılık ve çıktı miktarının </w:t>
      </w:r>
      <w:r w:rsidR="00057462">
        <w:rPr>
          <w:rFonts w:ascii="Times New Roman" w:hAnsi="Times New Roman" w:cs="Times New Roman"/>
          <w:sz w:val="24"/>
          <w:szCs w:val="24"/>
        </w:rPr>
        <w:t xml:space="preserve">artırımına ve </w:t>
      </w:r>
      <w:r w:rsidR="005071DF">
        <w:rPr>
          <w:rFonts w:ascii="Times New Roman" w:hAnsi="Times New Roman" w:cs="Times New Roman"/>
          <w:sz w:val="24"/>
          <w:szCs w:val="24"/>
        </w:rPr>
        <w:t>israfı azaltarak doğal kaynakların k</w:t>
      </w:r>
      <w:r w:rsidR="001A3148">
        <w:rPr>
          <w:rFonts w:ascii="Times New Roman" w:hAnsi="Times New Roman" w:cs="Times New Roman"/>
          <w:sz w:val="24"/>
          <w:szCs w:val="24"/>
        </w:rPr>
        <w:t>orunmasın</w:t>
      </w:r>
      <w:r w:rsidR="00860B8A">
        <w:rPr>
          <w:rFonts w:ascii="Times New Roman" w:hAnsi="Times New Roman" w:cs="Times New Roman"/>
          <w:sz w:val="24"/>
          <w:szCs w:val="24"/>
        </w:rPr>
        <w:t xml:space="preserve">a yardımcı </w:t>
      </w:r>
      <w:r w:rsidR="00C64E3D">
        <w:rPr>
          <w:rFonts w:ascii="Times New Roman" w:hAnsi="Times New Roman" w:cs="Times New Roman"/>
          <w:sz w:val="24"/>
          <w:szCs w:val="24"/>
        </w:rPr>
        <w:t>olmaktadır (</w:t>
      </w:r>
      <w:proofErr w:type="spellStart"/>
      <w:r w:rsidR="00C64E3D">
        <w:rPr>
          <w:rFonts w:ascii="Times New Roman" w:hAnsi="Times New Roman" w:cs="Times New Roman"/>
          <w:sz w:val="24"/>
          <w:szCs w:val="24"/>
        </w:rPr>
        <w:t>Gökırmak</w:t>
      </w:r>
      <w:proofErr w:type="spellEnd"/>
      <w:r w:rsidR="00C64E3D">
        <w:rPr>
          <w:rFonts w:ascii="Times New Roman" w:hAnsi="Times New Roman" w:cs="Times New Roman"/>
          <w:sz w:val="24"/>
          <w:szCs w:val="24"/>
        </w:rPr>
        <w:t>, 2019: 91).</w:t>
      </w:r>
    </w:p>
    <w:p w14:paraId="26593138" w14:textId="77777777" w:rsidR="00C20455" w:rsidRPr="00C64E3D" w:rsidRDefault="00C20455" w:rsidP="00C20455">
      <w:pPr>
        <w:pStyle w:val="ListeParagraf"/>
        <w:spacing w:after="0" w:line="360" w:lineRule="auto"/>
        <w:jc w:val="both"/>
        <w:rPr>
          <w:rFonts w:ascii="Times New Roman" w:hAnsi="Times New Roman" w:cs="Times New Roman"/>
          <w:b/>
          <w:sz w:val="24"/>
          <w:szCs w:val="24"/>
        </w:rPr>
      </w:pPr>
    </w:p>
    <w:p w14:paraId="4E7D7A87" w14:textId="77777777" w:rsidR="00DA052A" w:rsidRDefault="00940ECF" w:rsidP="00C20455">
      <w:pPr>
        <w:pStyle w:val="Balk3"/>
      </w:pPr>
      <w:r>
        <w:tab/>
      </w:r>
      <w:bookmarkStart w:id="62" w:name="_Toc56539868"/>
      <w:r w:rsidR="003955CB">
        <w:t>2</w:t>
      </w:r>
      <w:r w:rsidR="00DA052A">
        <w:t xml:space="preserve">.2.3. </w:t>
      </w:r>
      <w:r w:rsidR="00C1439B">
        <w:t>Kamu Yönetiminde Etkinlik/Verimlilik</w:t>
      </w:r>
      <w:bookmarkEnd w:id="62"/>
    </w:p>
    <w:p w14:paraId="4E7D7A89" w14:textId="0B650814" w:rsidR="009F6AD9" w:rsidRDefault="00BE5ECB"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E3505">
        <w:rPr>
          <w:rFonts w:ascii="Times New Roman" w:hAnsi="Times New Roman" w:cs="Times New Roman"/>
          <w:sz w:val="24"/>
          <w:szCs w:val="24"/>
        </w:rPr>
        <w:t xml:space="preserve">Günümüzde </w:t>
      </w:r>
      <w:r>
        <w:rPr>
          <w:rFonts w:ascii="Times New Roman" w:hAnsi="Times New Roman" w:cs="Times New Roman"/>
          <w:sz w:val="24"/>
          <w:szCs w:val="24"/>
        </w:rPr>
        <w:t>kamu kaynaklarının etkin ve verimli kullanılmaması kamu harc</w:t>
      </w:r>
      <w:r w:rsidR="002E3505">
        <w:rPr>
          <w:rFonts w:ascii="Times New Roman" w:hAnsi="Times New Roman" w:cs="Times New Roman"/>
          <w:sz w:val="24"/>
          <w:szCs w:val="24"/>
        </w:rPr>
        <w:t>amalarının artmasına, israfa ve</w:t>
      </w:r>
      <w:r w:rsidR="00737FEA">
        <w:rPr>
          <w:rFonts w:ascii="Times New Roman" w:hAnsi="Times New Roman" w:cs="Times New Roman"/>
          <w:sz w:val="24"/>
          <w:szCs w:val="24"/>
        </w:rPr>
        <w:t xml:space="preserve"> bunların</w:t>
      </w:r>
      <w:r w:rsidR="002E3505">
        <w:rPr>
          <w:rFonts w:ascii="Times New Roman" w:hAnsi="Times New Roman" w:cs="Times New Roman"/>
          <w:sz w:val="24"/>
          <w:szCs w:val="24"/>
        </w:rPr>
        <w:t xml:space="preserve"> sonucunda ülkeler için çözül</w:t>
      </w:r>
      <w:r w:rsidR="00737FEA">
        <w:rPr>
          <w:rFonts w:ascii="Times New Roman" w:hAnsi="Times New Roman" w:cs="Times New Roman"/>
          <w:sz w:val="24"/>
          <w:szCs w:val="24"/>
        </w:rPr>
        <w:t>mesi zor sonuçlar</w:t>
      </w:r>
      <w:r w:rsidR="00296C2B">
        <w:rPr>
          <w:rFonts w:ascii="Times New Roman" w:hAnsi="Times New Roman" w:cs="Times New Roman"/>
          <w:sz w:val="24"/>
          <w:szCs w:val="24"/>
        </w:rPr>
        <w:t>a</w:t>
      </w:r>
      <w:r w:rsidR="00737FEA">
        <w:rPr>
          <w:rFonts w:ascii="Times New Roman" w:hAnsi="Times New Roman" w:cs="Times New Roman"/>
          <w:sz w:val="24"/>
          <w:szCs w:val="24"/>
        </w:rPr>
        <w:t xml:space="preserve"> </w:t>
      </w:r>
      <w:r w:rsidR="00296C2B">
        <w:rPr>
          <w:rFonts w:ascii="Times New Roman" w:hAnsi="Times New Roman" w:cs="Times New Roman"/>
          <w:sz w:val="24"/>
          <w:szCs w:val="24"/>
        </w:rPr>
        <w:t>s</w:t>
      </w:r>
      <w:r w:rsidR="00D27D3A">
        <w:rPr>
          <w:rFonts w:ascii="Times New Roman" w:hAnsi="Times New Roman" w:cs="Times New Roman"/>
          <w:sz w:val="24"/>
          <w:szCs w:val="24"/>
        </w:rPr>
        <w:t xml:space="preserve">ebep olabilmektedir. </w:t>
      </w:r>
      <w:r w:rsidR="009F6AD9">
        <w:rPr>
          <w:rFonts w:ascii="Times New Roman" w:hAnsi="Times New Roman" w:cs="Times New Roman"/>
          <w:sz w:val="24"/>
          <w:szCs w:val="24"/>
        </w:rPr>
        <w:t>Kamu işletmelerinin verimlilik ve etkinlik değerlendirilmesi</w:t>
      </w:r>
      <w:r w:rsidR="00FF7C77">
        <w:rPr>
          <w:rFonts w:ascii="Times New Roman" w:hAnsi="Times New Roman" w:cs="Times New Roman"/>
          <w:sz w:val="24"/>
          <w:szCs w:val="24"/>
        </w:rPr>
        <w:t>nde</w:t>
      </w:r>
      <w:r w:rsidR="009F6AD9">
        <w:rPr>
          <w:rFonts w:ascii="Times New Roman" w:hAnsi="Times New Roman" w:cs="Times New Roman"/>
          <w:sz w:val="24"/>
          <w:szCs w:val="24"/>
        </w:rPr>
        <w:t xml:space="preserve"> d</w:t>
      </w:r>
      <w:r w:rsidR="00D6507B">
        <w:rPr>
          <w:rFonts w:ascii="Times New Roman" w:hAnsi="Times New Roman" w:cs="Times New Roman"/>
          <w:sz w:val="24"/>
          <w:szCs w:val="24"/>
        </w:rPr>
        <w:t>iğer sektörlerden farklı yanlar</w:t>
      </w:r>
      <w:r w:rsidR="009F6AD9">
        <w:rPr>
          <w:rFonts w:ascii="Times New Roman" w:hAnsi="Times New Roman" w:cs="Times New Roman"/>
          <w:sz w:val="24"/>
          <w:szCs w:val="24"/>
        </w:rPr>
        <w:t xml:space="preserve"> bulunmaktadır. Diğer işletmeler üretim sonucunda elde edilen ürünün satışı üzerinden verimlilik hesaplaması yaparken, k</w:t>
      </w:r>
      <w:r w:rsidR="00FF657D">
        <w:rPr>
          <w:rFonts w:ascii="Times New Roman" w:hAnsi="Times New Roman" w:cs="Times New Roman"/>
          <w:sz w:val="24"/>
          <w:szCs w:val="24"/>
        </w:rPr>
        <w:t>amu işletmelerinde ise</w:t>
      </w:r>
      <w:r w:rsidR="00F37A74">
        <w:rPr>
          <w:rFonts w:ascii="Times New Roman" w:hAnsi="Times New Roman" w:cs="Times New Roman"/>
          <w:sz w:val="24"/>
          <w:szCs w:val="24"/>
        </w:rPr>
        <w:t xml:space="preserve"> girdi</w:t>
      </w:r>
      <w:r w:rsidR="009F6AD9">
        <w:rPr>
          <w:rFonts w:ascii="Times New Roman" w:hAnsi="Times New Roman" w:cs="Times New Roman"/>
          <w:sz w:val="24"/>
          <w:szCs w:val="24"/>
        </w:rPr>
        <w:t xml:space="preserve">-çıktı ilişkisinden oluşacak </w:t>
      </w:r>
      <w:r w:rsidR="00962DD2">
        <w:rPr>
          <w:rFonts w:ascii="Times New Roman" w:hAnsi="Times New Roman" w:cs="Times New Roman"/>
          <w:sz w:val="24"/>
          <w:szCs w:val="24"/>
        </w:rPr>
        <w:t>verimliliğin üzerinde dur</w:t>
      </w:r>
      <w:r w:rsidR="00FF657D">
        <w:rPr>
          <w:rFonts w:ascii="Times New Roman" w:hAnsi="Times New Roman" w:cs="Times New Roman"/>
          <w:sz w:val="24"/>
          <w:szCs w:val="24"/>
        </w:rPr>
        <w:t>ul</w:t>
      </w:r>
      <w:r w:rsidR="00962DD2">
        <w:rPr>
          <w:rFonts w:ascii="Times New Roman" w:hAnsi="Times New Roman" w:cs="Times New Roman"/>
          <w:sz w:val="24"/>
          <w:szCs w:val="24"/>
        </w:rPr>
        <w:t>maktadır</w:t>
      </w:r>
      <w:r w:rsidR="009F6AD9">
        <w:rPr>
          <w:rFonts w:ascii="Times New Roman" w:hAnsi="Times New Roman" w:cs="Times New Roman"/>
          <w:sz w:val="24"/>
          <w:szCs w:val="24"/>
        </w:rPr>
        <w:t xml:space="preserve"> (</w:t>
      </w:r>
      <w:proofErr w:type="spellStart"/>
      <w:r w:rsidR="009F6AD9">
        <w:rPr>
          <w:rFonts w:ascii="Times New Roman" w:hAnsi="Times New Roman" w:cs="Times New Roman"/>
          <w:sz w:val="24"/>
          <w:szCs w:val="24"/>
        </w:rPr>
        <w:t>Prokopenko</w:t>
      </w:r>
      <w:proofErr w:type="spellEnd"/>
      <w:r w:rsidR="009F6AD9">
        <w:rPr>
          <w:rFonts w:ascii="Times New Roman" w:hAnsi="Times New Roman" w:cs="Times New Roman"/>
          <w:sz w:val="24"/>
          <w:szCs w:val="24"/>
        </w:rPr>
        <w:t>, 1992: 33).</w:t>
      </w:r>
    </w:p>
    <w:p w14:paraId="4E7D7A8A" w14:textId="247716E4" w:rsidR="0019224F" w:rsidRDefault="0019224F"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F800F7">
        <w:rPr>
          <w:rFonts w:ascii="Times New Roman" w:hAnsi="Times New Roman" w:cs="Times New Roman"/>
          <w:sz w:val="24"/>
          <w:szCs w:val="24"/>
        </w:rPr>
        <w:t xml:space="preserve">Kamu sektörleri diğer işletmelerle kıyaslandığında etkinlik-verimlilik açısından başarısız olduğu görülmektedir. Kamu sektöründe rekabet anlayışının olmaması, verimli </w:t>
      </w:r>
      <w:r w:rsidR="00F800F7">
        <w:rPr>
          <w:rFonts w:ascii="Times New Roman" w:hAnsi="Times New Roman" w:cs="Times New Roman"/>
          <w:sz w:val="24"/>
          <w:szCs w:val="24"/>
        </w:rPr>
        <w:lastRenderedPageBreak/>
        <w:t>çalışmaların ödüllendirilip verimsizliğe yol açan etkenlere direk</w:t>
      </w:r>
      <w:r w:rsidR="00262CE9">
        <w:rPr>
          <w:rFonts w:ascii="Times New Roman" w:hAnsi="Times New Roman" w:cs="Times New Roman"/>
          <w:sz w:val="24"/>
          <w:szCs w:val="24"/>
        </w:rPr>
        <w:t>t</w:t>
      </w:r>
      <w:r w:rsidR="00F800F7">
        <w:rPr>
          <w:rFonts w:ascii="Times New Roman" w:hAnsi="Times New Roman" w:cs="Times New Roman"/>
          <w:sz w:val="24"/>
          <w:szCs w:val="24"/>
        </w:rPr>
        <w:t xml:space="preserve"> müdahale düzeninin eksikliği başarısızlığın sebepleri arasındadır</w:t>
      </w:r>
      <w:r w:rsidR="00540F23">
        <w:rPr>
          <w:rFonts w:ascii="Times New Roman" w:hAnsi="Times New Roman" w:cs="Times New Roman"/>
          <w:sz w:val="24"/>
          <w:szCs w:val="24"/>
        </w:rPr>
        <w:t>.</w:t>
      </w:r>
      <w:r w:rsidR="000A607F">
        <w:rPr>
          <w:rFonts w:ascii="Times New Roman" w:hAnsi="Times New Roman" w:cs="Times New Roman"/>
          <w:sz w:val="24"/>
          <w:szCs w:val="24"/>
        </w:rPr>
        <w:t xml:space="preserve"> Mıhçıoğlu (1974: 5-18)</w:t>
      </w:r>
      <w:r w:rsidR="00540F23">
        <w:rPr>
          <w:rFonts w:ascii="Times New Roman" w:hAnsi="Times New Roman" w:cs="Times New Roman"/>
          <w:sz w:val="24"/>
          <w:szCs w:val="24"/>
        </w:rPr>
        <w:t xml:space="preserve"> </w:t>
      </w:r>
      <w:r w:rsidR="000A607F">
        <w:rPr>
          <w:rFonts w:ascii="Times New Roman" w:hAnsi="Times New Roman" w:cs="Times New Roman"/>
          <w:sz w:val="24"/>
          <w:szCs w:val="24"/>
        </w:rPr>
        <w:t>k</w:t>
      </w:r>
      <w:r w:rsidR="0024194F">
        <w:rPr>
          <w:rFonts w:ascii="Times New Roman" w:hAnsi="Times New Roman" w:cs="Times New Roman"/>
          <w:sz w:val="24"/>
          <w:szCs w:val="24"/>
        </w:rPr>
        <w:t>amu sektörleri ve özel sektörleri karşılaştırarak kamuda oluşan verimsizlik-</w:t>
      </w:r>
      <w:proofErr w:type="spellStart"/>
      <w:r w:rsidR="0024194F">
        <w:rPr>
          <w:rFonts w:ascii="Times New Roman" w:hAnsi="Times New Roman" w:cs="Times New Roman"/>
          <w:sz w:val="24"/>
          <w:szCs w:val="24"/>
        </w:rPr>
        <w:t>etkin</w:t>
      </w:r>
      <w:r w:rsidR="00BE5716">
        <w:rPr>
          <w:rFonts w:ascii="Times New Roman" w:hAnsi="Times New Roman" w:cs="Times New Roman"/>
          <w:sz w:val="24"/>
          <w:szCs w:val="24"/>
        </w:rPr>
        <w:t>siz</w:t>
      </w:r>
      <w:r w:rsidR="0024194F">
        <w:rPr>
          <w:rFonts w:ascii="Times New Roman" w:hAnsi="Times New Roman" w:cs="Times New Roman"/>
          <w:sz w:val="24"/>
          <w:szCs w:val="24"/>
        </w:rPr>
        <w:t>lik</w:t>
      </w:r>
      <w:proofErr w:type="spellEnd"/>
      <w:r w:rsidR="0024194F">
        <w:rPr>
          <w:rFonts w:ascii="Times New Roman" w:hAnsi="Times New Roman" w:cs="Times New Roman"/>
          <w:sz w:val="24"/>
          <w:szCs w:val="24"/>
        </w:rPr>
        <w:t xml:space="preserve"> sebeplerini şu </w:t>
      </w:r>
      <w:r w:rsidR="0030116C">
        <w:rPr>
          <w:rFonts w:ascii="Times New Roman" w:hAnsi="Times New Roman" w:cs="Times New Roman"/>
          <w:sz w:val="24"/>
          <w:szCs w:val="24"/>
        </w:rPr>
        <w:t>şekilde sıralamıştır:</w:t>
      </w:r>
    </w:p>
    <w:p w14:paraId="4E7D7A8B" w14:textId="371568D7" w:rsidR="00FF5DBF" w:rsidRDefault="00540F23" w:rsidP="00C20455">
      <w:pPr>
        <w:pStyle w:val="ListeParagraf"/>
        <w:numPr>
          <w:ilvl w:val="0"/>
          <w:numId w:val="11"/>
        </w:numPr>
        <w:spacing w:after="0" w:line="360" w:lineRule="auto"/>
        <w:ind w:left="851" w:hanging="567"/>
        <w:jc w:val="both"/>
        <w:rPr>
          <w:rFonts w:ascii="Times New Roman" w:hAnsi="Times New Roman" w:cs="Times New Roman"/>
          <w:sz w:val="24"/>
          <w:szCs w:val="24"/>
        </w:rPr>
      </w:pPr>
      <w:r>
        <w:rPr>
          <w:rFonts w:ascii="Times New Roman" w:hAnsi="Times New Roman" w:cs="Times New Roman"/>
          <w:sz w:val="24"/>
          <w:szCs w:val="24"/>
        </w:rPr>
        <w:t>Özel işletmeler yüksek teknolojiye ulaşırken, kamu sektörü yüksek teknolojiye tam olarak ulaşamaması</w:t>
      </w:r>
      <w:r w:rsidR="00CF7C4F">
        <w:rPr>
          <w:rFonts w:ascii="Times New Roman" w:hAnsi="Times New Roman" w:cs="Times New Roman"/>
          <w:sz w:val="24"/>
          <w:szCs w:val="24"/>
        </w:rPr>
        <w:t>.</w:t>
      </w:r>
    </w:p>
    <w:p w14:paraId="4E7D7A8C" w14:textId="19978F17" w:rsidR="00FF5DBF" w:rsidRDefault="00E62418" w:rsidP="00C20455">
      <w:pPr>
        <w:pStyle w:val="ListeParagraf"/>
        <w:numPr>
          <w:ilvl w:val="0"/>
          <w:numId w:val="11"/>
        </w:numPr>
        <w:spacing w:after="0" w:line="360" w:lineRule="auto"/>
        <w:ind w:left="851" w:hanging="567"/>
        <w:jc w:val="both"/>
        <w:rPr>
          <w:rFonts w:ascii="Times New Roman" w:hAnsi="Times New Roman" w:cs="Times New Roman"/>
          <w:sz w:val="24"/>
          <w:szCs w:val="24"/>
        </w:rPr>
      </w:pPr>
      <w:r w:rsidRPr="00FF5DBF">
        <w:rPr>
          <w:rFonts w:ascii="Times New Roman" w:hAnsi="Times New Roman" w:cs="Times New Roman"/>
          <w:sz w:val="24"/>
          <w:szCs w:val="24"/>
        </w:rPr>
        <w:t>Özel işletmeler verimli çalışma sonucunda</w:t>
      </w:r>
      <w:r w:rsidR="00A31A2E">
        <w:rPr>
          <w:rFonts w:ascii="Times New Roman" w:hAnsi="Times New Roman" w:cs="Times New Roman"/>
          <w:sz w:val="24"/>
          <w:szCs w:val="24"/>
        </w:rPr>
        <w:t xml:space="preserve"> çalışanların</w:t>
      </w:r>
      <w:r w:rsidR="00A33E27">
        <w:rPr>
          <w:rFonts w:ascii="Times New Roman" w:hAnsi="Times New Roman" w:cs="Times New Roman"/>
          <w:sz w:val="24"/>
          <w:szCs w:val="24"/>
        </w:rPr>
        <w:t>ı</w:t>
      </w:r>
      <w:r w:rsidR="00A31A2E">
        <w:rPr>
          <w:rFonts w:ascii="Times New Roman" w:hAnsi="Times New Roman" w:cs="Times New Roman"/>
          <w:sz w:val="24"/>
          <w:szCs w:val="24"/>
        </w:rPr>
        <w:t xml:space="preserve"> </w:t>
      </w:r>
      <w:r w:rsidRPr="00FF5DBF">
        <w:rPr>
          <w:rFonts w:ascii="Times New Roman" w:hAnsi="Times New Roman" w:cs="Times New Roman"/>
          <w:sz w:val="24"/>
          <w:szCs w:val="24"/>
        </w:rPr>
        <w:t>ödüllendirip, verimsizlik durumunda katı önlemler alırken, kamu işletmelerinde ödüllendirme-ceza sisteminin efektif kullanılmaması</w:t>
      </w:r>
      <w:r w:rsidR="00CF7C4F">
        <w:rPr>
          <w:rFonts w:ascii="Times New Roman" w:hAnsi="Times New Roman" w:cs="Times New Roman"/>
          <w:sz w:val="24"/>
          <w:szCs w:val="24"/>
        </w:rPr>
        <w:t>.</w:t>
      </w:r>
    </w:p>
    <w:p w14:paraId="4E7D7A8D" w14:textId="77777777" w:rsidR="00391C06" w:rsidRDefault="00E62418" w:rsidP="00C20455">
      <w:pPr>
        <w:pStyle w:val="ListeParagraf"/>
        <w:numPr>
          <w:ilvl w:val="0"/>
          <w:numId w:val="11"/>
        </w:numPr>
        <w:spacing w:after="0" w:line="360" w:lineRule="auto"/>
        <w:ind w:left="851" w:hanging="567"/>
        <w:jc w:val="both"/>
        <w:rPr>
          <w:rFonts w:ascii="Times New Roman" w:hAnsi="Times New Roman" w:cs="Times New Roman"/>
          <w:sz w:val="24"/>
          <w:szCs w:val="24"/>
        </w:rPr>
      </w:pPr>
      <w:r w:rsidRPr="00FF5DBF">
        <w:rPr>
          <w:rFonts w:ascii="Times New Roman" w:hAnsi="Times New Roman" w:cs="Times New Roman"/>
          <w:sz w:val="24"/>
          <w:szCs w:val="24"/>
        </w:rPr>
        <w:t>Verimsizlik sonucunda özel işletmeler kapanıp veya farklı alanlara geçiş yapabilirken, kamu sektörünün başarısızlığı durumunda kapatılmasının m</w:t>
      </w:r>
      <w:r w:rsidR="00D85EE2" w:rsidRPr="00FF5DBF">
        <w:rPr>
          <w:rFonts w:ascii="Times New Roman" w:hAnsi="Times New Roman" w:cs="Times New Roman"/>
          <w:sz w:val="24"/>
          <w:szCs w:val="24"/>
        </w:rPr>
        <w:t>ü</w:t>
      </w:r>
      <w:r w:rsidR="00F92C70">
        <w:rPr>
          <w:rFonts w:ascii="Times New Roman" w:hAnsi="Times New Roman" w:cs="Times New Roman"/>
          <w:sz w:val="24"/>
          <w:szCs w:val="24"/>
        </w:rPr>
        <w:t>mkün olmaması</w:t>
      </w:r>
      <w:r w:rsidR="00D85EE2" w:rsidRPr="00FF5DBF">
        <w:rPr>
          <w:rFonts w:ascii="Times New Roman" w:hAnsi="Times New Roman" w:cs="Times New Roman"/>
          <w:sz w:val="24"/>
          <w:szCs w:val="24"/>
        </w:rPr>
        <w:t>.</w:t>
      </w:r>
    </w:p>
    <w:p w14:paraId="4E7D7A8E" w14:textId="55BC9C77" w:rsidR="00795894" w:rsidRDefault="00391C06"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FD7254" w:rsidRPr="00391C06">
        <w:rPr>
          <w:rFonts w:ascii="Times New Roman" w:hAnsi="Times New Roman" w:cs="Times New Roman"/>
          <w:sz w:val="24"/>
          <w:szCs w:val="24"/>
        </w:rPr>
        <w:t>Kamu kurumlarında etkinlik kavramı, yapılan hizmet sunumunu en verimli sonuçlar elde edecek bir yönetime bırakılması anlamı taşımaktadır</w:t>
      </w:r>
      <w:r w:rsidR="00D14374">
        <w:rPr>
          <w:rFonts w:ascii="Times New Roman" w:hAnsi="Times New Roman" w:cs="Times New Roman"/>
          <w:sz w:val="24"/>
          <w:szCs w:val="24"/>
        </w:rPr>
        <w:t xml:space="preserve"> (</w:t>
      </w:r>
      <w:proofErr w:type="spellStart"/>
      <w:r w:rsidR="00D14374">
        <w:rPr>
          <w:rFonts w:ascii="Times New Roman" w:hAnsi="Times New Roman" w:cs="Times New Roman"/>
          <w:sz w:val="24"/>
          <w:szCs w:val="24"/>
        </w:rPr>
        <w:t>Sakınç</w:t>
      </w:r>
      <w:proofErr w:type="spellEnd"/>
      <w:r w:rsidR="00D14374">
        <w:rPr>
          <w:rFonts w:ascii="Times New Roman" w:hAnsi="Times New Roman" w:cs="Times New Roman"/>
          <w:sz w:val="24"/>
          <w:szCs w:val="24"/>
        </w:rPr>
        <w:t xml:space="preserve">, </w:t>
      </w:r>
      <w:r w:rsidR="005A6D27" w:rsidRPr="00391C06">
        <w:rPr>
          <w:rFonts w:ascii="Times New Roman" w:hAnsi="Times New Roman" w:cs="Times New Roman"/>
          <w:sz w:val="24"/>
          <w:szCs w:val="24"/>
        </w:rPr>
        <w:t xml:space="preserve">2012: 146). Etkinliğin </w:t>
      </w:r>
      <w:r w:rsidRPr="00391C06">
        <w:rPr>
          <w:rFonts w:ascii="Times New Roman" w:hAnsi="Times New Roman" w:cs="Times New Roman"/>
          <w:sz w:val="24"/>
          <w:szCs w:val="24"/>
        </w:rPr>
        <w:t>kamu sektöründe yapılan iş sonucuna göre değerlendirebilmek</w:t>
      </w:r>
      <w:r w:rsidR="005A6D27" w:rsidRPr="00391C06">
        <w:rPr>
          <w:rFonts w:ascii="Times New Roman" w:hAnsi="Times New Roman" w:cs="Times New Roman"/>
          <w:sz w:val="24"/>
          <w:szCs w:val="24"/>
        </w:rPr>
        <w:t xml:space="preserve"> için </w:t>
      </w:r>
      <w:r w:rsidRPr="00391C06">
        <w:rPr>
          <w:rFonts w:ascii="Times New Roman" w:hAnsi="Times New Roman" w:cs="Times New Roman"/>
          <w:sz w:val="24"/>
          <w:szCs w:val="24"/>
        </w:rPr>
        <w:t xml:space="preserve">birçok ölçüm </w:t>
      </w:r>
      <w:proofErr w:type="gramStart"/>
      <w:r w:rsidRPr="00391C06">
        <w:rPr>
          <w:rFonts w:ascii="Times New Roman" w:hAnsi="Times New Roman" w:cs="Times New Roman"/>
          <w:sz w:val="24"/>
          <w:szCs w:val="24"/>
        </w:rPr>
        <w:t>kriterleri</w:t>
      </w:r>
      <w:proofErr w:type="gramEnd"/>
      <w:r w:rsidRPr="00391C06">
        <w:rPr>
          <w:rFonts w:ascii="Times New Roman" w:hAnsi="Times New Roman" w:cs="Times New Roman"/>
          <w:sz w:val="24"/>
          <w:szCs w:val="24"/>
        </w:rPr>
        <w:t xml:space="preserve"> mevcuttur. Bu </w:t>
      </w:r>
      <w:proofErr w:type="gramStart"/>
      <w:r w:rsidRPr="00391C06">
        <w:rPr>
          <w:rFonts w:ascii="Times New Roman" w:hAnsi="Times New Roman" w:cs="Times New Roman"/>
          <w:sz w:val="24"/>
          <w:szCs w:val="24"/>
        </w:rPr>
        <w:t>kriterler</w:t>
      </w:r>
      <w:proofErr w:type="gramEnd"/>
      <w:r>
        <w:rPr>
          <w:rFonts w:ascii="Times New Roman" w:hAnsi="Times New Roman" w:cs="Times New Roman"/>
          <w:sz w:val="24"/>
          <w:szCs w:val="24"/>
        </w:rPr>
        <w:t xml:space="preserve">; </w:t>
      </w:r>
      <w:r w:rsidRPr="00391C06">
        <w:rPr>
          <w:rFonts w:ascii="Times New Roman" w:hAnsi="Times New Roman" w:cs="Times New Roman"/>
          <w:sz w:val="24"/>
          <w:szCs w:val="24"/>
        </w:rPr>
        <w:t>emek, iş miktarı, tüketici memnuniyeti</w:t>
      </w:r>
      <w:r w:rsidR="00676D83">
        <w:rPr>
          <w:rFonts w:ascii="Times New Roman" w:hAnsi="Times New Roman" w:cs="Times New Roman"/>
          <w:sz w:val="24"/>
          <w:szCs w:val="24"/>
        </w:rPr>
        <w:t xml:space="preserve"> ve</w:t>
      </w:r>
      <w:r w:rsidRPr="00391C06">
        <w:rPr>
          <w:rFonts w:ascii="Times New Roman" w:hAnsi="Times New Roman" w:cs="Times New Roman"/>
          <w:sz w:val="24"/>
          <w:szCs w:val="24"/>
        </w:rPr>
        <w:t xml:space="preserve"> işin </w:t>
      </w:r>
      <w:r w:rsidR="00DE59C6">
        <w:rPr>
          <w:rFonts w:ascii="Times New Roman" w:hAnsi="Times New Roman" w:cs="Times New Roman"/>
          <w:sz w:val="24"/>
          <w:szCs w:val="24"/>
        </w:rPr>
        <w:t xml:space="preserve">maliyeti şeklinde sıralanabilir. Aynı zamanda bu </w:t>
      </w:r>
      <w:proofErr w:type="gramStart"/>
      <w:r w:rsidR="00DE59C6">
        <w:rPr>
          <w:rFonts w:ascii="Times New Roman" w:hAnsi="Times New Roman" w:cs="Times New Roman"/>
          <w:sz w:val="24"/>
          <w:szCs w:val="24"/>
        </w:rPr>
        <w:t>kriterlerin</w:t>
      </w:r>
      <w:proofErr w:type="gramEnd"/>
      <w:r w:rsidR="00DE59C6">
        <w:rPr>
          <w:rFonts w:ascii="Times New Roman" w:hAnsi="Times New Roman" w:cs="Times New Roman"/>
          <w:sz w:val="24"/>
          <w:szCs w:val="24"/>
        </w:rPr>
        <w:t xml:space="preserve"> verimli kullanılması etkin</w:t>
      </w:r>
      <w:r w:rsidR="00FC6F4E">
        <w:rPr>
          <w:rFonts w:ascii="Times New Roman" w:hAnsi="Times New Roman" w:cs="Times New Roman"/>
          <w:sz w:val="24"/>
          <w:szCs w:val="24"/>
        </w:rPr>
        <w:t xml:space="preserve">liği üst seviyelere </w:t>
      </w:r>
      <w:r w:rsidR="00A87CD6">
        <w:rPr>
          <w:rFonts w:ascii="Times New Roman" w:hAnsi="Times New Roman" w:cs="Times New Roman"/>
          <w:sz w:val="24"/>
          <w:szCs w:val="24"/>
        </w:rPr>
        <w:t>çıkaracaktır</w:t>
      </w:r>
      <w:r w:rsidR="00FC6F4E">
        <w:rPr>
          <w:rFonts w:ascii="Times New Roman" w:hAnsi="Times New Roman" w:cs="Times New Roman"/>
          <w:sz w:val="24"/>
          <w:szCs w:val="24"/>
        </w:rPr>
        <w:t xml:space="preserve"> (Çetinkaya, 2014: 48).</w:t>
      </w:r>
    </w:p>
    <w:p w14:paraId="20D6276D" w14:textId="77777777" w:rsidR="003B578D" w:rsidRDefault="003B578D" w:rsidP="00C20455">
      <w:pPr>
        <w:spacing w:after="0" w:line="360" w:lineRule="auto"/>
        <w:jc w:val="both"/>
        <w:rPr>
          <w:rFonts w:ascii="Times New Roman" w:hAnsi="Times New Roman" w:cs="Times New Roman"/>
          <w:sz w:val="24"/>
          <w:szCs w:val="24"/>
        </w:rPr>
      </w:pPr>
    </w:p>
    <w:p w14:paraId="4E7D7A8F" w14:textId="77777777" w:rsidR="00187354" w:rsidRDefault="004F4DDD" w:rsidP="00C20455">
      <w:pPr>
        <w:pStyle w:val="Balk3"/>
      </w:pPr>
      <w:r>
        <w:tab/>
      </w:r>
      <w:bookmarkStart w:id="63" w:name="_Toc56539869"/>
      <w:r w:rsidR="003955CB">
        <w:t>2</w:t>
      </w:r>
      <w:r w:rsidR="00B31533">
        <w:t>.2.4. Sağlık Kuruluşlarında</w:t>
      </w:r>
      <w:r w:rsidRPr="004F4DDD">
        <w:t xml:space="preserve"> Verimlilik/Etkinlik</w:t>
      </w:r>
      <w:bookmarkEnd w:id="63"/>
    </w:p>
    <w:p w14:paraId="4E7D7A90" w14:textId="7EEB20C2" w:rsidR="00431547" w:rsidRDefault="00431547"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Sağlık hizmetinin asıl amacı, bireylerin sağlık düzeyini yükselterek hastalıktan korunmayı sağlamaktır. Toplumun sağlık hizmetine ulaşılabilirliği, etkin</w:t>
      </w:r>
      <w:r w:rsidR="009B25CA">
        <w:rPr>
          <w:rFonts w:ascii="Times New Roman" w:hAnsi="Times New Roman" w:cs="Times New Roman"/>
          <w:sz w:val="24"/>
          <w:szCs w:val="24"/>
        </w:rPr>
        <w:t>lik</w:t>
      </w:r>
      <w:r>
        <w:rPr>
          <w:rFonts w:ascii="Times New Roman" w:hAnsi="Times New Roman" w:cs="Times New Roman"/>
          <w:sz w:val="24"/>
          <w:szCs w:val="24"/>
        </w:rPr>
        <w:t xml:space="preserve"> ve verimliliği, kapsayıcılığı ve eşitliğinin sağlanması sağlık hizmetlerinin fonksiyonel işlevleri arasındadır (Kubat</w:t>
      </w:r>
      <w:r w:rsidR="001E2B1E">
        <w:rPr>
          <w:rFonts w:ascii="Times New Roman" w:hAnsi="Times New Roman" w:cs="Times New Roman"/>
          <w:sz w:val="24"/>
          <w:szCs w:val="24"/>
        </w:rPr>
        <w:t>,</w:t>
      </w:r>
      <w:r>
        <w:rPr>
          <w:rFonts w:ascii="Times New Roman" w:hAnsi="Times New Roman" w:cs="Times New Roman"/>
          <w:sz w:val="24"/>
          <w:szCs w:val="24"/>
        </w:rPr>
        <w:t xml:space="preserve"> 2002).</w:t>
      </w:r>
    </w:p>
    <w:p w14:paraId="4E7D7A91" w14:textId="68C7A641" w:rsidR="00100567" w:rsidRDefault="00100567"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Günümüzde sağlık alanında sosyal, ekonomik ve teknolojik </w:t>
      </w:r>
      <w:r w:rsidR="006E3F6D">
        <w:rPr>
          <w:rFonts w:ascii="Times New Roman" w:hAnsi="Times New Roman" w:cs="Times New Roman"/>
          <w:sz w:val="24"/>
          <w:szCs w:val="24"/>
        </w:rPr>
        <w:t xml:space="preserve">alanlarda </w:t>
      </w:r>
      <w:r>
        <w:rPr>
          <w:rFonts w:ascii="Times New Roman" w:hAnsi="Times New Roman" w:cs="Times New Roman"/>
          <w:sz w:val="24"/>
          <w:szCs w:val="24"/>
        </w:rPr>
        <w:t>oluşan gelişmeler sağlık sektörünü yüksek kaynakların harcandığı bir sektör haline getirmiştir. Artan maliyetler sonucunda özellikle sağlık kuruluşlarında kaynakların verimli kullanımı, verimliliğin artırılması ve kaynak israfının önüne geçilmesi adına yapılan çalışmalar son derece önemlidir (</w:t>
      </w:r>
      <w:proofErr w:type="spellStart"/>
      <w:r>
        <w:rPr>
          <w:rFonts w:ascii="Times New Roman" w:hAnsi="Times New Roman" w:cs="Times New Roman"/>
          <w:sz w:val="24"/>
          <w:szCs w:val="24"/>
        </w:rPr>
        <w:t>Kısaer</w:t>
      </w:r>
      <w:proofErr w:type="spellEnd"/>
      <w:r>
        <w:rPr>
          <w:rFonts w:ascii="Times New Roman" w:hAnsi="Times New Roman" w:cs="Times New Roman"/>
          <w:sz w:val="24"/>
          <w:szCs w:val="24"/>
        </w:rPr>
        <w:t>, 1991).</w:t>
      </w:r>
    </w:p>
    <w:p w14:paraId="4E7D7A92" w14:textId="77777777" w:rsidR="008A58A2" w:rsidRPr="00446721" w:rsidRDefault="00100567"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5357E">
        <w:rPr>
          <w:rFonts w:ascii="Times New Roman" w:hAnsi="Times New Roman" w:cs="Times New Roman"/>
          <w:sz w:val="24"/>
          <w:szCs w:val="24"/>
        </w:rPr>
        <w:t xml:space="preserve">Sağlık sektörünün asıl önceliği hizmet üretmektir. Örgütsel olarak </w:t>
      </w:r>
      <w:proofErr w:type="spellStart"/>
      <w:r w:rsidR="0005357E">
        <w:rPr>
          <w:rFonts w:ascii="Times New Roman" w:hAnsi="Times New Roman" w:cs="Times New Roman"/>
          <w:sz w:val="24"/>
          <w:szCs w:val="24"/>
        </w:rPr>
        <w:t>matriks</w:t>
      </w:r>
      <w:proofErr w:type="spellEnd"/>
      <w:r w:rsidR="0005357E">
        <w:rPr>
          <w:rFonts w:ascii="Times New Roman" w:hAnsi="Times New Roman" w:cs="Times New Roman"/>
          <w:sz w:val="24"/>
          <w:szCs w:val="24"/>
        </w:rPr>
        <w:t xml:space="preserve"> yapıda olan hastanelerin ortaya çıkardığı son çıktı hizmettir. Sağlık kurumlarında üretimin tüketimle aynı zamanda olması hastaların üretime katkısı olduğunu </w:t>
      </w:r>
      <w:r w:rsidR="0005357E">
        <w:rPr>
          <w:rFonts w:ascii="Times New Roman" w:hAnsi="Times New Roman" w:cs="Times New Roman"/>
          <w:sz w:val="24"/>
          <w:szCs w:val="24"/>
        </w:rPr>
        <w:lastRenderedPageBreak/>
        <w:t>göstermektedir. Verilen sağlık hizmetleri hastalığın ihtiyacı</w:t>
      </w:r>
      <w:r w:rsidR="005722CF">
        <w:rPr>
          <w:rFonts w:ascii="Times New Roman" w:hAnsi="Times New Roman" w:cs="Times New Roman"/>
          <w:sz w:val="24"/>
          <w:szCs w:val="24"/>
        </w:rPr>
        <w:t xml:space="preserve"> olan tedavilerdir ve her hastaya farkl</w:t>
      </w:r>
      <w:r w:rsidR="001938D7">
        <w:rPr>
          <w:rFonts w:ascii="Times New Roman" w:hAnsi="Times New Roman" w:cs="Times New Roman"/>
          <w:sz w:val="24"/>
          <w:szCs w:val="24"/>
        </w:rPr>
        <w:t>ılık gerektirir. Buna göre</w:t>
      </w:r>
      <w:r w:rsidR="005722CF">
        <w:rPr>
          <w:rFonts w:ascii="Times New Roman" w:hAnsi="Times New Roman" w:cs="Times New Roman"/>
          <w:sz w:val="24"/>
          <w:szCs w:val="24"/>
        </w:rPr>
        <w:t xml:space="preserve"> sağlık sektörü belirsizliğe ve hataya karşı son derece duyarlı, verimli ve etkin </w:t>
      </w:r>
      <w:r w:rsidR="005B2A48">
        <w:rPr>
          <w:rFonts w:ascii="Times New Roman" w:hAnsi="Times New Roman" w:cs="Times New Roman"/>
          <w:sz w:val="24"/>
          <w:szCs w:val="24"/>
        </w:rPr>
        <w:t>kaynak kullanı</w:t>
      </w:r>
      <w:r w:rsidR="001938D7">
        <w:rPr>
          <w:rFonts w:ascii="Times New Roman" w:hAnsi="Times New Roman" w:cs="Times New Roman"/>
          <w:sz w:val="24"/>
          <w:szCs w:val="24"/>
        </w:rPr>
        <w:t>mını ön planda tutan kurumlar olmalıdır</w:t>
      </w:r>
      <w:r w:rsidR="005B2A48">
        <w:rPr>
          <w:rFonts w:ascii="Times New Roman" w:hAnsi="Times New Roman" w:cs="Times New Roman"/>
          <w:sz w:val="24"/>
          <w:szCs w:val="24"/>
        </w:rPr>
        <w:t xml:space="preserve"> (</w:t>
      </w:r>
      <w:proofErr w:type="spellStart"/>
      <w:r w:rsidR="005B2A48">
        <w:rPr>
          <w:rFonts w:ascii="Times New Roman" w:hAnsi="Times New Roman" w:cs="Times New Roman"/>
          <w:sz w:val="24"/>
          <w:szCs w:val="24"/>
        </w:rPr>
        <w:t>Kavuncubaşı</w:t>
      </w:r>
      <w:proofErr w:type="spellEnd"/>
      <w:r w:rsidR="005B2A48">
        <w:rPr>
          <w:rFonts w:ascii="Times New Roman" w:hAnsi="Times New Roman" w:cs="Times New Roman"/>
          <w:sz w:val="24"/>
          <w:szCs w:val="24"/>
        </w:rPr>
        <w:t>, 2000).</w:t>
      </w:r>
    </w:p>
    <w:p w14:paraId="57CDEBF0" w14:textId="77777777" w:rsidR="008F21A0" w:rsidRDefault="008A58A2" w:rsidP="00C2045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
      </w:r>
    </w:p>
    <w:p w14:paraId="4E7D7A93" w14:textId="11E12A7C" w:rsidR="000D3AEE" w:rsidRDefault="008F21A0" w:rsidP="00C20455">
      <w:pPr>
        <w:pStyle w:val="Balk2"/>
      </w:pPr>
      <w:r>
        <w:tab/>
      </w:r>
      <w:bookmarkStart w:id="64" w:name="_Toc56539870"/>
      <w:r w:rsidR="000D3AEE" w:rsidRPr="000D3AEE">
        <w:t>2.3. Etkinlik Analizleri</w:t>
      </w:r>
      <w:r w:rsidR="00657343">
        <w:t xml:space="preserve"> ve Veri Zarflama Analizi</w:t>
      </w:r>
      <w:bookmarkEnd w:id="64"/>
    </w:p>
    <w:p w14:paraId="4E7D7A94" w14:textId="4F611316" w:rsidR="000D3AEE" w:rsidRDefault="000D3AEE"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Kaynakların yetersiz olması</w:t>
      </w:r>
      <w:r w:rsidR="00166BA8">
        <w:rPr>
          <w:rFonts w:ascii="Times New Roman" w:hAnsi="Times New Roman" w:cs="Times New Roman"/>
          <w:sz w:val="24"/>
          <w:szCs w:val="24"/>
        </w:rPr>
        <w:t>,</w:t>
      </w:r>
      <w:r>
        <w:rPr>
          <w:rFonts w:ascii="Times New Roman" w:hAnsi="Times New Roman" w:cs="Times New Roman"/>
          <w:sz w:val="24"/>
          <w:szCs w:val="24"/>
        </w:rPr>
        <w:t xml:space="preserve"> verimlilik ve etkinlik kavramlarının önemini artırmaktadır. Etkinlik ve verimliliğin ölçümü yapılırken hedeflerin açık ve iyi belirlenmesi gerekmektedir. Hedeflerin doğru olarak belirlenmesi etkinlik ve verimlilik ölçümünü kolaylaştırmakta ve değerli kılmaktadır. Etkinlik gerek istatistiksel gerek matematiksel programlama tekniği ile hesaplanabilmektedir. Bu hesaplamalar yapılırken </w:t>
      </w:r>
      <w:r w:rsidR="003313C2">
        <w:rPr>
          <w:rFonts w:ascii="Times New Roman" w:hAnsi="Times New Roman" w:cs="Times New Roman"/>
          <w:sz w:val="24"/>
          <w:szCs w:val="24"/>
        </w:rPr>
        <w:t>girdi ve çıktı arasında pozitif bir ilişki olduğu düşünülmektedir (Akdoğan, 2001).</w:t>
      </w:r>
    </w:p>
    <w:p w14:paraId="4E7D7A95" w14:textId="74E8FC8C" w:rsidR="00446721" w:rsidRDefault="00566281"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CF5726">
        <w:rPr>
          <w:rFonts w:ascii="Times New Roman" w:hAnsi="Times New Roman" w:cs="Times New Roman"/>
          <w:sz w:val="24"/>
          <w:szCs w:val="24"/>
        </w:rPr>
        <w:t>Etkinlik ölçümünde kullanılan birçok yöntem vardır. Bunlar; oran analizi yöntemi, parametrik yöntemler</w:t>
      </w:r>
      <w:r w:rsidR="00DC37FB">
        <w:rPr>
          <w:rFonts w:ascii="Times New Roman" w:hAnsi="Times New Roman" w:cs="Times New Roman"/>
          <w:sz w:val="24"/>
          <w:szCs w:val="24"/>
        </w:rPr>
        <w:t xml:space="preserve">, </w:t>
      </w:r>
      <w:proofErr w:type="spellStart"/>
      <w:r w:rsidR="00DC37FB">
        <w:rPr>
          <w:rFonts w:ascii="Times New Roman" w:hAnsi="Times New Roman" w:cs="Times New Roman"/>
          <w:sz w:val="24"/>
          <w:szCs w:val="24"/>
        </w:rPr>
        <w:t>stokastik</w:t>
      </w:r>
      <w:proofErr w:type="spellEnd"/>
      <w:r w:rsidR="00DC37FB">
        <w:rPr>
          <w:rFonts w:ascii="Times New Roman" w:hAnsi="Times New Roman" w:cs="Times New Roman"/>
          <w:sz w:val="24"/>
          <w:szCs w:val="24"/>
        </w:rPr>
        <w:t xml:space="preserve"> sınır yaklaşımı</w:t>
      </w:r>
      <w:r w:rsidR="00CF5726">
        <w:rPr>
          <w:rFonts w:ascii="Times New Roman" w:hAnsi="Times New Roman" w:cs="Times New Roman"/>
          <w:sz w:val="24"/>
          <w:szCs w:val="24"/>
        </w:rPr>
        <w:t xml:space="preserve"> ve parametrik olmayan yöntemler şeklindedir.</w:t>
      </w:r>
    </w:p>
    <w:p w14:paraId="6B1F5FC3" w14:textId="77777777" w:rsidR="00C20455" w:rsidRPr="00446721" w:rsidRDefault="00C20455" w:rsidP="00C20455">
      <w:pPr>
        <w:spacing w:after="0" w:line="360" w:lineRule="auto"/>
        <w:jc w:val="both"/>
        <w:rPr>
          <w:rFonts w:ascii="Times New Roman" w:hAnsi="Times New Roman" w:cs="Times New Roman"/>
          <w:sz w:val="24"/>
          <w:szCs w:val="24"/>
        </w:rPr>
      </w:pPr>
    </w:p>
    <w:p w14:paraId="4E7D7A96" w14:textId="77777777" w:rsidR="00CE30FD" w:rsidRDefault="00031F80" w:rsidP="00C20455">
      <w:pPr>
        <w:pStyle w:val="Balk3"/>
      </w:pPr>
      <w:r>
        <w:tab/>
      </w:r>
      <w:bookmarkStart w:id="65" w:name="_Toc56539871"/>
      <w:r w:rsidR="0070643E">
        <w:t>2.3.1</w:t>
      </w:r>
      <w:r w:rsidR="00FE2BB3">
        <w:t>.</w:t>
      </w:r>
      <w:r w:rsidR="0070643E">
        <w:t xml:space="preserve"> </w:t>
      </w:r>
      <w:r w:rsidR="00855A5B" w:rsidRPr="0070643E">
        <w:t>Oran Analizi</w:t>
      </w:r>
      <w:bookmarkEnd w:id="65"/>
    </w:p>
    <w:p w14:paraId="4E7D7A97" w14:textId="2C2745A2" w:rsidR="005112C7" w:rsidRDefault="005112C7"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O</w:t>
      </w:r>
      <w:r w:rsidR="00C12F49">
        <w:rPr>
          <w:rFonts w:ascii="Times New Roman" w:hAnsi="Times New Roman" w:cs="Times New Roman"/>
          <w:sz w:val="24"/>
          <w:szCs w:val="24"/>
        </w:rPr>
        <w:t>ran</w:t>
      </w:r>
      <w:r>
        <w:rPr>
          <w:rFonts w:ascii="Times New Roman" w:hAnsi="Times New Roman" w:cs="Times New Roman"/>
          <w:sz w:val="24"/>
          <w:szCs w:val="24"/>
        </w:rPr>
        <w:t xml:space="preserve"> </w:t>
      </w:r>
      <w:r w:rsidR="00C12F49">
        <w:rPr>
          <w:rFonts w:ascii="Times New Roman" w:hAnsi="Times New Roman" w:cs="Times New Roman"/>
          <w:sz w:val="24"/>
          <w:szCs w:val="24"/>
        </w:rPr>
        <w:t xml:space="preserve">analiz yöntemi, </w:t>
      </w:r>
      <w:r>
        <w:rPr>
          <w:rFonts w:ascii="Times New Roman" w:hAnsi="Times New Roman" w:cs="Times New Roman"/>
          <w:sz w:val="24"/>
          <w:szCs w:val="24"/>
        </w:rPr>
        <w:t>etkinlik analizi yöntemlerinden en sık kullanılan ve en basit olanıdır. Oldukça basit bilgiye ihtiyaç duyulduğu için kullanımı yaygın tek girdi ve tek çıktı kullanıldığı için oldukça dar kapsam</w:t>
      </w:r>
      <w:r w:rsidR="00600BDB">
        <w:rPr>
          <w:rFonts w:ascii="Times New Roman" w:hAnsi="Times New Roman" w:cs="Times New Roman"/>
          <w:sz w:val="24"/>
          <w:szCs w:val="24"/>
        </w:rPr>
        <w:t>lıdır.</w:t>
      </w:r>
      <w:r>
        <w:rPr>
          <w:rFonts w:ascii="Times New Roman" w:hAnsi="Times New Roman" w:cs="Times New Roman"/>
          <w:sz w:val="24"/>
          <w:szCs w:val="24"/>
        </w:rPr>
        <w:t xml:space="preserve"> Bu analiz</w:t>
      </w:r>
      <w:r w:rsidR="00600BDB">
        <w:rPr>
          <w:rFonts w:ascii="Times New Roman" w:hAnsi="Times New Roman" w:cs="Times New Roman"/>
          <w:sz w:val="24"/>
          <w:szCs w:val="24"/>
        </w:rPr>
        <w:t>de</w:t>
      </w:r>
      <w:r>
        <w:rPr>
          <w:rFonts w:ascii="Times New Roman" w:hAnsi="Times New Roman" w:cs="Times New Roman"/>
          <w:sz w:val="24"/>
          <w:szCs w:val="24"/>
        </w:rPr>
        <w:t xml:space="preserve"> çok girdi ve çok çıktı ile yapılan </w:t>
      </w:r>
      <w:r w:rsidR="00C4717B">
        <w:rPr>
          <w:rFonts w:ascii="Times New Roman" w:hAnsi="Times New Roman" w:cs="Times New Roman"/>
          <w:sz w:val="24"/>
          <w:szCs w:val="24"/>
        </w:rPr>
        <w:t>analiz</w:t>
      </w:r>
      <w:r>
        <w:rPr>
          <w:rFonts w:ascii="Times New Roman" w:hAnsi="Times New Roman" w:cs="Times New Roman"/>
          <w:sz w:val="24"/>
          <w:szCs w:val="24"/>
        </w:rPr>
        <w:t xml:space="preserve"> durumunda etkili bir sonuç alınamamaktadır (Akdoğan, 2001).</w:t>
      </w:r>
    </w:p>
    <w:p w14:paraId="4E7D7A99" w14:textId="0C0417C5" w:rsidR="0064093A" w:rsidRDefault="00C12F49" w:rsidP="00E233F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İşletmenin oran analizi yaparak elde ettiği sonuçlar neticesinde bazı veriler işletmenin son derece etkin olduğunu gösterirken, bazı veriler ise başarısızlık göstergesi olabilmektedir. Örneğin sağlık kuruluşları çok girdi ve çok çıktı içeriği</w:t>
      </w:r>
      <w:r w:rsidR="00153544">
        <w:rPr>
          <w:rFonts w:ascii="Times New Roman" w:hAnsi="Times New Roman" w:cs="Times New Roman"/>
          <w:sz w:val="24"/>
          <w:szCs w:val="24"/>
        </w:rPr>
        <w:t>ne sahip olduğundan,</w:t>
      </w:r>
      <w:r>
        <w:rPr>
          <w:rFonts w:ascii="Times New Roman" w:hAnsi="Times New Roman" w:cs="Times New Roman"/>
          <w:sz w:val="24"/>
          <w:szCs w:val="24"/>
        </w:rPr>
        <w:t xml:space="preserve"> bir tek etkiye bakarak kuruluşun etkinliğini hakkında karar vermek pek mümkün olmamaktadır. </w:t>
      </w:r>
      <w:r w:rsidR="0064093A">
        <w:rPr>
          <w:rFonts w:ascii="Times New Roman" w:hAnsi="Times New Roman" w:cs="Times New Roman"/>
          <w:sz w:val="24"/>
          <w:szCs w:val="24"/>
        </w:rPr>
        <w:t>Bu konuda doğru karar vermek için birden fazla oran analizinden yararl</w:t>
      </w:r>
      <w:r w:rsidR="00E233F3">
        <w:rPr>
          <w:rFonts w:ascii="Times New Roman" w:hAnsi="Times New Roman" w:cs="Times New Roman"/>
          <w:sz w:val="24"/>
          <w:szCs w:val="24"/>
        </w:rPr>
        <w:t xml:space="preserve">anılabilmektedir. </w:t>
      </w:r>
      <w:r w:rsidR="00386D21">
        <w:rPr>
          <w:rFonts w:ascii="Times New Roman" w:hAnsi="Times New Roman" w:cs="Times New Roman"/>
          <w:sz w:val="24"/>
          <w:szCs w:val="24"/>
        </w:rPr>
        <w:tab/>
        <w:t>Oran analizi</w:t>
      </w:r>
      <w:r w:rsidR="00AF4412">
        <w:rPr>
          <w:rFonts w:ascii="Times New Roman" w:hAnsi="Times New Roman" w:cs="Times New Roman"/>
          <w:sz w:val="24"/>
          <w:szCs w:val="24"/>
        </w:rPr>
        <w:t>nin</w:t>
      </w:r>
      <w:r w:rsidR="00386D21">
        <w:rPr>
          <w:rFonts w:ascii="Times New Roman" w:hAnsi="Times New Roman" w:cs="Times New Roman"/>
          <w:sz w:val="24"/>
          <w:szCs w:val="24"/>
        </w:rPr>
        <w:t xml:space="preserve"> kolay hesaplanabilir olması avantajının yanında zayıf yönleri oldukça fazladır</w:t>
      </w:r>
      <w:r w:rsidR="00797195">
        <w:rPr>
          <w:rFonts w:ascii="Times New Roman" w:hAnsi="Times New Roman" w:cs="Times New Roman"/>
          <w:sz w:val="24"/>
          <w:szCs w:val="24"/>
        </w:rPr>
        <w:t xml:space="preserve">. </w:t>
      </w:r>
      <w:r w:rsidR="00D92EEF">
        <w:rPr>
          <w:rFonts w:ascii="Times New Roman" w:hAnsi="Times New Roman" w:cs="Times New Roman"/>
          <w:sz w:val="24"/>
          <w:szCs w:val="24"/>
        </w:rPr>
        <w:t>Bunlar şu şeklide sıralanabilir</w:t>
      </w:r>
      <w:r w:rsidR="00EF448B">
        <w:rPr>
          <w:rFonts w:ascii="Times New Roman" w:hAnsi="Times New Roman" w:cs="Times New Roman"/>
          <w:sz w:val="24"/>
          <w:szCs w:val="24"/>
        </w:rPr>
        <w:t xml:space="preserve"> (Kıllı, 2005</w:t>
      </w:r>
      <w:r w:rsidR="00AF4412">
        <w:rPr>
          <w:rFonts w:ascii="Times New Roman" w:hAnsi="Times New Roman" w:cs="Times New Roman"/>
          <w:sz w:val="24"/>
          <w:szCs w:val="24"/>
        </w:rPr>
        <w:t>):</w:t>
      </w:r>
    </w:p>
    <w:p w14:paraId="4E7D7A9A" w14:textId="10E2254A" w:rsidR="00D92EEF" w:rsidRDefault="00D92EEF" w:rsidP="00C20455">
      <w:pPr>
        <w:pStyle w:val="ListeParagraf"/>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Temsil kalitesi kısıtlı olan grup ortalamaları şeklinde karşılaştırmalar yapabilmesi</w:t>
      </w:r>
      <w:r w:rsidR="00CF7C4F">
        <w:rPr>
          <w:rFonts w:ascii="Times New Roman" w:hAnsi="Times New Roman" w:cs="Times New Roman"/>
          <w:sz w:val="24"/>
          <w:szCs w:val="24"/>
        </w:rPr>
        <w:t>.</w:t>
      </w:r>
    </w:p>
    <w:p w14:paraId="4E7D7A9B" w14:textId="4BF73177" w:rsidR="00D92EEF" w:rsidRDefault="00D92EEF" w:rsidP="00C20455">
      <w:pPr>
        <w:pStyle w:val="ListeParagraf"/>
        <w:numPr>
          <w:ilvl w:val="0"/>
          <w:numId w:val="1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Bir girdi ve bir çıktı kullan</w:t>
      </w:r>
      <w:r w:rsidR="00CA7248">
        <w:rPr>
          <w:rFonts w:ascii="Times New Roman" w:hAnsi="Times New Roman" w:cs="Times New Roman"/>
          <w:sz w:val="24"/>
          <w:szCs w:val="24"/>
        </w:rPr>
        <w:t>ılmasından dolayı tek boyutlu</w:t>
      </w:r>
      <w:r w:rsidR="00AF4412">
        <w:rPr>
          <w:rFonts w:ascii="Times New Roman" w:hAnsi="Times New Roman" w:cs="Times New Roman"/>
          <w:sz w:val="24"/>
          <w:szCs w:val="24"/>
        </w:rPr>
        <w:t xml:space="preserve"> olması</w:t>
      </w:r>
      <w:r w:rsidR="00CF7C4F">
        <w:rPr>
          <w:rFonts w:ascii="Times New Roman" w:hAnsi="Times New Roman" w:cs="Times New Roman"/>
          <w:sz w:val="24"/>
          <w:szCs w:val="24"/>
        </w:rPr>
        <w:t>.</w:t>
      </w:r>
    </w:p>
    <w:p w14:paraId="4E7D7A9C" w14:textId="4DD13DD5" w:rsidR="00D92EEF" w:rsidRDefault="00CA7248" w:rsidP="00C20455">
      <w:pPr>
        <w:pStyle w:val="ListeParagraf"/>
        <w:numPr>
          <w:ilvl w:val="0"/>
          <w:numId w:val="13"/>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Statik bir yapıda olmasından dolayı işletmelerde sadece belirli bir dönem performansını </w:t>
      </w:r>
      <w:r w:rsidR="00AF4412">
        <w:rPr>
          <w:rFonts w:ascii="Times New Roman" w:hAnsi="Times New Roman" w:cs="Times New Roman"/>
          <w:sz w:val="24"/>
          <w:szCs w:val="24"/>
        </w:rPr>
        <w:t>ölçebilmesi</w:t>
      </w:r>
      <w:r>
        <w:rPr>
          <w:rFonts w:ascii="Times New Roman" w:hAnsi="Times New Roman" w:cs="Times New Roman"/>
          <w:sz w:val="24"/>
          <w:szCs w:val="24"/>
        </w:rPr>
        <w:t>.</w:t>
      </w:r>
      <w:proofErr w:type="gramEnd"/>
    </w:p>
    <w:p w14:paraId="4E7D7AA1" w14:textId="682F3913" w:rsidR="00C748D5" w:rsidRDefault="00FE2BB3"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AB6E27">
        <w:rPr>
          <w:rFonts w:ascii="Times New Roman" w:hAnsi="Times New Roman" w:cs="Times New Roman"/>
          <w:sz w:val="24"/>
          <w:szCs w:val="24"/>
        </w:rPr>
        <w:t xml:space="preserve">Oran </w:t>
      </w:r>
      <w:r>
        <w:rPr>
          <w:rFonts w:ascii="Times New Roman" w:hAnsi="Times New Roman" w:cs="Times New Roman"/>
          <w:sz w:val="24"/>
          <w:szCs w:val="24"/>
        </w:rPr>
        <w:t>analizinde girdiler ve çıktılar bazı kaynaklarda yer değiştirmektedir. Örneğin girdi olarak kullanılan bir gösterge farklı kaynakta çıktı olarak kullanılabilmekte</w:t>
      </w:r>
      <w:r w:rsidR="003905C0">
        <w:rPr>
          <w:rFonts w:ascii="Times New Roman" w:hAnsi="Times New Roman" w:cs="Times New Roman"/>
          <w:sz w:val="24"/>
          <w:szCs w:val="24"/>
        </w:rPr>
        <w:t>dir.</w:t>
      </w:r>
      <w:r>
        <w:rPr>
          <w:rFonts w:ascii="Times New Roman" w:hAnsi="Times New Roman" w:cs="Times New Roman"/>
          <w:sz w:val="24"/>
          <w:szCs w:val="24"/>
        </w:rPr>
        <w:t xml:space="preserve"> Bu yöntemle yapılan etkinlik analizlerine bakıldığında sakıncalar oluşabileceği göz ardı</w:t>
      </w:r>
      <w:r w:rsidR="00C64E3D">
        <w:rPr>
          <w:rFonts w:ascii="Times New Roman" w:hAnsi="Times New Roman" w:cs="Times New Roman"/>
          <w:sz w:val="24"/>
          <w:szCs w:val="24"/>
        </w:rPr>
        <w:t xml:space="preserve"> edilmemelidir (Kurt, 2002).</w:t>
      </w:r>
    </w:p>
    <w:p w14:paraId="2DA9BDC4" w14:textId="77777777" w:rsidR="00C20455" w:rsidRPr="00C64E3D" w:rsidRDefault="00C20455" w:rsidP="00C20455">
      <w:pPr>
        <w:spacing w:after="0" w:line="360" w:lineRule="auto"/>
        <w:jc w:val="both"/>
        <w:rPr>
          <w:rFonts w:ascii="Times New Roman" w:hAnsi="Times New Roman" w:cs="Times New Roman"/>
          <w:sz w:val="24"/>
          <w:szCs w:val="24"/>
        </w:rPr>
      </w:pPr>
    </w:p>
    <w:p w14:paraId="4E7D7AA2" w14:textId="77777777" w:rsidR="00AB6E27" w:rsidRDefault="00C748D5" w:rsidP="00C20455">
      <w:pPr>
        <w:pStyle w:val="Balk3"/>
      </w:pPr>
      <w:r>
        <w:tab/>
      </w:r>
      <w:bookmarkStart w:id="66" w:name="_Toc56539872"/>
      <w:r w:rsidR="00FE2BB3" w:rsidRPr="00FE2BB3">
        <w:t>2.3.2. Parametrik Yöntemler</w:t>
      </w:r>
      <w:r w:rsidR="00E946F8">
        <w:t xml:space="preserve"> (Regresyon)</w:t>
      </w:r>
      <w:bookmarkEnd w:id="66"/>
    </w:p>
    <w:p w14:paraId="4E7D7AA3" w14:textId="5B0C2874" w:rsidR="00043EB3" w:rsidRDefault="001726AA"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043EB3">
        <w:rPr>
          <w:rFonts w:ascii="Times New Roman" w:hAnsi="Times New Roman" w:cs="Times New Roman"/>
          <w:sz w:val="24"/>
          <w:szCs w:val="24"/>
        </w:rPr>
        <w:t xml:space="preserve">Regresyon ifadesi Francis </w:t>
      </w:r>
      <w:proofErr w:type="spellStart"/>
      <w:r w:rsidR="00043EB3">
        <w:rPr>
          <w:rFonts w:ascii="Times New Roman" w:hAnsi="Times New Roman" w:cs="Times New Roman"/>
          <w:sz w:val="24"/>
          <w:szCs w:val="24"/>
        </w:rPr>
        <w:t>Galton</w:t>
      </w:r>
      <w:proofErr w:type="spellEnd"/>
      <w:r w:rsidR="00043EB3">
        <w:rPr>
          <w:rFonts w:ascii="Times New Roman" w:hAnsi="Times New Roman" w:cs="Times New Roman"/>
          <w:sz w:val="24"/>
          <w:szCs w:val="24"/>
        </w:rPr>
        <w:t xml:space="preserve"> tarafından ilk d</w:t>
      </w:r>
      <w:r w:rsidR="009C214D">
        <w:rPr>
          <w:rFonts w:ascii="Times New Roman" w:hAnsi="Times New Roman" w:cs="Times New Roman"/>
          <w:sz w:val="24"/>
          <w:szCs w:val="24"/>
        </w:rPr>
        <w:t>efa kullanmış ve bir yazısında</w:t>
      </w:r>
      <w:r w:rsidR="00252E40">
        <w:rPr>
          <w:rFonts w:ascii="Times New Roman" w:hAnsi="Times New Roman" w:cs="Times New Roman"/>
          <w:sz w:val="24"/>
          <w:szCs w:val="24"/>
        </w:rPr>
        <w:t xml:space="preserve"> </w:t>
      </w:r>
      <w:r w:rsidR="00043EB3">
        <w:rPr>
          <w:rFonts w:ascii="Times New Roman" w:hAnsi="Times New Roman" w:cs="Times New Roman"/>
          <w:sz w:val="24"/>
          <w:szCs w:val="24"/>
        </w:rPr>
        <w:t xml:space="preserve">boyu uzun ebeveynlerin çocuklarının boyları uzun, boyu kısa ebeveynlerin çocuklarının boyunun kısa olduğu varsayımına </w:t>
      </w:r>
      <w:r w:rsidR="00930523">
        <w:rPr>
          <w:rFonts w:ascii="Times New Roman" w:hAnsi="Times New Roman" w:cs="Times New Roman"/>
          <w:sz w:val="24"/>
          <w:szCs w:val="24"/>
        </w:rPr>
        <w:t>karşın, belli bir boy uzunluğu veya kısalığına</w:t>
      </w:r>
      <w:r w:rsidR="00043EB3">
        <w:rPr>
          <w:rFonts w:ascii="Times New Roman" w:hAnsi="Times New Roman" w:cs="Times New Roman"/>
          <w:sz w:val="24"/>
          <w:szCs w:val="24"/>
        </w:rPr>
        <w:t xml:space="preserve"> sahip ebeveynlerin çocuklarının</w:t>
      </w:r>
      <w:r w:rsidR="00752995">
        <w:rPr>
          <w:rFonts w:ascii="Times New Roman" w:hAnsi="Times New Roman" w:cs="Times New Roman"/>
          <w:sz w:val="24"/>
          <w:szCs w:val="24"/>
        </w:rPr>
        <w:t xml:space="preserve"> </w:t>
      </w:r>
      <w:r w:rsidR="00043EB3">
        <w:rPr>
          <w:rFonts w:ascii="Times New Roman" w:hAnsi="Times New Roman" w:cs="Times New Roman"/>
          <w:sz w:val="24"/>
          <w:szCs w:val="24"/>
        </w:rPr>
        <w:t xml:space="preserve">ortalama </w:t>
      </w:r>
      <w:r w:rsidR="00752995">
        <w:rPr>
          <w:rFonts w:ascii="Times New Roman" w:hAnsi="Times New Roman" w:cs="Times New Roman"/>
          <w:sz w:val="24"/>
          <w:szCs w:val="24"/>
        </w:rPr>
        <w:t>boy uzunluğunun genel nüfusta yer alan ortalama boy uzunluğuna doğru kayma yönünde olduğ</w:t>
      </w:r>
      <w:r w:rsidR="00930523">
        <w:rPr>
          <w:rFonts w:ascii="Times New Roman" w:hAnsi="Times New Roman" w:cs="Times New Roman"/>
          <w:sz w:val="24"/>
          <w:szCs w:val="24"/>
        </w:rPr>
        <w:t xml:space="preserve">u varsayımını ortaya koymuştur. </w:t>
      </w:r>
      <w:proofErr w:type="spellStart"/>
      <w:proofErr w:type="gramEnd"/>
      <w:r w:rsidR="00930523">
        <w:rPr>
          <w:rFonts w:ascii="Times New Roman" w:hAnsi="Times New Roman" w:cs="Times New Roman"/>
          <w:sz w:val="24"/>
          <w:szCs w:val="24"/>
        </w:rPr>
        <w:t>Galton’un</w:t>
      </w:r>
      <w:proofErr w:type="spellEnd"/>
      <w:r w:rsidR="00930523">
        <w:rPr>
          <w:rFonts w:ascii="Times New Roman" w:hAnsi="Times New Roman" w:cs="Times New Roman"/>
          <w:sz w:val="24"/>
          <w:szCs w:val="24"/>
        </w:rPr>
        <w:t xml:space="preserve"> regresyon terimine ek olarak arkadaşı Karl </w:t>
      </w:r>
      <w:proofErr w:type="spellStart"/>
      <w:r w:rsidR="00930523">
        <w:rPr>
          <w:rFonts w:ascii="Times New Roman" w:hAnsi="Times New Roman" w:cs="Times New Roman"/>
          <w:sz w:val="24"/>
          <w:szCs w:val="24"/>
        </w:rPr>
        <w:t>Pearson</w:t>
      </w:r>
      <w:proofErr w:type="spellEnd"/>
      <w:r w:rsidR="00930523">
        <w:rPr>
          <w:rFonts w:ascii="Times New Roman" w:hAnsi="Times New Roman" w:cs="Times New Roman"/>
          <w:sz w:val="24"/>
          <w:szCs w:val="24"/>
        </w:rPr>
        <w:t xml:space="preserve"> tarafından da ebeveynleri</w:t>
      </w:r>
      <w:r w:rsidR="009C214D">
        <w:rPr>
          <w:rFonts w:ascii="Times New Roman" w:hAnsi="Times New Roman" w:cs="Times New Roman"/>
          <w:sz w:val="24"/>
          <w:szCs w:val="24"/>
        </w:rPr>
        <w:t>n boyların</w:t>
      </w:r>
      <w:r w:rsidR="00D44B4D">
        <w:rPr>
          <w:rFonts w:ascii="Times New Roman" w:hAnsi="Times New Roman" w:cs="Times New Roman"/>
          <w:sz w:val="24"/>
          <w:szCs w:val="24"/>
        </w:rPr>
        <w:t>a dair</w:t>
      </w:r>
      <w:r w:rsidR="009C214D">
        <w:rPr>
          <w:rFonts w:ascii="Times New Roman" w:hAnsi="Times New Roman" w:cs="Times New Roman"/>
          <w:sz w:val="24"/>
          <w:szCs w:val="24"/>
        </w:rPr>
        <w:t xml:space="preserve"> bir</w:t>
      </w:r>
      <w:r w:rsidR="00930523">
        <w:rPr>
          <w:rFonts w:ascii="Times New Roman" w:hAnsi="Times New Roman" w:cs="Times New Roman"/>
          <w:sz w:val="24"/>
          <w:szCs w:val="24"/>
        </w:rPr>
        <w:t>çok veri toplamış ve bir grup uzun boylu çocukların babalarında</w:t>
      </w:r>
      <w:r w:rsidR="00342DFA">
        <w:rPr>
          <w:rFonts w:ascii="Times New Roman" w:hAnsi="Times New Roman" w:cs="Times New Roman"/>
          <w:sz w:val="24"/>
          <w:szCs w:val="24"/>
        </w:rPr>
        <w:t>n</w:t>
      </w:r>
      <w:r w:rsidR="00930523">
        <w:rPr>
          <w:rFonts w:ascii="Times New Roman" w:hAnsi="Times New Roman" w:cs="Times New Roman"/>
          <w:sz w:val="24"/>
          <w:szCs w:val="24"/>
        </w:rPr>
        <w:t xml:space="preserve"> kısa, bir grup uzun boylu çocukların boylarının babalarından uzun olduğu, böylece uzun ve kısa boyda olan çocukların boylarının ortalamaya doğu yöneldiği görülmüştür (</w:t>
      </w:r>
      <w:proofErr w:type="spellStart"/>
      <w:r w:rsidR="009C214D">
        <w:rPr>
          <w:rFonts w:ascii="Times New Roman" w:hAnsi="Times New Roman" w:cs="Times New Roman"/>
          <w:sz w:val="24"/>
          <w:szCs w:val="24"/>
        </w:rPr>
        <w:t>Gujarati</w:t>
      </w:r>
      <w:proofErr w:type="spellEnd"/>
      <w:r w:rsidR="009C214D">
        <w:rPr>
          <w:rFonts w:ascii="Times New Roman" w:hAnsi="Times New Roman" w:cs="Times New Roman"/>
          <w:sz w:val="24"/>
          <w:szCs w:val="24"/>
        </w:rPr>
        <w:t>, 1999: 15).</w:t>
      </w:r>
    </w:p>
    <w:p w14:paraId="4E7D7AA5" w14:textId="57C7C515" w:rsidR="007E017E" w:rsidRDefault="00043EB3"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1726AA">
        <w:rPr>
          <w:rFonts w:ascii="Times New Roman" w:hAnsi="Times New Roman" w:cs="Times New Roman"/>
          <w:sz w:val="24"/>
          <w:szCs w:val="24"/>
        </w:rPr>
        <w:t>Parametrik yöntemle yapılacak etkinlik ölçümünde işletmenin üretim fonksiyonunun önceden bilindiği düşünülmektedir. Bu yöntemde genellikle bir ve</w:t>
      </w:r>
      <w:r w:rsidR="003F7917">
        <w:rPr>
          <w:rFonts w:ascii="Times New Roman" w:hAnsi="Times New Roman" w:cs="Times New Roman"/>
          <w:sz w:val="24"/>
          <w:szCs w:val="24"/>
        </w:rPr>
        <w:t>ya</w:t>
      </w:r>
      <w:r w:rsidR="001726AA">
        <w:rPr>
          <w:rFonts w:ascii="Times New Roman" w:hAnsi="Times New Roman" w:cs="Times New Roman"/>
          <w:sz w:val="24"/>
          <w:szCs w:val="24"/>
        </w:rPr>
        <w:t xml:space="preserve"> birçok girdi ile tek çıktı sonucuna ulaşan regresyon analizi yöntemi neticesinde ortaya çıkan regresyon doğrusu kullanılmaktadır. Regresyon doğrusu altında kalan karar birimi negatif </w:t>
      </w:r>
      <w:proofErr w:type="spellStart"/>
      <w:r w:rsidR="001726AA">
        <w:rPr>
          <w:rFonts w:ascii="Times New Roman" w:hAnsi="Times New Roman" w:cs="Times New Roman"/>
          <w:sz w:val="24"/>
          <w:szCs w:val="24"/>
        </w:rPr>
        <w:t>artıklı</w:t>
      </w:r>
      <w:proofErr w:type="spellEnd"/>
      <w:r w:rsidR="001726AA">
        <w:rPr>
          <w:rFonts w:ascii="Times New Roman" w:hAnsi="Times New Roman" w:cs="Times New Roman"/>
          <w:sz w:val="24"/>
          <w:szCs w:val="24"/>
        </w:rPr>
        <w:t xml:space="preserve"> ise verimsiz olarak kabul edilirken, üste kalan karar birimi poz</w:t>
      </w:r>
      <w:r w:rsidR="00BD4D74">
        <w:rPr>
          <w:rFonts w:ascii="Times New Roman" w:hAnsi="Times New Roman" w:cs="Times New Roman"/>
          <w:sz w:val="24"/>
          <w:szCs w:val="24"/>
        </w:rPr>
        <w:t xml:space="preserve">itif </w:t>
      </w:r>
      <w:proofErr w:type="spellStart"/>
      <w:r w:rsidR="00BD4D74">
        <w:rPr>
          <w:rFonts w:ascii="Times New Roman" w:hAnsi="Times New Roman" w:cs="Times New Roman"/>
          <w:sz w:val="24"/>
          <w:szCs w:val="24"/>
        </w:rPr>
        <w:t>artıklı</w:t>
      </w:r>
      <w:proofErr w:type="spellEnd"/>
      <w:r w:rsidR="00BD4D74">
        <w:rPr>
          <w:rFonts w:ascii="Times New Roman" w:hAnsi="Times New Roman" w:cs="Times New Roman"/>
          <w:sz w:val="24"/>
          <w:szCs w:val="24"/>
        </w:rPr>
        <w:t xml:space="preserve"> ise verimli k</w:t>
      </w:r>
      <w:r w:rsidR="00505C24">
        <w:rPr>
          <w:rFonts w:ascii="Times New Roman" w:hAnsi="Times New Roman" w:cs="Times New Roman"/>
          <w:sz w:val="24"/>
          <w:szCs w:val="24"/>
        </w:rPr>
        <w:t xml:space="preserve">abul edilmektedir. </w:t>
      </w:r>
      <w:r w:rsidR="007E017E">
        <w:rPr>
          <w:rFonts w:ascii="Times New Roman" w:hAnsi="Times New Roman" w:cs="Times New Roman"/>
          <w:sz w:val="24"/>
          <w:szCs w:val="24"/>
        </w:rPr>
        <w:t>Regresyon analizinin birçok işlevi bulunmaktadır. Bunlar (Tarı, 2010: 15)</w:t>
      </w:r>
      <w:r w:rsidR="00777EF0">
        <w:rPr>
          <w:rFonts w:ascii="Times New Roman" w:hAnsi="Times New Roman" w:cs="Times New Roman"/>
          <w:sz w:val="24"/>
          <w:szCs w:val="24"/>
        </w:rPr>
        <w:t>:</w:t>
      </w:r>
    </w:p>
    <w:p w14:paraId="4E7D7AA6" w14:textId="45721EA4" w:rsidR="007E017E" w:rsidRDefault="007E017E" w:rsidP="00C20455">
      <w:pPr>
        <w:pStyle w:val="ListeParagraf"/>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Bağımsız değişkende yer alan değer sonucunda bağımlı değişkenin ortalama sonucunu bulmak</w:t>
      </w:r>
      <w:r w:rsidR="00CF7C4F">
        <w:rPr>
          <w:rFonts w:ascii="Times New Roman" w:hAnsi="Times New Roman" w:cs="Times New Roman"/>
          <w:sz w:val="24"/>
          <w:szCs w:val="24"/>
        </w:rPr>
        <w:t>.</w:t>
      </w:r>
    </w:p>
    <w:p w14:paraId="4E7D7AA7" w14:textId="61B3FCE4" w:rsidR="007E017E" w:rsidRPr="007E017E" w:rsidRDefault="007E017E" w:rsidP="00C20455">
      <w:pPr>
        <w:pStyle w:val="ListeParagraf"/>
        <w:numPr>
          <w:ilvl w:val="0"/>
          <w:numId w:val="1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Bağımsız değişkenin, bağımlı değişken üzerinde ne tür bir etkiye sahip olup veya olmadığının gözlemlemesini sağlamak</w:t>
      </w:r>
      <w:r w:rsidR="00CF7C4F">
        <w:rPr>
          <w:rFonts w:ascii="Times New Roman" w:hAnsi="Times New Roman" w:cs="Times New Roman"/>
          <w:sz w:val="24"/>
          <w:szCs w:val="24"/>
        </w:rPr>
        <w:t>.</w:t>
      </w:r>
      <w:r>
        <w:rPr>
          <w:rFonts w:ascii="Times New Roman" w:hAnsi="Times New Roman" w:cs="Times New Roman"/>
          <w:sz w:val="24"/>
          <w:szCs w:val="24"/>
        </w:rPr>
        <w:t xml:space="preserve"> </w:t>
      </w:r>
    </w:p>
    <w:p w14:paraId="4E7D7AA8" w14:textId="39681E63" w:rsidR="009B6CBA" w:rsidRDefault="00BD4D74"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Parametrik yöntemler (regresyon analizi), oran analizi yöntemine göre daha doğru sonuçlara ulaşmış olsa bile olumsuz yanları da bulunmaktadır. Regresyon analizi </w:t>
      </w:r>
      <w:r>
        <w:rPr>
          <w:rFonts w:ascii="Times New Roman" w:hAnsi="Times New Roman" w:cs="Times New Roman"/>
          <w:sz w:val="24"/>
          <w:szCs w:val="24"/>
        </w:rPr>
        <w:lastRenderedPageBreak/>
        <w:t>uygulanabilmesinde karar birimi üretim fonksiyonlarını açık</w:t>
      </w:r>
      <w:r w:rsidR="003663F8">
        <w:rPr>
          <w:rFonts w:ascii="Times New Roman" w:hAnsi="Times New Roman" w:cs="Times New Roman"/>
          <w:sz w:val="24"/>
          <w:szCs w:val="24"/>
        </w:rPr>
        <w:t xml:space="preserve"> bir şekilde belirlemiş olmalıdır. Ancak özellikle sağlık</w:t>
      </w:r>
      <w:r w:rsidR="00EB64B6">
        <w:rPr>
          <w:rFonts w:ascii="Times New Roman" w:hAnsi="Times New Roman" w:cs="Times New Roman"/>
          <w:sz w:val="24"/>
          <w:szCs w:val="24"/>
        </w:rPr>
        <w:t xml:space="preserve"> ve</w:t>
      </w:r>
      <w:r w:rsidR="003663F8">
        <w:rPr>
          <w:rFonts w:ascii="Times New Roman" w:hAnsi="Times New Roman" w:cs="Times New Roman"/>
          <w:sz w:val="24"/>
          <w:szCs w:val="24"/>
        </w:rPr>
        <w:t xml:space="preserve"> eğitim kurumlarında </w:t>
      </w:r>
      <w:r w:rsidR="00E946F8">
        <w:rPr>
          <w:rFonts w:ascii="Times New Roman" w:hAnsi="Times New Roman" w:cs="Times New Roman"/>
          <w:sz w:val="24"/>
          <w:szCs w:val="24"/>
        </w:rPr>
        <w:t>üretim fonksiyonlarını tanımlamanın</w:t>
      </w:r>
      <w:r w:rsidR="0012358F">
        <w:rPr>
          <w:rFonts w:ascii="Times New Roman" w:hAnsi="Times New Roman" w:cs="Times New Roman"/>
          <w:sz w:val="24"/>
          <w:szCs w:val="24"/>
        </w:rPr>
        <w:t xml:space="preserve"> çok zor olduğu görülmektedir. Bununla beraber tek bir çıktı</w:t>
      </w:r>
      <w:r w:rsidR="00EB64B6">
        <w:rPr>
          <w:rFonts w:ascii="Times New Roman" w:hAnsi="Times New Roman" w:cs="Times New Roman"/>
          <w:sz w:val="24"/>
          <w:szCs w:val="24"/>
        </w:rPr>
        <w:t>,</w:t>
      </w:r>
      <w:r w:rsidR="0012358F">
        <w:rPr>
          <w:rFonts w:ascii="Times New Roman" w:hAnsi="Times New Roman" w:cs="Times New Roman"/>
          <w:sz w:val="24"/>
          <w:szCs w:val="24"/>
        </w:rPr>
        <w:t xml:space="preserve"> birçok girdi sonucunda elde etmektedir. Bu girdiler işletmenin üretim sürecini doğrudan etkiledikleri için seçimi son derece önemlidir. Diğer bir olumsuz yönü ise, işletmelerin performans ölçümünü en etkin birime gö</w:t>
      </w:r>
      <w:r w:rsidR="00403A66">
        <w:rPr>
          <w:rFonts w:ascii="Times New Roman" w:hAnsi="Times New Roman" w:cs="Times New Roman"/>
          <w:sz w:val="24"/>
          <w:szCs w:val="24"/>
        </w:rPr>
        <w:t>re değil de ortalama performansa bakarak ele almasıdır. Tüm bu olumsuzluklar ele alındığında regresyon analizi yapılarak bir işletmenin tam anlamıyla verimlilik ve</w:t>
      </w:r>
      <w:r w:rsidR="003457FD">
        <w:rPr>
          <w:rFonts w:ascii="Times New Roman" w:hAnsi="Times New Roman" w:cs="Times New Roman"/>
          <w:sz w:val="24"/>
          <w:szCs w:val="24"/>
        </w:rPr>
        <w:t>ya</w:t>
      </w:r>
      <w:r w:rsidR="00403A66">
        <w:rPr>
          <w:rFonts w:ascii="Times New Roman" w:hAnsi="Times New Roman" w:cs="Times New Roman"/>
          <w:sz w:val="24"/>
          <w:szCs w:val="24"/>
        </w:rPr>
        <w:t xml:space="preserve"> </w:t>
      </w:r>
      <w:r w:rsidR="00B45641">
        <w:rPr>
          <w:rFonts w:ascii="Times New Roman" w:hAnsi="Times New Roman" w:cs="Times New Roman"/>
          <w:sz w:val="24"/>
          <w:szCs w:val="24"/>
        </w:rPr>
        <w:t xml:space="preserve">verimsizlik durumunda </w:t>
      </w:r>
      <w:r w:rsidR="00403A66">
        <w:rPr>
          <w:rFonts w:ascii="Times New Roman" w:hAnsi="Times New Roman" w:cs="Times New Roman"/>
          <w:sz w:val="24"/>
          <w:szCs w:val="24"/>
        </w:rPr>
        <w:t>alınacak önlemleri ortaya koyacak bir yöntem olmadığı görü</w:t>
      </w:r>
      <w:r w:rsidR="00E96E96">
        <w:rPr>
          <w:rFonts w:ascii="Times New Roman" w:hAnsi="Times New Roman" w:cs="Times New Roman"/>
          <w:sz w:val="24"/>
          <w:szCs w:val="24"/>
        </w:rPr>
        <w:t>lmektedir (Cooper vd</w:t>
      </w:r>
      <w:proofErr w:type="gramStart"/>
      <w:r w:rsidR="00E96E96">
        <w:rPr>
          <w:rFonts w:ascii="Times New Roman" w:hAnsi="Times New Roman" w:cs="Times New Roman"/>
          <w:sz w:val="24"/>
          <w:szCs w:val="24"/>
        </w:rPr>
        <w:t>.,</w:t>
      </w:r>
      <w:proofErr w:type="gramEnd"/>
      <w:r w:rsidR="00E96E96">
        <w:rPr>
          <w:rFonts w:ascii="Times New Roman" w:hAnsi="Times New Roman" w:cs="Times New Roman"/>
          <w:sz w:val="24"/>
          <w:szCs w:val="24"/>
        </w:rPr>
        <w:t xml:space="preserve"> 2006: 4).</w:t>
      </w:r>
    </w:p>
    <w:p w14:paraId="63E1E0B1" w14:textId="77777777" w:rsidR="00C20455" w:rsidRPr="00E96E96" w:rsidRDefault="00C20455" w:rsidP="00C20455">
      <w:pPr>
        <w:spacing w:after="0" w:line="360" w:lineRule="auto"/>
        <w:jc w:val="both"/>
        <w:rPr>
          <w:rFonts w:ascii="Times New Roman" w:hAnsi="Times New Roman" w:cs="Times New Roman"/>
          <w:sz w:val="24"/>
          <w:szCs w:val="24"/>
        </w:rPr>
      </w:pPr>
    </w:p>
    <w:p w14:paraId="4E7D7AA9" w14:textId="77777777" w:rsidR="00C575CC" w:rsidRDefault="00E96E96" w:rsidP="00C20455">
      <w:pPr>
        <w:pStyle w:val="Balk3"/>
      </w:pPr>
      <w:r>
        <w:tab/>
      </w:r>
      <w:bookmarkStart w:id="67" w:name="_Toc56539873"/>
      <w:r>
        <w:t>2.3.3</w:t>
      </w:r>
      <w:r w:rsidR="009B6CBA">
        <w:t>.</w:t>
      </w:r>
      <w:r>
        <w:t xml:space="preserve"> </w:t>
      </w:r>
      <w:proofErr w:type="spellStart"/>
      <w:r w:rsidR="00C575CC" w:rsidRPr="00C575CC">
        <w:t>Stokastik</w:t>
      </w:r>
      <w:proofErr w:type="spellEnd"/>
      <w:r w:rsidR="00C575CC" w:rsidRPr="00C575CC">
        <w:t xml:space="preserve"> Sınır Yaklaşımı</w:t>
      </w:r>
      <w:bookmarkEnd w:id="67"/>
    </w:p>
    <w:p w14:paraId="4E7D7AAA" w14:textId="2ABE47A3" w:rsidR="00B6458C" w:rsidRDefault="00CD4A15"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Stokastik</w:t>
      </w:r>
      <w:proofErr w:type="spellEnd"/>
      <w:r>
        <w:rPr>
          <w:rFonts w:ascii="Times New Roman" w:hAnsi="Times New Roman" w:cs="Times New Roman"/>
          <w:sz w:val="24"/>
          <w:szCs w:val="24"/>
        </w:rPr>
        <w:t xml:space="preserve"> sınır yaklaşımı, </w:t>
      </w:r>
      <w:proofErr w:type="spellStart"/>
      <w:r>
        <w:rPr>
          <w:rFonts w:ascii="Times New Roman" w:hAnsi="Times New Roman" w:cs="Times New Roman"/>
          <w:sz w:val="24"/>
          <w:szCs w:val="24"/>
        </w:rPr>
        <w:t>ekonometrik</w:t>
      </w:r>
      <w:proofErr w:type="spellEnd"/>
      <w:r>
        <w:rPr>
          <w:rFonts w:ascii="Times New Roman" w:hAnsi="Times New Roman" w:cs="Times New Roman"/>
          <w:sz w:val="24"/>
          <w:szCs w:val="24"/>
        </w:rPr>
        <w:t xml:space="preserve"> yaklaşım adıyla da bilinmektedir. Bu teknikte etkinsiz gözlem ve </w:t>
      </w:r>
      <w:proofErr w:type="spellStart"/>
      <w:r>
        <w:rPr>
          <w:rFonts w:ascii="Times New Roman" w:hAnsi="Times New Roman" w:cs="Times New Roman"/>
          <w:sz w:val="24"/>
          <w:szCs w:val="24"/>
        </w:rPr>
        <w:t>rassal</w:t>
      </w:r>
      <w:proofErr w:type="spellEnd"/>
      <w:r>
        <w:rPr>
          <w:rFonts w:ascii="Times New Roman" w:hAnsi="Times New Roman" w:cs="Times New Roman"/>
          <w:sz w:val="24"/>
          <w:szCs w:val="24"/>
        </w:rPr>
        <w:t xml:space="preserve"> hata payının birbirinden ayrı olması gerekmektedir.</w:t>
      </w:r>
      <w:r w:rsidR="00147F3F">
        <w:rPr>
          <w:rFonts w:ascii="Times New Roman" w:hAnsi="Times New Roman" w:cs="Times New Roman"/>
          <w:sz w:val="24"/>
          <w:szCs w:val="24"/>
        </w:rPr>
        <w:t xml:space="preserve"> Belirlenen bir gözlemde oluşabilecek en iyi durumun sapmasının ne ölçüde </w:t>
      </w:r>
      <w:proofErr w:type="spellStart"/>
      <w:r w:rsidR="00147F3F">
        <w:rPr>
          <w:rFonts w:ascii="Times New Roman" w:hAnsi="Times New Roman" w:cs="Times New Roman"/>
          <w:sz w:val="24"/>
          <w:szCs w:val="24"/>
        </w:rPr>
        <w:t>rassal</w:t>
      </w:r>
      <w:proofErr w:type="spellEnd"/>
      <w:r w:rsidR="00147F3F">
        <w:rPr>
          <w:rFonts w:ascii="Times New Roman" w:hAnsi="Times New Roman" w:cs="Times New Roman"/>
          <w:sz w:val="24"/>
          <w:szCs w:val="24"/>
        </w:rPr>
        <w:t xml:space="preserve"> hata veya etkinsiz gözlem olduğu ortaya çıkmadan modelin sonuçları</w:t>
      </w:r>
      <w:r w:rsidR="007A6872">
        <w:rPr>
          <w:rFonts w:ascii="Times New Roman" w:hAnsi="Times New Roman" w:cs="Times New Roman"/>
          <w:sz w:val="24"/>
          <w:szCs w:val="24"/>
        </w:rPr>
        <w:t>nın</w:t>
      </w:r>
      <w:r w:rsidR="00147F3F">
        <w:rPr>
          <w:rFonts w:ascii="Times New Roman" w:hAnsi="Times New Roman" w:cs="Times New Roman"/>
          <w:sz w:val="24"/>
          <w:szCs w:val="24"/>
        </w:rPr>
        <w:t xml:space="preserve"> güvenilir olmay</w:t>
      </w:r>
      <w:r w:rsidR="00D60B1C">
        <w:rPr>
          <w:rFonts w:ascii="Times New Roman" w:hAnsi="Times New Roman" w:cs="Times New Roman"/>
          <w:sz w:val="24"/>
          <w:szCs w:val="24"/>
        </w:rPr>
        <w:t>acağı görülmektedir. Bu iki öğe</w:t>
      </w:r>
      <w:r w:rsidR="005B379D">
        <w:rPr>
          <w:rFonts w:ascii="Times New Roman" w:hAnsi="Times New Roman" w:cs="Times New Roman"/>
          <w:sz w:val="24"/>
          <w:szCs w:val="24"/>
        </w:rPr>
        <w:t>nin</w:t>
      </w:r>
      <w:r w:rsidR="007B1456">
        <w:rPr>
          <w:rFonts w:ascii="Times New Roman" w:hAnsi="Times New Roman" w:cs="Times New Roman"/>
          <w:sz w:val="24"/>
          <w:szCs w:val="24"/>
        </w:rPr>
        <w:t xml:space="preserve"> </w:t>
      </w:r>
      <w:r w:rsidR="00D60B1C">
        <w:rPr>
          <w:rFonts w:ascii="Times New Roman" w:hAnsi="Times New Roman" w:cs="Times New Roman"/>
          <w:sz w:val="24"/>
          <w:szCs w:val="24"/>
        </w:rPr>
        <w:t xml:space="preserve">de </w:t>
      </w:r>
      <w:r w:rsidR="00147F3F">
        <w:rPr>
          <w:rFonts w:ascii="Times New Roman" w:hAnsi="Times New Roman" w:cs="Times New Roman"/>
          <w:sz w:val="24"/>
          <w:szCs w:val="24"/>
        </w:rPr>
        <w:t>çoğu zaman farklı dağılımlar</w:t>
      </w:r>
      <w:r w:rsidR="005B379D">
        <w:rPr>
          <w:rFonts w:ascii="Times New Roman" w:hAnsi="Times New Roman" w:cs="Times New Roman"/>
          <w:sz w:val="24"/>
          <w:szCs w:val="24"/>
        </w:rPr>
        <w:t>a sahip</w:t>
      </w:r>
      <w:r w:rsidR="00147F3F">
        <w:rPr>
          <w:rFonts w:ascii="Times New Roman" w:hAnsi="Times New Roman" w:cs="Times New Roman"/>
          <w:sz w:val="24"/>
          <w:szCs w:val="24"/>
        </w:rPr>
        <w:t xml:space="preserve"> olduğu varsayılmaktadır (Kaya ve Doğan, 2005).</w:t>
      </w:r>
    </w:p>
    <w:p w14:paraId="4E7D7AAB" w14:textId="7EB025E6" w:rsidR="005E5416" w:rsidRDefault="00D60B1C" w:rsidP="00C2045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Stokastik</w:t>
      </w:r>
      <w:proofErr w:type="spellEnd"/>
      <w:r>
        <w:rPr>
          <w:rFonts w:ascii="Times New Roman" w:hAnsi="Times New Roman" w:cs="Times New Roman"/>
          <w:sz w:val="24"/>
          <w:szCs w:val="24"/>
        </w:rPr>
        <w:t xml:space="preserve"> sınır yaklaşımına</w:t>
      </w:r>
      <w:r w:rsidR="005E5416">
        <w:rPr>
          <w:rFonts w:ascii="Times New Roman" w:hAnsi="Times New Roman" w:cs="Times New Roman"/>
          <w:sz w:val="24"/>
          <w:szCs w:val="24"/>
        </w:rPr>
        <w:t xml:space="preserve"> göre işletmelerin teknik etkinliği hesaplanması aşağıdaki gibidir (</w:t>
      </w:r>
      <w:proofErr w:type="spellStart"/>
      <w:r w:rsidR="005E5416">
        <w:rPr>
          <w:rFonts w:ascii="Times New Roman" w:hAnsi="Times New Roman" w:cs="Times New Roman"/>
          <w:sz w:val="24"/>
          <w:szCs w:val="24"/>
        </w:rPr>
        <w:t>Sharma</w:t>
      </w:r>
      <w:proofErr w:type="spellEnd"/>
      <w:r w:rsidR="005E5416">
        <w:rPr>
          <w:rFonts w:ascii="Times New Roman" w:hAnsi="Times New Roman" w:cs="Times New Roman"/>
          <w:sz w:val="24"/>
          <w:szCs w:val="24"/>
        </w:rPr>
        <w:t xml:space="preserve"> vd</w:t>
      </w:r>
      <w:proofErr w:type="gramStart"/>
      <w:r w:rsidR="005E5416">
        <w:rPr>
          <w:rFonts w:ascii="Times New Roman" w:hAnsi="Times New Roman" w:cs="Times New Roman"/>
          <w:sz w:val="24"/>
          <w:szCs w:val="24"/>
        </w:rPr>
        <w:t>.,</w:t>
      </w:r>
      <w:proofErr w:type="gramEnd"/>
      <w:r w:rsidR="005E5416">
        <w:rPr>
          <w:rFonts w:ascii="Times New Roman" w:hAnsi="Times New Roman" w:cs="Times New Roman"/>
          <w:sz w:val="24"/>
          <w:szCs w:val="24"/>
        </w:rPr>
        <w:t xml:space="preserve"> 1997: 448-450)</w:t>
      </w:r>
      <w:r w:rsidR="005B379D">
        <w:rPr>
          <w:rFonts w:ascii="Times New Roman" w:hAnsi="Times New Roman" w:cs="Times New Roman"/>
          <w:sz w:val="24"/>
          <w:szCs w:val="24"/>
        </w:rPr>
        <w:t>:</w:t>
      </w:r>
    </w:p>
    <w:p w14:paraId="4E7D7AAC" w14:textId="40AF3AC7" w:rsidR="003709ED" w:rsidRDefault="003709ED" w:rsidP="00C20455">
      <w:p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ab/>
      </w:r>
      <m:oMath>
        <m:sSub>
          <m:sSubPr>
            <m:ctrlPr>
              <w:rPr>
                <w:rFonts w:ascii="Cambria Math" w:hAnsi="Cambria Math" w:cstheme="minorHAnsi"/>
                <w:sz w:val="24"/>
                <w:szCs w:val="24"/>
              </w:rPr>
            </m:ctrlPr>
          </m:sSubPr>
          <m:e>
            <m:r>
              <m:rPr>
                <m:sty m:val="p"/>
              </m:rPr>
              <w:rPr>
                <w:rFonts w:ascii="Cambria Math" w:hAnsi="Cambria Math" w:cstheme="minorHAnsi"/>
                <w:sz w:val="24"/>
                <w:szCs w:val="24"/>
              </w:rPr>
              <m:t>TE</m:t>
            </m:r>
          </m:e>
          <m:sub>
            <m:r>
              <m:rPr>
                <m:sty m:val="p"/>
              </m:rPr>
              <w:rPr>
                <w:rFonts w:ascii="Cambria Math" w:hAnsi="Cambria Math" w:cstheme="minorHAnsi"/>
                <w:sz w:val="24"/>
                <w:szCs w:val="24"/>
              </w:rPr>
              <m:t>İ</m:t>
            </m:r>
          </m:sub>
        </m:sSub>
        <m:r>
          <m:rPr>
            <m:sty m:val="p"/>
          </m:rPr>
          <w:rPr>
            <w:rFonts w:ascii="Cambria Math" w:hAnsi="Cambria Math" w:cstheme="minorHAnsi"/>
            <w:sz w:val="24"/>
            <w:szCs w:val="24"/>
          </w:rPr>
          <m:t>=exp(-</m:t>
        </m:r>
        <m:sSub>
          <m:sSubPr>
            <m:ctrlPr>
              <w:rPr>
                <w:rFonts w:ascii="Cambria Math" w:hAnsi="Cambria Math" w:cstheme="minorHAnsi"/>
                <w:sz w:val="24"/>
                <w:szCs w:val="24"/>
              </w:rPr>
            </m:ctrlPr>
          </m:sSubPr>
          <m:e>
            <m:r>
              <m:rPr>
                <m:sty m:val="p"/>
              </m:rPr>
              <w:rPr>
                <w:rFonts w:ascii="Cambria Math" w:hAnsi="Cambria Math" w:cstheme="minorHAnsi"/>
                <w:sz w:val="24"/>
                <w:szCs w:val="24"/>
              </w:rPr>
              <m:t>u</m:t>
            </m:r>
          </m:e>
          <m:sub>
            <m:r>
              <m:rPr>
                <m:sty m:val="p"/>
              </m:rPr>
              <w:rPr>
                <w:rFonts w:ascii="Cambria Math" w:hAnsi="Cambria Math" w:cstheme="minorHAnsi"/>
                <w:sz w:val="24"/>
                <w:szCs w:val="24"/>
              </w:rPr>
              <m:t>i</m:t>
            </m:r>
          </m:sub>
        </m:sSub>
        <m:r>
          <m:rPr>
            <m:sty m:val="p"/>
          </m:rPr>
          <w:rPr>
            <w:rFonts w:ascii="Cambria Math" w:hAnsi="Cambria Math" w:cstheme="minorHAnsi"/>
            <w:sz w:val="24"/>
            <w:szCs w:val="24"/>
          </w:rPr>
          <m:t>)=</m:t>
        </m:r>
        <m:sSup>
          <m:sSupPr>
            <m:ctrlPr>
              <w:rPr>
                <w:rFonts w:ascii="Cambria Math" w:hAnsi="Cambria Math" w:cstheme="minorHAnsi"/>
                <w:sz w:val="24"/>
                <w:szCs w:val="24"/>
              </w:rPr>
            </m:ctrlPr>
          </m:sSupPr>
          <m:e>
            <m:r>
              <m:rPr>
                <m:sty m:val="p"/>
              </m:rPr>
              <w:rPr>
                <w:rFonts w:ascii="Cambria Math" w:hAnsi="Cambria Math" w:cstheme="minorHAnsi"/>
                <w:sz w:val="24"/>
                <w:szCs w:val="24"/>
              </w:rPr>
              <m:t>e</m:t>
            </m:r>
          </m:e>
          <m:sup>
            <m:sSub>
              <m:sSubPr>
                <m:ctrlPr>
                  <w:rPr>
                    <w:rFonts w:ascii="Cambria Math" w:hAnsi="Cambria Math" w:cstheme="minorHAnsi"/>
                    <w:sz w:val="24"/>
                    <w:szCs w:val="24"/>
                  </w:rPr>
                </m:ctrlPr>
              </m:sSubPr>
              <m:e>
                <m:r>
                  <m:rPr>
                    <m:sty m:val="p"/>
                  </m:rPr>
                  <w:rPr>
                    <w:rFonts w:ascii="Cambria Math" w:hAnsi="Cambria Math" w:cstheme="minorHAnsi"/>
                    <w:sz w:val="24"/>
                    <w:szCs w:val="24"/>
                  </w:rPr>
                  <m:t>-</m:t>
                </m:r>
              </m:e>
              <m:sub>
                <m:sSub>
                  <m:sSubPr>
                    <m:ctrlPr>
                      <w:rPr>
                        <w:rFonts w:ascii="Cambria Math" w:hAnsi="Cambria Math" w:cstheme="minorHAnsi"/>
                        <w:sz w:val="24"/>
                        <w:szCs w:val="24"/>
                      </w:rPr>
                    </m:ctrlPr>
                  </m:sSubPr>
                  <m:e>
                    <m:r>
                      <m:rPr>
                        <m:sty m:val="p"/>
                      </m:rPr>
                      <w:rPr>
                        <w:rFonts w:ascii="Cambria Math" w:hAnsi="Cambria Math" w:cstheme="minorHAnsi"/>
                        <w:sz w:val="24"/>
                        <w:szCs w:val="24"/>
                      </w:rPr>
                      <m:t>u</m:t>
                    </m:r>
                  </m:e>
                  <m:sub>
                    <m:r>
                      <m:rPr>
                        <m:sty m:val="p"/>
                      </m:rPr>
                      <w:rPr>
                        <w:rFonts w:ascii="Cambria Math" w:hAnsi="Cambria Math" w:cstheme="minorHAnsi"/>
                        <w:sz w:val="24"/>
                        <w:szCs w:val="24"/>
                      </w:rPr>
                      <m:t>i</m:t>
                    </m:r>
                  </m:sub>
                </m:sSub>
              </m:sub>
            </m:sSub>
          </m:sup>
        </m:sSup>
      </m:oMath>
      <w:r w:rsidR="003E6ACB">
        <w:rPr>
          <w:rFonts w:ascii="Times New Roman" w:eastAsiaTheme="minorEastAsia" w:hAnsi="Times New Roman" w:cs="Times New Roman"/>
          <w:sz w:val="24"/>
          <w:szCs w:val="24"/>
        </w:rPr>
        <w:t xml:space="preserve">                                       </w:t>
      </w:r>
      <w:r w:rsidR="005B379D">
        <w:rPr>
          <w:rFonts w:ascii="Times New Roman" w:eastAsiaTheme="minorEastAsia" w:hAnsi="Times New Roman" w:cs="Times New Roman"/>
          <w:sz w:val="24"/>
          <w:szCs w:val="24"/>
        </w:rPr>
        <w:tab/>
      </w:r>
      <w:r w:rsidR="00D169F5">
        <w:rPr>
          <w:rFonts w:ascii="Times New Roman" w:eastAsiaTheme="minorEastAsia" w:hAnsi="Times New Roman" w:cs="Times New Roman"/>
          <w:sz w:val="24"/>
          <w:szCs w:val="24"/>
        </w:rPr>
        <w:t xml:space="preserve">                </w:t>
      </w:r>
      <w:r w:rsidR="005B379D">
        <w:rPr>
          <w:rFonts w:ascii="Times New Roman" w:eastAsiaTheme="minorEastAsia" w:hAnsi="Times New Roman" w:cs="Times New Roman"/>
          <w:sz w:val="24"/>
          <w:szCs w:val="24"/>
        </w:rPr>
        <w:tab/>
      </w:r>
      <w:r w:rsidR="005B379D">
        <w:rPr>
          <w:rFonts w:ascii="Times New Roman" w:eastAsiaTheme="minorEastAsia" w:hAnsi="Times New Roman" w:cs="Times New Roman"/>
          <w:sz w:val="24"/>
          <w:szCs w:val="24"/>
        </w:rPr>
        <w:tab/>
      </w:r>
      <w:r w:rsidR="00D169F5">
        <w:rPr>
          <w:rFonts w:ascii="Times New Roman" w:eastAsiaTheme="minorEastAsia" w:hAnsi="Times New Roman" w:cs="Times New Roman"/>
          <w:sz w:val="24"/>
          <w:szCs w:val="24"/>
        </w:rPr>
        <w:t xml:space="preserve">       </w:t>
      </w:r>
      <w:r w:rsidR="003E6ACB">
        <w:rPr>
          <w:rFonts w:ascii="Times New Roman" w:eastAsiaTheme="minorEastAsia" w:hAnsi="Times New Roman" w:cs="Times New Roman"/>
          <w:sz w:val="24"/>
          <w:szCs w:val="24"/>
        </w:rPr>
        <w:t>(1)</w:t>
      </w:r>
    </w:p>
    <w:p w14:paraId="4E7D7AAD" w14:textId="2B2DB95C" w:rsidR="00B6458C" w:rsidRDefault="008F1ACB"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3E6ACB">
        <w:rPr>
          <w:rFonts w:ascii="Times New Roman" w:eastAsiaTheme="minorEastAsia" w:hAnsi="Times New Roman" w:cs="Times New Roman"/>
          <w:sz w:val="24"/>
          <w:szCs w:val="24"/>
        </w:rPr>
        <w:t xml:space="preserve">Denklem 1’de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i</m:t>
            </m:r>
          </m:sub>
        </m:sSub>
      </m:oMath>
      <w:r w:rsidR="00165834">
        <w:rPr>
          <w:rFonts w:ascii="Times New Roman" w:eastAsiaTheme="minorEastAsia" w:hAnsi="Times New Roman" w:cs="Times New Roman"/>
          <w:sz w:val="24"/>
          <w:szCs w:val="24"/>
        </w:rPr>
        <w:t xml:space="preserve"> değişkeni </w:t>
      </w:r>
      <w:r>
        <w:rPr>
          <w:rFonts w:ascii="Times New Roman" w:eastAsiaTheme="minorEastAsia" w:hAnsi="Times New Roman" w:cs="Times New Roman"/>
          <w:sz w:val="24"/>
          <w:szCs w:val="24"/>
        </w:rPr>
        <w:t xml:space="preserve">karar verici birimlerin teknik </w:t>
      </w:r>
      <w:proofErr w:type="spellStart"/>
      <w:r>
        <w:rPr>
          <w:rFonts w:ascii="Times New Roman" w:eastAsiaTheme="minorEastAsia" w:hAnsi="Times New Roman" w:cs="Times New Roman"/>
          <w:sz w:val="24"/>
          <w:szCs w:val="24"/>
        </w:rPr>
        <w:t>etkinsizliği</w:t>
      </w:r>
      <w:r w:rsidR="00D60B1C">
        <w:rPr>
          <w:rFonts w:ascii="Times New Roman" w:eastAsiaTheme="minorEastAsia" w:hAnsi="Times New Roman" w:cs="Times New Roman"/>
          <w:sz w:val="24"/>
          <w:szCs w:val="24"/>
        </w:rPr>
        <w:t>ni</w:t>
      </w:r>
      <w:proofErr w:type="spellEnd"/>
      <w:r>
        <w:rPr>
          <w:rFonts w:ascii="Times New Roman" w:eastAsiaTheme="minorEastAsia" w:hAnsi="Times New Roman" w:cs="Times New Roman"/>
          <w:sz w:val="24"/>
          <w:szCs w:val="24"/>
        </w:rPr>
        <w:t xml:space="preserve"> hesaplamaktadır. </w:t>
      </w:r>
      <w:proofErr w:type="gramStart"/>
      <w:r>
        <w:rPr>
          <w:rFonts w:ascii="Times New Roman" w:eastAsiaTheme="minorEastAsia" w:hAnsi="Times New Roman" w:cs="Times New Roman"/>
          <w:sz w:val="24"/>
          <w:szCs w:val="24"/>
        </w:rPr>
        <w:t>u</w:t>
      </w:r>
      <w:proofErr w:type="gram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rassal</w:t>
      </w:r>
      <w:proofErr w:type="spellEnd"/>
      <w:r>
        <w:rPr>
          <w:rFonts w:ascii="Times New Roman" w:eastAsiaTheme="minorEastAsia" w:hAnsi="Times New Roman" w:cs="Times New Roman"/>
          <w:sz w:val="24"/>
          <w:szCs w:val="24"/>
        </w:rPr>
        <w:t xml:space="preserve"> değişkenin büyümesi durumunda teknik etkinli</w:t>
      </w:r>
      <w:r w:rsidR="005B379D">
        <w:rPr>
          <w:rFonts w:ascii="Times New Roman" w:eastAsiaTheme="minorEastAsia" w:hAnsi="Times New Roman" w:cs="Times New Roman"/>
          <w:sz w:val="24"/>
          <w:szCs w:val="24"/>
        </w:rPr>
        <w:t>ğin</w:t>
      </w:r>
      <w:r>
        <w:rPr>
          <w:rFonts w:ascii="Times New Roman" w:eastAsiaTheme="minorEastAsia" w:hAnsi="Times New Roman" w:cs="Times New Roman"/>
          <w:sz w:val="24"/>
          <w:szCs w:val="24"/>
        </w:rPr>
        <w:t xml:space="preserve"> azaldığı görülmekte ve </w:t>
      </w:r>
      <w:proofErr w:type="spellStart"/>
      <w:r>
        <w:rPr>
          <w:rFonts w:ascii="Times New Roman" w:eastAsiaTheme="minorEastAsia" w:hAnsi="Times New Roman" w:cs="Times New Roman"/>
          <w:sz w:val="24"/>
          <w:szCs w:val="24"/>
        </w:rPr>
        <w:t>etkinsizlik</w:t>
      </w:r>
      <w:proofErr w:type="spellEnd"/>
      <w:r>
        <w:rPr>
          <w:rFonts w:ascii="Times New Roman" w:eastAsiaTheme="minorEastAsia" w:hAnsi="Times New Roman" w:cs="Times New Roman"/>
          <w:sz w:val="24"/>
          <w:szCs w:val="24"/>
        </w:rPr>
        <w:t xml:space="preserve"> artmaktadır.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TE</m:t>
            </m:r>
          </m:e>
          <m:sub>
            <m:r>
              <w:rPr>
                <w:rFonts w:ascii="Cambria Math" w:eastAsiaTheme="minorEastAsia" w:hAnsi="Cambria Math" w:cs="Times New Roman"/>
                <w:sz w:val="24"/>
                <w:szCs w:val="24"/>
              </w:rPr>
              <m:t>İ</m:t>
            </m:r>
          </m:sub>
        </m:sSub>
      </m:oMath>
      <w:r>
        <w:rPr>
          <w:rFonts w:ascii="Times New Roman" w:eastAsiaTheme="minorEastAsia" w:hAnsi="Times New Roman" w:cs="Times New Roman"/>
          <w:sz w:val="24"/>
          <w:szCs w:val="24"/>
        </w:rPr>
        <w:t xml:space="preserve">, karar verici birimin etkinlik düzeyini göstermektedir. Etkinliğin </w:t>
      </w:r>
      <w:r w:rsidR="00F124E2">
        <w:rPr>
          <w:rFonts w:ascii="Times New Roman" w:eastAsiaTheme="minorEastAsia" w:hAnsi="Times New Roman" w:cs="Times New Roman"/>
          <w:sz w:val="24"/>
          <w:szCs w:val="24"/>
        </w:rPr>
        <w:t>sıfırdan büyük çıkması</w:t>
      </w:r>
      <w:r w:rsidR="005B379D">
        <w:rPr>
          <w:rFonts w:ascii="Times New Roman" w:eastAsiaTheme="minorEastAsia" w:hAnsi="Times New Roman" w:cs="Times New Roman"/>
          <w:sz w:val="24"/>
          <w:szCs w:val="24"/>
        </w:rPr>
        <w:t>,</w:t>
      </w:r>
      <w:r w:rsidR="00F124E2">
        <w:rPr>
          <w:rFonts w:ascii="Times New Roman" w:eastAsiaTheme="minorEastAsia" w:hAnsi="Times New Roman" w:cs="Times New Roman"/>
          <w:sz w:val="24"/>
          <w:szCs w:val="24"/>
        </w:rPr>
        <w:t xml:space="preserve"> üretim biriminin </w:t>
      </w:r>
      <w:r w:rsidR="00773CF4">
        <w:rPr>
          <w:rFonts w:ascii="Times New Roman" w:eastAsiaTheme="minorEastAsia" w:hAnsi="Times New Roman" w:cs="Times New Roman"/>
          <w:sz w:val="24"/>
          <w:szCs w:val="24"/>
        </w:rPr>
        <w:t xml:space="preserve">verimli ya da verimsiz </w:t>
      </w:r>
      <w:r w:rsidR="00F124E2">
        <w:rPr>
          <w:rFonts w:ascii="Times New Roman" w:eastAsiaTheme="minorEastAsia" w:hAnsi="Times New Roman" w:cs="Times New Roman"/>
          <w:sz w:val="24"/>
          <w:szCs w:val="24"/>
        </w:rPr>
        <w:t>bir şeyler ürettiği anlamına gelmektedir.</w:t>
      </w:r>
      <w:r w:rsidR="00B6458C">
        <w:rPr>
          <w:rFonts w:ascii="Times New Roman" w:eastAsiaTheme="minorEastAsia" w:hAnsi="Times New Roman" w:cs="Times New Roman"/>
          <w:sz w:val="24"/>
          <w:szCs w:val="24"/>
        </w:rPr>
        <w:t xml:space="preserve"> Ayrıca </w:t>
      </w:r>
      <w:proofErr w:type="spellStart"/>
      <w:r w:rsidR="008B3C51">
        <w:rPr>
          <w:rFonts w:ascii="Times New Roman" w:eastAsiaTheme="minorEastAsia" w:hAnsi="Times New Roman" w:cs="Times New Roman"/>
          <w:sz w:val="24"/>
          <w:szCs w:val="24"/>
        </w:rPr>
        <w:t>stokastik</w:t>
      </w:r>
      <w:proofErr w:type="spellEnd"/>
      <w:r w:rsidR="00B6458C">
        <w:rPr>
          <w:rFonts w:ascii="Times New Roman" w:eastAsiaTheme="minorEastAsia" w:hAnsi="Times New Roman" w:cs="Times New Roman"/>
          <w:sz w:val="24"/>
          <w:szCs w:val="24"/>
        </w:rPr>
        <w:t xml:space="preserve"> sınır modeli ise aşağıda yer alan denklem sonucunda elde edilir.</w:t>
      </w:r>
    </w:p>
    <w:p w14:paraId="4E7D7AAE" w14:textId="1D6ECDB8" w:rsidR="003F2408" w:rsidRDefault="00B6458C"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Iny</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nary>
          <m:naryPr>
            <m:limLoc m:val="undOvr"/>
            <m:subHide m:val="1"/>
            <m:supHide m:val="1"/>
            <m:ctrlPr>
              <w:rPr>
                <w:rFonts w:ascii="Cambria Math" w:eastAsiaTheme="minorEastAsia" w:hAnsi="Cambria Math" w:cs="Times New Roman"/>
                <w:i/>
                <w:sz w:val="24"/>
                <w:szCs w:val="24"/>
              </w:rPr>
            </m:ctrlPr>
          </m:naryPr>
          <m:sub/>
          <m:sup/>
          <m:e>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e>
        </m:nary>
        <m:r>
          <w:rPr>
            <w:rFonts w:ascii="Cambria Math" w:eastAsiaTheme="minorEastAsia" w:hAnsi="Cambria Math" w:cs="Times New Roman"/>
            <w:sz w:val="24"/>
            <w:szCs w:val="24"/>
          </w:rPr>
          <m:t>β)+</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i</m:t>
            </m:r>
          </m:sub>
        </m:sSub>
      </m:oMath>
      <w:r w:rsidR="00BE30AF">
        <w:rPr>
          <w:rFonts w:ascii="Times New Roman" w:eastAsiaTheme="minorEastAsia" w:hAnsi="Times New Roman" w:cs="Times New Roman"/>
          <w:sz w:val="24"/>
          <w:szCs w:val="24"/>
        </w:rPr>
        <w:t xml:space="preserve">                                           </w:t>
      </w:r>
      <w:r w:rsidR="005B379D">
        <w:rPr>
          <w:rFonts w:ascii="Times New Roman" w:eastAsiaTheme="minorEastAsia" w:hAnsi="Times New Roman" w:cs="Times New Roman"/>
          <w:sz w:val="24"/>
          <w:szCs w:val="24"/>
        </w:rPr>
        <w:tab/>
      </w:r>
      <w:r w:rsidR="005B379D">
        <w:rPr>
          <w:rFonts w:ascii="Times New Roman" w:eastAsiaTheme="minorEastAsia" w:hAnsi="Times New Roman" w:cs="Times New Roman"/>
          <w:sz w:val="24"/>
          <w:szCs w:val="24"/>
        </w:rPr>
        <w:tab/>
      </w:r>
      <w:r w:rsidR="00D169F5">
        <w:rPr>
          <w:rFonts w:ascii="Times New Roman" w:eastAsiaTheme="minorEastAsia" w:hAnsi="Times New Roman" w:cs="Times New Roman"/>
          <w:sz w:val="24"/>
          <w:szCs w:val="24"/>
        </w:rPr>
        <w:t xml:space="preserve">                   </w:t>
      </w:r>
      <w:r w:rsidR="00BE30AF">
        <w:rPr>
          <w:rFonts w:ascii="Times New Roman" w:eastAsiaTheme="minorEastAsia" w:hAnsi="Times New Roman" w:cs="Times New Roman"/>
          <w:sz w:val="24"/>
          <w:szCs w:val="24"/>
        </w:rPr>
        <w:t>(2)</w:t>
      </w:r>
    </w:p>
    <w:p w14:paraId="4E7D7AAF" w14:textId="3ED5ADE0" w:rsidR="00742907" w:rsidRDefault="00742907" w:rsidP="00C20455">
      <w:pPr>
        <w:spacing w:after="0"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Denklem 2’de yer alan değişkenler</w:t>
      </w:r>
      <w:r w:rsidR="00851DD7">
        <w:rPr>
          <w:rFonts w:ascii="Times New Roman" w:eastAsiaTheme="minorEastAsia" w:hAnsi="Times New Roman" w:cs="Times New Roman"/>
          <w:sz w:val="24"/>
          <w:szCs w:val="24"/>
        </w:rPr>
        <w:t xml:space="preserve"> aşağıda açıklanmaktadır</w:t>
      </w:r>
      <w:r w:rsidR="00773CF4">
        <w:rPr>
          <w:rFonts w:ascii="Times New Roman" w:eastAsiaTheme="minorEastAsia" w:hAnsi="Times New Roman" w:cs="Times New Roman"/>
          <w:sz w:val="24"/>
          <w:szCs w:val="24"/>
        </w:rPr>
        <w:t>:</w:t>
      </w:r>
    </w:p>
    <w:p w14:paraId="4E7D7AB0" w14:textId="209556BE" w:rsidR="00742907" w:rsidRDefault="00742907"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Sub>
      </m:oMath>
      <w:r w:rsidR="00851DD7">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üreticiler tarafında gerçekleşen çıktılar</w:t>
      </w:r>
    </w:p>
    <w:p w14:paraId="4E7D7AB1" w14:textId="1C2D81A8" w:rsidR="00742907" w:rsidRDefault="00742907"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m:t>
            </m:r>
          </m:sub>
        </m:sSub>
      </m:oMath>
      <w:r w:rsidR="00851DD7">
        <w:rPr>
          <w:rFonts w:ascii="Times New Roman" w:eastAsiaTheme="minorEastAsia" w:hAnsi="Times New Roman" w:cs="Times New Roman"/>
          <w:sz w:val="24"/>
          <w:szCs w:val="24"/>
        </w:rPr>
        <w:t>: üreticiler tarafından kullanılan girdiler</w:t>
      </w:r>
    </w:p>
    <w:p w14:paraId="4E7D7AB2" w14:textId="18D3BA36" w:rsidR="00851DD7" w:rsidRDefault="00851DD7"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β</m:t>
        </m:r>
      </m:oMath>
      <w:r>
        <w:rPr>
          <w:rFonts w:ascii="Times New Roman" w:eastAsiaTheme="minorEastAsia" w:hAnsi="Times New Roman" w:cs="Times New Roman"/>
          <w:sz w:val="24"/>
          <w:szCs w:val="24"/>
        </w:rPr>
        <w:t>: tahmin edilebilecek parametreler</w:t>
      </w:r>
    </w:p>
    <w:p w14:paraId="4E7D7AB3" w14:textId="0875FB74" w:rsidR="00851DD7" w:rsidRDefault="00851DD7"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oMath>
      <w:r>
        <w:rPr>
          <w:rFonts w:ascii="Times New Roman" w:eastAsiaTheme="minorEastAsia" w:hAnsi="Times New Roman" w:cs="Times New Roman"/>
          <w:sz w:val="24"/>
          <w:szCs w:val="24"/>
        </w:rPr>
        <w:t>: rassal hata terimleri</w:t>
      </w:r>
    </w:p>
    <w:p w14:paraId="4E7D7AB4" w14:textId="6F7D5A70" w:rsidR="00851DD7" w:rsidRDefault="00851DD7"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i</m:t>
            </m:r>
          </m:sub>
        </m:sSub>
      </m:oMath>
      <w:r>
        <w:rPr>
          <w:rFonts w:ascii="Times New Roman" w:eastAsiaTheme="minorEastAsia" w:hAnsi="Times New Roman" w:cs="Times New Roman"/>
          <w:sz w:val="24"/>
          <w:szCs w:val="24"/>
        </w:rPr>
        <w:t>: negatif olmayan rassal bir değişken</w:t>
      </w:r>
    </w:p>
    <w:p w14:paraId="004862FA" w14:textId="77777777" w:rsidR="00EE6212" w:rsidRDefault="00EE6212" w:rsidP="00C20455">
      <w:pPr>
        <w:pStyle w:val="Balk3"/>
        <w:rPr>
          <w:rFonts w:eastAsiaTheme="minorEastAsia"/>
        </w:rPr>
      </w:pPr>
    </w:p>
    <w:p w14:paraId="4E7D7AB5" w14:textId="6384FF70" w:rsidR="00E96E96" w:rsidRPr="00E96E96" w:rsidRDefault="00E96E96" w:rsidP="00C20455">
      <w:pPr>
        <w:pStyle w:val="Balk3"/>
        <w:rPr>
          <w:rFonts w:eastAsiaTheme="minorEastAsia"/>
        </w:rPr>
      </w:pPr>
      <w:r>
        <w:rPr>
          <w:rFonts w:eastAsiaTheme="minorEastAsia"/>
        </w:rPr>
        <w:tab/>
      </w:r>
      <w:bookmarkStart w:id="68" w:name="_Toc56539874"/>
      <w:r w:rsidRPr="00E96E96">
        <w:rPr>
          <w:rFonts w:eastAsiaTheme="minorEastAsia"/>
        </w:rPr>
        <w:t xml:space="preserve">2.3.4. </w:t>
      </w:r>
      <w:proofErr w:type="spellStart"/>
      <w:r w:rsidRPr="00E96E96">
        <w:rPr>
          <w:rFonts w:eastAsiaTheme="minorEastAsia"/>
        </w:rPr>
        <w:t>Parametik</w:t>
      </w:r>
      <w:proofErr w:type="spellEnd"/>
      <w:r w:rsidRPr="00E96E96">
        <w:rPr>
          <w:rFonts w:eastAsiaTheme="minorEastAsia"/>
        </w:rPr>
        <w:t xml:space="preserve"> Olmayan Yöntemler</w:t>
      </w:r>
      <w:bookmarkEnd w:id="68"/>
    </w:p>
    <w:p w14:paraId="4E7D7AB6" w14:textId="44E6B841" w:rsidR="00E96E96" w:rsidRDefault="00E96E96"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6041C4">
        <w:rPr>
          <w:rFonts w:ascii="Times New Roman" w:eastAsiaTheme="minorEastAsia" w:hAnsi="Times New Roman" w:cs="Times New Roman"/>
          <w:sz w:val="24"/>
          <w:szCs w:val="24"/>
        </w:rPr>
        <w:t>Parametrik olmayan</w:t>
      </w:r>
      <w:r>
        <w:rPr>
          <w:rFonts w:ascii="Times New Roman" w:eastAsiaTheme="minorEastAsia" w:hAnsi="Times New Roman" w:cs="Times New Roman"/>
          <w:sz w:val="24"/>
          <w:szCs w:val="24"/>
        </w:rPr>
        <w:t xml:space="preserve"> yöntemler, belli sınırlayıcı şartlar altında bir amaca ulaşmak için matematiksel programlama yöntemleriyle etkinlik sınırını ölçmeyi amaçlamaktadır. Parametrik olmayan yöntemler, diğer yöntemler gibi belirli davranışsal varsayımlara ihtiyaç duymazlar. Birçok bağımlı ve bağımsız değişken </w:t>
      </w:r>
      <w:r w:rsidR="00EB5E60">
        <w:rPr>
          <w:rFonts w:ascii="Times New Roman" w:eastAsiaTheme="minorEastAsia" w:hAnsi="Times New Roman" w:cs="Times New Roman"/>
          <w:sz w:val="24"/>
          <w:szCs w:val="24"/>
        </w:rPr>
        <w:t>kullanabildikleri için nispeten daha avantajlı oldukları görülmektedir.</w:t>
      </w:r>
      <w:r w:rsidR="00A07F6F">
        <w:rPr>
          <w:rFonts w:ascii="Times New Roman" w:eastAsiaTheme="minorEastAsia" w:hAnsi="Times New Roman" w:cs="Times New Roman"/>
          <w:sz w:val="24"/>
          <w:szCs w:val="24"/>
        </w:rPr>
        <w:t xml:space="preserve"> Aynı zamanda </w:t>
      </w:r>
      <w:proofErr w:type="spellStart"/>
      <w:r w:rsidR="00A07F6F">
        <w:rPr>
          <w:rFonts w:ascii="Times New Roman" w:eastAsiaTheme="minorEastAsia" w:hAnsi="Times New Roman" w:cs="Times New Roman"/>
          <w:sz w:val="24"/>
          <w:szCs w:val="24"/>
        </w:rPr>
        <w:t>rassal</w:t>
      </w:r>
      <w:proofErr w:type="spellEnd"/>
      <w:r w:rsidR="00A07F6F">
        <w:rPr>
          <w:rFonts w:ascii="Times New Roman" w:eastAsiaTheme="minorEastAsia" w:hAnsi="Times New Roman" w:cs="Times New Roman"/>
          <w:sz w:val="24"/>
          <w:szCs w:val="24"/>
        </w:rPr>
        <w:t xml:space="preserve"> hataları içermemesi</w:t>
      </w:r>
      <w:r w:rsidR="00DF3FE1">
        <w:rPr>
          <w:rFonts w:ascii="Times New Roman" w:eastAsiaTheme="minorEastAsia" w:hAnsi="Times New Roman" w:cs="Times New Roman"/>
          <w:sz w:val="24"/>
          <w:szCs w:val="24"/>
        </w:rPr>
        <w:t>;</w:t>
      </w:r>
      <w:r w:rsidR="00A07F6F">
        <w:rPr>
          <w:rFonts w:ascii="Times New Roman" w:eastAsiaTheme="minorEastAsia" w:hAnsi="Times New Roman" w:cs="Times New Roman"/>
          <w:sz w:val="24"/>
          <w:szCs w:val="24"/>
        </w:rPr>
        <w:t xml:space="preserve"> ölçüm hataları, şans hataları ve veri hatalarına karşı duyarlı bir yapıya sahip olduğu anlamı taşımaktadır (Kaya ve Doğan, 2005).</w:t>
      </w:r>
    </w:p>
    <w:p w14:paraId="4E7D7AB7" w14:textId="6C97F820" w:rsidR="00A07F6F" w:rsidRDefault="00A07F6F"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Parametrik olmayan yöntemler, girdi ve çıktıya yönelik olarak ikiye ay</w:t>
      </w:r>
      <w:r w:rsidR="00F342BC">
        <w:rPr>
          <w:rFonts w:ascii="Times New Roman" w:eastAsiaTheme="minorEastAsia" w:hAnsi="Times New Roman" w:cs="Times New Roman"/>
          <w:sz w:val="24"/>
          <w:szCs w:val="24"/>
        </w:rPr>
        <w:t xml:space="preserve">rılmaktadır. Girdiye yönelik yöntemler, işletmelerin herhangi bir çıktı düzeyine ulaşmak için girdinin ne ölçüde azaltılacağını araştırmaktadır. Çıktıya yönelik yöntem ise, </w:t>
      </w:r>
      <w:r w:rsidR="005035B0">
        <w:rPr>
          <w:rFonts w:ascii="Times New Roman" w:eastAsiaTheme="minorEastAsia" w:hAnsi="Times New Roman" w:cs="Times New Roman"/>
          <w:sz w:val="24"/>
          <w:szCs w:val="24"/>
        </w:rPr>
        <w:t>rastgele bir girdi bileşeni ile yüksek çıktı düzeyini belirlemeye çalışmaktadır (Akdoğan, 2001).</w:t>
      </w:r>
    </w:p>
    <w:p w14:paraId="3063627F" w14:textId="69987645" w:rsidR="000D2CBE" w:rsidRDefault="000B14D7" w:rsidP="00C20455">
      <w:pPr>
        <w:spacing w:after="0" w:line="360" w:lineRule="auto"/>
        <w:ind w:left="710"/>
        <w:jc w:val="both"/>
        <w:rPr>
          <w:rFonts w:ascii="Times New Roman" w:eastAsiaTheme="minorEastAsia" w:hAnsi="Times New Roman" w:cs="Times New Roman"/>
          <w:sz w:val="24"/>
          <w:szCs w:val="24"/>
        </w:rPr>
      </w:pPr>
      <w:r w:rsidRPr="000D2CBE">
        <w:rPr>
          <w:rFonts w:ascii="Times New Roman" w:eastAsiaTheme="minorEastAsia" w:hAnsi="Times New Roman" w:cs="Times New Roman"/>
          <w:sz w:val="24"/>
          <w:szCs w:val="24"/>
        </w:rPr>
        <w:t xml:space="preserve">Parametrik olmayan yöntemlerin </w:t>
      </w:r>
      <w:r w:rsidR="000F6E82" w:rsidRPr="000D2CBE">
        <w:rPr>
          <w:rFonts w:ascii="Times New Roman" w:eastAsiaTheme="minorEastAsia" w:hAnsi="Times New Roman" w:cs="Times New Roman"/>
          <w:sz w:val="24"/>
          <w:szCs w:val="24"/>
        </w:rPr>
        <w:t>başında iki temel yaklaşımdan bahsedilebilir</w:t>
      </w:r>
      <w:r w:rsidR="000D2CBE">
        <w:rPr>
          <w:rFonts w:ascii="Times New Roman" w:eastAsiaTheme="minorEastAsia" w:hAnsi="Times New Roman" w:cs="Times New Roman"/>
          <w:sz w:val="24"/>
          <w:szCs w:val="24"/>
        </w:rPr>
        <w:t xml:space="preserve"> </w:t>
      </w:r>
      <w:r w:rsidR="000D2CBE" w:rsidRPr="000D2CBE">
        <w:rPr>
          <w:rFonts w:ascii="Times New Roman" w:eastAsiaTheme="minorEastAsia" w:hAnsi="Times New Roman" w:cs="Times New Roman"/>
          <w:sz w:val="24"/>
          <w:szCs w:val="24"/>
        </w:rPr>
        <w:t>(</w:t>
      </w:r>
      <w:proofErr w:type="spellStart"/>
      <w:r w:rsidR="000D2CBE" w:rsidRPr="000D2CBE">
        <w:rPr>
          <w:rFonts w:ascii="Times New Roman" w:eastAsiaTheme="minorEastAsia" w:hAnsi="Times New Roman" w:cs="Times New Roman"/>
          <w:sz w:val="24"/>
          <w:szCs w:val="24"/>
        </w:rPr>
        <w:t>Ekren</w:t>
      </w:r>
      <w:proofErr w:type="spellEnd"/>
      <w:r w:rsidR="000D2CBE" w:rsidRPr="000D2CBE">
        <w:rPr>
          <w:rFonts w:ascii="Times New Roman" w:eastAsiaTheme="minorEastAsia" w:hAnsi="Times New Roman" w:cs="Times New Roman"/>
          <w:sz w:val="24"/>
          <w:szCs w:val="24"/>
        </w:rPr>
        <w:t xml:space="preserve"> ve </w:t>
      </w:r>
      <w:proofErr w:type="spellStart"/>
      <w:r w:rsidR="000D2CBE" w:rsidRPr="000D2CBE">
        <w:rPr>
          <w:rFonts w:ascii="Times New Roman" w:eastAsiaTheme="minorEastAsia" w:hAnsi="Times New Roman" w:cs="Times New Roman"/>
          <w:sz w:val="24"/>
          <w:szCs w:val="24"/>
        </w:rPr>
        <w:t>Emiral</w:t>
      </w:r>
      <w:proofErr w:type="spellEnd"/>
      <w:r w:rsidR="000D2CBE" w:rsidRPr="000D2CBE">
        <w:rPr>
          <w:rFonts w:ascii="Times New Roman" w:eastAsiaTheme="minorEastAsia" w:hAnsi="Times New Roman" w:cs="Times New Roman"/>
          <w:sz w:val="24"/>
          <w:szCs w:val="24"/>
        </w:rPr>
        <w:t>, 2000)</w:t>
      </w:r>
      <w:r w:rsidR="00654D3C" w:rsidRPr="000D2CBE">
        <w:rPr>
          <w:rFonts w:ascii="Times New Roman" w:eastAsiaTheme="minorEastAsia" w:hAnsi="Times New Roman" w:cs="Times New Roman"/>
          <w:sz w:val="24"/>
          <w:szCs w:val="24"/>
        </w:rPr>
        <w:t>:</w:t>
      </w:r>
      <w:r w:rsidR="000F6E82" w:rsidRPr="000D2CBE">
        <w:rPr>
          <w:rFonts w:ascii="Times New Roman" w:eastAsiaTheme="minorEastAsia" w:hAnsi="Times New Roman" w:cs="Times New Roman"/>
          <w:sz w:val="24"/>
          <w:szCs w:val="24"/>
        </w:rPr>
        <w:t xml:space="preserve"> </w:t>
      </w:r>
    </w:p>
    <w:p w14:paraId="4A88D24D" w14:textId="5418AF44" w:rsidR="006F692D" w:rsidRPr="006F692D" w:rsidRDefault="006F692D" w:rsidP="006F692D">
      <w:pPr>
        <w:pStyle w:val="ListeParagraf"/>
        <w:numPr>
          <w:ilvl w:val="0"/>
          <w:numId w:val="15"/>
        </w:numPr>
        <w:spacing w:after="0" w:line="360" w:lineRule="auto"/>
        <w:jc w:val="both"/>
        <w:rPr>
          <w:rFonts w:ascii="Times New Roman" w:eastAsiaTheme="minorEastAsia" w:hAnsi="Times New Roman" w:cs="Times New Roman"/>
          <w:sz w:val="24"/>
          <w:szCs w:val="24"/>
        </w:rPr>
      </w:pPr>
      <w:r w:rsidRPr="00E75E82">
        <w:rPr>
          <w:rFonts w:ascii="Times New Roman" w:eastAsiaTheme="minorEastAsia" w:hAnsi="Times New Roman" w:cs="Times New Roman"/>
          <w:sz w:val="24"/>
          <w:szCs w:val="24"/>
        </w:rPr>
        <w:t>Serbest Düzenleme Zarf Modeli.</w:t>
      </w:r>
    </w:p>
    <w:p w14:paraId="7618EF23" w14:textId="4CA3FF60" w:rsidR="000D2CBE" w:rsidRDefault="000F6E82" w:rsidP="00C20455">
      <w:pPr>
        <w:pStyle w:val="ListeParagraf"/>
        <w:numPr>
          <w:ilvl w:val="0"/>
          <w:numId w:val="15"/>
        </w:numPr>
        <w:spacing w:after="0" w:line="360" w:lineRule="auto"/>
        <w:jc w:val="both"/>
        <w:rPr>
          <w:rFonts w:ascii="Times New Roman" w:eastAsiaTheme="minorEastAsia" w:hAnsi="Times New Roman" w:cs="Times New Roman"/>
          <w:sz w:val="24"/>
          <w:szCs w:val="24"/>
        </w:rPr>
      </w:pPr>
      <w:r w:rsidRPr="000D2CBE">
        <w:rPr>
          <w:rFonts w:ascii="Times New Roman" w:eastAsiaTheme="minorEastAsia" w:hAnsi="Times New Roman" w:cs="Times New Roman"/>
          <w:sz w:val="24"/>
          <w:szCs w:val="24"/>
        </w:rPr>
        <w:t xml:space="preserve">1978 yılında </w:t>
      </w:r>
      <w:proofErr w:type="spellStart"/>
      <w:r w:rsidRPr="000D2CBE">
        <w:rPr>
          <w:rFonts w:ascii="Times New Roman" w:eastAsiaTheme="minorEastAsia" w:hAnsi="Times New Roman" w:cs="Times New Roman"/>
          <w:sz w:val="24"/>
          <w:szCs w:val="24"/>
        </w:rPr>
        <w:t>Rhodes</w:t>
      </w:r>
      <w:proofErr w:type="spellEnd"/>
      <w:r w:rsidRPr="000D2CBE">
        <w:rPr>
          <w:rFonts w:ascii="Times New Roman" w:eastAsiaTheme="minorEastAsia" w:hAnsi="Times New Roman" w:cs="Times New Roman"/>
          <w:sz w:val="24"/>
          <w:szCs w:val="24"/>
        </w:rPr>
        <w:t xml:space="preserve">, </w:t>
      </w:r>
      <w:proofErr w:type="spellStart"/>
      <w:r w:rsidRPr="000D2CBE">
        <w:rPr>
          <w:rFonts w:ascii="Times New Roman" w:eastAsiaTheme="minorEastAsia" w:hAnsi="Times New Roman" w:cs="Times New Roman"/>
          <w:sz w:val="24"/>
          <w:szCs w:val="24"/>
        </w:rPr>
        <w:t>Charnes</w:t>
      </w:r>
      <w:proofErr w:type="spellEnd"/>
      <w:r w:rsidRPr="000D2CBE">
        <w:rPr>
          <w:rFonts w:ascii="Times New Roman" w:eastAsiaTheme="minorEastAsia" w:hAnsi="Times New Roman" w:cs="Times New Roman"/>
          <w:sz w:val="24"/>
          <w:szCs w:val="24"/>
        </w:rPr>
        <w:t xml:space="preserve"> ve Cooper tarafından ele alınan Veri Zarflama Analizi </w:t>
      </w:r>
      <w:r w:rsidR="003168D6">
        <w:rPr>
          <w:rFonts w:ascii="Times New Roman" w:eastAsiaTheme="minorEastAsia" w:hAnsi="Times New Roman" w:cs="Times New Roman"/>
          <w:sz w:val="24"/>
          <w:szCs w:val="24"/>
        </w:rPr>
        <w:t xml:space="preserve">(VZA) </w:t>
      </w:r>
      <w:r w:rsidRPr="000D2CBE">
        <w:rPr>
          <w:rFonts w:ascii="Times New Roman" w:eastAsiaTheme="minorEastAsia" w:hAnsi="Times New Roman" w:cs="Times New Roman"/>
          <w:sz w:val="24"/>
          <w:szCs w:val="24"/>
        </w:rPr>
        <w:t>Yöntemi</w:t>
      </w:r>
      <w:r w:rsidR="000D2CBE">
        <w:rPr>
          <w:rFonts w:ascii="Times New Roman" w:eastAsiaTheme="minorEastAsia" w:hAnsi="Times New Roman" w:cs="Times New Roman"/>
          <w:sz w:val="24"/>
          <w:szCs w:val="24"/>
        </w:rPr>
        <w:t>.</w:t>
      </w:r>
      <w:r w:rsidRPr="000D2CBE">
        <w:rPr>
          <w:rFonts w:ascii="Times New Roman" w:eastAsiaTheme="minorEastAsia" w:hAnsi="Times New Roman" w:cs="Times New Roman"/>
          <w:sz w:val="24"/>
          <w:szCs w:val="24"/>
        </w:rPr>
        <w:t xml:space="preserve"> </w:t>
      </w:r>
    </w:p>
    <w:p w14:paraId="2252B47B" w14:textId="77777777" w:rsidR="00C20455" w:rsidRDefault="00C20455" w:rsidP="00C20455">
      <w:pPr>
        <w:pStyle w:val="ListeParagraf"/>
        <w:spacing w:after="0" w:line="360" w:lineRule="auto"/>
        <w:ind w:left="1430"/>
        <w:jc w:val="both"/>
        <w:rPr>
          <w:rFonts w:ascii="Times New Roman" w:eastAsiaTheme="minorEastAsia" w:hAnsi="Times New Roman" w:cs="Times New Roman"/>
          <w:sz w:val="24"/>
          <w:szCs w:val="24"/>
        </w:rPr>
      </w:pPr>
    </w:p>
    <w:p w14:paraId="63AD94DE" w14:textId="5AE01531" w:rsidR="003C5173" w:rsidRPr="00084A0F" w:rsidRDefault="003C5173" w:rsidP="00C20455">
      <w:pPr>
        <w:pStyle w:val="Balk4"/>
        <w:rPr>
          <w:rFonts w:eastAsiaTheme="minorEastAsia"/>
        </w:rPr>
      </w:pPr>
      <w:bookmarkStart w:id="69" w:name="_Toc56539875"/>
      <w:r w:rsidRPr="00084A0F">
        <w:rPr>
          <w:rFonts w:eastAsiaTheme="minorEastAsia"/>
        </w:rPr>
        <w:t>2.3.4.1</w:t>
      </w:r>
      <w:r w:rsidR="00972040">
        <w:rPr>
          <w:rFonts w:eastAsiaTheme="minorEastAsia"/>
        </w:rPr>
        <w:t>.</w:t>
      </w:r>
      <w:r w:rsidRPr="00084A0F">
        <w:rPr>
          <w:rFonts w:eastAsiaTheme="minorEastAsia"/>
        </w:rPr>
        <w:t xml:space="preserve"> Serbest Düzenleme Zarf Modeli</w:t>
      </w:r>
      <w:bookmarkEnd w:id="69"/>
    </w:p>
    <w:p w14:paraId="1534EAA8" w14:textId="7C6716DC" w:rsidR="003C5173" w:rsidRPr="003C5173" w:rsidRDefault="003C5173" w:rsidP="00C20455">
      <w:pPr>
        <w:spacing w:after="0" w:line="360" w:lineRule="auto"/>
        <w:jc w:val="both"/>
        <w:rPr>
          <w:rFonts w:ascii="Times New Roman" w:eastAsiaTheme="minorEastAsia" w:hAnsi="Times New Roman" w:cs="Times New Roman"/>
          <w:b/>
          <w:sz w:val="24"/>
          <w:szCs w:val="24"/>
        </w:rPr>
      </w:pPr>
      <w:r w:rsidRPr="003C5173">
        <w:rPr>
          <w:rFonts w:ascii="Times New Roman" w:eastAsiaTheme="minorEastAsia" w:hAnsi="Times New Roman" w:cs="Times New Roman"/>
          <w:b/>
          <w:sz w:val="24"/>
          <w:szCs w:val="24"/>
        </w:rPr>
        <w:tab/>
      </w:r>
      <w:r w:rsidRPr="003C5173">
        <w:rPr>
          <w:rFonts w:ascii="Times New Roman" w:eastAsiaTheme="minorEastAsia" w:hAnsi="Times New Roman" w:cs="Times New Roman"/>
          <w:sz w:val="24"/>
          <w:szCs w:val="24"/>
        </w:rPr>
        <w:t xml:space="preserve">Serbest düzenleme zarf modeli ilk olarak Tulken, </w:t>
      </w:r>
      <w:proofErr w:type="spellStart"/>
      <w:r w:rsidRPr="003C5173">
        <w:rPr>
          <w:rFonts w:ascii="Times New Roman" w:eastAsiaTheme="minorEastAsia" w:hAnsi="Times New Roman" w:cs="Times New Roman"/>
          <w:sz w:val="24"/>
          <w:szCs w:val="24"/>
        </w:rPr>
        <w:t>Simar</w:t>
      </w:r>
      <w:proofErr w:type="spellEnd"/>
      <w:r w:rsidRPr="003C5173">
        <w:rPr>
          <w:rFonts w:ascii="Times New Roman" w:eastAsiaTheme="minorEastAsia" w:hAnsi="Times New Roman" w:cs="Times New Roman"/>
          <w:sz w:val="24"/>
          <w:szCs w:val="24"/>
        </w:rPr>
        <w:t xml:space="preserve"> ve </w:t>
      </w:r>
      <w:proofErr w:type="spellStart"/>
      <w:r w:rsidRPr="003C5173">
        <w:rPr>
          <w:rFonts w:ascii="Times New Roman" w:eastAsiaTheme="minorEastAsia" w:hAnsi="Times New Roman" w:cs="Times New Roman"/>
          <w:sz w:val="24"/>
          <w:szCs w:val="24"/>
        </w:rPr>
        <w:t>Deprisn</w:t>
      </w:r>
      <w:proofErr w:type="spellEnd"/>
      <w:r w:rsidRPr="003C5173">
        <w:rPr>
          <w:rFonts w:ascii="Times New Roman" w:eastAsiaTheme="minorEastAsia" w:hAnsi="Times New Roman" w:cs="Times New Roman"/>
          <w:sz w:val="24"/>
          <w:szCs w:val="24"/>
        </w:rPr>
        <w:t xml:space="preserve"> öncülüğünde ortaya çıkmış fakat Turken tarafından daha kapsamlı olarak geliştirilmiştir. </w:t>
      </w:r>
      <w:r w:rsidR="00E40EBC">
        <w:rPr>
          <w:rFonts w:ascii="Times New Roman" w:eastAsiaTheme="minorEastAsia" w:hAnsi="Times New Roman" w:cs="Times New Roman"/>
          <w:sz w:val="24"/>
          <w:szCs w:val="24"/>
        </w:rPr>
        <w:t xml:space="preserve">Bu model Veri Zarflama </w:t>
      </w:r>
      <w:proofErr w:type="spellStart"/>
      <w:r w:rsidR="00E40EBC">
        <w:rPr>
          <w:rFonts w:ascii="Times New Roman" w:eastAsiaTheme="minorEastAsia" w:hAnsi="Times New Roman" w:cs="Times New Roman"/>
          <w:sz w:val="24"/>
          <w:szCs w:val="24"/>
        </w:rPr>
        <w:t>Modeli’nin</w:t>
      </w:r>
      <w:proofErr w:type="spellEnd"/>
      <w:r w:rsidR="00E40EBC">
        <w:rPr>
          <w:rFonts w:ascii="Times New Roman" w:eastAsiaTheme="minorEastAsia" w:hAnsi="Times New Roman" w:cs="Times New Roman"/>
          <w:sz w:val="24"/>
          <w:szCs w:val="24"/>
        </w:rPr>
        <w:t xml:space="preserve"> </w:t>
      </w:r>
      <w:r w:rsidRPr="003C5173">
        <w:rPr>
          <w:rFonts w:ascii="Times New Roman" w:eastAsiaTheme="minorEastAsia" w:hAnsi="Times New Roman" w:cs="Times New Roman"/>
          <w:sz w:val="24"/>
          <w:szCs w:val="24"/>
        </w:rPr>
        <w:t xml:space="preserve">özel bir durumu olarak da tanımlanabilmektedir (Berger ve </w:t>
      </w:r>
      <w:proofErr w:type="spellStart"/>
      <w:r w:rsidRPr="003C5173">
        <w:rPr>
          <w:rFonts w:ascii="Times New Roman" w:eastAsiaTheme="minorEastAsia" w:hAnsi="Times New Roman" w:cs="Times New Roman"/>
          <w:sz w:val="24"/>
          <w:szCs w:val="24"/>
        </w:rPr>
        <w:t>Humprey</w:t>
      </w:r>
      <w:proofErr w:type="spellEnd"/>
      <w:r w:rsidRPr="003C5173">
        <w:rPr>
          <w:rFonts w:ascii="Times New Roman" w:eastAsiaTheme="minorEastAsia" w:hAnsi="Times New Roman" w:cs="Times New Roman"/>
          <w:sz w:val="24"/>
          <w:szCs w:val="24"/>
        </w:rPr>
        <w:t xml:space="preserve">, 1997:5). </w:t>
      </w:r>
    </w:p>
    <w:p w14:paraId="2A1AF8FD" w14:textId="5AC8CAF8" w:rsidR="003C5173" w:rsidRDefault="003C5173" w:rsidP="00C20455">
      <w:pPr>
        <w:spacing w:after="0" w:line="360" w:lineRule="auto"/>
        <w:jc w:val="both"/>
        <w:rPr>
          <w:rFonts w:ascii="Times New Roman" w:eastAsiaTheme="minorEastAsia" w:hAnsi="Times New Roman" w:cs="Times New Roman"/>
          <w:sz w:val="24"/>
          <w:szCs w:val="24"/>
        </w:rPr>
      </w:pPr>
      <w:r w:rsidRPr="003C5173">
        <w:rPr>
          <w:rFonts w:ascii="Times New Roman" w:eastAsiaTheme="minorEastAsia" w:hAnsi="Times New Roman" w:cs="Times New Roman"/>
          <w:sz w:val="24"/>
          <w:szCs w:val="24"/>
        </w:rPr>
        <w:tab/>
        <w:t xml:space="preserve">Bu modelinin </w:t>
      </w:r>
      <w:r w:rsidR="00EB6607">
        <w:rPr>
          <w:rFonts w:ascii="Times New Roman" w:eastAsiaTheme="minorEastAsia" w:hAnsi="Times New Roman" w:cs="Times New Roman"/>
          <w:sz w:val="24"/>
          <w:szCs w:val="24"/>
        </w:rPr>
        <w:t>temel amaçları;</w:t>
      </w:r>
      <w:r w:rsidRPr="003C5173">
        <w:rPr>
          <w:rFonts w:ascii="Times New Roman" w:eastAsiaTheme="minorEastAsia" w:hAnsi="Times New Roman" w:cs="Times New Roman"/>
          <w:sz w:val="24"/>
          <w:szCs w:val="24"/>
        </w:rPr>
        <w:t xml:space="preserve"> verimliliğin istikrarlı bir şekilde artması, verimsizliğin olumsuzluğa düşmeden dengeli bir dağılımının sağlanması</w:t>
      </w:r>
      <w:r w:rsidR="00EB6607">
        <w:rPr>
          <w:rFonts w:ascii="Times New Roman" w:eastAsiaTheme="minorEastAsia" w:hAnsi="Times New Roman" w:cs="Times New Roman"/>
          <w:sz w:val="24"/>
          <w:szCs w:val="24"/>
        </w:rPr>
        <w:t xml:space="preserve"> ve </w:t>
      </w:r>
      <w:r w:rsidRPr="003C5173">
        <w:rPr>
          <w:rFonts w:ascii="Times New Roman" w:eastAsiaTheme="minorEastAsia" w:hAnsi="Times New Roman" w:cs="Times New Roman"/>
          <w:sz w:val="24"/>
          <w:szCs w:val="24"/>
        </w:rPr>
        <w:t>üretimde rastlanılacak bir hatanın olmaması</w:t>
      </w:r>
      <w:r w:rsidR="00EB6607">
        <w:rPr>
          <w:rFonts w:ascii="Times New Roman" w:eastAsiaTheme="minorEastAsia" w:hAnsi="Times New Roman" w:cs="Times New Roman"/>
          <w:sz w:val="24"/>
          <w:szCs w:val="24"/>
        </w:rPr>
        <w:t>dır</w:t>
      </w:r>
      <w:r w:rsidRPr="003C5173">
        <w:rPr>
          <w:rFonts w:ascii="Times New Roman" w:eastAsiaTheme="minorEastAsia" w:hAnsi="Times New Roman" w:cs="Times New Roman"/>
          <w:sz w:val="24"/>
          <w:szCs w:val="24"/>
        </w:rPr>
        <w:t xml:space="preserve">. Bu yöntemle </w:t>
      </w:r>
      <w:proofErr w:type="spellStart"/>
      <w:r w:rsidR="001412DD">
        <w:rPr>
          <w:rFonts w:ascii="Times New Roman" w:eastAsiaTheme="minorEastAsia" w:hAnsi="Times New Roman" w:cs="Times New Roman"/>
          <w:sz w:val="24"/>
          <w:szCs w:val="24"/>
        </w:rPr>
        <w:t>KVB’lerin</w:t>
      </w:r>
      <w:proofErr w:type="spellEnd"/>
      <w:r w:rsidRPr="003C5173">
        <w:rPr>
          <w:rFonts w:ascii="Times New Roman" w:eastAsiaTheme="minorEastAsia" w:hAnsi="Times New Roman" w:cs="Times New Roman"/>
          <w:sz w:val="24"/>
          <w:szCs w:val="24"/>
        </w:rPr>
        <w:t xml:space="preserve"> maksimum uygulamalarının ortalama sapmasını hesaplamaktadır. İşletme verimliliğinin uzun dönemde sabit olduğu düşünüldüğünde, yasal düzenlemeler</w:t>
      </w:r>
      <w:r w:rsidR="003B3714">
        <w:rPr>
          <w:rFonts w:ascii="Times New Roman" w:eastAsiaTheme="minorEastAsia" w:hAnsi="Times New Roman" w:cs="Times New Roman"/>
          <w:sz w:val="24"/>
          <w:szCs w:val="24"/>
        </w:rPr>
        <w:t xml:space="preserve"> ve</w:t>
      </w:r>
      <w:r w:rsidRPr="003C5173">
        <w:rPr>
          <w:rFonts w:ascii="Times New Roman" w:eastAsiaTheme="minorEastAsia" w:hAnsi="Times New Roman" w:cs="Times New Roman"/>
          <w:sz w:val="24"/>
          <w:szCs w:val="24"/>
        </w:rPr>
        <w:t xml:space="preserve"> teknoloji gibi değişkenlerin olumlu şekilde yansıması durumunda hesaplanan her değişkenin </w:t>
      </w:r>
      <w:r w:rsidRPr="003C5173">
        <w:rPr>
          <w:rFonts w:ascii="Times New Roman" w:eastAsiaTheme="minorEastAsia" w:hAnsi="Times New Roman" w:cs="Times New Roman"/>
          <w:sz w:val="24"/>
          <w:szCs w:val="24"/>
        </w:rPr>
        <w:lastRenderedPageBreak/>
        <w:t xml:space="preserve">maksimum gözlem sapmasının dikkate alınması gerekmektedir (Karahan ve Özgür, 2009: 35). </w:t>
      </w:r>
    </w:p>
    <w:p w14:paraId="59E29A3D" w14:textId="77777777" w:rsidR="00C20455" w:rsidRDefault="00C20455" w:rsidP="00C20455">
      <w:pPr>
        <w:spacing w:after="0" w:line="360" w:lineRule="auto"/>
        <w:jc w:val="both"/>
        <w:rPr>
          <w:rFonts w:ascii="Times New Roman" w:eastAsiaTheme="minorEastAsia" w:hAnsi="Times New Roman" w:cs="Times New Roman"/>
          <w:sz w:val="24"/>
          <w:szCs w:val="24"/>
        </w:rPr>
      </w:pPr>
    </w:p>
    <w:p w14:paraId="5B6B56C6" w14:textId="654401E8" w:rsidR="00142AD4" w:rsidRPr="00142AD4" w:rsidRDefault="00142AD4" w:rsidP="00C20455">
      <w:pPr>
        <w:pStyle w:val="Balk4"/>
        <w:rPr>
          <w:rFonts w:eastAsiaTheme="minorEastAsia"/>
        </w:rPr>
      </w:pPr>
      <w:bookmarkStart w:id="70" w:name="_Toc56539876"/>
      <w:r w:rsidRPr="00142AD4">
        <w:rPr>
          <w:rFonts w:eastAsiaTheme="minorEastAsia"/>
        </w:rPr>
        <w:t>2.3.4.2 Veri Zarflama Analizi</w:t>
      </w:r>
      <w:bookmarkEnd w:id="70"/>
    </w:p>
    <w:p w14:paraId="5992E7CD" w14:textId="4F60AA37" w:rsidR="00AC7A25" w:rsidRDefault="000F6D85" w:rsidP="00C20455">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1D64CB">
        <w:rPr>
          <w:rFonts w:ascii="Times New Roman" w:eastAsiaTheme="minorEastAsia" w:hAnsi="Times New Roman" w:cs="Times New Roman"/>
          <w:sz w:val="24"/>
          <w:szCs w:val="24"/>
        </w:rPr>
        <w:t>VZA</w:t>
      </w:r>
      <w:r>
        <w:rPr>
          <w:rFonts w:ascii="Times New Roman" w:eastAsiaTheme="minorEastAsia" w:hAnsi="Times New Roman" w:cs="Times New Roman"/>
          <w:sz w:val="24"/>
          <w:szCs w:val="24"/>
        </w:rPr>
        <w:t xml:space="preserve"> ilk</w:t>
      </w:r>
      <w:r w:rsidR="007D40A1">
        <w:rPr>
          <w:rFonts w:ascii="Times New Roman" w:eastAsiaTheme="minorEastAsia" w:hAnsi="Times New Roman" w:cs="Times New Roman"/>
          <w:sz w:val="24"/>
          <w:szCs w:val="24"/>
        </w:rPr>
        <w:t xml:space="preserve"> defa 1957 yılında </w:t>
      </w:r>
      <w:proofErr w:type="spellStart"/>
      <w:r w:rsidR="007D40A1">
        <w:rPr>
          <w:rFonts w:ascii="Times New Roman" w:eastAsiaTheme="minorEastAsia" w:hAnsi="Times New Roman" w:cs="Times New Roman"/>
          <w:sz w:val="24"/>
          <w:szCs w:val="24"/>
        </w:rPr>
        <w:t>Farrell’in</w:t>
      </w:r>
      <w:proofErr w:type="spellEnd"/>
      <w:r w:rsidR="007D40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Üretken Verimlilik Ölçümü”</w:t>
      </w:r>
      <w:r w:rsidR="007D40A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proofErr w:type="spellStart"/>
      <w:r>
        <w:rPr>
          <w:rFonts w:ascii="Times New Roman" w:eastAsiaTheme="minorEastAsia" w:hAnsi="Times New Roman" w:cs="Times New Roman"/>
          <w:sz w:val="24"/>
          <w:szCs w:val="24"/>
        </w:rPr>
        <w:t>The</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Measurement</w:t>
      </w:r>
      <w:proofErr w:type="spellEnd"/>
      <w:r>
        <w:rPr>
          <w:rFonts w:ascii="Times New Roman" w:eastAsiaTheme="minorEastAsia" w:hAnsi="Times New Roman" w:cs="Times New Roman"/>
          <w:sz w:val="24"/>
          <w:szCs w:val="24"/>
        </w:rPr>
        <w:t xml:space="preserve"> Of </w:t>
      </w:r>
      <w:proofErr w:type="spellStart"/>
      <w:r>
        <w:rPr>
          <w:rFonts w:ascii="Times New Roman" w:eastAsiaTheme="minorEastAsia" w:hAnsi="Times New Roman" w:cs="Times New Roman"/>
          <w:sz w:val="24"/>
          <w:szCs w:val="24"/>
        </w:rPr>
        <w:t>Productive</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Efficiency</w:t>
      </w:r>
      <w:proofErr w:type="spellEnd"/>
      <w:r>
        <w:rPr>
          <w:rFonts w:ascii="Times New Roman" w:eastAsiaTheme="minorEastAsia" w:hAnsi="Times New Roman" w:cs="Times New Roman"/>
          <w:sz w:val="24"/>
          <w:szCs w:val="24"/>
        </w:rPr>
        <w:t>) çalışmasında</w:t>
      </w:r>
      <w:r w:rsidR="007D40A1">
        <w:rPr>
          <w:rFonts w:ascii="Times New Roman" w:eastAsiaTheme="minorEastAsia" w:hAnsi="Times New Roman" w:cs="Times New Roman"/>
          <w:sz w:val="24"/>
          <w:szCs w:val="24"/>
        </w:rPr>
        <w:t xml:space="preserve"> yer almıştır. Bu çalışmada </w:t>
      </w:r>
      <w:proofErr w:type="spellStart"/>
      <w:r w:rsidR="007D40A1">
        <w:rPr>
          <w:rFonts w:ascii="Times New Roman" w:eastAsiaTheme="minorEastAsia" w:hAnsi="Times New Roman" w:cs="Times New Roman"/>
          <w:sz w:val="24"/>
          <w:szCs w:val="24"/>
        </w:rPr>
        <w:t>Farrell</w:t>
      </w:r>
      <w:r w:rsidR="009803B3">
        <w:rPr>
          <w:rFonts w:ascii="Times New Roman" w:eastAsiaTheme="minorEastAsia" w:hAnsi="Times New Roman" w:cs="Times New Roman"/>
          <w:sz w:val="24"/>
          <w:szCs w:val="24"/>
        </w:rPr>
        <w:t>’in</w:t>
      </w:r>
      <w:proofErr w:type="spellEnd"/>
      <w:r w:rsidR="009803B3">
        <w:rPr>
          <w:rFonts w:ascii="Times New Roman" w:eastAsiaTheme="minorEastAsia" w:hAnsi="Times New Roman" w:cs="Times New Roman"/>
          <w:sz w:val="24"/>
          <w:szCs w:val="24"/>
        </w:rPr>
        <w:t xml:space="preserve"> kurduğu</w:t>
      </w:r>
      <w:r w:rsidR="007D40A1">
        <w:rPr>
          <w:rFonts w:ascii="Times New Roman" w:eastAsiaTheme="minorEastAsia" w:hAnsi="Times New Roman" w:cs="Times New Roman"/>
          <w:sz w:val="24"/>
          <w:szCs w:val="24"/>
        </w:rPr>
        <w:t xml:space="preserve"> modelin birden çok girdi ve bir çıktı</w:t>
      </w:r>
      <w:r w:rsidR="009803B3">
        <w:rPr>
          <w:rFonts w:ascii="Times New Roman" w:eastAsiaTheme="minorEastAsia" w:hAnsi="Times New Roman" w:cs="Times New Roman"/>
          <w:sz w:val="24"/>
          <w:szCs w:val="24"/>
        </w:rPr>
        <w:t>dan</w:t>
      </w:r>
      <w:r w:rsidR="007D40A1">
        <w:rPr>
          <w:rFonts w:ascii="Times New Roman" w:eastAsiaTheme="minorEastAsia" w:hAnsi="Times New Roman" w:cs="Times New Roman"/>
          <w:sz w:val="24"/>
          <w:szCs w:val="24"/>
        </w:rPr>
        <w:t xml:space="preserve"> oluşmasına rağmen, etkinlik hesaplanmasıyla ilgili</w:t>
      </w:r>
      <w:r w:rsidR="009803B3">
        <w:rPr>
          <w:rFonts w:ascii="Times New Roman" w:eastAsiaTheme="minorEastAsia" w:hAnsi="Times New Roman" w:cs="Times New Roman"/>
          <w:sz w:val="24"/>
          <w:szCs w:val="24"/>
        </w:rPr>
        <w:t xml:space="preserve"> oluşturulan</w:t>
      </w:r>
      <w:r w:rsidR="007D40A1">
        <w:rPr>
          <w:rFonts w:ascii="Times New Roman" w:eastAsiaTheme="minorEastAsia" w:hAnsi="Times New Roman" w:cs="Times New Roman"/>
          <w:sz w:val="24"/>
          <w:szCs w:val="24"/>
        </w:rPr>
        <w:t xml:space="preserve"> doğrusal denklem sistemi, birçok </w:t>
      </w:r>
      <w:r w:rsidR="009803B3">
        <w:rPr>
          <w:rFonts w:ascii="Times New Roman" w:eastAsiaTheme="minorEastAsia" w:hAnsi="Times New Roman" w:cs="Times New Roman"/>
          <w:sz w:val="24"/>
          <w:szCs w:val="24"/>
        </w:rPr>
        <w:t>çıktıdan</w:t>
      </w:r>
      <w:r w:rsidR="007D40A1">
        <w:rPr>
          <w:rFonts w:ascii="Times New Roman" w:eastAsiaTheme="minorEastAsia" w:hAnsi="Times New Roman" w:cs="Times New Roman"/>
          <w:sz w:val="24"/>
          <w:szCs w:val="24"/>
        </w:rPr>
        <w:t xml:space="preserve"> oluşan modeller için etkinlik ölçümünün temelini oluşturmaktadır (</w:t>
      </w:r>
      <w:proofErr w:type="spellStart"/>
      <w:r w:rsidR="007D40A1">
        <w:rPr>
          <w:rFonts w:ascii="Times New Roman" w:eastAsiaTheme="minorEastAsia" w:hAnsi="Times New Roman" w:cs="Times New Roman"/>
          <w:sz w:val="24"/>
          <w:szCs w:val="24"/>
        </w:rPr>
        <w:t>Lorcu</w:t>
      </w:r>
      <w:proofErr w:type="spellEnd"/>
      <w:r w:rsidR="007D40A1">
        <w:rPr>
          <w:rFonts w:ascii="Times New Roman" w:eastAsiaTheme="minorEastAsia" w:hAnsi="Times New Roman" w:cs="Times New Roman"/>
          <w:sz w:val="24"/>
          <w:szCs w:val="24"/>
        </w:rPr>
        <w:t xml:space="preserve">, </w:t>
      </w:r>
      <w:proofErr w:type="gramStart"/>
      <w:r w:rsidR="007D40A1">
        <w:rPr>
          <w:rFonts w:ascii="Times New Roman" w:eastAsiaTheme="minorEastAsia" w:hAnsi="Times New Roman" w:cs="Times New Roman"/>
          <w:sz w:val="24"/>
          <w:szCs w:val="24"/>
        </w:rPr>
        <w:t>2008:53</w:t>
      </w:r>
      <w:proofErr w:type="gramEnd"/>
      <w:r w:rsidR="007D40A1">
        <w:rPr>
          <w:rFonts w:ascii="Times New Roman" w:eastAsiaTheme="minorEastAsia" w:hAnsi="Times New Roman" w:cs="Times New Roman"/>
          <w:sz w:val="24"/>
          <w:szCs w:val="24"/>
        </w:rPr>
        <w:t>).</w:t>
      </w:r>
    </w:p>
    <w:p w14:paraId="6C6EE4C4" w14:textId="4A6EDB78" w:rsidR="00AC7A25" w:rsidRDefault="00AC7A25"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1D64CB">
        <w:rPr>
          <w:rFonts w:ascii="Times New Roman" w:eastAsiaTheme="minorEastAsia" w:hAnsi="Times New Roman" w:cs="Times New Roman"/>
          <w:sz w:val="24"/>
          <w:szCs w:val="24"/>
        </w:rPr>
        <w:t>VZA</w:t>
      </w:r>
      <w:r>
        <w:rPr>
          <w:rFonts w:ascii="Times New Roman" w:eastAsiaTheme="minorEastAsia" w:hAnsi="Times New Roman" w:cs="Times New Roman"/>
          <w:sz w:val="24"/>
          <w:szCs w:val="24"/>
        </w:rPr>
        <w:t xml:space="preserve"> </w:t>
      </w:r>
      <w:r w:rsidR="00777D34">
        <w:rPr>
          <w:rFonts w:ascii="Times New Roman" w:eastAsiaTheme="minorEastAsia" w:hAnsi="Times New Roman" w:cs="Times New Roman"/>
          <w:sz w:val="24"/>
          <w:szCs w:val="24"/>
        </w:rPr>
        <w:t xml:space="preserve">1978 yılında </w:t>
      </w:r>
      <w:proofErr w:type="spellStart"/>
      <w:r>
        <w:rPr>
          <w:rFonts w:ascii="Times New Roman" w:eastAsiaTheme="minorEastAsia" w:hAnsi="Times New Roman" w:cs="Times New Roman"/>
          <w:sz w:val="24"/>
          <w:szCs w:val="24"/>
        </w:rPr>
        <w:t>Farrell’in</w:t>
      </w:r>
      <w:proofErr w:type="spellEnd"/>
      <w:r>
        <w:rPr>
          <w:rFonts w:ascii="Times New Roman" w:eastAsiaTheme="minorEastAsia" w:hAnsi="Times New Roman" w:cs="Times New Roman"/>
          <w:sz w:val="24"/>
          <w:szCs w:val="24"/>
        </w:rPr>
        <w:t xml:space="preserve"> çalışmasında bahsedilen etkinlik kavramından yararlanarak </w:t>
      </w:r>
      <w:proofErr w:type="spellStart"/>
      <w:r w:rsidR="00777D34">
        <w:rPr>
          <w:rFonts w:ascii="Times New Roman" w:eastAsiaTheme="minorEastAsia" w:hAnsi="Times New Roman" w:cs="Times New Roman"/>
          <w:sz w:val="24"/>
          <w:szCs w:val="24"/>
        </w:rPr>
        <w:t>Charnes</w:t>
      </w:r>
      <w:proofErr w:type="spellEnd"/>
      <w:r w:rsidR="00777D34">
        <w:rPr>
          <w:rFonts w:ascii="Times New Roman" w:eastAsiaTheme="minorEastAsia" w:hAnsi="Times New Roman" w:cs="Times New Roman"/>
          <w:sz w:val="24"/>
          <w:szCs w:val="24"/>
        </w:rPr>
        <w:t xml:space="preserve">, Cooper ve </w:t>
      </w:r>
      <w:proofErr w:type="spellStart"/>
      <w:r w:rsidR="00777D34">
        <w:rPr>
          <w:rFonts w:ascii="Times New Roman" w:eastAsiaTheme="minorEastAsia" w:hAnsi="Times New Roman" w:cs="Times New Roman"/>
          <w:sz w:val="24"/>
          <w:szCs w:val="24"/>
        </w:rPr>
        <w:t>Rhodes</w:t>
      </w:r>
      <w:proofErr w:type="spellEnd"/>
      <w:r w:rsidR="00777D34">
        <w:rPr>
          <w:rFonts w:ascii="Times New Roman" w:eastAsiaTheme="minorEastAsia" w:hAnsi="Times New Roman" w:cs="Times New Roman"/>
          <w:sz w:val="24"/>
          <w:szCs w:val="24"/>
        </w:rPr>
        <w:t xml:space="preserve"> tarafından geliştirilmiştir. Ortaya çıktığı ilk dönemlerde kâr amacı olmayan kurumların verimliliği</w:t>
      </w:r>
      <w:r w:rsidR="00691C0B">
        <w:rPr>
          <w:rFonts w:ascii="Times New Roman" w:eastAsiaTheme="minorEastAsia" w:hAnsi="Times New Roman" w:cs="Times New Roman"/>
          <w:sz w:val="24"/>
          <w:szCs w:val="24"/>
        </w:rPr>
        <w:t xml:space="preserve"> ve</w:t>
      </w:r>
      <w:r w:rsidR="00777D34">
        <w:rPr>
          <w:rFonts w:ascii="Times New Roman" w:eastAsiaTheme="minorEastAsia" w:hAnsi="Times New Roman" w:cs="Times New Roman"/>
          <w:sz w:val="24"/>
          <w:szCs w:val="24"/>
        </w:rPr>
        <w:t xml:space="preserve"> etkinliğini ölçmede kullanılmış, daha sonra ise geliştirilerek kâr amacı taşıyan kurumların performansını ve etkinliğini ölçmede kullanılan bir yöntem olmuştur (</w:t>
      </w:r>
      <w:proofErr w:type="spellStart"/>
      <w:r w:rsidR="00777D34">
        <w:rPr>
          <w:rFonts w:ascii="Times New Roman" w:eastAsiaTheme="minorEastAsia" w:hAnsi="Times New Roman" w:cs="Times New Roman"/>
          <w:sz w:val="24"/>
          <w:szCs w:val="24"/>
        </w:rPr>
        <w:t>Lorcu</w:t>
      </w:r>
      <w:proofErr w:type="spellEnd"/>
      <w:r w:rsidR="00777D34">
        <w:rPr>
          <w:rFonts w:ascii="Times New Roman" w:eastAsiaTheme="minorEastAsia" w:hAnsi="Times New Roman" w:cs="Times New Roman"/>
          <w:sz w:val="24"/>
          <w:szCs w:val="24"/>
        </w:rPr>
        <w:t xml:space="preserve">, </w:t>
      </w:r>
      <w:proofErr w:type="gramStart"/>
      <w:r w:rsidR="00777D34">
        <w:rPr>
          <w:rFonts w:ascii="Times New Roman" w:eastAsiaTheme="minorEastAsia" w:hAnsi="Times New Roman" w:cs="Times New Roman"/>
          <w:sz w:val="24"/>
          <w:szCs w:val="24"/>
        </w:rPr>
        <w:t>2008:29</w:t>
      </w:r>
      <w:proofErr w:type="gramEnd"/>
      <w:r w:rsidR="00777D34">
        <w:rPr>
          <w:rFonts w:ascii="Times New Roman" w:eastAsiaTheme="minorEastAsia" w:hAnsi="Times New Roman" w:cs="Times New Roman"/>
          <w:sz w:val="24"/>
          <w:szCs w:val="24"/>
        </w:rPr>
        <w:t>).</w:t>
      </w:r>
    </w:p>
    <w:p w14:paraId="7B20C225" w14:textId="07BC5AC6" w:rsidR="003925D4" w:rsidRPr="003925D4" w:rsidRDefault="00A44A3F" w:rsidP="00C20455">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0E1A6F">
        <w:rPr>
          <w:rFonts w:ascii="Times New Roman" w:eastAsiaTheme="minorEastAsia" w:hAnsi="Times New Roman" w:cs="Times New Roman"/>
          <w:sz w:val="24"/>
          <w:szCs w:val="24"/>
        </w:rPr>
        <w:t xml:space="preserve">Modelin birden çok amacı olmasının yanında </w:t>
      </w:r>
      <w:r w:rsidR="00BC3A6C">
        <w:rPr>
          <w:rFonts w:ascii="Times New Roman" w:eastAsiaTheme="minorEastAsia" w:hAnsi="Times New Roman" w:cs="Times New Roman"/>
          <w:sz w:val="24"/>
          <w:szCs w:val="24"/>
        </w:rPr>
        <w:t>öne çıkanlar</w:t>
      </w:r>
      <w:r w:rsidR="00A53510">
        <w:rPr>
          <w:rFonts w:ascii="Times New Roman" w:eastAsiaTheme="minorEastAsia" w:hAnsi="Times New Roman" w:cs="Times New Roman"/>
          <w:sz w:val="24"/>
          <w:szCs w:val="24"/>
        </w:rPr>
        <w:t xml:space="preserve"> </w:t>
      </w:r>
      <w:r w:rsidR="003348FF">
        <w:rPr>
          <w:rFonts w:ascii="Times New Roman" w:eastAsiaTheme="minorEastAsia" w:hAnsi="Times New Roman" w:cs="Times New Roman"/>
          <w:sz w:val="24"/>
          <w:szCs w:val="24"/>
        </w:rPr>
        <w:t xml:space="preserve">amaçlar </w:t>
      </w:r>
      <w:r w:rsidR="00BC3A6C">
        <w:rPr>
          <w:rFonts w:ascii="Times New Roman" w:eastAsiaTheme="minorEastAsia" w:hAnsi="Times New Roman" w:cs="Times New Roman"/>
          <w:sz w:val="24"/>
          <w:szCs w:val="24"/>
        </w:rPr>
        <w:t xml:space="preserve">aşağıdaki şekilde </w:t>
      </w:r>
      <w:r w:rsidR="00A53510">
        <w:rPr>
          <w:rFonts w:ascii="Times New Roman" w:eastAsiaTheme="minorEastAsia" w:hAnsi="Times New Roman" w:cs="Times New Roman"/>
          <w:sz w:val="24"/>
          <w:szCs w:val="24"/>
        </w:rPr>
        <w:t>sıralanabilir</w:t>
      </w:r>
      <w:r w:rsidR="000E1A6F">
        <w:rPr>
          <w:rFonts w:ascii="Times New Roman" w:eastAsiaTheme="minorEastAsia" w:hAnsi="Times New Roman" w:cs="Times New Roman"/>
          <w:sz w:val="24"/>
          <w:szCs w:val="24"/>
        </w:rPr>
        <w:t xml:space="preserve"> (Başkaya ve Avcı,</w:t>
      </w:r>
      <w:r w:rsidR="00BC3A6C">
        <w:rPr>
          <w:rFonts w:ascii="Times New Roman" w:eastAsiaTheme="minorEastAsia" w:hAnsi="Times New Roman" w:cs="Times New Roman"/>
          <w:sz w:val="24"/>
          <w:szCs w:val="24"/>
        </w:rPr>
        <w:t xml:space="preserve"> </w:t>
      </w:r>
      <w:proofErr w:type="gramStart"/>
      <w:r w:rsidR="00BC3A6C">
        <w:rPr>
          <w:rFonts w:ascii="Times New Roman" w:eastAsiaTheme="minorEastAsia" w:hAnsi="Times New Roman" w:cs="Times New Roman"/>
          <w:sz w:val="24"/>
          <w:szCs w:val="24"/>
        </w:rPr>
        <w:t>2011:89</w:t>
      </w:r>
      <w:proofErr w:type="gramEnd"/>
      <w:r w:rsidR="00BC3A6C">
        <w:rPr>
          <w:rFonts w:ascii="Times New Roman" w:eastAsiaTheme="minorEastAsia" w:hAnsi="Times New Roman" w:cs="Times New Roman"/>
          <w:sz w:val="24"/>
          <w:szCs w:val="24"/>
        </w:rPr>
        <w:t>):</w:t>
      </w:r>
    </w:p>
    <w:p w14:paraId="03CE84AD" w14:textId="5FF321AA" w:rsidR="00A44A3F" w:rsidRDefault="003925D4" w:rsidP="00C20455">
      <w:pPr>
        <w:pStyle w:val="ListeParagraf"/>
        <w:numPr>
          <w:ilvl w:val="0"/>
          <w:numId w:val="24"/>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Kurum ve kuruluşların içinde yer aldığı sektörlerin standart miktarını belirlemek, belirlenen girdi ve çıktıların etkinliği</w:t>
      </w:r>
      <w:r w:rsidR="009E4988">
        <w:rPr>
          <w:rFonts w:ascii="Times New Roman" w:eastAsiaTheme="minorEastAsia" w:hAnsi="Times New Roman" w:cs="Times New Roman"/>
          <w:sz w:val="24"/>
          <w:szCs w:val="24"/>
        </w:rPr>
        <w:t xml:space="preserve">ni artırmak için ne kadar girdi </w:t>
      </w:r>
      <w:r>
        <w:rPr>
          <w:rFonts w:ascii="Times New Roman" w:eastAsiaTheme="minorEastAsia" w:hAnsi="Times New Roman" w:cs="Times New Roman"/>
          <w:sz w:val="24"/>
          <w:szCs w:val="24"/>
        </w:rPr>
        <w:t xml:space="preserve">azaltılarak </w:t>
      </w:r>
      <w:r w:rsidR="009E4988">
        <w:rPr>
          <w:rFonts w:ascii="Times New Roman" w:eastAsiaTheme="minorEastAsia" w:hAnsi="Times New Roman" w:cs="Times New Roman"/>
          <w:sz w:val="24"/>
          <w:szCs w:val="24"/>
        </w:rPr>
        <w:t>ne kadar çok çıktı sağlanabileceği konusunda yardımcı olmak</w:t>
      </w:r>
      <w:r w:rsidR="003348FF">
        <w:rPr>
          <w:rFonts w:ascii="Times New Roman" w:eastAsiaTheme="minorEastAsia" w:hAnsi="Times New Roman" w:cs="Times New Roman"/>
          <w:sz w:val="24"/>
          <w:szCs w:val="24"/>
        </w:rPr>
        <w:t>.</w:t>
      </w:r>
    </w:p>
    <w:p w14:paraId="0855ADF5" w14:textId="1FEDCEA2" w:rsidR="003925D4" w:rsidRDefault="003925D4" w:rsidP="00C20455">
      <w:pPr>
        <w:pStyle w:val="ListeParagraf"/>
        <w:numPr>
          <w:ilvl w:val="0"/>
          <w:numId w:val="24"/>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Kurumların etkinlik değerine göre içinde yer alan birimlerin sıralanmasını sağlamak</w:t>
      </w:r>
      <w:r w:rsidR="0073485C">
        <w:rPr>
          <w:rFonts w:ascii="Times New Roman" w:eastAsiaTheme="minorEastAsia" w:hAnsi="Times New Roman" w:cs="Times New Roman"/>
          <w:sz w:val="24"/>
          <w:szCs w:val="24"/>
        </w:rPr>
        <w:t>.</w:t>
      </w:r>
    </w:p>
    <w:p w14:paraId="71CD604F" w14:textId="12E39824" w:rsidR="00882A9F" w:rsidRDefault="001A798D" w:rsidP="00C20455">
      <w:pPr>
        <w:spacing w:after="0" w:line="360" w:lineRule="auto"/>
        <w:ind w:left="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Özetle </w:t>
      </w:r>
      <w:r w:rsidR="001D64CB">
        <w:rPr>
          <w:rFonts w:ascii="Times New Roman" w:eastAsiaTheme="minorEastAsia" w:hAnsi="Times New Roman" w:cs="Times New Roman"/>
          <w:sz w:val="24"/>
          <w:szCs w:val="24"/>
        </w:rPr>
        <w:t>VZA</w:t>
      </w:r>
      <w:r>
        <w:rPr>
          <w:rFonts w:ascii="Times New Roman" w:eastAsiaTheme="minorEastAsia" w:hAnsi="Times New Roman" w:cs="Times New Roman"/>
          <w:sz w:val="24"/>
          <w:szCs w:val="24"/>
        </w:rPr>
        <w:t xml:space="preserve"> birbirine benzer üretim aşamasına sahip organizasyonların etkinlik ve verimliliğini göreli olarak ölçmek için geliştirilmiş </w:t>
      </w:r>
      <w:r w:rsidR="00BB7A4C">
        <w:rPr>
          <w:rFonts w:ascii="Times New Roman" w:eastAsiaTheme="minorEastAsia" w:hAnsi="Times New Roman" w:cs="Times New Roman"/>
          <w:sz w:val="24"/>
          <w:szCs w:val="24"/>
        </w:rPr>
        <w:t xml:space="preserve">bir yöntemdir. Birden çok girdi ve birden çok çıktı kullanılarak yapılabilen </w:t>
      </w:r>
      <w:r w:rsidR="001D64CB">
        <w:rPr>
          <w:rFonts w:ascii="Times New Roman" w:eastAsiaTheme="minorEastAsia" w:hAnsi="Times New Roman" w:cs="Times New Roman"/>
          <w:sz w:val="24"/>
          <w:szCs w:val="24"/>
        </w:rPr>
        <w:t>VZA</w:t>
      </w:r>
      <w:r w:rsidR="00BB7A4C">
        <w:rPr>
          <w:rFonts w:ascii="Times New Roman" w:eastAsiaTheme="minorEastAsia" w:hAnsi="Times New Roman" w:cs="Times New Roman"/>
          <w:sz w:val="24"/>
          <w:szCs w:val="24"/>
        </w:rPr>
        <w:t xml:space="preserve"> benzer her kurumun </w:t>
      </w:r>
      <w:proofErr w:type="spellStart"/>
      <w:r w:rsidR="00BB7A4C">
        <w:rPr>
          <w:rFonts w:ascii="Times New Roman" w:eastAsiaTheme="minorEastAsia" w:hAnsi="Times New Roman" w:cs="Times New Roman"/>
          <w:sz w:val="24"/>
          <w:szCs w:val="24"/>
        </w:rPr>
        <w:t>etkinsizlik</w:t>
      </w:r>
      <w:proofErr w:type="spellEnd"/>
      <w:r w:rsidR="00BB7A4C">
        <w:rPr>
          <w:rFonts w:ascii="Times New Roman" w:eastAsiaTheme="minorEastAsia" w:hAnsi="Times New Roman" w:cs="Times New Roman"/>
          <w:sz w:val="24"/>
          <w:szCs w:val="24"/>
        </w:rPr>
        <w:t xml:space="preserve"> miktarını ve sebep olan nedenlerini </w:t>
      </w:r>
      <w:r w:rsidR="00A14060">
        <w:rPr>
          <w:rFonts w:ascii="Times New Roman" w:eastAsiaTheme="minorEastAsia" w:hAnsi="Times New Roman" w:cs="Times New Roman"/>
          <w:sz w:val="24"/>
          <w:szCs w:val="24"/>
        </w:rPr>
        <w:t>belirlemekte ve iyileştirme çalışmalarının yapılmasına yardımcı olmaktadır. Model bu özelliği neticesinde birçok hizmet sahasında yaygın olarak kullanılmaktadır (Bakırcı, 2006:167).</w:t>
      </w:r>
      <w:r w:rsidR="00882A9F">
        <w:rPr>
          <w:rFonts w:ascii="Times New Roman" w:eastAsiaTheme="minorEastAsia" w:hAnsi="Times New Roman" w:cs="Times New Roman"/>
          <w:sz w:val="24"/>
          <w:szCs w:val="24"/>
        </w:rPr>
        <w:t xml:space="preserve"> 3. bölümde </w:t>
      </w:r>
      <w:r w:rsidR="001D64CB">
        <w:rPr>
          <w:rFonts w:ascii="Times New Roman" w:eastAsiaTheme="minorEastAsia" w:hAnsi="Times New Roman" w:cs="Times New Roman"/>
          <w:sz w:val="24"/>
          <w:szCs w:val="24"/>
        </w:rPr>
        <w:t>VZA</w:t>
      </w:r>
      <w:r w:rsidR="00882A9F">
        <w:rPr>
          <w:rFonts w:ascii="Times New Roman" w:eastAsiaTheme="minorEastAsia" w:hAnsi="Times New Roman" w:cs="Times New Roman"/>
          <w:sz w:val="24"/>
          <w:szCs w:val="24"/>
        </w:rPr>
        <w:t xml:space="preserve"> konusuna ayrıntılı </w:t>
      </w:r>
      <w:r w:rsidR="00600260">
        <w:rPr>
          <w:rFonts w:ascii="Times New Roman" w:eastAsiaTheme="minorEastAsia" w:hAnsi="Times New Roman" w:cs="Times New Roman"/>
          <w:sz w:val="24"/>
          <w:szCs w:val="24"/>
        </w:rPr>
        <w:t>değinilmektedir</w:t>
      </w:r>
      <w:r w:rsidR="00882A9F">
        <w:rPr>
          <w:rFonts w:ascii="Times New Roman" w:eastAsiaTheme="minorEastAsia" w:hAnsi="Times New Roman" w:cs="Times New Roman"/>
          <w:sz w:val="24"/>
          <w:szCs w:val="24"/>
        </w:rPr>
        <w:t>.</w:t>
      </w:r>
    </w:p>
    <w:p w14:paraId="7D0A02C2" w14:textId="77777777" w:rsidR="00C20455" w:rsidRDefault="00C20455" w:rsidP="00C20455">
      <w:pPr>
        <w:spacing w:after="0" w:line="360" w:lineRule="auto"/>
        <w:ind w:left="60"/>
        <w:jc w:val="both"/>
        <w:rPr>
          <w:rFonts w:ascii="Times New Roman" w:eastAsiaTheme="minorEastAsia" w:hAnsi="Times New Roman" w:cs="Times New Roman"/>
          <w:sz w:val="24"/>
          <w:szCs w:val="24"/>
        </w:rPr>
      </w:pPr>
    </w:p>
    <w:p w14:paraId="001FC38C" w14:textId="2F5647FA" w:rsidR="00866D16" w:rsidRDefault="00882A9F" w:rsidP="00C20455">
      <w:pPr>
        <w:pStyle w:val="Balk2"/>
        <w:rPr>
          <w:rFonts w:eastAsiaTheme="minorEastAsia"/>
        </w:rPr>
      </w:pPr>
      <w:r>
        <w:rPr>
          <w:rFonts w:eastAsiaTheme="minorEastAsia"/>
        </w:rPr>
        <w:tab/>
      </w:r>
      <w:bookmarkStart w:id="71" w:name="_Toc56539877"/>
      <w:r>
        <w:rPr>
          <w:rFonts w:eastAsiaTheme="minorEastAsia"/>
        </w:rPr>
        <w:t>2.4. Litera</w:t>
      </w:r>
      <w:r w:rsidRPr="00882A9F">
        <w:rPr>
          <w:rFonts w:eastAsiaTheme="minorEastAsia"/>
        </w:rPr>
        <w:t>tür</w:t>
      </w:r>
      <w:bookmarkEnd w:id="71"/>
    </w:p>
    <w:p w14:paraId="1C14215B" w14:textId="65CE2C49" w:rsidR="00185549" w:rsidRPr="00185549" w:rsidRDefault="00185549" w:rsidP="00C20455">
      <w:pPr>
        <w:spacing w:after="0" w:line="360" w:lineRule="auto"/>
        <w:ind w:left="6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Pr="00185549">
        <w:rPr>
          <w:rFonts w:ascii="Times New Roman" w:eastAsiaTheme="minorEastAsia" w:hAnsi="Times New Roman" w:cs="Times New Roman"/>
          <w:sz w:val="24"/>
          <w:szCs w:val="24"/>
        </w:rPr>
        <w:t>Sa</w:t>
      </w:r>
      <w:r>
        <w:rPr>
          <w:rFonts w:ascii="Times New Roman" w:eastAsiaTheme="minorEastAsia" w:hAnsi="Times New Roman" w:cs="Times New Roman"/>
          <w:sz w:val="24"/>
          <w:szCs w:val="24"/>
        </w:rPr>
        <w:t>ğlık hizmeti</w:t>
      </w:r>
      <w:r w:rsidR="005F0585">
        <w:rPr>
          <w:rFonts w:ascii="Times New Roman" w:eastAsiaTheme="minorEastAsia" w:hAnsi="Times New Roman" w:cs="Times New Roman"/>
          <w:sz w:val="24"/>
          <w:szCs w:val="24"/>
        </w:rPr>
        <w:t>nin</w:t>
      </w:r>
      <w:r>
        <w:rPr>
          <w:rFonts w:ascii="Times New Roman" w:eastAsiaTheme="minorEastAsia" w:hAnsi="Times New Roman" w:cs="Times New Roman"/>
          <w:sz w:val="24"/>
          <w:szCs w:val="24"/>
        </w:rPr>
        <w:t xml:space="preserve"> kendine has özelliklerinden dolayı girdi ve çıktı değişken sayısı oldukça yüksektir. Bu değişkenleri kendi aralarında kıyaslamak, etkinliği yüksek </w:t>
      </w:r>
      <w:r>
        <w:rPr>
          <w:rFonts w:ascii="Times New Roman" w:eastAsiaTheme="minorEastAsia" w:hAnsi="Times New Roman" w:cs="Times New Roman"/>
          <w:sz w:val="24"/>
          <w:szCs w:val="24"/>
        </w:rPr>
        <w:lastRenderedPageBreak/>
        <w:t>olanı belirlemek</w:t>
      </w:r>
      <w:r w:rsidR="00F16EB1">
        <w:rPr>
          <w:rFonts w:ascii="Times New Roman" w:eastAsiaTheme="minorEastAsia" w:hAnsi="Times New Roman" w:cs="Times New Roman"/>
          <w:sz w:val="24"/>
          <w:szCs w:val="24"/>
        </w:rPr>
        <w:t xml:space="preserve"> ve </w:t>
      </w:r>
      <w:r>
        <w:rPr>
          <w:rFonts w:ascii="Times New Roman" w:eastAsiaTheme="minorEastAsia" w:hAnsi="Times New Roman" w:cs="Times New Roman"/>
          <w:sz w:val="24"/>
          <w:szCs w:val="24"/>
        </w:rPr>
        <w:t xml:space="preserve">etkin olmayanları etkin hale getirmek için kurumlar parametrik olmayan yöntemlerden </w:t>
      </w:r>
      <w:r w:rsidR="001D64CB">
        <w:rPr>
          <w:rFonts w:ascii="Times New Roman" w:eastAsiaTheme="minorEastAsia" w:hAnsi="Times New Roman" w:cs="Times New Roman"/>
          <w:sz w:val="24"/>
          <w:szCs w:val="24"/>
        </w:rPr>
        <w:t>VZA</w:t>
      </w:r>
      <w:r>
        <w:rPr>
          <w:rFonts w:ascii="Times New Roman" w:eastAsiaTheme="minorEastAsia" w:hAnsi="Times New Roman" w:cs="Times New Roman"/>
          <w:sz w:val="24"/>
          <w:szCs w:val="24"/>
        </w:rPr>
        <w:t xml:space="preserve"> y</w:t>
      </w:r>
      <w:r w:rsidR="00511031">
        <w:rPr>
          <w:rFonts w:ascii="Times New Roman" w:eastAsiaTheme="minorEastAsia" w:hAnsi="Times New Roman" w:cs="Times New Roman"/>
          <w:sz w:val="24"/>
          <w:szCs w:val="24"/>
        </w:rPr>
        <w:t xml:space="preserve">öntemini kullanmaya </w:t>
      </w:r>
      <w:r w:rsidR="00F45B97">
        <w:rPr>
          <w:rFonts w:ascii="Times New Roman" w:eastAsiaTheme="minorEastAsia" w:hAnsi="Times New Roman" w:cs="Times New Roman"/>
          <w:sz w:val="24"/>
          <w:szCs w:val="24"/>
        </w:rPr>
        <w:t>başlamışlardır</w:t>
      </w:r>
      <w:r w:rsidR="00511031">
        <w:rPr>
          <w:rFonts w:ascii="Times New Roman" w:eastAsiaTheme="minorEastAsia" w:hAnsi="Times New Roman" w:cs="Times New Roman"/>
          <w:sz w:val="24"/>
          <w:szCs w:val="24"/>
        </w:rPr>
        <w:t>.</w:t>
      </w:r>
      <w:r w:rsidR="00D27D77">
        <w:rPr>
          <w:rFonts w:ascii="Times New Roman" w:eastAsiaTheme="minorEastAsia" w:hAnsi="Times New Roman" w:cs="Times New Roman"/>
          <w:sz w:val="24"/>
          <w:szCs w:val="24"/>
        </w:rPr>
        <w:t xml:space="preserve"> VZA </w:t>
      </w:r>
      <w:r w:rsidR="00AC1220">
        <w:rPr>
          <w:rFonts w:ascii="Times New Roman" w:eastAsiaTheme="minorEastAsia" w:hAnsi="Times New Roman" w:cs="Times New Roman"/>
          <w:sz w:val="24"/>
          <w:szCs w:val="24"/>
        </w:rPr>
        <w:t xml:space="preserve">yöntemi </w:t>
      </w:r>
      <w:r w:rsidR="00D27D77">
        <w:rPr>
          <w:rFonts w:ascii="Times New Roman" w:eastAsiaTheme="minorEastAsia" w:hAnsi="Times New Roman" w:cs="Times New Roman"/>
          <w:sz w:val="24"/>
          <w:szCs w:val="24"/>
        </w:rPr>
        <w:t xml:space="preserve">ile çok sayıda </w:t>
      </w:r>
      <w:r w:rsidR="008F412C">
        <w:rPr>
          <w:rFonts w:ascii="Times New Roman" w:eastAsiaTheme="minorEastAsia" w:hAnsi="Times New Roman" w:cs="Times New Roman"/>
          <w:sz w:val="24"/>
          <w:szCs w:val="24"/>
        </w:rPr>
        <w:t xml:space="preserve">sektörde </w:t>
      </w:r>
      <w:r w:rsidR="00D27D77">
        <w:rPr>
          <w:rFonts w:ascii="Times New Roman" w:eastAsiaTheme="minorEastAsia" w:hAnsi="Times New Roman" w:cs="Times New Roman"/>
          <w:sz w:val="24"/>
          <w:szCs w:val="24"/>
        </w:rPr>
        <w:t>verimlilik ve etkinlik analizi yapılmıştır. Literatürde</w:t>
      </w:r>
      <w:r w:rsidR="007A27CA">
        <w:rPr>
          <w:rFonts w:ascii="Times New Roman" w:eastAsiaTheme="minorEastAsia" w:hAnsi="Times New Roman" w:cs="Times New Roman"/>
          <w:sz w:val="24"/>
          <w:szCs w:val="24"/>
        </w:rPr>
        <w:t xml:space="preserve"> </w:t>
      </w:r>
      <w:proofErr w:type="spellStart"/>
      <w:r w:rsidR="001D64CB">
        <w:rPr>
          <w:rFonts w:ascii="Times New Roman" w:eastAsiaTheme="minorEastAsia" w:hAnsi="Times New Roman" w:cs="Times New Roman"/>
          <w:sz w:val="24"/>
          <w:szCs w:val="24"/>
        </w:rPr>
        <w:t>VZA’dan</w:t>
      </w:r>
      <w:proofErr w:type="spellEnd"/>
      <w:r w:rsidR="007A27CA">
        <w:rPr>
          <w:rFonts w:ascii="Times New Roman" w:eastAsiaTheme="minorEastAsia" w:hAnsi="Times New Roman" w:cs="Times New Roman"/>
          <w:sz w:val="24"/>
          <w:szCs w:val="24"/>
        </w:rPr>
        <w:t xml:space="preserve"> yararlanarak</w:t>
      </w:r>
      <w:r w:rsidR="00D27D77">
        <w:rPr>
          <w:rFonts w:ascii="Times New Roman" w:eastAsiaTheme="minorEastAsia" w:hAnsi="Times New Roman" w:cs="Times New Roman"/>
          <w:sz w:val="24"/>
          <w:szCs w:val="24"/>
        </w:rPr>
        <w:t xml:space="preserve"> sağlık alanında yapılan analizlere yer verilmiştir.</w:t>
      </w:r>
    </w:p>
    <w:p w14:paraId="7D503709" w14:textId="77777777" w:rsidR="00B851A5" w:rsidRPr="00B851A5" w:rsidRDefault="00110E81" w:rsidP="00B851A5">
      <w:pPr>
        <w:spacing w:after="0" w:line="360" w:lineRule="auto"/>
        <w:ind w:left="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sidR="00B851A5" w:rsidRPr="00B851A5">
        <w:rPr>
          <w:rFonts w:ascii="Times New Roman" w:eastAsiaTheme="minorEastAsia" w:hAnsi="Times New Roman" w:cs="Times New Roman"/>
          <w:sz w:val="24"/>
          <w:szCs w:val="24"/>
        </w:rPr>
        <w:t>Taşkaya</w:t>
      </w:r>
      <w:proofErr w:type="spellEnd"/>
      <w:r w:rsidR="00B851A5" w:rsidRPr="00B851A5">
        <w:rPr>
          <w:rFonts w:ascii="Times New Roman" w:eastAsiaTheme="minorEastAsia" w:hAnsi="Times New Roman" w:cs="Times New Roman"/>
          <w:sz w:val="24"/>
          <w:szCs w:val="24"/>
        </w:rPr>
        <w:t xml:space="preserve"> (2020) çalışmasında 2017 yılında Türkiye’de sağlık hizmeti sunan 59 adet eğitim ve araştırma hastanelerinin verimliliğini VZA ve </w:t>
      </w:r>
      <w:proofErr w:type="spellStart"/>
      <w:r w:rsidR="00B851A5" w:rsidRPr="00B851A5">
        <w:rPr>
          <w:rFonts w:ascii="Times New Roman" w:eastAsiaTheme="minorEastAsia" w:hAnsi="Times New Roman" w:cs="Times New Roman"/>
          <w:sz w:val="24"/>
          <w:szCs w:val="24"/>
        </w:rPr>
        <w:t>Pabon</w:t>
      </w:r>
      <w:proofErr w:type="spellEnd"/>
      <w:r w:rsidR="00B851A5" w:rsidRPr="00B851A5">
        <w:rPr>
          <w:rFonts w:ascii="Times New Roman" w:eastAsiaTheme="minorEastAsia" w:hAnsi="Times New Roman" w:cs="Times New Roman"/>
          <w:sz w:val="24"/>
          <w:szCs w:val="24"/>
        </w:rPr>
        <w:t xml:space="preserve"> </w:t>
      </w:r>
      <w:proofErr w:type="spellStart"/>
      <w:r w:rsidR="00B851A5" w:rsidRPr="00B851A5">
        <w:rPr>
          <w:rFonts w:ascii="Times New Roman" w:eastAsiaTheme="minorEastAsia" w:hAnsi="Times New Roman" w:cs="Times New Roman"/>
          <w:sz w:val="24"/>
          <w:szCs w:val="24"/>
        </w:rPr>
        <w:t>Lasso</w:t>
      </w:r>
      <w:proofErr w:type="spellEnd"/>
      <w:r w:rsidR="00B851A5" w:rsidRPr="00B851A5">
        <w:rPr>
          <w:rFonts w:ascii="Times New Roman" w:eastAsiaTheme="minorEastAsia" w:hAnsi="Times New Roman" w:cs="Times New Roman"/>
          <w:sz w:val="24"/>
          <w:szCs w:val="24"/>
        </w:rPr>
        <w:t xml:space="preserve"> yöntemi ile ölçmüş, </w:t>
      </w:r>
      <w:proofErr w:type="spellStart"/>
      <w:r w:rsidR="00B851A5" w:rsidRPr="00B851A5">
        <w:rPr>
          <w:rFonts w:ascii="Times New Roman" w:eastAsiaTheme="minorEastAsia" w:hAnsi="Times New Roman" w:cs="Times New Roman"/>
          <w:sz w:val="24"/>
          <w:szCs w:val="24"/>
        </w:rPr>
        <w:t>Dea</w:t>
      </w:r>
      <w:proofErr w:type="spellEnd"/>
      <w:r w:rsidR="00B851A5" w:rsidRPr="00B851A5">
        <w:rPr>
          <w:rFonts w:ascii="Times New Roman" w:eastAsiaTheme="minorEastAsia" w:hAnsi="Times New Roman" w:cs="Times New Roman"/>
          <w:sz w:val="24"/>
          <w:szCs w:val="24"/>
        </w:rPr>
        <w:t xml:space="preserve"> </w:t>
      </w:r>
      <w:proofErr w:type="spellStart"/>
      <w:r w:rsidR="00B851A5" w:rsidRPr="00B851A5">
        <w:rPr>
          <w:rFonts w:ascii="Times New Roman" w:eastAsiaTheme="minorEastAsia" w:hAnsi="Times New Roman" w:cs="Times New Roman"/>
          <w:sz w:val="24"/>
          <w:szCs w:val="24"/>
        </w:rPr>
        <w:t>Solver</w:t>
      </w:r>
      <w:proofErr w:type="spellEnd"/>
      <w:r w:rsidR="00B851A5" w:rsidRPr="00B851A5">
        <w:rPr>
          <w:rFonts w:ascii="Times New Roman" w:eastAsiaTheme="minorEastAsia" w:hAnsi="Times New Roman" w:cs="Times New Roman"/>
          <w:sz w:val="24"/>
          <w:szCs w:val="24"/>
        </w:rPr>
        <w:t xml:space="preserve"> Pro programından faydalanmıştır. Çalışmada girdi değişkeni olarak doktor sayısı, yatak sayısı ve hemşire sayısı; çıktı olarak ise toplam başvuru yapan hasta sayısı, yatan hasta sayısı, yatak devir hızı, yatak işgal oranı, ortalama yatış süresi ve ameliyat sayısı </w:t>
      </w:r>
      <w:proofErr w:type="gramStart"/>
      <w:r w:rsidR="00B851A5" w:rsidRPr="00B851A5">
        <w:rPr>
          <w:rFonts w:ascii="Times New Roman" w:eastAsiaTheme="minorEastAsia" w:hAnsi="Times New Roman" w:cs="Times New Roman"/>
          <w:sz w:val="24"/>
          <w:szCs w:val="24"/>
        </w:rPr>
        <w:t>baz</w:t>
      </w:r>
      <w:proofErr w:type="gramEnd"/>
      <w:r w:rsidR="00B851A5" w:rsidRPr="00B851A5">
        <w:rPr>
          <w:rFonts w:ascii="Times New Roman" w:eastAsiaTheme="minorEastAsia" w:hAnsi="Times New Roman" w:cs="Times New Roman"/>
          <w:sz w:val="24"/>
          <w:szCs w:val="24"/>
        </w:rPr>
        <w:t xml:space="preserve"> alınmıştır. Çalışmanın sonucunda hastanelerin üçte birinin etkin olmadığı, hastanelerin kaynaklarının etkin olarak kullanılmadığı, teknik etkinliği artırmak için yönetimsel hamleler gerektiği, sağlık hizmeti alanlarının birleştirilerek gerek personel gerek malzeme yönünden tasarruf sağlanması gerektiği ve poliklinik hizmetlerinin artırılması gerektiği sonucuna ulaşılmıştır.</w:t>
      </w:r>
    </w:p>
    <w:p w14:paraId="095C41BE"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Bardakçı ve Filiz (2020</w:t>
      </w:r>
      <w:r w:rsidRPr="00B851A5">
        <w:rPr>
          <w:rFonts w:ascii="Times New Roman" w:eastAsiaTheme="minorEastAsia" w:hAnsi="Times New Roman" w:cs="Times New Roman"/>
          <w:b/>
          <w:sz w:val="24"/>
          <w:szCs w:val="24"/>
        </w:rPr>
        <w:t>)</w:t>
      </w:r>
      <w:r w:rsidRPr="00B851A5">
        <w:rPr>
          <w:rFonts w:ascii="Times New Roman" w:eastAsiaTheme="minorEastAsia" w:hAnsi="Times New Roman" w:cs="Times New Roman"/>
          <w:sz w:val="24"/>
          <w:szCs w:val="24"/>
        </w:rPr>
        <w:t xml:space="preserve"> tarafından yapılan çalışmada Artvin ilinde yer alan sağlık kuruluşlarının etkinliğinin ölçülmesi amaçlanmıştır. Çalışmada 2016 ve 2017 yılına ait 6 hastanenin etkinliği VZA yöntemiyle ölçülmüş ve girdi değişken olarak yatak sayısı, doktor sayısı ve hemşire/ebe sayısı; çıktı değişkeni olarak ise, yatan hasta sayısı, ağırlıklı ameliyat sayıları ve muayene sayıları belirlenmiştir. Çalışma sonucunda 2016 yılında Hopa Devlet Hastanesi, Borçka Devlet Hastanesi, Artvin Devlet Hastanesi ve Arhavi Devlet Hastanesi’nin etkinlik değeri en yüksek hastanelerdir. Şavşat ve Yusufeli Devlet Hastaneleri ise etkin olmayan kuruluşlar arasında olmakta ve girdi değişkenine yönelik iyileştirmelerle etkinlik kazanacağı belirtilmektedir. 2017 yılında ise Yusufeli, Artvin ve Hopa Devlet Hastaneleri etkin olarak gözükmekte; Arhavi, Şavşat ve Borçka Devlet Hastaneleri etkin olmadığı sonucuna ulaşılmaktadır. Yusufeli Devlet Hastanesi 2017 yılında girdiye yönelik iyileştirme çalışmaları neticesinde etkin hale gelmiştir.</w:t>
      </w:r>
    </w:p>
    <w:p w14:paraId="3352D809"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Tokatlıoğlu ve </w:t>
      </w:r>
      <w:proofErr w:type="spellStart"/>
      <w:r w:rsidRPr="00B851A5">
        <w:rPr>
          <w:rFonts w:ascii="Times New Roman" w:eastAsiaTheme="minorEastAsia" w:hAnsi="Times New Roman" w:cs="Times New Roman"/>
          <w:sz w:val="24"/>
          <w:szCs w:val="24"/>
        </w:rPr>
        <w:t>Ertong</w:t>
      </w:r>
      <w:proofErr w:type="spellEnd"/>
      <w:r w:rsidRPr="00B851A5">
        <w:rPr>
          <w:rFonts w:ascii="Times New Roman" w:eastAsiaTheme="minorEastAsia" w:hAnsi="Times New Roman" w:cs="Times New Roman"/>
          <w:sz w:val="24"/>
          <w:szCs w:val="24"/>
        </w:rPr>
        <w:t xml:space="preserve"> (2020) tarafından</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yapılan çalışmada</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 xml:space="preserve">2013 yılının verileri kullanılarak OECD ülkelerinin sağlık sektörleri VZA yöntemi ile incelenmiş, çalışmada girdi olarak toplam sağlık harcamalarının GSYH içindeki payı, 1000 kişiye düşen toplam yatak sayısı ve kişi başına düşen toplam sağlık harcaması kullanılmıştır. Çıktı olarak ise bebek ölüm oranı ve anne ölüm oranı dikkate alınmıştır. Çalışma neticesinde </w:t>
      </w:r>
      <w:r w:rsidRPr="00B851A5">
        <w:rPr>
          <w:rFonts w:ascii="Times New Roman" w:eastAsiaTheme="minorEastAsia" w:hAnsi="Times New Roman" w:cs="Times New Roman"/>
          <w:sz w:val="24"/>
          <w:szCs w:val="24"/>
        </w:rPr>
        <w:lastRenderedPageBreak/>
        <w:t>35 OECD ülkesi arasında yer alan Estonya, Lüksemburg, İsrail, Polonya ve İzlanda’nın sağlık sektörünün etkin olduğu, Türkiye’nin etkinlik skoru sonucunda 34. ülke olduğu ve en son sırada ise Amerika Birleşik Devleti’nin yer aldığı sonucuna ulaşılmıştır.</w:t>
      </w:r>
    </w:p>
    <w:p w14:paraId="0C36AC16" w14:textId="77777777" w:rsidR="00B851A5" w:rsidRPr="00B851A5" w:rsidRDefault="00B851A5" w:rsidP="00B851A5">
      <w:pPr>
        <w:spacing w:after="0" w:line="360" w:lineRule="auto"/>
        <w:ind w:left="60"/>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ab/>
        <w:t>Esen ve Yiğit (2019) çalışmasında CCR ve BCC veri zarflama modeline göre Akdeniz Bölgesi’nde yer alan kamu hastanelerinin etkinliğini ölçmüştür. Kullanılan modelin girdi değişkenleri uzman doktor sayısı, yatak sayısı, gider sayısı ve hemşire sayıları; çıktı olarak ise ameliyat sayısı, gelir sayısı, yatak doluluk oranı, muayene sayısı belirlenmiştir. Çalışmada CCR modeli sonucunda hastanelerin %36,7’sinin etkin olduğunu sonucu bulmuştur. BCC modeli sonucunda ise hastanelerin %50’sinin etkin olmadığı görülmüştür. Etkin olmayan hastanelerin girdi miktarını azaltmaya ve çıktı miktarını artırmaya yönelik çalışmalar yapması gerektiği, hastane yönetimi tarafından eylem planlamaları hazırlanması gerektiği, hastane verimliliğini uzaktan denetleyebilecek teknolojik altyapının oluşturulması gerektiği ve bu hastanelerde klinik kalite ölçme ve değerlendirme sisteminin aktif olarak işletilmesi gerektiği sonucuna ulaşılmıştır.</w:t>
      </w:r>
    </w:p>
    <w:p w14:paraId="2874812A"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proofErr w:type="spellStart"/>
      <w:r w:rsidRPr="00B851A5">
        <w:rPr>
          <w:rFonts w:ascii="Times New Roman" w:eastAsiaTheme="minorEastAsia" w:hAnsi="Times New Roman" w:cs="Times New Roman"/>
          <w:sz w:val="24"/>
          <w:szCs w:val="24"/>
        </w:rPr>
        <w:t>Kılıçarslan</w:t>
      </w:r>
      <w:proofErr w:type="spellEnd"/>
      <w:r w:rsidRPr="00B851A5">
        <w:rPr>
          <w:rFonts w:ascii="Times New Roman" w:eastAsiaTheme="minorEastAsia" w:hAnsi="Times New Roman" w:cs="Times New Roman"/>
          <w:sz w:val="24"/>
          <w:szCs w:val="24"/>
        </w:rPr>
        <w:t xml:space="preserve"> ve Güçlü (2019) tarafından yapılan çalışmada İstanbul ilinde faaliyet gösteren 49 adet sağlık kuruluşunun 2014 yılı verilerine kullanılarak etkinlik analizi gerçekleştirilmiştir. Analizde VZA yönteminden yararlanılmıştır. Çalışma neticesinde 27 hastanenin hemşire ve diğer personelin fazla olduğu (toplamda 3058 kişi), 16 hastanede doktor sayısının fazla olduğu (toplamda 644 kişi), 9 hastanenin ise yatak sayılarının verimsiz kullanıldığı (391 yatak verimsiz) sonucuna ulaşılmıştır. Çalışmada girdi olarak yatak sayısı, hemşire sayısı, doktor sayısı ve diğer personel sayısı kullanılmış; çıktı olarak ise poliklinik sayısı, yatan hasta sayısı, acil muayene sayısı, yatılan gün sayısı ve ameliyat sayısı (doğum dâhil) ele alınmıştır. Verimsiz olan hastanelerin yöneticilerinin insan gücü planlaması, iş analizi ve etüdü, etkin bir ameliyat, yatak ve randevu planlaması yaparak kuruluşlarını daha verimli hale getirebilmek için önlemler alması gerektiği sonucuna ulaşılmaktadır.</w:t>
      </w:r>
    </w:p>
    <w:p w14:paraId="188BF271"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Kıraç ve Kıraç (2018) tarafından yapılan çalışmada, 2018 yılında Sağlık Bakanlığı’na bağlı hizmet veren ağız ve diş sağlığı hastanelerinin etkinliğini VZA yönteminden faydalanarak hesaplamıştır. Çalışmada </w:t>
      </w:r>
      <w:proofErr w:type="spellStart"/>
      <w:r w:rsidRPr="00B851A5">
        <w:rPr>
          <w:rFonts w:ascii="Times New Roman" w:eastAsiaTheme="minorEastAsia" w:hAnsi="Times New Roman" w:cs="Times New Roman"/>
          <w:sz w:val="24"/>
          <w:szCs w:val="24"/>
        </w:rPr>
        <w:t>Charnes</w:t>
      </w:r>
      <w:proofErr w:type="spellEnd"/>
      <w:r w:rsidRPr="00B851A5">
        <w:rPr>
          <w:rFonts w:ascii="Times New Roman" w:eastAsiaTheme="minorEastAsia" w:hAnsi="Times New Roman" w:cs="Times New Roman"/>
          <w:sz w:val="24"/>
          <w:szCs w:val="24"/>
        </w:rPr>
        <w:t xml:space="preserve">, Cooper ve </w:t>
      </w:r>
      <w:proofErr w:type="spellStart"/>
      <w:r w:rsidRPr="00B851A5">
        <w:rPr>
          <w:rFonts w:ascii="Times New Roman" w:eastAsiaTheme="minorEastAsia" w:hAnsi="Times New Roman" w:cs="Times New Roman"/>
          <w:sz w:val="24"/>
          <w:szCs w:val="24"/>
        </w:rPr>
        <w:t>Rhodes</w:t>
      </w:r>
      <w:proofErr w:type="spellEnd"/>
      <w:r w:rsidRPr="00B851A5">
        <w:rPr>
          <w:rFonts w:ascii="Times New Roman" w:eastAsiaTheme="minorEastAsia" w:hAnsi="Times New Roman" w:cs="Times New Roman"/>
          <w:sz w:val="24"/>
          <w:szCs w:val="24"/>
        </w:rPr>
        <w:t xml:space="preserve"> (CCR) modeli için 15 etkin ağız ve diş sağlığı hastanesi yer alırken; Banker, </w:t>
      </w:r>
      <w:proofErr w:type="spellStart"/>
      <w:r w:rsidRPr="00B851A5">
        <w:rPr>
          <w:rFonts w:ascii="Times New Roman" w:eastAsiaTheme="minorEastAsia" w:hAnsi="Times New Roman" w:cs="Times New Roman"/>
          <w:sz w:val="24"/>
          <w:szCs w:val="24"/>
        </w:rPr>
        <w:t>Charnes</w:t>
      </w:r>
      <w:proofErr w:type="spellEnd"/>
      <w:r w:rsidRPr="00B851A5">
        <w:rPr>
          <w:rFonts w:ascii="Times New Roman" w:eastAsiaTheme="minorEastAsia" w:hAnsi="Times New Roman" w:cs="Times New Roman"/>
          <w:sz w:val="24"/>
          <w:szCs w:val="24"/>
        </w:rPr>
        <w:t xml:space="preserve"> ve Cooper (BCC) modeliyle bu sayının 16 olduğu görülmektedir. Bu durumun asıl </w:t>
      </w:r>
      <w:r w:rsidRPr="00B851A5">
        <w:rPr>
          <w:rFonts w:ascii="Times New Roman" w:eastAsiaTheme="minorEastAsia" w:hAnsi="Times New Roman" w:cs="Times New Roman"/>
          <w:sz w:val="24"/>
          <w:szCs w:val="24"/>
        </w:rPr>
        <w:lastRenderedPageBreak/>
        <w:t xml:space="preserve">nedeni BCC modelinde ölçeğe göre değişken getirinin olmasıdır. Bu çalışmada girdi değişken olarak ünite sayısı, diş hekimi sayısı ve tekniker/teknisyen sayısı; çıktı değişken olarak ise hasta sayısı, muayene sayısı, diş çekimi sayısı, dolgu tedavisi sayısı, kanal tedavisi sayısı, cerrahi operasyon sayısı ve hareketli </w:t>
      </w:r>
      <w:proofErr w:type="gramStart"/>
      <w:r w:rsidRPr="00B851A5">
        <w:rPr>
          <w:rFonts w:ascii="Times New Roman" w:eastAsiaTheme="minorEastAsia" w:hAnsi="Times New Roman" w:cs="Times New Roman"/>
          <w:sz w:val="24"/>
          <w:szCs w:val="24"/>
        </w:rPr>
        <w:t>protez</w:t>
      </w:r>
      <w:proofErr w:type="gramEnd"/>
      <w:r w:rsidRPr="00B851A5">
        <w:rPr>
          <w:rFonts w:ascii="Times New Roman" w:eastAsiaTheme="minorEastAsia" w:hAnsi="Times New Roman" w:cs="Times New Roman"/>
          <w:sz w:val="24"/>
          <w:szCs w:val="24"/>
        </w:rPr>
        <w:t xml:space="preserve"> sayısı (</w:t>
      </w:r>
      <w:proofErr w:type="spellStart"/>
      <w:r w:rsidRPr="00B851A5">
        <w:rPr>
          <w:rFonts w:ascii="Times New Roman" w:eastAsiaTheme="minorEastAsia" w:hAnsi="Times New Roman" w:cs="Times New Roman"/>
          <w:sz w:val="24"/>
          <w:szCs w:val="24"/>
        </w:rPr>
        <w:t>parsiyel</w:t>
      </w:r>
      <w:proofErr w:type="spellEnd"/>
      <w:r w:rsidRPr="00B851A5">
        <w:rPr>
          <w:rFonts w:ascii="Times New Roman" w:eastAsiaTheme="minorEastAsia" w:hAnsi="Times New Roman" w:cs="Times New Roman"/>
          <w:sz w:val="24"/>
          <w:szCs w:val="24"/>
        </w:rPr>
        <w:t>, total) dikkate alınmıştır.</w:t>
      </w:r>
    </w:p>
    <w:p w14:paraId="4BE085C8"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Bağcı (2018) doktora tezinde 2016 yılı verilerine dayanarak Sağlık Bakanlığı’na bağlı kamu hastanelerinin hizmet performansını VZA ve </w:t>
      </w:r>
      <w:proofErr w:type="spellStart"/>
      <w:r w:rsidRPr="00B851A5">
        <w:rPr>
          <w:rFonts w:ascii="Times New Roman" w:eastAsiaTheme="minorEastAsia" w:hAnsi="Times New Roman" w:cs="Times New Roman"/>
          <w:sz w:val="24"/>
          <w:szCs w:val="24"/>
        </w:rPr>
        <w:t>Malmquist</w:t>
      </w:r>
      <w:proofErr w:type="spellEnd"/>
      <w:r w:rsidRPr="00B851A5">
        <w:rPr>
          <w:rFonts w:ascii="Times New Roman" w:eastAsiaTheme="minorEastAsia" w:hAnsi="Times New Roman" w:cs="Times New Roman"/>
          <w:sz w:val="24"/>
          <w:szCs w:val="24"/>
        </w:rPr>
        <w:t xml:space="preserve"> indeksi yöntemiyle ele almıştır. Bu tezde 555 hastane rollerine göre ayrılarak incelemiş, büyük kapasiteye sahip hastanelerin daha etkin olduğu, hastane rolleri azaldıkça etkinliğin düştüğü sonucuna ulaşılmıştır. Etkin olmayan sağlık kuruluşlarının ise etkin bir duruma geçmesi için girdi değişkenlerini iyileştirme çalışmalarına odaklanması gerektiği görülmüştür. </w:t>
      </w:r>
      <w:proofErr w:type="gramStart"/>
      <w:r w:rsidRPr="00B851A5">
        <w:rPr>
          <w:rFonts w:ascii="Times New Roman" w:eastAsiaTheme="minorEastAsia" w:hAnsi="Times New Roman" w:cs="Times New Roman"/>
          <w:sz w:val="24"/>
          <w:szCs w:val="24"/>
        </w:rPr>
        <w:t>Bu çalışmada girdi olarak ilk madde ve malzeme gideri, genel yönetim gideri, personel gideri ve ücreti, tescilli yatak sayısı, diğer hizmet maliyetleri, asistan sayısı, uzman hekim sayısı, pratisyen hekim sayısı, hemşire/ebe sayısı ve diğer personel sayısı; çıktı olarak ise toplam yatan hasta sayısı, döner sermaye satış hasılatı, a, b ve c grubu ameliyat sayısı ve toplam ayaktan muayene sayısı kullanılmıştır.</w:t>
      </w:r>
      <w:proofErr w:type="gramEnd"/>
    </w:p>
    <w:p w14:paraId="7F79345A"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Çınaroğlu (2018) tarafından yapılan çalışmada 2014 yılında Sağlık Bakanlığı’na bağlı eğitim araştırma hastanesi olan ve olmayan sağlık kuruluşlarının etkinliğini araştırılmıştır. Bu çalışmada VZA yönteminden yararlanmıştır. Girdi olarak uzman doktor sayısı, yatak sayısı ve pratisyen hekim sayısı; çıktı olarak ise hastanede kalış gün süresi, yatan hasta sayısı, muayene sayısı ve ameliyat sayıları kullanılmıştır. Çalışma sonucunda eğitim ve araştırma hastanelerinin etkinliğinin diğer hastanelere göre tam olduğu görülmüştür.</w:t>
      </w:r>
    </w:p>
    <w:p w14:paraId="67DA53B5"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Şenol ve Gençtürk (2017) tarafından yapılan çalışmada, 81 ilde yer alan kamu hastaneleri birliklerinin (81 adet) verimlilik analizi ele alınmış ve yöntem olarak </w:t>
      </w:r>
      <w:proofErr w:type="spellStart"/>
      <w:r w:rsidRPr="00B851A5">
        <w:rPr>
          <w:rFonts w:ascii="Times New Roman" w:eastAsiaTheme="minorEastAsia" w:hAnsi="Times New Roman" w:cs="Times New Roman"/>
          <w:sz w:val="24"/>
          <w:szCs w:val="24"/>
        </w:rPr>
        <w:t>VZA’dan</w:t>
      </w:r>
      <w:proofErr w:type="spellEnd"/>
      <w:r w:rsidRPr="00B851A5">
        <w:rPr>
          <w:rFonts w:ascii="Times New Roman" w:eastAsiaTheme="minorEastAsia" w:hAnsi="Times New Roman" w:cs="Times New Roman"/>
          <w:sz w:val="24"/>
          <w:szCs w:val="24"/>
        </w:rPr>
        <w:t xml:space="preserve"> yararlanmıştır. Analiz kapsamında girdi olarak yatak sayısı, hemşire/ebe ve hekim sayısı; çıktı olarak ise acil muayene sayısı, poliklinik muayene sayısı, </w:t>
      </w:r>
      <w:proofErr w:type="spellStart"/>
      <w:r w:rsidRPr="00B851A5">
        <w:rPr>
          <w:rFonts w:ascii="Times New Roman" w:eastAsiaTheme="minorEastAsia" w:hAnsi="Times New Roman" w:cs="Times New Roman"/>
          <w:sz w:val="24"/>
          <w:szCs w:val="24"/>
        </w:rPr>
        <w:t>a,b</w:t>
      </w:r>
      <w:proofErr w:type="spellEnd"/>
      <w:r w:rsidRPr="00B851A5">
        <w:rPr>
          <w:rFonts w:ascii="Times New Roman" w:eastAsiaTheme="minorEastAsia" w:hAnsi="Times New Roman" w:cs="Times New Roman"/>
          <w:sz w:val="24"/>
          <w:szCs w:val="24"/>
        </w:rPr>
        <w:t xml:space="preserve"> ve c grubu ameliyat sayısı ve yatan hasta sayısı değişkenlerinden faydalanılmıştır. Çalışma sonucunda Karaman ilinin verilerine ulaşılamadığı için 80 ilin verimliliği ölçülmüştür. Verimliliği en yüksek illerin Güneydoğu Anadolu Bölgesi’nde bulunan iller olduğu görülmüştür. Bunun nedeni olarak bu bölgede yer alan illerde özel sağlık kuruluşlarının az sayıda olduğu ve diğer bölge illerine göre hastane başına düşen hasta sayısının daha </w:t>
      </w:r>
      <w:r w:rsidRPr="00B851A5">
        <w:rPr>
          <w:rFonts w:ascii="Times New Roman" w:eastAsiaTheme="minorEastAsia" w:hAnsi="Times New Roman" w:cs="Times New Roman"/>
          <w:sz w:val="24"/>
          <w:szCs w:val="24"/>
        </w:rPr>
        <w:lastRenderedPageBreak/>
        <w:t>fazla olduğu ve bu sebeple az girdi çok çıktı elde edilmiş ve bölgesel alanda daha fazla verimli olduğu sonucuna ulaşılmıştır.</w:t>
      </w:r>
    </w:p>
    <w:p w14:paraId="3DCA4010"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proofErr w:type="spellStart"/>
      <w:r w:rsidRPr="00B851A5">
        <w:rPr>
          <w:rFonts w:ascii="Times New Roman" w:eastAsiaTheme="minorEastAsia" w:hAnsi="Times New Roman" w:cs="Times New Roman"/>
          <w:sz w:val="24"/>
          <w:szCs w:val="24"/>
        </w:rPr>
        <w:t>Öksüzkaya</w:t>
      </w:r>
      <w:proofErr w:type="spellEnd"/>
      <w:r w:rsidRPr="00B851A5">
        <w:rPr>
          <w:rFonts w:ascii="Times New Roman" w:eastAsiaTheme="minorEastAsia" w:hAnsi="Times New Roman" w:cs="Times New Roman"/>
          <w:sz w:val="24"/>
          <w:szCs w:val="24"/>
        </w:rPr>
        <w:t xml:space="preserve"> (2017)</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çalışmasında,</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 xml:space="preserve">sağlık sektörünün 2013 yılına ait bölgesel etkinliğini incelemiş, çalışmada girdiler olarak uzman hekim sayısı, pratisyen hekim sayısı, ebe ve hemşire sayısı, yatak sayısı kullanılmış, çıktılar ise ameliyat sayısı ve yatan hasta sayılarından oluşmuştur. Çalışmada VZA yönteminden yararlanılmış ve EMS </w:t>
      </w:r>
      <w:proofErr w:type="gramStart"/>
      <w:r w:rsidRPr="00B851A5">
        <w:rPr>
          <w:rFonts w:ascii="Times New Roman" w:eastAsiaTheme="minorEastAsia" w:hAnsi="Times New Roman" w:cs="Times New Roman"/>
          <w:sz w:val="24"/>
          <w:szCs w:val="24"/>
        </w:rPr>
        <w:t>1.3</w:t>
      </w:r>
      <w:proofErr w:type="gramEnd"/>
      <w:r w:rsidRPr="00B851A5">
        <w:rPr>
          <w:rFonts w:ascii="Times New Roman" w:eastAsiaTheme="minorEastAsia" w:hAnsi="Times New Roman" w:cs="Times New Roman"/>
          <w:sz w:val="24"/>
          <w:szCs w:val="24"/>
        </w:rPr>
        <w:t xml:space="preserve"> programını kullanılmıştır. Çalışmanın sonucunda, Akdeniz, Ege, Batı Anadolu, Güneydoğu Anadolu, Kuzeydoğu Anadolu Bölgesi’nde yer alan sağlık kuruluşları etkin olarak bulunmuştur. Diğer bölgelerin ise etkin olmadığı sonucuna ulaşılmıştır. Etkin olmayan bölgeler için girdilerin ne ölçüde azaltılacağı, çıktı miktarının ise ne ölçüde artırılması gerektiğini açıklanmıştır.</w:t>
      </w:r>
    </w:p>
    <w:p w14:paraId="13088294"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Yiğit (2016) tarafından yapılan çalışmada Akdeniz Bölgesi’nde yer alan bir üniversite hastanesinin tıbbi bölümlerinin teknik etkinliğini VZA yöntemi ile incelemiştir. CCR ve BCC modelinde girdi olarak doktor sayısı, asistan sayısı, pratisyen doktor sayısı ve yatak sayısı kullanılmıştır. Çıktı olarak ise poliklinik sayısı, yatak doluluk oranı, hastane geliri ve yatan hasta sayısından yararlanılmıştır. Çalışma sonucunda sağlık kuruluşunun tıbbi bölümlerinin %55’inin verimliliği düşük, %45’lik kısmının ise verimliliği yüksektir. Ortalama etkinlik katsayısı ise 0,86 olarak hesaplanmıştır. Etkin olmayan alanların etkinleştirilmesi için iyi bir performans sistemi kurulması, verimlilik takibinin iyi yapılması, idarecilere karne verilmesi, tıbbi alanlarda çalışan personele iş analizi ve tanımının yapılması ve bu şekilde emek planlamasının düzeltilmesi gerektiği ifade edilmiştir. Ayrıca tam kapasite kullanımına geçilmesi ve atıl kapasite kullanım oranının düşürülmesi tavsiye edilmiştir.</w:t>
      </w:r>
    </w:p>
    <w:p w14:paraId="4886164C"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Erol ve Güneş (2014) tarafından yapılan çalışmada, 2006 ve 2011 tarihlerinde Türkiye’de yer alan illerin sağlık etkinliği analizi VZA yöntemiyle ele alınmıştır. Çalışmada girdi olarak, hastanede çalışan uzman hekim sayısı, hastanede çalışan pratisyen hekim sayısı, hastanenin yatak sayısı ve döner sermaye harcamaları yer almıştır. Çıktı olarak ise poliklinikte tedavi olan hasta sayısı, taburcu olan hasta sayısı, hastanede vefat eden hasta sayısı, büyük, orta ve küçük ameliyat sayıları ve döner sermaye gelirleri belirlenmiştir. Çalışmanın sonucunda 81 il içinden 46 ilin etkin olduğu ortaya konulmuştur. Diğer illerin etkin olmamasının en önemli nedeni olarak </w:t>
      </w:r>
      <w:r w:rsidRPr="00B851A5">
        <w:rPr>
          <w:rFonts w:ascii="Times New Roman" w:eastAsiaTheme="minorEastAsia" w:hAnsi="Times New Roman" w:cs="Times New Roman"/>
          <w:sz w:val="24"/>
          <w:szCs w:val="24"/>
        </w:rPr>
        <w:lastRenderedPageBreak/>
        <w:t>hastanelerin şehrin gelişmesine ayak uyduramaması ve kendilerini revize edemedikleri sonucuna ulaşılmıştır.</w:t>
      </w:r>
    </w:p>
    <w:p w14:paraId="5B1233BB"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Bal ve Bilge (2013) çalışmasında 2007, 2008 ve 2009 yılları verilerinin ortalaması alarak İstanbul, Ankara, İzmir, Bursa ve Adana ilinde yer alan 35 adet eğitim ve araştırma hastanesinin VZA ile etkinlik analizi gerçekleştirmiştir. Çalışmada 13 hastanenin tam etkin olduğu, 22 hastanenin ise etkin olmadığı sonucuna ulaşılmıştır. Etkin olmayan hastaneler incelendiğinde girdi değişkeni olarak belirlenen yatak sayısında %8,43, uzman doktor sayısında %8,17, asistan doktor sayısında %7,54, hemşire sayısında ise %7,48 oranında atıl kapasite oluştuğu görülmektedir. Verimliliği artırmak için denetim mekanizmasının iyi çalışması ve personel istihdamının belirli bir plan eşliğinde yapılması gerekmektedir. Çalışmada çıktı değişken olarak gelir, muayene, yatılan gün ve ameliyat sayısı kullanılmıştır.</w:t>
      </w:r>
    </w:p>
    <w:p w14:paraId="645769C5"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proofErr w:type="spellStart"/>
      <w:r w:rsidRPr="00B851A5">
        <w:rPr>
          <w:rFonts w:ascii="Times New Roman" w:eastAsiaTheme="minorEastAsia" w:hAnsi="Times New Roman" w:cs="Times New Roman"/>
          <w:sz w:val="24"/>
          <w:szCs w:val="24"/>
        </w:rPr>
        <w:t>Gülsevin</w:t>
      </w:r>
      <w:proofErr w:type="spellEnd"/>
      <w:r w:rsidRPr="00B851A5">
        <w:rPr>
          <w:rFonts w:ascii="Times New Roman" w:eastAsiaTheme="minorEastAsia" w:hAnsi="Times New Roman" w:cs="Times New Roman"/>
          <w:sz w:val="24"/>
          <w:szCs w:val="24"/>
        </w:rPr>
        <w:t xml:space="preserve"> ve Türkan (2012) yaptıkları çalışmada 2011 yılında Afyonkarahisar ilinde bulunan sağlık kuruluşlarının etkinliği VZA yöntemiyle analiz etmiştir. Çalışmada 15 hastanenin etkinlik değerlendirilmesi ölçülmüştür. Girdi olarak uzman hekim, hemşire ve toplam yatak sayısı ele alınmış, çıktı olarak ise yatan hasta sayısı, ayaktan hasta sayısı, taburcu sayısı ve ameliyat sayısı belirlenmiştir. Çalışmanın sonucunda 8 hastanenin etkinlik değerinin 1 olduğu, diğerlerinin ise tam etkin olmadığı görülmüştür. Etkin olmayan hastanelerin girdi değişkenlerinde etkin olan hastaneleri referans alması gerektiği sonucuna ulaşılmıştır.</w:t>
      </w:r>
    </w:p>
    <w:p w14:paraId="0881866F"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proofErr w:type="spellStart"/>
      <w:r w:rsidRPr="00B851A5">
        <w:rPr>
          <w:rFonts w:ascii="Times New Roman" w:eastAsiaTheme="minorEastAsia" w:hAnsi="Times New Roman" w:cs="Times New Roman"/>
          <w:sz w:val="24"/>
          <w:szCs w:val="24"/>
        </w:rPr>
        <w:t>Bayraktutan</w:t>
      </w:r>
      <w:proofErr w:type="spellEnd"/>
      <w:r w:rsidRPr="00B851A5">
        <w:rPr>
          <w:rFonts w:ascii="Times New Roman" w:eastAsiaTheme="minorEastAsia" w:hAnsi="Times New Roman" w:cs="Times New Roman"/>
          <w:sz w:val="24"/>
          <w:szCs w:val="24"/>
        </w:rPr>
        <w:t xml:space="preserve"> ve Pehlivanoğlu (2012) tarafından yapılan çalışmada Kocaeli ilinde yer alan 18 adet kamu ve özel sağlık kuruluşunun 2006-2010 döneminde etkinliği analiz edilmiştir. 2006 yılında 8 hastanenin, 2007 yılında 10 hastanenin, 2008 yılında 12 hastanenin, 2009 yılında 9 hastanenin ve 2010 yılında ise 12 hastanenin etkinliği tam olduğu görülmüştür. Tüm dönemler incelendiğinde Kocaeli Devlet Hastanesi, Derinde Eğitim Araştırma Hastanesi, Karamürsel Devlet Hastanesi, Gebze Fatih Devlet Hastanesi, Körfez Devlet Hastanesi ve Kocaeli Üniversite Hastanesi’nin tüm yıllarda etkinliğe sahip olduğu sonucuna ulaşılmıştır. Bu analizler VZA yöntemiyle yapılmış, girdi olarak yatak sayısı, uzman doktor sayısı, pratisyen doktor sayısı ve diğer personel sayısı kullanılmış; çıktı olarak ise polikliniğe müracaat eden hasta sayısı, ölüm hasta oranı ve taburcu olan hasta sayısı kullanılmıştır.</w:t>
      </w:r>
    </w:p>
    <w:p w14:paraId="6C0EF7F5"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lastRenderedPageBreak/>
        <w:t>Aytekin (2011)</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 xml:space="preserve">çalışmasında 2009 yılında yatak işgal oranı düşük olan 245 hastanenin etkin olmadığını ve </w:t>
      </w:r>
      <w:proofErr w:type="spellStart"/>
      <w:r w:rsidRPr="00B851A5">
        <w:rPr>
          <w:rFonts w:ascii="Times New Roman" w:eastAsiaTheme="minorEastAsia" w:hAnsi="Times New Roman" w:cs="Times New Roman"/>
          <w:sz w:val="24"/>
          <w:szCs w:val="24"/>
        </w:rPr>
        <w:t>etkinsizliğin</w:t>
      </w:r>
      <w:proofErr w:type="spellEnd"/>
      <w:r w:rsidRPr="00B851A5">
        <w:rPr>
          <w:rFonts w:ascii="Times New Roman" w:eastAsiaTheme="minorEastAsia" w:hAnsi="Times New Roman" w:cs="Times New Roman"/>
          <w:sz w:val="24"/>
          <w:szCs w:val="24"/>
        </w:rPr>
        <w:t xml:space="preserve"> neden kaynaklandığını araştırmış ve yöntem olarak </w:t>
      </w:r>
      <w:proofErr w:type="spellStart"/>
      <w:r w:rsidRPr="00B851A5">
        <w:rPr>
          <w:rFonts w:ascii="Times New Roman" w:eastAsiaTheme="minorEastAsia" w:hAnsi="Times New Roman" w:cs="Times New Roman"/>
          <w:sz w:val="24"/>
          <w:szCs w:val="24"/>
        </w:rPr>
        <w:t>VZA’dan</w:t>
      </w:r>
      <w:proofErr w:type="spellEnd"/>
      <w:r w:rsidRPr="00B851A5">
        <w:rPr>
          <w:rFonts w:ascii="Times New Roman" w:eastAsiaTheme="minorEastAsia" w:hAnsi="Times New Roman" w:cs="Times New Roman"/>
          <w:sz w:val="24"/>
          <w:szCs w:val="24"/>
        </w:rPr>
        <w:t xml:space="preserve"> yararlanmıştır. Çalışmada sonucunda 21 hastanenin etkin olduğu görülmüştür. Etkin olmayan hastanelerin ise fiziksel kaynakların ve insan kaynakları planlamasının yeniden ele alınması ve kaynakların eksik görülen alanlara kaydırılması gerektiği sonucuna ulaşılmıştır. Çalışmada girdi değişken olarak uzman doktor sayısı, yatak sayısı, pratisyen hekim sayısı ve yardımcı personel sayısı; çıktı değişken olarak ise hastane ciroları, yatak işgal oranı, ortalama kalış gün süresi ve yatan hasta oranı ele alınmıştır.</w:t>
      </w:r>
    </w:p>
    <w:p w14:paraId="154B7595"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Bircan (2011) çalışmasında,</w:t>
      </w:r>
      <w:r w:rsidRPr="00B851A5">
        <w:rPr>
          <w:rFonts w:ascii="Times New Roman" w:eastAsiaTheme="minorEastAsia" w:hAnsi="Times New Roman" w:cs="Times New Roman"/>
          <w:b/>
          <w:sz w:val="24"/>
          <w:szCs w:val="24"/>
        </w:rPr>
        <w:t xml:space="preserve"> </w:t>
      </w:r>
      <w:r w:rsidRPr="00B851A5">
        <w:rPr>
          <w:rFonts w:ascii="Times New Roman" w:eastAsiaTheme="minorEastAsia" w:hAnsi="Times New Roman" w:cs="Times New Roman"/>
          <w:sz w:val="24"/>
          <w:szCs w:val="24"/>
        </w:rPr>
        <w:t xml:space="preserve">2004 yılı verilerini </w:t>
      </w:r>
      <w:proofErr w:type="gramStart"/>
      <w:r w:rsidRPr="00B851A5">
        <w:rPr>
          <w:rFonts w:ascii="Times New Roman" w:eastAsiaTheme="minorEastAsia" w:hAnsi="Times New Roman" w:cs="Times New Roman"/>
          <w:sz w:val="24"/>
          <w:szCs w:val="24"/>
        </w:rPr>
        <w:t>baz</w:t>
      </w:r>
      <w:proofErr w:type="gramEnd"/>
      <w:r w:rsidRPr="00B851A5">
        <w:rPr>
          <w:rFonts w:ascii="Times New Roman" w:eastAsiaTheme="minorEastAsia" w:hAnsi="Times New Roman" w:cs="Times New Roman"/>
          <w:sz w:val="24"/>
          <w:szCs w:val="24"/>
        </w:rPr>
        <w:t xml:space="preserve"> alarak Sivas ilinde bulunan 20 adet sağlık ocağının etkinlik analizini yapmış ve VZA yönteminden yararlanmıştır. Bu çalışmada “DEA </w:t>
      </w:r>
      <w:proofErr w:type="spellStart"/>
      <w:r w:rsidRPr="00B851A5">
        <w:rPr>
          <w:rFonts w:ascii="Times New Roman" w:eastAsiaTheme="minorEastAsia" w:hAnsi="Times New Roman" w:cs="Times New Roman"/>
          <w:sz w:val="24"/>
          <w:szCs w:val="24"/>
        </w:rPr>
        <w:t>Solver</w:t>
      </w:r>
      <w:proofErr w:type="spellEnd"/>
      <w:r w:rsidRPr="00B851A5">
        <w:rPr>
          <w:rFonts w:ascii="Times New Roman" w:eastAsiaTheme="minorEastAsia" w:hAnsi="Times New Roman" w:cs="Times New Roman"/>
          <w:sz w:val="24"/>
          <w:szCs w:val="24"/>
        </w:rPr>
        <w:t xml:space="preserve">” adlı programı kullanılarak girdi olarak doktor sayısı ve ebe/hemşire sayısı belirlenmiştir. Çıktı olarak ise gebe ve izlenen lohusa sayısı, bebek ve izlenen çocuk sayısı, muayene sayısı ve küçük cerrahi operasyonlar göz önünde bulundurulmuştur. Analiz sonuçlarına göre, Sivas ilinde yer alan sağlık </w:t>
      </w:r>
      <w:proofErr w:type="gramStart"/>
      <w:r w:rsidRPr="00B851A5">
        <w:rPr>
          <w:rFonts w:ascii="Times New Roman" w:eastAsiaTheme="minorEastAsia" w:hAnsi="Times New Roman" w:cs="Times New Roman"/>
          <w:sz w:val="24"/>
          <w:szCs w:val="24"/>
        </w:rPr>
        <w:t>ocaklarının</w:t>
      </w:r>
      <w:proofErr w:type="gramEnd"/>
      <w:r w:rsidRPr="00B851A5">
        <w:rPr>
          <w:rFonts w:ascii="Times New Roman" w:eastAsiaTheme="minorEastAsia" w:hAnsi="Times New Roman" w:cs="Times New Roman"/>
          <w:sz w:val="24"/>
          <w:szCs w:val="24"/>
        </w:rPr>
        <w:t xml:space="preserve"> 12 tanesi teknik etkin ve 7 tanesi toplam etkin iken 1 tanesinin ise etkinlik değeri ölçülememiştir. 1 ve 19 numaraya sahip sağlık ocaklarının etkinliği en yüksek olan kuruluşlardır. Bu sonuçlara dayanılarak daha az etkin olan sağlık ocaklarının yönetimsel anlamda 1 ve 19 numaralı sağlık ocaklarını referans almaları gerektiği söylenmektedir.</w:t>
      </w:r>
    </w:p>
    <w:p w14:paraId="0AEA871C"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Öztürk (2009) doktora tezinde 39 adet üniversite hastanesinde dış kaynak kullanımının hastane üzerindeki etkinliğini VZA yönteminden yararlanarak incelemiştir. Çalışmada girdi değişken olarak uzman hekim sayısı, yatak sayısı ve pratisyen hekim sayısı belirlenmiştir. Çıktı değişken olarak ise yatan hasta sayısı, yatılan gün sayısı, ameliyat ve muayene gün sayıları kullanılmıştır. Tez sonucunda 13 adet sağlık kuruluşunun toplam etkin, 15 tanesinin ölçek etkin, 18 tanesinin ise teknik etkin olduğu sonucuna ulaşılmıştır. Etkin olmayan hastanelerin etkinliğini artırması için toplamda yatak sayılarını 2433, pratisyen hekim sayısını 2707 ve uzman hekim sayısını 2772 azaltması gerektiği sonucuna ulaşılmıştır.</w:t>
      </w:r>
    </w:p>
    <w:p w14:paraId="624DF691"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 xml:space="preserve">Şahin (2008) çalışmasında VZA kullanarak 2003 yılında sağlık sisteminin etkinliğini artırmak için Sağlıkta Dönüşüm Programı sonucu Sağlık Bakanlığı’na devredilen 48 SSK hastanesi ve 50 yatak üstü 352 Sağlık Bakanlığı hastanesinin teknik </w:t>
      </w:r>
      <w:r w:rsidRPr="00B851A5">
        <w:rPr>
          <w:rFonts w:ascii="Times New Roman" w:eastAsiaTheme="minorEastAsia" w:hAnsi="Times New Roman" w:cs="Times New Roman"/>
          <w:sz w:val="24"/>
          <w:szCs w:val="24"/>
        </w:rPr>
        <w:lastRenderedPageBreak/>
        <w:t>verimlilikleri ölçmüştür. 2006 yılının verileri kullanılarak hesaplanan bu çalışmada 352 Sağlık Bakanlığı hastanesinin %22’si etkin bulunmuştur.</w:t>
      </w:r>
    </w:p>
    <w:p w14:paraId="63F8F7C2" w14:textId="77777777" w:rsidR="00B851A5" w:rsidRPr="00B851A5" w:rsidRDefault="00B851A5" w:rsidP="00B851A5">
      <w:pPr>
        <w:spacing w:after="0" w:line="360" w:lineRule="auto"/>
        <w:ind w:left="60" w:firstLine="648"/>
        <w:jc w:val="both"/>
        <w:rPr>
          <w:rFonts w:ascii="Times New Roman" w:eastAsiaTheme="minorEastAsia" w:hAnsi="Times New Roman" w:cs="Times New Roman"/>
          <w:sz w:val="24"/>
          <w:szCs w:val="24"/>
        </w:rPr>
      </w:pPr>
      <w:r w:rsidRPr="00B851A5">
        <w:rPr>
          <w:rFonts w:ascii="Times New Roman" w:eastAsiaTheme="minorEastAsia" w:hAnsi="Times New Roman" w:cs="Times New Roman"/>
          <w:sz w:val="24"/>
          <w:szCs w:val="24"/>
        </w:rPr>
        <w:t>Kayalı, Kayalı ve Kartal (2004</w:t>
      </w:r>
      <w:r w:rsidRPr="00B851A5">
        <w:rPr>
          <w:rFonts w:ascii="Times New Roman" w:eastAsiaTheme="minorEastAsia" w:hAnsi="Times New Roman" w:cs="Times New Roman"/>
          <w:bCs/>
          <w:sz w:val="24"/>
          <w:szCs w:val="24"/>
        </w:rPr>
        <w:t>)</w:t>
      </w:r>
      <w:r w:rsidRPr="00B851A5">
        <w:rPr>
          <w:rFonts w:ascii="Times New Roman" w:eastAsiaTheme="minorEastAsia" w:hAnsi="Times New Roman" w:cs="Times New Roman"/>
          <w:sz w:val="24"/>
          <w:szCs w:val="24"/>
        </w:rPr>
        <w:t xml:space="preserve"> çalışmasında, 2000-2002 yılları arasında Bornova ilçesinde yer alan 21 sağlık ocağının etkinlik analizi yapılmıştır. Analiz ölçümünde VZA yöntemine başvurulmuş ve EMS </w:t>
      </w:r>
      <w:proofErr w:type="gramStart"/>
      <w:r w:rsidRPr="00B851A5">
        <w:rPr>
          <w:rFonts w:ascii="Times New Roman" w:eastAsiaTheme="minorEastAsia" w:hAnsi="Times New Roman" w:cs="Times New Roman"/>
          <w:sz w:val="24"/>
          <w:szCs w:val="24"/>
        </w:rPr>
        <w:t>1.3</w:t>
      </w:r>
      <w:proofErr w:type="gramEnd"/>
      <w:r w:rsidRPr="00B851A5">
        <w:rPr>
          <w:rFonts w:ascii="Times New Roman" w:eastAsiaTheme="minorEastAsia" w:hAnsi="Times New Roman" w:cs="Times New Roman"/>
          <w:sz w:val="24"/>
          <w:szCs w:val="24"/>
        </w:rPr>
        <w:t xml:space="preserve"> programından faydalanılmıştır. Çalışmada girdi olarak sorumlu olduğu kişi sayısı, personel sayısı ve oda sayısı; çıktı olarak ise muayene sayısı, sevk edilen hasta sayısı ve laboratuvar sonucu sayısına yer verilmiştir. Çalışmanın sonucunda 10 sağlık </w:t>
      </w:r>
      <w:proofErr w:type="gramStart"/>
      <w:r w:rsidRPr="00B851A5">
        <w:rPr>
          <w:rFonts w:ascii="Times New Roman" w:eastAsiaTheme="minorEastAsia" w:hAnsi="Times New Roman" w:cs="Times New Roman"/>
          <w:sz w:val="24"/>
          <w:szCs w:val="24"/>
        </w:rPr>
        <w:t>ocağının</w:t>
      </w:r>
      <w:proofErr w:type="gramEnd"/>
      <w:r w:rsidRPr="00B851A5">
        <w:rPr>
          <w:rFonts w:ascii="Times New Roman" w:eastAsiaTheme="minorEastAsia" w:hAnsi="Times New Roman" w:cs="Times New Roman"/>
          <w:sz w:val="24"/>
          <w:szCs w:val="24"/>
        </w:rPr>
        <w:t xml:space="preserve"> 2000 yılında etkin olduğu, 2001 yılında bu sayının 7’ye düştüğü, 2002 yılında ise tekrar 10’a yükseldiği görülmektedir. Belirlenen tarihler arasında sürekli etkin olan sağlık ocakları ise </w:t>
      </w:r>
      <w:proofErr w:type="spellStart"/>
      <w:r w:rsidRPr="00B851A5">
        <w:rPr>
          <w:rFonts w:ascii="Times New Roman" w:eastAsiaTheme="minorEastAsia" w:hAnsi="Times New Roman" w:cs="Times New Roman"/>
          <w:sz w:val="24"/>
          <w:szCs w:val="24"/>
        </w:rPr>
        <w:t>Özkaynaklar</w:t>
      </w:r>
      <w:proofErr w:type="spellEnd"/>
      <w:r w:rsidRPr="00B851A5">
        <w:rPr>
          <w:rFonts w:ascii="Times New Roman" w:eastAsiaTheme="minorEastAsia" w:hAnsi="Times New Roman" w:cs="Times New Roman"/>
          <w:sz w:val="24"/>
          <w:szCs w:val="24"/>
        </w:rPr>
        <w:t xml:space="preserve">, Pınarbaşı, </w:t>
      </w:r>
      <w:proofErr w:type="spellStart"/>
      <w:r w:rsidRPr="00B851A5">
        <w:rPr>
          <w:rFonts w:ascii="Times New Roman" w:eastAsiaTheme="minorEastAsia" w:hAnsi="Times New Roman" w:cs="Times New Roman"/>
          <w:sz w:val="24"/>
          <w:szCs w:val="24"/>
        </w:rPr>
        <w:t>Işıkkent</w:t>
      </w:r>
      <w:proofErr w:type="spellEnd"/>
      <w:r w:rsidRPr="00B851A5">
        <w:rPr>
          <w:rFonts w:ascii="Times New Roman" w:eastAsiaTheme="minorEastAsia" w:hAnsi="Times New Roman" w:cs="Times New Roman"/>
          <w:sz w:val="24"/>
          <w:szCs w:val="24"/>
        </w:rPr>
        <w:t xml:space="preserve">, Merkez, Atatürk ve </w:t>
      </w:r>
      <w:proofErr w:type="spellStart"/>
      <w:r w:rsidRPr="00B851A5">
        <w:rPr>
          <w:rFonts w:ascii="Times New Roman" w:eastAsiaTheme="minorEastAsia" w:hAnsi="Times New Roman" w:cs="Times New Roman"/>
          <w:sz w:val="24"/>
          <w:szCs w:val="24"/>
        </w:rPr>
        <w:t>Çamdibi</w:t>
      </w:r>
      <w:proofErr w:type="spellEnd"/>
      <w:r w:rsidRPr="00B851A5">
        <w:rPr>
          <w:rFonts w:ascii="Times New Roman" w:eastAsiaTheme="minorEastAsia" w:hAnsi="Times New Roman" w:cs="Times New Roman"/>
          <w:sz w:val="24"/>
          <w:szCs w:val="24"/>
        </w:rPr>
        <w:t xml:space="preserve"> 2 </w:t>
      </w:r>
      <w:proofErr w:type="spellStart"/>
      <w:r w:rsidRPr="00B851A5">
        <w:rPr>
          <w:rFonts w:ascii="Times New Roman" w:eastAsiaTheme="minorEastAsia" w:hAnsi="Times New Roman" w:cs="Times New Roman"/>
          <w:sz w:val="24"/>
          <w:szCs w:val="24"/>
        </w:rPr>
        <w:t>no’lu</w:t>
      </w:r>
      <w:proofErr w:type="spellEnd"/>
      <w:r w:rsidRPr="00B851A5">
        <w:rPr>
          <w:rFonts w:ascii="Times New Roman" w:eastAsiaTheme="minorEastAsia" w:hAnsi="Times New Roman" w:cs="Times New Roman"/>
          <w:sz w:val="24"/>
          <w:szCs w:val="24"/>
        </w:rPr>
        <w:t xml:space="preserve"> sağlık ocaklarıdır. Etkin olmayan sağlık ocaklarının etkin olabilmesi için daha az nüfusa hizmet etmeleri ve personel sayılarının düşürülmesi sonucuna ulaşılmaktadır.</w:t>
      </w:r>
    </w:p>
    <w:p w14:paraId="12735A00" w14:textId="77777777" w:rsidR="004F668D" w:rsidRDefault="004F668D" w:rsidP="004F0932">
      <w:pPr>
        <w:pStyle w:val="ResimYazs"/>
        <w:spacing w:after="0"/>
        <w:jc w:val="center"/>
        <w:rPr>
          <w:rFonts w:asciiTheme="majorBidi" w:hAnsiTheme="majorBidi" w:cstheme="majorBidi"/>
          <w:b/>
          <w:bCs/>
          <w:i w:val="0"/>
          <w:iCs w:val="0"/>
          <w:color w:val="auto"/>
          <w:sz w:val="24"/>
          <w:szCs w:val="24"/>
        </w:rPr>
      </w:pPr>
      <w:bookmarkStart w:id="72" w:name="_Toc56539637"/>
    </w:p>
    <w:p w14:paraId="6E50804D" w14:textId="77777777" w:rsidR="004F668D" w:rsidRDefault="004F668D" w:rsidP="004F0932">
      <w:pPr>
        <w:pStyle w:val="ResimYazs"/>
        <w:spacing w:after="0"/>
        <w:jc w:val="center"/>
        <w:rPr>
          <w:rFonts w:asciiTheme="majorBidi" w:hAnsiTheme="majorBidi" w:cstheme="majorBidi"/>
          <w:b/>
          <w:bCs/>
          <w:i w:val="0"/>
          <w:iCs w:val="0"/>
          <w:color w:val="auto"/>
          <w:sz w:val="24"/>
          <w:szCs w:val="24"/>
        </w:rPr>
      </w:pPr>
    </w:p>
    <w:p w14:paraId="551DB0FF" w14:textId="23BD419E" w:rsidR="00734F70" w:rsidRDefault="004F0932" w:rsidP="004F0932">
      <w:pPr>
        <w:pStyle w:val="ResimYazs"/>
        <w:spacing w:after="0"/>
        <w:jc w:val="center"/>
        <w:rPr>
          <w:rFonts w:asciiTheme="majorBidi" w:eastAsiaTheme="minorEastAsia" w:hAnsiTheme="majorBidi" w:cstheme="majorBidi"/>
          <w:b/>
          <w:bCs/>
          <w:i w:val="0"/>
          <w:iCs w:val="0"/>
          <w:color w:val="auto"/>
          <w:sz w:val="24"/>
          <w:szCs w:val="24"/>
        </w:rPr>
      </w:pPr>
      <w:r w:rsidRPr="004F0932">
        <w:rPr>
          <w:rFonts w:asciiTheme="majorBidi" w:hAnsiTheme="majorBidi" w:cstheme="majorBidi"/>
          <w:b/>
          <w:bCs/>
          <w:i w:val="0"/>
          <w:iCs w:val="0"/>
          <w:color w:val="auto"/>
          <w:sz w:val="24"/>
          <w:szCs w:val="24"/>
        </w:rPr>
        <w:t xml:space="preserve">Tablo </w:t>
      </w:r>
      <w:r w:rsidRPr="004F0932">
        <w:rPr>
          <w:rFonts w:asciiTheme="majorBidi" w:hAnsiTheme="majorBidi" w:cstheme="majorBidi"/>
          <w:b/>
          <w:bCs/>
          <w:i w:val="0"/>
          <w:iCs w:val="0"/>
          <w:color w:val="auto"/>
          <w:sz w:val="24"/>
          <w:szCs w:val="24"/>
        </w:rPr>
        <w:fldChar w:fldCharType="begin"/>
      </w:r>
      <w:r w:rsidRPr="004F0932">
        <w:rPr>
          <w:rFonts w:asciiTheme="majorBidi" w:hAnsiTheme="majorBidi" w:cstheme="majorBidi"/>
          <w:b/>
          <w:bCs/>
          <w:i w:val="0"/>
          <w:iCs w:val="0"/>
          <w:color w:val="auto"/>
          <w:sz w:val="24"/>
          <w:szCs w:val="24"/>
        </w:rPr>
        <w:instrText xml:space="preserve"> SEQ Tablo \* ARABIC </w:instrText>
      </w:r>
      <w:r w:rsidRPr="004F0932">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3</w:t>
      </w:r>
      <w:r w:rsidRPr="004F0932">
        <w:rPr>
          <w:rFonts w:asciiTheme="majorBidi" w:hAnsiTheme="majorBidi" w:cstheme="majorBidi"/>
          <w:b/>
          <w:bCs/>
          <w:i w:val="0"/>
          <w:iCs w:val="0"/>
          <w:color w:val="auto"/>
          <w:sz w:val="24"/>
          <w:szCs w:val="24"/>
        </w:rPr>
        <w:fldChar w:fldCharType="end"/>
      </w:r>
      <w:r w:rsidRPr="004F0932">
        <w:rPr>
          <w:rFonts w:asciiTheme="majorBidi" w:hAnsiTheme="majorBidi" w:cstheme="majorBidi"/>
          <w:b/>
          <w:bCs/>
          <w:i w:val="0"/>
          <w:iCs w:val="0"/>
          <w:color w:val="auto"/>
          <w:sz w:val="24"/>
          <w:szCs w:val="24"/>
        </w:rPr>
        <w:t>.</w:t>
      </w:r>
      <w:r w:rsidRPr="004F0932">
        <w:rPr>
          <w:rFonts w:asciiTheme="majorBidi" w:eastAsiaTheme="minorEastAsia" w:hAnsiTheme="majorBidi" w:cstheme="majorBidi"/>
          <w:b/>
          <w:bCs/>
          <w:i w:val="0"/>
          <w:iCs w:val="0"/>
          <w:color w:val="auto"/>
          <w:sz w:val="24"/>
          <w:szCs w:val="24"/>
        </w:rPr>
        <w:t xml:space="preserve"> Literatür Özet Tablosu</w:t>
      </w:r>
      <w:bookmarkEnd w:id="72"/>
    </w:p>
    <w:p w14:paraId="394B46CF" w14:textId="77777777" w:rsidR="004F0932" w:rsidRPr="004F0932" w:rsidRDefault="004F0932" w:rsidP="004F0932">
      <w:pPr>
        <w:spacing w:after="0" w:line="240" w:lineRule="auto"/>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5"/>
        <w:gridCol w:w="1878"/>
        <w:gridCol w:w="2007"/>
        <w:gridCol w:w="2004"/>
      </w:tblGrid>
      <w:tr w:rsidR="00206426" w:rsidRPr="00F55D70" w14:paraId="019055CD" w14:textId="20CCC327" w:rsidTr="00F55D70">
        <w:trPr>
          <w:trHeight w:val="420"/>
        </w:trPr>
        <w:tc>
          <w:tcPr>
            <w:tcW w:w="2465" w:type="dxa"/>
          </w:tcPr>
          <w:p w14:paraId="374F8AE5" w14:textId="64B081F4" w:rsidR="00206426" w:rsidRPr="00F55D70" w:rsidRDefault="00206426" w:rsidP="00206426">
            <w:pPr>
              <w:spacing w:line="276" w:lineRule="auto"/>
              <w:ind w:left="37"/>
              <w:jc w:val="center"/>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ARAŞTIRMACILAR</w:t>
            </w:r>
          </w:p>
        </w:tc>
        <w:tc>
          <w:tcPr>
            <w:tcW w:w="1878" w:type="dxa"/>
          </w:tcPr>
          <w:p w14:paraId="5A3B8077" w14:textId="1F252708" w:rsidR="00206426" w:rsidRPr="00F55D70" w:rsidRDefault="00206426" w:rsidP="00206426">
            <w:pPr>
              <w:tabs>
                <w:tab w:val="right" w:pos="1985"/>
              </w:tabs>
              <w:spacing w:line="276" w:lineRule="auto"/>
              <w:ind w:left="37"/>
              <w:jc w:val="center"/>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DÖNEM</w:t>
            </w:r>
          </w:p>
        </w:tc>
        <w:tc>
          <w:tcPr>
            <w:tcW w:w="2007" w:type="dxa"/>
          </w:tcPr>
          <w:p w14:paraId="4B9EB7E5" w14:textId="3112F8D3" w:rsidR="00206426" w:rsidRPr="00F55D70" w:rsidRDefault="00206426" w:rsidP="00206426">
            <w:pPr>
              <w:spacing w:line="276" w:lineRule="auto"/>
              <w:ind w:left="37"/>
              <w:jc w:val="center"/>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 xml:space="preserve">GİRDİ </w:t>
            </w:r>
          </w:p>
        </w:tc>
        <w:tc>
          <w:tcPr>
            <w:tcW w:w="2004" w:type="dxa"/>
          </w:tcPr>
          <w:p w14:paraId="6A677539" w14:textId="2ABEDF95" w:rsidR="00206426" w:rsidRPr="00F55D70" w:rsidRDefault="00206426" w:rsidP="00206426">
            <w:pPr>
              <w:spacing w:line="276" w:lineRule="auto"/>
              <w:ind w:left="37"/>
              <w:jc w:val="center"/>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ÇIKTI</w:t>
            </w:r>
          </w:p>
        </w:tc>
      </w:tr>
      <w:tr w:rsidR="002D3D87" w14:paraId="37FE431E" w14:textId="1E09058B" w:rsidTr="00F55D70">
        <w:trPr>
          <w:trHeight w:val="2130"/>
        </w:trPr>
        <w:tc>
          <w:tcPr>
            <w:tcW w:w="2465" w:type="dxa"/>
          </w:tcPr>
          <w:p w14:paraId="4D4A5727" w14:textId="39FB7484" w:rsidR="002D3D87" w:rsidRDefault="002D3D87" w:rsidP="002D3D87">
            <w:pPr>
              <w:spacing w:line="276" w:lineRule="auto"/>
              <w:ind w:left="37"/>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Taşkaya</w:t>
            </w:r>
            <w:proofErr w:type="spellEnd"/>
            <w:r>
              <w:rPr>
                <w:rFonts w:ascii="Times New Roman" w:eastAsiaTheme="minorEastAsia" w:hAnsi="Times New Roman" w:cs="Times New Roman"/>
                <w:sz w:val="24"/>
                <w:szCs w:val="24"/>
              </w:rPr>
              <w:t xml:space="preserve"> (2020)</w:t>
            </w:r>
          </w:p>
        </w:tc>
        <w:tc>
          <w:tcPr>
            <w:tcW w:w="1878" w:type="dxa"/>
          </w:tcPr>
          <w:p w14:paraId="4E154148" w14:textId="7EB1D0F4" w:rsidR="002D3D87" w:rsidRDefault="002D3D87" w:rsidP="002D3D87">
            <w:pPr>
              <w:spacing w:line="276" w:lineRule="auto"/>
              <w:ind w:left="37"/>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2017</w:t>
            </w:r>
          </w:p>
        </w:tc>
        <w:tc>
          <w:tcPr>
            <w:tcW w:w="2007" w:type="dxa"/>
          </w:tcPr>
          <w:p w14:paraId="0FA4C598" w14:textId="06AA1B27" w:rsidR="002D3D87" w:rsidRPr="00206426" w:rsidRDefault="002D3D87" w:rsidP="002D3D87">
            <w:pPr>
              <w:pStyle w:val="ListeParagraf"/>
              <w:spacing w:line="276" w:lineRule="auto"/>
              <w:ind w:left="0" w:right="-76"/>
              <w:rPr>
                <w:rFonts w:ascii="Times New Roman" w:eastAsiaTheme="minorEastAsia" w:hAnsi="Times New Roman" w:cs="Times New Roman"/>
                <w:sz w:val="24"/>
                <w:szCs w:val="24"/>
              </w:rPr>
            </w:pPr>
            <w:r>
              <w:rPr>
                <w:rFonts w:ascii="Times New Roman" w:eastAsiaTheme="minorEastAsia" w:hAnsi="Times New Roman" w:cs="Times New Roman"/>
                <w:sz w:val="24"/>
                <w:szCs w:val="24"/>
              </w:rPr>
              <w:t>Doktor sayısı, yatak sayısı ve hemşire sayısı</w:t>
            </w:r>
          </w:p>
        </w:tc>
        <w:tc>
          <w:tcPr>
            <w:tcW w:w="2004" w:type="dxa"/>
          </w:tcPr>
          <w:p w14:paraId="5B26664F" w14:textId="46E05A0B" w:rsidR="002D3D87" w:rsidRDefault="002D3D87" w:rsidP="002D3D87">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Toplam başvuru yapan hasta sayısı, yatan hasta sayısı, yatak devir hızı, yatak işgal oranı, ortalama yatış süresi ve ameliyat sayısı</w:t>
            </w:r>
          </w:p>
        </w:tc>
      </w:tr>
      <w:tr w:rsidR="00811A26" w14:paraId="779AF1DF" w14:textId="6B2FC31B" w:rsidTr="00F55D70">
        <w:trPr>
          <w:trHeight w:val="1479"/>
        </w:trPr>
        <w:tc>
          <w:tcPr>
            <w:tcW w:w="2465" w:type="dxa"/>
          </w:tcPr>
          <w:p w14:paraId="2D88E3E1" w14:textId="03B788D8" w:rsidR="00811A26" w:rsidRDefault="00811A26" w:rsidP="00811A26">
            <w:pPr>
              <w:spacing w:line="276" w:lineRule="auto"/>
              <w:ind w:left="37"/>
              <w:jc w:val="both"/>
              <w:rPr>
                <w:rFonts w:ascii="Times New Roman" w:eastAsiaTheme="minorEastAsia" w:hAnsi="Times New Roman" w:cs="Times New Roman"/>
                <w:sz w:val="24"/>
                <w:szCs w:val="24"/>
              </w:rPr>
            </w:pPr>
            <w:r w:rsidRPr="00695214">
              <w:rPr>
                <w:rFonts w:ascii="Times New Roman" w:eastAsiaTheme="minorEastAsia" w:hAnsi="Times New Roman" w:cs="Times New Roman"/>
                <w:sz w:val="24"/>
                <w:szCs w:val="24"/>
              </w:rPr>
              <w:t>Bardakçı ve Filiz (2020)</w:t>
            </w:r>
          </w:p>
        </w:tc>
        <w:tc>
          <w:tcPr>
            <w:tcW w:w="1878" w:type="dxa"/>
          </w:tcPr>
          <w:p w14:paraId="74C4DB81" w14:textId="33098064" w:rsidR="00811A26" w:rsidRDefault="00811A26" w:rsidP="00811A26">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2016-2017</w:t>
            </w:r>
          </w:p>
        </w:tc>
        <w:tc>
          <w:tcPr>
            <w:tcW w:w="2007" w:type="dxa"/>
          </w:tcPr>
          <w:p w14:paraId="22B1ABF4" w14:textId="0E8F3F78" w:rsidR="00811A26" w:rsidRDefault="00811A26" w:rsidP="00811A26">
            <w:pPr>
              <w:spacing w:line="276" w:lineRule="auto"/>
              <w:ind w:left="-6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doktor sayısı ve hemşire/ebe sayısı</w:t>
            </w:r>
          </w:p>
        </w:tc>
        <w:tc>
          <w:tcPr>
            <w:tcW w:w="2004" w:type="dxa"/>
          </w:tcPr>
          <w:p w14:paraId="659285AD" w14:textId="2882887B" w:rsidR="00811A26" w:rsidRPr="005E4965" w:rsidRDefault="00811A26" w:rsidP="00811A26">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Yatan hasta sayısı, ağırlıklı ameliyat sayıları ve muayene sayıları</w:t>
            </w:r>
          </w:p>
        </w:tc>
      </w:tr>
    </w:tbl>
    <w:p w14:paraId="2D35BCDB" w14:textId="77777777" w:rsidR="0044521C" w:rsidRDefault="0044521C"/>
    <w:p w14:paraId="019AE545" w14:textId="77777777" w:rsidR="0044521C" w:rsidRDefault="0044521C"/>
    <w:p w14:paraId="2E5A3506" w14:textId="77777777" w:rsidR="0044521C" w:rsidRDefault="0044521C"/>
    <w:p w14:paraId="55B1006B" w14:textId="77777777" w:rsidR="0044521C" w:rsidRDefault="0044521C"/>
    <w:p w14:paraId="0269FB07" w14:textId="575ECA6E" w:rsidR="0044521C" w:rsidRDefault="0044521C"/>
    <w:p w14:paraId="24BDCEE7" w14:textId="77777777" w:rsidR="0044521C" w:rsidRPr="00552F61" w:rsidRDefault="0044521C" w:rsidP="00F55D70">
      <w:pPr>
        <w:spacing w:line="276" w:lineRule="auto"/>
        <w:ind w:left="60" w:hanging="4"/>
        <w:jc w:val="both"/>
        <w:rPr>
          <w:rFonts w:ascii="Times New Roman" w:eastAsiaTheme="minorEastAsia" w:hAnsi="Times New Roman" w:cs="Times New Roman"/>
          <w:b/>
          <w:sz w:val="24"/>
          <w:szCs w:val="24"/>
        </w:rPr>
      </w:pPr>
      <w:r w:rsidRPr="00695214">
        <w:rPr>
          <w:rFonts w:ascii="Times New Roman" w:eastAsiaTheme="minorEastAsia" w:hAnsi="Times New Roman" w:cs="Times New Roman"/>
          <w:b/>
          <w:sz w:val="24"/>
          <w:szCs w:val="24"/>
        </w:rPr>
        <w:lastRenderedPageBreak/>
        <w:t xml:space="preserve">Tablo 3. </w:t>
      </w:r>
      <w:r>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Devamı)</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5"/>
        <w:gridCol w:w="1748"/>
        <w:gridCol w:w="2137"/>
        <w:gridCol w:w="2004"/>
      </w:tblGrid>
      <w:tr w:rsidR="00F55D70" w14:paraId="4689387F" w14:textId="77777777" w:rsidTr="00F55D70">
        <w:trPr>
          <w:trHeight w:val="480"/>
        </w:trPr>
        <w:tc>
          <w:tcPr>
            <w:tcW w:w="2465" w:type="dxa"/>
          </w:tcPr>
          <w:p w14:paraId="6F2F908C" w14:textId="48F588E8" w:rsidR="00F55D70" w:rsidRPr="002E6B07" w:rsidRDefault="00F55D70" w:rsidP="00F55D70">
            <w:pPr>
              <w:spacing w:line="276" w:lineRule="auto"/>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ARAŞTIRMACILAR</w:t>
            </w:r>
          </w:p>
        </w:tc>
        <w:tc>
          <w:tcPr>
            <w:tcW w:w="1748" w:type="dxa"/>
          </w:tcPr>
          <w:p w14:paraId="0EC92F91" w14:textId="1135B9A1" w:rsidR="00F55D70" w:rsidRPr="002E6B07" w:rsidRDefault="00F55D70" w:rsidP="00F55D70">
            <w:pPr>
              <w:spacing w:line="276" w:lineRule="auto"/>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DÖNEM</w:t>
            </w:r>
          </w:p>
        </w:tc>
        <w:tc>
          <w:tcPr>
            <w:tcW w:w="2137" w:type="dxa"/>
          </w:tcPr>
          <w:p w14:paraId="573285F2" w14:textId="23AA71C4" w:rsidR="00F55D70" w:rsidRPr="002E6B07" w:rsidRDefault="00F55D70" w:rsidP="00F55D70">
            <w:pPr>
              <w:spacing w:line="276" w:lineRule="auto"/>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GİRDİ</w:t>
            </w:r>
          </w:p>
        </w:tc>
        <w:tc>
          <w:tcPr>
            <w:tcW w:w="2004" w:type="dxa"/>
          </w:tcPr>
          <w:p w14:paraId="48497E90" w14:textId="5F3292AC" w:rsidR="00F55D70" w:rsidRPr="002E6B07" w:rsidRDefault="00F55D70" w:rsidP="00F55D70">
            <w:pPr>
              <w:spacing w:line="276" w:lineRule="auto"/>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ÇIKTI</w:t>
            </w:r>
          </w:p>
        </w:tc>
      </w:tr>
      <w:tr w:rsidR="00811A26" w14:paraId="6593F8EC" w14:textId="5FBA44A1" w:rsidTr="00F55D70">
        <w:trPr>
          <w:trHeight w:val="1202"/>
        </w:trPr>
        <w:tc>
          <w:tcPr>
            <w:tcW w:w="2465" w:type="dxa"/>
          </w:tcPr>
          <w:p w14:paraId="78F83847" w14:textId="24C9C180" w:rsidR="00811A26" w:rsidRDefault="00811A26" w:rsidP="00811A26">
            <w:pPr>
              <w:spacing w:line="276" w:lineRule="auto"/>
              <w:ind w:left="3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Tokatlıoğlu ve </w:t>
            </w:r>
            <w:proofErr w:type="spellStart"/>
            <w:r>
              <w:rPr>
                <w:rFonts w:ascii="Times New Roman" w:eastAsiaTheme="minorEastAsia" w:hAnsi="Times New Roman" w:cs="Times New Roman"/>
                <w:sz w:val="24"/>
                <w:szCs w:val="24"/>
              </w:rPr>
              <w:t>Ertong</w:t>
            </w:r>
            <w:proofErr w:type="spellEnd"/>
            <w:r>
              <w:rPr>
                <w:rFonts w:ascii="Times New Roman" w:eastAsiaTheme="minorEastAsia" w:hAnsi="Times New Roman" w:cs="Times New Roman"/>
                <w:sz w:val="24"/>
                <w:szCs w:val="24"/>
              </w:rPr>
              <w:t xml:space="preserve"> (2020)</w:t>
            </w:r>
          </w:p>
        </w:tc>
        <w:tc>
          <w:tcPr>
            <w:tcW w:w="1748" w:type="dxa"/>
          </w:tcPr>
          <w:p w14:paraId="27F3BCA8" w14:textId="3568372F" w:rsidR="00811A26" w:rsidRDefault="00811A26" w:rsidP="00811A26">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2013</w:t>
            </w:r>
          </w:p>
        </w:tc>
        <w:tc>
          <w:tcPr>
            <w:tcW w:w="2137" w:type="dxa"/>
          </w:tcPr>
          <w:p w14:paraId="4A881F2A" w14:textId="316D46BD" w:rsidR="00811A26" w:rsidRDefault="00811A26" w:rsidP="00811A26">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Toplam sağlık harcamalarının GSYH içindeki payı, 1000 kişiye düşen toplam yatak sayısı ve kişi başına düşen toplam sağlık harcaması</w:t>
            </w:r>
          </w:p>
        </w:tc>
        <w:tc>
          <w:tcPr>
            <w:tcW w:w="2004" w:type="dxa"/>
          </w:tcPr>
          <w:p w14:paraId="07E7C08A" w14:textId="72BBDB79" w:rsidR="00811A26" w:rsidRDefault="00811A26" w:rsidP="00811A26">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Bebek ölüm oranı ve anne ölüm oranı</w:t>
            </w:r>
          </w:p>
        </w:tc>
      </w:tr>
      <w:tr w:rsidR="00A517C9" w14:paraId="6B715B32" w14:textId="60D21EC2" w:rsidTr="00F55D70">
        <w:trPr>
          <w:trHeight w:val="420"/>
        </w:trPr>
        <w:tc>
          <w:tcPr>
            <w:tcW w:w="2465" w:type="dxa"/>
          </w:tcPr>
          <w:p w14:paraId="2D107550" w14:textId="63F67082" w:rsidR="00A517C9" w:rsidRDefault="00A517C9" w:rsidP="00A517C9">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Esen ve Yiğit (2019)</w:t>
            </w:r>
          </w:p>
        </w:tc>
        <w:tc>
          <w:tcPr>
            <w:tcW w:w="1748" w:type="dxa"/>
          </w:tcPr>
          <w:p w14:paraId="2E6F44D1" w14:textId="00472344" w:rsidR="00A517C9" w:rsidRDefault="00A517C9" w:rsidP="00A517C9">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2018</w:t>
            </w:r>
          </w:p>
        </w:tc>
        <w:tc>
          <w:tcPr>
            <w:tcW w:w="2137" w:type="dxa"/>
          </w:tcPr>
          <w:p w14:paraId="6D4EF85D" w14:textId="44209ABB" w:rsidR="00A517C9" w:rsidRDefault="00A517C9" w:rsidP="00A517C9">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doktor sayısı, yatak sayısı, gider ve hemşire sayıları</w:t>
            </w:r>
          </w:p>
        </w:tc>
        <w:tc>
          <w:tcPr>
            <w:tcW w:w="2004" w:type="dxa"/>
          </w:tcPr>
          <w:p w14:paraId="77F2F441" w14:textId="31DCC629" w:rsidR="00A517C9" w:rsidRDefault="00A517C9" w:rsidP="00A517C9">
            <w:pPr>
              <w:spacing w:line="276" w:lineRule="auto"/>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Ameliyat sayısı, gelir, yatak doluluk oranı ve muayene sayısı</w:t>
            </w:r>
          </w:p>
        </w:tc>
      </w:tr>
      <w:tr w:rsidR="00D73127" w14:paraId="17FA2A27" w14:textId="6885537A" w:rsidTr="00F55D70">
        <w:trPr>
          <w:trHeight w:val="480"/>
        </w:trPr>
        <w:tc>
          <w:tcPr>
            <w:tcW w:w="2465" w:type="dxa"/>
          </w:tcPr>
          <w:p w14:paraId="3E853976" w14:textId="3268BA91" w:rsidR="00D73127" w:rsidRDefault="00D73127" w:rsidP="00D73127">
            <w:pPr>
              <w:spacing w:line="276"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Kılıçarslan</w:t>
            </w:r>
            <w:proofErr w:type="spellEnd"/>
            <w:r>
              <w:rPr>
                <w:rFonts w:ascii="Times New Roman" w:eastAsiaTheme="minorEastAsia" w:hAnsi="Times New Roman" w:cs="Times New Roman"/>
                <w:sz w:val="24"/>
                <w:szCs w:val="24"/>
              </w:rPr>
              <w:t xml:space="preserve"> ve Güçlü (2019)</w:t>
            </w:r>
          </w:p>
        </w:tc>
        <w:tc>
          <w:tcPr>
            <w:tcW w:w="1748" w:type="dxa"/>
          </w:tcPr>
          <w:p w14:paraId="2EB30206" w14:textId="76CA2CA8" w:rsidR="00D73127" w:rsidRDefault="00D73127" w:rsidP="00D73127">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2014</w:t>
            </w:r>
          </w:p>
        </w:tc>
        <w:tc>
          <w:tcPr>
            <w:tcW w:w="2137" w:type="dxa"/>
          </w:tcPr>
          <w:p w14:paraId="64C840F7" w14:textId="45201D05" w:rsidR="00D73127" w:rsidRDefault="00D73127" w:rsidP="00D73127">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hemşire sayısı, doktor sayısı ve diğer personel sayısı</w:t>
            </w:r>
          </w:p>
        </w:tc>
        <w:tc>
          <w:tcPr>
            <w:tcW w:w="2004" w:type="dxa"/>
          </w:tcPr>
          <w:p w14:paraId="5DE06E8C" w14:textId="7C06298C" w:rsidR="00D73127" w:rsidRDefault="00D73127" w:rsidP="00D73127">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Poliklinik sayısı,</w:t>
            </w:r>
            <w:r w:rsidRPr="00CE5D0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yatan hasta sayısı, acil muayene sayısı, yatılan gün sayısı ve ameliyat sayısı (doğum dâhil)</w:t>
            </w:r>
          </w:p>
        </w:tc>
      </w:tr>
      <w:tr w:rsidR="005A0C7C" w14:paraId="775DECEB" w14:textId="77777777" w:rsidTr="00F55D70">
        <w:trPr>
          <w:trHeight w:val="480"/>
        </w:trPr>
        <w:tc>
          <w:tcPr>
            <w:tcW w:w="2465" w:type="dxa"/>
          </w:tcPr>
          <w:p w14:paraId="3F97861E" w14:textId="62565894" w:rsidR="005A0C7C" w:rsidRPr="00695214" w:rsidRDefault="005A0C7C" w:rsidP="005A0C7C">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Kıraç ve Kıraç (2018)</w:t>
            </w:r>
          </w:p>
        </w:tc>
        <w:tc>
          <w:tcPr>
            <w:tcW w:w="1748" w:type="dxa"/>
          </w:tcPr>
          <w:p w14:paraId="3300F1E9" w14:textId="25911436" w:rsidR="005A0C7C" w:rsidRDefault="005A0C7C" w:rsidP="005A0C7C">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2018</w:t>
            </w:r>
          </w:p>
        </w:tc>
        <w:tc>
          <w:tcPr>
            <w:tcW w:w="2137" w:type="dxa"/>
          </w:tcPr>
          <w:p w14:paraId="464D3649" w14:textId="49C12B6A" w:rsidR="005A0C7C" w:rsidRDefault="005A0C7C" w:rsidP="005A0C7C">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Ünite sayısı, diş hekimi sayısı ve teknisyen/tekniker sayısı </w:t>
            </w:r>
          </w:p>
        </w:tc>
        <w:tc>
          <w:tcPr>
            <w:tcW w:w="2004" w:type="dxa"/>
          </w:tcPr>
          <w:p w14:paraId="1B2862AB" w14:textId="12AB6C82" w:rsidR="005A0C7C" w:rsidRDefault="005A0C7C" w:rsidP="005A0C7C">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Hasta sayısı, muayene sayısı, diş çekimi sayısı, dolgu tedavisi sayısı, kanal tedavisi sayısı, cerrahi operasyon sayısı ve hareketli </w:t>
            </w:r>
            <w:proofErr w:type="gramStart"/>
            <w:r>
              <w:rPr>
                <w:rFonts w:ascii="Times New Roman" w:eastAsiaTheme="minorEastAsia" w:hAnsi="Times New Roman" w:cs="Times New Roman"/>
                <w:sz w:val="24"/>
                <w:szCs w:val="24"/>
              </w:rPr>
              <w:t>protez</w:t>
            </w:r>
            <w:proofErr w:type="gramEnd"/>
            <w:r>
              <w:rPr>
                <w:rFonts w:ascii="Times New Roman" w:eastAsiaTheme="minorEastAsia" w:hAnsi="Times New Roman" w:cs="Times New Roman"/>
                <w:sz w:val="24"/>
                <w:szCs w:val="24"/>
              </w:rPr>
              <w:t xml:space="preserve"> sayısı (</w:t>
            </w:r>
            <w:proofErr w:type="spellStart"/>
            <w:r>
              <w:rPr>
                <w:rFonts w:ascii="Times New Roman" w:eastAsiaTheme="minorEastAsia" w:hAnsi="Times New Roman" w:cs="Times New Roman"/>
                <w:sz w:val="24"/>
                <w:szCs w:val="24"/>
              </w:rPr>
              <w:t>parsiyel</w:t>
            </w:r>
            <w:proofErr w:type="spellEnd"/>
            <w:r>
              <w:rPr>
                <w:rFonts w:ascii="Times New Roman" w:eastAsiaTheme="minorEastAsia" w:hAnsi="Times New Roman" w:cs="Times New Roman"/>
                <w:sz w:val="24"/>
                <w:szCs w:val="24"/>
              </w:rPr>
              <w:t>, total)</w:t>
            </w:r>
          </w:p>
        </w:tc>
      </w:tr>
    </w:tbl>
    <w:p w14:paraId="19494657" w14:textId="77777777" w:rsidR="00F55D70" w:rsidRDefault="00F55D70"/>
    <w:p w14:paraId="2B1C4828" w14:textId="77777777" w:rsidR="00F55D70" w:rsidRDefault="00F55D70"/>
    <w:p w14:paraId="7708E41F" w14:textId="77777777" w:rsidR="00F55D70" w:rsidRDefault="00F55D70"/>
    <w:p w14:paraId="2B245EF1" w14:textId="77777777" w:rsidR="00F55D70" w:rsidRDefault="00F55D70"/>
    <w:p w14:paraId="2D5B09C3" w14:textId="77777777" w:rsidR="00F55D70" w:rsidRDefault="00F55D70"/>
    <w:p w14:paraId="5D8EB820" w14:textId="77777777" w:rsidR="00F55D70" w:rsidRDefault="00F55D70"/>
    <w:p w14:paraId="2E5B7CD2" w14:textId="77777777" w:rsidR="00F55D70" w:rsidRDefault="00F55D70" w:rsidP="00F55D70">
      <w:pPr>
        <w:pStyle w:val="ListeParagraf"/>
        <w:ind w:left="0"/>
        <w:jc w:val="both"/>
        <w:rPr>
          <w:rFonts w:ascii="Times New Roman" w:eastAsiaTheme="minorEastAsia" w:hAnsi="Times New Roman" w:cs="Times New Roman"/>
          <w:sz w:val="24"/>
          <w:szCs w:val="24"/>
        </w:rPr>
      </w:pPr>
      <w:r w:rsidRPr="00695214">
        <w:rPr>
          <w:rFonts w:ascii="Times New Roman" w:eastAsiaTheme="minorEastAsia" w:hAnsi="Times New Roman" w:cs="Times New Roman"/>
          <w:b/>
          <w:sz w:val="24"/>
          <w:szCs w:val="24"/>
        </w:rPr>
        <w:lastRenderedPageBreak/>
        <w:t xml:space="preserve">Tablo 3. </w:t>
      </w:r>
      <w:r>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Devamı)</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5"/>
        <w:gridCol w:w="1748"/>
        <w:gridCol w:w="2137"/>
        <w:gridCol w:w="2004"/>
      </w:tblGrid>
      <w:tr w:rsidR="00F55D70" w:rsidRPr="00F55D70" w14:paraId="1F545E6B" w14:textId="77777777" w:rsidTr="00F55D70">
        <w:trPr>
          <w:trHeight w:val="480"/>
        </w:trPr>
        <w:tc>
          <w:tcPr>
            <w:tcW w:w="2465" w:type="dxa"/>
            <w:tcBorders>
              <w:top w:val="single" w:sz="4" w:space="0" w:color="auto"/>
              <w:left w:val="single" w:sz="4" w:space="0" w:color="auto"/>
              <w:bottom w:val="single" w:sz="4" w:space="0" w:color="auto"/>
              <w:right w:val="single" w:sz="4" w:space="0" w:color="auto"/>
            </w:tcBorders>
          </w:tcPr>
          <w:p w14:paraId="3C9D1509" w14:textId="38822B41" w:rsidR="00F55D70" w:rsidRPr="00F55D70" w:rsidRDefault="00F55D70" w:rsidP="00F55D70">
            <w:pPr>
              <w:spacing w:line="276" w:lineRule="auto"/>
              <w:jc w:val="both"/>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ARAŞTIRMACILAR</w:t>
            </w:r>
          </w:p>
        </w:tc>
        <w:tc>
          <w:tcPr>
            <w:tcW w:w="1748" w:type="dxa"/>
            <w:tcBorders>
              <w:top w:val="single" w:sz="4" w:space="0" w:color="auto"/>
              <w:left w:val="single" w:sz="4" w:space="0" w:color="auto"/>
              <w:bottom w:val="single" w:sz="4" w:space="0" w:color="auto"/>
              <w:right w:val="single" w:sz="4" w:space="0" w:color="auto"/>
            </w:tcBorders>
          </w:tcPr>
          <w:p w14:paraId="713CD96D" w14:textId="5742EDBF" w:rsidR="00F55D70" w:rsidRPr="00F55D70" w:rsidRDefault="00F55D70" w:rsidP="00F55D70">
            <w:pPr>
              <w:spacing w:line="276" w:lineRule="auto"/>
              <w:jc w:val="both"/>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DÖNEM</w:t>
            </w:r>
          </w:p>
        </w:tc>
        <w:tc>
          <w:tcPr>
            <w:tcW w:w="2137" w:type="dxa"/>
            <w:tcBorders>
              <w:top w:val="single" w:sz="4" w:space="0" w:color="auto"/>
              <w:left w:val="single" w:sz="4" w:space="0" w:color="auto"/>
              <w:bottom w:val="single" w:sz="4" w:space="0" w:color="auto"/>
              <w:right w:val="single" w:sz="4" w:space="0" w:color="auto"/>
            </w:tcBorders>
          </w:tcPr>
          <w:p w14:paraId="466E1EA9" w14:textId="61BB4011" w:rsidR="00F55D70" w:rsidRPr="00F55D70" w:rsidRDefault="00F55D70" w:rsidP="00F55D70">
            <w:pPr>
              <w:spacing w:line="276" w:lineRule="auto"/>
              <w:jc w:val="both"/>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GİRDİ</w:t>
            </w:r>
          </w:p>
        </w:tc>
        <w:tc>
          <w:tcPr>
            <w:tcW w:w="2004" w:type="dxa"/>
            <w:tcBorders>
              <w:top w:val="single" w:sz="4" w:space="0" w:color="auto"/>
              <w:left w:val="single" w:sz="4" w:space="0" w:color="auto"/>
              <w:bottom w:val="single" w:sz="4" w:space="0" w:color="auto"/>
              <w:right w:val="single" w:sz="4" w:space="0" w:color="auto"/>
            </w:tcBorders>
          </w:tcPr>
          <w:p w14:paraId="099B212D" w14:textId="75B51A9A" w:rsidR="00F55D70" w:rsidRPr="00F55D70" w:rsidRDefault="00F55D70" w:rsidP="00F55D70">
            <w:pPr>
              <w:spacing w:line="276" w:lineRule="auto"/>
              <w:jc w:val="both"/>
              <w:rPr>
                <w:rFonts w:ascii="Times New Roman" w:eastAsiaTheme="minorEastAsia" w:hAnsi="Times New Roman" w:cs="Times New Roman"/>
                <w:b/>
                <w:sz w:val="24"/>
                <w:szCs w:val="24"/>
              </w:rPr>
            </w:pPr>
            <w:r w:rsidRPr="00F55D70">
              <w:rPr>
                <w:rFonts w:ascii="Times New Roman" w:eastAsiaTheme="minorEastAsia" w:hAnsi="Times New Roman" w:cs="Times New Roman"/>
                <w:b/>
                <w:sz w:val="24"/>
                <w:szCs w:val="24"/>
              </w:rPr>
              <w:t>ÇIKTI</w:t>
            </w:r>
          </w:p>
        </w:tc>
      </w:tr>
      <w:tr w:rsidR="00FF5BBD" w14:paraId="1A0DD686" w14:textId="77777777" w:rsidTr="00F55D70">
        <w:trPr>
          <w:trHeight w:val="480"/>
        </w:trPr>
        <w:tc>
          <w:tcPr>
            <w:tcW w:w="2465" w:type="dxa"/>
          </w:tcPr>
          <w:p w14:paraId="04C7C11E" w14:textId="7B49B692" w:rsidR="00FF5BBD" w:rsidRDefault="00FF5BBD" w:rsidP="00FF5BBD">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Bağcı (2018)</w:t>
            </w:r>
          </w:p>
        </w:tc>
        <w:tc>
          <w:tcPr>
            <w:tcW w:w="1748" w:type="dxa"/>
          </w:tcPr>
          <w:p w14:paraId="7E484EB2" w14:textId="55EE0562" w:rsidR="00FF5BBD" w:rsidRDefault="00FF5BBD" w:rsidP="00FF5BBD">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2016</w:t>
            </w:r>
          </w:p>
        </w:tc>
        <w:tc>
          <w:tcPr>
            <w:tcW w:w="2137" w:type="dxa"/>
          </w:tcPr>
          <w:p w14:paraId="370008B6" w14:textId="275174AB" w:rsidR="00FF5BBD" w:rsidRDefault="00FF5BBD" w:rsidP="00FF5BBD">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İlk madde ve malzeme gideri, genel yönetim gideri, personel gideri ve ücreti, tescilli yatak sayısı, diğer hizmet maliyetleri, asistan sayısı, uzman hekim sayısı, pratisyen hekim sayısı, hemşire/ebe sayısı ve diğer personel sayısı</w:t>
            </w:r>
          </w:p>
        </w:tc>
        <w:tc>
          <w:tcPr>
            <w:tcW w:w="2004" w:type="dxa"/>
          </w:tcPr>
          <w:p w14:paraId="175B0650" w14:textId="7AF58575" w:rsidR="00FF5BBD" w:rsidRDefault="00FF5BBD" w:rsidP="00FF5BBD">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Toplam yatan hasta sayısı, döner sermaye satış hasılatı, a, b ve c grubu ameliyat sayısı ve toplam ayaktan muayene sayısı</w:t>
            </w:r>
          </w:p>
        </w:tc>
      </w:tr>
      <w:tr w:rsidR="00A44135" w14:paraId="7CD64D78" w14:textId="77777777" w:rsidTr="00F55D70">
        <w:trPr>
          <w:trHeight w:val="480"/>
        </w:trPr>
        <w:tc>
          <w:tcPr>
            <w:tcW w:w="2465" w:type="dxa"/>
          </w:tcPr>
          <w:p w14:paraId="7A637F3B" w14:textId="5051B96F" w:rsidR="00A44135" w:rsidRDefault="00A44135" w:rsidP="00A44135">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Çınaroğlu (2018)</w:t>
            </w:r>
          </w:p>
        </w:tc>
        <w:tc>
          <w:tcPr>
            <w:tcW w:w="1748" w:type="dxa"/>
          </w:tcPr>
          <w:p w14:paraId="5614E92D" w14:textId="6A43B8F4" w:rsidR="00A44135" w:rsidRDefault="00A44135" w:rsidP="00A44135">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2014</w:t>
            </w:r>
          </w:p>
        </w:tc>
        <w:tc>
          <w:tcPr>
            <w:tcW w:w="2137" w:type="dxa"/>
          </w:tcPr>
          <w:p w14:paraId="7B424F2B" w14:textId="431B5C7B" w:rsidR="00A44135" w:rsidRDefault="00A44135" w:rsidP="00A44135">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doktor sayısı, yatak sayısı ve pratisyen hekim sayısı</w:t>
            </w:r>
          </w:p>
        </w:tc>
        <w:tc>
          <w:tcPr>
            <w:tcW w:w="2004" w:type="dxa"/>
          </w:tcPr>
          <w:p w14:paraId="39E40D12" w14:textId="0BB7AD7C" w:rsidR="00A44135" w:rsidRDefault="00A44135" w:rsidP="00A44135">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Hastanede kalış gün süresi, yatan hasta sayısı, muayene sayısı ve ameliyat sayıları</w:t>
            </w:r>
          </w:p>
        </w:tc>
      </w:tr>
      <w:tr w:rsidR="0039694A" w14:paraId="688CBEF1" w14:textId="77777777" w:rsidTr="00F55D70">
        <w:trPr>
          <w:trHeight w:val="480"/>
        </w:trPr>
        <w:tc>
          <w:tcPr>
            <w:tcW w:w="2465" w:type="dxa"/>
          </w:tcPr>
          <w:p w14:paraId="4F0753D6" w14:textId="02806C01" w:rsidR="0039694A" w:rsidRDefault="0039694A" w:rsidP="0039694A">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Şenol ve Gençtürk (2017)</w:t>
            </w:r>
          </w:p>
        </w:tc>
        <w:tc>
          <w:tcPr>
            <w:tcW w:w="1748" w:type="dxa"/>
          </w:tcPr>
          <w:p w14:paraId="672823BD" w14:textId="13BC0788" w:rsidR="0039694A" w:rsidRDefault="0039694A" w:rsidP="0039694A">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2016</w:t>
            </w:r>
          </w:p>
        </w:tc>
        <w:tc>
          <w:tcPr>
            <w:tcW w:w="2137" w:type="dxa"/>
          </w:tcPr>
          <w:p w14:paraId="09EFF230" w14:textId="2F79A37B" w:rsidR="0039694A" w:rsidRDefault="0039694A" w:rsidP="0039694A">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hemşire/ebe ve hekim sayısı</w:t>
            </w:r>
          </w:p>
        </w:tc>
        <w:tc>
          <w:tcPr>
            <w:tcW w:w="2004" w:type="dxa"/>
          </w:tcPr>
          <w:p w14:paraId="552ADDD3" w14:textId="68818391" w:rsidR="0039694A" w:rsidRDefault="0039694A" w:rsidP="0039694A">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Acil muayene sayısı, poliklinik muayene sayısı, a, b ve c grubu ameliyat sayısı ve yatan hasta sayısı</w:t>
            </w:r>
          </w:p>
        </w:tc>
      </w:tr>
      <w:tr w:rsidR="00B03C66" w14:paraId="1618D7EE" w14:textId="77777777" w:rsidTr="00F55D70">
        <w:trPr>
          <w:trHeight w:val="1257"/>
        </w:trPr>
        <w:tc>
          <w:tcPr>
            <w:tcW w:w="2465" w:type="dxa"/>
          </w:tcPr>
          <w:p w14:paraId="32ACC0DA" w14:textId="313997A4" w:rsidR="00B03C66" w:rsidRDefault="00B03C66" w:rsidP="00B03C66">
            <w:pPr>
              <w:spacing w:line="276"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Öksüzkaya</w:t>
            </w:r>
            <w:proofErr w:type="spellEnd"/>
            <w:r>
              <w:rPr>
                <w:rFonts w:ascii="Times New Roman" w:eastAsiaTheme="minorEastAsia" w:hAnsi="Times New Roman" w:cs="Times New Roman"/>
                <w:sz w:val="24"/>
                <w:szCs w:val="24"/>
              </w:rPr>
              <w:t xml:space="preserve"> (2017)</w:t>
            </w:r>
          </w:p>
        </w:tc>
        <w:tc>
          <w:tcPr>
            <w:tcW w:w="1748" w:type="dxa"/>
          </w:tcPr>
          <w:p w14:paraId="286F4928" w14:textId="097B3CBB" w:rsidR="00B03C66" w:rsidRDefault="00B03C66" w:rsidP="00B03C66">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2013</w:t>
            </w:r>
          </w:p>
        </w:tc>
        <w:tc>
          <w:tcPr>
            <w:tcW w:w="2137" w:type="dxa"/>
          </w:tcPr>
          <w:p w14:paraId="505654D4" w14:textId="57D596B7" w:rsidR="00B03C66" w:rsidRDefault="00B03C66" w:rsidP="00B03C66">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Uzman hekim sayısı, pratisyen hekim sayısı, ebe ve hemşire sayısı ve yatak sayısı   </w:t>
            </w:r>
          </w:p>
        </w:tc>
        <w:tc>
          <w:tcPr>
            <w:tcW w:w="2004" w:type="dxa"/>
          </w:tcPr>
          <w:p w14:paraId="1B0125EE" w14:textId="3803E0F1" w:rsidR="00B03C66" w:rsidRDefault="00B03C66" w:rsidP="00B03C66">
            <w:pPr>
              <w:spacing w:line="276"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Ameliyat sayısı ve yatan hasta sayısı</w:t>
            </w:r>
          </w:p>
        </w:tc>
      </w:tr>
    </w:tbl>
    <w:p w14:paraId="5A8A10DD" w14:textId="77777777" w:rsidR="00695214" w:rsidRDefault="00695214" w:rsidP="00695214">
      <w:pPr>
        <w:spacing w:line="276" w:lineRule="auto"/>
        <w:ind w:left="60"/>
        <w:jc w:val="both"/>
        <w:rPr>
          <w:rFonts w:ascii="Times New Roman" w:eastAsiaTheme="minorEastAsia" w:hAnsi="Times New Roman" w:cs="Times New Roman"/>
          <w:sz w:val="24"/>
          <w:szCs w:val="24"/>
        </w:rPr>
      </w:pPr>
    </w:p>
    <w:p w14:paraId="4EDB07F3" w14:textId="77777777" w:rsidR="004F0932" w:rsidRDefault="00101120" w:rsidP="00695214">
      <w:pPr>
        <w:pStyle w:val="ListeParagraf"/>
        <w:spacing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25B0A6DD" w14:textId="77777777" w:rsidR="004F0932" w:rsidRDefault="004F0932" w:rsidP="00695214">
      <w:pPr>
        <w:pStyle w:val="ListeParagraf"/>
        <w:spacing w:line="360" w:lineRule="auto"/>
        <w:ind w:left="0"/>
        <w:jc w:val="both"/>
        <w:rPr>
          <w:rFonts w:ascii="Times New Roman" w:eastAsiaTheme="minorEastAsia" w:hAnsi="Times New Roman" w:cs="Times New Roman"/>
          <w:sz w:val="24"/>
          <w:szCs w:val="24"/>
        </w:rPr>
      </w:pPr>
    </w:p>
    <w:p w14:paraId="143E2A55" w14:textId="77777777" w:rsidR="006E550F" w:rsidRDefault="00101120" w:rsidP="00695214">
      <w:pPr>
        <w:pStyle w:val="ListeParagraf"/>
        <w:spacing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59FFBC46" w14:textId="77777777" w:rsidR="006E550F" w:rsidRDefault="006E550F" w:rsidP="00695214">
      <w:pPr>
        <w:pStyle w:val="ListeParagraf"/>
        <w:spacing w:line="360" w:lineRule="auto"/>
        <w:ind w:left="0"/>
        <w:jc w:val="both"/>
        <w:rPr>
          <w:rFonts w:ascii="Times New Roman" w:eastAsiaTheme="minorEastAsia" w:hAnsi="Times New Roman" w:cs="Times New Roman"/>
          <w:sz w:val="24"/>
          <w:szCs w:val="24"/>
        </w:rPr>
      </w:pPr>
    </w:p>
    <w:p w14:paraId="0EE10E71" w14:textId="0AE90777" w:rsidR="00552F61" w:rsidRDefault="00552F61" w:rsidP="00F55D70">
      <w:pPr>
        <w:pStyle w:val="ListeParagraf"/>
        <w:spacing w:after="0" w:line="240" w:lineRule="auto"/>
        <w:ind w:left="0"/>
        <w:jc w:val="both"/>
        <w:rPr>
          <w:rFonts w:ascii="Times New Roman" w:eastAsiaTheme="minorEastAsia" w:hAnsi="Times New Roman" w:cs="Times New Roman"/>
          <w:sz w:val="24"/>
          <w:szCs w:val="24"/>
        </w:rPr>
      </w:pPr>
      <w:r w:rsidRPr="00695214">
        <w:rPr>
          <w:rFonts w:ascii="Times New Roman" w:eastAsiaTheme="minorEastAsia" w:hAnsi="Times New Roman" w:cs="Times New Roman"/>
          <w:b/>
          <w:sz w:val="24"/>
          <w:szCs w:val="24"/>
        </w:rPr>
        <w:lastRenderedPageBreak/>
        <w:t xml:space="preserve">Tablo 3. </w:t>
      </w:r>
      <w:r>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Devamı)</w:t>
      </w:r>
    </w:p>
    <w:p w14:paraId="280A8CE0" w14:textId="77777777" w:rsidR="00552F61" w:rsidRDefault="00552F61" w:rsidP="00F55D70">
      <w:pPr>
        <w:pStyle w:val="ListeParagraf"/>
        <w:spacing w:after="0" w:line="240" w:lineRule="auto"/>
        <w:ind w:left="0"/>
        <w:jc w:val="both"/>
        <w:rPr>
          <w:rFonts w:ascii="Times New Roman" w:eastAsiaTheme="minorEastAsia" w:hAnsi="Times New Roman" w:cs="Times New Roman"/>
          <w:sz w:val="24"/>
          <w:szCs w:val="24"/>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1943"/>
        <w:gridCol w:w="2007"/>
        <w:gridCol w:w="1892"/>
      </w:tblGrid>
      <w:tr w:rsidR="00552F61" w14:paraId="17416C43" w14:textId="1EE8ADE0" w:rsidTr="00F55D70">
        <w:trPr>
          <w:trHeight w:val="390"/>
        </w:trPr>
        <w:tc>
          <w:tcPr>
            <w:tcW w:w="2557" w:type="dxa"/>
          </w:tcPr>
          <w:p w14:paraId="54493349" w14:textId="5572899B" w:rsidR="00552F61" w:rsidRPr="002E6B07" w:rsidRDefault="00F55D70" w:rsidP="00107F5D">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ARAŞTIRMACILAR</w:t>
            </w:r>
          </w:p>
        </w:tc>
        <w:tc>
          <w:tcPr>
            <w:tcW w:w="1943" w:type="dxa"/>
          </w:tcPr>
          <w:p w14:paraId="62E7B02D" w14:textId="3015AE85" w:rsidR="00552F61" w:rsidRPr="002E6B07" w:rsidRDefault="00F55D70" w:rsidP="00107F5D">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DÖNEM</w:t>
            </w:r>
          </w:p>
        </w:tc>
        <w:tc>
          <w:tcPr>
            <w:tcW w:w="2007" w:type="dxa"/>
          </w:tcPr>
          <w:p w14:paraId="3E76CF19" w14:textId="668648F4" w:rsidR="00552F61" w:rsidRPr="002E6B07" w:rsidRDefault="00F55D70" w:rsidP="00107F5D">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GİRDİ</w:t>
            </w:r>
          </w:p>
        </w:tc>
        <w:tc>
          <w:tcPr>
            <w:tcW w:w="1892" w:type="dxa"/>
          </w:tcPr>
          <w:p w14:paraId="5F633933" w14:textId="2FA404FB" w:rsidR="00552F61" w:rsidRPr="002E6B07" w:rsidRDefault="00F55D70" w:rsidP="00107F5D">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ÇIKTI</w:t>
            </w:r>
          </w:p>
        </w:tc>
      </w:tr>
      <w:tr w:rsidR="00491475" w14:paraId="754202BE" w14:textId="77777777" w:rsidTr="00F55D70">
        <w:trPr>
          <w:trHeight w:val="390"/>
        </w:trPr>
        <w:tc>
          <w:tcPr>
            <w:tcW w:w="2557" w:type="dxa"/>
          </w:tcPr>
          <w:p w14:paraId="2DBB3AEA" w14:textId="24E29E27" w:rsidR="00491475" w:rsidRDefault="00491475" w:rsidP="00491475">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Yiğit (2016)</w:t>
            </w:r>
          </w:p>
        </w:tc>
        <w:tc>
          <w:tcPr>
            <w:tcW w:w="1943" w:type="dxa"/>
          </w:tcPr>
          <w:p w14:paraId="02CFFFC6" w14:textId="24D9FC96" w:rsidR="00491475" w:rsidRDefault="00491475" w:rsidP="00491475">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2015</w:t>
            </w:r>
          </w:p>
        </w:tc>
        <w:tc>
          <w:tcPr>
            <w:tcW w:w="2007" w:type="dxa"/>
          </w:tcPr>
          <w:p w14:paraId="0093FD77" w14:textId="59BBC5BB" w:rsidR="00491475" w:rsidRDefault="00491475" w:rsidP="00491475">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Doktor sayısı, asistan sayısı, pratisyen doktor sayısı ve yatak sayısı</w:t>
            </w:r>
          </w:p>
        </w:tc>
        <w:tc>
          <w:tcPr>
            <w:tcW w:w="1892" w:type="dxa"/>
          </w:tcPr>
          <w:p w14:paraId="486F69FE" w14:textId="139D7C77" w:rsidR="00491475" w:rsidRDefault="00491475" w:rsidP="00491475">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Poliklinik sayısı, yatak doluluk oranı, hastane geliri ve yatan hasta sayısı</w:t>
            </w:r>
          </w:p>
        </w:tc>
      </w:tr>
      <w:tr w:rsidR="00FC7E2C" w14:paraId="17AF6E74" w14:textId="77777777" w:rsidTr="00F55D70">
        <w:trPr>
          <w:trHeight w:val="390"/>
        </w:trPr>
        <w:tc>
          <w:tcPr>
            <w:tcW w:w="2557" w:type="dxa"/>
          </w:tcPr>
          <w:p w14:paraId="37386871" w14:textId="2A58F77C" w:rsidR="00F55D70" w:rsidRDefault="00FC7E2C" w:rsidP="00FC7E2C">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Erol ve Güneş (2014)</w:t>
            </w:r>
          </w:p>
          <w:p w14:paraId="321B1F79" w14:textId="55932D1D" w:rsidR="00F55D70" w:rsidRDefault="00F55D70" w:rsidP="00F55D70"/>
          <w:p w14:paraId="0A36884E" w14:textId="77777777" w:rsidR="00FC7E2C" w:rsidRPr="00F55D70" w:rsidRDefault="00FC7E2C" w:rsidP="00F55D70">
            <w:pPr>
              <w:jc w:val="right"/>
            </w:pPr>
          </w:p>
        </w:tc>
        <w:tc>
          <w:tcPr>
            <w:tcW w:w="1943" w:type="dxa"/>
          </w:tcPr>
          <w:p w14:paraId="0A0B9637" w14:textId="68C7555C" w:rsidR="00FC7E2C" w:rsidRDefault="00FC7E2C" w:rsidP="00FC7E2C">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2006-2011</w:t>
            </w:r>
          </w:p>
        </w:tc>
        <w:tc>
          <w:tcPr>
            <w:tcW w:w="2007" w:type="dxa"/>
          </w:tcPr>
          <w:p w14:paraId="798E6351" w14:textId="4222A2D5" w:rsidR="00FC7E2C" w:rsidRDefault="00FC7E2C" w:rsidP="00FC7E2C">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Hastanede çalışan uzman hekim sayısı, hastanede çalışan pratisyen hekim sayısı, yatak sayısı ve döner sermaye harcamaları</w:t>
            </w:r>
          </w:p>
        </w:tc>
        <w:tc>
          <w:tcPr>
            <w:tcW w:w="1892" w:type="dxa"/>
          </w:tcPr>
          <w:p w14:paraId="66850220" w14:textId="45CD9B3F" w:rsidR="00FC7E2C" w:rsidRDefault="00FC7E2C" w:rsidP="00FC7E2C">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Poliklinikte tedavi olan hasta sayısı, taburcu olan hasta sayısı, ölen hasta sayısı, büyük, orta ve küçük ameliyat sayısı ve döner sermaye gelirleri </w:t>
            </w:r>
          </w:p>
        </w:tc>
      </w:tr>
      <w:tr w:rsidR="004637EB" w14:paraId="407B1104" w14:textId="77777777" w:rsidTr="00F55D70">
        <w:trPr>
          <w:trHeight w:val="390"/>
        </w:trPr>
        <w:tc>
          <w:tcPr>
            <w:tcW w:w="2557" w:type="dxa"/>
          </w:tcPr>
          <w:p w14:paraId="3426AAFD" w14:textId="50D76831" w:rsidR="004637EB" w:rsidRDefault="004637EB" w:rsidP="004637EB">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Bal ve Bilge (2013)</w:t>
            </w:r>
          </w:p>
        </w:tc>
        <w:tc>
          <w:tcPr>
            <w:tcW w:w="1943" w:type="dxa"/>
          </w:tcPr>
          <w:p w14:paraId="4A7A7736" w14:textId="72C4F2AB" w:rsidR="004637EB" w:rsidRDefault="004637EB" w:rsidP="004637EB">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2007, 2008 ve 2009</w:t>
            </w:r>
          </w:p>
        </w:tc>
        <w:tc>
          <w:tcPr>
            <w:tcW w:w="2007" w:type="dxa"/>
          </w:tcPr>
          <w:p w14:paraId="573C4183" w14:textId="089E8648" w:rsidR="004637EB" w:rsidRDefault="004637EB" w:rsidP="004637EB">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uzman doktor sayısı, asistan doktor sayısı ve hemşire sayısı</w:t>
            </w:r>
          </w:p>
        </w:tc>
        <w:tc>
          <w:tcPr>
            <w:tcW w:w="1892" w:type="dxa"/>
          </w:tcPr>
          <w:p w14:paraId="3DAA11D6" w14:textId="44922AE2" w:rsidR="004637EB" w:rsidRDefault="004637EB" w:rsidP="004637EB">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Gelir, muayene, yatılan gün ve ameliyat sayısı</w:t>
            </w:r>
          </w:p>
        </w:tc>
      </w:tr>
      <w:tr w:rsidR="006E550F" w14:paraId="33B4477E" w14:textId="77777777" w:rsidTr="00F55D70">
        <w:trPr>
          <w:trHeight w:val="390"/>
        </w:trPr>
        <w:tc>
          <w:tcPr>
            <w:tcW w:w="2557" w:type="dxa"/>
          </w:tcPr>
          <w:p w14:paraId="074E51DB" w14:textId="5A9D2C48" w:rsidR="006E550F" w:rsidRDefault="006E550F" w:rsidP="006E550F">
            <w:pPr>
              <w:pStyle w:val="ListeParagraf"/>
              <w:ind w:left="37"/>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Gülsevin</w:t>
            </w:r>
            <w:proofErr w:type="spellEnd"/>
            <w:r>
              <w:rPr>
                <w:rFonts w:ascii="Times New Roman" w:eastAsiaTheme="minorEastAsia" w:hAnsi="Times New Roman" w:cs="Times New Roman"/>
                <w:sz w:val="24"/>
                <w:szCs w:val="24"/>
              </w:rPr>
              <w:t xml:space="preserve"> ve Türkan (2012)</w:t>
            </w:r>
          </w:p>
        </w:tc>
        <w:tc>
          <w:tcPr>
            <w:tcW w:w="1943" w:type="dxa"/>
          </w:tcPr>
          <w:p w14:paraId="62A6EFB6" w14:textId="5AB89C8C"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2011</w:t>
            </w:r>
          </w:p>
        </w:tc>
        <w:tc>
          <w:tcPr>
            <w:tcW w:w="2007" w:type="dxa"/>
          </w:tcPr>
          <w:p w14:paraId="3946F8F4" w14:textId="775A9141"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hekim, hemşire ve toplam yatak sayısı</w:t>
            </w:r>
          </w:p>
        </w:tc>
        <w:tc>
          <w:tcPr>
            <w:tcW w:w="1892" w:type="dxa"/>
          </w:tcPr>
          <w:p w14:paraId="72C96854" w14:textId="6883681E"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Yatan hasta sayısı, ayaktan hasta sayısı, taburcu sayısı ve ameliyat sayısı</w:t>
            </w:r>
          </w:p>
        </w:tc>
      </w:tr>
      <w:tr w:rsidR="006E550F" w14:paraId="7C9037E9" w14:textId="77777777" w:rsidTr="00F55D70">
        <w:trPr>
          <w:trHeight w:val="390"/>
        </w:trPr>
        <w:tc>
          <w:tcPr>
            <w:tcW w:w="2557" w:type="dxa"/>
          </w:tcPr>
          <w:p w14:paraId="75D6B6A6" w14:textId="669D6C50" w:rsidR="006E550F" w:rsidRDefault="006E550F" w:rsidP="006E550F">
            <w:pPr>
              <w:pStyle w:val="ListeParagraf"/>
              <w:ind w:left="37"/>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Bayraktutan</w:t>
            </w:r>
            <w:proofErr w:type="spellEnd"/>
            <w:r>
              <w:rPr>
                <w:rFonts w:ascii="Times New Roman" w:eastAsiaTheme="minorEastAsia" w:hAnsi="Times New Roman" w:cs="Times New Roman"/>
                <w:sz w:val="24"/>
                <w:szCs w:val="24"/>
              </w:rPr>
              <w:t xml:space="preserve"> ve Pehlivanoğlu (2012)</w:t>
            </w:r>
          </w:p>
        </w:tc>
        <w:tc>
          <w:tcPr>
            <w:tcW w:w="1943" w:type="dxa"/>
          </w:tcPr>
          <w:p w14:paraId="492A021A" w14:textId="1A0EA396"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2006-2010</w:t>
            </w:r>
          </w:p>
        </w:tc>
        <w:tc>
          <w:tcPr>
            <w:tcW w:w="2007" w:type="dxa"/>
          </w:tcPr>
          <w:p w14:paraId="6B9F8CC3" w14:textId="32769A0E"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uzman doktor sayısı, pratisyen doktor sayısı ve diğer personel sayısı</w:t>
            </w:r>
          </w:p>
        </w:tc>
        <w:tc>
          <w:tcPr>
            <w:tcW w:w="1892" w:type="dxa"/>
          </w:tcPr>
          <w:p w14:paraId="62E81591" w14:textId="6D71D877" w:rsidR="006E550F" w:rsidRDefault="006E550F" w:rsidP="006E550F">
            <w:pPr>
              <w:pStyle w:val="ListeParagraf"/>
              <w:ind w:left="3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Polikliniğe müracaat eden hasta sayısı, ölüm hasta oranı ve taburcu olan hasta sayısı</w:t>
            </w:r>
          </w:p>
        </w:tc>
      </w:tr>
      <w:tr w:rsidR="00BE4031" w14:paraId="38DD822C" w14:textId="77777777" w:rsidTr="00F55D70">
        <w:trPr>
          <w:trHeight w:val="480"/>
        </w:trPr>
        <w:tc>
          <w:tcPr>
            <w:tcW w:w="2557" w:type="dxa"/>
          </w:tcPr>
          <w:p w14:paraId="3EC62758" w14:textId="478152D4" w:rsidR="00BE4031" w:rsidRDefault="00BE4031" w:rsidP="00BE4031">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Aytekin (2011)</w:t>
            </w:r>
          </w:p>
        </w:tc>
        <w:tc>
          <w:tcPr>
            <w:tcW w:w="1943" w:type="dxa"/>
          </w:tcPr>
          <w:p w14:paraId="52E02B5E" w14:textId="475379F0" w:rsidR="00BE4031" w:rsidRDefault="00BE4031" w:rsidP="00BE4031">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2009</w:t>
            </w:r>
          </w:p>
        </w:tc>
        <w:tc>
          <w:tcPr>
            <w:tcW w:w="2007" w:type="dxa"/>
          </w:tcPr>
          <w:p w14:paraId="7CEC8B2A" w14:textId="6879CDBE" w:rsidR="00BE4031" w:rsidRDefault="00BE4031" w:rsidP="00BE4031">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doktor sayısı, yatak sayısı, pratisyen hekim sayısı ve yardımcı personel sayısı</w:t>
            </w:r>
          </w:p>
        </w:tc>
        <w:tc>
          <w:tcPr>
            <w:tcW w:w="1892" w:type="dxa"/>
          </w:tcPr>
          <w:p w14:paraId="19A3B82E" w14:textId="23D6DEE5" w:rsidR="00BE4031" w:rsidRDefault="00BE4031" w:rsidP="00BE4031">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Hastane ciroları, yatak işgal oranı, ortalama kalış gün süresi ve yatan hasta oranı</w:t>
            </w:r>
          </w:p>
        </w:tc>
      </w:tr>
    </w:tbl>
    <w:p w14:paraId="3D2783C2" w14:textId="77777777" w:rsidR="00F55D70" w:rsidRDefault="00F55D70"/>
    <w:p w14:paraId="2FF66CD7" w14:textId="77777777" w:rsidR="00F55D70" w:rsidRDefault="00F55D70"/>
    <w:p w14:paraId="06EA175B" w14:textId="77777777" w:rsidR="00F55D70" w:rsidRDefault="00F55D70" w:rsidP="00F55D70">
      <w:pPr>
        <w:pStyle w:val="ListeParagraf"/>
        <w:spacing w:after="0" w:line="240" w:lineRule="auto"/>
        <w:ind w:left="0"/>
        <w:jc w:val="both"/>
        <w:rPr>
          <w:rFonts w:ascii="Times New Roman" w:eastAsiaTheme="minorEastAsia" w:hAnsi="Times New Roman" w:cs="Times New Roman"/>
          <w:sz w:val="24"/>
          <w:szCs w:val="24"/>
        </w:rPr>
      </w:pPr>
      <w:r w:rsidRPr="00695214">
        <w:rPr>
          <w:rFonts w:ascii="Times New Roman" w:eastAsiaTheme="minorEastAsia" w:hAnsi="Times New Roman" w:cs="Times New Roman"/>
          <w:b/>
          <w:sz w:val="24"/>
          <w:szCs w:val="24"/>
        </w:rPr>
        <w:lastRenderedPageBreak/>
        <w:t xml:space="preserve">Tablo 3. </w:t>
      </w:r>
      <w:r>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Devamı)</w:t>
      </w:r>
    </w:p>
    <w:p w14:paraId="6917D8D9" w14:textId="77777777" w:rsidR="00F55D70" w:rsidRDefault="00F55D70" w:rsidP="00F55D70">
      <w:pPr>
        <w:pStyle w:val="ListeParagraf"/>
        <w:spacing w:after="0" w:line="240" w:lineRule="auto"/>
        <w:ind w:left="0"/>
        <w:jc w:val="both"/>
        <w:rPr>
          <w:rFonts w:ascii="Times New Roman" w:eastAsiaTheme="minorEastAsia" w:hAnsi="Times New Roman" w:cs="Times New Roman"/>
          <w:sz w:val="24"/>
          <w:szCs w:val="24"/>
        </w:rPr>
      </w:pP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7"/>
        <w:gridCol w:w="1943"/>
        <w:gridCol w:w="2007"/>
        <w:gridCol w:w="1892"/>
      </w:tblGrid>
      <w:tr w:rsidR="005722CB" w14:paraId="32638776" w14:textId="77777777" w:rsidTr="00177E71">
        <w:trPr>
          <w:trHeight w:val="390"/>
        </w:trPr>
        <w:tc>
          <w:tcPr>
            <w:tcW w:w="2557" w:type="dxa"/>
          </w:tcPr>
          <w:p w14:paraId="6FDE353D" w14:textId="77777777" w:rsidR="005722CB" w:rsidRPr="002E6B07" w:rsidRDefault="005722CB" w:rsidP="00177E71">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ARAŞTIRMACILAR</w:t>
            </w:r>
          </w:p>
        </w:tc>
        <w:tc>
          <w:tcPr>
            <w:tcW w:w="1943" w:type="dxa"/>
          </w:tcPr>
          <w:p w14:paraId="3AAD593A" w14:textId="77777777" w:rsidR="005722CB" w:rsidRPr="002E6B07" w:rsidRDefault="005722CB" w:rsidP="00177E71">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DÖNEM</w:t>
            </w:r>
          </w:p>
        </w:tc>
        <w:tc>
          <w:tcPr>
            <w:tcW w:w="2007" w:type="dxa"/>
          </w:tcPr>
          <w:p w14:paraId="2744C77C" w14:textId="77777777" w:rsidR="005722CB" w:rsidRPr="002E6B07" w:rsidRDefault="005722CB" w:rsidP="00177E71">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GİRDİ</w:t>
            </w:r>
          </w:p>
        </w:tc>
        <w:tc>
          <w:tcPr>
            <w:tcW w:w="1892" w:type="dxa"/>
          </w:tcPr>
          <w:p w14:paraId="14A5A97B" w14:textId="77777777" w:rsidR="005722CB" w:rsidRPr="002E6B07" w:rsidRDefault="005722CB" w:rsidP="00177E71">
            <w:pPr>
              <w:pStyle w:val="ListeParagraf"/>
              <w:ind w:left="37"/>
              <w:jc w:val="center"/>
              <w:rPr>
                <w:rFonts w:ascii="Times New Roman" w:eastAsiaTheme="minorEastAsia" w:hAnsi="Times New Roman" w:cs="Times New Roman"/>
                <w:b/>
                <w:bCs/>
                <w:sz w:val="24"/>
                <w:szCs w:val="24"/>
              </w:rPr>
            </w:pPr>
            <w:r w:rsidRPr="002E6B07">
              <w:rPr>
                <w:rFonts w:ascii="Times New Roman" w:eastAsiaTheme="minorEastAsia" w:hAnsi="Times New Roman" w:cs="Times New Roman"/>
                <w:b/>
                <w:bCs/>
                <w:sz w:val="24"/>
                <w:szCs w:val="24"/>
              </w:rPr>
              <w:t>ÇIKTI</w:t>
            </w:r>
          </w:p>
        </w:tc>
      </w:tr>
      <w:tr w:rsidR="00736414" w14:paraId="35F2475B" w14:textId="77777777" w:rsidTr="005722CB">
        <w:trPr>
          <w:trHeight w:val="480"/>
        </w:trPr>
        <w:tc>
          <w:tcPr>
            <w:tcW w:w="2557" w:type="dxa"/>
          </w:tcPr>
          <w:p w14:paraId="68247777" w14:textId="452F4C76" w:rsidR="00736414" w:rsidRDefault="00736414" w:rsidP="00736414">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Bircan (2011)</w:t>
            </w:r>
          </w:p>
        </w:tc>
        <w:tc>
          <w:tcPr>
            <w:tcW w:w="1943" w:type="dxa"/>
          </w:tcPr>
          <w:p w14:paraId="5A080531" w14:textId="4295302C" w:rsidR="00736414" w:rsidRDefault="00736414" w:rsidP="00736414">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2014</w:t>
            </w:r>
          </w:p>
        </w:tc>
        <w:tc>
          <w:tcPr>
            <w:tcW w:w="2007" w:type="dxa"/>
          </w:tcPr>
          <w:p w14:paraId="00BC1766" w14:textId="7065D1A3" w:rsidR="00736414" w:rsidRDefault="00736414" w:rsidP="00736414">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Doktor sayısı </w:t>
            </w:r>
            <w:proofErr w:type="gramStart"/>
            <w:r>
              <w:rPr>
                <w:rFonts w:ascii="Times New Roman" w:eastAsiaTheme="minorEastAsia" w:hAnsi="Times New Roman" w:cs="Times New Roman"/>
                <w:sz w:val="24"/>
                <w:szCs w:val="24"/>
              </w:rPr>
              <w:t>ve  ebe</w:t>
            </w:r>
            <w:proofErr w:type="gramEnd"/>
            <w:r>
              <w:rPr>
                <w:rFonts w:ascii="Times New Roman" w:eastAsiaTheme="minorEastAsia" w:hAnsi="Times New Roman" w:cs="Times New Roman"/>
                <w:sz w:val="24"/>
                <w:szCs w:val="24"/>
              </w:rPr>
              <w:t>/hemşire sayısı</w:t>
            </w:r>
          </w:p>
        </w:tc>
        <w:tc>
          <w:tcPr>
            <w:tcW w:w="1892" w:type="dxa"/>
          </w:tcPr>
          <w:p w14:paraId="4ADA5B6D" w14:textId="0D284943" w:rsidR="00736414" w:rsidRDefault="00736414" w:rsidP="00736414">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Gebe ve izlenen lohusa sayısı, bebek ve izlenen çocuk sayısı, muayene sayısı ve küçük cerrahi operasyonların sayısı</w:t>
            </w:r>
          </w:p>
        </w:tc>
      </w:tr>
      <w:tr w:rsidR="00DB62FB" w14:paraId="21B66711" w14:textId="77777777" w:rsidTr="005722CB">
        <w:trPr>
          <w:trHeight w:val="480"/>
        </w:trPr>
        <w:tc>
          <w:tcPr>
            <w:tcW w:w="2557" w:type="dxa"/>
          </w:tcPr>
          <w:p w14:paraId="4CFF8286" w14:textId="54A6A8AE" w:rsidR="00DB62FB" w:rsidRDefault="00DB62FB" w:rsidP="00DB62FB">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Öztürk (2009)</w:t>
            </w:r>
          </w:p>
        </w:tc>
        <w:tc>
          <w:tcPr>
            <w:tcW w:w="1943" w:type="dxa"/>
          </w:tcPr>
          <w:p w14:paraId="013F1BB6" w14:textId="18A1F4E7" w:rsidR="00DB62FB" w:rsidRDefault="00DB62FB" w:rsidP="00DB62FB">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2008</w:t>
            </w:r>
          </w:p>
        </w:tc>
        <w:tc>
          <w:tcPr>
            <w:tcW w:w="2007" w:type="dxa"/>
          </w:tcPr>
          <w:p w14:paraId="6D16BE1A" w14:textId="183D05A8" w:rsidR="00DB62FB" w:rsidRDefault="00DB62FB" w:rsidP="00DB62FB">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hekim sayısı, yatak sayısı ve pratisyen hekim sayısı</w:t>
            </w:r>
          </w:p>
        </w:tc>
        <w:tc>
          <w:tcPr>
            <w:tcW w:w="1892" w:type="dxa"/>
          </w:tcPr>
          <w:p w14:paraId="1C87D300" w14:textId="780EB94C" w:rsidR="00DB62FB" w:rsidRDefault="00DB62FB" w:rsidP="00DB62FB">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Yatan hasta sayısı, yatılan gün sayısı, ameliyat ve muayene gün sayıları</w:t>
            </w:r>
          </w:p>
        </w:tc>
      </w:tr>
      <w:tr w:rsidR="00B3607E" w14:paraId="3C29E364" w14:textId="77777777" w:rsidTr="005722CB">
        <w:trPr>
          <w:trHeight w:val="480"/>
        </w:trPr>
        <w:tc>
          <w:tcPr>
            <w:tcW w:w="2557" w:type="dxa"/>
          </w:tcPr>
          <w:p w14:paraId="636DDD21" w14:textId="62B1B06A" w:rsidR="00B3607E" w:rsidRDefault="00B3607E" w:rsidP="00B3607E">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Şahin (2008)</w:t>
            </w:r>
          </w:p>
        </w:tc>
        <w:tc>
          <w:tcPr>
            <w:tcW w:w="1943" w:type="dxa"/>
          </w:tcPr>
          <w:p w14:paraId="08C92670" w14:textId="55C9B9D5" w:rsidR="00B3607E" w:rsidRDefault="00B3607E" w:rsidP="00B3607E">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2003</w:t>
            </w:r>
          </w:p>
        </w:tc>
        <w:tc>
          <w:tcPr>
            <w:tcW w:w="2007" w:type="dxa"/>
          </w:tcPr>
          <w:p w14:paraId="27D45C4C" w14:textId="36EB0CBA" w:rsidR="00B3607E" w:rsidRDefault="00B3607E" w:rsidP="00B3607E">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Doktor sayısı, mevcut yatak sayısı, hemşire sayısı, hizmet üretim giderleri ve diğer personel sayısı</w:t>
            </w:r>
          </w:p>
        </w:tc>
        <w:tc>
          <w:tcPr>
            <w:tcW w:w="1892" w:type="dxa"/>
          </w:tcPr>
          <w:p w14:paraId="18E59FA3" w14:textId="72540812" w:rsidR="00B3607E" w:rsidRDefault="00B3607E" w:rsidP="00B3607E">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Ayaktan hasta, yatan hasta ve ameliyat sayısı</w:t>
            </w:r>
          </w:p>
        </w:tc>
      </w:tr>
      <w:tr w:rsidR="00C6699A" w14:paraId="6010EB1E" w14:textId="77777777" w:rsidTr="005722CB">
        <w:trPr>
          <w:trHeight w:val="480"/>
        </w:trPr>
        <w:tc>
          <w:tcPr>
            <w:tcW w:w="2557" w:type="dxa"/>
          </w:tcPr>
          <w:p w14:paraId="4F787AFF" w14:textId="0395DAC5" w:rsidR="00C6699A" w:rsidRDefault="00C6699A" w:rsidP="00C6699A">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Kayalı, Kayalı ve Kartal (2004)</w:t>
            </w:r>
          </w:p>
        </w:tc>
        <w:tc>
          <w:tcPr>
            <w:tcW w:w="1943" w:type="dxa"/>
          </w:tcPr>
          <w:p w14:paraId="5C136985" w14:textId="26F6710A" w:rsidR="00C6699A" w:rsidRDefault="00C6699A" w:rsidP="00C6699A">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2000-2002</w:t>
            </w:r>
          </w:p>
        </w:tc>
        <w:tc>
          <w:tcPr>
            <w:tcW w:w="2007" w:type="dxa"/>
          </w:tcPr>
          <w:p w14:paraId="6FC3E7D5" w14:textId="575B4C52" w:rsidR="00C6699A" w:rsidRDefault="00C6699A" w:rsidP="00C6699A">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Sorumlu olduğu kişi sayısı, personel sayısı ve oda sayısı</w:t>
            </w:r>
          </w:p>
        </w:tc>
        <w:tc>
          <w:tcPr>
            <w:tcW w:w="1892" w:type="dxa"/>
          </w:tcPr>
          <w:p w14:paraId="49A1D263" w14:textId="648BCEC3" w:rsidR="00C6699A" w:rsidRDefault="00C6699A" w:rsidP="00C6699A">
            <w:pPr>
              <w:pStyle w:val="ListeParagraf"/>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Muayene sayısı, sevk edilen hasta sayısı ve laboratuvar sonucu sayısı</w:t>
            </w:r>
          </w:p>
        </w:tc>
      </w:tr>
    </w:tbl>
    <w:p w14:paraId="027ECB34" w14:textId="5E2FBA8D" w:rsidR="006644A8" w:rsidRDefault="006644A8" w:rsidP="007D40A1">
      <w:pPr>
        <w:pStyle w:val="ListeParagraf"/>
        <w:ind w:left="0"/>
        <w:jc w:val="both"/>
        <w:rPr>
          <w:rFonts w:ascii="Times New Roman" w:eastAsiaTheme="minorEastAsia" w:hAnsi="Times New Roman" w:cs="Times New Roman"/>
          <w:sz w:val="24"/>
          <w:szCs w:val="24"/>
        </w:rPr>
      </w:pPr>
    </w:p>
    <w:p w14:paraId="6814A9FB" w14:textId="7BC9FE90" w:rsidR="00275C6C" w:rsidRDefault="00275C6C" w:rsidP="007D40A1">
      <w:pPr>
        <w:pStyle w:val="ListeParagraf"/>
        <w:ind w:left="0"/>
        <w:jc w:val="both"/>
        <w:rPr>
          <w:rFonts w:ascii="Times New Roman" w:eastAsiaTheme="minorEastAsia" w:hAnsi="Times New Roman" w:cs="Times New Roman"/>
          <w:sz w:val="24"/>
          <w:szCs w:val="24"/>
        </w:rPr>
      </w:pPr>
    </w:p>
    <w:p w14:paraId="0F37C83C" w14:textId="6A096B41" w:rsidR="00275C6C" w:rsidRDefault="00275C6C" w:rsidP="007D40A1">
      <w:pPr>
        <w:pStyle w:val="ListeParagraf"/>
        <w:ind w:left="0"/>
        <w:jc w:val="both"/>
        <w:rPr>
          <w:rFonts w:ascii="Times New Roman" w:eastAsiaTheme="minorEastAsia" w:hAnsi="Times New Roman" w:cs="Times New Roman"/>
          <w:sz w:val="24"/>
          <w:szCs w:val="24"/>
        </w:rPr>
      </w:pPr>
    </w:p>
    <w:p w14:paraId="06648511" w14:textId="4388B101" w:rsidR="00275C6C" w:rsidRDefault="00275C6C" w:rsidP="007D40A1">
      <w:pPr>
        <w:pStyle w:val="ListeParagraf"/>
        <w:ind w:left="0"/>
        <w:jc w:val="both"/>
        <w:rPr>
          <w:rFonts w:ascii="Times New Roman" w:eastAsiaTheme="minorEastAsia" w:hAnsi="Times New Roman" w:cs="Times New Roman"/>
          <w:sz w:val="24"/>
          <w:szCs w:val="24"/>
        </w:rPr>
      </w:pPr>
    </w:p>
    <w:p w14:paraId="6DFB446F" w14:textId="77777777" w:rsidR="009347DE" w:rsidRDefault="009347DE" w:rsidP="007D40A1">
      <w:pPr>
        <w:pStyle w:val="ListeParagraf"/>
        <w:ind w:left="0"/>
        <w:jc w:val="both"/>
        <w:rPr>
          <w:rFonts w:ascii="Times New Roman" w:eastAsiaTheme="minorEastAsia" w:hAnsi="Times New Roman" w:cs="Times New Roman"/>
          <w:sz w:val="24"/>
          <w:szCs w:val="24"/>
        </w:rPr>
      </w:pPr>
    </w:p>
    <w:p w14:paraId="299E30BC" w14:textId="77777777" w:rsidR="003B578D" w:rsidRDefault="003B578D" w:rsidP="007D40A1">
      <w:pPr>
        <w:pStyle w:val="ListeParagraf"/>
        <w:ind w:left="0"/>
        <w:jc w:val="both"/>
        <w:rPr>
          <w:rFonts w:ascii="Times New Roman" w:eastAsiaTheme="minorEastAsia" w:hAnsi="Times New Roman" w:cs="Times New Roman"/>
          <w:sz w:val="24"/>
          <w:szCs w:val="24"/>
        </w:rPr>
        <w:sectPr w:rsidR="003B578D" w:rsidSect="003B578D">
          <w:footerReference w:type="default" r:id="rId25"/>
          <w:pgSz w:w="11906" w:h="16838"/>
          <w:pgMar w:top="1701" w:right="1134" w:bottom="1701" w:left="2268" w:header="709" w:footer="709" w:gutter="0"/>
          <w:pgNumType w:start="15"/>
          <w:cols w:space="708"/>
          <w:docGrid w:linePitch="360"/>
        </w:sectPr>
      </w:pPr>
    </w:p>
    <w:p w14:paraId="5974C8CC" w14:textId="77777777" w:rsidR="00FC5FB5" w:rsidRDefault="00FC5FB5" w:rsidP="005722CB">
      <w:pPr>
        <w:pStyle w:val="Balk1"/>
        <w:rPr>
          <w:rFonts w:eastAsiaTheme="minorEastAsia"/>
        </w:rPr>
      </w:pPr>
    </w:p>
    <w:p w14:paraId="03393DAB" w14:textId="77777777" w:rsidR="005722CB" w:rsidRPr="005722CB" w:rsidRDefault="005722CB" w:rsidP="005722CB">
      <w:pPr>
        <w:spacing w:after="0" w:line="240" w:lineRule="auto"/>
        <w:rPr>
          <w:lang w:eastAsia="tr-TR"/>
        </w:rPr>
      </w:pPr>
    </w:p>
    <w:p w14:paraId="5E64A8CC" w14:textId="60CD2033" w:rsidR="00275C6C" w:rsidRPr="006F2280" w:rsidRDefault="008B5665" w:rsidP="00FC5FB5">
      <w:pPr>
        <w:pStyle w:val="Balk1"/>
        <w:rPr>
          <w:rFonts w:eastAsiaTheme="minorEastAsia"/>
        </w:rPr>
      </w:pPr>
      <w:bookmarkStart w:id="73" w:name="_Toc56539878"/>
      <w:r>
        <w:rPr>
          <w:rFonts w:eastAsiaTheme="minorEastAsia"/>
        </w:rPr>
        <w:t xml:space="preserve"> </w:t>
      </w:r>
      <w:proofErr w:type="gramStart"/>
      <w:r>
        <w:rPr>
          <w:rFonts w:eastAsiaTheme="minorEastAsia"/>
        </w:rPr>
        <w:t xml:space="preserve">ÜÇÜNCÜ </w:t>
      </w:r>
      <w:r w:rsidR="00275C6C" w:rsidRPr="006F2280">
        <w:rPr>
          <w:rFonts w:eastAsiaTheme="minorEastAsia"/>
        </w:rPr>
        <w:t xml:space="preserve"> BÖLÜM</w:t>
      </w:r>
      <w:bookmarkEnd w:id="73"/>
      <w:proofErr w:type="gramEnd"/>
    </w:p>
    <w:p w14:paraId="0FD194CC" w14:textId="77777777" w:rsidR="00275C6C" w:rsidRPr="006F2280" w:rsidRDefault="00275C6C" w:rsidP="00275C6C">
      <w:pPr>
        <w:pStyle w:val="ListeParagraf"/>
        <w:ind w:left="0"/>
        <w:rPr>
          <w:rFonts w:ascii="Times New Roman" w:eastAsiaTheme="minorEastAsia" w:hAnsi="Times New Roman" w:cs="Times New Roman"/>
          <w:b/>
          <w:color w:val="FF0000"/>
          <w:sz w:val="24"/>
          <w:szCs w:val="24"/>
        </w:rPr>
      </w:pPr>
    </w:p>
    <w:p w14:paraId="74867C3C" w14:textId="21EE2B3A" w:rsidR="00275C6C" w:rsidRPr="00FC5FB5" w:rsidRDefault="00275C6C" w:rsidP="00702CBA">
      <w:pPr>
        <w:pStyle w:val="Balk1"/>
        <w:ind w:firstLine="709"/>
        <w:jc w:val="left"/>
        <w:rPr>
          <w:rFonts w:eastAsiaTheme="minorEastAsia"/>
        </w:rPr>
      </w:pPr>
      <w:bookmarkStart w:id="74" w:name="_Toc56539879"/>
      <w:r w:rsidRPr="00FC5FB5">
        <w:rPr>
          <w:rFonts w:eastAsiaTheme="minorEastAsia"/>
        </w:rPr>
        <w:t>3. VERİ ZARFLAMA ANALİZİ VE UYGULAMA</w:t>
      </w:r>
      <w:bookmarkEnd w:id="74"/>
    </w:p>
    <w:p w14:paraId="75EBB9B4" w14:textId="77777777" w:rsidR="00275C6C" w:rsidRPr="00FC5FB5" w:rsidRDefault="00275C6C" w:rsidP="00702CBA">
      <w:pPr>
        <w:pStyle w:val="ListeParagraf"/>
        <w:spacing w:after="0" w:line="240" w:lineRule="auto"/>
        <w:ind w:left="0"/>
        <w:rPr>
          <w:rFonts w:ascii="Times New Roman" w:eastAsiaTheme="minorEastAsia" w:hAnsi="Times New Roman" w:cs="Times New Roman"/>
          <w:b/>
          <w:sz w:val="24"/>
          <w:szCs w:val="24"/>
        </w:rPr>
      </w:pPr>
    </w:p>
    <w:p w14:paraId="7932426B" w14:textId="1FDA151D" w:rsidR="00275C6C" w:rsidRPr="00FC5FB5" w:rsidRDefault="00275C6C" w:rsidP="00702CBA">
      <w:pPr>
        <w:pStyle w:val="Balk2"/>
        <w:ind w:firstLine="709"/>
        <w:rPr>
          <w:rFonts w:eastAsiaTheme="minorEastAsia"/>
        </w:rPr>
      </w:pPr>
      <w:bookmarkStart w:id="75" w:name="_Toc56539880"/>
      <w:r w:rsidRPr="00FC5FB5">
        <w:rPr>
          <w:rFonts w:eastAsiaTheme="minorEastAsia"/>
        </w:rPr>
        <w:t>3.1</w:t>
      </w:r>
      <w:r w:rsidR="002B701F" w:rsidRPr="00FC5FB5">
        <w:rPr>
          <w:rFonts w:eastAsiaTheme="minorEastAsia"/>
        </w:rPr>
        <w:t>.</w:t>
      </w:r>
      <w:r w:rsidRPr="00FC5FB5">
        <w:rPr>
          <w:rFonts w:eastAsiaTheme="minorEastAsia"/>
        </w:rPr>
        <w:t xml:space="preserve"> Veri Zarflama Analizinin Tanımı</w:t>
      </w:r>
      <w:bookmarkEnd w:id="75"/>
    </w:p>
    <w:p w14:paraId="322D4EC4" w14:textId="48FD032C" w:rsidR="002B701F" w:rsidRPr="00FC5FB5" w:rsidRDefault="00A11FC9" w:rsidP="00702CBA">
      <w:pPr>
        <w:pStyle w:val="ListeParagraf"/>
        <w:spacing w:line="240" w:lineRule="auto"/>
        <w:ind w:left="0" w:firstLine="708"/>
        <w:rPr>
          <w:rFonts w:ascii="Times New Roman" w:eastAsiaTheme="minorEastAsia" w:hAnsi="Times New Roman" w:cs="Times New Roman"/>
          <w:sz w:val="24"/>
          <w:szCs w:val="24"/>
        </w:rPr>
      </w:pPr>
      <w:proofErr w:type="spellStart"/>
      <w:r w:rsidRPr="00FC5FB5">
        <w:rPr>
          <w:rFonts w:ascii="Times New Roman" w:eastAsiaTheme="minorEastAsia" w:hAnsi="Times New Roman" w:cs="Times New Roman"/>
          <w:sz w:val="24"/>
          <w:szCs w:val="24"/>
        </w:rPr>
        <w:t>VZA’nın</w:t>
      </w:r>
      <w:proofErr w:type="spellEnd"/>
      <w:r w:rsidR="00E6401B" w:rsidRPr="00FC5FB5">
        <w:rPr>
          <w:rFonts w:ascii="Times New Roman" w:eastAsiaTheme="minorEastAsia" w:hAnsi="Times New Roman" w:cs="Times New Roman"/>
          <w:sz w:val="24"/>
          <w:szCs w:val="24"/>
        </w:rPr>
        <w:t xml:space="preserve"> birden çok şekilde tanım</w:t>
      </w:r>
      <w:r w:rsidRPr="00FC5FB5">
        <w:rPr>
          <w:rFonts w:ascii="Times New Roman" w:eastAsiaTheme="minorEastAsia" w:hAnsi="Times New Roman" w:cs="Times New Roman"/>
          <w:sz w:val="24"/>
          <w:szCs w:val="24"/>
        </w:rPr>
        <w:t xml:space="preserve">ı bulunmaktadır. </w:t>
      </w:r>
      <w:r w:rsidR="00E6401B" w:rsidRPr="00FC5FB5">
        <w:rPr>
          <w:rFonts w:ascii="Times New Roman" w:eastAsiaTheme="minorEastAsia" w:hAnsi="Times New Roman" w:cs="Times New Roman"/>
          <w:sz w:val="24"/>
          <w:szCs w:val="24"/>
        </w:rPr>
        <w:t>Bu tanımlamalar şu şekildedir:</w:t>
      </w:r>
    </w:p>
    <w:p w14:paraId="3B3D2ACC" w14:textId="468076EC" w:rsidR="002B701F" w:rsidRPr="00FC5FB5" w:rsidRDefault="00647E69" w:rsidP="002B701F">
      <w:pPr>
        <w:pStyle w:val="ListeParagraf"/>
        <w:numPr>
          <w:ilvl w:val="0"/>
          <w:numId w:val="31"/>
        </w:numPr>
        <w:spacing w:after="0" w:line="360" w:lineRule="auto"/>
        <w:jc w:val="both"/>
        <w:rPr>
          <w:rFonts w:ascii="Times New Roman" w:eastAsiaTheme="minorEastAsia" w:hAnsi="Times New Roman" w:cs="Times New Roman"/>
          <w:sz w:val="24"/>
          <w:szCs w:val="24"/>
        </w:rPr>
      </w:pPr>
      <w:r w:rsidRPr="00FC5FB5">
        <w:rPr>
          <w:rFonts w:ascii="Times New Roman" w:eastAsiaTheme="minorEastAsia" w:hAnsi="Times New Roman" w:cs="Times New Roman"/>
          <w:sz w:val="24"/>
          <w:szCs w:val="24"/>
        </w:rPr>
        <w:t>Model karşılaştırılması oldukça zor olan birçok girdi ve çıktı</w:t>
      </w:r>
      <w:r w:rsidR="00187AA0" w:rsidRPr="00FC5FB5">
        <w:rPr>
          <w:rFonts w:ascii="Times New Roman" w:eastAsiaTheme="minorEastAsia" w:hAnsi="Times New Roman" w:cs="Times New Roman"/>
          <w:sz w:val="24"/>
          <w:szCs w:val="24"/>
        </w:rPr>
        <w:t>nın</w:t>
      </w:r>
      <w:r w:rsidRPr="00FC5FB5">
        <w:rPr>
          <w:rFonts w:ascii="Times New Roman" w:eastAsiaTheme="minorEastAsia" w:hAnsi="Times New Roman" w:cs="Times New Roman"/>
          <w:sz w:val="24"/>
          <w:szCs w:val="24"/>
        </w:rPr>
        <w:t xml:space="preserve"> göreli performansını hesaplamak için kullanılan doğrusal programlamaya dayalı bir tekni</w:t>
      </w:r>
      <w:r w:rsidR="00187AA0" w:rsidRPr="00FC5FB5">
        <w:rPr>
          <w:rFonts w:ascii="Times New Roman" w:eastAsiaTheme="minorEastAsia" w:hAnsi="Times New Roman" w:cs="Times New Roman"/>
          <w:sz w:val="24"/>
          <w:szCs w:val="24"/>
        </w:rPr>
        <w:t>ktir</w:t>
      </w:r>
      <w:r w:rsidR="0058508F">
        <w:rPr>
          <w:rFonts w:ascii="Times New Roman" w:eastAsiaTheme="minorEastAsia" w:hAnsi="Times New Roman" w:cs="Times New Roman"/>
          <w:sz w:val="24"/>
          <w:szCs w:val="24"/>
        </w:rPr>
        <w:t>.</w:t>
      </w:r>
    </w:p>
    <w:p w14:paraId="1B16ADAC" w14:textId="610817A9" w:rsidR="00647E69" w:rsidRDefault="00A2185C" w:rsidP="002B701F">
      <w:pPr>
        <w:pStyle w:val="ListeParagraf"/>
        <w:numPr>
          <w:ilvl w:val="0"/>
          <w:numId w:val="31"/>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VZA</w:t>
      </w:r>
      <w:r w:rsidR="00647E69" w:rsidRPr="002B701F">
        <w:rPr>
          <w:rFonts w:ascii="Times New Roman" w:eastAsiaTheme="minorEastAsia" w:hAnsi="Times New Roman" w:cs="Times New Roman"/>
          <w:sz w:val="24"/>
          <w:szCs w:val="24"/>
        </w:rPr>
        <w:t xml:space="preserve"> birçok girdi ve çıktıdan oluşan örgütler topluluğunda, girdilerin ve çıktıların nesnel olarak </w:t>
      </w:r>
      <w:r w:rsidR="002B701F" w:rsidRPr="002B701F">
        <w:rPr>
          <w:rFonts w:ascii="Times New Roman" w:eastAsiaTheme="minorEastAsia" w:hAnsi="Times New Roman" w:cs="Times New Roman"/>
          <w:sz w:val="24"/>
          <w:szCs w:val="24"/>
        </w:rPr>
        <w:t>verimliliğinin sağlanamadığı durumda göreceli verimliliği hesapl</w:t>
      </w:r>
      <w:r w:rsidR="002B701F">
        <w:rPr>
          <w:rFonts w:ascii="Times New Roman" w:eastAsiaTheme="minorEastAsia" w:hAnsi="Times New Roman" w:cs="Times New Roman"/>
          <w:sz w:val="24"/>
          <w:szCs w:val="24"/>
        </w:rPr>
        <w:t>amak adına kullanı</w:t>
      </w:r>
      <w:r w:rsidR="00786527">
        <w:rPr>
          <w:rFonts w:ascii="Times New Roman" w:eastAsiaTheme="minorEastAsia" w:hAnsi="Times New Roman" w:cs="Times New Roman"/>
          <w:sz w:val="24"/>
          <w:szCs w:val="24"/>
        </w:rPr>
        <w:t>lan yöntemdir (</w:t>
      </w:r>
      <w:proofErr w:type="spellStart"/>
      <w:r w:rsidR="00786527">
        <w:rPr>
          <w:rFonts w:ascii="Times New Roman" w:eastAsiaTheme="minorEastAsia" w:hAnsi="Times New Roman" w:cs="Times New Roman"/>
          <w:sz w:val="24"/>
          <w:szCs w:val="24"/>
        </w:rPr>
        <w:t>Kavuncubaşı</w:t>
      </w:r>
      <w:proofErr w:type="spellEnd"/>
      <w:r w:rsidR="00786527">
        <w:rPr>
          <w:rFonts w:ascii="Times New Roman" w:eastAsiaTheme="minorEastAsia" w:hAnsi="Times New Roman" w:cs="Times New Roman"/>
          <w:sz w:val="24"/>
          <w:szCs w:val="24"/>
        </w:rPr>
        <w:t>, 2000</w:t>
      </w:r>
      <w:r w:rsidR="002B701F">
        <w:rPr>
          <w:rFonts w:ascii="Times New Roman" w:eastAsiaTheme="minorEastAsia" w:hAnsi="Times New Roman" w:cs="Times New Roman"/>
          <w:sz w:val="24"/>
          <w:szCs w:val="24"/>
        </w:rPr>
        <w:t>).</w:t>
      </w:r>
    </w:p>
    <w:p w14:paraId="5EE1493B" w14:textId="42ED4A0B" w:rsidR="002B701F" w:rsidRDefault="00A2185C" w:rsidP="002B701F">
      <w:pPr>
        <w:pStyle w:val="ListeParagraf"/>
        <w:numPr>
          <w:ilvl w:val="0"/>
          <w:numId w:val="31"/>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VZA </w:t>
      </w:r>
      <w:r w:rsidR="002B701F">
        <w:rPr>
          <w:rFonts w:ascii="Times New Roman" w:eastAsiaTheme="minorEastAsia" w:hAnsi="Times New Roman" w:cs="Times New Roman"/>
          <w:sz w:val="24"/>
          <w:szCs w:val="24"/>
        </w:rPr>
        <w:t>aynı türde girdilerin ve çıktıların kullanılarak birbirine benzer kurumların etkinliklerinin ölç</w:t>
      </w:r>
      <w:r>
        <w:rPr>
          <w:rFonts w:ascii="Times New Roman" w:eastAsiaTheme="minorEastAsia" w:hAnsi="Times New Roman" w:cs="Times New Roman"/>
          <w:sz w:val="24"/>
          <w:szCs w:val="24"/>
        </w:rPr>
        <w:t>ül</w:t>
      </w:r>
      <w:r w:rsidR="002B701F">
        <w:rPr>
          <w:rFonts w:ascii="Times New Roman" w:eastAsiaTheme="minorEastAsia" w:hAnsi="Times New Roman" w:cs="Times New Roman"/>
          <w:sz w:val="24"/>
          <w:szCs w:val="24"/>
        </w:rPr>
        <w:t>mesi amacıyla ortaya konulmuş parametrik olmayan bir tekniktir (</w:t>
      </w:r>
      <w:proofErr w:type="spellStart"/>
      <w:r w:rsidR="002B701F">
        <w:rPr>
          <w:rFonts w:ascii="Times New Roman" w:eastAsiaTheme="minorEastAsia" w:hAnsi="Times New Roman" w:cs="Times New Roman"/>
          <w:sz w:val="24"/>
          <w:szCs w:val="24"/>
        </w:rPr>
        <w:t>Yolalan</w:t>
      </w:r>
      <w:proofErr w:type="spellEnd"/>
      <w:r w:rsidR="002B701F">
        <w:rPr>
          <w:rFonts w:ascii="Times New Roman" w:eastAsiaTheme="minorEastAsia" w:hAnsi="Times New Roman" w:cs="Times New Roman"/>
          <w:sz w:val="24"/>
          <w:szCs w:val="24"/>
        </w:rPr>
        <w:t>, 1993).</w:t>
      </w:r>
    </w:p>
    <w:p w14:paraId="0B8A2D9F" w14:textId="380789CA" w:rsidR="002B701F" w:rsidRDefault="002B701F" w:rsidP="002B701F">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A2185C">
        <w:rPr>
          <w:rFonts w:ascii="Times New Roman" w:eastAsiaTheme="minorEastAsia" w:hAnsi="Times New Roman" w:cs="Times New Roman"/>
          <w:sz w:val="24"/>
          <w:szCs w:val="24"/>
        </w:rPr>
        <w:t>VZA</w:t>
      </w:r>
      <w:r w:rsidR="003922E5">
        <w:rPr>
          <w:rFonts w:ascii="Times New Roman" w:eastAsiaTheme="minorEastAsia" w:hAnsi="Times New Roman" w:cs="Times New Roman"/>
          <w:sz w:val="24"/>
          <w:szCs w:val="24"/>
        </w:rPr>
        <w:t xml:space="preserve"> ile bi</w:t>
      </w:r>
      <w:r w:rsidR="00AC0160">
        <w:rPr>
          <w:rFonts w:ascii="Times New Roman" w:eastAsiaTheme="minorEastAsia" w:hAnsi="Times New Roman" w:cs="Times New Roman"/>
          <w:sz w:val="24"/>
          <w:szCs w:val="24"/>
        </w:rPr>
        <w:t>rden çok girdi kullanılarak bir</w:t>
      </w:r>
      <w:r w:rsidR="003922E5">
        <w:rPr>
          <w:rFonts w:ascii="Times New Roman" w:eastAsiaTheme="minorEastAsia" w:hAnsi="Times New Roman" w:cs="Times New Roman"/>
          <w:sz w:val="24"/>
          <w:szCs w:val="24"/>
        </w:rPr>
        <w:t xml:space="preserve">çok çıktının elde edilmesi ve parametrik yöntemlerden </w:t>
      </w:r>
      <w:r w:rsidR="00AC0160">
        <w:rPr>
          <w:rFonts w:ascii="Times New Roman" w:eastAsiaTheme="minorEastAsia" w:hAnsi="Times New Roman" w:cs="Times New Roman"/>
          <w:sz w:val="24"/>
          <w:szCs w:val="24"/>
        </w:rPr>
        <w:t>daha fonksiyonlu olması</w:t>
      </w:r>
      <w:r w:rsidR="002A4A37">
        <w:rPr>
          <w:rFonts w:ascii="Times New Roman" w:eastAsiaTheme="minorEastAsia" w:hAnsi="Times New Roman" w:cs="Times New Roman"/>
          <w:sz w:val="24"/>
          <w:szCs w:val="24"/>
        </w:rPr>
        <w:t>,</w:t>
      </w:r>
      <w:r w:rsidR="00AC0160">
        <w:rPr>
          <w:rFonts w:ascii="Times New Roman" w:eastAsiaTheme="minorEastAsia" w:hAnsi="Times New Roman" w:cs="Times New Roman"/>
          <w:sz w:val="24"/>
          <w:szCs w:val="24"/>
        </w:rPr>
        <w:t xml:space="preserve"> modeli önemli kılmaktadır (Karasoy, 2000).</w:t>
      </w:r>
    </w:p>
    <w:p w14:paraId="5685A134" w14:textId="1EECA631" w:rsidR="00275C6C" w:rsidRDefault="00AC0160" w:rsidP="00FD6B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sidR="002A4A37">
        <w:rPr>
          <w:rFonts w:ascii="Times New Roman" w:eastAsiaTheme="minorEastAsia" w:hAnsi="Times New Roman" w:cs="Times New Roman"/>
          <w:sz w:val="24"/>
          <w:szCs w:val="24"/>
        </w:rPr>
        <w:t>VZA’nın</w:t>
      </w:r>
      <w:proofErr w:type="spellEnd"/>
      <w:r>
        <w:rPr>
          <w:rFonts w:ascii="Times New Roman" w:eastAsiaTheme="minorEastAsia" w:hAnsi="Times New Roman" w:cs="Times New Roman"/>
          <w:sz w:val="24"/>
          <w:szCs w:val="24"/>
        </w:rPr>
        <w:t xml:space="preserve"> temelinde benzerlikleri olan kurumların üretim etkinliği</w:t>
      </w:r>
      <w:r w:rsidR="00543407">
        <w:rPr>
          <w:rFonts w:ascii="Times New Roman" w:eastAsiaTheme="minorEastAsia" w:hAnsi="Times New Roman" w:cs="Times New Roman"/>
          <w:sz w:val="24"/>
          <w:szCs w:val="24"/>
        </w:rPr>
        <w:t xml:space="preserve">nin değerlendirilmesi yer alır. Tüm kurumların aynı doğrultuda olması ve benzer işlev görmesi, pazar şartlarının </w:t>
      </w:r>
      <w:r w:rsidR="00175A77">
        <w:rPr>
          <w:rFonts w:ascii="Times New Roman" w:eastAsiaTheme="minorEastAsia" w:hAnsi="Times New Roman" w:cs="Times New Roman"/>
          <w:sz w:val="24"/>
          <w:szCs w:val="24"/>
        </w:rPr>
        <w:t>aynı olması şartı aranır (</w:t>
      </w:r>
      <w:proofErr w:type="spellStart"/>
      <w:r w:rsidR="00175A77">
        <w:rPr>
          <w:rFonts w:ascii="Times New Roman" w:eastAsiaTheme="minorEastAsia" w:hAnsi="Times New Roman" w:cs="Times New Roman"/>
          <w:sz w:val="24"/>
          <w:szCs w:val="24"/>
        </w:rPr>
        <w:t>Kayalıdere</w:t>
      </w:r>
      <w:proofErr w:type="spellEnd"/>
      <w:r w:rsidR="00175A77">
        <w:rPr>
          <w:rFonts w:ascii="Times New Roman" w:eastAsiaTheme="minorEastAsia" w:hAnsi="Times New Roman" w:cs="Times New Roman"/>
          <w:sz w:val="24"/>
          <w:szCs w:val="24"/>
        </w:rPr>
        <w:t xml:space="preserve"> ve Kargın, 2004).</w:t>
      </w:r>
    </w:p>
    <w:p w14:paraId="77B0700D" w14:textId="0EEA772D" w:rsidR="00F4754F" w:rsidRDefault="00F4754F" w:rsidP="00FD6B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E40F7B">
        <w:rPr>
          <w:rFonts w:ascii="Times New Roman" w:eastAsiaTheme="minorEastAsia" w:hAnsi="Times New Roman" w:cs="Times New Roman"/>
          <w:sz w:val="24"/>
          <w:szCs w:val="24"/>
        </w:rPr>
        <w:t xml:space="preserve">Bu yöntemle az sayıda girdi ile çok sayıda çıktı değişkeni üretilen en ideal </w:t>
      </w:r>
      <w:proofErr w:type="spellStart"/>
      <w:r w:rsidR="00084787">
        <w:rPr>
          <w:rFonts w:ascii="Times New Roman" w:eastAsiaTheme="minorEastAsia" w:hAnsi="Times New Roman" w:cs="Times New Roman"/>
          <w:sz w:val="24"/>
          <w:szCs w:val="24"/>
        </w:rPr>
        <w:t>KVB’ler</w:t>
      </w:r>
      <w:proofErr w:type="spellEnd"/>
      <w:r w:rsidR="00084787">
        <w:rPr>
          <w:rFonts w:ascii="Times New Roman" w:eastAsiaTheme="minorEastAsia" w:hAnsi="Times New Roman" w:cs="Times New Roman"/>
          <w:sz w:val="24"/>
          <w:szCs w:val="24"/>
        </w:rPr>
        <w:t xml:space="preserve"> </w:t>
      </w:r>
      <w:r w:rsidR="00E40F7B">
        <w:rPr>
          <w:rFonts w:ascii="Times New Roman" w:eastAsiaTheme="minorEastAsia" w:hAnsi="Times New Roman" w:cs="Times New Roman"/>
          <w:sz w:val="24"/>
          <w:szCs w:val="24"/>
        </w:rPr>
        <w:t xml:space="preserve">belirlenmekte, belirlenen bu birimler etkinlik alanını oluşturmakta ve bu alan referans sınırını olarak kabul edilmektedir. Etkin kabul edilmeyen karar birimleri </w:t>
      </w:r>
      <w:proofErr w:type="spellStart"/>
      <w:r w:rsidR="00E40F7B">
        <w:rPr>
          <w:rFonts w:ascii="Times New Roman" w:eastAsiaTheme="minorEastAsia" w:hAnsi="Times New Roman" w:cs="Times New Roman"/>
          <w:sz w:val="24"/>
          <w:szCs w:val="24"/>
        </w:rPr>
        <w:t>radyal</w:t>
      </w:r>
      <w:proofErr w:type="spellEnd"/>
      <w:r w:rsidR="00E40F7B">
        <w:rPr>
          <w:rFonts w:ascii="Times New Roman" w:eastAsiaTheme="minorEastAsia" w:hAnsi="Times New Roman" w:cs="Times New Roman"/>
          <w:sz w:val="24"/>
          <w:szCs w:val="24"/>
        </w:rPr>
        <w:t xml:space="preserve"> olarak hesaplanmaktadır. Diğer karar birimlerinin ise etkinliğini referans sınırına olan uzaklıklarının ölçülme</w:t>
      </w:r>
      <w:r w:rsidR="00F2740C">
        <w:rPr>
          <w:rFonts w:ascii="Times New Roman" w:eastAsiaTheme="minorEastAsia" w:hAnsi="Times New Roman" w:cs="Times New Roman"/>
          <w:sz w:val="24"/>
          <w:szCs w:val="24"/>
        </w:rPr>
        <w:t>s</w:t>
      </w:r>
      <w:r w:rsidR="00A8739B">
        <w:rPr>
          <w:rFonts w:ascii="Times New Roman" w:eastAsiaTheme="minorEastAsia" w:hAnsi="Times New Roman" w:cs="Times New Roman"/>
          <w:sz w:val="24"/>
          <w:szCs w:val="24"/>
        </w:rPr>
        <w:t>iyle belirlenmektedir (</w:t>
      </w:r>
      <w:proofErr w:type="spellStart"/>
      <w:r w:rsidR="00A8739B">
        <w:rPr>
          <w:rFonts w:ascii="Times New Roman" w:eastAsiaTheme="minorEastAsia" w:hAnsi="Times New Roman" w:cs="Times New Roman"/>
          <w:sz w:val="24"/>
          <w:szCs w:val="24"/>
        </w:rPr>
        <w:t>Yolalan</w:t>
      </w:r>
      <w:proofErr w:type="spellEnd"/>
      <w:r w:rsidR="00A8739B">
        <w:rPr>
          <w:rFonts w:ascii="Times New Roman" w:eastAsiaTheme="minorEastAsia" w:hAnsi="Times New Roman" w:cs="Times New Roman"/>
          <w:sz w:val="24"/>
          <w:szCs w:val="24"/>
        </w:rPr>
        <w:t xml:space="preserve">, </w:t>
      </w:r>
      <w:r w:rsidR="00F2740C">
        <w:rPr>
          <w:rFonts w:ascii="Times New Roman" w:eastAsiaTheme="minorEastAsia" w:hAnsi="Times New Roman" w:cs="Times New Roman"/>
          <w:sz w:val="24"/>
          <w:szCs w:val="24"/>
        </w:rPr>
        <w:t>1993: 27-28).</w:t>
      </w:r>
    </w:p>
    <w:p w14:paraId="47DA88D2" w14:textId="77777777" w:rsidR="003B578D" w:rsidRDefault="00A8739B" w:rsidP="00FD6B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Pr>
          <w:rFonts w:ascii="Times New Roman" w:eastAsiaTheme="minorEastAsia" w:hAnsi="Times New Roman" w:cs="Times New Roman"/>
          <w:sz w:val="24"/>
          <w:szCs w:val="24"/>
        </w:rPr>
        <w:t>VZA’</w:t>
      </w:r>
      <w:r w:rsidR="005C026A">
        <w:rPr>
          <w:rFonts w:ascii="Times New Roman" w:eastAsiaTheme="minorEastAsia" w:hAnsi="Times New Roman" w:cs="Times New Roman"/>
          <w:sz w:val="24"/>
          <w:szCs w:val="24"/>
        </w:rPr>
        <w:t>da</w:t>
      </w:r>
      <w:proofErr w:type="spellEnd"/>
      <w:r>
        <w:rPr>
          <w:rFonts w:ascii="Times New Roman" w:eastAsiaTheme="minorEastAsia" w:hAnsi="Times New Roman" w:cs="Times New Roman"/>
          <w:sz w:val="24"/>
          <w:szCs w:val="24"/>
        </w:rPr>
        <w:t xml:space="preserve"> </w:t>
      </w:r>
      <w:proofErr w:type="spellStart"/>
      <w:r w:rsidR="00084787">
        <w:rPr>
          <w:rFonts w:ascii="Times New Roman" w:eastAsiaTheme="minorEastAsia" w:hAnsi="Times New Roman" w:cs="Times New Roman"/>
          <w:sz w:val="24"/>
          <w:szCs w:val="24"/>
        </w:rPr>
        <w:t>KVB’ler</w:t>
      </w:r>
      <w:proofErr w:type="spellEnd"/>
      <w:r>
        <w:rPr>
          <w:rFonts w:ascii="Times New Roman" w:eastAsiaTheme="minorEastAsia" w:hAnsi="Times New Roman" w:cs="Times New Roman"/>
          <w:sz w:val="24"/>
          <w:szCs w:val="24"/>
        </w:rPr>
        <w:t xml:space="preserve"> birbirinden ayrı olarak değerlendirilmekte, her birinin etkinliği referans sınırının altında veya üstünde yer alması neticesinde belirlenmektedir (</w:t>
      </w:r>
      <w:proofErr w:type="spellStart"/>
      <w:r>
        <w:rPr>
          <w:rFonts w:ascii="Times New Roman" w:eastAsiaTheme="minorEastAsia" w:hAnsi="Times New Roman" w:cs="Times New Roman"/>
          <w:sz w:val="24"/>
          <w:szCs w:val="24"/>
        </w:rPr>
        <w:t>Charnes</w:t>
      </w:r>
      <w:proofErr w:type="spellEnd"/>
      <w:r>
        <w:rPr>
          <w:rFonts w:ascii="Times New Roman" w:eastAsiaTheme="minorEastAsia" w:hAnsi="Times New Roman" w:cs="Times New Roman"/>
          <w:sz w:val="24"/>
          <w:szCs w:val="24"/>
        </w:rPr>
        <w:t xml:space="preserve"> vd</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1994:</w:t>
      </w:r>
      <w:r w:rsidR="00E159D8">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4-6).</w:t>
      </w:r>
    </w:p>
    <w:p w14:paraId="2137BEC0" w14:textId="77777777" w:rsidR="003B578D" w:rsidRDefault="003B578D" w:rsidP="00FD6B17">
      <w:pPr>
        <w:spacing w:after="0" w:line="360" w:lineRule="auto"/>
        <w:jc w:val="both"/>
        <w:rPr>
          <w:rFonts w:ascii="Times New Roman" w:eastAsiaTheme="minorEastAsia" w:hAnsi="Times New Roman" w:cs="Times New Roman"/>
          <w:sz w:val="24"/>
          <w:szCs w:val="24"/>
        </w:rPr>
        <w:sectPr w:rsidR="003B578D" w:rsidSect="003B578D">
          <w:footerReference w:type="default" r:id="rId26"/>
          <w:pgSz w:w="11906" w:h="16838"/>
          <w:pgMar w:top="1701" w:right="1134" w:bottom="1701" w:left="2268" w:header="709" w:footer="709" w:gutter="0"/>
          <w:pgNumType w:start="40"/>
          <w:cols w:space="708"/>
          <w:docGrid w:linePitch="360"/>
        </w:sectPr>
      </w:pPr>
    </w:p>
    <w:p w14:paraId="31F3A702" w14:textId="790A59CF" w:rsidR="00D931DB" w:rsidRDefault="00D931DB" w:rsidP="00702CBA">
      <w:pPr>
        <w:pStyle w:val="Balk2"/>
        <w:rPr>
          <w:rFonts w:eastAsiaTheme="minorEastAsia"/>
        </w:rPr>
      </w:pPr>
      <w:r>
        <w:rPr>
          <w:rFonts w:eastAsiaTheme="minorEastAsia"/>
        </w:rPr>
        <w:lastRenderedPageBreak/>
        <w:tab/>
      </w:r>
      <w:bookmarkStart w:id="76" w:name="_Toc56539881"/>
      <w:r w:rsidRPr="00D931DB">
        <w:rPr>
          <w:rFonts w:eastAsiaTheme="minorEastAsia"/>
        </w:rPr>
        <w:t>3.2. Veri Zarflama Analizinin Tarihçesi</w:t>
      </w:r>
      <w:bookmarkEnd w:id="76"/>
    </w:p>
    <w:p w14:paraId="42615DA6" w14:textId="749ECECE" w:rsidR="0077374D" w:rsidRDefault="00C40048" w:rsidP="003B578D">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Pr="00C40048">
        <w:rPr>
          <w:rFonts w:ascii="Times New Roman" w:eastAsiaTheme="minorEastAsia" w:hAnsi="Times New Roman" w:cs="Times New Roman"/>
          <w:sz w:val="24"/>
          <w:szCs w:val="24"/>
        </w:rPr>
        <w:t>VZA</w:t>
      </w: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Debreu’nun</w:t>
      </w:r>
      <w:proofErr w:type="spellEnd"/>
      <w:r>
        <w:rPr>
          <w:rFonts w:ascii="Times New Roman" w:eastAsiaTheme="minorEastAsia" w:hAnsi="Times New Roman" w:cs="Times New Roman"/>
          <w:sz w:val="24"/>
          <w:szCs w:val="24"/>
        </w:rPr>
        <w:t xml:space="preserve"> 1951 yılında yaptığı çalışmaya </w:t>
      </w:r>
      <w:r w:rsidR="00A32E76">
        <w:rPr>
          <w:rFonts w:ascii="Times New Roman" w:eastAsiaTheme="minorEastAsia" w:hAnsi="Times New Roman" w:cs="Times New Roman"/>
          <w:sz w:val="24"/>
          <w:szCs w:val="24"/>
        </w:rPr>
        <w:t xml:space="preserve">dayanmaktadır </w:t>
      </w:r>
      <w:r>
        <w:rPr>
          <w:rFonts w:ascii="Times New Roman" w:eastAsiaTheme="minorEastAsia" w:hAnsi="Times New Roman" w:cs="Times New Roman"/>
          <w:sz w:val="24"/>
          <w:szCs w:val="24"/>
        </w:rPr>
        <w:t xml:space="preserve">ve </w:t>
      </w:r>
      <w:r w:rsidR="00A32E76">
        <w:rPr>
          <w:rFonts w:ascii="Times New Roman" w:eastAsiaTheme="minorEastAsia" w:hAnsi="Times New Roman" w:cs="Times New Roman"/>
          <w:sz w:val="24"/>
          <w:szCs w:val="24"/>
        </w:rPr>
        <w:t xml:space="preserve">ayrıca </w:t>
      </w:r>
      <w:proofErr w:type="spellStart"/>
      <w:r>
        <w:rPr>
          <w:rFonts w:ascii="Times New Roman" w:eastAsiaTheme="minorEastAsia" w:hAnsi="Times New Roman" w:cs="Times New Roman"/>
          <w:sz w:val="24"/>
          <w:szCs w:val="24"/>
        </w:rPr>
        <w:t>Farrell’in</w:t>
      </w:r>
      <w:proofErr w:type="spellEnd"/>
      <w:r>
        <w:rPr>
          <w:rFonts w:ascii="Times New Roman" w:eastAsiaTheme="minorEastAsia" w:hAnsi="Times New Roman" w:cs="Times New Roman"/>
          <w:sz w:val="24"/>
          <w:szCs w:val="24"/>
        </w:rPr>
        <w:t xml:space="preserve"> 1957 yılındaki makalesi </w:t>
      </w:r>
      <w:proofErr w:type="spellStart"/>
      <w:r>
        <w:rPr>
          <w:rFonts w:ascii="Times New Roman" w:eastAsiaTheme="minorEastAsia" w:hAnsi="Times New Roman" w:cs="Times New Roman"/>
          <w:sz w:val="24"/>
          <w:szCs w:val="24"/>
        </w:rPr>
        <w:t>VZA’nın</w:t>
      </w:r>
      <w:proofErr w:type="spellEnd"/>
      <w:r>
        <w:rPr>
          <w:rFonts w:ascii="Times New Roman" w:eastAsiaTheme="minorEastAsia" w:hAnsi="Times New Roman" w:cs="Times New Roman"/>
          <w:sz w:val="24"/>
          <w:szCs w:val="24"/>
        </w:rPr>
        <w:t xml:space="preserve"> temellerini oluşturmaktadır</w:t>
      </w:r>
      <w:r w:rsidR="005A5352">
        <w:rPr>
          <w:rFonts w:ascii="Times New Roman" w:eastAsiaTheme="minorEastAsia" w:hAnsi="Times New Roman" w:cs="Times New Roman"/>
          <w:sz w:val="24"/>
          <w:szCs w:val="24"/>
        </w:rPr>
        <w:t xml:space="preserve">. </w:t>
      </w:r>
      <w:r w:rsidR="00A56CAB">
        <w:rPr>
          <w:rFonts w:ascii="Times New Roman" w:eastAsiaTheme="minorEastAsia" w:hAnsi="Times New Roman" w:cs="Times New Roman"/>
          <w:sz w:val="24"/>
          <w:szCs w:val="24"/>
        </w:rPr>
        <w:t xml:space="preserve">Bu modelden yararlanılarak </w:t>
      </w:r>
      <w:proofErr w:type="spellStart"/>
      <w:r w:rsidR="00084787">
        <w:rPr>
          <w:rFonts w:ascii="Times New Roman" w:eastAsiaTheme="minorEastAsia" w:hAnsi="Times New Roman" w:cs="Times New Roman"/>
          <w:sz w:val="24"/>
          <w:szCs w:val="24"/>
        </w:rPr>
        <w:t>KVB’lerin</w:t>
      </w:r>
      <w:proofErr w:type="spellEnd"/>
      <w:r w:rsidR="00084787">
        <w:rPr>
          <w:rFonts w:ascii="Times New Roman" w:eastAsiaTheme="minorEastAsia" w:hAnsi="Times New Roman" w:cs="Times New Roman"/>
          <w:sz w:val="24"/>
          <w:szCs w:val="24"/>
        </w:rPr>
        <w:t xml:space="preserve"> </w:t>
      </w:r>
      <w:r w:rsidR="00A56CAB">
        <w:rPr>
          <w:rFonts w:ascii="Times New Roman" w:eastAsiaTheme="minorEastAsia" w:hAnsi="Times New Roman" w:cs="Times New Roman"/>
          <w:sz w:val="24"/>
          <w:szCs w:val="24"/>
        </w:rPr>
        <w:t xml:space="preserve">göreli etkinliğinin ölçülmesi için 1978 yılında </w:t>
      </w:r>
      <w:proofErr w:type="spellStart"/>
      <w:r w:rsidR="00A56CAB">
        <w:rPr>
          <w:rFonts w:ascii="Times New Roman" w:eastAsiaTheme="minorEastAsia" w:hAnsi="Times New Roman" w:cs="Times New Roman"/>
          <w:sz w:val="24"/>
          <w:szCs w:val="24"/>
        </w:rPr>
        <w:t>Charnes</w:t>
      </w:r>
      <w:proofErr w:type="spellEnd"/>
      <w:r w:rsidR="00A56CAB">
        <w:rPr>
          <w:rFonts w:ascii="Times New Roman" w:eastAsiaTheme="minorEastAsia" w:hAnsi="Times New Roman" w:cs="Times New Roman"/>
          <w:sz w:val="24"/>
          <w:szCs w:val="24"/>
        </w:rPr>
        <w:t>, Cooper</w:t>
      </w:r>
      <w:r w:rsidR="00A32E76">
        <w:rPr>
          <w:rFonts w:ascii="Times New Roman" w:eastAsiaTheme="minorEastAsia" w:hAnsi="Times New Roman" w:cs="Times New Roman"/>
          <w:sz w:val="24"/>
          <w:szCs w:val="24"/>
        </w:rPr>
        <w:t xml:space="preserve"> ve</w:t>
      </w:r>
      <w:r w:rsidR="00A56CAB">
        <w:rPr>
          <w:rFonts w:ascii="Times New Roman" w:eastAsiaTheme="minorEastAsia" w:hAnsi="Times New Roman" w:cs="Times New Roman"/>
          <w:sz w:val="24"/>
          <w:szCs w:val="24"/>
        </w:rPr>
        <w:t xml:space="preserve"> </w:t>
      </w:r>
      <w:proofErr w:type="spellStart"/>
      <w:r w:rsidR="00A56CAB">
        <w:rPr>
          <w:rFonts w:ascii="Times New Roman" w:eastAsiaTheme="minorEastAsia" w:hAnsi="Times New Roman" w:cs="Times New Roman"/>
          <w:sz w:val="24"/>
          <w:szCs w:val="24"/>
        </w:rPr>
        <w:t>Rhodes</w:t>
      </w:r>
      <w:proofErr w:type="spellEnd"/>
      <w:r w:rsidR="00A56CAB">
        <w:rPr>
          <w:rFonts w:ascii="Times New Roman" w:eastAsiaTheme="minorEastAsia" w:hAnsi="Times New Roman" w:cs="Times New Roman"/>
          <w:sz w:val="24"/>
          <w:szCs w:val="24"/>
        </w:rPr>
        <w:t xml:space="preserve"> soyadlarından oluşan CCR modeli ortaya çıkmıştır. </w:t>
      </w:r>
      <w:r w:rsidR="00BC6506">
        <w:rPr>
          <w:rFonts w:ascii="Times New Roman" w:eastAsiaTheme="minorEastAsia" w:hAnsi="Times New Roman" w:cs="Times New Roman"/>
          <w:sz w:val="24"/>
          <w:szCs w:val="24"/>
        </w:rPr>
        <w:t xml:space="preserve">Bu model sadece ölçeğe göre sabit getiriyi ele almıştır. Bu modele ek olarak 1984 yılında, Banker, </w:t>
      </w:r>
      <w:proofErr w:type="spellStart"/>
      <w:r w:rsidR="00BC6506">
        <w:rPr>
          <w:rFonts w:ascii="Times New Roman" w:eastAsiaTheme="minorEastAsia" w:hAnsi="Times New Roman" w:cs="Times New Roman"/>
          <w:sz w:val="24"/>
          <w:szCs w:val="24"/>
        </w:rPr>
        <w:t>Charnes</w:t>
      </w:r>
      <w:proofErr w:type="spellEnd"/>
      <w:r w:rsidR="00BC6506">
        <w:rPr>
          <w:rFonts w:ascii="Times New Roman" w:eastAsiaTheme="minorEastAsia" w:hAnsi="Times New Roman" w:cs="Times New Roman"/>
          <w:sz w:val="24"/>
          <w:szCs w:val="24"/>
        </w:rPr>
        <w:t xml:space="preserve"> ve Cooper tarafından BCC modeli ortaya çık</w:t>
      </w:r>
      <w:r w:rsidR="00A17F83">
        <w:rPr>
          <w:rFonts w:ascii="Times New Roman" w:eastAsiaTheme="minorEastAsia" w:hAnsi="Times New Roman" w:cs="Times New Roman"/>
          <w:sz w:val="24"/>
          <w:szCs w:val="24"/>
        </w:rPr>
        <w:t>arıl</w:t>
      </w:r>
      <w:r w:rsidR="00BC6506">
        <w:rPr>
          <w:rFonts w:ascii="Times New Roman" w:eastAsiaTheme="minorEastAsia" w:hAnsi="Times New Roman" w:cs="Times New Roman"/>
          <w:sz w:val="24"/>
          <w:szCs w:val="24"/>
        </w:rPr>
        <w:t xml:space="preserve">mış ve </w:t>
      </w:r>
      <w:r w:rsidR="00A17F83">
        <w:rPr>
          <w:rFonts w:ascii="Times New Roman" w:eastAsiaTheme="minorEastAsia" w:hAnsi="Times New Roman" w:cs="Times New Roman"/>
          <w:sz w:val="24"/>
          <w:szCs w:val="24"/>
        </w:rPr>
        <w:t xml:space="preserve">böylece </w:t>
      </w:r>
      <w:r w:rsidR="00BC6506">
        <w:rPr>
          <w:rFonts w:ascii="Times New Roman" w:eastAsiaTheme="minorEastAsia" w:hAnsi="Times New Roman" w:cs="Times New Roman"/>
          <w:sz w:val="24"/>
          <w:szCs w:val="24"/>
        </w:rPr>
        <w:t>ölçeğe göre sabit, artan ve azalan getirinin analizinin yapılması olanağı sağla</w:t>
      </w:r>
      <w:r w:rsidR="00A17F83">
        <w:rPr>
          <w:rFonts w:ascii="Times New Roman" w:eastAsiaTheme="minorEastAsia" w:hAnsi="Times New Roman" w:cs="Times New Roman"/>
          <w:sz w:val="24"/>
          <w:szCs w:val="24"/>
        </w:rPr>
        <w:t>n</w:t>
      </w:r>
      <w:r w:rsidR="00786527">
        <w:rPr>
          <w:rFonts w:ascii="Times New Roman" w:eastAsiaTheme="minorEastAsia" w:hAnsi="Times New Roman" w:cs="Times New Roman"/>
          <w:sz w:val="24"/>
          <w:szCs w:val="24"/>
        </w:rPr>
        <w:t xml:space="preserve">mıştır. </w:t>
      </w:r>
      <w:r w:rsidR="00EF0A20">
        <w:rPr>
          <w:rFonts w:ascii="Times New Roman" w:eastAsiaTheme="minorEastAsia" w:hAnsi="Times New Roman" w:cs="Times New Roman"/>
          <w:sz w:val="24"/>
          <w:szCs w:val="24"/>
        </w:rPr>
        <w:t xml:space="preserve">VZA </w:t>
      </w:r>
      <w:r w:rsidR="00433CFF">
        <w:rPr>
          <w:rFonts w:ascii="Times New Roman" w:eastAsiaTheme="minorEastAsia" w:hAnsi="Times New Roman" w:cs="Times New Roman"/>
          <w:sz w:val="24"/>
          <w:szCs w:val="24"/>
        </w:rPr>
        <w:t xml:space="preserve">ilk olarak </w:t>
      </w:r>
      <w:proofErr w:type="spellStart"/>
      <w:r w:rsidR="00433CFF">
        <w:rPr>
          <w:rFonts w:ascii="Times New Roman" w:eastAsiaTheme="minorEastAsia" w:hAnsi="Times New Roman" w:cs="Times New Roman"/>
          <w:sz w:val="24"/>
          <w:szCs w:val="24"/>
        </w:rPr>
        <w:t>Edwardo’nun</w:t>
      </w:r>
      <w:proofErr w:type="spellEnd"/>
      <w:r w:rsidR="00433CFF">
        <w:rPr>
          <w:rFonts w:ascii="Times New Roman" w:eastAsiaTheme="minorEastAsia" w:hAnsi="Times New Roman" w:cs="Times New Roman"/>
          <w:sz w:val="24"/>
          <w:szCs w:val="24"/>
        </w:rPr>
        <w:t xml:space="preserve"> araştırma tezinde kullanılmıştır. Bu tezde </w:t>
      </w:r>
      <w:proofErr w:type="spellStart"/>
      <w:r w:rsidR="00433CFF">
        <w:rPr>
          <w:rFonts w:ascii="Times New Roman" w:eastAsiaTheme="minorEastAsia" w:hAnsi="Times New Roman" w:cs="Times New Roman"/>
          <w:sz w:val="24"/>
          <w:szCs w:val="24"/>
        </w:rPr>
        <w:t>Programme</w:t>
      </w:r>
      <w:proofErr w:type="spellEnd"/>
      <w:r w:rsidR="00433CFF">
        <w:rPr>
          <w:rFonts w:ascii="Times New Roman" w:eastAsiaTheme="minorEastAsia" w:hAnsi="Times New Roman" w:cs="Times New Roman"/>
          <w:sz w:val="24"/>
          <w:szCs w:val="24"/>
        </w:rPr>
        <w:t xml:space="preserve"> </w:t>
      </w:r>
      <w:proofErr w:type="spellStart"/>
      <w:r w:rsidR="00433CFF">
        <w:rPr>
          <w:rFonts w:ascii="Times New Roman" w:eastAsiaTheme="minorEastAsia" w:hAnsi="Times New Roman" w:cs="Times New Roman"/>
          <w:sz w:val="24"/>
          <w:szCs w:val="24"/>
        </w:rPr>
        <w:t>Follow</w:t>
      </w:r>
      <w:proofErr w:type="spellEnd"/>
      <w:r w:rsidR="00433CFF">
        <w:rPr>
          <w:rFonts w:ascii="Times New Roman" w:eastAsiaTheme="minorEastAsia" w:hAnsi="Times New Roman" w:cs="Times New Roman"/>
          <w:sz w:val="24"/>
          <w:szCs w:val="24"/>
        </w:rPr>
        <w:t xml:space="preserve"> </w:t>
      </w:r>
      <w:proofErr w:type="spellStart"/>
      <w:r w:rsidR="00433CFF">
        <w:rPr>
          <w:rFonts w:ascii="Times New Roman" w:eastAsiaTheme="minorEastAsia" w:hAnsi="Times New Roman" w:cs="Times New Roman"/>
          <w:sz w:val="24"/>
          <w:szCs w:val="24"/>
        </w:rPr>
        <w:t>Throun</w:t>
      </w:r>
      <w:r w:rsidR="00C30BBB">
        <w:rPr>
          <w:rFonts w:ascii="Times New Roman" w:eastAsiaTheme="minorEastAsia" w:hAnsi="Times New Roman" w:cs="Times New Roman"/>
          <w:sz w:val="24"/>
          <w:szCs w:val="24"/>
        </w:rPr>
        <w:t>h</w:t>
      </w:r>
      <w:proofErr w:type="spellEnd"/>
      <w:r w:rsidR="00433CFF">
        <w:rPr>
          <w:rFonts w:ascii="Times New Roman" w:eastAsiaTheme="minorEastAsia" w:hAnsi="Times New Roman" w:cs="Times New Roman"/>
          <w:sz w:val="24"/>
          <w:szCs w:val="24"/>
        </w:rPr>
        <w:t xml:space="preserve"> isimli eğitim programı </w:t>
      </w:r>
      <w:r w:rsidR="00D86ACE">
        <w:rPr>
          <w:rFonts w:ascii="Times New Roman" w:eastAsiaTheme="minorEastAsia" w:hAnsi="Times New Roman" w:cs="Times New Roman"/>
          <w:sz w:val="24"/>
          <w:szCs w:val="24"/>
        </w:rPr>
        <w:t>değerlendirilmiştir.</w:t>
      </w:r>
      <w:r w:rsidR="00C30BBB">
        <w:rPr>
          <w:rFonts w:ascii="Times New Roman" w:eastAsiaTheme="minorEastAsia" w:hAnsi="Times New Roman" w:cs="Times New Roman"/>
          <w:sz w:val="24"/>
          <w:szCs w:val="24"/>
        </w:rPr>
        <w:t xml:space="preserve"> G</w:t>
      </w:r>
      <w:r w:rsidR="00D3279E">
        <w:rPr>
          <w:rFonts w:ascii="Times New Roman" w:eastAsiaTheme="minorEastAsia" w:hAnsi="Times New Roman" w:cs="Times New Roman"/>
          <w:sz w:val="24"/>
          <w:szCs w:val="24"/>
        </w:rPr>
        <w:t>irdi olarak “</w:t>
      </w:r>
      <w:r w:rsidR="00893A97">
        <w:rPr>
          <w:rFonts w:ascii="Times New Roman" w:eastAsiaTheme="minorEastAsia" w:hAnsi="Times New Roman" w:cs="Times New Roman"/>
          <w:sz w:val="24"/>
          <w:szCs w:val="24"/>
        </w:rPr>
        <w:t>annenin kitap okurken çocuğuna harcadığı zamanı”, çıktı olarak ise “kendine güveni yükselen dezavantajlı çocuk” alanı ele al</w:t>
      </w:r>
      <w:r w:rsidR="00E311A7">
        <w:rPr>
          <w:rFonts w:ascii="Times New Roman" w:eastAsiaTheme="minorEastAsia" w:hAnsi="Times New Roman" w:cs="Times New Roman"/>
          <w:sz w:val="24"/>
          <w:szCs w:val="24"/>
        </w:rPr>
        <w:t>ın</w:t>
      </w:r>
      <w:r w:rsidR="00893A97">
        <w:rPr>
          <w:rFonts w:ascii="Times New Roman" w:eastAsiaTheme="minorEastAsia" w:hAnsi="Times New Roman" w:cs="Times New Roman"/>
          <w:sz w:val="24"/>
          <w:szCs w:val="24"/>
        </w:rPr>
        <w:t xml:space="preserve">mış ve </w:t>
      </w:r>
      <w:r w:rsidR="005D668E">
        <w:rPr>
          <w:rFonts w:ascii="Times New Roman" w:eastAsiaTheme="minorEastAsia" w:hAnsi="Times New Roman" w:cs="Times New Roman"/>
          <w:sz w:val="24"/>
          <w:szCs w:val="24"/>
        </w:rPr>
        <w:t>bu çalı</w:t>
      </w:r>
      <w:r w:rsidR="00786527">
        <w:rPr>
          <w:rFonts w:ascii="Times New Roman" w:eastAsiaTheme="minorEastAsia" w:hAnsi="Times New Roman" w:cs="Times New Roman"/>
          <w:sz w:val="24"/>
          <w:szCs w:val="24"/>
        </w:rPr>
        <w:t xml:space="preserve">şma 1978 yılında yayınlanmıştır. </w:t>
      </w:r>
      <w:r w:rsidR="00EF0A20">
        <w:rPr>
          <w:rFonts w:ascii="Times New Roman" w:eastAsiaTheme="minorEastAsia" w:hAnsi="Times New Roman" w:cs="Times New Roman"/>
          <w:sz w:val="24"/>
          <w:szCs w:val="24"/>
        </w:rPr>
        <w:t xml:space="preserve">VZA yöntemi bugüne kadar gelinen </w:t>
      </w:r>
      <w:r w:rsidR="008E73EB">
        <w:rPr>
          <w:rFonts w:ascii="Times New Roman" w:eastAsiaTheme="minorEastAsia" w:hAnsi="Times New Roman" w:cs="Times New Roman"/>
          <w:sz w:val="24"/>
          <w:szCs w:val="24"/>
        </w:rPr>
        <w:t>süreçte;</w:t>
      </w:r>
      <w:r w:rsidR="00EF0A20">
        <w:rPr>
          <w:rFonts w:ascii="Times New Roman" w:eastAsiaTheme="minorEastAsia" w:hAnsi="Times New Roman" w:cs="Times New Roman"/>
          <w:sz w:val="24"/>
          <w:szCs w:val="24"/>
        </w:rPr>
        <w:t xml:space="preserve"> eğitim kurumları, sağlık kurumları, şehirler gibi birçok alanda etkinliği hesaplama yöntemi olarak kullanılmıştır. Dünyada yaygın olarak kullanılan bu yöntem ülkemizde ise b</w:t>
      </w:r>
      <w:r w:rsidR="004D03C7">
        <w:rPr>
          <w:rFonts w:ascii="Times New Roman" w:eastAsiaTheme="minorEastAsia" w:hAnsi="Times New Roman" w:cs="Times New Roman"/>
          <w:sz w:val="24"/>
          <w:szCs w:val="24"/>
        </w:rPr>
        <w:t xml:space="preserve">irçok sektörde kullanılmaktadır </w:t>
      </w:r>
      <w:r w:rsidR="00EF0A20">
        <w:rPr>
          <w:rFonts w:ascii="Times New Roman" w:eastAsiaTheme="minorEastAsia" w:hAnsi="Times New Roman" w:cs="Times New Roman"/>
          <w:sz w:val="24"/>
          <w:szCs w:val="24"/>
        </w:rPr>
        <w:t xml:space="preserve">(Aydemir, </w:t>
      </w:r>
      <w:proofErr w:type="gramStart"/>
      <w:r w:rsidR="00EF0A20">
        <w:rPr>
          <w:rFonts w:ascii="Times New Roman" w:eastAsiaTheme="minorEastAsia" w:hAnsi="Times New Roman" w:cs="Times New Roman"/>
          <w:sz w:val="24"/>
          <w:szCs w:val="24"/>
        </w:rPr>
        <w:t>2002:46</w:t>
      </w:r>
      <w:proofErr w:type="gramEnd"/>
      <w:r w:rsidR="00EF0A20">
        <w:rPr>
          <w:rFonts w:ascii="Times New Roman" w:eastAsiaTheme="minorEastAsia" w:hAnsi="Times New Roman" w:cs="Times New Roman"/>
          <w:sz w:val="24"/>
          <w:szCs w:val="24"/>
        </w:rPr>
        <w:t>).</w:t>
      </w:r>
      <w:r w:rsidR="00454AE7">
        <w:rPr>
          <w:rFonts w:ascii="Times New Roman" w:eastAsiaTheme="minorEastAsia" w:hAnsi="Times New Roman" w:cs="Times New Roman"/>
          <w:sz w:val="24"/>
          <w:szCs w:val="24"/>
        </w:rPr>
        <w:t xml:space="preserve"> </w:t>
      </w:r>
    </w:p>
    <w:p w14:paraId="62366415" w14:textId="57305F38" w:rsidR="00B631AE" w:rsidRDefault="00B631AE" w:rsidP="00FD6B17">
      <w:pPr>
        <w:spacing w:after="0" w:line="360" w:lineRule="auto"/>
        <w:jc w:val="both"/>
        <w:rPr>
          <w:rFonts w:ascii="Times New Roman" w:eastAsiaTheme="minorEastAsia" w:hAnsi="Times New Roman" w:cs="Times New Roman"/>
          <w:sz w:val="24"/>
          <w:szCs w:val="24"/>
          <w:rtl/>
        </w:rPr>
      </w:pPr>
      <w:r>
        <w:rPr>
          <w:rFonts w:ascii="Times New Roman" w:eastAsiaTheme="minorEastAsia" w:hAnsi="Times New Roman" w:cs="Times New Roman"/>
          <w:sz w:val="24"/>
          <w:szCs w:val="24"/>
        </w:rPr>
        <w:tab/>
        <w:t xml:space="preserve">Bu yöntem kurumsal gelişimini 1990’lı yıllara kadar tamamlayarak </w:t>
      </w:r>
      <w:proofErr w:type="gramStart"/>
      <w:r>
        <w:rPr>
          <w:rFonts w:ascii="Times New Roman" w:eastAsiaTheme="minorEastAsia" w:hAnsi="Times New Roman" w:cs="Times New Roman"/>
          <w:sz w:val="24"/>
          <w:szCs w:val="24"/>
        </w:rPr>
        <w:t>determinist</w:t>
      </w:r>
      <w:proofErr w:type="gramEnd"/>
      <w:r>
        <w:rPr>
          <w:rFonts w:ascii="Times New Roman" w:eastAsiaTheme="minorEastAsia" w:hAnsi="Times New Roman" w:cs="Times New Roman"/>
          <w:sz w:val="24"/>
          <w:szCs w:val="24"/>
        </w:rPr>
        <w:t xml:space="preserve"> yapılardaki girdi ve çıktıların etkinlik analizinde </w:t>
      </w:r>
      <w:r w:rsidR="009E757E">
        <w:rPr>
          <w:rFonts w:ascii="Times New Roman" w:eastAsiaTheme="minorEastAsia" w:hAnsi="Times New Roman" w:cs="Times New Roman"/>
          <w:sz w:val="24"/>
          <w:szCs w:val="24"/>
        </w:rPr>
        <w:t>kullanılıyorken, son dönemde ihtimal olarak değişen girdi ve çıktıya yönelik çalışm</w:t>
      </w:r>
      <w:r w:rsidR="00FA278D">
        <w:rPr>
          <w:rFonts w:ascii="Times New Roman" w:eastAsiaTheme="minorEastAsia" w:hAnsi="Times New Roman" w:cs="Times New Roman"/>
          <w:sz w:val="24"/>
          <w:szCs w:val="24"/>
        </w:rPr>
        <w:t>alara doğru yönelmiş durumdadır.</w:t>
      </w:r>
    </w:p>
    <w:p w14:paraId="5D653645" w14:textId="77777777" w:rsidR="0039651B" w:rsidRDefault="0039651B" w:rsidP="00FD6B17">
      <w:pPr>
        <w:spacing w:after="0" w:line="360" w:lineRule="auto"/>
        <w:jc w:val="both"/>
        <w:rPr>
          <w:rFonts w:ascii="Times New Roman" w:eastAsiaTheme="minorEastAsia" w:hAnsi="Times New Roman" w:cs="Times New Roman"/>
          <w:sz w:val="24"/>
          <w:szCs w:val="24"/>
        </w:rPr>
      </w:pPr>
    </w:p>
    <w:p w14:paraId="56539461" w14:textId="4C1C02E7" w:rsidR="007C0E9C" w:rsidRDefault="007C0E9C" w:rsidP="00702CBA">
      <w:pPr>
        <w:pStyle w:val="Balk2"/>
        <w:rPr>
          <w:rFonts w:eastAsiaTheme="minorEastAsia"/>
        </w:rPr>
      </w:pPr>
      <w:r>
        <w:rPr>
          <w:rFonts w:eastAsiaTheme="minorEastAsia"/>
        </w:rPr>
        <w:tab/>
      </w:r>
      <w:bookmarkStart w:id="77" w:name="_Toc56539882"/>
      <w:r w:rsidR="00875BB9" w:rsidRPr="00875BB9">
        <w:rPr>
          <w:rFonts w:eastAsiaTheme="minorEastAsia"/>
        </w:rPr>
        <w:t>3.3. Veri Zarflama Analizinin Amaçları</w:t>
      </w:r>
      <w:bookmarkEnd w:id="77"/>
    </w:p>
    <w:p w14:paraId="69A8343A" w14:textId="7E83792D" w:rsidR="00875BB9" w:rsidRDefault="00875BB9" w:rsidP="00FD6B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00150BBD">
        <w:rPr>
          <w:rFonts w:ascii="Times New Roman" w:eastAsiaTheme="minorEastAsia" w:hAnsi="Times New Roman" w:cs="Times New Roman"/>
          <w:sz w:val="24"/>
          <w:szCs w:val="24"/>
        </w:rPr>
        <w:t>VZA yönteminin uygulamadaki temel amaçları aşağıdaki şekilde sıralanabilmektedir (Kula ve Özdemir, 2007)</w:t>
      </w:r>
      <w:r w:rsidR="001437A9">
        <w:rPr>
          <w:rFonts w:ascii="Times New Roman" w:eastAsiaTheme="minorEastAsia" w:hAnsi="Times New Roman" w:cs="Times New Roman"/>
          <w:sz w:val="24"/>
          <w:szCs w:val="24"/>
        </w:rPr>
        <w:t>:</w:t>
      </w:r>
    </w:p>
    <w:p w14:paraId="47AB8B18" w14:textId="7183A900" w:rsidR="00150BBD" w:rsidRDefault="00150BBD" w:rsidP="00150BBD">
      <w:pPr>
        <w:pStyle w:val="ListeParagraf"/>
        <w:numPr>
          <w:ilvl w:val="0"/>
          <w:numId w:val="32"/>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Karşılaştırılabilen her bir kurum için </w:t>
      </w:r>
      <w:proofErr w:type="spellStart"/>
      <w:r>
        <w:rPr>
          <w:rFonts w:ascii="Times New Roman" w:eastAsiaTheme="minorEastAsia" w:hAnsi="Times New Roman" w:cs="Times New Roman"/>
          <w:sz w:val="24"/>
          <w:szCs w:val="24"/>
        </w:rPr>
        <w:t>etkinsizliğe</w:t>
      </w:r>
      <w:proofErr w:type="spellEnd"/>
      <w:r>
        <w:rPr>
          <w:rFonts w:ascii="Times New Roman" w:eastAsiaTheme="minorEastAsia" w:hAnsi="Times New Roman" w:cs="Times New Roman"/>
          <w:sz w:val="24"/>
          <w:szCs w:val="24"/>
        </w:rPr>
        <w:t xml:space="preserve"> neden olan girdi ve çıktıların boyutlarının belirlenmesini sağlamak,</w:t>
      </w:r>
    </w:p>
    <w:p w14:paraId="27AD4100" w14:textId="6A88D3BF" w:rsidR="00150BBD" w:rsidRDefault="00150BBD" w:rsidP="00150BBD">
      <w:pPr>
        <w:pStyle w:val="ListeParagraf"/>
        <w:numPr>
          <w:ilvl w:val="0"/>
          <w:numId w:val="32"/>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Kurumları etkinliklerine göre ayırmak, </w:t>
      </w:r>
    </w:p>
    <w:p w14:paraId="1E302D44" w14:textId="14CCAFE2" w:rsidR="00150BBD" w:rsidRDefault="00150BBD" w:rsidP="00150BBD">
      <w:pPr>
        <w:pStyle w:val="ListeParagraf"/>
        <w:numPr>
          <w:ilvl w:val="0"/>
          <w:numId w:val="32"/>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Karşılaştırılan kurumları</w:t>
      </w:r>
      <w:r w:rsidR="001437A9">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 xml:space="preserve"> yönetimsel olarak performansını değerlendirmek,</w:t>
      </w:r>
    </w:p>
    <w:p w14:paraId="5358A876" w14:textId="0FD926F9" w:rsidR="0077490E" w:rsidRPr="00CB49F1" w:rsidRDefault="0077490E" w:rsidP="00CB49F1">
      <w:pPr>
        <w:pStyle w:val="ListeParagraf"/>
        <w:numPr>
          <w:ilvl w:val="0"/>
          <w:numId w:val="32"/>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Değerlendirmeye tabi tutulan kurumların sınırlı kaynaklarıyla istenilen çıktı miktarını üretimde daha verimli kullanabilecek birimler arası yer değişimini </w:t>
      </w:r>
      <w:proofErr w:type="spellStart"/>
      <w:r>
        <w:rPr>
          <w:rFonts w:ascii="Times New Roman" w:eastAsiaTheme="minorEastAsia" w:hAnsi="Times New Roman" w:cs="Times New Roman"/>
          <w:sz w:val="24"/>
          <w:szCs w:val="24"/>
        </w:rPr>
        <w:t>sağlamakta</w:t>
      </w:r>
      <w:r w:rsidR="00CB49F1">
        <w:rPr>
          <w:rFonts w:ascii="Times New Roman" w:eastAsiaTheme="minorEastAsia" w:hAnsi="Times New Roman" w:cs="Times New Roman"/>
          <w:sz w:val="24"/>
          <w:szCs w:val="24"/>
        </w:rPr>
        <w:t>k</w:t>
      </w:r>
      <w:proofErr w:type="spellEnd"/>
      <w:r w:rsidR="00CB49F1">
        <w:rPr>
          <w:rFonts w:ascii="Times New Roman" w:eastAsiaTheme="minorEastAsia" w:hAnsi="Times New Roman" w:cs="Times New Roman"/>
          <w:sz w:val="24"/>
          <w:szCs w:val="24"/>
        </w:rPr>
        <w:t>,</w:t>
      </w:r>
    </w:p>
    <w:p w14:paraId="572FE536" w14:textId="5A3CEAB9" w:rsidR="000165C2" w:rsidRDefault="0077490E" w:rsidP="000165C2">
      <w:pPr>
        <w:pStyle w:val="ListeParagraf"/>
        <w:numPr>
          <w:ilvl w:val="0"/>
          <w:numId w:val="32"/>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Kurumların standartlarını belirlemek, belirlenen standartlar eşliğinde hangi kurumların referans alına</w:t>
      </w:r>
      <w:r w:rsidR="005C5358">
        <w:rPr>
          <w:rFonts w:ascii="Times New Roman" w:eastAsiaTheme="minorEastAsia" w:hAnsi="Times New Roman" w:cs="Times New Roman"/>
          <w:sz w:val="24"/>
          <w:szCs w:val="24"/>
        </w:rPr>
        <w:t xml:space="preserve">cağı, etkin olmayan kurumların </w:t>
      </w:r>
      <w:r w:rsidR="00E42A02">
        <w:rPr>
          <w:rFonts w:ascii="Times New Roman" w:eastAsiaTheme="minorEastAsia" w:hAnsi="Times New Roman" w:cs="Times New Roman"/>
          <w:sz w:val="24"/>
          <w:szCs w:val="24"/>
        </w:rPr>
        <w:t xml:space="preserve">ise </w:t>
      </w:r>
      <w:r w:rsidR="005C5358">
        <w:rPr>
          <w:rFonts w:ascii="Times New Roman" w:eastAsiaTheme="minorEastAsia" w:hAnsi="Times New Roman" w:cs="Times New Roman"/>
          <w:sz w:val="24"/>
          <w:szCs w:val="24"/>
        </w:rPr>
        <w:t xml:space="preserve">girdi ve çıktı </w:t>
      </w:r>
      <w:r w:rsidR="005C5358">
        <w:rPr>
          <w:rFonts w:ascii="Times New Roman" w:eastAsiaTheme="minorEastAsia" w:hAnsi="Times New Roman" w:cs="Times New Roman"/>
          <w:sz w:val="24"/>
          <w:szCs w:val="24"/>
        </w:rPr>
        <w:lastRenderedPageBreak/>
        <w:t>miktarını tespit ederek miktarlarının ne miktarda azaltılacağını veya artırılacağını belirlemek amacıyla VZA yöntemine ihtiyaç duyulmaktadır.</w:t>
      </w:r>
    </w:p>
    <w:p w14:paraId="6E15E688" w14:textId="77777777" w:rsidR="00702CBA" w:rsidRPr="000165C2" w:rsidRDefault="00702CBA" w:rsidP="00702CBA">
      <w:pPr>
        <w:pStyle w:val="ListeParagraf"/>
        <w:spacing w:after="0" w:line="360" w:lineRule="auto"/>
        <w:jc w:val="both"/>
        <w:rPr>
          <w:rFonts w:ascii="Times New Roman" w:eastAsiaTheme="minorEastAsia" w:hAnsi="Times New Roman" w:cs="Times New Roman"/>
          <w:sz w:val="24"/>
          <w:szCs w:val="24"/>
        </w:rPr>
      </w:pPr>
    </w:p>
    <w:p w14:paraId="7141832D" w14:textId="0201CE26" w:rsidR="000165C2" w:rsidRDefault="00E03BDF" w:rsidP="00702CBA">
      <w:pPr>
        <w:pStyle w:val="Balk2"/>
        <w:rPr>
          <w:rFonts w:eastAsiaTheme="minorEastAsia"/>
        </w:rPr>
      </w:pPr>
      <w:r>
        <w:rPr>
          <w:rFonts w:eastAsiaTheme="minorEastAsia"/>
        </w:rPr>
        <w:tab/>
      </w:r>
      <w:bookmarkStart w:id="78" w:name="_Toc56539883"/>
      <w:r w:rsidR="000165C2" w:rsidRPr="000165C2">
        <w:rPr>
          <w:rFonts w:eastAsiaTheme="minorEastAsia"/>
        </w:rPr>
        <w:t>3.4. Veri Zarflama Analizine Matematiksel Gösterimi</w:t>
      </w:r>
      <w:bookmarkEnd w:id="78"/>
    </w:p>
    <w:p w14:paraId="5BB038DC" w14:textId="296F4003" w:rsidR="006B471C" w:rsidRDefault="002631A0"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Pr>
          <w:rFonts w:ascii="Times New Roman" w:eastAsiaTheme="minorEastAsia" w:hAnsi="Times New Roman" w:cs="Times New Roman"/>
          <w:sz w:val="24"/>
          <w:szCs w:val="24"/>
        </w:rPr>
        <w:t>VZA’n</w:t>
      </w:r>
      <w:r w:rsidR="008811E4">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n</w:t>
      </w:r>
      <w:proofErr w:type="spellEnd"/>
      <w:r>
        <w:rPr>
          <w:rFonts w:ascii="Times New Roman" w:eastAsiaTheme="minorEastAsia" w:hAnsi="Times New Roman" w:cs="Times New Roman"/>
          <w:sz w:val="24"/>
          <w:szCs w:val="24"/>
        </w:rPr>
        <w:t xml:space="preserve"> temelinde belirli bir girdi miktarı</w:t>
      </w:r>
      <w:r w:rsidR="00CC1C0A">
        <w:rPr>
          <w:rFonts w:ascii="Times New Roman" w:eastAsiaTheme="minorEastAsia" w:hAnsi="Times New Roman" w:cs="Times New Roman"/>
          <w:sz w:val="24"/>
          <w:szCs w:val="24"/>
        </w:rPr>
        <w:t xml:space="preserve">yla </w:t>
      </w:r>
      <w:proofErr w:type="gramStart"/>
      <w:r>
        <w:rPr>
          <w:rFonts w:ascii="Times New Roman" w:eastAsiaTheme="minorEastAsia" w:hAnsi="Times New Roman" w:cs="Times New Roman"/>
          <w:sz w:val="24"/>
          <w:szCs w:val="24"/>
        </w:rPr>
        <w:t>optimal</w:t>
      </w:r>
      <w:proofErr w:type="gramEnd"/>
      <w:r>
        <w:rPr>
          <w:rFonts w:ascii="Times New Roman" w:eastAsiaTheme="minorEastAsia" w:hAnsi="Times New Roman" w:cs="Times New Roman"/>
          <w:sz w:val="24"/>
          <w:szCs w:val="24"/>
        </w:rPr>
        <w:t xml:space="preserve"> seviyede çıktı elde etme kombinasyonu</w:t>
      </w:r>
      <w:r w:rsidR="0093195B">
        <w:rPr>
          <w:rFonts w:ascii="Times New Roman" w:eastAsiaTheme="minorEastAsia" w:hAnsi="Times New Roman" w:cs="Times New Roman"/>
          <w:sz w:val="24"/>
          <w:szCs w:val="24"/>
        </w:rPr>
        <w:t>nu</w:t>
      </w:r>
      <w:r>
        <w:rPr>
          <w:rFonts w:ascii="Times New Roman" w:eastAsiaTheme="minorEastAsia" w:hAnsi="Times New Roman" w:cs="Times New Roman"/>
          <w:sz w:val="24"/>
          <w:szCs w:val="24"/>
        </w:rPr>
        <w:t xml:space="preserve"> ya</w:t>
      </w:r>
      <w:r w:rsidR="00504EB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da belirli bir çıktı seviyesine ulaşmak için en düşük miktarda girdi seviyesini belirlemek amacıyla doğrusal </w:t>
      </w:r>
      <w:r w:rsidR="000C1F29">
        <w:rPr>
          <w:rFonts w:ascii="Times New Roman" w:eastAsiaTheme="minorEastAsia" w:hAnsi="Times New Roman" w:cs="Times New Roman"/>
          <w:sz w:val="24"/>
          <w:szCs w:val="24"/>
        </w:rPr>
        <w:t xml:space="preserve">kesirli bir programlanma </w:t>
      </w:r>
      <w:r w:rsidR="00161013">
        <w:rPr>
          <w:rFonts w:ascii="Times New Roman" w:eastAsiaTheme="minorEastAsia" w:hAnsi="Times New Roman" w:cs="Times New Roman"/>
          <w:sz w:val="24"/>
          <w:szCs w:val="24"/>
        </w:rPr>
        <w:t>bulunmaktadır</w:t>
      </w:r>
      <w:r w:rsidR="000C1F29">
        <w:rPr>
          <w:rFonts w:ascii="Times New Roman" w:eastAsiaTheme="minorEastAsia" w:hAnsi="Times New Roman" w:cs="Times New Roman"/>
          <w:sz w:val="24"/>
          <w:szCs w:val="24"/>
        </w:rPr>
        <w:t xml:space="preserve"> (</w:t>
      </w:r>
      <w:proofErr w:type="spellStart"/>
      <w:r w:rsidR="000C1F29">
        <w:rPr>
          <w:rFonts w:ascii="Times New Roman" w:eastAsiaTheme="minorEastAsia" w:hAnsi="Times New Roman" w:cs="Times New Roman"/>
          <w:sz w:val="24"/>
          <w:szCs w:val="24"/>
        </w:rPr>
        <w:t>Putney</w:t>
      </w:r>
      <w:proofErr w:type="spellEnd"/>
      <w:r w:rsidR="000C1F29">
        <w:rPr>
          <w:rFonts w:ascii="Times New Roman" w:eastAsiaTheme="minorEastAsia" w:hAnsi="Times New Roman" w:cs="Times New Roman"/>
          <w:sz w:val="24"/>
          <w:szCs w:val="24"/>
        </w:rPr>
        <w:t>, 2000: 136-137).</w:t>
      </w:r>
      <w:r w:rsidR="001245A1">
        <w:rPr>
          <w:rFonts w:ascii="Times New Roman" w:eastAsiaTheme="minorEastAsia" w:hAnsi="Times New Roman" w:cs="Times New Roman"/>
          <w:sz w:val="24"/>
          <w:szCs w:val="24"/>
        </w:rPr>
        <w:t xml:space="preserve"> Yöntemin </w:t>
      </w:r>
      <w:proofErr w:type="spellStart"/>
      <w:r w:rsidR="001245A1">
        <w:rPr>
          <w:rFonts w:ascii="Times New Roman" w:eastAsiaTheme="minorEastAsia" w:hAnsi="Times New Roman" w:cs="Times New Roman"/>
          <w:sz w:val="24"/>
          <w:szCs w:val="24"/>
        </w:rPr>
        <w:t>form</w:t>
      </w:r>
      <w:r w:rsidR="00161013">
        <w:rPr>
          <w:rFonts w:ascii="Times New Roman" w:eastAsiaTheme="minorEastAsia" w:hAnsi="Times New Roman" w:cs="Times New Roman"/>
          <w:sz w:val="24"/>
          <w:szCs w:val="24"/>
        </w:rPr>
        <w:t>ü</w:t>
      </w:r>
      <w:r w:rsidR="001245A1">
        <w:rPr>
          <w:rFonts w:ascii="Times New Roman" w:eastAsiaTheme="minorEastAsia" w:hAnsi="Times New Roman" w:cs="Times New Roman"/>
          <w:sz w:val="24"/>
          <w:szCs w:val="24"/>
        </w:rPr>
        <w:t>lasyonu</w:t>
      </w:r>
      <w:proofErr w:type="spellEnd"/>
      <w:r w:rsidR="001245A1">
        <w:rPr>
          <w:rFonts w:ascii="Times New Roman" w:eastAsiaTheme="minorEastAsia" w:hAnsi="Times New Roman" w:cs="Times New Roman"/>
          <w:sz w:val="24"/>
          <w:szCs w:val="24"/>
        </w:rPr>
        <w:t xml:space="preserve"> 1978 yılında </w:t>
      </w:r>
      <w:proofErr w:type="spellStart"/>
      <w:r w:rsidR="001245A1">
        <w:rPr>
          <w:rFonts w:ascii="Times New Roman" w:eastAsiaTheme="minorEastAsia" w:hAnsi="Times New Roman" w:cs="Times New Roman"/>
          <w:sz w:val="24"/>
          <w:szCs w:val="24"/>
        </w:rPr>
        <w:t>Charnes</w:t>
      </w:r>
      <w:proofErr w:type="spellEnd"/>
      <w:r w:rsidR="001245A1">
        <w:rPr>
          <w:rFonts w:ascii="Times New Roman" w:eastAsiaTheme="minorEastAsia" w:hAnsi="Times New Roman" w:cs="Times New Roman"/>
          <w:sz w:val="24"/>
          <w:szCs w:val="24"/>
        </w:rPr>
        <w:t xml:space="preserve"> ve arkadaşları tarafında</w:t>
      </w:r>
      <w:r w:rsidR="00DE587D">
        <w:rPr>
          <w:rFonts w:ascii="Times New Roman" w:eastAsiaTheme="minorEastAsia" w:hAnsi="Times New Roman" w:cs="Times New Roman"/>
          <w:sz w:val="24"/>
          <w:szCs w:val="24"/>
        </w:rPr>
        <w:t>n</w:t>
      </w:r>
      <w:r w:rsidR="001245A1">
        <w:rPr>
          <w:rFonts w:ascii="Times New Roman" w:eastAsiaTheme="minorEastAsia" w:hAnsi="Times New Roman" w:cs="Times New Roman"/>
          <w:sz w:val="24"/>
          <w:szCs w:val="24"/>
        </w:rPr>
        <w:t xml:space="preserve"> aşağıdaki şekilde </w:t>
      </w:r>
      <w:r w:rsidR="00561695">
        <w:rPr>
          <w:rFonts w:ascii="Times New Roman" w:eastAsiaTheme="minorEastAsia" w:hAnsi="Times New Roman" w:cs="Times New Roman"/>
          <w:sz w:val="24"/>
          <w:szCs w:val="24"/>
        </w:rPr>
        <w:t>gösterilmiştir</w:t>
      </w:r>
      <w:r w:rsidR="001245A1">
        <w:rPr>
          <w:rFonts w:ascii="Times New Roman" w:eastAsiaTheme="minorEastAsia" w:hAnsi="Times New Roman" w:cs="Times New Roman"/>
          <w:sz w:val="24"/>
          <w:szCs w:val="24"/>
        </w:rPr>
        <w:t xml:space="preserve"> (</w:t>
      </w:r>
      <w:proofErr w:type="spellStart"/>
      <w:r w:rsidR="001245A1">
        <w:rPr>
          <w:rFonts w:ascii="Times New Roman" w:eastAsiaTheme="minorEastAsia" w:hAnsi="Times New Roman" w:cs="Times New Roman"/>
          <w:sz w:val="24"/>
          <w:szCs w:val="24"/>
        </w:rPr>
        <w:t>Boussofiane</w:t>
      </w:r>
      <w:proofErr w:type="spellEnd"/>
      <w:r w:rsidR="001245A1">
        <w:rPr>
          <w:rFonts w:ascii="Times New Roman" w:eastAsiaTheme="minorEastAsia" w:hAnsi="Times New Roman" w:cs="Times New Roman"/>
          <w:sz w:val="24"/>
          <w:szCs w:val="24"/>
        </w:rPr>
        <w:t xml:space="preserve"> vd</w:t>
      </w:r>
      <w:proofErr w:type="gramStart"/>
      <w:r w:rsidR="001245A1">
        <w:rPr>
          <w:rFonts w:ascii="Times New Roman" w:eastAsiaTheme="minorEastAsia" w:hAnsi="Times New Roman" w:cs="Times New Roman"/>
          <w:sz w:val="24"/>
          <w:szCs w:val="24"/>
        </w:rPr>
        <w:t>.,</w:t>
      </w:r>
      <w:proofErr w:type="gramEnd"/>
      <w:r w:rsidR="001245A1">
        <w:rPr>
          <w:rFonts w:ascii="Times New Roman" w:eastAsiaTheme="minorEastAsia" w:hAnsi="Times New Roman" w:cs="Times New Roman"/>
          <w:sz w:val="24"/>
          <w:szCs w:val="24"/>
        </w:rPr>
        <w:t xml:space="preserve"> 1991)</w:t>
      </w:r>
      <w:r w:rsidR="00561695">
        <w:rPr>
          <w:rFonts w:ascii="Times New Roman" w:eastAsiaTheme="minorEastAsia" w:hAnsi="Times New Roman" w:cs="Times New Roman"/>
          <w:sz w:val="24"/>
          <w:szCs w:val="24"/>
        </w:rPr>
        <w:t>:</w:t>
      </w:r>
    </w:p>
    <w:p w14:paraId="5203EF4B" w14:textId="10F4D98E" w:rsidR="001245A1" w:rsidRPr="00C92BEA" w:rsidRDefault="006B471C" w:rsidP="00D169F5">
      <w:pPr>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Max</w:t>
      </w:r>
      <w:proofErr w:type="spellEnd"/>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0</m:t>
            </m:r>
          </m:sub>
        </m:sSub>
      </m:oMath>
      <w:r w:rsidRPr="0069035D">
        <w:rPr>
          <w:rFonts w:ascii="Matura MT Script Capitals" w:eastAsiaTheme="minorEastAsia" w:hAnsi="Matura MT Script Capitals" w:cs="Times New Roman"/>
          <w:sz w:val="24"/>
          <w:szCs w:val="24"/>
        </w:rPr>
        <w:t>=</w:t>
      </w:r>
      <m:oMath>
        <m:f>
          <m:fPr>
            <m:ctrlPr>
              <w:rPr>
                <w:rFonts w:ascii="Cambria Math" w:eastAsiaTheme="minorEastAsia" w:hAnsi="Cambria Math" w:cs="Times New Roman"/>
                <w:i/>
                <w:sz w:val="32"/>
                <w:szCs w:val="32"/>
              </w:rPr>
            </m:ctrlPr>
          </m:fPr>
          <m:num>
            <m:nary>
              <m:naryPr>
                <m:chr m:val="∑"/>
                <m:limLoc m:val="undOvr"/>
                <m:ctrlPr>
                  <w:rPr>
                    <w:rFonts w:ascii="Cambria Math" w:eastAsiaTheme="minorEastAsia" w:hAnsi="Cambria Math" w:cs="Times New Roman"/>
                    <w:sz w:val="32"/>
                    <w:szCs w:val="32"/>
                  </w:rPr>
                </m:ctrlPr>
              </m:naryPr>
              <m:sub>
                <m:r>
                  <m:rPr>
                    <m:sty m:val="p"/>
                  </m:rPr>
                  <w:rPr>
                    <w:rFonts w:ascii="Cambria Math" w:eastAsiaTheme="minorEastAsia" w:hAnsi="Cambria Math" w:cs="Times New Roman"/>
                    <w:sz w:val="32"/>
                    <w:szCs w:val="32"/>
                  </w:rPr>
                  <m:t>r=1</m:t>
                </m:r>
              </m:sub>
              <m:sup>
                <m:r>
                  <m:rPr>
                    <m:sty m:val="p"/>
                  </m:rPr>
                  <w:rPr>
                    <w:rFonts w:ascii="Cambria Math" w:eastAsiaTheme="minorEastAsia" w:hAnsi="Cambria Math" w:cs="Times New Roman"/>
                    <w:sz w:val="32"/>
                    <w:szCs w:val="32"/>
                  </w:rPr>
                  <m:t>s</m:t>
                </m:r>
              </m:sup>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u</m:t>
                    </m:r>
                  </m:e>
                  <m:sub>
                    <m:r>
                      <m:rPr>
                        <m:sty m:val="p"/>
                      </m:rPr>
                      <w:rPr>
                        <w:rFonts w:ascii="Cambria Math" w:eastAsiaTheme="minorEastAsia" w:hAnsi="Cambria Math" w:cs="Times New Roman"/>
                        <w:sz w:val="32"/>
                        <w:szCs w:val="32"/>
                      </w:rPr>
                      <m:t>r</m:t>
                    </m:r>
                  </m:sub>
                </m:sSub>
              </m:e>
            </m:nary>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Y</m:t>
                </m:r>
              </m:e>
              <m:sub>
                <m:r>
                  <m:rPr>
                    <m:sty m:val="p"/>
                  </m:rPr>
                  <w:rPr>
                    <w:rFonts w:ascii="Cambria Math" w:eastAsiaTheme="minorEastAsia" w:hAnsi="Cambria Math" w:cs="Times New Roman"/>
                    <w:sz w:val="32"/>
                    <w:szCs w:val="32"/>
                  </w:rPr>
                  <m:t>r0</m:t>
                </m:r>
              </m:sub>
            </m:sSub>
          </m:num>
          <m:den>
            <m:nary>
              <m:naryPr>
                <m:chr m:val="∑"/>
                <m:limLoc m:val="undOvr"/>
                <m:ctrlPr>
                  <w:rPr>
                    <w:rFonts w:ascii="Cambria Math" w:eastAsiaTheme="minorEastAsia" w:hAnsi="Cambria Math" w:cs="Times New Roman"/>
                    <w:sz w:val="32"/>
                    <w:szCs w:val="32"/>
                  </w:rPr>
                </m:ctrlPr>
              </m:naryPr>
              <m:sub>
                <m:r>
                  <m:rPr>
                    <m:sty m:val="p"/>
                  </m:rPr>
                  <w:rPr>
                    <w:rFonts w:ascii="Cambria Math" w:eastAsiaTheme="minorEastAsia" w:hAnsi="Cambria Math" w:cs="Times New Roman"/>
                    <w:sz w:val="32"/>
                    <w:szCs w:val="32"/>
                  </w:rPr>
                  <m:t>i=1</m:t>
                </m:r>
              </m:sub>
              <m:sup>
                <m:r>
                  <m:rPr>
                    <m:sty m:val="p"/>
                  </m:rPr>
                  <w:rPr>
                    <w:rFonts w:ascii="Cambria Math" w:eastAsiaTheme="minorEastAsia" w:hAnsi="Cambria Math" w:cs="Times New Roman"/>
                    <w:sz w:val="32"/>
                    <w:szCs w:val="32"/>
                  </w:rPr>
                  <m:t>m</m:t>
                </m:r>
              </m:sup>
              <m:e>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v</m:t>
                    </m:r>
                  </m:e>
                  <m:sub>
                    <m:r>
                      <m:rPr>
                        <m:sty m:val="p"/>
                      </m:rPr>
                      <w:rPr>
                        <w:rFonts w:ascii="Cambria Math" w:eastAsiaTheme="minorEastAsia" w:hAnsi="Cambria Math" w:cs="Times New Roman"/>
                        <w:sz w:val="32"/>
                        <w:szCs w:val="32"/>
                      </w:rPr>
                      <m:t>i</m:t>
                    </m:r>
                  </m:sub>
                </m:sSub>
              </m:e>
            </m:nary>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X</m:t>
                </m:r>
              </m:e>
              <m:sub>
                <m:r>
                  <m:rPr>
                    <m:sty m:val="p"/>
                  </m:rPr>
                  <w:rPr>
                    <w:rFonts w:ascii="Cambria Math" w:eastAsiaTheme="minorEastAsia" w:hAnsi="Cambria Math" w:cs="Times New Roman"/>
                    <w:sz w:val="32"/>
                    <w:szCs w:val="32"/>
                  </w:rPr>
                  <m:t>i0</m:t>
                </m:r>
              </m:sub>
            </m:sSub>
          </m:den>
        </m:f>
      </m:oMath>
      <w:r w:rsidR="00C92BEA">
        <w:rPr>
          <w:rFonts w:ascii="Matura MT Script Capitals" w:eastAsiaTheme="minorEastAsia" w:hAnsi="Matura MT Script Capitals" w:cs="Times New Roman"/>
          <w:sz w:val="32"/>
          <w:szCs w:val="32"/>
        </w:rPr>
        <w:t xml:space="preserve">                          </w:t>
      </w:r>
      <w:r w:rsidR="00561695">
        <w:rPr>
          <w:rFonts w:ascii="Matura MT Script Capitals" w:eastAsiaTheme="minorEastAsia" w:hAnsi="Matura MT Script Capitals" w:cs="Times New Roman"/>
          <w:sz w:val="32"/>
          <w:szCs w:val="32"/>
        </w:rPr>
        <w:tab/>
      </w:r>
      <w:r w:rsidR="00561695">
        <w:rPr>
          <w:rFonts w:ascii="Matura MT Script Capitals" w:eastAsiaTheme="minorEastAsia" w:hAnsi="Matura MT Script Capitals" w:cs="Times New Roman"/>
          <w:sz w:val="32"/>
          <w:szCs w:val="32"/>
        </w:rPr>
        <w:tab/>
      </w:r>
      <w:r w:rsidR="00702CBA">
        <w:rPr>
          <w:rFonts w:ascii="Matura MT Script Capitals" w:eastAsiaTheme="minorEastAsia" w:hAnsi="Matura MT Script Capitals" w:cs="Times New Roman"/>
          <w:sz w:val="32"/>
          <w:szCs w:val="32"/>
        </w:rPr>
        <w:tab/>
      </w:r>
      <w:r w:rsidR="00702CBA">
        <w:rPr>
          <w:rFonts w:ascii="Matura MT Script Capitals" w:eastAsiaTheme="minorEastAsia" w:hAnsi="Matura MT Script Capitals" w:cs="Times New Roman"/>
          <w:sz w:val="32"/>
          <w:szCs w:val="32"/>
        </w:rPr>
        <w:tab/>
      </w:r>
      <w:r w:rsidR="00702CBA">
        <w:rPr>
          <w:rFonts w:ascii="Matura MT Script Capitals" w:eastAsiaTheme="minorEastAsia" w:hAnsi="Matura MT Script Capitals" w:cs="Times New Roman"/>
          <w:sz w:val="32"/>
          <w:szCs w:val="32"/>
        </w:rPr>
        <w:tab/>
        <w:t xml:space="preserve">  </w:t>
      </w:r>
      <w:r w:rsidR="00C92BEA" w:rsidRPr="00C92BEA">
        <w:rPr>
          <w:rFonts w:ascii="Times New Roman" w:eastAsiaTheme="minorEastAsia" w:hAnsi="Times New Roman" w:cs="Times New Roman"/>
          <w:sz w:val="24"/>
          <w:szCs w:val="24"/>
        </w:rPr>
        <w:t>(3)</w:t>
      </w:r>
    </w:p>
    <w:p w14:paraId="65772828" w14:textId="6529272F" w:rsidR="009526CC" w:rsidRDefault="009526CC"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Kısıtlayıcıları</w:t>
      </w:r>
      <w:r w:rsidR="0069035D">
        <w:rPr>
          <w:rFonts w:ascii="Times New Roman" w:eastAsiaTheme="minorEastAsia" w:hAnsi="Times New Roman" w:cs="Times New Roman"/>
          <w:sz w:val="24"/>
          <w:szCs w:val="24"/>
        </w:rPr>
        <w:t>;</w:t>
      </w:r>
    </w:p>
    <w:p w14:paraId="76D12869" w14:textId="653BBE02" w:rsidR="0069035D" w:rsidRPr="00C92BEA" w:rsidRDefault="00FA2A19" w:rsidP="00D169F5">
      <w:pPr>
        <w:spacing w:after="0" w:line="360" w:lineRule="auto"/>
        <w:jc w:val="both"/>
        <w:rPr>
          <w:rFonts w:ascii="Times New Roman" w:eastAsiaTheme="minorEastAsia" w:hAnsi="Times New Roman" w:cs="Times New Roman"/>
          <w:sz w:val="24"/>
          <w:szCs w:val="24"/>
        </w:rPr>
      </w:pPr>
      <m:oMath>
        <m:f>
          <m:fPr>
            <m:ctrlPr>
              <w:rPr>
                <w:rFonts w:ascii="Cambria Math" w:eastAsiaTheme="minorEastAsia" w:hAnsi="Cambria Math" w:cs="Times New Roman"/>
                <w:i/>
                <w:sz w:val="36"/>
                <w:szCs w:val="36"/>
              </w:rPr>
            </m:ctrlPr>
          </m:fPr>
          <m:num>
            <m:nary>
              <m:naryPr>
                <m:chr m:val="∑"/>
                <m:limLoc m:val="undOvr"/>
                <m:ctrlPr>
                  <w:rPr>
                    <w:rFonts w:ascii="Cambria Math" w:eastAsiaTheme="minorEastAsia" w:hAnsi="Cambria Math" w:cs="Times New Roman"/>
                    <w:i/>
                    <w:sz w:val="36"/>
                    <w:szCs w:val="36"/>
                  </w:rPr>
                </m:ctrlPr>
              </m:naryPr>
              <m:sub>
                <m:r>
                  <w:rPr>
                    <w:rFonts w:ascii="Cambria Math" w:eastAsiaTheme="minorEastAsia" w:hAnsi="Cambria Math" w:cs="Times New Roman"/>
                    <w:sz w:val="36"/>
                    <w:szCs w:val="36"/>
                  </w:rPr>
                  <m:t>r=1</m:t>
                </m:r>
              </m:sub>
              <m:sup>
                <m:r>
                  <w:rPr>
                    <w:rFonts w:ascii="Cambria Math" w:eastAsiaTheme="minorEastAsia" w:hAnsi="Cambria Math" w:cs="Times New Roman"/>
                    <w:sz w:val="36"/>
                    <w:szCs w:val="36"/>
                  </w:rPr>
                  <m:t>s</m:t>
                </m:r>
              </m:sup>
              <m:e>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rPr>
                      <m:t>u</m:t>
                    </m:r>
                  </m:e>
                  <m:sub>
                    <m:r>
                      <w:rPr>
                        <w:rFonts w:ascii="Cambria Math" w:eastAsiaTheme="minorEastAsia" w:hAnsi="Cambria Math" w:cs="Times New Roman"/>
                        <w:sz w:val="36"/>
                        <w:szCs w:val="36"/>
                      </w:rPr>
                      <m:t>r</m:t>
                    </m:r>
                  </m:sub>
                </m:sSub>
              </m:e>
            </m:nary>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rPr>
                  <m:t>y</m:t>
                </m:r>
              </m:e>
              <m:sub>
                <m:r>
                  <w:rPr>
                    <w:rFonts w:ascii="Cambria Math" w:eastAsiaTheme="minorEastAsia" w:hAnsi="Cambria Math" w:cs="Times New Roman"/>
                    <w:sz w:val="36"/>
                    <w:szCs w:val="36"/>
                  </w:rPr>
                  <m:t>rj</m:t>
                </m:r>
              </m:sub>
            </m:sSub>
          </m:num>
          <m:den>
            <m:nary>
              <m:naryPr>
                <m:chr m:val="∑"/>
                <m:limLoc m:val="undOvr"/>
                <m:ctrlPr>
                  <w:rPr>
                    <w:rFonts w:ascii="Cambria Math" w:eastAsiaTheme="minorEastAsia" w:hAnsi="Cambria Math" w:cs="Times New Roman"/>
                    <w:i/>
                    <w:sz w:val="36"/>
                    <w:szCs w:val="36"/>
                  </w:rPr>
                </m:ctrlPr>
              </m:naryPr>
              <m:sub>
                <m:r>
                  <w:rPr>
                    <w:rFonts w:ascii="Cambria Math" w:eastAsiaTheme="minorEastAsia" w:hAnsi="Cambria Math" w:cs="Times New Roman"/>
                    <w:sz w:val="36"/>
                    <w:szCs w:val="36"/>
                  </w:rPr>
                  <m:t>i=1</m:t>
                </m:r>
              </m:sub>
              <m:sup>
                <m:r>
                  <w:rPr>
                    <w:rFonts w:ascii="Cambria Math" w:eastAsiaTheme="minorEastAsia" w:hAnsi="Cambria Math" w:cs="Times New Roman"/>
                    <w:sz w:val="36"/>
                    <w:szCs w:val="36"/>
                  </w:rPr>
                  <m:t>m</m:t>
                </m:r>
              </m:sup>
              <m:e>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rPr>
                      <m:t>v</m:t>
                    </m:r>
                  </m:e>
                  <m:sub>
                    <m:r>
                      <w:rPr>
                        <w:rFonts w:ascii="Cambria Math" w:eastAsiaTheme="minorEastAsia" w:hAnsi="Cambria Math" w:cs="Times New Roman"/>
                        <w:sz w:val="36"/>
                        <w:szCs w:val="36"/>
                      </w:rPr>
                      <m:t>i</m:t>
                    </m:r>
                  </m:sub>
                </m:sSub>
              </m:e>
            </m:nary>
            <m:sSub>
              <m:sSubPr>
                <m:ctrlPr>
                  <w:rPr>
                    <w:rFonts w:ascii="Cambria Math" w:eastAsiaTheme="minorEastAsia" w:hAnsi="Cambria Math" w:cs="Times New Roman"/>
                    <w:i/>
                    <w:sz w:val="36"/>
                    <w:szCs w:val="36"/>
                  </w:rPr>
                </m:ctrlPr>
              </m:sSubPr>
              <m:e>
                <m:r>
                  <w:rPr>
                    <w:rFonts w:ascii="Cambria Math" w:eastAsiaTheme="minorEastAsia" w:hAnsi="Cambria Math" w:cs="Times New Roman"/>
                    <w:sz w:val="36"/>
                    <w:szCs w:val="36"/>
                  </w:rPr>
                  <m:t xml:space="preserve"> x</m:t>
                </m:r>
              </m:e>
              <m:sub>
                <m:r>
                  <w:rPr>
                    <w:rFonts w:ascii="Cambria Math" w:eastAsiaTheme="minorEastAsia" w:hAnsi="Cambria Math" w:cs="Times New Roman"/>
                    <w:sz w:val="36"/>
                    <w:szCs w:val="36"/>
                  </w:rPr>
                  <m:t>ij</m:t>
                </m:r>
              </m:sub>
            </m:sSub>
          </m:den>
        </m:f>
      </m:oMath>
      <w:r w:rsidR="00086225">
        <w:rPr>
          <w:rFonts w:ascii="Times New Roman" w:eastAsiaTheme="minorEastAsia" w:hAnsi="Times New Roman" w:cs="Times New Roman"/>
          <w:sz w:val="72"/>
          <w:szCs w:val="72"/>
        </w:rPr>
        <w:t xml:space="preserve"> </w:t>
      </w:r>
      <m:oMath>
        <m:r>
          <w:rPr>
            <w:rFonts w:ascii="Cambria Math" w:eastAsiaTheme="minorEastAsia" w:hAnsi="Cambria Math" w:cs="Times New Roman"/>
            <w:sz w:val="32"/>
            <w:szCs w:val="32"/>
          </w:rPr>
          <m:t>≤</m:t>
        </m:r>
      </m:oMath>
      <w:r w:rsidR="00086225">
        <w:rPr>
          <w:rFonts w:ascii="Times New Roman" w:eastAsiaTheme="minorEastAsia" w:hAnsi="Times New Roman" w:cs="Times New Roman"/>
          <w:sz w:val="72"/>
          <w:szCs w:val="72"/>
        </w:rPr>
        <w:t xml:space="preserve"> </w:t>
      </w:r>
      <w:r w:rsidR="00086225" w:rsidRPr="00086225">
        <w:rPr>
          <w:rFonts w:ascii="Cambria Math" w:eastAsiaTheme="minorEastAsia" w:hAnsi="Cambria Math" w:cs="Times New Roman"/>
          <w:sz w:val="24"/>
          <w:szCs w:val="24"/>
        </w:rPr>
        <w:t>1;    j=1,2,3</w:t>
      </w:r>
      <w:proofErr w:type="gramStart"/>
      <w:r w:rsidR="00086225" w:rsidRPr="00086225">
        <w:rPr>
          <w:rFonts w:ascii="Cambria Math" w:eastAsiaTheme="minorEastAsia" w:hAnsi="Cambria Math" w:cs="Times New Roman"/>
          <w:sz w:val="24"/>
          <w:szCs w:val="24"/>
        </w:rPr>
        <w:t>…,</w:t>
      </w:r>
      <w:proofErr w:type="gramEnd"/>
      <w:r w:rsidR="00086225" w:rsidRPr="00086225">
        <w:rPr>
          <w:rFonts w:ascii="Cambria Math" w:eastAsiaTheme="minorEastAsia" w:hAnsi="Cambria Math" w:cs="Times New Roman"/>
          <w:sz w:val="24"/>
          <w:szCs w:val="24"/>
        </w:rPr>
        <w:t>n</w:t>
      </w:r>
      <w:r w:rsidR="00C92BEA">
        <w:rPr>
          <w:rFonts w:ascii="Cambria Math" w:eastAsiaTheme="minorEastAsia" w:hAnsi="Cambria Math" w:cs="Times New Roman"/>
          <w:sz w:val="24"/>
          <w:szCs w:val="24"/>
        </w:rPr>
        <w:t xml:space="preserve">                                          </w:t>
      </w:r>
      <w:r w:rsidR="00561695">
        <w:rPr>
          <w:rFonts w:ascii="Cambria Math" w:eastAsiaTheme="minorEastAsia" w:hAnsi="Cambria Math" w:cs="Times New Roman"/>
          <w:sz w:val="24"/>
          <w:szCs w:val="24"/>
        </w:rPr>
        <w:tab/>
      </w:r>
      <w:r w:rsidR="00702CBA">
        <w:rPr>
          <w:rFonts w:ascii="Cambria Math" w:eastAsiaTheme="minorEastAsia" w:hAnsi="Cambria Math" w:cs="Times New Roman"/>
          <w:sz w:val="24"/>
          <w:szCs w:val="24"/>
        </w:rPr>
        <w:tab/>
      </w:r>
      <w:r w:rsidR="00702CBA">
        <w:rPr>
          <w:rFonts w:ascii="Cambria Math" w:eastAsiaTheme="minorEastAsia" w:hAnsi="Cambria Math" w:cs="Times New Roman"/>
          <w:sz w:val="24"/>
          <w:szCs w:val="24"/>
        </w:rPr>
        <w:tab/>
      </w:r>
      <w:r w:rsidR="00702CBA">
        <w:rPr>
          <w:rFonts w:ascii="Cambria Math" w:eastAsiaTheme="minorEastAsia" w:hAnsi="Cambria Math" w:cs="Times New Roman"/>
          <w:sz w:val="24"/>
          <w:szCs w:val="24"/>
        </w:rPr>
        <w:tab/>
        <w:t xml:space="preserve">     </w:t>
      </w:r>
      <w:r w:rsidR="00C92BEA">
        <w:rPr>
          <w:rFonts w:ascii="Times New Roman" w:eastAsiaTheme="minorEastAsia" w:hAnsi="Times New Roman" w:cs="Times New Roman"/>
          <w:sz w:val="24"/>
          <w:szCs w:val="24"/>
        </w:rPr>
        <w:t>(4)</w:t>
      </w:r>
    </w:p>
    <w:p w14:paraId="513ADF8A" w14:textId="3A49B980" w:rsidR="003921AA" w:rsidRPr="00086225" w:rsidRDefault="003921AA" w:rsidP="000165C2">
      <w:pPr>
        <w:spacing w:after="0" w:line="360" w:lineRule="auto"/>
        <w:jc w:val="both"/>
        <w:rPr>
          <w:rFonts w:ascii="Cambria Math" w:eastAsiaTheme="minorEastAsia" w:hAnsi="Cambria Math" w:cs="Times New Roman"/>
          <w:sz w:val="24"/>
          <w:szCs w:val="24"/>
        </w:rPr>
      </w:pPr>
      <w:r>
        <w:rPr>
          <w:rFonts w:ascii="Cambria Math" w:eastAsiaTheme="minorEastAsia" w:hAnsi="Cambria Math"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r</m:t>
            </m:r>
          </m:sub>
        </m:sSub>
        <m:r>
          <w:rPr>
            <w:rFonts w:ascii="Cambria Math" w:eastAsiaTheme="minorEastAsia" w:hAnsi="Cambria Math" w:cs="Times New Roman"/>
            <w:sz w:val="24"/>
            <w:szCs w:val="24"/>
          </w:rPr>
          <m:t>≥0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≥0;</m:t>
        </m:r>
      </m:oMath>
    </w:p>
    <w:p w14:paraId="2B1352A9" w14:textId="7E5406FD" w:rsidR="0069035D" w:rsidRPr="009526CC" w:rsidRDefault="0069035D"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6864E7">
        <w:rPr>
          <w:rFonts w:ascii="Times New Roman" w:eastAsiaTheme="minorEastAsia" w:hAnsi="Times New Roman" w:cs="Times New Roman"/>
          <w:sz w:val="24"/>
          <w:szCs w:val="24"/>
        </w:rPr>
        <w:t>r=1</w:t>
      </w:r>
      <w:proofErr w:type="gramStart"/>
      <w:r w:rsidR="006864E7">
        <w:rPr>
          <w:rFonts w:ascii="Times New Roman" w:eastAsiaTheme="minorEastAsia" w:hAnsi="Times New Roman" w:cs="Times New Roman"/>
          <w:sz w:val="24"/>
          <w:szCs w:val="24"/>
        </w:rPr>
        <w:t>..,</w:t>
      </w:r>
      <w:proofErr w:type="gramEnd"/>
      <w:r w:rsidR="006864E7">
        <w:rPr>
          <w:rFonts w:ascii="Times New Roman" w:eastAsiaTheme="minorEastAsia" w:hAnsi="Times New Roman" w:cs="Times New Roman"/>
          <w:sz w:val="24"/>
          <w:szCs w:val="24"/>
        </w:rPr>
        <w:t>s ; i=1,..,m</w:t>
      </w:r>
    </w:p>
    <w:p w14:paraId="6E485011" w14:textId="6BE7F79F" w:rsidR="009526CC"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durumda;</w:t>
      </w:r>
    </w:p>
    <w:p w14:paraId="3D13885F" w14:textId="78B7825E" w:rsidR="007D31BF"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 Göreli etkinliği</w:t>
      </w:r>
    </w:p>
    <w:p w14:paraId="403DCADB" w14:textId="518F16F2" w:rsidR="007D31BF"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J   =</w:t>
      </w:r>
      <w:r w:rsidR="00B40D38">
        <w:rPr>
          <w:rFonts w:ascii="Times New Roman" w:eastAsiaTheme="minorEastAsia" w:hAnsi="Times New Roman" w:cs="Times New Roman"/>
          <w:sz w:val="24"/>
          <w:szCs w:val="24"/>
        </w:rPr>
        <w:t xml:space="preserve"> k</w:t>
      </w:r>
      <w:r>
        <w:rPr>
          <w:rFonts w:ascii="Times New Roman" w:eastAsiaTheme="minorEastAsia" w:hAnsi="Times New Roman" w:cs="Times New Roman"/>
          <w:sz w:val="24"/>
          <w:szCs w:val="24"/>
        </w:rPr>
        <w:t>urumların 1</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n dizini</w:t>
      </w:r>
      <w:r w:rsidR="00D82A49">
        <w:rPr>
          <w:rFonts w:ascii="Times New Roman" w:eastAsiaTheme="minorEastAsia" w:hAnsi="Times New Roman" w:cs="Times New Roman"/>
          <w:sz w:val="24"/>
          <w:szCs w:val="24"/>
        </w:rPr>
        <w:t>,</w:t>
      </w:r>
    </w:p>
    <w:p w14:paraId="344C9AA1" w14:textId="6E55BCEB" w:rsidR="007D31BF"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i</w:t>
      </w:r>
      <w:proofErr w:type="gramEnd"/>
      <w:r>
        <w:rPr>
          <w:rFonts w:ascii="Times New Roman" w:eastAsiaTheme="minorEastAsia" w:hAnsi="Times New Roman" w:cs="Times New Roman"/>
          <w:sz w:val="24"/>
          <w:szCs w:val="24"/>
        </w:rPr>
        <w:t xml:space="preserve">   =</w:t>
      </w:r>
      <w:r w:rsidR="00B40D38">
        <w:rPr>
          <w:rFonts w:ascii="Times New Roman" w:eastAsiaTheme="minorEastAsia" w:hAnsi="Times New Roman" w:cs="Times New Roman"/>
          <w:sz w:val="24"/>
          <w:szCs w:val="24"/>
        </w:rPr>
        <w:t xml:space="preserve"> k</w:t>
      </w:r>
      <w:r>
        <w:rPr>
          <w:rFonts w:ascii="Times New Roman" w:eastAsiaTheme="minorEastAsia" w:hAnsi="Times New Roman" w:cs="Times New Roman"/>
          <w:sz w:val="24"/>
          <w:szCs w:val="24"/>
        </w:rPr>
        <w:t>urumların girdi dizinleri</w:t>
      </w:r>
      <w:r w:rsidR="00D82A49">
        <w:rPr>
          <w:rFonts w:ascii="Times New Roman" w:eastAsiaTheme="minorEastAsia" w:hAnsi="Times New Roman" w:cs="Times New Roman"/>
          <w:sz w:val="24"/>
          <w:szCs w:val="24"/>
        </w:rPr>
        <w:t>,</w:t>
      </w:r>
    </w:p>
    <w:p w14:paraId="228D9DFF" w14:textId="122FA5B4" w:rsidR="007D31BF" w:rsidRDefault="00B40D38"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r</w:t>
      </w:r>
      <w:proofErr w:type="gramEnd"/>
      <w:r>
        <w:rPr>
          <w:rFonts w:ascii="Times New Roman" w:eastAsiaTheme="minorEastAsia" w:hAnsi="Times New Roman" w:cs="Times New Roman"/>
          <w:sz w:val="24"/>
          <w:szCs w:val="24"/>
        </w:rPr>
        <w:t xml:space="preserve">   = k</w:t>
      </w:r>
      <w:r w:rsidR="007D31BF">
        <w:rPr>
          <w:rFonts w:ascii="Times New Roman" w:eastAsiaTheme="minorEastAsia" w:hAnsi="Times New Roman" w:cs="Times New Roman"/>
          <w:sz w:val="24"/>
          <w:szCs w:val="24"/>
        </w:rPr>
        <w:t>urumların çıktı dizinleri</w:t>
      </w:r>
      <w:r w:rsidR="00D82A49">
        <w:rPr>
          <w:rFonts w:ascii="Times New Roman" w:eastAsiaTheme="minorEastAsia" w:hAnsi="Times New Roman" w:cs="Times New Roman"/>
          <w:sz w:val="24"/>
          <w:szCs w:val="24"/>
        </w:rPr>
        <w:t>,</w:t>
      </w:r>
    </w:p>
    <w:p w14:paraId="56E5FD84" w14:textId="6C8964C6" w:rsidR="007D31BF"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oMath>
      <w:r>
        <w:rPr>
          <w:rFonts w:ascii="Times New Roman" w:eastAsiaTheme="minorEastAsia" w:hAnsi="Times New Roman" w:cs="Times New Roman"/>
          <w:sz w:val="24"/>
          <w:szCs w:val="24"/>
        </w:rPr>
        <w:t>= j kurumunun i girdisi</w:t>
      </w:r>
      <w:r w:rsidR="00D82A49">
        <w:rPr>
          <w:rFonts w:ascii="Times New Roman" w:eastAsiaTheme="minorEastAsia" w:hAnsi="Times New Roman" w:cs="Times New Roman"/>
          <w:sz w:val="24"/>
          <w:szCs w:val="24"/>
        </w:rPr>
        <w:t>,</w:t>
      </w:r>
    </w:p>
    <w:p w14:paraId="72FA9978" w14:textId="5A14E303" w:rsidR="007D31BF" w:rsidRDefault="007D31B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oMath>
      <w:r>
        <w:rPr>
          <w:rFonts w:ascii="Times New Roman" w:eastAsiaTheme="minorEastAsia" w:hAnsi="Times New Roman" w:cs="Times New Roman"/>
          <w:sz w:val="24"/>
          <w:szCs w:val="24"/>
        </w:rPr>
        <w:t>=</w:t>
      </w:r>
      <w:r w:rsidR="00A26CC4">
        <w:rPr>
          <w:rFonts w:ascii="Times New Roman" w:eastAsiaTheme="minorEastAsia" w:hAnsi="Times New Roman" w:cs="Times New Roman"/>
          <w:sz w:val="24"/>
          <w:szCs w:val="24"/>
        </w:rPr>
        <w:t xml:space="preserve"> j kurumunun r çıktısı</w:t>
      </w:r>
      <w:r w:rsidR="00D82A49">
        <w:rPr>
          <w:rFonts w:ascii="Times New Roman" w:eastAsiaTheme="minorEastAsia" w:hAnsi="Times New Roman" w:cs="Times New Roman"/>
          <w:sz w:val="24"/>
          <w:szCs w:val="24"/>
        </w:rPr>
        <w:t>,</w:t>
      </w:r>
    </w:p>
    <w:p w14:paraId="4BE14E64" w14:textId="1DCFF766" w:rsidR="0045008F" w:rsidRDefault="00A26CC4"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oMath>
      <w:r w:rsidR="0045008F">
        <w:rPr>
          <w:rFonts w:ascii="Times New Roman" w:eastAsiaTheme="minorEastAsia" w:hAnsi="Times New Roman" w:cs="Times New Roman"/>
          <w:sz w:val="24"/>
          <w:szCs w:val="24"/>
        </w:rPr>
        <w:t xml:space="preserve">  = i girdisinin ağırlığı</w:t>
      </w:r>
      <w:r w:rsidR="00D82A49">
        <w:rPr>
          <w:rFonts w:ascii="Times New Roman" w:eastAsiaTheme="minorEastAsia" w:hAnsi="Times New Roman" w:cs="Times New Roman"/>
          <w:sz w:val="24"/>
          <w:szCs w:val="24"/>
        </w:rPr>
        <w:t>,</w:t>
      </w:r>
    </w:p>
    <w:p w14:paraId="609DE582" w14:textId="0008057C" w:rsidR="00A26CC4" w:rsidRDefault="0045008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r</m:t>
            </m:r>
          </m:sub>
        </m:sSub>
      </m:oMath>
      <w:r>
        <w:rPr>
          <w:rFonts w:ascii="Times New Roman" w:eastAsiaTheme="minorEastAsia" w:hAnsi="Times New Roman" w:cs="Times New Roman"/>
          <w:sz w:val="24"/>
          <w:szCs w:val="24"/>
        </w:rPr>
        <w:t xml:space="preserve"> = r çıktısının ağırlığı</w:t>
      </w:r>
      <w:proofErr w:type="spellStart"/>
      <w:r w:rsidR="00D82A49">
        <w:rPr>
          <w:rFonts w:ascii="Times New Roman" w:eastAsiaTheme="minorEastAsia" w:hAnsi="Times New Roman" w:cs="Times New Roman"/>
          <w:sz w:val="24"/>
          <w:szCs w:val="24"/>
        </w:rPr>
        <w:t>dır</w:t>
      </w:r>
      <w:proofErr w:type="spellEnd"/>
      <w:r w:rsidR="00D82A49">
        <w:rPr>
          <w:rFonts w:ascii="Times New Roman" w:eastAsiaTheme="minorEastAsia" w:hAnsi="Times New Roman" w:cs="Times New Roman"/>
          <w:sz w:val="24"/>
          <w:szCs w:val="24"/>
        </w:rPr>
        <w:t>.</w:t>
      </w:r>
    </w:p>
    <w:p w14:paraId="43E4209D" w14:textId="6918C0E3" w:rsidR="00026A49" w:rsidRDefault="002A544F"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Bu </w:t>
      </w:r>
      <w:proofErr w:type="spellStart"/>
      <w:r>
        <w:rPr>
          <w:rFonts w:ascii="Times New Roman" w:eastAsiaTheme="minorEastAsia" w:hAnsi="Times New Roman" w:cs="Times New Roman"/>
          <w:sz w:val="24"/>
          <w:szCs w:val="24"/>
        </w:rPr>
        <w:t>form</w:t>
      </w:r>
      <w:r w:rsidR="002C54A5">
        <w:rPr>
          <w:rFonts w:ascii="Times New Roman" w:eastAsiaTheme="minorEastAsia" w:hAnsi="Times New Roman" w:cs="Times New Roman"/>
          <w:sz w:val="24"/>
          <w:szCs w:val="24"/>
        </w:rPr>
        <w:t>ü</w:t>
      </w:r>
      <w:r>
        <w:rPr>
          <w:rFonts w:ascii="Times New Roman" w:eastAsiaTheme="minorEastAsia" w:hAnsi="Times New Roman" w:cs="Times New Roman"/>
          <w:sz w:val="24"/>
          <w:szCs w:val="24"/>
        </w:rPr>
        <w:t>lasyon</w:t>
      </w:r>
      <w:proofErr w:type="spellEnd"/>
      <w:r>
        <w:rPr>
          <w:rFonts w:ascii="Times New Roman" w:eastAsiaTheme="minorEastAsia" w:hAnsi="Times New Roman" w:cs="Times New Roman"/>
          <w:sz w:val="24"/>
          <w:szCs w:val="24"/>
        </w:rPr>
        <w:t xml:space="preserve"> sonucunda kurumların etkinliği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0</m:t>
            </m:r>
          </m:sub>
        </m:sSub>
      </m:oMath>
      <w:r w:rsidR="00E2480E">
        <w:rPr>
          <w:rFonts w:ascii="Times New Roman" w:eastAsiaTheme="minorEastAsia" w:hAnsi="Times New Roman" w:cs="Times New Roman"/>
          <w:sz w:val="24"/>
          <w:szCs w:val="24"/>
        </w:rPr>
        <w:t xml:space="preserve">=1 </w:t>
      </w:r>
      <w:r>
        <w:rPr>
          <w:rFonts w:ascii="Times New Roman" w:eastAsiaTheme="minorEastAsia" w:hAnsi="Times New Roman" w:cs="Times New Roman"/>
          <w:sz w:val="24"/>
          <w:szCs w:val="24"/>
        </w:rPr>
        <w:t xml:space="preserve">sonucuna ulaşılırsa o kurumun etkin olduğu ortaya çıkmaktadır. Fakat sonucun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&lt;1 çıktığı bir kurum</w:t>
      </w:r>
      <w:r w:rsidR="00E03BDF">
        <w:rPr>
          <w:rFonts w:ascii="Times New Roman" w:eastAsiaTheme="minorEastAsia" w:hAnsi="Times New Roman" w:cs="Times New Roman"/>
          <w:sz w:val="24"/>
          <w:szCs w:val="24"/>
        </w:rPr>
        <w:t>un ise etkin olduğu söylenemez.</w:t>
      </w:r>
    </w:p>
    <w:p w14:paraId="434C2719" w14:textId="77777777" w:rsidR="00702CBA" w:rsidRPr="00E03BDF" w:rsidRDefault="00702CBA" w:rsidP="000165C2">
      <w:pPr>
        <w:spacing w:after="0" w:line="360" w:lineRule="auto"/>
        <w:jc w:val="both"/>
        <w:rPr>
          <w:rFonts w:ascii="Times New Roman" w:eastAsiaTheme="minorEastAsia" w:hAnsi="Times New Roman" w:cs="Times New Roman"/>
          <w:sz w:val="24"/>
          <w:szCs w:val="24"/>
        </w:rPr>
      </w:pPr>
    </w:p>
    <w:p w14:paraId="21E49FF0" w14:textId="44993070" w:rsidR="00E76258" w:rsidRDefault="00E76258" w:rsidP="00702CBA">
      <w:pPr>
        <w:pStyle w:val="Balk2"/>
        <w:rPr>
          <w:rFonts w:eastAsiaTheme="minorEastAsia"/>
        </w:rPr>
      </w:pPr>
      <w:r>
        <w:rPr>
          <w:rFonts w:eastAsiaTheme="minorEastAsia"/>
        </w:rPr>
        <w:tab/>
      </w:r>
      <w:bookmarkStart w:id="79" w:name="_Toc56539884"/>
      <w:r w:rsidRPr="00E76258">
        <w:rPr>
          <w:rFonts w:eastAsiaTheme="minorEastAsia"/>
        </w:rPr>
        <w:t>3.5. Veri Zarflama Analizi Grafiksel Görünüm</w:t>
      </w:r>
      <w:bookmarkEnd w:id="79"/>
    </w:p>
    <w:p w14:paraId="2BA668AD" w14:textId="1A4EE925" w:rsidR="00835316" w:rsidRDefault="00835316"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026A49">
        <w:rPr>
          <w:rFonts w:ascii="Times New Roman" w:eastAsiaTheme="minorEastAsia" w:hAnsi="Times New Roman" w:cs="Times New Roman"/>
          <w:sz w:val="24"/>
          <w:szCs w:val="24"/>
        </w:rPr>
        <w:t xml:space="preserve">Aşağıda yer alan </w:t>
      </w:r>
      <w:r w:rsidR="008811E4">
        <w:rPr>
          <w:rFonts w:ascii="Times New Roman" w:eastAsiaTheme="minorEastAsia" w:hAnsi="Times New Roman" w:cs="Times New Roman"/>
          <w:sz w:val="24"/>
          <w:szCs w:val="24"/>
        </w:rPr>
        <w:t>Ş</w:t>
      </w:r>
      <w:r>
        <w:rPr>
          <w:rFonts w:ascii="Times New Roman" w:eastAsiaTheme="minorEastAsia" w:hAnsi="Times New Roman" w:cs="Times New Roman"/>
          <w:sz w:val="24"/>
          <w:szCs w:val="24"/>
        </w:rPr>
        <w:t xml:space="preserve">ekil </w:t>
      </w:r>
      <w:r w:rsidR="00584307">
        <w:rPr>
          <w:rFonts w:ascii="Times New Roman" w:eastAsiaTheme="minorEastAsia" w:hAnsi="Times New Roman" w:cs="Times New Roman"/>
          <w:sz w:val="24"/>
          <w:szCs w:val="24"/>
        </w:rPr>
        <w:t>6</w:t>
      </w:r>
      <w:r>
        <w:rPr>
          <w:rFonts w:ascii="Times New Roman" w:eastAsiaTheme="minorEastAsia" w:hAnsi="Times New Roman" w:cs="Times New Roman"/>
          <w:sz w:val="24"/>
          <w:szCs w:val="24"/>
        </w:rPr>
        <w:t>’d</w:t>
      </w:r>
      <w:r w:rsidR="00584307">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VZA’n</w:t>
      </w:r>
      <w:r w:rsidR="008811E4">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n</w:t>
      </w:r>
      <w:proofErr w:type="spellEnd"/>
      <w:r>
        <w:rPr>
          <w:rFonts w:ascii="Times New Roman" w:eastAsiaTheme="minorEastAsia" w:hAnsi="Times New Roman" w:cs="Times New Roman"/>
          <w:sz w:val="24"/>
          <w:szCs w:val="24"/>
        </w:rPr>
        <w:t xml:space="preserve"> grafiksel </w:t>
      </w:r>
      <w:r w:rsidR="00026A49">
        <w:rPr>
          <w:rFonts w:ascii="Times New Roman" w:eastAsiaTheme="minorEastAsia" w:hAnsi="Times New Roman" w:cs="Times New Roman"/>
          <w:sz w:val="24"/>
          <w:szCs w:val="24"/>
        </w:rPr>
        <w:t xml:space="preserve">yapısında, etkin alan (D,B,J,G,M) noktalarının birleşimi olan bölge olarak ifade edilmektedir. Bu bölge aynı </w:t>
      </w:r>
      <w:r w:rsidR="00026A49">
        <w:rPr>
          <w:rFonts w:ascii="Times New Roman" w:eastAsiaTheme="minorEastAsia" w:hAnsi="Times New Roman" w:cs="Times New Roman"/>
          <w:sz w:val="24"/>
          <w:szCs w:val="24"/>
        </w:rPr>
        <w:lastRenderedPageBreak/>
        <w:t>zamanda kurumların etkin olan karar birimini göstermektedir. Geri kalan noktalar is</w:t>
      </w:r>
      <w:r w:rsidR="005049DF">
        <w:rPr>
          <w:rFonts w:ascii="Times New Roman" w:eastAsiaTheme="minorEastAsia" w:hAnsi="Times New Roman" w:cs="Times New Roman"/>
          <w:sz w:val="24"/>
          <w:szCs w:val="24"/>
        </w:rPr>
        <w:t>e (A,E,F,C,I,H) etkin olmayan al</w:t>
      </w:r>
      <w:r w:rsidR="00026A49">
        <w:rPr>
          <w:rFonts w:ascii="Times New Roman" w:eastAsiaTheme="minorEastAsia" w:hAnsi="Times New Roman" w:cs="Times New Roman"/>
          <w:sz w:val="24"/>
          <w:szCs w:val="24"/>
        </w:rPr>
        <w:t>anları göstermektedir. Ayrıca etkin alanın analizine gerek duyulan tüm noktaları kapsaması ve bu nokta</w:t>
      </w:r>
      <w:r w:rsidR="00AF703E">
        <w:rPr>
          <w:rFonts w:ascii="Times New Roman" w:eastAsiaTheme="minorEastAsia" w:hAnsi="Times New Roman" w:cs="Times New Roman"/>
          <w:sz w:val="24"/>
          <w:szCs w:val="24"/>
        </w:rPr>
        <w:t xml:space="preserve">ları bir zarf gibi </w:t>
      </w:r>
      <w:r w:rsidR="005049DF">
        <w:rPr>
          <w:rFonts w:ascii="Times New Roman" w:eastAsiaTheme="minorEastAsia" w:hAnsi="Times New Roman" w:cs="Times New Roman"/>
          <w:sz w:val="24"/>
          <w:szCs w:val="24"/>
        </w:rPr>
        <w:t>bir araya getirmesi veri zarflama ismin</w:t>
      </w:r>
      <w:r w:rsidR="00410CB5">
        <w:rPr>
          <w:rFonts w:ascii="Times New Roman" w:eastAsiaTheme="minorEastAsia" w:hAnsi="Times New Roman" w:cs="Times New Roman"/>
          <w:sz w:val="24"/>
          <w:szCs w:val="24"/>
        </w:rPr>
        <w:t>in verilmesine neden olmaktadır (Karacaer, 1998).</w:t>
      </w:r>
    </w:p>
    <w:p w14:paraId="03E6B095" w14:textId="6052DE39" w:rsidR="004C4F26" w:rsidRDefault="004C4F26" w:rsidP="000165C2">
      <w:pPr>
        <w:spacing w:after="0" w:line="360" w:lineRule="auto"/>
        <w:jc w:val="both"/>
        <w:rPr>
          <w:rFonts w:ascii="Times New Roman" w:eastAsiaTheme="minorEastAsia" w:hAnsi="Times New Roman" w:cs="Times New Roman"/>
          <w:sz w:val="24"/>
          <w:szCs w:val="24"/>
        </w:rPr>
      </w:pPr>
    </w:p>
    <w:p w14:paraId="5B7335E8" w14:textId="6B9150B2" w:rsidR="004C4F26" w:rsidRDefault="008B0D86" w:rsidP="008B0D86">
      <w:pPr>
        <w:pStyle w:val="ResimYazs"/>
        <w:spacing w:after="0"/>
        <w:jc w:val="center"/>
        <w:rPr>
          <w:rFonts w:asciiTheme="majorBidi" w:eastAsiaTheme="minorEastAsia" w:hAnsiTheme="majorBidi" w:cstheme="majorBidi"/>
          <w:b/>
          <w:bCs/>
          <w:i w:val="0"/>
          <w:iCs w:val="0"/>
          <w:color w:val="auto"/>
          <w:sz w:val="24"/>
          <w:szCs w:val="24"/>
        </w:rPr>
      </w:pPr>
      <w:bookmarkStart w:id="80" w:name="_Toc56539686"/>
      <w:r w:rsidRPr="008B0D86">
        <w:rPr>
          <w:rFonts w:asciiTheme="majorBidi" w:hAnsiTheme="majorBidi" w:cstheme="majorBidi"/>
          <w:b/>
          <w:bCs/>
          <w:i w:val="0"/>
          <w:iCs w:val="0"/>
          <w:color w:val="auto"/>
          <w:sz w:val="24"/>
          <w:szCs w:val="24"/>
        </w:rPr>
        <w:t xml:space="preserve">Şekil </w:t>
      </w:r>
      <w:r w:rsidRPr="008B0D86">
        <w:rPr>
          <w:rFonts w:asciiTheme="majorBidi" w:hAnsiTheme="majorBidi" w:cstheme="majorBidi"/>
          <w:b/>
          <w:bCs/>
          <w:i w:val="0"/>
          <w:iCs w:val="0"/>
          <w:color w:val="auto"/>
          <w:sz w:val="24"/>
          <w:szCs w:val="24"/>
        </w:rPr>
        <w:fldChar w:fldCharType="begin"/>
      </w:r>
      <w:r w:rsidRPr="008B0D86">
        <w:rPr>
          <w:rFonts w:asciiTheme="majorBidi" w:hAnsiTheme="majorBidi" w:cstheme="majorBidi"/>
          <w:b/>
          <w:bCs/>
          <w:i w:val="0"/>
          <w:iCs w:val="0"/>
          <w:color w:val="auto"/>
          <w:sz w:val="24"/>
          <w:szCs w:val="24"/>
        </w:rPr>
        <w:instrText xml:space="preserve"> SEQ Şekil \* ARABIC </w:instrText>
      </w:r>
      <w:r w:rsidRPr="008B0D86">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6</w:t>
      </w:r>
      <w:r w:rsidRPr="008B0D86">
        <w:rPr>
          <w:rFonts w:asciiTheme="majorBidi" w:hAnsiTheme="majorBidi" w:cstheme="majorBidi"/>
          <w:b/>
          <w:bCs/>
          <w:i w:val="0"/>
          <w:iCs w:val="0"/>
          <w:color w:val="auto"/>
          <w:sz w:val="24"/>
          <w:szCs w:val="24"/>
        </w:rPr>
        <w:fldChar w:fldCharType="end"/>
      </w:r>
      <w:r w:rsidRPr="008B0D86">
        <w:rPr>
          <w:rFonts w:asciiTheme="majorBidi" w:hAnsiTheme="majorBidi" w:cstheme="majorBidi"/>
          <w:b/>
          <w:bCs/>
          <w:i w:val="0"/>
          <w:iCs w:val="0"/>
          <w:color w:val="auto"/>
          <w:sz w:val="24"/>
          <w:szCs w:val="24"/>
        </w:rPr>
        <w:t>.</w:t>
      </w:r>
      <w:r w:rsidRPr="008B0D86">
        <w:rPr>
          <w:rFonts w:asciiTheme="majorBidi" w:eastAsiaTheme="minorEastAsia" w:hAnsiTheme="majorBidi" w:cstheme="majorBidi"/>
          <w:b/>
          <w:bCs/>
          <w:i w:val="0"/>
          <w:iCs w:val="0"/>
          <w:color w:val="auto"/>
          <w:sz w:val="24"/>
          <w:szCs w:val="24"/>
        </w:rPr>
        <w:t xml:space="preserve"> Veri Zarflama Analizi Grafiksel Görünümü</w:t>
      </w:r>
      <w:bookmarkEnd w:id="80"/>
    </w:p>
    <w:p w14:paraId="48E57846" w14:textId="77777777" w:rsidR="008B0D86" w:rsidRPr="008B0D86" w:rsidRDefault="008B0D86" w:rsidP="008B0D86">
      <w:pPr>
        <w:spacing w:after="0" w:line="240" w:lineRule="auto"/>
      </w:pPr>
    </w:p>
    <w:p w14:paraId="5AD16A04" w14:textId="26D533D8" w:rsidR="00617EDD" w:rsidRDefault="004C4F26" w:rsidP="00861D58">
      <w:pPr>
        <w:spacing w:after="0" w:line="360" w:lineRule="auto"/>
        <w:jc w:val="cente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tr-TR"/>
        </w:rPr>
        <w:drawing>
          <wp:inline distT="0" distB="0" distL="0" distR="0" wp14:anchorId="5E46993C" wp14:editId="69E8AC70">
            <wp:extent cx="4348775" cy="2279176"/>
            <wp:effectExtent l="19050" t="19050" r="13970" b="2603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0-10-25 at 14.29.33.jpeg"/>
                    <pic:cNvPicPr/>
                  </pic:nvPicPr>
                  <pic:blipFill rotWithShape="1">
                    <a:blip r:embed="rId27">
                      <a:extLst>
                        <a:ext uri="{28A0092B-C50C-407E-A947-70E740481C1C}">
                          <a14:useLocalDpi xmlns:a14="http://schemas.microsoft.com/office/drawing/2010/main" val="0"/>
                        </a:ext>
                      </a:extLst>
                    </a:blip>
                    <a:srcRect l="3439" r="15491"/>
                    <a:stretch/>
                  </pic:blipFill>
                  <pic:spPr bwMode="auto">
                    <a:xfrm>
                      <a:off x="0" y="0"/>
                      <a:ext cx="4368308" cy="228941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F05A10B" w14:textId="51945D4F" w:rsidR="00617EDD" w:rsidRPr="00111000" w:rsidRDefault="004C4F26" w:rsidP="008B0D86">
      <w:pPr>
        <w:spacing w:after="0" w:line="360" w:lineRule="auto"/>
        <w:jc w:val="center"/>
        <w:rPr>
          <w:rFonts w:ascii="Times New Roman" w:eastAsiaTheme="minorEastAsia" w:hAnsi="Times New Roman" w:cs="Times New Roman"/>
          <w:sz w:val="18"/>
          <w:szCs w:val="18"/>
        </w:rPr>
      </w:pPr>
      <w:r w:rsidRPr="00111000">
        <w:rPr>
          <w:rFonts w:ascii="Times New Roman" w:eastAsiaTheme="minorEastAsia" w:hAnsi="Times New Roman" w:cs="Times New Roman"/>
          <w:sz w:val="18"/>
          <w:szCs w:val="18"/>
        </w:rPr>
        <w:t>Kaynak: Karacaer, 1998</w:t>
      </w:r>
    </w:p>
    <w:p w14:paraId="43CC80A8" w14:textId="77777777" w:rsidR="008B0D86" w:rsidRDefault="00410CB5" w:rsidP="000165C2">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
    <w:p w14:paraId="6E24FA04" w14:textId="17708886" w:rsidR="00410CB5" w:rsidRDefault="00410CB5" w:rsidP="008B0D86">
      <w:pPr>
        <w:pStyle w:val="Balk2"/>
        <w:ind w:firstLine="709"/>
        <w:rPr>
          <w:rFonts w:eastAsiaTheme="minorEastAsia"/>
        </w:rPr>
      </w:pPr>
      <w:bookmarkStart w:id="81" w:name="_Toc56539885"/>
      <w:r w:rsidRPr="00410CB5">
        <w:rPr>
          <w:rFonts w:eastAsiaTheme="minorEastAsia"/>
        </w:rPr>
        <w:t>3.6. Veri Zarflama Analizi Uygulaması</w:t>
      </w:r>
      <w:bookmarkEnd w:id="81"/>
    </w:p>
    <w:p w14:paraId="6CE11F9B" w14:textId="01585DE1" w:rsidR="00617EDD" w:rsidRPr="00617EDD" w:rsidRDefault="00617EDD"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Pr>
          <w:rFonts w:ascii="Times New Roman" w:eastAsiaTheme="minorEastAsia" w:hAnsi="Times New Roman" w:cs="Times New Roman"/>
          <w:sz w:val="24"/>
          <w:szCs w:val="24"/>
        </w:rPr>
        <w:t>VZA’</w:t>
      </w:r>
      <w:r w:rsidR="00584307">
        <w:rPr>
          <w:rFonts w:ascii="Times New Roman" w:eastAsiaTheme="minorEastAsia" w:hAnsi="Times New Roman" w:cs="Times New Roman"/>
          <w:sz w:val="24"/>
          <w:szCs w:val="24"/>
        </w:rPr>
        <w:t>nın</w:t>
      </w:r>
      <w:proofErr w:type="spellEnd"/>
      <w:r>
        <w:rPr>
          <w:rFonts w:ascii="Times New Roman" w:eastAsiaTheme="minorEastAsia" w:hAnsi="Times New Roman" w:cs="Times New Roman"/>
          <w:sz w:val="24"/>
          <w:szCs w:val="24"/>
        </w:rPr>
        <w:t xml:space="preserve"> uygulamasında gerekli görülen adımlar ve açıklamalar </w:t>
      </w:r>
      <w:r w:rsidR="00935605">
        <w:rPr>
          <w:rFonts w:ascii="Times New Roman" w:eastAsiaTheme="minorEastAsia" w:hAnsi="Times New Roman" w:cs="Times New Roman"/>
          <w:sz w:val="24"/>
          <w:szCs w:val="24"/>
        </w:rPr>
        <w:t>şu şekildedir</w:t>
      </w:r>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Esenbel</w:t>
      </w:r>
      <w:proofErr w:type="spellEnd"/>
      <w:r>
        <w:rPr>
          <w:rFonts w:ascii="Times New Roman" w:eastAsiaTheme="minorEastAsia" w:hAnsi="Times New Roman" w:cs="Times New Roman"/>
          <w:sz w:val="24"/>
          <w:szCs w:val="24"/>
        </w:rPr>
        <w:t xml:space="preserve"> vd</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2000)</w:t>
      </w:r>
      <w:r w:rsidR="00935605">
        <w:rPr>
          <w:rFonts w:ascii="Times New Roman" w:eastAsiaTheme="minorEastAsia" w:hAnsi="Times New Roman" w:cs="Times New Roman"/>
          <w:sz w:val="24"/>
          <w:szCs w:val="24"/>
        </w:rPr>
        <w:t>:</w:t>
      </w:r>
    </w:p>
    <w:p w14:paraId="311DFEA5" w14:textId="584D0EA3" w:rsidR="00410CB5" w:rsidRDefault="00084787" w:rsidP="008B0D86">
      <w:pPr>
        <w:pStyle w:val="ListeParagraf"/>
        <w:numPr>
          <w:ilvl w:val="0"/>
          <w:numId w:val="33"/>
        </w:numPr>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KVB’lerin</w:t>
      </w:r>
      <w:proofErr w:type="spellEnd"/>
      <w:r>
        <w:rPr>
          <w:rFonts w:ascii="Times New Roman" w:eastAsiaTheme="minorEastAsia" w:hAnsi="Times New Roman" w:cs="Times New Roman"/>
          <w:sz w:val="24"/>
          <w:szCs w:val="24"/>
        </w:rPr>
        <w:t xml:space="preserve"> seçilmesi</w:t>
      </w:r>
      <w:r w:rsidR="00D82A49">
        <w:rPr>
          <w:rFonts w:ascii="Times New Roman" w:eastAsiaTheme="minorEastAsia" w:hAnsi="Times New Roman" w:cs="Times New Roman"/>
          <w:sz w:val="24"/>
          <w:szCs w:val="24"/>
        </w:rPr>
        <w:t>,</w:t>
      </w:r>
    </w:p>
    <w:p w14:paraId="493FAFFE" w14:textId="6149F35A" w:rsidR="00617EDD" w:rsidRDefault="00617EDD"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Girdi ve çıktıların belirlenmesi</w:t>
      </w:r>
      <w:r w:rsidR="00D82A49">
        <w:rPr>
          <w:rFonts w:ascii="Times New Roman" w:eastAsiaTheme="minorEastAsia" w:hAnsi="Times New Roman" w:cs="Times New Roman"/>
          <w:sz w:val="24"/>
          <w:szCs w:val="24"/>
        </w:rPr>
        <w:t>,</w:t>
      </w:r>
    </w:p>
    <w:p w14:paraId="2244C83E" w14:textId="6D09B6B5" w:rsidR="00617EDD" w:rsidRDefault="00617EDD"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Göreli etkinliğin ölçülmesi</w:t>
      </w:r>
      <w:r w:rsidR="00D82A49">
        <w:rPr>
          <w:rFonts w:ascii="Times New Roman" w:eastAsiaTheme="minorEastAsia" w:hAnsi="Times New Roman" w:cs="Times New Roman"/>
          <w:sz w:val="24"/>
          <w:szCs w:val="24"/>
        </w:rPr>
        <w:t>,</w:t>
      </w:r>
    </w:p>
    <w:p w14:paraId="75D5C2EA" w14:textId="28B336FD" w:rsidR="00617EDD" w:rsidRDefault="00617EDD"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Verilerin </w:t>
      </w:r>
      <w:r w:rsidR="00FD1573">
        <w:rPr>
          <w:rFonts w:ascii="Times New Roman" w:eastAsiaTheme="minorEastAsia" w:hAnsi="Times New Roman" w:cs="Times New Roman"/>
          <w:sz w:val="24"/>
          <w:szCs w:val="24"/>
        </w:rPr>
        <w:t>güvenilirliği</w:t>
      </w:r>
      <w:r w:rsidR="00D82A49">
        <w:rPr>
          <w:rFonts w:ascii="Times New Roman" w:eastAsiaTheme="minorEastAsia" w:hAnsi="Times New Roman" w:cs="Times New Roman"/>
          <w:sz w:val="24"/>
          <w:szCs w:val="24"/>
        </w:rPr>
        <w:t>,</w:t>
      </w:r>
    </w:p>
    <w:p w14:paraId="72FA944C" w14:textId="7E515DD9" w:rsidR="00A55471" w:rsidRDefault="00FD1573"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Etkinlik sınırı ve değeri</w:t>
      </w:r>
      <w:r w:rsidR="00D82A49">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p>
    <w:p w14:paraId="4003C44F" w14:textId="128A5B26" w:rsidR="00FD1573" w:rsidRPr="00A55471" w:rsidRDefault="00FD1573"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sidRPr="00A55471">
        <w:rPr>
          <w:rFonts w:ascii="Times New Roman" w:eastAsiaTheme="minorEastAsia" w:hAnsi="Times New Roman" w:cs="Times New Roman"/>
          <w:sz w:val="24"/>
          <w:szCs w:val="24"/>
        </w:rPr>
        <w:t>İyileştirme çalışmaları</w:t>
      </w:r>
      <w:r w:rsidR="00D82A49">
        <w:rPr>
          <w:rFonts w:ascii="Times New Roman" w:eastAsiaTheme="minorEastAsia" w:hAnsi="Times New Roman" w:cs="Times New Roman"/>
          <w:sz w:val="24"/>
          <w:szCs w:val="24"/>
        </w:rPr>
        <w:t>,</w:t>
      </w:r>
      <w:r w:rsidRPr="00A55471">
        <w:rPr>
          <w:rFonts w:ascii="Times New Roman" w:eastAsiaTheme="minorEastAsia" w:hAnsi="Times New Roman" w:cs="Times New Roman"/>
          <w:sz w:val="24"/>
          <w:szCs w:val="24"/>
        </w:rPr>
        <w:t xml:space="preserve"> </w:t>
      </w:r>
    </w:p>
    <w:p w14:paraId="1EEB595D" w14:textId="14CF7D07" w:rsidR="00FD1573" w:rsidRDefault="00FD1573" w:rsidP="008B0D86">
      <w:pPr>
        <w:pStyle w:val="ListeParagraf"/>
        <w:numPr>
          <w:ilvl w:val="0"/>
          <w:numId w:val="33"/>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Sonuç değerlendirilmesi</w:t>
      </w:r>
      <w:r w:rsidR="00D82A49">
        <w:rPr>
          <w:rFonts w:ascii="Times New Roman" w:eastAsiaTheme="minorEastAsia" w:hAnsi="Times New Roman" w:cs="Times New Roman"/>
          <w:sz w:val="24"/>
          <w:szCs w:val="24"/>
        </w:rPr>
        <w:t>dir.</w:t>
      </w:r>
    </w:p>
    <w:p w14:paraId="1EDD2A06" w14:textId="77777777" w:rsidR="008B0D86" w:rsidRDefault="008B0D86" w:rsidP="008B0D86">
      <w:pPr>
        <w:pStyle w:val="ListeParagraf"/>
        <w:spacing w:after="0" w:line="360" w:lineRule="auto"/>
        <w:jc w:val="both"/>
        <w:rPr>
          <w:rFonts w:ascii="Times New Roman" w:eastAsiaTheme="minorEastAsia" w:hAnsi="Times New Roman" w:cs="Times New Roman"/>
          <w:sz w:val="24"/>
          <w:szCs w:val="24"/>
        </w:rPr>
      </w:pPr>
    </w:p>
    <w:p w14:paraId="53C218F6" w14:textId="1363C238" w:rsidR="00FD1573" w:rsidRDefault="00FD1573" w:rsidP="008B0D86">
      <w:pPr>
        <w:pStyle w:val="Balk3"/>
        <w:rPr>
          <w:rFonts w:eastAsiaTheme="minorEastAsia"/>
        </w:rPr>
      </w:pPr>
      <w:r>
        <w:rPr>
          <w:rFonts w:eastAsiaTheme="minorEastAsia"/>
        </w:rPr>
        <w:tab/>
      </w:r>
      <w:bookmarkStart w:id="82" w:name="_Toc56539886"/>
      <w:r w:rsidRPr="00FD1573">
        <w:rPr>
          <w:rFonts w:eastAsiaTheme="minorEastAsia"/>
        </w:rPr>
        <w:t>3.6.1</w:t>
      </w:r>
      <w:r w:rsidR="00972040">
        <w:rPr>
          <w:rFonts w:eastAsiaTheme="minorEastAsia"/>
        </w:rPr>
        <w:t>.</w:t>
      </w:r>
      <w:r w:rsidRPr="00FD1573">
        <w:rPr>
          <w:rFonts w:eastAsiaTheme="minorEastAsia"/>
        </w:rPr>
        <w:t xml:space="preserve"> Karar Verme Birimi Seçimi</w:t>
      </w:r>
      <w:bookmarkEnd w:id="82"/>
    </w:p>
    <w:p w14:paraId="5D6A3CC0" w14:textId="3C5FEE74" w:rsidR="00DB0FA0" w:rsidRDefault="00FD1573"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sidR="00084787">
        <w:rPr>
          <w:rFonts w:ascii="Times New Roman" w:eastAsiaTheme="minorEastAsia" w:hAnsi="Times New Roman" w:cs="Times New Roman"/>
          <w:sz w:val="24"/>
          <w:szCs w:val="24"/>
        </w:rPr>
        <w:t>KVB’lerin</w:t>
      </w:r>
      <w:proofErr w:type="spellEnd"/>
      <w:r>
        <w:rPr>
          <w:rFonts w:ascii="Times New Roman" w:eastAsiaTheme="minorEastAsia" w:hAnsi="Times New Roman" w:cs="Times New Roman"/>
          <w:sz w:val="24"/>
          <w:szCs w:val="24"/>
        </w:rPr>
        <w:t xml:space="preserve"> yaptıkları üretimin birbirlerine benzer olması gerekmektedir. Aynı anlamı taşıyan girdilerden aynı çıktılar elde etmeleri bir zorunluluk iken birbirlerine </w:t>
      </w:r>
      <w:r>
        <w:rPr>
          <w:rFonts w:ascii="Times New Roman" w:eastAsiaTheme="minorEastAsia" w:hAnsi="Times New Roman" w:cs="Times New Roman"/>
          <w:sz w:val="24"/>
          <w:szCs w:val="24"/>
        </w:rPr>
        <w:lastRenderedPageBreak/>
        <w:t xml:space="preserve">benzer </w:t>
      </w:r>
      <w:r w:rsidR="00DB0FA0">
        <w:rPr>
          <w:rFonts w:ascii="Times New Roman" w:eastAsiaTheme="minorEastAsia" w:hAnsi="Times New Roman" w:cs="Times New Roman"/>
          <w:sz w:val="24"/>
          <w:szCs w:val="24"/>
        </w:rPr>
        <w:t>alanlarda olmaları çalışma sonuçlarını dah</w:t>
      </w:r>
      <w:r w:rsidR="00066DDB">
        <w:rPr>
          <w:rFonts w:ascii="Times New Roman" w:eastAsiaTheme="minorEastAsia" w:hAnsi="Times New Roman" w:cs="Times New Roman"/>
          <w:sz w:val="24"/>
          <w:szCs w:val="24"/>
        </w:rPr>
        <w:t xml:space="preserve">a da anlamlı hale getirmektedir. </w:t>
      </w:r>
      <w:r w:rsidR="00976630">
        <w:rPr>
          <w:rFonts w:ascii="Times New Roman" w:eastAsiaTheme="minorEastAsia" w:hAnsi="Times New Roman" w:cs="Times New Roman"/>
          <w:sz w:val="24"/>
          <w:szCs w:val="24"/>
        </w:rPr>
        <w:t>KVB</w:t>
      </w:r>
      <w:r w:rsidR="00DB0FA0">
        <w:rPr>
          <w:rFonts w:ascii="Times New Roman" w:eastAsiaTheme="minorEastAsia" w:hAnsi="Times New Roman" w:cs="Times New Roman"/>
          <w:sz w:val="24"/>
          <w:szCs w:val="24"/>
        </w:rPr>
        <w:t xml:space="preserve"> seçiminde iki faktör önemlidir</w:t>
      </w:r>
      <w:r w:rsidR="001A68CA">
        <w:rPr>
          <w:rFonts w:ascii="Times New Roman" w:eastAsiaTheme="minorEastAsia" w:hAnsi="Times New Roman" w:cs="Times New Roman"/>
          <w:sz w:val="24"/>
          <w:szCs w:val="24"/>
        </w:rPr>
        <w:t xml:space="preserve"> </w:t>
      </w:r>
      <w:r w:rsidR="00DB0FA0">
        <w:rPr>
          <w:rFonts w:ascii="Times New Roman" w:eastAsiaTheme="minorEastAsia" w:hAnsi="Times New Roman" w:cs="Times New Roman"/>
          <w:sz w:val="24"/>
          <w:szCs w:val="24"/>
        </w:rPr>
        <w:t>(</w:t>
      </w:r>
      <w:proofErr w:type="spellStart"/>
      <w:r w:rsidR="00DB0FA0">
        <w:rPr>
          <w:rFonts w:ascii="Times New Roman" w:eastAsiaTheme="minorEastAsia" w:hAnsi="Times New Roman" w:cs="Times New Roman"/>
          <w:sz w:val="24"/>
          <w:szCs w:val="24"/>
        </w:rPr>
        <w:t>Ramanathan</w:t>
      </w:r>
      <w:proofErr w:type="spellEnd"/>
      <w:r w:rsidR="00DB0FA0">
        <w:rPr>
          <w:rFonts w:ascii="Times New Roman" w:eastAsiaTheme="minorEastAsia" w:hAnsi="Times New Roman" w:cs="Times New Roman"/>
          <w:sz w:val="24"/>
          <w:szCs w:val="24"/>
        </w:rPr>
        <w:t>, 2003: 173)</w:t>
      </w:r>
      <w:r w:rsidR="00E4082A">
        <w:rPr>
          <w:rFonts w:ascii="Times New Roman" w:eastAsiaTheme="minorEastAsia" w:hAnsi="Times New Roman" w:cs="Times New Roman"/>
          <w:sz w:val="24"/>
          <w:szCs w:val="24"/>
        </w:rPr>
        <w:t>:</w:t>
      </w:r>
    </w:p>
    <w:p w14:paraId="7D0ED20C" w14:textId="2620C163" w:rsidR="00DB0FA0" w:rsidRDefault="00976630" w:rsidP="008B0D86">
      <w:pPr>
        <w:pStyle w:val="ListeParagraf"/>
        <w:numPr>
          <w:ilvl w:val="0"/>
          <w:numId w:val="34"/>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KVB</w:t>
      </w:r>
      <w:r w:rsidR="000344DA">
        <w:rPr>
          <w:rFonts w:ascii="Times New Roman" w:eastAsiaTheme="minorEastAsia" w:hAnsi="Times New Roman" w:cs="Times New Roman"/>
          <w:sz w:val="24"/>
          <w:szCs w:val="24"/>
        </w:rPr>
        <w:t xml:space="preserve"> </w:t>
      </w:r>
      <w:r w:rsidR="00DB0FA0" w:rsidRPr="00DB0FA0">
        <w:rPr>
          <w:rFonts w:ascii="Times New Roman" w:eastAsiaTheme="minorEastAsia" w:hAnsi="Times New Roman" w:cs="Times New Roman"/>
          <w:sz w:val="24"/>
          <w:szCs w:val="24"/>
        </w:rPr>
        <w:t>homojen özellikte olmalıdır. Benzer görev ve benzer amaçlar için</w:t>
      </w:r>
      <w:r w:rsidR="00DB0FA0">
        <w:rPr>
          <w:rFonts w:ascii="Times New Roman" w:eastAsiaTheme="minorEastAsia" w:hAnsi="Times New Roman" w:cs="Times New Roman"/>
          <w:sz w:val="24"/>
          <w:szCs w:val="24"/>
        </w:rPr>
        <w:t>de bulunmalı ve performanslarını belli şekilde yansıtmalıdırlar. Örnek verecek olunursa bir okul ve bir hastanenin girdi ve çıktıları farklı olacağından VZA yöntemi uygun sonuç vermeyecektir.</w:t>
      </w:r>
    </w:p>
    <w:p w14:paraId="557296BA" w14:textId="34B4E8F1" w:rsidR="00DB0FA0" w:rsidRDefault="00D92BA5" w:rsidP="008B0D86">
      <w:pPr>
        <w:pStyle w:val="ListeParagraf"/>
        <w:numPr>
          <w:ilvl w:val="0"/>
          <w:numId w:val="34"/>
        </w:numPr>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KVB’lerin</w:t>
      </w:r>
      <w:proofErr w:type="spellEnd"/>
      <w:r w:rsidR="00DB0FA0">
        <w:rPr>
          <w:rFonts w:ascii="Times New Roman" w:eastAsiaTheme="minorEastAsia" w:hAnsi="Times New Roman" w:cs="Times New Roman"/>
          <w:sz w:val="24"/>
          <w:szCs w:val="24"/>
        </w:rPr>
        <w:t xml:space="preserve"> sayısı</w:t>
      </w:r>
      <w:r>
        <w:rPr>
          <w:rFonts w:ascii="Times New Roman" w:eastAsiaTheme="minorEastAsia" w:hAnsi="Times New Roman" w:cs="Times New Roman"/>
          <w:sz w:val="24"/>
          <w:szCs w:val="24"/>
        </w:rPr>
        <w:t>nın</w:t>
      </w:r>
      <w:r w:rsidR="00DB0FA0">
        <w:rPr>
          <w:rFonts w:ascii="Times New Roman" w:eastAsiaTheme="minorEastAsia" w:hAnsi="Times New Roman" w:cs="Times New Roman"/>
          <w:sz w:val="24"/>
          <w:szCs w:val="24"/>
        </w:rPr>
        <w:t xml:space="preserve"> belirlenmesi oldukça önemlidir. </w:t>
      </w:r>
      <w:proofErr w:type="spellStart"/>
      <w:r w:rsidR="00DB0FA0">
        <w:rPr>
          <w:rFonts w:ascii="Times New Roman" w:eastAsiaTheme="minorEastAsia" w:hAnsi="Times New Roman" w:cs="Times New Roman"/>
          <w:sz w:val="24"/>
          <w:szCs w:val="24"/>
        </w:rPr>
        <w:t>KVB’nin</w:t>
      </w:r>
      <w:proofErr w:type="spellEnd"/>
      <w:r w:rsidR="00DB0FA0">
        <w:rPr>
          <w:rFonts w:ascii="Times New Roman" w:eastAsiaTheme="minorEastAsia" w:hAnsi="Times New Roman" w:cs="Times New Roman"/>
          <w:sz w:val="24"/>
          <w:szCs w:val="24"/>
        </w:rPr>
        <w:t xml:space="preserve"> miktarının fazla olması</w:t>
      </w:r>
      <w:r w:rsidR="00047C92">
        <w:rPr>
          <w:rFonts w:ascii="Times New Roman" w:eastAsiaTheme="minorEastAsia" w:hAnsi="Times New Roman" w:cs="Times New Roman"/>
          <w:sz w:val="24"/>
          <w:szCs w:val="24"/>
        </w:rPr>
        <w:t xml:space="preserve"> girdi ve çıktı arasındaki bağın tanımlanmasını zorlaştırmaktadır. Kurumların etkin veya etkin olmadığı sonucuna varabilmek için KVB miktarının girdi-çıktı miktarından daha fazla olması beklenmektedir. Ayrıca örneklem hacmi hesaplanırken girdilerin ve çıktıların miktarının toplamının en az iki veya üç kat fazla olması gerekmektedir.</w:t>
      </w:r>
    </w:p>
    <w:p w14:paraId="440A3EEA" w14:textId="77777777" w:rsidR="008B0D86" w:rsidRDefault="008B0D86" w:rsidP="008B0D86">
      <w:pPr>
        <w:pStyle w:val="ListeParagraf"/>
        <w:spacing w:after="0" w:line="360" w:lineRule="auto"/>
        <w:jc w:val="both"/>
        <w:rPr>
          <w:rFonts w:ascii="Times New Roman" w:eastAsiaTheme="minorEastAsia" w:hAnsi="Times New Roman" w:cs="Times New Roman"/>
          <w:sz w:val="24"/>
          <w:szCs w:val="24"/>
        </w:rPr>
      </w:pPr>
    </w:p>
    <w:p w14:paraId="692D6FAF" w14:textId="473F72D6" w:rsidR="00047C92" w:rsidRDefault="00E03BDF" w:rsidP="008B0D86">
      <w:pPr>
        <w:pStyle w:val="Balk3"/>
        <w:rPr>
          <w:rFonts w:eastAsiaTheme="minorEastAsia"/>
        </w:rPr>
      </w:pPr>
      <w:r>
        <w:rPr>
          <w:rFonts w:eastAsiaTheme="minorEastAsia"/>
        </w:rPr>
        <w:tab/>
      </w:r>
      <w:bookmarkStart w:id="83" w:name="_Toc56539887"/>
      <w:r w:rsidRPr="00E03BDF">
        <w:rPr>
          <w:rFonts w:eastAsiaTheme="minorEastAsia"/>
        </w:rPr>
        <w:t>3.6.2. Girdi ve Çıktının Belirlenmesi</w:t>
      </w:r>
      <w:bookmarkEnd w:id="83"/>
    </w:p>
    <w:p w14:paraId="6825574D" w14:textId="4A288C3F" w:rsidR="004C4F26" w:rsidRDefault="005B0697"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386BF7">
        <w:rPr>
          <w:rFonts w:ascii="Times New Roman" w:eastAsiaTheme="minorEastAsia" w:hAnsi="Times New Roman" w:cs="Times New Roman"/>
          <w:sz w:val="24"/>
          <w:szCs w:val="24"/>
        </w:rPr>
        <w:t xml:space="preserve">Yönetimsel alanların </w:t>
      </w:r>
      <w:r w:rsidR="00DA7B5E">
        <w:rPr>
          <w:rFonts w:ascii="Times New Roman" w:eastAsiaTheme="minorEastAsia" w:hAnsi="Times New Roman" w:cs="Times New Roman"/>
          <w:sz w:val="24"/>
          <w:szCs w:val="24"/>
        </w:rPr>
        <w:t>analizini</w:t>
      </w:r>
      <w:r w:rsidR="00386BF7">
        <w:rPr>
          <w:rFonts w:ascii="Times New Roman" w:eastAsiaTheme="minorEastAsia" w:hAnsi="Times New Roman" w:cs="Times New Roman"/>
          <w:sz w:val="24"/>
          <w:szCs w:val="24"/>
        </w:rPr>
        <w:t xml:space="preserve"> kolaylaştırmak için </w:t>
      </w:r>
      <w:r>
        <w:rPr>
          <w:rFonts w:ascii="Times New Roman" w:eastAsiaTheme="minorEastAsia" w:hAnsi="Times New Roman" w:cs="Times New Roman"/>
          <w:sz w:val="24"/>
          <w:szCs w:val="24"/>
        </w:rPr>
        <w:t>VZA yöntemleri girdi ve çıktıya yönelik iki şekilde incelenebilmektedir. İşletmeler girdiye yönelik olarak en etkin bir şekilde en fazla miktarda çıktıyı elde etmeye yarayacak en uygun girdiyi elde etmeye çalışmaktadırlar. Çıktıya yönelik</w:t>
      </w:r>
      <w:r w:rsidR="00BA6CC1">
        <w:rPr>
          <w:rFonts w:ascii="Times New Roman" w:eastAsiaTheme="minorEastAsia" w:hAnsi="Times New Roman" w:cs="Times New Roman"/>
          <w:sz w:val="24"/>
          <w:szCs w:val="24"/>
        </w:rPr>
        <w:t xml:space="preserve"> analiz</w:t>
      </w:r>
      <w:r>
        <w:rPr>
          <w:rFonts w:ascii="Times New Roman" w:eastAsiaTheme="minorEastAsia" w:hAnsi="Times New Roman" w:cs="Times New Roman"/>
          <w:sz w:val="24"/>
          <w:szCs w:val="24"/>
        </w:rPr>
        <w:t xml:space="preserve"> ise belirli bir girdi eşliğin</w:t>
      </w:r>
      <w:r w:rsidR="00BA6CC1">
        <w:rPr>
          <w:rFonts w:ascii="Times New Roman" w:eastAsiaTheme="minorEastAsia" w:hAnsi="Times New Roman" w:cs="Times New Roman"/>
          <w:sz w:val="24"/>
          <w:szCs w:val="24"/>
        </w:rPr>
        <w:t>de</w:t>
      </w:r>
      <w:r>
        <w:rPr>
          <w:rFonts w:ascii="Times New Roman" w:eastAsiaTheme="minorEastAsia" w:hAnsi="Times New Roman" w:cs="Times New Roman"/>
          <w:sz w:val="24"/>
          <w:szCs w:val="24"/>
        </w:rPr>
        <w:t xml:space="preserve"> en fazla miktarda ne kadar çıktı elde edebilmesi olarak değerlendirilir (Köksal ve </w:t>
      </w:r>
      <w:proofErr w:type="spellStart"/>
      <w:r>
        <w:rPr>
          <w:rFonts w:ascii="Times New Roman" w:eastAsiaTheme="minorEastAsia" w:hAnsi="Times New Roman" w:cs="Times New Roman"/>
          <w:sz w:val="24"/>
          <w:szCs w:val="24"/>
        </w:rPr>
        <w:t>Akbeyik</w:t>
      </w:r>
      <w:proofErr w:type="spellEnd"/>
      <w:r>
        <w:rPr>
          <w:rFonts w:ascii="Times New Roman" w:eastAsiaTheme="minorEastAsia" w:hAnsi="Times New Roman" w:cs="Times New Roman"/>
          <w:sz w:val="24"/>
          <w:szCs w:val="24"/>
        </w:rPr>
        <w:t>, 2002).</w:t>
      </w:r>
    </w:p>
    <w:p w14:paraId="2572249E" w14:textId="6C7E17DD" w:rsidR="00CC102D" w:rsidRDefault="00CC102D"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İşletmeler tarafından seçilen çıktı değişkenleri negatif eğimli ise yöntem algoritması doğru seçilmediği düşünülmektedir. </w:t>
      </w:r>
      <w:r w:rsidR="00756615">
        <w:rPr>
          <w:rFonts w:ascii="Times New Roman" w:eastAsiaTheme="minorEastAsia" w:hAnsi="Times New Roman" w:cs="Times New Roman"/>
          <w:sz w:val="24"/>
          <w:szCs w:val="24"/>
        </w:rPr>
        <w:t>Böylesi durumlarla</w:t>
      </w:r>
      <w:r>
        <w:rPr>
          <w:rFonts w:ascii="Times New Roman" w:eastAsiaTheme="minorEastAsia" w:hAnsi="Times New Roman" w:cs="Times New Roman"/>
          <w:sz w:val="24"/>
          <w:szCs w:val="24"/>
        </w:rPr>
        <w:t xml:space="preserve"> karşılaşıldığı zaman ise negatif eğimli çıktı miktarının yöntem dışında bırakılması gereklidir. </w:t>
      </w:r>
      <w:r w:rsidR="00710CBA">
        <w:rPr>
          <w:rFonts w:ascii="Times New Roman" w:eastAsiaTheme="minorEastAsia" w:hAnsi="Times New Roman" w:cs="Times New Roman"/>
          <w:sz w:val="24"/>
          <w:szCs w:val="24"/>
        </w:rPr>
        <w:t>Diğer bir durum ise istatistiksel olarak tüm girdi ve çıktılar</w:t>
      </w:r>
      <w:r w:rsidR="00756615">
        <w:rPr>
          <w:rFonts w:ascii="Times New Roman" w:eastAsiaTheme="minorEastAsia" w:hAnsi="Times New Roman" w:cs="Times New Roman"/>
          <w:sz w:val="24"/>
          <w:szCs w:val="24"/>
        </w:rPr>
        <w:t>ın</w:t>
      </w:r>
      <w:r w:rsidR="00710CBA">
        <w:rPr>
          <w:rFonts w:ascii="Times New Roman" w:eastAsiaTheme="minorEastAsia" w:hAnsi="Times New Roman" w:cs="Times New Roman"/>
          <w:sz w:val="24"/>
          <w:szCs w:val="24"/>
        </w:rPr>
        <w:t xml:space="preserve"> pozitif eğimli değişkenler haline çevrilmesi gerekmektedir. </w:t>
      </w:r>
      <w:r w:rsidR="00304B56">
        <w:rPr>
          <w:rFonts w:ascii="Times New Roman" w:eastAsiaTheme="minorEastAsia" w:hAnsi="Times New Roman" w:cs="Times New Roman"/>
          <w:sz w:val="24"/>
          <w:szCs w:val="24"/>
        </w:rPr>
        <w:t>Böylece işletmelerin girdi ve çıktı sayısında bir azal</w:t>
      </w:r>
      <w:r w:rsidR="00213D53">
        <w:rPr>
          <w:rFonts w:ascii="Times New Roman" w:eastAsiaTheme="minorEastAsia" w:hAnsi="Times New Roman" w:cs="Times New Roman"/>
          <w:sz w:val="24"/>
          <w:szCs w:val="24"/>
        </w:rPr>
        <w:t>ma söz konusu olmaz (Kıllı, 2005</w:t>
      </w:r>
      <w:r w:rsidR="00304B56">
        <w:rPr>
          <w:rFonts w:ascii="Times New Roman" w:eastAsiaTheme="minorEastAsia" w:hAnsi="Times New Roman" w:cs="Times New Roman"/>
          <w:sz w:val="24"/>
          <w:szCs w:val="24"/>
        </w:rPr>
        <w:t>).</w:t>
      </w:r>
    </w:p>
    <w:p w14:paraId="39753337"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278670C9" w14:textId="751E987C" w:rsidR="00C76B21" w:rsidRPr="00C76B21" w:rsidRDefault="00C76B21" w:rsidP="008B0D86">
      <w:pPr>
        <w:pStyle w:val="Balk3"/>
        <w:rPr>
          <w:rFonts w:eastAsiaTheme="minorEastAsia"/>
        </w:rPr>
      </w:pPr>
      <w:r>
        <w:rPr>
          <w:rFonts w:eastAsiaTheme="minorEastAsia"/>
        </w:rPr>
        <w:tab/>
      </w:r>
      <w:bookmarkStart w:id="84" w:name="_Toc56539888"/>
      <w:r w:rsidRPr="00C76B21">
        <w:rPr>
          <w:rFonts w:eastAsiaTheme="minorEastAsia"/>
        </w:rPr>
        <w:t>3.6.3</w:t>
      </w:r>
      <w:r w:rsidR="00972040">
        <w:rPr>
          <w:rFonts w:eastAsiaTheme="minorEastAsia"/>
        </w:rPr>
        <w:t>.</w:t>
      </w:r>
      <w:r w:rsidRPr="00C76B21">
        <w:rPr>
          <w:rFonts w:eastAsiaTheme="minorEastAsia"/>
        </w:rPr>
        <w:t xml:space="preserve"> Göreli Etkinliğin Ölçülmesi</w:t>
      </w:r>
      <w:bookmarkEnd w:id="84"/>
    </w:p>
    <w:p w14:paraId="0CEA249D" w14:textId="375268DA" w:rsidR="003C2CDD" w:rsidRDefault="003C2CDD"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VZA yönteminde çoklu girdi ve çıktı bileşimlerine göre bir ölçüm tekniğine dayalı doğrusal programlama kullanılabilmektedir. Bu programların bazıları şu şekildedir: DEAP </w:t>
      </w:r>
      <w:proofErr w:type="gramStart"/>
      <w:r>
        <w:rPr>
          <w:rFonts w:ascii="Times New Roman" w:eastAsiaTheme="minorEastAsia" w:hAnsi="Times New Roman" w:cs="Times New Roman"/>
          <w:sz w:val="24"/>
          <w:szCs w:val="24"/>
        </w:rPr>
        <w:t>2.1</w:t>
      </w:r>
      <w:proofErr w:type="gramEnd"/>
      <w:r>
        <w:rPr>
          <w:rFonts w:ascii="Times New Roman" w:eastAsiaTheme="minorEastAsia" w:hAnsi="Times New Roman" w:cs="Times New Roman"/>
          <w:sz w:val="24"/>
          <w:szCs w:val="24"/>
        </w:rPr>
        <w:t xml:space="preserve">, DEA </w:t>
      </w:r>
      <w:proofErr w:type="spellStart"/>
      <w:r>
        <w:rPr>
          <w:rFonts w:ascii="Times New Roman" w:eastAsiaTheme="minorEastAsia" w:hAnsi="Times New Roman" w:cs="Times New Roman"/>
          <w:sz w:val="24"/>
          <w:szCs w:val="24"/>
        </w:rPr>
        <w:t>Solver</w:t>
      </w:r>
      <w:proofErr w:type="spellEnd"/>
      <w:r>
        <w:rPr>
          <w:rFonts w:ascii="Times New Roman" w:eastAsiaTheme="minorEastAsia" w:hAnsi="Times New Roman" w:cs="Times New Roman"/>
          <w:sz w:val="24"/>
          <w:szCs w:val="24"/>
        </w:rPr>
        <w:t xml:space="preserve"> Pro 4.0, </w:t>
      </w:r>
      <w:proofErr w:type="spellStart"/>
      <w:r>
        <w:rPr>
          <w:rFonts w:ascii="Times New Roman" w:eastAsiaTheme="minorEastAsia" w:hAnsi="Times New Roman" w:cs="Times New Roman"/>
          <w:sz w:val="24"/>
          <w:szCs w:val="24"/>
        </w:rPr>
        <w:t>Warwick</w:t>
      </w:r>
      <w:proofErr w:type="spellEnd"/>
      <w:r>
        <w:rPr>
          <w:rFonts w:ascii="Times New Roman" w:eastAsiaTheme="minorEastAsia" w:hAnsi="Times New Roman" w:cs="Times New Roman"/>
          <w:sz w:val="24"/>
          <w:szCs w:val="24"/>
        </w:rPr>
        <w:t xml:space="preserve"> DEA 1.0, Pioneer </w:t>
      </w:r>
      <w:r w:rsidR="00985514">
        <w:rPr>
          <w:rFonts w:ascii="Times New Roman" w:eastAsiaTheme="minorEastAsia" w:hAnsi="Times New Roman" w:cs="Times New Roman"/>
          <w:sz w:val="24"/>
          <w:szCs w:val="24"/>
        </w:rPr>
        <w:t>2.0, EMS 1.30 Şeklindedir</w:t>
      </w:r>
      <w:r>
        <w:rPr>
          <w:rFonts w:ascii="Times New Roman" w:eastAsiaTheme="minorEastAsia" w:hAnsi="Times New Roman" w:cs="Times New Roman"/>
          <w:sz w:val="24"/>
          <w:szCs w:val="24"/>
        </w:rPr>
        <w:t>. Bu programlar kullanılarak yap</w:t>
      </w:r>
      <w:r w:rsidR="0084367F">
        <w:rPr>
          <w:rFonts w:ascii="Times New Roman" w:eastAsiaTheme="minorEastAsia" w:hAnsi="Times New Roman" w:cs="Times New Roman"/>
          <w:sz w:val="24"/>
          <w:szCs w:val="24"/>
        </w:rPr>
        <w:t>ılan etkinlik hesaplamalarında neticesinde</w:t>
      </w:r>
      <w:r>
        <w:rPr>
          <w:rFonts w:ascii="Times New Roman" w:eastAsiaTheme="minorEastAsia" w:hAnsi="Times New Roman" w:cs="Times New Roman"/>
          <w:sz w:val="24"/>
          <w:szCs w:val="24"/>
        </w:rPr>
        <w:t xml:space="preserve"> 0 </w:t>
      </w:r>
      <w:r>
        <w:rPr>
          <w:rFonts w:ascii="Times New Roman" w:eastAsiaTheme="minorEastAsia" w:hAnsi="Times New Roman" w:cs="Times New Roman"/>
          <w:sz w:val="24"/>
          <w:szCs w:val="24"/>
        </w:rPr>
        <w:lastRenderedPageBreak/>
        <w:t xml:space="preserve">ile 1 değeri arasında </w:t>
      </w:r>
      <w:r w:rsidR="0084367F">
        <w:rPr>
          <w:rFonts w:ascii="Times New Roman" w:eastAsiaTheme="minorEastAsia" w:hAnsi="Times New Roman" w:cs="Times New Roman"/>
          <w:sz w:val="24"/>
          <w:szCs w:val="24"/>
        </w:rPr>
        <w:t>bir sonuca ulaşılır. İşletmeler arasında etkinlik değeri 1</w:t>
      </w:r>
      <w:r w:rsidR="00676A92">
        <w:rPr>
          <w:rFonts w:ascii="Times New Roman" w:eastAsiaTheme="minorEastAsia" w:hAnsi="Times New Roman" w:cs="Times New Roman"/>
          <w:sz w:val="24"/>
          <w:szCs w:val="24"/>
        </w:rPr>
        <w:t>’</w:t>
      </w:r>
      <w:r w:rsidR="0084367F">
        <w:rPr>
          <w:rFonts w:ascii="Times New Roman" w:eastAsiaTheme="minorEastAsia" w:hAnsi="Times New Roman" w:cs="Times New Roman"/>
          <w:sz w:val="24"/>
          <w:szCs w:val="24"/>
        </w:rPr>
        <w:t>e eşit olanlar göreli etkinliğe sahiptirler. Etkinlik değerleri 1</w:t>
      </w:r>
      <w:r w:rsidR="00676A92">
        <w:rPr>
          <w:rFonts w:ascii="Times New Roman" w:eastAsiaTheme="minorEastAsia" w:hAnsi="Times New Roman" w:cs="Times New Roman"/>
          <w:sz w:val="24"/>
          <w:szCs w:val="24"/>
        </w:rPr>
        <w:t>’</w:t>
      </w:r>
      <w:r w:rsidR="0084367F">
        <w:rPr>
          <w:rFonts w:ascii="Times New Roman" w:eastAsiaTheme="minorEastAsia" w:hAnsi="Times New Roman" w:cs="Times New Roman"/>
          <w:sz w:val="24"/>
          <w:szCs w:val="24"/>
        </w:rPr>
        <w:t>den küçük olan işletmeler ise göreli etkinliğe sahip değildirler (Demirci, 2018).</w:t>
      </w:r>
    </w:p>
    <w:p w14:paraId="21B0B62F"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5ADF1B11" w14:textId="31CCCB74" w:rsidR="0084367F" w:rsidRPr="00F47D3A" w:rsidRDefault="0084367F" w:rsidP="008B0D86">
      <w:pPr>
        <w:pStyle w:val="Balk3"/>
        <w:rPr>
          <w:rFonts w:eastAsiaTheme="minorEastAsia"/>
        </w:rPr>
      </w:pPr>
      <w:r>
        <w:rPr>
          <w:rFonts w:eastAsiaTheme="minorEastAsia"/>
        </w:rPr>
        <w:tab/>
      </w:r>
      <w:bookmarkStart w:id="85" w:name="_Toc56539889"/>
      <w:r w:rsidR="00F47D3A" w:rsidRPr="00F47D3A">
        <w:rPr>
          <w:rFonts w:eastAsiaTheme="minorEastAsia"/>
        </w:rPr>
        <w:t>3.6.4</w:t>
      </w:r>
      <w:r w:rsidR="00972040">
        <w:rPr>
          <w:rFonts w:eastAsiaTheme="minorEastAsia"/>
        </w:rPr>
        <w:t>.</w:t>
      </w:r>
      <w:r w:rsidR="00F47D3A" w:rsidRPr="00F47D3A">
        <w:rPr>
          <w:rFonts w:eastAsiaTheme="minorEastAsia"/>
        </w:rPr>
        <w:t xml:space="preserve"> Verilerin Güvenilirliği</w:t>
      </w:r>
      <w:bookmarkEnd w:id="85"/>
    </w:p>
    <w:p w14:paraId="4BD830B0" w14:textId="57EF1451" w:rsidR="00E814AC" w:rsidRDefault="00E814AC"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VZA ile </w:t>
      </w:r>
      <w:r w:rsidR="00232EFA">
        <w:rPr>
          <w:rFonts w:ascii="Times New Roman" w:eastAsiaTheme="minorEastAsia" w:hAnsi="Times New Roman" w:cs="Times New Roman"/>
          <w:sz w:val="24"/>
          <w:szCs w:val="24"/>
        </w:rPr>
        <w:t>yapılacak</w:t>
      </w:r>
      <w:r>
        <w:rPr>
          <w:rFonts w:ascii="Times New Roman" w:eastAsiaTheme="minorEastAsia" w:hAnsi="Times New Roman" w:cs="Times New Roman"/>
          <w:sz w:val="24"/>
          <w:szCs w:val="24"/>
        </w:rPr>
        <w:t xml:space="preserve"> çalışmalarda kullanılan verilerin güvenilirliği sağlıklı sonuçlara ulaşılabilmesi açısından çok önemlidir. Doğru olmayan veriler kullanılarak yapılan hesaplamalar etkinlik değerini</w:t>
      </w:r>
      <w:r w:rsidR="00232EFA">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 xml:space="preserve"> yanlış </w:t>
      </w:r>
      <w:r w:rsidR="00232EFA">
        <w:rPr>
          <w:rFonts w:ascii="Times New Roman" w:eastAsiaTheme="minorEastAsia" w:hAnsi="Times New Roman" w:cs="Times New Roman"/>
          <w:sz w:val="24"/>
          <w:szCs w:val="24"/>
        </w:rPr>
        <w:t>hesaplanmasına</w:t>
      </w:r>
      <w:r>
        <w:rPr>
          <w:rFonts w:ascii="Times New Roman" w:eastAsiaTheme="minorEastAsia" w:hAnsi="Times New Roman" w:cs="Times New Roman"/>
          <w:sz w:val="24"/>
          <w:szCs w:val="24"/>
        </w:rPr>
        <w:t xml:space="preserve"> neden olabilmekte ve etkinlik değerleri tartışmalı hale gelebilmektedir. Bu durumda yanlış kullanılan verilerin tespitinin yapılarak araştırma dışına çıkarılması sağlanmalıdır (Özata, 2004: 101).</w:t>
      </w:r>
    </w:p>
    <w:p w14:paraId="0919AC66"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3FA5824C" w14:textId="22029032" w:rsidR="00FD1573" w:rsidRDefault="00E814AC" w:rsidP="008B0D86">
      <w:pPr>
        <w:pStyle w:val="Balk3"/>
        <w:rPr>
          <w:rFonts w:eastAsiaTheme="minorEastAsia"/>
        </w:rPr>
      </w:pPr>
      <w:r>
        <w:rPr>
          <w:rFonts w:eastAsiaTheme="minorEastAsia"/>
        </w:rPr>
        <w:tab/>
      </w:r>
      <w:bookmarkStart w:id="86" w:name="_Toc56539890"/>
      <w:r w:rsidR="00001FD6" w:rsidRPr="00001FD6">
        <w:rPr>
          <w:rFonts w:eastAsiaTheme="minorEastAsia"/>
        </w:rPr>
        <w:t>3.6.5. Etkinlik Sınırı ve Değeri</w:t>
      </w:r>
      <w:bookmarkEnd w:id="86"/>
      <w:r w:rsidRPr="00001FD6">
        <w:rPr>
          <w:rFonts w:eastAsiaTheme="minorEastAsia"/>
        </w:rPr>
        <w:t xml:space="preserve"> </w:t>
      </w:r>
    </w:p>
    <w:p w14:paraId="57628BAE" w14:textId="0B4AFA1E" w:rsidR="00001FD6" w:rsidRDefault="00001FD6"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Her işletmenin etkinliği 0 ile 1 arasında hesaplanmaktadır. Etkinlik sonucu 1 olanlar en iyi gözlem kümesini ve etkinlik sınırını oluşturmaktadırlar. Etkinlik değeri 1’den küçük olanlar ise </w:t>
      </w:r>
      <w:r w:rsidR="00D15E03">
        <w:rPr>
          <w:rFonts w:ascii="Times New Roman" w:eastAsiaTheme="minorEastAsia" w:hAnsi="Times New Roman" w:cs="Times New Roman"/>
          <w:sz w:val="24"/>
          <w:szCs w:val="24"/>
        </w:rPr>
        <w:t>etkin değildirler ve etkinlik değeri sınıra uzaklıklarıyla bilinirler (</w:t>
      </w:r>
      <w:proofErr w:type="spellStart"/>
      <w:r w:rsidR="00D15E03">
        <w:rPr>
          <w:rFonts w:ascii="Times New Roman" w:eastAsiaTheme="minorEastAsia" w:hAnsi="Times New Roman" w:cs="Times New Roman"/>
          <w:sz w:val="24"/>
          <w:szCs w:val="24"/>
        </w:rPr>
        <w:t>Aydagün</w:t>
      </w:r>
      <w:proofErr w:type="spellEnd"/>
      <w:r w:rsidR="00D15E03">
        <w:rPr>
          <w:rFonts w:ascii="Times New Roman" w:eastAsiaTheme="minorEastAsia" w:hAnsi="Times New Roman" w:cs="Times New Roman"/>
          <w:sz w:val="24"/>
          <w:szCs w:val="24"/>
        </w:rPr>
        <w:t>, 2003).</w:t>
      </w:r>
    </w:p>
    <w:p w14:paraId="2AA9D3AE"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08289C42" w14:textId="596CF443" w:rsidR="001A00B0" w:rsidRDefault="001A00B0" w:rsidP="008B0D86">
      <w:pPr>
        <w:pStyle w:val="Balk3"/>
        <w:rPr>
          <w:rFonts w:eastAsiaTheme="minorEastAsia"/>
        </w:rPr>
      </w:pPr>
      <w:r>
        <w:rPr>
          <w:rFonts w:eastAsiaTheme="minorEastAsia"/>
        </w:rPr>
        <w:tab/>
      </w:r>
      <w:bookmarkStart w:id="87" w:name="_Toc56539891"/>
      <w:r w:rsidRPr="001A00B0">
        <w:rPr>
          <w:rFonts w:eastAsiaTheme="minorEastAsia"/>
        </w:rPr>
        <w:t xml:space="preserve">3.6.6. </w:t>
      </w:r>
      <w:r w:rsidR="00A55471">
        <w:rPr>
          <w:rFonts w:eastAsiaTheme="minorEastAsia"/>
        </w:rPr>
        <w:t>İyileştirme Çalışmaları</w:t>
      </w:r>
      <w:bookmarkEnd w:id="87"/>
    </w:p>
    <w:p w14:paraId="1B362FE8" w14:textId="00281C5F" w:rsidR="00A55471" w:rsidRDefault="005B06B9"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VZA </w:t>
      </w:r>
      <w:r w:rsidR="00781B28">
        <w:rPr>
          <w:rFonts w:ascii="Times New Roman" w:eastAsiaTheme="minorEastAsia" w:hAnsi="Times New Roman" w:cs="Times New Roman"/>
          <w:sz w:val="24"/>
          <w:szCs w:val="24"/>
        </w:rPr>
        <w:t>uygulamasının en önemli özelliği etkin olmayan karar birimlerinin performansını iyileştirici hedefleri belirlemesidir. Benzer işletmelerin karşılıklı olarak analizinin yapılması sonucunda elde edilen fonksiyonun 1’e eşit olması etkin olduğu</w:t>
      </w:r>
      <w:r w:rsidR="00EB3704">
        <w:rPr>
          <w:rFonts w:ascii="Times New Roman" w:eastAsiaTheme="minorEastAsia" w:hAnsi="Times New Roman" w:cs="Times New Roman"/>
          <w:sz w:val="24"/>
          <w:szCs w:val="24"/>
        </w:rPr>
        <w:t>nu gösterirken,</w:t>
      </w:r>
      <w:r w:rsidR="00781B28">
        <w:rPr>
          <w:rFonts w:ascii="Times New Roman" w:eastAsiaTheme="minorEastAsia" w:hAnsi="Times New Roman" w:cs="Times New Roman"/>
          <w:sz w:val="24"/>
          <w:szCs w:val="24"/>
        </w:rPr>
        <w:t xml:space="preserve"> 1’e eşit olmayan</w:t>
      </w:r>
      <w:r w:rsidR="00EB3704">
        <w:rPr>
          <w:rFonts w:ascii="Times New Roman" w:eastAsiaTheme="minorEastAsia" w:hAnsi="Times New Roman" w:cs="Times New Roman"/>
          <w:sz w:val="24"/>
          <w:szCs w:val="24"/>
        </w:rPr>
        <w:t xml:space="preserve"> durumlarda</w:t>
      </w:r>
      <w:r w:rsidR="00781B28">
        <w:rPr>
          <w:rFonts w:ascii="Times New Roman" w:eastAsiaTheme="minorEastAsia" w:hAnsi="Times New Roman" w:cs="Times New Roman"/>
          <w:sz w:val="24"/>
          <w:szCs w:val="24"/>
        </w:rPr>
        <w:t xml:space="preserve"> ise etkin olan işletmelere benzetilmeye çalışılmaktadır. Bu duruma potansiyel iyil</w:t>
      </w:r>
      <w:r w:rsidR="007329C8">
        <w:rPr>
          <w:rFonts w:ascii="Times New Roman" w:eastAsiaTheme="minorEastAsia" w:hAnsi="Times New Roman" w:cs="Times New Roman"/>
          <w:sz w:val="24"/>
          <w:szCs w:val="24"/>
        </w:rPr>
        <w:t xml:space="preserve">eştirme denilmektedir (Demirci, </w:t>
      </w:r>
      <w:r w:rsidR="00781B28">
        <w:rPr>
          <w:rFonts w:ascii="Times New Roman" w:eastAsiaTheme="minorEastAsia" w:hAnsi="Times New Roman" w:cs="Times New Roman"/>
          <w:sz w:val="24"/>
          <w:szCs w:val="24"/>
        </w:rPr>
        <w:t>2018).</w:t>
      </w:r>
    </w:p>
    <w:p w14:paraId="6A112D7C"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2B0272EB" w14:textId="4800C39E" w:rsidR="00781B28" w:rsidRPr="00781B28" w:rsidRDefault="00781B28" w:rsidP="008B0D86">
      <w:pPr>
        <w:pStyle w:val="Balk3"/>
        <w:rPr>
          <w:rFonts w:eastAsiaTheme="minorEastAsia"/>
        </w:rPr>
      </w:pPr>
      <w:r>
        <w:rPr>
          <w:rFonts w:eastAsiaTheme="minorEastAsia"/>
        </w:rPr>
        <w:tab/>
      </w:r>
      <w:bookmarkStart w:id="88" w:name="_Toc56539892"/>
      <w:r w:rsidRPr="00781B28">
        <w:rPr>
          <w:rFonts w:eastAsiaTheme="minorEastAsia"/>
        </w:rPr>
        <w:t>3.6.7</w:t>
      </w:r>
      <w:r>
        <w:rPr>
          <w:rFonts w:eastAsiaTheme="minorEastAsia"/>
        </w:rPr>
        <w:t>.</w:t>
      </w:r>
      <w:r w:rsidRPr="00781B28">
        <w:rPr>
          <w:rFonts w:eastAsiaTheme="minorEastAsia"/>
        </w:rPr>
        <w:t xml:space="preserve"> Sonuçların Değerlendirilmesi</w:t>
      </w:r>
      <w:bookmarkEnd w:id="88"/>
    </w:p>
    <w:p w14:paraId="5ABE64EA" w14:textId="7839E41F" w:rsidR="00EA0939" w:rsidRDefault="00A55471"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sidR="00EA0939">
        <w:rPr>
          <w:rFonts w:ascii="Times New Roman" w:eastAsiaTheme="minorEastAsia" w:hAnsi="Times New Roman" w:cs="Times New Roman"/>
          <w:sz w:val="24"/>
          <w:szCs w:val="24"/>
        </w:rPr>
        <w:t>VZA’n</w:t>
      </w:r>
      <w:r w:rsidR="00FA5462">
        <w:rPr>
          <w:rFonts w:ascii="Times New Roman" w:eastAsiaTheme="minorEastAsia" w:hAnsi="Times New Roman" w:cs="Times New Roman"/>
          <w:sz w:val="24"/>
          <w:szCs w:val="24"/>
        </w:rPr>
        <w:t>ı</w:t>
      </w:r>
      <w:r w:rsidR="00EA0939">
        <w:rPr>
          <w:rFonts w:ascii="Times New Roman" w:eastAsiaTheme="minorEastAsia" w:hAnsi="Times New Roman" w:cs="Times New Roman"/>
          <w:sz w:val="24"/>
          <w:szCs w:val="24"/>
        </w:rPr>
        <w:t>n</w:t>
      </w:r>
      <w:proofErr w:type="spellEnd"/>
      <w:r w:rsidR="00EA0939">
        <w:rPr>
          <w:rFonts w:ascii="Times New Roman" w:eastAsiaTheme="minorEastAsia" w:hAnsi="Times New Roman" w:cs="Times New Roman"/>
          <w:sz w:val="24"/>
          <w:szCs w:val="24"/>
        </w:rPr>
        <w:t xml:space="preserve"> son aşaması ise etkin olan veya olmayan işletmelerin sonuçları</w:t>
      </w:r>
      <w:r w:rsidR="00FA5462">
        <w:rPr>
          <w:rFonts w:ascii="Times New Roman" w:eastAsiaTheme="minorEastAsia" w:hAnsi="Times New Roman" w:cs="Times New Roman"/>
          <w:sz w:val="24"/>
          <w:szCs w:val="24"/>
        </w:rPr>
        <w:t>nın</w:t>
      </w:r>
      <w:r w:rsidR="00EA0939">
        <w:rPr>
          <w:rFonts w:ascii="Times New Roman" w:eastAsiaTheme="minorEastAsia" w:hAnsi="Times New Roman" w:cs="Times New Roman"/>
          <w:sz w:val="24"/>
          <w:szCs w:val="24"/>
        </w:rPr>
        <w:t xml:space="preserve"> değerlendirilerek gerekli analizler</w:t>
      </w:r>
      <w:r w:rsidR="00FA5462">
        <w:rPr>
          <w:rFonts w:ascii="Times New Roman" w:eastAsiaTheme="minorEastAsia" w:hAnsi="Times New Roman" w:cs="Times New Roman"/>
          <w:sz w:val="24"/>
          <w:szCs w:val="24"/>
        </w:rPr>
        <w:t>in</w:t>
      </w:r>
      <w:r w:rsidR="00EA0939">
        <w:rPr>
          <w:rFonts w:ascii="Times New Roman" w:eastAsiaTheme="minorEastAsia" w:hAnsi="Times New Roman" w:cs="Times New Roman"/>
          <w:sz w:val="24"/>
          <w:szCs w:val="24"/>
        </w:rPr>
        <w:t xml:space="preserve"> yapılma</w:t>
      </w:r>
      <w:r w:rsidR="00FA5462">
        <w:rPr>
          <w:rFonts w:ascii="Times New Roman" w:eastAsiaTheme="minorEastAsia" w:hAnsi="Times New Roman" w:cs="Times New Roman"/>
          <w:sz w:val="24"/>
          <w:szCs w:val="24"/>
        </w:rPr>
        <w:t>sıdır. B</w:t>
      </w:r>
      <w:r w:rsidR="00EA0939">
        <w:rPr>
          <w:rFonts w:ascii="Times New Roman" w:eastAsiaTheme="minorEastAsia" w:hAnsi="Times New Roman" w:cs="Times New Roman"/>
          <w:sz w:val="24"/>
          <w:szCs w:val="24"/>
        </w:rPr>
        <w:t>u durum neticesinde işletmelerin genel durumu gözlemlenmektedir (</w:t>
      </w:r>
      <w:proofErr w:type="spellStart"/>
      <w:r w:rsidR="00EA0939">
        <w:rPr>
          <w:rFonts w:ascii="Times New Roman" w:eastAsiaTheme="minorEastAsia" w:hAnsi="Times New Roman" w:cs="Times New Roman"/>
          <w:sz w:val="24"/>
          <w:szCs w:val="24"/>
        </w:rPr>
        <w:t>Yolalan</w:t>
      </w:r>
      <w:proofErr w:type="spellEnd"/>
      <w:r w:rsidR="00EA0939">
        <w:rPr>
          <w:rFonts w:ascii="Times New Roman" w:eastAsiaTheme="minorEastAsia" w:hAnsi="Times New Roman" w:cs="Times New Roman"/>
          <w:sz w:val="24"/>
          <w:szCs w:val="24"/>
        </w:rPr>
        <w:t>, 1993: 66).</w:t>
      </w:r>
    </w:p>
    <w:p w14:paraId="00C0CF30"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1DD50999" w14:textId="7DDE0AAC" w:rsidR="00C70635" w:rsidRDefault="00C70635" w:rsidP="008B0D86">
      <w:pPr>
        <w:pStyle w:val="Balk3"/>
        <w:rPr>
          <w:rFonts w:eastAsiaTheme="minorEastAsia"/>
        </w:rPr>
      </w:pPr>
      <w:r>
        <w:rPr>
          <w:rFonts w:eastAsiaTheme="minorEastAsia"/>
        </w:rPr>
        <w:tab/>
      </w:r>
      <w:bookmarkStart w:id="89" w:name="_Toc56539893"/>
      <w:r w:rsidRPr="00C70635">
        <w:rPr>
          <w:rFonts w:eastAsiaTheme="minorEastAsia"/>
        </w:rPr>
        <w:t>3.7. Veri Zarflama Analizinin Güçlü Yönleri</w:t>
      </w:r>
      <w:bookmarkEnd w:id="89"/>
    </w:p>
    <w:p w14:paraId="4A4C744D" w14:textId="5779A8BF" w:rsidR="00704900" w:rsidRDefault="00704900"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Pr>
          <w:rFonts w:ascii="Times New Roman" w:eastAsiaTheme="minorEastAsia" w:hAnsi="Times New Roman" w:cs="Times New Roman"/>
          <w:sz w:val="24"/>
          <w:szCs w:val="24"/>
        </w:rPr>
        <w:t>VZA’n</w:t>
      </w:r>
      <w:r w:rsidR="00400A71">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n</w:t>
      </w:r>
      <w:proofErr w:type="spellEnd"/>
      <w:r>
        <w:rPr>
          <w:rFonts w:ascii="Times New Roman" w:eastAsiaTheme="minorEastAsia" w:hAnsi="Times New Roman" w:cs="Times New Roman"/>
          <w:sz w:val="24"/>
          <w:szCs w:val="24"/>
        </w:rPr>
        <w:t xml:space="preserve"> birçok güçlü yön</w:t>
      </w:r>
      <w:r w:rsidR="00400A71">
        <w:rPr>
          <w:rFonts w:ascii="Times New Roman" w:eastAsiaTheme="minorEastAsia" w:hAnsi="Times New Roman" w:cs="Times New Roman"/>
          <w:sz w:val="24"/>
          <w:szCs w:val="24"/>
        </w:rPr>
        <w:t>ü</w:t>
      </w:r>
      <w:r>
        <w:rPr>
          <w:rFonts w:ascii="Times New Roman" w:eastAsiaTheme="minorEastAsia" w:hAnsi="Times New Roman" w:cs="Times New Roman"/>
          <w:sz w:val="24"/>
          <w:szCs w:val="24"/>
        </w:rPr>
        <w:t xml:space="preserve"> bulunmaktadır. Bunlar şu şekilde sıralanabilir</w:t>
      </w:r>
      <w:r w:rsidR="00400A71">
        <w:rPr>
          <w:rFonts w:ascii="Times New Roman" w:eastAsiaTheme="minorEastAsia" w:hAnsi="Times New Roman" w:cs="Times New Roman"/>
          <w:sz w:val="24"/>
          <w:szCs w:val="24"/>
        </w:rPr>
        <w:t>:</w:t>
      </w:r>
    </w:p>
    <w:p w14:paraId="6AAF8F0F" w14:textId="6C970205" w:rsidR="00340CB6" w:rsidRDefault="00704900" w:rsidP="008B0D86">
      <w:pPr>
        <w:pStyle w:val="ListeParagraf"/>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Yöntemle yapılabilecek uygulamalar sonucunda, girdi ve çıktı ölçü birimleri </w:t>
      </w:r>
      <w:r w:rsidR="00042BE3">
        <w:rPr>
          <w:rFonts w:ascii="Times New Roman" w:eastAsiaTheme="minorEastAsia" w:hAnsi="Times New Roman" w:cs="Times New Roman"/>
          <w:sz w:val="24"/>
          <w:szCs w:val="24"/>
        </w:rPr>
        <w:t>birbirinden</w:t>
      </w:r>
      <w:r>
        <w:rPr>
          <w:rFonts w:ascii="Times New Roman" w:eastAsiaTheme="minorEastAsia" w:hAnsi="Times New Roman" w:cs="Times New Roman"/>
          <w:sz w:val="24"/>
          <w:szCs w:val="24"/>
        </w:rPr>
        <w:t xml:space="preserve"> bağımsızdır</w:t>
      </w:r>
      <w:r w:rsidR="00042BE3">
        <w:rPr>
          <w:rFonts w:ascii="Times New Roman" w:eastAsiaTheme="minorEastAsia" w:hAnsi="Times New Roman" w:cs="Times New Roman"/>
          <w:sz w:val="24"/>
          <w:szCs w:val="24"/>
        </w:rPr>
        <w:t>lar</w:t>
      </w:r>
      <w:r>
        <w:rPr>
          <w:rFonts w:ascii="Times New Roman" w:eastAsiaTheme="minorEastAsia" w:hAnsi="Times New Roman" w:cs="Times New Roman"/>
          <w:sz w:val="24"/>
          <w:szCs w:val="24"/>
        </w:rPr>
        <w:t xml:space="preserve"> ve değişik ölçü birimleriyle ölçülebilmektedirler. Bu durumda ölçümleri aynı alanda yapabilmek için çeşitli dönüşümler yapmak gerekli değildir (</w:t>
      </w:r>
      <w:r w:rsidR="00340CB6">
        <w:rPr>
          <w:rFonts w:ascii="Times New Roman" w:eastAsiaTheme="minorEastAsia" w:hAnsi="Times New Roman" w:cs="Times New Roman"/>
          <w:sz w:val="24"/>
          <w:szCs w:val="24"/>
        </w:rPr>
        <w:t>Karacaer, 1998).</w:t>
      </w:r>
    </w:p>
    <w:p w14:paraId="65DF421F" w14:textId="6D0DA8C2" w:rsidR="00704900" w:rsidRDefault="00340CB6" w:rsidP="008B0D86">
      <w:pPr>
        <w:pStyle w:val="ListeParagraf"/>
        <w:numPr>
          <w:ilvl w:val="0"/>
          <w:numId w:val="35"/>
        </w:numPr>
        <w:spacing w:after="0" w:line="360" w:lineRule="auto"/>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VZA’n</w:t>
      </w:r>
      <w:r w:rsidR="00042BE3">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n</w:t>
      </w:r>
      <w:proofErr w:type="spellEnd"/>
      <w:r>
        <w:rPr>
          <w:rFonts w:ascii="Times New Roman" w:eastAsiaTheme="minorEastAsia" w:hAnsi="Times New Roman" w:cs="Times New Roman"/>
          <w:sz w:val="24"/>
          <w:szCs w:val="24"/>
        </w:rPr>
        <w:t xml:space="preserve"> bir diğer güçlü yönü ise, etkinsiz işletmelerin gelişim noktalarını belirleyebilmesidir. Bu yöntem sayesinde etkin olmayan işletmeler</w:t>
      </w:r>
      <w:r w:rsidR="0014376B">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etkin işletmelerle kendilerini karşılaştırma yoluna giderek girdi ve çıktıları ayrı ayrı etkinlik </w:t>
      </w:r>
      <w:r w:rsidR="00E05E53">
        <w:rPr>
          <w:rFonts w:ascii="Times New Roman" w:eastAsiaTheme="minorEastAsia" w:hAnsi="Times New Roman" w:cs="Times New Roman"/>
          <w:sz w:val="24"/>
          <w:szCs w:val="24"/>
        </w:rPr>
        <w:t>seviyesini belirleyebilmektedir (Şevkli vd</w:t>
      </w:r>
      <w:proofErr w:type="gramStart"/>
      <w:r w:rsidR="00E05E53">
        <w:rPr>
          <w:rFonts w:ascii="Times New Roman" w:eastAsiaTheme="minorEastAsia" w:hAnsi="Times New Roman" w:cs="Times New Roman"/>
          <w:sz w:val="24"/>
          <w:szCs w:val="24"/>
        </w:rPr>
        <w:t>.,</w:t>
      </w:r>
      <w:proofErr w:type="gramEnd"/>
      <w:r w:rsidR="00E05E53">
        <w:rPr>
          <w:rFonts w:ascii="Times New Roman" w:eastAsiaTheme="minorEastAsia" w:hAnsi="Times New Roman" w:cs="Times New Roman"/>
          <w:sz w:val="24"/>
          <w:szCs w:val="24"/>
        </w:rPr>
        <w:t xml:space="preserve"> 2007).</w:t>
      </w:r>
    </w:p>
    <w:p w14:paraId="723D9AEA" w14:textId="497EE8AF" w:rsidR="00E05E53" w:rsidRDefault="00E05E53" w:rsidP="008B0D86">
      <w:pPr>
        <w:pStyle w:val="ListeParagraf"/>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Yöntem </w:t>
      </w:r>
      <w:r w:rsidR="00C23DF2">
        <w:rPr>
          <w:rFonts w:ascii="Times New Roman" w:eastAsiaTheme="minorEastAsia" w:hAnsi="Times New Roman" w:cs="Times New Roman"/>
          <w:sz w:val="24"/>
          <w:szCs w:val="24"/>
        </w:rPr>
        <w:t>bir program ve veri tabanına dayandığı için hesaplanan etkinlik değerle</w:t>
      </w:r>
      <w:r w:rsidR="002B5697">
        <w:rPr>
          <w:rFonts w:ascii="Times New Roman" w:eastAsiaTheme="minorEastAsia" w:hAnsi="Times New Roman" w:cs="Times New Roman"/>
          <w:sz w:val="24"/>
          <w:szCs w:val="24"/>
        </w:rPr>
        <w:t>rini belgeleme imkânı vardır.</w:t>
      </w:r>
    </w:p>
    <w:p w14:paraId="3EAA458C" w14:textId="115F7B36" w:rsidR="00C23DF2" w:rsidRDefault="00C23DF2" w:rsidP="008B0D86">
      <w:pPr>
        <w:pStyle w:val="ListeParagraf"/>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uygulama ile işletmelerin girdilerini ve çıktılarını tanımlayarak, üretim sürecinde daha iyi rol alma</w:t>
      </w:r>
      <w:r w:rsidR="00ED456E">
        <w:rPr>
          <w:rFonts w:ascii="Times New Roman" w:eastAsiaTheme="minorEastAsia" w:hAnsi="Times New Roman" w:cs="Times New Roman"/>
          <w:sz w:val="24"/>
          <w:szCs w:val="24"/>
        </w:rPr>
        <w:t>sı</w:t>
      </w:r>
      <w:r>
        <w:rPr>
          <w:rFonts w:ascii="Times New Roman" w:eastAsiaTheme="minorEastAsia" w:hAnsi="Times New Roman" w:cs="Times New Roman"/>
          <w:sz w:val="24"/>
          <w:szCs w:val="24"/>
        </w:rPr>
        <w:t xml:space="preserve"> sağla</w:t>
      </w:r>
      <w:r w:rsidR="00ED456E">
        <w:rPr>
          <w:rFonts w:ascii="Times New Roman" w:eastAsiaTheme="minorEastAsia" w:hAnsi="Times New Roman" w:cs="Times New Roman"/>
          <w:sz w:val="24"/>
          <w:szCs w:val="24"/>
        </w:rPr>
        <w:t>n</w:t>
      </w:r>
      <w:r w:rsidR="00FC2CF1">
        <w:rPr>
          <w:rFonts w:ascii="Times New Roman" w:eastAsiaTheme="minorEastAsia" w:hAnsi="Times New Roman" w:cs="Times New Roman"/>
          <w:sz w:val="24"/>
          <w:szCs w:val="24"/>
        </w:rPr>
        <w:t>acaktır.</w:t>
      </w:r>
    </w:p>
    <w:p w14:paraId="591CD513" w14:textId="0AEB216E" w:rsidR="008F5D81" w:rsidRDefault="008F5D81"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Ayrıca bu güçlü yönlere ek olarak (</w:t>
      </w:r>
      <w:proofErr w:type="spellStart"/>
      <w:r>
        <w:rPr>
          <w:rFonts w:ascii="Times New Roman" w:eastAsiaTheme="minorEastAsia" w:hAnsi="Times New Roman" w:cs="Times New Roman"/>
          <w:sz w:val="24"/>
          <w:szCs w:val="24"/>
        </w:rPr>
        <w:t>Kianı</w:t>
      </w:r>
      <w:proofErr w:type="spellEnd"/>
      <w:r>
        <w:rPr>
          <w:rFonts w:ascii="Times New Roman" w:eastAsiaTheme="minorEastAsia" w:hAnsi="Times New Roman" w:cs="Times New Roman"/>
          <w:sz w:val="24"/>
          <w:szCs w:val="24"/>
        </w:rPr>
        <w:t>, 2008);</w:t>
      </w:r>
    </w:p>
    <w:p w14:paraId="796E2085" w14:textId="49EC07AA" w:rsidR="008F5D81" w:rsidRDefault="008F5D81" w:rsidP="008B0D86">
      <w:pPr>
        <w:pStyle w:val="ListeParagraf"/>
        <w:numPr>
          <w:ilvl w:val="0"/>
          <w:numId w:val="36"/>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VZA tüm işletmelerin etkin olduğu hipotezine dayanmaz ve </w:t>
      </w:r>
      <w:proofErr w:type="spellStart"/>
      <w:r>
        <w:rPr>
          <w:rFonts w:ascii="Times New Roman" w:eastAsiaTheme="minorEastAsia" w:hAnsi="Times New Roman" w:cs="Times New Roman"/>
          <w:sz w:val="24"/>
          <w:szCs w:val="24"/>
        </w:rPr>
        <w:t>etkinsizliği</w:t>
      </w:r>
      <w:proofErr w:type="spellEnd"/>
      <w:r>
        <w:rPr>
          <w:rFonts w:ascii="Times New Roman" w:eastAsiaTheme="minorEastAsia" w:hAnsi="Times New Roman" w:cs="Times New Roman"/>
          <w:sz w:val="24"/>
          <w:szCs w:val="24"/>
        </w:rPr>
        <w:t xml:space="preserve"> kabul eder.</w:t>
      </w:r>
    </w:p>
    <w:p w14:paraId="7EEECF02" w14:textId="73FA7748" w:rsidR="008F5D81" w:rsidRDefault="008F5D81" w:rsidP="008B0D86">
      <w:pPr>
        <w:pStyle w:val="ListeParagraf"/>
        <w:numPr>
          <w:ilvl w:val="0"/>
          <w:numId w:val="36"/>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Yönteme ilave girdi ve çıktıların eklenmesi etkinliğin azalmasına neden olmaz</w:t>
      </w:r>
      <w:r w:rsidR="005A0F8B">
        <w:rPr>
          <w:rFonts w:ascii="Times New Roman" w:eastAsiaTheme="minorEastAsia" w:hAnsi="Times New Roman" w:cs="Times New Roman"/>
          <w:sz w:val="24"/>
          <w:szCs w:val="24"/>
        </w:rPr>
        <w:t>.</w:t>
      </w:r>
    </w:p>
    <w:p w14:paraId="7F22AEF8" w14:textId="6ABEEAE8" w:rsidR="00C50DB9" w:rsidRDefault="00C50DB9" w:rsidP="008B0D86">
      <w:pPr>
        <w:pStyle w:val="ListeParagraf"/>
        <w:numPr>
          <w:ilvl w:val="0"/>
          <w:numId w:val="36"/>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Birçok girdi ve çıktılı veri setleri kolaylıkla uygulanabilmektedir</w:t>
      </w:r>
      <w:r w:rsidR="005A0F8B">
        <w:rPr>
          <w:rFonts w:ascii="Times New Roman" w:eastAsiaTheme="minorEastAsia" w:hAnsi="Times New Roman" w:cs="Times New Roman"/>
          <w:sz w:val="24"/>
          <w:szCs w:val="24"/>
        </w:rPr>
        <w:t>.</w:t>
      </w:r>
    </w:p>
    <w:p w14:paraId="1AF3A859" w14:textId="18E9A4B2" w:rsidR="00C50DB9" w:rsidRDefault="00394253"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C50DB9">
        <w:rPr>
          <w:rFonts w:ascii="Times New Roman" w:eastAsiaTheme="minorEastAsia" w:hAnsi="Times New Roman" w:cs="Times New Roman"/>
          <w:sz w:val="24"/>
          <w:szCs w:val="24"/>
        </w:rPr>
        <w:t>VZA küme ortalama</w:t>
      </w:r>
      <w:r w:rsidR="002818BF">
        <w:rPr>
          <w:rFonts w:ascii="Times New Roman" w:eastAsiaTheme="minorEastAsia" w:hAnsi="Times New Roman" w:cs="Times New Roman"/>
          <w:sz w:val="24"/>
          <w:szCs w:val="24"/>
        </w:rPr>
        <w:t>sı yerine, yüksek performansa göre değerlendirme yapmaktadır. Her bir işletme için en yüksek sınır ve en iyi örneği tanımlar. Bu sınır sonucuna göre etkin</w:t>
      </w:r>
      <w:r w:rsidR="00F54CCD">
        <w:rPr>
          <w:rFonts w:ascii="Times New Roman" w:eastAsiaTheme="minorEastAsia" w:hAnsi="Times New Roman" w:cs="Times New Roman"/>
          <w:sz w:val="24"/>
          <w:szCs w:val="24"/>
        </w:rPr>
        <w:t>lik</w:t>
      </w:r>
      <w:r w:rsidR="002818BF">
        <w:rPr>
          <w:rFonts w:ascii="Times New Roman" w:eastAsiaTheme="minorEastAsia" w:hAnsi="Times New Roman" w:cs="Times New Roman"/>
          <w:sz w:val="24"/>
          <w:szCs w:val="24"/>
        </w:rPr>
        <w:t xml:space="preserve"> ve</w:t>
      </w:r>
      <w:r w:rsidR="00F54CCD">
        <w:rPr>
          <w:rFonts w:ascii="Times New Roman" w:eastAsiaTheme="minorEastAsia" w:hAnsi="Times New Roman" w:cs="Times New Roman"/>
          <w:sz w:val="24"/>
          <w:szCs w:val="24"/>
        </w:rPr>
        <w:t>ya</w:t>
      </w:r>
      <w:r w:rsidR="002818BF">
        <w:rPr>
          <w:rFonts w:ascii="Times New Roman" w:eastAsiaTheme="minorEastAsia" w:hAnsi="Times New Roman" w:cs="Times New Roman"/>
          <w:sz w:val="24"/>
          <w:szCs w:val="24"/>
        </w:rPr>
        <w:t xml:space="preserve"> </w:t>
      </w:r>
      <w:proofErr w:type="spellStart"/>
      <w:r w:rsidR="002818BF">
        <w:rPr>
          <w:rFonts w:ascii="Times New Roman" w:eastAsiaTheme="minorEastAsia" w:hAnsi="Times New Roman" w:cs="Times New Roman"/>
          <w:sz w:val="24"/>
          <w:szCs w:val="24"/>
        </w:rPr>
        <w:t>etkinsizlik</w:t>
      </w:r>
      <w:proofErr w:type="spellEnd"/>
      <w:r w:rsidR="002818BF">
        <w:rPr>
          <w:rFonts w:ascii="Times New Roman" w:eastAsiaTheme="minorEastAsia" w:hAnsi="Times New Roman" w:cs="Times New Roman"/>
          <w:sz w:val="24"/>
          <w:szCs w:val="24"/>
        </w:rPr>
        <w:t xml:space="preserve"> kararı verilmektedir. Bu yöntem cazipliğiyle çok fazla tercih edilmektedir </w:t>
      </w:r>
      <w:r w:rsidR="002818BF" w:rsidRPr="003C185B">
        <w:rPr>
          <w:rFonts w:ascii="Times New Roman" w:eastAsiaTheme="minorEastAsia" w:hAnsi="Times New Roman" w:cs="Times New Roman"/>
          <w:sz w:val="24"/>
          <w:szCs w:val="24"/>
        </w:rPr>
        <w:t>(</w:t>
      </w:r>
      <w:proofErr w:type="spellStart"/>
      <w:r w:rsidR="002818BF" w:rsidRPr="003C185B">
        <w:rPr>
          <w:rFonts w:ascii="Times New Roman" w:eastAsiaTheme="minorEastAsia" w:hAnsi="Times New Roman" w:cs="Times New Roman"/>
          <w:sz w:val="24"/>
          <w:szCs w:val="24"/>
        </w:rPr>
        <w:t>Mok</w:t>
      </w:r>
      <w:proofErr w:type="spellEnd"/>
      <w:r w:rsidR="002818BF" w:rsidRPr="003C185B">
        <w:rPr>
          <w:rFonts w:ascii="Times New Roman" w:eastAsiaTheme="minorEastAsia" w:hAnsi="Times New Roman" w:cs="Times New Roman"/>
          <w:sz w:val="24"/>
          <w:szCs w:val="24"/>
        </w:rPr>
        <w:t xml:space="preserve"> vd</w:t>
      </w:r>
      <w:proofErr w:type="gramStart"/>
      <w:r w:rsidR="002818BF" w:rsidRPr="003C185B">
        <w:rPr>
          <w:rFonts w:ascii="Times New Roman" w:eastAsiaTheme="minorEastAsia" w:hAnsi="Times New Roman" w:cs="Times New Roman"/>
          <w:sz w:val="24"/>
          <w:szCs w:val="24"/>
        </w:rPr>
        <w:t>.,</w:t>
      </w:r>
      <w:proofErr w:type="gramEnd"/>
      <w:r w:rsidR="002818BF" w:rsidRPr="003C185B">
        <w:rPr>
          <w:rFonts w:ascii="Times New Roman" w:eastAsiaTheme="minorEastAsia" w:hAnsi="Times New Roman" w:cs="Times New Roman"/>
          <w:sz w:val="24"/>
          <w:szCs w:val="24"/>
        </w:rPr>
        <w:t xml:space="preserve"> 2007).</w:t>
      </w:r>
    </w:p>
    <w:p w14:paraId="09318654" w14:textId="77777777" w:rsidR="008B0D86" w:rsidRDefault="008B0D86" w:rsidP="008B0D86">
      <w:pPr>
        <w:spacing w:after="0" w:line="360" w:lineRule="auto"/>
        <w:jc w:val="both"/>
        <w:rPr>
          <w:rFonts w:ascii="Times New Roman" w:eastAsiaTheme="minorEastAsia" w:hAnsi="Times New Roman" w:cs="Times New Roman"/>
          <w:sz w:val="24"/>
          <w:szCs w:val="24"/>
        </w:rPr>
      </w:pPr>
    </w:p>
    <w:p w14:paraId="283C5F56" w14:textId="6B8A0670" w:rsidR="002818BF" w:rsidRDefault="002818BF" w:rsidP="008B0D86">
      <w:pPr>
        <w:pStyle w:val="Balk2"/>
        <w:rPr>
          <w:rFonts w:eastAsiaTheme="minorEastAsia"/>
        </w:rPr>
      </w:pPr>
      <w:r>
        <w:rPr>
          <w:rFonts w:eastAsiaTheme="minorEastAsia"/>
        </w:rPr>
        <w:tab/>
      </w:r>
      <w:bookmarkStart w:id="90" w:name="_Toc56539894"/>
      <w:r>
        <w:rPr>
          <w:rFonts w:eastAsiaTheme="minorEastAsia"/>
        </w:rPr>
        <w:t>3.8</w:t>
      </w:r>
      <w:r w:rsidRPr="00C70635">
        <w:rPr>
          <w:rFonts w:eastAsiaTheme="minorEastAsia"/>
        </w:rPr>
        <w:t xml:space="preserve">. Veri Zarflama Analizinin </w:t>
      </w:r>
      <w:r>
        <w:rPr>
          <w:rFonts w:eastAsiaTheme="minorEastAsia"/>
        </w:rPr>
        <w:t xml:space="preserve">Zayıf </w:t>
      </w:r>
      <w:r w:rsidRPr="00C70635">
        <w:rPr>
          <w:rFonts w:eastAsiaTheme="minorEastAsia"/>
        </w:rPr>
        <w:t>Yönleri</w:t>
      </w:r>
      <w:bookmarkEnd w:id="90"/>
    </w:p>
    <w:p w14:paraId="2925F432" w14:textId="0194BB73" w:rsidR="00117947" w:rsidRDefault="00117947" w:rsidP="008B0D8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spellStart"/>
      <w:r>
        <w:rPr>
          <w:rFonts w:ascii="Times New Roman" w:eastAsiaTheme="minorEastAsia" w:hAnsi="Times New Roman" w:cs="Times New Roman"/>
          <w:sz w:val="24"/>
          <w:szCs w:val="24"/>
        </w:rPr>
        <w:t>VZA’n</w:t>
      </w:r>
      <w:r w:rsidR="008A68C9">
        <w:rPr>
          <w:rFonts w:ascii="Times New Roman" w:eastAsiaTheme="minorEastAsia" w:hAnsi="Times New Roman" w:cs="Times New Roman"/>
          <w:sz w:val="24"/>
          <w:szCs w:val="24"/>
        </w:rPr>
        <w:t>ı</w:t>
      </w:r>
      <w:r>
        <w:rPr>
          <w:rFonts w:ascii="Times New Roman" w:eastAsiaTheme="minorEastAsia" w:hAnsi="Times New Roman" w:cs="Times New Roman"/>
          <w:sz w:val="24"/>
          <w:szCs w:val="24"/>
        </w:rPr>
        <w:t>n</w:t>
      </w:r>
      <w:proofErr w:type="spellEnd"/>
      <w:r>
        <w:rPr>
          <w:rFonts w:ascii="Times New Roman" w:eastAsiaTheme="minorEastAsia" w:hAnsi="Times New Roman" w:cs="Times New Roman"/>
          <w:sz w:val="24"/>
          <w:szCs w:val="24"/>
        </w:rPr>
        <w:t xml:space="preserve"> zayıf yönleri şu şekildedir (</w:t>
      </w:r>
      <w:proofErr w:type="spellStart"/>
      <w:r>
        <w:rPr>
          <w:rFonts w:ascii="Times New Roman" w:eastAsiaTheme="minorEastAsia" w:hAnsi="Times New Roman" w:cs="Times New Roman"/>
          <w:sz w:val="24"/>
          <w:szCs w:val="24"/>
        </w:rPr>
        <w:t>Aydagün</w:t>
      </w:r>
      <w:proofErr w:type="spellEnd"/>
      <w:r>
        <w:rPr>
          <w:rFonts w:ascii="Times New Roman" w:eastAsiaTheme="minorEastAsia" w:hAnsi="Times New Roman" w:cs="Times New Roman"/>
          <w:sz w:val="24"/>
          <w:szCs w:val="24"/>
        </w:rPr>
        <w:t>, 2003)</w:t>
      </w:r>
      <w:r w:rsidR="008A68C9">
        <w:rPr>
          <w:rFonts w:ascii="Times New Roman" w:eastAsiaTheme="minorEastAsia" w:hAnsi="Times New Roman" w:cs="Times New Roman"/>
          <w:sz w:val="24"/>
          <w:szCs w:val="24"/>
        </w:rPr>
        <w:t>:</w:t>
      </w:r>
    </w:p>
    <w:p w14:paraId="7709CE9D" w14:textId="0AB26B30" w:rsidR="00117947" w:rsidRDefault="008806F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İşletmelerin üretim sürecinde girdi ve çıktılar kendi başlarına göre değerlendirildiğinde etkin olup veya olmama konusunda yorum yapma</w:t>
      </w:r>
      <w:r w:rsidR="008A68C9">
        <w:rPr>
          <w:rFonts w:ascii="Times New Roman" w:eastAsiaTheme="minorEastAsia" w:hAnsi="Times New Roman" w:cs="Times New Roman"/>
          <w:sz w:val="24"/>
          <w:szCs w:val="24"/>
        </w:rPr>
        <w:t>k güçleşmektedir.</w:t>
      </w:r>
    </w:p>
    <w:p w14:paraId="4E7B31A6" w14:textId="79C6D418" w:rsidR="008806F5" w:rsidRDefault="008806F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VZA yönteminde gözlemlenen performansların arasındaki fark sadece </w:t>
      </w:r>
      <w:proofErr w:type="spellStart"/>
      <w:r>
        <w:rPr>
          <w:rFonts w:ascii="Times New Roman" w:eastAsiaTheme="minorEastAsia" w:hAnsi="Times New Roman" w:cs="Times New Roman"/>
          <w:sz w:val="24"/>
          <w:szCs w:val="24"/>
        </w:rPr>
        <w:t>etkinsizlik</w:t>
      </w:r>
      <w:proofErr w:type="spellEnd"/>
      <w:r>
        <w:rPr>
          <w:rFonts w:ascii="Times New Roman" w:eastAsiaTheme="minorEastAsia" w:hAnsi="Times New Roman" w:cs="Times New Roman"/>
          <w:sz w:val="24"/>
          <w:szCs w:val="24"/>
        </w:rPr>
        <w:t xml:space="preserve"> olarak düşünülmekte ve ölçüm hataları düşünülmemektedir. </w:t>
      </w:r>
      <w:r w:rsidR="006E6753">
        <w:rPr>
          <w:rFonts w:ascii="Times New Roman" w:eastAsiaTheme="minorEastAsia" w:hAnsi="Times New Roman" w:cs="Times New Roman"/>
          <w:sz w:val="24"/>
          <w:szCs w:val="24"/>
        </w:rPr>
        <w:t>Dışsallığın göz</w:t>
      </w:r>
      <w:r>
        <w:rPr>
          <w:rFonts w:ascii="Times New Roman" w:eastAsiaTheme="minorEastAsia" w:hAnsi="Times New Roman" w:cs="Times New Roman"/>
          <w:sz w:val="24"/>
          <w:szCs w:val="24"/>
        </w:rPr>
        <w:t xml:space="preserve"> ardı edil</w:t>
      </w:r>
      <w:r w:rsidR="008A68C9">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esi yanlış sonuçlar doğurabilmektedir.</w:t>
      </w:r>
    </w:p>
    <w:p w14:paraId="35CD5B97" w14:textId="504884D6" w:rsidR="008806F5" w:rsidRDefault="008806F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Yöntemde girdi ve çıktıların doğrulu</w:t>
      </w:r>
      <w:r w:rsidR="008357E1">
        <w:rPr>
          <w:rFonts w:ascii="Times New Roman" w:eastAsiaTheme="minorEastAsia" w:hAnsi="Times New Roman" w:cs="Times New Roman"/>
          <w:sz w:val="24"/>
          <w:szCs w:val="24"/>
        </w:rPr>
        <w:t>ğu</w:t>
      </w:r>
      <w:r>
        <w:rPr>
          <w:rFonts w:ascii="Times New Roman" w:eastAsiaTheme="minorEastAsia" w:hAnsi="Times New Roman" w:cs="Times New Roman"/>
          <w:sz w:val="24"/>
          <w:szCs w:val="24"/>
        </w:rPr>
        <w:t xml:space="preserve"> son derece önemlidir. İşletmelerin performansını gösterecek kritik girdilerin ve çıktıların analiz dışında kalması yanıltıcı sonuçlar doğurabilmektedir.</w:t>
      </w:r>
    </w:p>
    <w:p w14:paraId="36624D0D" w14:textId="6D4E398B" w:rsidR="008806F5" w:rsidRDefault="008806F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Girdi ve çıktıların </w:t>
      </w:r>
      <w:proofErr w:type="gramStart"/>
      <w:r>
        <w:rPr>
          <w:rFonts w:ascii="Times New Roman" w:eastAsiaTheme="minorEastAsia" w:hAnsi="Times New Roman" w:cs="Times New Roman"/>
          <w:sz w:val="24"/>
          <w:szCs w:val="24"/>
        </w:rPr>
        <w:t>kalitatif</w:t>
      </w:r>
      <w:proofErr w:type="gramEnd"/>
      <w:r>
        <w:rPr>
          <w:rFonts w:ascii="Times New Roman" w:eastAsiaTheme="minorEastAsia" w:hAnsi="Times New Roman" w:cs="Times New Roman"/>
          <w:sz w:val="24"/>
          <w:szCs w:val="24"/>
        </w:rPr>
        <w:t xml:space="preserve"> olması sonuçları zayıflatabilmektedir.</w:t>
      </w:r>
    </w:p>
    <w:p w14:paraId="6D026AFA" w14:textId="47AAEFB6" w:rsidR="008806F5" w:rsidRDefault="008806F5" w:rsidP="008B0D86">
      <w:pPr>
        <w:pStyle w:val="ListeParagraf"/>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Bu zayıf yönlere ek olarak (</w:t>
      </w:r>
      <w:proofErr w:type="spellStart"/>
      <w:r>
        <w:rPr>
          <w:rFonts w:ascii="Times New Roman" w:eastAsiaTheme="minorEastAsia" w:hAnsi="Times New Roman" w:cs="Times New Roman"/>
          <w:sz w:val="24"/>
          <w:szCs w:val="24"/>
        </w:rPr>
        <w:t>Esenbel</w:t>
      </w:r>
      <w:proofErr w:type="spellEnd"/>
      <w:r>
        <w:rPr>
          <w:rFonts w:ascii="Times New Roman" w:eastAsiaTheme="minorEastAsia" w:hAnsi="Times New Roman" w:cs="Times New Roman"/>
          <w:sz w:val="24"/>
          <w:szCs w:val="24"/>
        </w:rPr>
        <w:t xml:space="preserve"> vd</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2000);</w:t>
      </w:r>
    </w:p>
    <w:p w14:paraId="03BAEC84" w14:textId="27C4E2A6" w:rsidR="008806F5" w:rsidRDefault="00B91B6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VZA en uç nokta tekniği olarak değerlendirildiğinden ölçme hatalarına karşı son derece duyarlıdır.</w:t>
      </w:r>
    </w:p>
    <w:p w14:paraId="4737B041" w14:textId="0E606F81" w:rsidR="00B91B65" w:rsidRDefault="00B91B65"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Her işletme için doğrusal programlama modeli kapsamında çözüm gerekli olduğundan, büyük ölçekte yer alan problemlerin çözümü zorlaşabilmektedir.</w:t>
      </w:r>
    </w:p>
    <w:p w14:paraId="1B3CD9FD" w14:textId="3AB5F339" w:rsidR="00555312" w:rsidRPr="00C206B6" w:rsidRDefault="00555312" w:rsidP="008B0D86">
      <w:pPr>
        <w:pStyle w:val="ListeParagraf"/>
        <w:numPr>
          <w:ilvl w:val="0"/>
          <w:numId w:val="37"/>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VZA </w:t>
      </w:r>
      <w:proofErr w:type="gramStart"/>
      <w:r>
        <w:rPr>
          <w:rFonts w:ascii="Times New Roman" w:eastAsiaTheme="minorEastAsia" w:hAnsi="Times New Roman" w:cs="Times New Roman"/>
          <w:sz w:val="24"/>
          <w:szCs w:val="24"/>
        </w:rPr>
        <w:t>pragmatik</w:t>
      </w:r>
      <w:proofErr w:type="gramEnd"/>
      <w:r>
        <w:rPr>
          <w:rFonts w:ascii="Times New Roman" w:eastAsiaTheme="minorEastAsia" w:hAnsi="Times New Roman" w:cs="Times New Roman"/>
          <w:sz w:val="24"/>
          <w:szCs w:val="24"/>
        </w:rPr>
        <w:t xml:space="preserve"> bir yöntem olmadığı için istatistiksel varsayım testlerinin uygulaması zor olabilmektedir.</w:t>
      </w:r>
      <w:r w:rsidR="00C206B6">
        <w:rPr>
          <w:rFonts w:ascii="Times New Roman" w:eastAsiaTheme="minorEastAsia" w:hAnsi="Times New Roman" w:cs="Times New Roman"/>
          <w:sz w:val="24"/>
          <w:szCs w:val="24"/>
        </w:rPr>
        <w:t xml:space="preserve"> </w:t>
      </w:r>
      <w:r w:rsidR="00B639CD" w:rsidRPr="00C206B6">
        <w:rPr>
          <w:rFonts w:ascii="Times New Roman" w:eastAsiaTheme="minorEastAsia" w:hAnsi="Times New Roman" w:cs="Times New Roman"/>
          <w:sz w:val="24"/>
          <w:szCs w:val="24"/>
        </w:rPr>
        <w:t xml:space="preserve">Karar verici birimlerin göreceli etkinliğinin 1 olarak belirlenmesi </w:t>
      </w:r>
      <w:r w:rsidR="00B246C2" w:rsidRPr="00C206B6">
        <w:rPr>
          <w:rFonts w:ascii="Times New Roman" w:eastAsiaTheme="minorEastAsia" w:hAnsi="Times New Roman" w:cs="Times New Roman"/>
          <w:sz w:val="24"/>
          <w:szCs w:val="24"/>
        </w:rPr>
        <w:t xml:space="preserve">ve </w:t>
      </w:r>
      <w:r w:rsidR="00B639CD" w:rsidRPr="00C206B6">
        <w:rPr>
          <w:rFonts w:ascii="Times New Roman" w:eastAsiaTheme="minorEastAsia" w:hAnsi="Times New Roman" w:cs="Times New Roman"/>
          <w:sz w:val="24"/>
          <w:szCs w:val="24"/>
        </w:rPr>
        <w:t xml:space="preserve">işletmelerin etkinliğinin daha fazla artmayacağı </w:t>
      </w:r>
      <w:r w:rsidR="00DD584E" w:rsidRPr="00C206B6">
        <w:rPr>
          <w:rFonts w:ascii="Times New Roman" w:eastAsiaTheme="minorEastAsia" w:hAnsi="Times New Roman" w:cs="Times New Roman"/>
          <w:sz w:val="24"/>
          <w:szCs w:val="24"/>
        </w:rPr>
        <w:t xml:space="preserve">şeklindeki düşünce, performans artışını önemli derece etkilemektedir. Fakat bu skor işletmelerin mevcut </w:t>
      </w:r>
      <w:r w:rsidR="006E6753" w:rsidRPr="00C206B6">
        <w:rPr>
          <w:rFonts w:ascii="Times New Roman" w:eastAsiaTheme="minorEastAsia" w:hAnsi="Times New Roman" w:cs="Times New Roman"/>
          <w:sz w:val="24"/>
          <w:szCs w:val="24"/>
        </w:rPr>
        <w:t>veri setine dayalı e</w:t>
      </w:r>
      <w:r w:rsidR="00B246C2" w:rsidRPr="00C206B6">
        <w:rPr>
          <w:rFonts w:ascii="Times New Roman" w:eastAsiaTheme="minorEastAsia" w:hAnsi="Times New Roman" w:cs="Times New Roman"/>
          <w:sz w:val="24"/>
          <w:szCs w:val="24"/>
        </w:rPr>
        <w:t>t</w:t>
      </w:r>
      <w:r w:rsidR="006E6753" w:rsidRPr="00C206B6">
        <w:rPr>
          <w:rFonts w:ascii="Times New Roman" w:eastAsiaTheme="minorEastAsia" w:hAnsi="Times New Roman" w:cs="Times New Roman"/>
          <w:sz w:val="24"/>
          <w:szCs w:val="24"/>
        </w:rPr>
        <w:t xml:space="preserve">kinliğinin tespit edildiği anlamı taşımaktadır. Ayrıca modelde hipotez testinin olmaması </w:t>
      </w:r>
      <w:r w:rsidR="008D2F3B" w:rsidRPr="00C206B6">
        <w:rPr>
          <w:rFonts w:ascii="Times New Roman" w:eastAsiaTheme="minorEastAsia" w:hAnsi="Times New Roman" w:cs="Times New Roman"/>
          <w:sz w:val="24"/>
          <w:szCs w:val="24"/>
        </w:rPr>
        <w:t xml:space="preserve">sebebiyle </w:t>
      </w:r>
      <w:r w:rsidR="006E6753" w:rsidRPr="00C206B6">
        <w:rPr>
          <w:rFonts w:ascii="Times New Roman" w:eastAsiaTheme="minorEastAsia" w:hAnsi="Times New Roman" w:cs="Times New Roman"/>
          <w:sz w:val="24"/>
          <w:szCs w:val="24"/>
        </w:rPr>
        <w:t xml:space="preserve">gözlenen performans farkları istatistiksel olarak </w:t>
      </w:r>
      <w:r w:rsidR="008D2F3B" w:rsidRPr="00C206B6">
        <w:rPr>
          <w:rFonts w:ascii="Times New Roman" w:eastAsiaTheme="minorEastAsia" w:hAnsi="Times New Roman" w:cs="Times New Roman"/>
          <w:sz w:val="24"/>
          <w:szCs w:val="24"/>
        </w:rPr>
        <w:t>açıklanamamaktadır</w:t>
      </w:r>
      <w:r w:rsidR="006E6753" w:rsidRPr="00C206B6">
        <w:rPr>
          <w:rFonts w:ascii="Times New Roman" w:eastAsiaTheme="minorEastAsia" w:hAnsi="Times New Roman" w:cs="Times New Roman"/>
          <w:sz w:val="24"/>
          <w:szCs w:val="24"/>
        </w:rPr>
        <w:t xml:space="preserve"> </w:t>
      </w:r>
    </w:p>
    <w:p w14:paraId="772E75D6" w14:textId="77777777" w:rsidR="00AD7FB8" w:rsidRDefault="00AD7FB8" w:rsidP="008B0D86">
      <w:pPr>
        <w:spacing w:after="0" w:line="360" w:lineRule="auto"/>
        <w:jc w:val="both"/>
        <w:rPr>
          <w:rFonts w:ascii="Times New Roman" w:eastAsiaTheme="minorEastAsia" w:hAnsi="Times New Roman" w:cs="Times New Roman"/>
          <w:sz w:val="24"/>
          <w:szCs w:val="24"/>
        </w:rPr>
      </w:pPr>
    </w:p>
    <w:p w14:paraId="1613638C" w14:textId="452D8BBB" w:rsidR="003E30B2" w:rsidRDefault="00394253" w:rsidP="00AD7FB8">
      <w:pPr>
        <w:pStyle w:val="Balk2"/>
        <w:spacing w:line="240" w:lineRule="auto"/>
        <w:ind w:firstLine="709"/>
        <w:rPr>
          <w:rFonts w:eastAsiaTheme="minorEastAsia"/>
        </w:rPr>
      </w:pPr>
      <w:bookmarkStart w:id="91" w:name="_Toc56539895"/>
      <w:r w:rsidRPr="00394253">
        <w:rPr>
          <w:rFonts w:eastAsiaTheme="minorEastAsia"/>
        </w:rPr>
        <w:t>3.9. Veri Zarflama Analizi Modelleri</w:t>
      </w:r>
      <w:bookmarkEnd w:id="91"/>
      <w:r w:rsidRPr="00394253">
        <w:rPr>
          <w:rFonts w:eastAsiaTheme="minorEastAsia"/>
        </w:rPr>
        <w:t xml:space="preserve"> </w:t>
      </w:r>
    </w:p>
    <w:p w14:paraId="5F159A68" w14:textId="77777777" w:rsidR="00AD7FB8" w:rsidRPr="00AD7FB8" w:rsidRDefault="00AD7FB8" w:rsidP="00AD7FB8">
      <w:pPr>
        <w:spacing w:after="0" w:line="240" w:lineRule="auto"/>
      </w:pPr>
    </w:p>
    <w:p w14:paraId="7B33AAFD" w14:textId="77777777" w:rsidR="003E30B2" w:rsidRDefault="003E30B2" w:rsidP="00AD7FB8">
      <w:pPr>
        <w:pStyle w:val="Balk3"/>
        <w:ind w:firstLine="709"/>
        <w:rPr>
          <w:rFonts w:eastAsiaTheme="minorEastAsia"/>
        </w:rPr>
      </w:pPr>
      <w:bookmarkStart w:id="92" w:name="_Toc56539896"/>
      <w:r>
        <w:rPr>
          <w:rFonts w:eastAsiaTheme="minorEastAsia"/>
        </w:rPr>
        <w:t>3.9.1. CCR Modeli</w:t>
      </w:r>
      <w:bookmarkEnd w:id="92"/>
    </w:p>
    <w:p w14:paraId="79D86480" w14:textId="5E3A71CE" w:rsidR="003E30B2" w:rsidRDefault="003E30B2" w:rsidP="008B0D8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proofErr w:type="spellStart"/>
      <w:r>
        <w:rPr>
          <w:rFonts w:ascii="Times New Roman" w:eastAsiaTheme="minorEastAsia" w:hAnsi="Times New Roman" w:cs="Times New Roman"/>
          <w:sz w:val="24"/>
          <w:szCs w:val="24"/>
        </w:rPr>
        <w:t>Charnes</w:t>
      </w:r>
      <w:proofErr w:type="spellEnd"/>
      <w:r>
        <w:rPr>
          <w:rFonts w:ascii="Times New Roman" w:eastAsiaTheme="minorEastAsia" w:hAnsi="Times New Roman" w:cs="Times New Roman"/>
          <w:sz w:val="24"/>
          <w:szCs w:val="24"/>
        </w:rPr>
        <w:t xml:space="preserve">, Cooper ve </w:t>
      </w:r>
      <w:proofErr w:type="spellStart"/>
      <w:r>
        <w:rPr>
          <w:rFonts w:ascii="Times New Roman" w:eastAsiaTheme="minorEastAsia" w:hAnsi="Times New Roman" w:cs="Times New Roman"/>
          <w:sz w:val="24"/>
          <w:szCs w:val="24"/>
        </w:rPr>
        <w:t>Rhodes</w:t>
      </w:r>
      <w:proofErr w:type="spellEnd"/>
      <w:r>
        <w:rPr>
          <w:rFonts w:ascii="Times New Roman" w:eastAsiaTheme="minorEastAsia" w:hAnsi="Times New Roman" w:cs="Times New Roman"/>
          <w:sz w:val="24"/>
          <w:szCs w:val="24"/>
        </w:rPr>
        <w:t xml:space="preserve"> isimlerinin baş harfleriyle oluşan bu model ölçeğe göre sabit getiriyi hesaplamaktadır. CCR modelinde etkinlik üst sınırı 1 olarak kısıtla</w:t>
      </w:r>
      <w:r w:rsidR="009809BE">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 xml:space="preserve">makta ve kurumların etkinlik sonuçları 0 ve 1 arasında değer almaktadır (Demirci, 2018). </w:t>
      </w:r>
    </w:p>
    <w:p w14:paraId="030BADCD" w14:textId="233ABFE8" w:rsidR="006D2871" w:rsidRDefault="006D2871" w:rsidP="008B0D8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Belirli bir çıktıdan ey iyi miktarda üretebilmek için en uygun girdinin araştırılarak kullanılmasına </w:t>
      </w:r>
      <w:r w:rsidR="00E107A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girdiye yönelik CCR modeli</w:t>
      </w:r>
      <w:r w:rsidR="00E107A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denilmektedir. </w:t>
      </w:r>
      <w:r w:rsidR="00296454">
        <w:rPr>
          <w:rFonts w:ascii="Times New Roman" w:eastAsiaTheme="minorEastAsia" w:hAnsi="Times New Roman" w:cs="Times New Roman"/>
          <w:sz w:val="24"/>
          <w:szCs w:val="24"/>
        </w:rPr>
        <w:t>D</w:t>
      </w:r>
      <w:r>
        <w:rPr>
          <w:rFonts w:ascii="Times New Roman" w:eastAsiaTheme="minorEastAsia" w:hAnsi="Times New Roman" w:cs="Times New Roman"/>
          <w:sz w:val="24"/>
          <w:szCs w:val="24"/>
        </w:rPr>
        <w:t>iğer zarflama modelleri bu modelde yer alan eksiklikleri ortadan kaldırmak için</w:t>
      </w:r>
      <w:r w:rsidR="00296454">
        <w:rPr>
          <w:rFonts w:ascii="Times New Roman" w:eastAsiaTheme="minorEastAsia" w:hAnsi="Times New Roman" w:cs="Times New Roman"/>
          <w:sz w:val="24"/>
          <w:szCs w:val="24"/>
        </w:rPr>
        <w:t xml:space="preserve"> bu</w:t>
      </w:r>
      <w:r>
        <w:rPr>
          <w:rFonts w:ascii="Times New Roman" w:eastAsiaTheme="minorEastAsia" w:hAnsi="Times New Roman" w:cs="Times New Roman"/>
          <w:sz w:val="24"/>
          <w:szCs w:val="24"/>
        </w:rPr>
        <w:t xml:space="preserve"> modeli esas </w:t>
      </w:r>
      <w:r w:rsidR="00296454">
        <w:rPr>
          <w:rFonts w:ascii="Times New Roman" w:eastAsiaTheme="minorEastAsia" w:hAnsi="Times New Roman" w:cs="Times New Roman"/>
          <w:sz w:val="24"/>
          <w:szCs w:val="24"/>
        </w:rPr>
        <w:t>almaktadır</w:t>
      </w:r>
      <w:r>
        <w:rPr>
          <w:rFonts w:ascii="Times New Roman" w:eastAsiaTheme="minorEastAsia" w:hAnsi="Times New Roman" w:cs="Times New Roman"/>
          <w:sz w:val="24"/>
          <w:szCs w:val="24"/>
        </w:rPr>
        <w:t xml:space="preserve">. </w:t>
      </w:r>
      <w:r w:rsidR="009C27A2">
        <w:rPr>
          <w:rFonts w:ascii="Times New Roman" w:eastAsiaTheme="minorEastAsia" w:hAnsi="Times New Roman" w:cs="Times New Roman"/>
          <w:sz w:val="24"/>
          <w:szCs w:val="24"/>
        </w:rPr>
        <w:t xml:space="preserve">Girdiye yönelik </w:t>
      </w:r>
      <w:r>
        <w:rPr>
          <w:rFonts w:ascii="Times New Roman" w:eastAsiaTheme="minorEastAsia" w:hAnsi="Times New Roman" w:cs="Times New Roman"/>
          <w:sz w:val="24"/>
          <w:szCs w:val="24"/>
        </w:rPr>
        <w:t xml:space="preserve">CCR modeli matematiksel olarak aşağıdaki </w:t>
      </w:r>
      <w:proofErr w:type="spellStart"/>
      <w:r>
        <w:rPr>
          <w:rFonts w:ascii="Times New Roman" w:eastAsiaTheme="minorEastAsia" w:hAnsi="Times New Roman" w:cs="Times New Roman"/>
          <w:sz w:val="24"/>
          <w:szCs w:val="24"/>
        </w:rPr>
        <w:t>notasyonlarla</w:t>
      </w:r>
      <w:proofErr w:type="spellEnd"/>
      <w:r>
        <w:rPr>
          <w:rFonts w:ascii="Times New Roman" w:eastAsiaTheme="minorEastAsia" w:hAnsi="Times New Roman" w:cs="Times New Roman"/>
          <w:sz w:val="24"/>
          <w:szCs w:val="24"/>
        </w:rPr>
        <w:t xml:space="preserve"> gösterilmektedir (</w:t>
      </w:r>
      <w:proofErr w:type="spellStart"/>
      <w:r>
        <w:rPr>
          <w:rFonts w:ascii="Times New Roman" w:eastAsiaTheme="minorEastAsia" w:hAnsi="Times New Roman" w:cs="Times New Roman"/>
          <w:sz w:val="24"/>
          <w:szCs w:val="24"/>
        </w:rPr>
        <w:t>Baştanoğlu</w:t>
      </w:r>
      <w:proofErr w:type="spellEnd"/>
      <w:r>
        <w:rPr>
          <w:rFonts w:ascii="Times New Roman" w:eastAsiaTheme="minorEastAsia" w:hAnsi="Times New Roman" w:cs="Times New Roman"/>
          <w:sz w:val="24"/>
          <w:szCs w:val="24"/>
        </w:rPr>
        <w:t>, 2020)</w:t>
      </w:r>
      <w:r w:rsidR="007D39E6">
        <w:rPr>
          <w:rFonts w:ascii="Times New Roman" w:eastAsiaTheme="minorEastAsia" w:hAnsi="Times New Roman" w:cs="Times New Roman"/>
          <w:sz w:val="24"/>
          <w:szCs w:val="24"/>
        </w:rPr>
        <w:t>:</w:t>
      </w:r>
    </w:p>
    <w:p w14:paraId="16643057" w14:textId="77777777" w:rsidR="00AD7FB8" w:rsidRDefault="00AD7FB8" w:rsidP="008B0D86">
      <w:pPr>
        <w:pStyle w:val="ListeParagraf"/>
        <w:spacing w:after="0" w:line="360" w:lineRule="auto"/>
        <w:ind w:left="0"/>
        <w:jc w:val="both"/>
        <w:rPr>
          <w:rFonts w:ascii="Times New Roman" w:eastAsiaTheme="minorEastAsia" w:hAnsi="Times New Roman" w:cs="Times New Roman"/>
          <w:sz w:val="24"/>
          <w:szCs w:val="24"/>
        </w:rPr>
      </w:pPr>
    </w:p>
    <w:p w14:paraId="51348A4E" w14:textId="66A559B1" w:rsidR="00ED7AD5" w:rsidRDefault="00FA2A19" w:rsidP="00D169F5">
      <w:pPr>
        <w:pStyle w:val="ListeParagraf"/>
        <w:spacing w:after="120" w:line="360" w:lineRule="auto"/>
        <w:ind w:left="0"/>
        <w:rPr>
          <w:rFonts w:ascii="Times New Roman" w:eastAsiaTheme="minorEastAsia" w:hAnsi="Times New Roman" w:cs="Times New Roman"/>
          <w:sz w:val="24"/>
          <w:szCs w:val="24"/>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E</m:t>
            </m:r>
          </m:e>
          <m:sub>
            <m:r>
              <w:rPr>
                <w:rFonts w:ascii="Cambria Math" w:eastAsiaTheme="minorEastAsia" w:hAnsi="Cambria Math" w:cs="Times New Roman"/>
                <w:sz w:val="28"/>
                <w:szCs w:val="28"/>
              </w:rPr>
              <m:t>k</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MAX</m:t>
            </m:r>
            <m:d>
              <m:dPr>
                <m:ctrlPr>
                  <w:rPr>
                    <w:rFonts w:ascii="Cambria Math" w:eastAsiaTheme="minorEastAsia" w:hAnsi="Cambria Math" w:cs="Times New Roman"/>
                    <w:i/>
                    <w:sz w:val="28"/>
                    <w:szCs w:val="28"/>
                  </w:rPr>
                </m:ctrlPr>
              </m:dPr>
              <m:e>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r=1</m:t>
                    </m:r>
                  </m:sub>
                  <m:sup>
                    <m:r>
                      <w:rPr>
                        <w:rFonts w:ascii="Cambria Math" w:eastAsiaTheme="minorEastAsia" w:hAnsi="Cambria Math" w:cs="Times New Roman"/>
                        <w:sz w:val="28"/>
                        <w:szCs w:val="28"/>
                      </w:rPr>
                      <m:t>P</m:t>
                    </m:r>
                  </m:sup>
                  <m:e>
                    <m:r>
                      <w:rPr>
                        <w:rFonts w:ascii="Cambria Math" w:eastAsiaTheme="minorEastAsia" w:hAnsi="Cambria Math" w:cs="Times New Roman"/>
                        <w:sz w:val="28"/>
                        <w:szCs w:val="28"/>
                      </w:rPr>
                      <m:t>Ur</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rk</m:t>
                    </m:r>
                  </m:sub>
                </m:sSub>
              </m:e>
            </m:d>
          </m:num>
          <m:den>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m</m:t>
                </m:r>
              </m:sup>
              <m:e>
                <m:r>
                  <w:rPr>
                    <w:rFonts w:ascii="Cambria Math" w:eastAsiaTheme="minorEastAsia" w:hAnsi="Cambria Math" w:cs="Times New Roman"/>
                    <w:sz w:val="28"/>
                    <w:szCs w:val="28"/>
                  </w:rPr>
                  <m:t>Vi</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ik</m:t>
                </m:r>
              </m:sub>
            </m:sSub>
          </m:den>
        </m:f>
      </m:oMath>
      <w:r w:rsidR="009D170F">
        <w:rPr>
          <w:rFonts w:ascii="Times New Roman" w:eastAsiaTheme="minorEastAsia" w:hAnsi="Times New Roman" w:cs="Times New Roman"/>
          <w:sz w:val="28"/>
          <w:szCs w:val="28"/>
        </w:rPr>
        <w:t xml:space="preserve">           </w:t>
      </w:r>
      <w:r w:rsidR="00AD7FB8">
        <w:rPr>
          <w:rFonts w:ascii="Times New Roman" w:eastAsiaTheme="minorEastAsia" w:hAnsi="Times New Roman" w:cs="Times New Roman"/>
          <w:sz w:val="28"/>
          <w:szCs w:val="28"/>
        </w:rPr>
        <w:tab/>
      </w:r>
      <w:r w:rsidR="00AD7FB8">
        <w:rPr>
          <w:rFonts w:ascii="Times New Roman" w:eastAsiaTheme="minorEastAsia" w:hAnsi="Times New Roman" w:cs="Times New Roman"/>
          <w:sz w:val="28"/>
          <w:szCs w:val="28"/>
        </w:rPr>
        <w:tab/>
      </w:r>
      <w:r w:rsidR="00AD7FB8">
        <w:rPr>
          <w:rFonts w:ascii="Times New Roman" w:eastAsiaTheme="minorEastAsia" w:hAnsi="Times New Roman" w:cs="Times New Roman"/>
          <w:sz w:val="28"/>
          <w:szCs w:val="28"/>
        </w:rPr>
        <w:tab/>
      </w:r>
      <w:r w:rsidR="00AD7FB8">
        <w:rPr>
          <w:rFonts w:ascii="Times New Roman" w:eastAsiaTheme="minorEastAsia" w:hAnsi="Times New Roman" w:cs="Times New Roman"/>
          <w:sz w:val="28"/>
          <w:szCs w:val="28"/>
        </w:rPr>
        <w:tab/>
        <w:t xml:space="preserve">       </w:t>
      </w:r>
      <w:r w:rsidR="00132D3F">
        <w:rPr>
          <w:rFonts w:ascii="Times New Roman" w:eastAsiaTheme="minorEastAsia" w:hAnsi="Times New Roman" w:cs="Times New Roman"/>
          <w:sz w:val="28"/>
          <w:szCs w:val="28"/>
        </w:rPr>
        <w:tab/>
      </w:r>
      <w:r w:rsidR="00132D3F">
        <w:rPr>
          <w:rFonts w:ascii="Times New Roman" w:eastAsiaTheme="minorEastAsia" w:hAnsi="Times New Roman" w:cs="Times New Roman"/>
          <w:sz w:val="28"/>
          <w:szCs w:val="28"/>
        </w:rPr>
        <w:tab/>
      </w:r>
      <w:r w:rsidR="00272C22">
        <w:rPr>
          <w:rFonts w:ascii="Times New Roman" w:eastAsiaTheme="minorEastAsia" w:hAnsi="Times New Roman" w:cs="Times New Roman"/>
          <w:sz w:val="28"/>
          <w:szCs w:val="28"/>
        </w:rPr>
        <w:tab/>
      </w:r>
      <w:r w:rsidR="00AD7FB8">
        <w:rPr>
          <w:rFonts w:ascii="Times New Roman" w:eastAsiaTheme="minorEastAsia" w:hAnsi="Times New Roman" w:cs="Times New Roman"/>
          <w:sz w:val="28"/>
          <w:szCs w:val="28"/>
        </w:rPr>
        <w:t xml:space="preserve">    </w:t>
      </w:r>
      <w:r w:rsidR="00132D3F" w:rsidRPr="00132D3F">
        <w:rPr>
          <w:rFonts w:ascii="Times New Roman" w:eastAsiaTheme="minorEastAsia" w:hAnsi="Times New Roman" w:cs="Times New Roman"/>
          <w:sz w:val="24"/>
          <w:szCs w:val="24"/>
        </w:rPr>
        <w:t>(5)</w:t>
      </w:r>
    </w:p>
    <w:p w14:paraId="69B0180E" w14:textId="77777777" w:rsidR="00AD7FB8" w:rsidRPr="00132D3F" w:rsidRDefault="00AD7FB8" w:rsidP="00AD7FB8">
      <w:pPr>
        <w:pStyle w:val="ListeParagraf"/>
        <w:spacing w:after="120" w:line="360" w:lineRule="auto"/>
        <w:ind w:left="0"/>
        <w:rPr>
          <w:rFonts w:ascii="Times New Roman" w:eastAsiaTheme="minorEastAsia" w:hAnsi="Times New Roman" w:cs="Times New Roman"/>
          <w:sz w:val="24"/>
          <w:szCs w:val="24"/>
        </w:rPr>
      </w:pPr>
    </w:p>
    <w:p w14:paraId="17CD40D8" w14:textId="7E0A3D94" w:rsidR="00ED7AD5" w:rsidRDefault="00AD7FB8" w:rsidP="00D169F5">
      <w:pPr>
        <w:pStyle w:val="ListeParagraf"/>
        <w:spacing w:after="120" w:line="360" w:lineRule="auto"/>
        <w:ind w:left="0"/>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w:lastRenderedPageBreak/>
          <m:t xml:space="preserve"> (</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r=1</m:t>
            </m:r>
          </m:sub>
          <m:sup>
            <m:r>
              <w:rPr>
                <w:rFonts w:ascii="Cambria Math" w:eastAsiaTheme="minorEastAsia" w:hAnsi="Cambria Math" w:cs="Times New Roman"/>
                <w:sz w:val="24"/>
                <w:szCs w:val="24"/>
              </w:rPr>
              <m:t>p</m:t>
            </m:r>
          </m:sup>
          <m:e>
            <m:r>
              <w:rPr>
                <w:rFonts w:ascii="Cambria Math" w:eastAsiaTheme="minorEastAsia" w:hAnsi="Cambria Math" w:cs="Times New Roman"/>
                <w:sz w:val="24"/>
                <w:szCs w:val="24"/>
              </w:rPr>
              <m:t>Ur</m:t>
            </m:r>
          </m:e>
        </m:nary>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m</m:t>
            </m:r>
          </m:sup>
          <m:e>
            <m:r>
              <w:rPr>
                <w:rFonts w:ascii="Cambria Math" w:eastAsiaTheme="minorEastAsia" w:hAnsi="Cambria Math" w:cs="Times New Roman"/>
                <w:sz w:val="24"/>
                <w:szCs w:val="24"/>
              </w:rPr>
              <m:t>Vi</m:t>
            </m:r>
          </m:e>
        </m:nary>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)≤1</m:t>
        </m:r>
      </m:oMath>
      <w:r w:rsidR="009D170F">
        <w:rPr>
          <w:rFonts w:ascii="Times New Roman" w:eastAsiaTheme="minorEastAsia" w:hAnsi="Times New Roman" w:cs="Times New Roman"/>
          <w:sz w:val="24"/>
          <w:szCs w:val="24"/>
        </w:rPr>
        <w:t xml:space="preserve">    </w:t>
      </w:r>
      <w:r w:rsidR="00132D3F">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    </w:t>
      </w:r>
      <w:r w:rsidR="00132D3F">
        <w:rPr>
          <w:rFonts w:ascii="Times New Roman" w:eastAsiaTheme="minorEastAsia" w:hAnsi="Times New Roman" w:cs="Times New Roman"/>
          <w:sz w:val="24"/>
          <w:szCs w:val="24"/>
        </w:rPr>
        <w:t>(6)</w:t>
      </w:r>
      <w:r w:rsidR="009D170F">
        <w:rPr>
          <w:rFonts w:ascii="Times New Roman" w:eastAsiaTheme="minorEastAsia" w:hAnsi="Times New Roman" w:cs="Times New Roman"/>
          <w:sz w:val="24"/>
          <w:szCs w:val="24"/>
        </w:rPr>
        <w:t xml:space="preserve">                             </w:t>
      </w:r>
    </w:p>
    <w:p w14:paraId="2C31FBAD" w14:textId="77777777" w:rsidR="00AD7FB8" w:rsidRDefault="00AD7FB8" w:rsidP="007D39E6">
      <w:pPr>
        <w:pStyle w:val="ListeParagraf"/>
        <w:spacing w:after="120" w:line="360" w:lineRule="auto"/>
        <w:ind w:left="0"/>
        <w:jc w:val="both"/>
        <w:rPr>
          <w:rFonts w:ascii="Times New Roman" w:eastAsiaTheme="minorEastAsia" w:hAnsi="Times New Roman" w:cs="Times New Roman"/>
          <w:sz w:val="24"/>
          <w:szCs w:val="24"/>
        </w:rPr>
      </w:pPr>
    </w:p>
    <w:p w14:paraId="7228251D" w14:textId="60C8F43C" w:rsidR="0011087D" w:rsidRDefault="0011087D"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8D2D4E">
        <w:rPr>
          <w:rFonts w:ascii="Times New Roman" w:eastAsiaTheme="minorEastAsia" w:hAnsi="Times New Roman" w:cs="Times New Roman"/>
          <w:sz w:val="24"/>
          <w:szCs w:val="24"/>
        </w:rPr>
        <w:t xml:space="preserve">Burada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r</m:t>
            </m:r>
          </m:sub>
        </m:sSub>
        <m:r>
          <w:rPr>
            <w:rFonts w:ascii="Cambria Math" w:eastAsiaTheme="minorEastAsia" w:hAnsi="Cambria Math" w:cs="Times New Roman"/>
            <w:sz w:val="24"/>
            <w:szCs w:val="24"/>
          </w:rPr>
          <m:t xml:space="preserve">≥ε,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≥ε</m:t>
        </m:r>
      </m:oMath>
      <w:r w:rsidR="00625ACB">
        <w:rPr>
          <w:rFonts w:ascii="Times New Roman" w:eastAsiaTheme="minorEastAsia" w:hAnsi="Times New Roman" w:cs="Times New Roman"/>
          <w:sz w:val="24"/>
          <w:szCs w:val="24"/>
        </w:rPr>
        <w:t>, j=1,2</w:t>
      </w:r>
      <w:proofErr w:type="gramStart"/>
      <w:r w:rsidR="00625ACB">
        <w:rPr>
          <w:rFonts w:ascii="Times New Roman" w:eastAsiaTheme="minorEastAsia" w:hAnsi="Times New Roman" w:cs="Times New Roman"/>
          <w:sz w:val="24"/>
          <w:szCs w:val="24"/>
        </w:rPr>
        <w:t>……..</w:t>
      </w:r>
      <w:proofErr w:type="gramEnd"/>
      <w:r w:rsidR="00625ACB">
        <w:rPr>
          <w:rFonts w:ascii="Times New Roman" w:eastAsiaTheme="minorEastAsia" w:hAnsi="Times New Roman" w:cs="Times New Roman"/>
          <w:sz w:val="24"/>
          <w:szCs w:val="24"/>
        </w:rPr>
        <w:t>n,</w:t>
      </w:r>
      <w:r w:rsidR="008D2D4E">
        <w:rPr>
          <w:rFonts w:ascii="Times New Roman" w:eastAsiaTheme="minorEastAsia" w:hAnsi="Times New Roman" w:cs="Times New Roman"/>
          <w:sz w:val="24"/>
          <w:szCs w:val="24"/>
        </w:rPr>
        <w:t xml:space="preserve"> </w:t>
      </w:r>
      <w:r w:rsidR="00625ACB">
        <w:rPr>
          <w:rFonts w:ascii="Times New Roman" w:eastAsiaTheme="minorEastAsia" w:hAnsi="Times New Roman" w:cs="Times New Roman"/>
          <w:sz w:val="24"/>
          <w:szCs w:val="24"/>
        </w:rPr>
        <w:t>r=1,2…….p,</w:t>
      </w:r>
      <w:r w:rsidR="006266CF">
        <w:rPr>
          <w:rFonts w:ascii="Times New Roman" w:eastAsiaTheme="minorEastAsia" w:hAnsi="Times New Roman" w:cs="Times New Roman"/>
          <w:sz w:val="24"/>
          <w:szCs w:val="24"/>
        </w:rPr>
        <w:t xml:space="preserve"> </w:t>
      </w:r>
      <w:r w:rsidR="00625ACB">
        <w:rPr>
          <w:rFonts w:ascii="Times New Roman" w:eastAsiaTheme="minorEastAsia" w:hAnsi="Times New Roman" w:cs="Times New Roman"/>
          <w:sz w:val="24"/>
          <w:szCs w:val="24"/>
        </w:rPr>
        <w:t>i=1,2……..m</w:t>
      </w:r>
      <w:r w:rsidR="006218E2">
        <w:rPr>
          <w:rFonts w:ascii="Times New Roman" w:eastAsiaTheme="minorEastAsia" w:hAnsi="Times New Roman" w:cs="Times New Roman"/>
          <w:sz w:val="24"/>
          <w:szCs w:val="24"/>
        </w:rPr>
        <w:t xml:space="preserve"> </w:t>
      </w:r>
      <w:r w:rsidR="008D2D4E">
        <w:rPr>
          <w:rFonts w:ascii="Times New Roman" w:eastAsiaTheme="minorEastAsia" w:hAnsi="Times New Roman" w:cs="Times New Roman"/>
          <w:sz w:val="24"/>
          <w:szCs w:val="24"/>
        </w:rPr>
        <w:t xml:space="preserve">şeklindedir. </w:t>
      </w:r>
      <w:proofErr w:type="spellStart"/>
      <w:r w:rsidR="008D2D4E">
        <w:rPr>
          <w:rFonts w:ascii="Times New Roman" w:eastAsiaTheme="minorEastAsia" w:hAnsi="Times New Roman" w:cs="Times New Roman"/>
          <w:sz w:val="24"/>
          <w:szCs w:val="24"/>
        </w:rPr>
        <w:t>N</w:t>
      </w:r>
      <w:r w:rsidR="006218E2">
        <w:rPr>
          <w:rFonts w:ascii="Times New Roman" w:eastAsiaTheme="minorEastAsia" w:hAnsi="Times New Roman" w:cs="Times New Roman"/>
          <w:sz w:val="24"/>
          <w:szCs w:val="24"/>
        </w:rPr>
        <w:t>otasyonlar</w:t>
      </w:r>
      <w:proofErr w:type="spellEnd"/>
      <w:r w:rsidR="008D2D4E">
        <w:rPr>
          <w:rFonts w:ascii="Times New Roman" w:eastAsiaTheme="minorEastAsia" w:hAnsi="Times New Roman" w:cs="Times New Roman"/>
          <w:sz w:val="24"/>
          <w:szCs w:val="24"/>
        </w:rPr>
        <w:t xml:space="preserve"> şu şekilde açıklanabilir:</w:t>
      </w:r>
    </w:p>
    <w:p w14:paraId="77BBD272" w14:textId="53337955" w:rsidR="006218E2" w:rsidRDefault="006218E2"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w:t>
      </w:r>
      <w:r w:rsidR="008D2D4E">
        <w:rPr>
          <w:rFonts w:ascii="Times New Roman" w:eastAsiaTheme="minorEastAsia" w:hAnsi="Times New Roman" w:cs="Times New Roman"/>
          <w:sz w:val="24"/>
          <w:szCs w:val="24"/>
        </w:rPr>
        <w:t>işletmesinde</w:t>
      </w:r>
      <w:r>
        <w:rPr>
          <w:rFonts w:ascii="Times New Roman" w:eastAsiaTheme="minorEastAsia" w:hAnsi="Times New Roman" w:cs="Times New Roman"/>
          <w:sz w:val="24"/>
          <w:szCs w:val="24"/>
        </w:rPr>
        <w:t xml:space="preserve"> üretilen r. çıktı</w:t>
      </w:r>
      <w:r w:rsidR="008D2D4E">
        <w:rPr>
          <w:rFonts w:ascii="Times New Roman" w:eastAsiaTheme="minorEastAsia" w:hAnsi="Times New Roman" w:cs="Times New Roman"/>
          <w:sz w:val="24"/>
          <w:szCs w:val="24"/>
        </w:rPr>
        <w:t>yı</w:t>
      </w:r>
      <w:r>
        <w:rPr>
          <w:rFonts w:ascii="Times New Roman" w:eastAsiaTheme="minorEastAsia" w:hAnsi="Times New Roman" w:cs="Times New Roman"/>
          <w:sz w:val="24"/>
          <w:szCs w:val="24"/>
        </w:rPr>
        <w:t>,</w:t>
      </w:r>
    </w:p>
    <w:p w14:paraId="1DBB63F0" w14:textId="78C2898B" w:rsidR="006218E2" w:rsidRDefault="006218E2"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w:t>
      </w:r>
      <w:proofErr w:type="spellStart"/>
      <w:r w:rsidR="00E67083">
        <w:rPr>
          <w:rFonts w:ascii="Times New Roman" w:eastAsiaTheme="minorEastAsia" w:hAnsi="Times New Roman" w:cs="Times New Roman"/>
          <w:sz w:val="24"/>
          <w:szCs w:val="24"/>
        </w:rPr>
        <w:t>şletme</w:t>
      </w:r>
      <w:proofErr w:type="spellEnd"/>
      <w:r>
        <w:rPr>
          <w:rFonts w:ascii="Times New Roman" w:eastAsiaTheme="minorEastAsia" w:hAnsi="Times New Roman" w:cs="Times New Roman"/>
          <w:sz w:val="24"/>
          <w:szCs w:val="24"/>
        </w:rPr>
        <w:t xml:space="preserve"> tarafından kullanılmakta olan i. girdi</w:t>
      </w:r>
      <w:r w:rsidR="006266CF">
        <w:rPr>
          <w:rFonts w:ascii="Times New Roman" w:eastAsiaTheme="minorEastAsia" w:hAnsi="Times New Roman" w:cs="Times New Roman"/>
          <w:sz w:val="24"/>
          <w:szCs w:val="24"/>
        </w:rPr>
        <w:t>yi</w:t>
      </w:r>
      <w:r>
        <w:rPr>
          <w:rFonts w:ascii="Times New Roman" w:eastAsiaTheme="minorEastAsia" w:hAnsi="Times New Roman" w:cs="Times New Roman"/>
          <w:sz w:val="24"/>
          <w:szCs w:val="24"/>
        </w:rPr>
        <w:t>,</w:t>
      </w:r>
    </w:p>
    <w:p w14:paraId="620FD92E" w14:textId="5A238744" w:rsidR="006218E2" w:rsidRDefault="006218E2"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kr</m:t>
            </m:r>
          </m:sub>
        </m:sSub>
        <m:r>
          <w:rPr>
            <w:rFonts w:ascii="Cambria Math" w:eastAsiaTheme="minorEastAsia" w:hAnsi="Cambria Math" w:cs="Times New Roman"/>
            <w:sz w:val="24"/>
            <w:szCs w:val="24"/>
          </w:rPr>
          <m:t>=</m:t>
        </m:r>
      </m:oMath>
      <w:r w:rsidR="00096DD3">
        <w:rPr>
          <w:rFonts w:ascii="Times New Roman" w:eastAsiaTheme="minorEastAsia" w:hAnsi="Times New Roman" w:cs="Times New Roman"/>
          <w:sz w:val="24"/>
          <w:szCs w:val="24"/>
        </w:rPr>
        <w:t xml:space="preserve"> </w:t>
      </w:r>
      <w:proofErr w:type="gramStart"/>
      <w:r w:rsidR="00096DD3">
        <w:rPr>
          <w:rFonts w:ascii="Times New Roman" w:eastAsiaTheme="minorEastAsia" w:hAnsi="Times New Roman" w:cs="Times New Roman"/>
          <w:sz w:val="24"/>
          <w:szCs w:val="24"/>
        </w:rPr>
        <w:t>k</w:t>
      </w:r>
      <w:proofErr w:type="gramEnd"/>
      <w:r w:rsidR="00096DD3">
        <w:rPr>
          <w:rFonts w:ascii="Times New Roman" w:eastAsiaTheme="minorEastAsia" w:hAnsi="Times New Roman" w:cs="Times New Roman"/>
          <w:sz w:val="24"/>
          <w:szCs w:val="24"/>
        </w:rPr>
        <w:t xml:space="preserve"> </w:t>
      </w:r>
      <w:r w:rsidR="00E67083">
        <w:rPr>
          <w:rFonts w:ascii="Times New Roman" w:eastAsiaTheme="minorEastAsia" w:hAnsi="Times New Roman" w:cs="Times New Roman"/>
          <w:sz w:val="24"/>
          <w:szCs w:val="24"/>
        </w:rPr>
        <w:t>i</w:t>
      </w:r>
      <w:r w:rsidR="00096DD3">
        <w:rPr>
          <w:rFonts w:ascii="Times New Roman" w:eastAsiaTheme="minorEastAsia" w:hAnsi="Times New Roman" w:cs="Times New Roman"/>
          <w:sz w:val="24"/>
          <w:szCs w:val="24"/>
        </w:rPr>
        <w:t>şletmesi</w:t>
      </w:r>
      <w:r w:rsidR="00E67083">
        <w:rPr>
          <w:rFonts w:ascii="Times New Roman" w:eastAsiaTheme="minorEastAsia" w:hAnsi="Times New Roman" w:cs="Times New Roman"/>
          <w:sz w:val="24"/>
          <w:szCs w:val="24"/>
        </w:rPr>
        <w:t xml:space="preserve"> tarafından r. çıktı</w:t>
      </w:r>
      <w:r w:rsidR="006266CF">
        <w:rPr>
          <w:rFonts w:ascii="Times New Roman" w:eastAsiaTheme="minorEastAsia" w:hAnsi="Times New Roman" w:cs="Times New Roman"/>
          <w:sz w:val="24"/>
          <w:szCs w:val="24"/>
        </w:rPr>
        <w:t>ya</w:t>
      </w:r>
      <w:r w:rsidR="00E67083">
        <w:rPr>
          <w:rFonts w:ascii="Times New Roman" w:eastAsiaTheme="minorEastAsia" w:hAnsi="Times New Roman" w:cs="Times New Roman"/>
          <w:sz w:val="24"/>
          <w:szCs w:val="24"/>
        </w:rPr>
        <w:t xml:space="preserve"> verilen ağırlığı, </w:t>
      </w:r>
    </w:p>
    <w:p w14:paraId="4F55C39C" w14:textId="20091997" w:rsidR="00E67083" w:rsidRDefault="00E67083"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ki</m:t>
            </m:r>
          </m:sub>
        </m:sSub>
        <m:r>
          <w:rPr>
            <w:rFonts w:ascii="Cambria Math" w:eastAsiaTheme="minorEastAsia" w:hAnsi="Cambria Math" w:cs="Times New Roman"/>
            <w:sz w:val="24"/>
            <w:szCs w:val="24"/>
          </w:rPr>
          <m:t>=</m:t>
        </m:r>
      </m:oMath>
      <w:r w:rsidR="002A49AC">
        <w:rPr>
          <w:rFonts w:ascii="Times New Roman" w:eastAsiaTheme="minorEastAsia" w:hAnsi="Times New Roman" w:cs="Times New Roman"/>
          <w:sz w:val="24"/>
          <w:szCs w:val="24"/>
        </w:rPr>
        <w:t xml:space="preserve"> </w:t>
      </w:r>
      <w:proofErr w:type="gramStart"/>
      <w:r w:rsidR="002A49AC">
        <w:rPr>
          <w:rFonts w:ascii="Times New Roman" w:eastAsiaTheme="minorEastAsia" w:hAnsi="Times New Roman" w:cs="Times New Roman"/>
          <w:sz w:val="24"/>
          <w:szCs w:val="24"/>
        </w:rPr>
        <w:t>k</w:t>
      </w:r>
      <w:proofErr w:type="gramEnd"/>
      <w:r w:rsidR="002A49AC">
        <w:rPr>
          <w:rFonts w:ascii="Times New Roman" w:eastAsiaTheme="minorEastAsia" w:hAnsi="Times New Roman" w:cs="Times New Roman"/>
          <w:sz w:val="24"/>
          <w:szCs w:val="24"/>
        </w:rPr>
        <w:t xml:space="preserve"> işletmesi tarafından i. girdi</w:t>
      </w:r>
      <w:r w:rsidR="006266CF">
        <w:rPr>
          <w:rFonts w:ascii="Times New Roman" w:eastAsiaTheme="minorEastAsia" w:hAnsi="Times New Roman" w:cs="Times New Roman"/>
          <w:sz w:val="24"/>
          <w:szCs w:val="24"/>
        </w:rPr>
        <w:t>ye</w:t>
      </w:r>
      <w:r w:rsidR="002A49AC">
        <w:rPr>
          <w:rFonts w:ascii="Times New Roman" w:eastAsiaTheme="minorEastAsia" w:hAnsi="Times New Roman" w:cs="Times New Roman"/>
          <w:sz w:val="24"/>
          <w:szCs w:val="24"/>
        </w:rPr>
        <w:t xml:space="preserve"> verilen ağırlığı,</w:t>
      </w:r>
    </w:p>
    <w:p w14:paraId="1781FE71" w14:textId="06D92A45" w:rsidR="002A49AC" w:rsidRDefault="002A49AC"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m:t>
        </m:r>
      </m:oMath>
      <w:r w:rsidR="007A3DA3">
        <w:rPr>
          <w:rFonts w:ascii="Times New Roman" w:eastAsiaTheme="minorEastAsia" w:hAnsi="Times New Roman" w:cs="Times New Roman"/>
          <w:sz w:val="24"/>
          <w:szCs w:val="24"/>
        </w:rPr>
        <w:t xml:space="preserve"> </w:t>
      </w:r>
      <w:proofErr w:type="gramStart"/>
      <w:r w:rsidR="007A3DA3">
        <w:rPr>
          <w:rFonts w:ascii="Times New Roman" w:eastAsiaTheme="minorEastAsia" w:hAnsi="Times New Roman" w:cs="Times New Roman"/>
          <w:sz w:val="24"/>
          <w:szCs w:val="24"/>
        </w:rPr>
        <w:t>j</w:t>
      </w:r>
      <w:proofErr w:type="gramEnd"/>
      <w:r w:rsidR="007A3DA3">
        <w:rPr>
          <w:rFonts w:ascii="Times New Roman" w:eastAsiaTheme="minorEastAsia" w:hAnsi="Times New Roman" w:cs="Times New Roman"/>
          <w:sz w:val="24"/>
          <w:szCs w:val="24"/>
        </w:rPr>
        <w:t xml:space="preserve"> işletmesinde üretilen r. çıktı</w:t>
      </w:r>
      <w:proofErr w:type="spellStart"/>
      <w:r w:rsidR="006266CF">
        <w:rPr>
          <w:rFonts w:ascii="Times New Roman" w:eastAsiaTheme="minorEastAsia" w:hAnsi="Times New Roman" w:cs="Times New Roman"/>
          <w:sz w:val="24"/>
          <w:szCs w:val="24"/>
        </w:rPr>
        <w:t>yı</w:t>
      </w:r>
      <w:proofErr w:type="spellEnd"/>
      <w:r w:rsidR="007A3DA3">
        <w:rPr>
          <w:rFonts w:ascii="Times New Roman" w:eastAsiaTheme="minorEastAsia" w:hAnsi="Times New Roman" w:cs="Times New Roman"/>
          <w:sz w:val="24"/>
          <w:szCs w:val="24"/>
        </w:rPr>
        <w:t>,</w:t>
      </w:r>
    </w:p>
    <w:p w14:paraId="09EA3620" w14:textId="5437401A" w:rsidR="007A3DA3" w:rsidRDefault="007A3DA3"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j</w:t>
      </w:r>
      <w:proofErr w:type="gramEnd"/>
      <w:r>
        <w:rPr>
          <w:rFonts w:ascii="Times New Roman" w:eastAsiaTheme="minorEastAsia" w:hAnsi="Times New Roman" w:cs="Times New Roman"/>
          <w:sz w:val="24"/>
          <w:szCs w:val="24"/>
        </w:rPr>
        <w:t xml:space="preserve"> </w:t>
      </w:r>
      <w:r w:rsidR="007600FF">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şletmesi tarafından kullanılan i. girdi</w:t>
      </w:r>
      <w:r w:rsidR="007600FF">
        <w:rPr>
          <w:rFonts w:ascii="Times New Roman" w:eastAsiaTheme="minorEastAsia" w:hAnsi="Times New Roman" w:cs="Times New Roman"/>
          <w:sz w:val="24"/>
          <w:szCs w:val="24"/>
        </w:rPr>
        <w:t>yi</w:t>
      </w:r>
      <w:r>
        <w:rPr>
          <w:rFonts w:ascii="Times New Roman" w:eastAsiaTheme="minorEastAsia" w:hAnsi="Times New Roman" w:cs="Times New Roman"/>
          <w:sz w:val="24"/>
          <w:szCs w:val="24"/>
        </w:rPr>
        <w:t>,</w:t>
      </w:r>
    </w:p>
    <w:p w14:paraId="7C51A449" w14:textId="3D388F82" w:rsidR="0027174B" w:rsidRDefault="007A3DA3"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ε=</m:t>
        </m:r>
      </m:oMath>
      <w:r>
        <w:rPr>
          <w:rFonts w:ascii="Times New Roman" w:eastAsiaTheme="minorEastAsia" w:hAnsi="Times New Roman" w:cs="Times New Roman"/>
          <w:sz w:val="24"/>
          <w:szCs w:val="24"/>
        </w:rPr>
        <w:t xml:space="preserve"> </w:t>
      </w:r>
      <w:proofErr w:type="gramStart"/>
      <w:r w:rsidR="0027174B">
        <w:rPr>
          <w:rFonts w:ascii="Times New Roman" w:eastAsiaTheme="minorEastAsia" w:hAnsi="Times New Roman" w:cs="Times New Roman"/>
          <w:sz w:val="24"/>
          <w:szCs w:val="24"/>
        </w:rPr>
        <w:t>p</w:t>
      </w:r>
      <w:r>
        <w:rPr>
          <w:rFonts w:ascii="Times New Roman" w:eastAsiaTheme="minorEastAsia" w:hAnsi="Times New Roman" w:cs="Times New Roman"/>
          <w:sz w:val="24"/>
          <w:szCs w:val="24"/>
        </w:rPr>
        <w:t>ozitif</w:t>
      </w:r>
      <w:proofErr w:type="gramEnd"/>
      <w:r>
        <w:rPr>
          <w:rFonts w:ascii="Times New Roman" w:eastAsiaTheme="minorEastAsia" w:hAnsi="Times New Roman" w:cs="Times New Roman"/>
          <w:sz w:val="24"/>
          <w:szCs w:val="24"/>
        </w:rPr>
        <w:t xml:space="preserve"> bir sayı</w:t>
      </w:r>
      <w:r w:rsidR="0027174B">
        <w:rPr>
          <w:rFonts w:ascii="Times New Roman" w:eastAsiaTheme="minorEastAsia" w:hAnsi="Times New Roman" w:cs="Times New Roman"/>
          <w:sz w:val="24"/>
          <w:szCs w:val="24"/>
        </w:rPr>
        <w:t>yı</w:t>
      </w:r>
      <w:r>
        <w:rPr>
          <w:rFonts w:ascii="Times New Roman" w:eastAsiaTheme="minorEastAsia" w:hAnsi="Times New Roman" w:cs="Times New Roman"/>
          <w:sz w:val="24"/>
          <w:szCs w:val="24"/>
        </w:rPr>
        <w:t xml:space="preserve"> </w:t>
      </w:r>
    </w:p>
    <w:p w14:paraId="2784A61B" w14:textId="72673463" w:rsidR="007A3DA3" w:rsidRDefault="007A3DA3" w:rsidP="003E30B2">
      <w:pPr>
        <w:pStyle w:val="ListeParagraf"/>
        <w:spacing w:after="0" w:line="360" w:lineRule="auto"/>
        <w:ind w:left="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ifade</w:t>
      </w:r>
      <w:proofErr w:type="gramEnd"/>
      <w:r>
        <w:rPr>
          <w:rFonts w:ascii="Times New Roman" w:eastAsiaTheme="minorEastAsia" w:hAnsi="Times New Roman" w:cs="Times New Roman"/>
          <w:sz w:val="24"/>
          <w:szCs w:val="24"/>
        </w:rPr>
        <w:t xml:space="preserve"> etmektedir.</w:t>
      </w:r>
    </w:p>
    <w:p w14:paraId="0DC5B86C" w14:textId="77777777" w:rsidR="00D169F5" w:rsidRDefault="00D169F5" w:rsidP="003E30B2">
      <w:pPr>
        <w:pStyle w:val="ListeParagraf"/>
        <w:spacing w:after="0" w:line="360" w:lineRule="auto"/>
        <w:ind w:left="0"/>
        <w:jc w:val="both"/>
        <w:rPr>
          <w:rFonts w:ascii="Times New Roman" w:eastAsiaTheme="minorEastAsia" w:hAnsi="Times New Roman" w:cs="Times New Roman"/>
          <w:sz w:val="24"/>
          <w:szCs w:val="24"/>
        </w:rPr>
      </w:pPr>
    </w:p>
    <w:p w14:paraId="55443EAB" w14:textId="10735D87" w:rsidR="009B61DC" w:rsidRDefault="009B61DC"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Formül </w:t>
      </w:r>
      <w:r w:rsidR="0093741C">
        <w:rPr>
          <w:rFonts w:ascii="Times New Roman" w:eastAsiaTheme="minorEastAsia" w:hAnsi="Times New Roman" w:cs="Times New Roman"/>
          <w:sz w:val="24"/>
          <w:szCs w:val="24"/>
        </w:rPr>
        <w:t>5</w:t>
      </w:r>
      <w:r>
        <w:rPr>
          <w:rFonts w:ascii="Times New Roman" w:eastAsiaTheme="minorEastAsia" w:hAnsi="Times New Roman" w:cs="Times New Roman"/>
          <w:sz w:val="24"/>
          <w:szCs w:val="24"/>
        </w:rPr>
        <w:t>’</w:t>
      </w:r>
      <w:r w:rsidR="00FC300C">
        <w:rPr>
          <w:rFonts w:ascii="Times New Roman" w:eastAsiaTheme="minorEastAsia" w:hAnsi="Times New Roman" w:cs="Times New Roman"/>
          <w:sz w:val="24"/>
          <w:szCs w:val="24"/>
        </w:rPr>
        <w:t>t</w:t>
      </w:r>
      <w:r>
        <w:rPr>
          <w:rFonts w:ascii="Times New Roman" w:eastAsiaTheme="minorEastAsia" w:hAnsi="Times New Roman" w:cs="Times New Roman"/>
          <w:sz w:val="24"/>
          <w:szCs w:val="24"/>
        </w:rPr>
        <w:t xml:space="preserve">eki hesaplama sonucunda çıkan sonuç göreli etkinlik değerini vermektedir. </w:t>
      </w:r>
      <w:r w:rsidR="006E6502">
        <w:rPr>
          <w:rFonts w:ascii="Times New Roman" w:eastAsiaTheme="minorEastAsia" w:hAnsi="Times New Roman" w:cs="Times New Roman"/>
          <w:sz w:val="24"/>
          <w:szCs w:val="24"/>
        </w:rPr>
        <w:t>Sonucun</w:t>
      </w:r>
      <w:r>
        <w:rPr>
          <w:rFonts w:ascii="Times New Roman" w:eastAsiaTheme="minorEastAsia" w:hAnsi="Times New Roman" w:cs="Times New Roman"/>
          <w:sz w:val="24"/>
          <w:szCs w:val="24"/>
        </w:rPr>
        <w:t xml:space="preserve"> 1 ol</w:t>
      </w:r>
      <w:r w:rsidR="00720CD2">
        <w:rPr>
          <w:rFonts w:ascii="Times New Roman" w:eastAsiaTheme="minorEastAsia" w:hAnsi="Times New Roman" w:cs="Times New Roman"/>
          <w:sz w:val="24"/>
          <w:szCs w:val="24"/>
        </w:rPr>
        <w:t>m</w:t>
      </w:r>
      <w:r>
        <w:rPr>
          <w:rFonts w:ascii="Times New Roman" w:eastAsiaTheme="minorEastAsia" w:hAnsi="Times New Roman" w:cs="Times New Roman"/>
          <w:sz w:val="24"/>
          <w:szCs w:val="24"/>
        </w:rPr>
        <w:t xml:space="preserve">ası işletmelerin etkin olduğu anlamı taşırken, </w:t>
      </w:r>
      <w:r w:rsidR="006E6502">
        <w:rPr>
          <w:rFonts w:ascii="Times New Roman" w:eastAsiaTheme="minorEastAsia" w:hAnsi="Times New Roman" w:cs="Times New Roman"/>
          <w:sz w:val="24"/>
          <w:szCs w:val="24"/>
        </w:rPr>
        <w:t>1’</w:t>
      </w:r>
      <w:r w:rsidR="0093741C">
        <w:rPr>
          <w:rFonts w:ascii="Times New Roman" w:eastAsiaTheme="minorEastAsia" w:hAnsi="Times New Roman" w:cs="Times New Roman"/>
          <w:sz w:val="24"/>
          <w:szCs w:val="24"/>
        </w:rPr>
        <w:t>den</w:t>
      </w:r>
      <w:r w:rsidR="006E6502">
        <w:rPr>
          <w:rFonts w:ascii="Times New Roman" w:eastAsiaTheme="minorEastAsia" w:hAnsi="Times New Roman" w:cs="Times New Roman"/>
          <w:sz w:val="24"/>
          <w:szCs w:val="24"/>
        </w:rPr>
        <w:t xml:space="preserve"> küçük olması işletmenin etkin olmadığını göstermektedir.</w:t>
      </w:r>
    </w:p>
    <w:p w14:paraId="5BECAB1D" w14:textId="611FAE6B" w:rsidR="006E6502" w:rsidRDefault="006E6502" w:rsidP="003E30B2">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805C0A">
        <w:rPr>
          <w:rFonts w:ascii="Times New Roman" w:eastAsiaTheme="minorEastAsia" w:hAnsi="Times New Roman" w:cs="Times New Roman"/>
          <w:sz w:val="24"/>
          <w:szCs w:val="24"/>
        </w:rPr>
        <w:t xml:space="preserve">Belirli bir miktar girdi ile en fazla ne miktarda çıktı elde edilmesinin araştırılması çıktıya göre CCR modeli ile olmaktadır. </w:t>
      </w:r>
      <w:proofErr w:type="spellStart"/>
      <w:r w:rsidR="00805C0A">
        <w:rPr>
          <w:rFonts w:ascii="Times New Roman" w:eastAsiaTheme="minorEastAsia" w:hAnsi="Times New Roman" w:cs="Times New Roman"/>
          <w:sz w:val="24"/>
          <w:szCs w:val="24"/>
        </w:rPr>
        <w:t>Form</w:t>
      </w:r>
      <w:r w:rsidR="007D39E6">
        <w:rPr>
          <w:rFonts w:ascii="Times New Roman" w:eastAsiaTheme="minorEastAsia" w:hAnsi="Times New Roman" w:cs="Times New Roman"/>
          <w:sz w:val="24"/>
          <w:szCs w:val="24"/>
        </w:rPr>
        <w:t>ü</w:t>
      </w:r>
      <w:r w:rsidR="00805C0A">
        <w:rPr>
          <w:rFonts w:ascii="Times New Roman" w:eastAsiaTheme="minorEastAsia" w:hAnsi="Times New Roman" w:cs="Times New Roman"/>
          <w:sz w:val="24"/>
          <w:szCs w:val="24"/>
        </w:rPr>
        <w:t>lasyonu</w:t>
      </w:r>
      <w:proofErr w:type="spellEnd"/>
      <w:r w:rsidR="00805C0A">
        <w:rPr>
          <w:rFonts w:ascii="Times New Roman" w:eastAsiaTheme="minorEastAsia" w:hAnsi="Times New Roman" w:cs="Times New Roman"/>
          <w:sz w:val="24"/>
          <w:szCs w:val="24"/>
        </w:rPr>
        <w:t xml:space="preserve"> şu şekildedir</w:t>
      </w:r>
      <w:r w:rsidR="007D39E6">
        <w:rPr>
          <w:rFonts w:ascii="Times New Roman" w:eastAsiaTheme="minorEastAsia" w:hAnsi="Times New Roman" w:cs="Times New Roman"/>
          <w:sz w:val="24"/>
          <w:szCs w:val="24"/>
        </w:rPr>
        <w:t>:</w:t>
      </w:r>
    </w:p>
    <w:p w14:paraId="7540B5E9" w14:textId="77777777" w:rsidR="00D169F5" w:rsidRDefault="00D169F5" w:rsidP="003E30B2">
      <w:pPr>
        <w:pStyle w:val="ListeParagraf"/>
        <w:spacing w:after="0" w:line="360" w:lineRule="auto"/>
        <w:ind w:left="0"/>
        <w:jc w:val="both"/>
        <w:rPr>
          <w:rFonts w:ascii="Times New Roman" w:eastAsiaTheme="minorEastAsia" w:hAnsi="Times New Roman" w:cs="Times New Roman"/>
          <w:sz w:val="24"/>
          <w:szCs w:val="24"/>
        </w:rPr>
      </w:pPr>
    </w:p>
    <w:p w14:paraId="55B1234F" w14:textId="69A301BA" w:rsidR="00AD7FB8" w:rsidRDefault="00FA2A19" w:rsidP="00D169F5">
      <w:pPr>
        <w:pStyle w:val="ListeParagraf"/>
        <w:spacing w:after="120" w:line="360" w:lineRule="auto"/>
        <w:ind w:left="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E</m:t>
            </m:r>
          </m:e>
          <m:sub>
            <m:r>
              <w:rPr>
                <w:rFonts w:ascii="Cambria Math" w:eastAsiaTheme="minorEastAsia" w:hAnsi="Cambria Math" w:cs="Times New Roman"/>
                <w:sz w:val="28"/>
                <w:szCs w:val="28"/>
              </w:rPr>
              <m:t>k</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m</m:t>
                </m:r>
              </m:sup>
              <m:e>
                <m:r>
                  <w:rPr>
                    <w:rFonts w:ascii="Cambria Math" w:eastAsiaTheme="minorEastAsia" w:hAnsi="Cambria Math" w:cs="Times New Roman"/>
                    <w:sz w:val="28"/>
                    <w:szCs w:val="28"/>
                  </w:rPr>
                  <m:t>Vi</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ik</m:t>
                </m:r>
              </m:sub>
            </m:sSub>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MİN</m:t>
            </m:r>
            <m:d>
              <m:dPr>
                <m:ctrlPr>
                  <w:rPr>
                    <w:rFonts w:ascii="Cambria Math" w:eastAsiaTheme="minorEastAsia" w:hAnsi="Cambria Math" w:cs="Times New Roman"/>
                    <w:i/>
                    <w:sz w:val="28"/>
                    <w:szCs w:val="28"/>
                  </w:rPr>
                </m:ctrlPr>
              </m:dPr>
              <m:e>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r=1</m:t>
                    </m:r>
                  </m:sub>
                  <m:sup>
                    <m:r>
                      <w:rPr>
                        <w:rFonts w:ascii="Cambria Math" w:eastAsiaTheme="minorEastAsia" w:hAnsi="Cambria Math" w:cs="Times New Roman"/>
                        <w:sz w:val="28"/>
                        <w:szCs w:val="28"/>
                      </w:rPr>
                      <m:t>P</m:t>
                    </m:r>
                  </m:sup>
                  <m:e>
                    <m:r>
                      <w:rPr>
                        <w:rFonts w:ascii="Cambria Math" w:eastAsiaTheme="minorEastAsia" w:hAnsi="Cambria Math" w:cs="Times New Roman"/>
                        <w:sz w:val="28"/>
                        <w:szCs w:val="28"/>
                      </w:rPr>
                      <m:t>Ur</m:t>
                    </m:r>
                  </m:e>
                </m:nary>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rk</m:t>
                    </m:r>
                  </m:sub>
                </m:sSub>
              </m:e>
            </m:d>
          </m:den>
        </m:f>
      </m:oMath>
      <w:r w:rsidR="00C91850">
        <w:rPr>
          <w:rFonts w:ascii="Times New Roman" w:eastAsiaTheme="minorEastAsia" w:hAnsi="Times New Roman" w:cs="Times New Roman"/>
          <w:sz w:val="24"/>
          <w:szCs w:val="24"/>
        </w:rPr>
        <w:t xml:space="preserve">  </w:t>
      </w:r>
      <w:r w:rsidR="0017396C">
        <w:rPr>
          <w:rFonts w:ascii="Times New Roman" w:eastAsiaTheme="minorEastAsia" w:hAnsi="Times New Roman" w:cs="Times New Roman"/>
          <w:sz w:val="24"/>
          <w:szCs w:val="24"/>
        </w:rPr>
        <w:t xml:space="preserve">       </w:t>
      </w:r>
      <w:r w:rsidR="00AD7FB8">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ab/>
        <w:t xml:space="preserve">    </w:t>
      </w:r>
      <w:r w:rsidR="0017396C">
        <w:rPr>
          <w:rFonts w:ascii="Times New Roman" w:eastAsiaTheme="minorEastAsia" w:hAnsi="Times New Roman" w:cs="Times New Roman"/>
          <w:sz w:val="24"/>
          <w:szCs w:val="24"/>
        </w:rPr>
        <w:t xml:space="preserve">           </w:t>
      </w:r>
      <w:r w:rsidR="007D39E6">
        <w:rPr>
          <w:rFonts w:ascii="Times New Roman" w:eastAsiaTheme="minorEastAsia" w:hAnsi="Times New Roman" w:cs="Times New Roman"/>
          <w:sz w:val="24"/>
          <w:szCs w:val="24"/>
        </w:rPr>
        <w:tab/>
      </w:r>
      <w:r w:rsidR="007D39E6">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 xml:space="preserve">    </w:t>
      </w:r>
      <w:r w:rsidR="007D39E6">
        <w:rPr>
          <w:rFonts w:ascii="Times New Roman" w:eastAsiaTheme="minorEastAsia" w:hAnsi="Times New Roman" w:cs="Times New Roman"/>
          <w:sz w:val="24"/>
          <w:szCs w:val="24"/>
        </w:rPr>
        <w:t>(7)</w:t>
      </w:r>
      <w:r w:rsidR="0017396C">
        <w:rPr>
          <w:rFonts w:ascii="Times New Roman" w:eastAsiaTheme="minorEastAsia" w:hAnsi="Times New Roman" w:cs="Times New Roman"/>
          <w:sz w:val="24"/>
          <w:szCs w:val="24"/>
        </w:rPr>
        <w:t xml:space="preserve">    </w:t>
      </w:r>
    </w:p>
    <w:p w14:paraId="32F5B233" w14:textId="07A47D32" w:rsidR="00C14C15" w:rsidRDefault="0017396C" w:rsidP="007D39E6">
      <w:pPr>
        <w:pStyle w:val="ListeParagraf"/>
        <w:spacing w:after="12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2E9447B1" w14:textId="2D8621A6" w:rsidR="0017396C" w:rsidRDefault="00AD7FB8" w:rsidP="00D169F5">
      <w:pPr>
        <w:pStyle w:val="ListeParagraf"/>
        <w:spacing w:after="120" w:line="360" w:lineRule="auto"/>
        <w:ind w:left="0"/>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 xml:space="preserve"> (</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m</m:t>
            </m:r>
          </m:sup>
          <m:e>
            <m:r>
              <w:rPr>
                <w:rFonts w:ascii="Cambria Math" w:eastAsiaTheme="minorEastAsia" w:hAnsi="Cambria Math" w:cs="Times New Roman"/>
                <w:sz w:val="24"/>
                <w:szCs w:val="24"/>
              </w:rPr>
              <m:t>Vi</m:t>
            </m:r>
          </m:e>
        </m:nary>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r=1</m:t>
            </m:r>
          </m:sub>
          <m:sup>
            <m:r>
              <w:rPr>
                <w:rFonts w:ascii="Cambria Math" w:eastAsiaTheme="minorEastAsia" w:hAnsi="Cambria Math" w:cs="Times New Roman"/>
                <w:sz w:val="24"/>
                <w:szCs w:val="24"/>
              </w:rPr>
              <m:t>p</m:t>
            </m:r>
          </m:sup>
          <m:e>
            <m:r>
              <w:rPr>
                <w:rFonts w:ascii="Cambria Math" w:eastAsiaTheme="minorEastAsia" w:hAnsi="Cambria Math" w:cs="Times New Roman"/>
                <w:sz w:val="24"/>
                <w:szCs w:val="24"/>
              </w:rPr>
              <m:t>Ur</m:t>
            </m:r>
          </m:e>
        </m:nary>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)≥1</m:t>
        </m:r>
      </m:oMath>
      <w:r w:rsidR="00234A3A">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xml:space="preserve"> </w:t>
      </w:r>
      <w:r w:rsidR="00234A3A">
        <w:rPr>
          <w:rFonts w:ascii="Times New Roman" w:eastAsiaTheme="minorEastAsia" w:hAnsi="Times New Roman" w:cs="Times New Roman"/>
          <w:sz w:val="24"/>
          <w:szCs w:val="24"/>
        </w:rPr>
        <w:t xml:space="preserve">         </w:t>
      </w:r>
      <w:r w:rsidR="007D39E6">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 xml:space="preserve">    </w:t>
      </w:r>
      <w:r w:rsidR="007D39E6">
        <w:rPr>
          <w:rFonts w:ascii="Times New Roman" w:eastAsiaTheme="minorEastAsia" w:hAnsi="Times New Roman" w:cs="Times New Roman"/>
          <w:sz w:val="24"/>
          <w:szCs w:val="24"/>
        </w:rPr>
        <w:t>(8)</w:t>
      </w:r>
    </w:p>
    <w:p w14:paraId="69025272" w14:textId="77777777" w:rsidR="00D169F5" w:rsidRDefault="00234A3A" w:rsidP="00234A3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r</m:t>
            </m:r>
          </m:sub>
        </m:sSub>
        <m:r>
          <w:rPr>
            <w:rFonts w:ascii="Cambria Math" w:eastAsiaTheme="minorEastAsia" w:hAnsi="Cambria Math" w:cs="Times New Roman"/>
            <w:sz w:val="24"/>
            <w:szCs w:val="24"/>
          </w:rPr>
          <m:t xml:space="preserve">≥ε,    </m:t>
        </m:r>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≥ε</m:t>
        </m:r>
      </m:oMath>
      <w:r>
        <w:rPr>
          <w:rFonts w:ascii="Times New Roman" w:eastAsiaTheme="minorEastAsia" w:hAnsi="Times New Roman" w:cs="Times New Roman"/>
          <w:sz w:val="24"/>
          <w:szCs w:val="24"/>
        </w:rPr>
        <w:t>,  j=1,2</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n,    r=1,2…….p,  i=1,2……..m </w:t>
      </w:r>
      <w:r w:rsidR="00CF1D30">
        <w:rPr>
          <w:rFonts w:ascii="Times New Roman" w:eastAsiaTheme="minorEastAsia" w:hAnsi="Times New Roman" w:cs="Times New Roman"/>
          <w:sz w:val="24"/>
          <w:szCs w:val="24"/>
        </w:rPr>
        <w:t>şeklindedir</w:t>
      </w:r>
      <w:r w:rsidR="002D7293">
        <w:rPr>
          <w:rFonts w:ascii="Times New Roman" w:eastAsiaTheme="minorEastAsia" w:hAnsi="Times New Roman" w:cs="Times New Roman"/>
          <w:sz w:val="24"/>
          <w:szCs w:val="24"/>
        </w:rPr>
        <w:t>.</w:t>
      </w:r>
      <w:r w:rsidR="00CF1D30">
        <w:rPr>
          <w:rFonts w:ascii="Times New Roman" w:eastAsiaTheme="minorEastAsia" w:hAnsi="Times New Roman" w:cs="Times New Roman"/>
          <w:sz w:val="24"/>
          <w:szCs w:val="24"/>
        </w:rPr>
        <w:t xml:space="preserve"> </w:t>
      </w:r>
    </w:p>
    <w:p w14:paraId="3F569291" w14:textId="77777777" w:rsidR="00D169F5" w:rsidRDefault="00D169F5" w:rsidP="00234A3A">
      <w:pPr>
        <w:pStyle w:val="ListeParagraf"/>
        <w:spacing w:after="0" w:line="360" w:lineRule="auto"/>
        <w:ind w:left="0"/>
        <w:jc w:val="both"/>
        <w:rPr>
          <w:rFonts w:ascii="Times New Roman" w:eastAsiaTheme="minorEastAsia" w:hAnsi="Times New Roman" w:cs="Times New Roman"/>
          <w:sz w:val="24"/>
          <w:szCs w:val="24"/>
        </w:rPr>
      </w:pPr>
    </w:p>
    <w:p w14:paraId="0EBFE254" w14:textId="1921C385" w:rsidR="00234A3A" w:rsidRDefault="00CF1D30" w:rsidP="00234A3A">
      <w:pPr>
        <w:pStyle w:val="ListeParagraf"/>
        <w:spacing w:after="0" w:line="360" w:lineRule="auto"/>
        <w:ind w:left="0"/>
        <w:jc w:val="both"/>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N</w:t>
      </w:r>
      <w:r w:rsidR="00074FAA">
        <w:rPr>
          <w:rFonts w:ascii="Times New Roman" w:eastAsiaTheme="minorEastAsia" w:hAnsi="Times New Roman" w:cs="Times New Roman"/>
          <w:sz w:val="24"/>
          <w:szCs w:val="24"/>
        </w:rPr>
        <w:t>otasyonlar</w:t>
      </w:r>
      <w:proofErr w:type="spellEnd"/>
      <w:r>
        <w:rPr>
          <w:rFonts w:ascii="Times New Roman" w:eastAsiaTheme="minorEastAsia" w:hAnsi="Times New Roman" w:cs="Times New Roman"/>
          <w:sz w:val="24"/>
          <w:szCs w:val="24"/>
        </w:rPr>
        <w:t xml:space="preserve"> şu şekilde açıklanabilir:</w:t>
      </w:r>
    </w:p>
    <w:p w14:paraId="2B633036" w14:textId="720EFE7D"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işletmesinde üretilen r. çıktı</w:t>
      </w:r>
      <w:proofErr w:type="spellStart"/>
      <w:r w:rsidR="0032364F">
        <w:rPr>
          <w:rFonts w:ascii="Times New Roman" w:eastAsiaTheme="minorEastAsia" w:hAnsi="Times New Roman" w:cs="Times New Roman"/>
          <w:sz w:val="24"/>
          <w:szCs w:val="24"/>
        </w:rPr>
        <w:t>yı</w:t>
      </w:r>
      <w:proofErr w:type="spellEnd"/>
      <w:r>
        <w:rPr>
          <w:rFonts w:ascii="Times New Roman" w:eastAsiaTheme="minorEastAsia" w:hAnsi="Times New Roman" w:cs="Times New Roman"/>
          <w:sz w:val="24"/>
          <w:szCs w:val="24"/>
        </w:rPr>
        <w:t>,</w:t>
      </w:r>
    </w:p>
    <w:p w14:paraId="173D59AB" w14:textId="7E450308"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 tarafından kullanılmakta olan i. girdi</w:t>
      </w:r>
      <w:proofErr w:type="spellStart"/>
      <w:r w:rsidR="0032364F">
        <w:rPr>
          <w:rFonts w:ascii="Times New Roman" w:eastAsiaTheme="minorEastAsia" w:hAnsi="Times New Roman" w:cs="Times New Roman"/>
          <w:sz w:val="24"/>
          <w:szCs w:val="24"/>
        </w:rPr>
        <w:t>yi</w:t>
      </w:r>
      <w:proofErr w:type="spellEnd"/>
      <w:r>
        <w:rPr>
          <w:rFonts w:ascii="Times New Roman" w:eastAsiaTheme="minorEastAsia" w:hAnsi="Times New Roman" w:cs="Times New Roman"/>
          <w:sz w:val="24"/>
          <w:szCs w:val="24"/>
        </w:rPr>
        <w:t>,</w:t>
      </w:r>
    </w:p>
    <w:p w14:paraId="27A5A4A1" w14:textId="2324A8E9"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kr</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 tarafından r. çıktı</w:t>
      </w:r>
      <w:r w:rsidR="0032364F">
        <w:rPr>
          <w:rFonts w:ascii="Times New Roman" w:eastAsiaTheme="minorEastAsia" w:hAnsi="Times New Roman" w:cs="Times New Roman"/>
          <w:sz w:val="24"/>
          <w:szCs w:val="24"/>
        </w:rPr>
        <w:t>ya</w:t>
      </w:r>
      <w:r>
        <w:rPr>
          <w:rFonts w:ascii="Times New Roman" w:eastAsiaTheme="minorEastAsia" w:hAnsi="Times New Roman" w:cs="Times New Roman"/>
          <w:sz w:val="24"/>
          <w:szCs w:val="24"/>
        </w:rPr>
        <w:t xml:space="preserve"> verilen ağırlığı, </w:t>
      </w:r>
    </w:p>
    <w:p w14:paraId="18A96E1C" w14:textId="0E8F32E5"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ki</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 tarafından i. girdi</w:t>
      </w:r>
      <w:r w:rsidR="0032364F">
        <w:rPr>
          <w:rFonts w:ascii="Times New Roman" w:eastAsiaTheme="minorEastAsia" w:hAnsi="Times New Roman" w:cs="Times New Roman"/>
          <w:sz w:val="24"/>
          <w:szCs w:val="24"/>
        </w:rPr>
        <w:t>ye</w:t>
      </w:r>
      <w:r>
        <w:rPr>
          <w:rFonts w:ascii="Times New Roman" w:eastAsiaTheme="minorEastAsia" w:hAnsi="Times New Roman" w:cs="Times New Roman"/>
          <w:sz w:val="24"/>
          <w:szCs w:val="24"/>
        </w:rPr>
        <w:t xml:space="preserve"> verilen ağırlığı,</w:t>
      </w:r>
    </w:p>
    <w:p w14:paraId="36F1F5CC" w14:textId="619B2062"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j</w:t>
      </w:r>
      <w:proofErr w:type="gramEnd"/>
      <w:r>
        <w:rPr>
          <w:rFonts w:ascii="Times New Roman" w:eastAsiaTheme="minorEastAsia" w:hAnsi="Times New Roman" w:cs="Times New Roman"/>
          <w:sz w:val="24"/>
          <w:szCs w:val="24"/>
        </w:rPr>
        <w:t xml:space="preserve"> işletmesinde üretilen r. çıktı</w:t>
      </w:r>
      <w:proofErr w:type="spellStart"/>
      <w:r w:rsidR="0032364F">
        <w:rPr>
          <w:rFonts w:ascii="Times New Roman" w:eastAsiaTheme="minorEastAsia" w:hAnsi="Times New Roman" w:cs="Times New Roman"/>
          <w:sz w:val="24"/>
          <w:szCs w:val="24"/>
        </w:rPr>
        <w:t>yı</w:t>
      </w:r>
      <w:proofErr w:type="spellEnd"/>
      <w:r>
        <w:rPr>
          <w:rFonts w:ascii="Times New Roman" w:eastAsiaTheme="minorEastAsia" w:hAnsi="Times New Roman" w:cs="Times New Roman"/>
          <w:sz w:val="24"/>
          <w:szCs w:val="24"/>
        </w:rPr>
        <w:t>,</w:t>
      </w:r>
    </w:p>
    <w:p w14:paraId="7B6F73D7" w14:textId="3E3586E8"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j</w:t>
      </w:r>
      <w:proofErr w:type="gramEnd"/>
      <w:r>
        <w:rPr>
          <w:rFonts w:ascii="Times New Roman" w:eastAsiaTheme="minorEastAsia" w:hAnsi="Times New Roman" w:cs="Times New Roman"/>
          <w:sz w:val="24"/>
          <w:szCs w:val="24"/>
        </w:rPr>
        <w:t xml:space="preserve"> </w:t>
      </w:r>
      <w:r w:rsidR="0032364F">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şletmesi tarafından kullanılan i. girdi</w:t>
      </w:r>
      <w:r w:rsidR="0032364F">
        <w:rPr>
          <w:rFonts w:ascii="Times New Roman" w:eastAsiaTheme="minorEastAsia" w:hAnsi="Times New Roman" w:cs="Times New Roman"/>
          <w:sz w:val="24"/>
          <w:szCs w:val="24"/>
        </w:rPr>
        <w:t>yi</w:t>
      </w:r>
      <w:r>
        <w:rPr>
          <w:rFonts w:ascii="Times New Roman" w:eastAsiaTheme="minorEastAsia" w:hAnsi="Times New Roman" w:cs="Times New Roman"/>
          <w:sz w:val="24"/>
          <w:szCs w:val="24"/>
        </w:rPr>
        <w:t>,</w:t>
      </w:r>
    </w:p>
    <w:p w14:paraId="45F1AB26" w14:textId="1EC4139F" w:rsidR="0027174B" w:rsidRDefault="0067519F" w:rsidP="0067519F">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r>
      <m:oMath>
        <m:r>
          <w:rPr>
            <w:rFonts w:ascii="Cambria Math" w:eastAsiaTheme="minorEastAsia" w:hAnsi="Cambria Math" w:cs="Times New Roman"/>
            <w:sz w:val="24"/>
            <w:szCs w:val="24"/>
          </w:rPr>
          <m:t>ε=</m:t>
        </m:r>
      </m:oMath>
      <w:r w:rsidR="00D90E01">
        <w:rPr>
          <w:rFonts w:ascii="Times New Roman" w:eastAsiaTheme="minorEastAsia" w:hAnsi="Times New Roman" w:cs="Times New Roman"/>
          <w:sz w:val="24"/>
          <w:szCs w:val="24"/>
        </w:rPr>
        <w:t xml:space="preserve"> </w:t>
      </w:r>
      <w:proofErr w:type="gramStart"/>
      <w:r w:rsidR="0027174B">
        <w:rPr>
          <w:rFonts w:ascii="Times New Roman" w:eastAsiaTheme="minorEastAsia" w:hAnsi="Times New Roman" w:cs="Times New Roman"/>
          <w:sz w:val="24"/>
          <w:szCs w:val="24"/>
        </w:rPr>
        <w:t>p</w:t>
      </w:r>
      <w:r>
        <w:rPr>
          <w:rFonts w:ascii="Times New Roman" w:eastAsiaTheme="minorEastAsia" w:hAnsi="Times New Roman" w:cs="Times New Roman"/>
          <w:sz w:val="24"/>
          <w:szCs w:val="24"/>
        </w:rPr>
        <w:t>ozitif</w:t>
      </w:r>
      <w:proofErr w:type="gramEnd"/>
      <w:r>
        <w:rPr>
          <w:rFonts w:ascii="Times New Roman" w:eastAsiaTheme="minorEastAsia" w:hAnsi="Times New Roman" w:cs="Times New Roman"/>
          <w:sz w:val="24"/>
          <w:szCs w:val="24"/>
        </w:rPr>
        <w:t xml:space="preserve"> bir sayı</w:t>
      </w:r>
      <w:r w:rsidR="0027174B">
        <w:rPr>
          <w:rFonts w:ascii="Times New Roman" w:eastAsiaTheme="minorEastAsia" w:hAnsi="Times New Roman" w:cs="Times New Roman"/>
          <w:sz w:val="24"/>
          <w:szCs w:val="24"/>
        </w:rPr>
        <w:t>yı</w:t>
      </w:r>
      <w:r>
        <w:rPr>
          <w:rFonts w:ascii="Times New Roman" w:eastAsiaTheme="minorEastAsia" w:hAnsi="Times New Roman" w:cs="Times New Roman"/>
          <w:sz w:val="24"/>
          <w:szCs w:val="24"/>
        </w:rPr>
        <w:t xml:space="preserve"> </w:t>
      </w:r>
    </w:p>
    <w:p w14:paraId="7DBBEC0C" w14:textId="3DE644FE" w:rsidR="0067519F" w:rsidRDefault="0067519F" w:rsidP="0067519F">
      <w:pPr>
        <w:pStyle w:val="ListeParagraf"/>
        <w:spacing w:after="0" w:line="360" w:lineRule="auto"/>
        <w:ind w:left="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ifade</w:t>
      </w:r>
      <w:proofErr w:type="gramEnd"/>
      <w:r>
        <w:rPr>
          <w:rFonts w:ascii="Times New Roman" w:eastAsiaTheme="minorEastAsia" w:hAnsi="Times New Roman" w:cs="Times New Roman"/>
          <w:sz w:val="24"/>
          <w:szCs w:val="24"/>
        </w:rPr>
        <w:t xml:space="preserve"> etmektedir.</w:t>
      </w:r>
    </w:p>
    <w:p w14:paraId="6BA2D4A0" w14:textId="77777777" w:rsidR="00D169F5" w:rsidRDefault="00D169F5" w:rsidP="0067519F">
      <w:pPr>
        <w:pStyle w:val="ListeParagraf"/>
        <w:spacing w:after="0" w:line="360" w:lineRule="auto"/>
        <w:ind w:left="0"/>
        <w:jc w:val="both"/>
        <w:rPr>
          <w:rFonts w:ascii="Times New Roman" w:eastAsiaTheme="minorEastAsia" w:hAnsi="Times New Roman" w:cs="Times New Roman"/>
          <w:sz w:val="24"/>
          <w:szCs w:val="24"/>
        </w:rPr>
      </w:pPr>
    </w:p>
    <w:p w14:paraId="06416C30" w14:textId="64CD30EE" w:rsidR="0067519F" w:rsidRDefault="0093741C" w:rsidP="00234A3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D90E01">
        <w:rPr>
          <w:rFonts w:ascii="Times New Roman" w:eastAsiaTheme="minorEastAsia" w:hAnsi="Times New Roman" w:cs="Times New Roman"/>
          <w:sz w:val="24"/>
          <w:szCs w:val="24"/>
        </w:rPr>
        <w:t>Formül</w:t>
      </w:r>
      <w:r>
        <w:rPr>
          <w:rFonts w:ascii="Times New Roman" w:eastAsiaTheme="minorEastAsia" w:hAnsi="Times New Roman" w:cs="Times New Roman"/>
          <w:sz w:val="24"/>
          <w:szCs w:val="24"/>
        </w:rPr>
        <w:t xml:space="preserve"> 7’de yer alan hesaplamanın sonucunda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k</m:t>
            </m:r>
          </m:sub>
        </m:sSub>
      </m:oMath>
      <w:r w:rsidR="00443737" w:rsidRPr="00443737">
        <w:rPr>
          <w:rFonts w:ascii="Times New Roman" w:eastAsiaTheme="minorEastAsia" w:hAnsi="Times New Roman" w:cs="Times New Roman"/>
          <w:sz w:val="24"/>
          <w:szCs w:val="24"/>
        </w:rPr>
        <w:t>’nın</w:t>
      </w:r>
      <w:r w:rsidRPr="0044373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alabileceği en küçük sayı 1’e eşittir. Çıkan sonucun 1’den büyük olması durumunda işletmenin etkin olmadığı, 1 eşit bir sonucu ulaşıldığında ise işletmenin etkin olduğu sonucuna varılmaktadır.</w:t>
      </w:r>
    </w:p>
    <w:p w14:paraId="566EA874" w14:textId="77777777" w:rsidR="00AD7FB8" w:rsidRDefault="00AD7FB8" w:rsidP="00234A3A">
      <w:pPr>
        <w:pStyle w:val="ListeParagraf"/>
        <w:spacing w:after="0" w:line="360" w:lineRule="auto"/>
        <w:ind w:left="0"/>
        <w:jc w:val="both"/>
        <w:rPr>
          <w:rFonts w:ascii="Times New Roman" w:eastAsiaTheme="minorEastAsia" w:hAnsi="Times New Roman" w:cs="Times New Roman"/>
          <w:sz w:val="24"/>
          <w:szCs w:val="24"/>
        </w:rPr>
      </w:pPr>
    </w:p>
    <w:p w14:paraId="4690FB4D" w14:textId="68290583" w:rsidR="00286E8A" w:rsidRDefault="00780F9A" w:rsidP="00AD7FB8">
      <w:pPr>
        <w:pStyle w:val="Balk3"/>
        <w:rPr>
          <w:rFonts w:eastAsiaTheme="minorEastAsia"/>
        </w:rPr>
      </w:pPr>
      <w:r>
        <w:rPr>
          <w:rFonts w:eastAsiaTheme="minorEastAsia"/>
        </w:rPr>
        <w:tab/>
      </w:r>
      <w:bookmarkStart w:id="93" w:name="_Toc56539897"/>
      <w:r w:rsidRPr="00780F9A">
        <w:rPr>
          <w:rFonts w:eastAsiaTheme="minorEastAsia"/>
        </w:rPr>
        <w:t>3.9.2. BCC Modeli</w:t>
      </w:r>
      <w:bookmarkEnd w:id="93"/>
    </w:p>
    <w:p w14:paraId="08C571D2" w14:textId="77FBF749" w:rsidR="00044770" w:rsidRDefault="00537453" w:rsidP="00234A3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BCC modeli, Banker, </w:t>
      </w:r>
      <w:proofErr w:type="spellStart"/>
      <w:r>
        <w:rPr>
          <w:rFonts w:ascii="Times New Roman" w:eastAsiaTheme="minorEastAsia" w:hAnsi="Times New Roman" w:cs="Times New Roman"/>
          <w:sz w:val="24"/>
          <w:szCs w:val="24"/>
        </w:rPr>
        <w:t>Charnes</w:t>
      </w:r>
      <w:proofErr w:type="spellEnd"/>
      <w:r>
        <w:rPr>
          <w:rFonts w:ascii="Times New Roman" w:eastAsiaTheme="minorEastAsia" w:hAnsi="Times New Roman" w:cs="Times New Roman"/>
          <w:sz w:val="24"/>
          <w:szCs w:val="24"/>
        </w:rPr>
        <w:t xml:space="preserve"> ve Cooper tarafından 1984 yılında </w:t>
      </w:r>
      <w:r w:rsidR="00EF0612">
        <w:rPr>
          <w:rFonts w:ascii="Times New Roman" w:eastAsiaTheme="minorEastAsia" w:hAnsi="Times New Roman" w:cs="Times New Roman"/>
          <w:sz w:val="24"/>
          <w:szCs w:val="24"/>
        </w:rPr>
        <w:t>geliştirilmiştir ve isimlerin baş harfleriyle anılmaktadır. BCC modelinde ölçeğe göre değişen koşullar neticesinde etkinlik hesaplanmaktadır. M</w:t>
      </w:r>
      <w:r w:rsidR="001E17DB">
        <w:rPr>
          <w:rFonts w:ascii="Times New Roman" w:eastAsiaTheme="minorEastAsia" w:hAnsi="Times New Roman" w:cs="Times New Roman"/>
          <w:sz w:val="24"/>
          <w:szCs w:val="24"/>
        </w:rPr>
        <w:t xml:space="preserve">odelde teknik etkinlik, toplam etkinliğe oranlanarak ölçek etkinliğe </w:t>
      </w:r>
      <w:r w:rsidR="00726354">
        <w:rPr>
          <w:rFonts w:ascii="Times New Roman" w:eastAsiaTheme="minorEastAsia" w:hAnsi="Times New Roman" w:cs="Times New Roman"/>
          <w:sz w:val="24"/>
          <w:szCs w:val="24"/>
        </w:rPr>
        <w:t>ulaşılabilmektedir (</w:t>
      </w:r>
      <w:proofErr w:type="spellStart"/>
      <w:r w:rsidR="00726354">
        <w:rPr>
          <w:rFonts w:ascii="Times New Roman" w:eastAsiaTheme="minorEastAsia" w:hAnsi="Times New Roman" w:cs="Times New Roman"/>
          <w:sz w:val="24"/>
          <w:szCs w:val="24"/>
        </w:rPr>
        <w:t>Liu</w:t>
      </w:r>
      <w:proofErr w:type="spellEnd"/>
      <w:r w:rsidR="00726354">
        <w:rPr>
          <w:rFonts w:ascii="Times New Roman" w:eastAsiaTheme="minorEastAsia" w:hAnsi="Times New Roman" w:cs="Times New Roman"/>
          <w:sz w:val="24"/>
          <w:szCs w:val="24"/>
        </w:rPr>
        <w:t xml:space="preserve">, 2007). </w:t>
      </w:r>
      <w:r w:rsidR="00B34786">
        <w:rPr>
          <w:rFonts w:ascii="Times New Roman" w:eastAsiaTheme="minorEastAsia" w:hAnsi="Times New Roman" w:cs="Times New Roman"/>
          <w:sz w:val="24"/>
          <w:szCs w:val="24"/>
        </w:rPr>
        <w:t>BCC modeli, CCR modelindeki gibi girdiye yönelik ve çıktıya yönelik olarak yorumlanabilmektedir.</w:t>
      </w:r>
    </w:p>
    <w:p w14:paraId="4BAFDC8A" w14:textId="6172A86C" w:rsidR="00B34786" w:rsidRDefault="00B34786" w:rsidP="00234A3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D90DAB">
        <w:rPr>
          <w:rFonts w:ascii="Times New Roman" w:eastAsiaTheme="minorEastAsia" w:hAnsi="Times New Roman" w:cs="Times New Roman"/>
          <w:sz w:val="24"/>
          <w:szCs w:val="24"/>
        </w:rPr>
        <w:t xml:space="preserve">İşletmelerin belirlediği bir çıktıyı en iyi miktarda üretebilmek için en uygun girdi miktarına </w:t>
      </w:r>
      <w:r w:rsidR="00E107AD">
        <w:rPr>
          <w:rFonts w:ascii="Times New Roman" w:eastAsiaTheme="minorEastAsia" w:hAnsi="Times New Roman" w:cs="Times New Roman"/>
          <w:sz w:val="24"/>
          <w:szCs w:val="24"/>
        </w:rPr>
        <w:t>“</w:t>
      </w:r>
      <w:r w:rsidR="00D90DAB">
        <w:rPr>
          <w:rFonts w:ascii="Times New Roman" w:eastAsiaTheme="minorEastAsia" w:hAnsi="Times New Roman" w:cs="Times New Roman"/>
          <w:sz w:val="24"/>
          <w:szCs w:val="24"/>
        </w:rPr>
        <w:t>girdiye yönelik BCC</w:t>
      </w:r>
      <w:r w:rsidR="00E107AD">
        <w:rPr>
          <w:rFonts w:ascii="Times New Roman" w:eastAsiaTheme="minorEastAsia" w:hAnsi="Times New Roman" w:cs="Times New Roman"/>
          <w:sz w:val="24"/>
          <w:szCs w:val="24"/>
        </w:rPr>
        <w:t>”</w:t>
      </w:r>
      <w:r w:rsidR="00D90DAB">
        <w:rPr>
          <w:rFonts w:ascii="Times New Roman" w:eastAsiaTheme="minorEastAsia" w:hAnsi="Times New Roman" w:cs="Times New Roman"/>
          <w:sz w:val="24"/>
          <w:szCs w:val="24"/>
        </w:rPr>
        <w:t xml:space="preserve"> denilmektedir. Aynı zamanda formülü aşağıda açıklanmaktadır (</w:t>
      </w:r>
      <w:proofErr w:type="spellStart"/>
      <w:r w:rsidR="00D90DAB">
        <w:rPr>
          <w:rFonts w:ascii="Times New Roman" w:eastAsiaTheme="minorEastAsia" w:hAnsi="Times New Roman" w:cs="Times New Roman"/>
          <w:sz w:val="24"/>
          <w:szCs w:val="24"/>
        </w:rPr>
        <w:t>Baştanoğlu</w:t>
      </w:r>
      <w:proofErr w:type="spellEnd"/>
      <w:r w:rsidR="00D90DAB">
        <w:rPr>
          <w:rFonts w:ascii="Times New Roman" w:eastAsiaTheme="minorEastAsia" w:hAnsi="Times New Roman" w:cs="Times New Roman"/>
          <w:sz w:val="24"/>
          <w:szCs w:val="24"/>
        </w:rPr>
        <w:t>, 2020);</w:t>
      </w:r>
    </w:p>
    <w:p w14:paraId="2318F565" w14:textId="77777777" w:rsidR="00D169F5" w:rsidRDefault="00D169F5" w:rsidP="00234A3A">
      <w:pPr>
        <w:pStyle w:val="ListeParagraf"/>
        <w:spacing w:after="0" w:line="360" w:lineRule="auto"/>
        <w:ind w:left="0"/>
        <w:jc w:val="both"/>
        <w:rPr>
          <w:rFonts w:ascii="Times New Roman" w:eastAsiaTheme="minorEastAsia" w:hAnsi="Times New Roman" w:cs="Times New Roman"/>
          <w:sz w:val="24"/>
          <w:szCs w:val="24"/>
        </w:rPr>
      </w:pPr>
    </w:p>
    <w:p w14:paraId="29C706C9" w14:textId="7ED61FAA" w:rsidR="00F16898" w:rsidRDefault="00FA2A19" w:rsidP="00D169F5">
      <w:pPr>
        <w:pStyle w:val="ListeParagraf"/>
        <w:spacing w:after="120" w:line="360" w:lineRule="auto"/>
        <w:ind w:left="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rPr>
          <m:t>=MİNa-ε</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 xml:space="preserve"> </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m</m:t>
                </m:r>
              </m:sup>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e>
            </m:nary>
          </m:e>
        </m:d>
        <m:r>
          <w:rPr>
            <w:rFonts w:ascii="Cambria Math" w:eastAsiaTheme="minorEastAsia" w:hAnsi="Cambria Math" w:cs="Times New Roman"/>
            <w:sz w:val="24"/>
            <w:szCs w:val="24"/>
          </w:rPr>
          <m:t>-ε(</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m</m:t>
            </m:r>
          </m:sup>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e>
        </m:nary>
        <m:r>
          <w:rPr>
            <w:rFonts w:ascii="Cambria Math" w:eastAsiaTheme="minorEastAsia" w:hAnsi="Cambria Math" w:cs="Times New Roman"/>
            <w:sz w:val="24"/>
            <w:szCs w:val="24"/>
          </w:rPr>
          <m:t>)</m:t>
        </m:r>
      </m:oMath>
      <w:r w:rsidR="00D74FDA">
        <w:rPr>
          <w:rFonts w:ascii="Times New Roman" w:eastAsiaTheme="minorEastAsia" w:hAnsi="Times New Roman" w:cs="Times New Roman"/>
          <w:sz w:val="24"/>
          <w:szCs w:val="24"/>
        </w:rPr>
        <w:t xml:space="preserve">         </w:t>
      </w:r>
      <w:r w:rsidR="00670243">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 xml:space="preserve">                                                    </w:t>
      </w:r>
      <w:r w:rsidR="00670243">
        <w:rPr>
          <w:rFonts w:ascii="Times New Roman" w:eastAsiaTheme="minorEastAsia" w:hAnsi="Times New Roman" w:cs="Times New Roman"/>
          <w:sz w:val="24"/>
          <w:szCs w:val="24"/>
        </w:rPr>
        <w:t>(9)</w:t>
      </w:r>
      <w:r w:rsidR="00D74FDA">
        <w:rPr>
          <w:rFonts w:ascii="Times New Roman" w:eastAsiaTheme="minorEastAsia" w:hAnsi="Times New Roman" w:cs="Times New Roman"/>
          <w:sz w:val="24"/>
          <w:szCs w:val="24"/>
        </w:rPr>
        <w:t xml:space="preserve">  </w:t>
      </w:r>
    </w:p>
    <w:p w14:paraId="4B8C90FB" w14:textId="7789BD7B" w:rsidR="00074FAA" w:rsidRDefault="00F16898" w:rsidP="00D169F5">
      <w:pPr>
        <w:pStyle w:val="ListeParagraf"/>
        <w:spacing w:after="120" w:line="360" w:lineRule="auto"/>
        <w:ind w:left="0" w:right="-142"/>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m</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-α</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)=0</m:t>
            </m:r>
          </m:e>
        </m:nary>
      </m:oMath>
      <w:r w:rsidR="00D74FDA">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ab/>
        <w:t xml:space="preserve"> </w:t>
      </w:r>
      <w:r w:rsidR="00670243">
        <w:rPr>
          <w:rFonts w:ascii="Times New Roman" w:eastAsiaTheme="minorEastAsia" w:hAnsi="Times New Roman" w:cs="Times New Roman"/>
          <w:sz w:val="24"/>
          <w:szCs w:val="24"/>
        </w:rPr>
        <w:tab/>
      </w:r>
      <w:r w:rsidR="00AD7FB8">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(10)</w:t>
      </w:r>
      <w:r w:rsidR="00074FAA">
        <w:rPr>
          <w:rFonts w:ascii="Times New Roman" w:eastAsiaTheme="minorEastAsia" w:hAnsi="Times New Roman" w:cs="Times New Roman"/>
          <w:sz w:val="24"/>
          <w:szCs w:val="24"/>
        </w:rPr>
        <w:tab/>
      </w:r>
    </w:p>
    <w:p w14:paraId="1C4A41D3" w14:textId="7A371A21" w:rsidR="00234A3A" w:rsidRDefault="00F16898" w:rsidP="00D169F5">
      <w:pPr>
        <w:pStyle w:val="ListeParagraf"/>
        <w:spacing w:after="120" w:line="360" w:lineRule="auto"/>
        <w:ind w:left="0" w:right="-284"/>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J</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)=0</m:t>
            </m:r>
          </m:e>
        </m:nary>
      </m:oMath>
      <w:r w:rsidR="00D74FDA">
        <w:rPr>
          <w:rFonts w:ascii="Times New Roman" w:eastAsiaTheme="minorEastAsia" w:hAnsi="Times New Roman" w:cs="Times New Roman"/>
          <w:sz w:val="24"/>
          <w:szCs w:val="24"/>
        </w:rPr>
        <w:t xml:space="preserve">         </w:t>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D74FDA">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ab/>
      </w:r>
      <w:r w:rsidR="00D74FDA">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ab/>
      </w:r>
      <w:r w:rsidR="00670243">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(11)</w:t>
      </w:r>
      <w:r w:rsidR="0070266A">
        <w:rPr>
          <w:rFonts w:ascii="Times New Roman" w:eastAsiaTheme="minorEastAsia" w:hAnsi="Times New Roman" w:cs="Times New Roman"/>
          <w:sz w:val="24"/>
          <w:szCs w:val="24"/>
        </w:rPr>
        <w:tab/>
      </w:r>
    </w:p>
    <w:p w14:paraId="02F48786" w14:textId="2EF26D55" w:rsidR="0070266A" w:rsidRDefault="00FA2A19" w:rsidP="00D169F5">
      <w:pPr>
        <w:pStyle w:val="ListeParagraf"/>
        <w:spacing w:after="120" w:line="360" w:lineRule="auto"/>
        <w:ind w:left="0" w:right="-284"/>
        <w:jc w:val="both"/>
        <w:rPr>
          <w:rFonts w:ascii="Times New Roman" w:eastAsiaTheme="minorEastAsia" w:hAnsi="Times New Roman" w:cs="Times New Roman"/>
          <w:sz w:val="24"/>
          <w:szCs w:val="24"/>
        </w:rPr>
      </w:pPr>
      <m:oMath>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=1</m:t>
            </m:r>
          </m:e>
        </m:nary>
      </m:oMath>
      <w:r w:rsidR="00D74FDA">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sidR="00272C22">
        <w:rPr>
          <w:rFonts w:ascii="Times New Roman" w:eastAsiaTheme="minorEastAsia" w:hAnsi="Times New Roman" w:cs="Times New Roman"/>
          <w:sz w:val="24"/>
          <w:szCs w:val="24"/>
        </w:rPr>
        <w:tab/>
      </w:r>
      <w:r w:rsidR="00670243">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272C22">
        <w:rPr>
          <w:rFonts w:ascii="Times New Roman" w:eastAsiaTheme="minorEastAsia" w:hAnsi="Times New Roman" w:cs="Times New Roman"/>
          <w:sz w:val="24"/>
          <w:szCs w:val="24"/>
        </w:rPr>
        <w:t>(12)</w:t>
      </w:r>
    </w:p>
    <w:p w14:paraId="4AC7EF73" w14:textId="2BD3FA0F" w:rsidR="00EF010C" w:rsidRDefault="00A6301E"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i=1,2</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m,   r=1,2….,p,  j=1,2….n,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≥0</m:t>
        </m:r>
      </m:oMath>
    </w:p>
    <w:p w14:paraId="55427BC1" w14:textId="7561AF3E" w:rsidR="00EF010C"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m:t>
        </m:r>
      </m:oMath>
      <w:r w:rsidR="00EF010C">
        <w:rPr>
          <w:rFonts w:ascii="Times New Roman" w:eastAsiaTheme="minorEastAsia" w:hAnsi="Times New Roman" w:cs="Times New Roman"/>
          <w:sz w:val="24"/>
          <w:szCs w:val="24"/>
        </w:rPr>
        <w:t xml:space="preserve"> </w:t>
      </w:r>
      <w:proofErr w:type="gramStart"/>
      <w:r w:rsidR="00EF010C">
        <w:rPr>
          <w:rFonts w:ascii="Times New Roman" w:eastAsiaTheme="minorEastAsia" w:hAnsi="Times New Roman" w:cs="Times New Roman"/>
          <w:sz w:val="24"/>
          <w:szCs w:val="24"/>
        </w:rPr>
        <w:t>k</w:t>
      </w:r>
      <w:proofErr w:type="gramEnd"/>
      <w:r w:rsidR="00EF010C">
        <w:rPr>
          <w:rFonts w:ascii="Times New Roman" w:eastAsiaTheme="minorEastAsia" w:hAnsi="Times New Roman" w:cs="Times New Roman"/>
          <w:sz w:val="24"/>
          <w:szCs w:val="24"/>
        </w:rPr>
        <w:t xml:space="preserve"> işletmesi tarafından üretilen r. çıktı</w:t>
      </w:r>
      <w:proofErr w:type="spellStart"/>
      <w:r w:rsidR="00C6533A">
        <w:rPr>
          <w:rFonts w:ascii="Times New Roman" w:eastAsiaTheme="minorEastAsia" w:hAnsi="Times New Roman" w:cs="Times New Roman"/>
          <w:sz w:val="24"/>
          <w:szCs w:val="24"/>
        </w:rPr>
        <w:t>yı</w:t>
      </w:r>
      <w:proofErr w:type="spellEnd"/>
      <w:r w:rsidR="00C6533A">
        <w:rPr>
          <w:rFonts w:ascii="Times New Roman" w:eastAsiaTheme="minorEastAsia" w:hAnsi="Times New Roman" w:cs="Times New Roman"/>
          <w:sz w:val="24"/>
          <w:szCs w:val="24"/>
        </w:rPr>
        <w:t>,</w:t>
      </w:r>
    </w:p>
    <w:p w14:paraId="18FF936B" w14:textId="275BB03D" w:rsidR="00EF010C"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m:t>
        </m:r>
      </m:oMath>
      <w:r w:rsidR="00EF010C">
        <w:rPr>
          <w:rFonts w:ascii="Times New Roman" w:eastAsiaTheme="minorEastAsia" w:hAnsi="Times New Roman" w:cs="Times New Roman"/>
          <w:sz w:val="24"/>
          <w:szCs w:val="24"/>
        </w:rPr>
        <w:t xml:space="preserve"> </w:t>
      </w:r>
      <w:proofErr w:type="gramStart"/>
      <w:r w:rsidR="00EF010C">
        <w:rPr>
          <w:rFonts w:ascii="Times New Roman" w:eastAsiaTheme="minorEastAsia" w:hAnsi="Times New Roman" w:cs="Times New Roman"/>
          <w:sz w:val="24"/>
          <w:szCs w:val="24"/>
        </w:rPr>
        <w:t>k</w:t>
      </w:r>
      <w:proofErr w:type="gramEnd"/>
      <w:r w:rsidR="00EF010C">
        <w:rPr>
          <w:rFonts w:ascii="Times New Roman" w:eastAsiaTheme="minorEastAsia" w:hAnsi="Times New Roman" w:cs="Times New Roman"/>
          <w:sz w:val="24"/>
          <w:szCs w:val="24"/>
        </w:rPr>
        <w:t xml:space="preserve"> işletmesi tarafından kullanılan i. </w:t>
      </w:r>
      <w:r w:rsidR="00C6533A">
        <w:rPr>
          <w:rFonts w:ascii="Times New Roman" w:eastAsiaTheme="minorEastAsia" w:hAnsi="Times New Roman" w:cs="Times New Roman"/>
          <w:sz w:val="24"/>
          <w:szCs w:val="24"/>
        </w:rPr>
        <w:t>g</w:t>
      </w:r>
      <w:r w:rsidR="00EF010C">
        <w:rPr>
          <w:rFonts w:ascii="Times New Roman" w:eastAsiaTheme="minorEastAsia" w:hAnsi="Times New Roman" w:cs="Times New Roman"/>
          <w:sz w:val="24"/>
          <w:szCs w:val="24"/>
        </w:rPr>
        <w:t>irdi</w:t>
      </w:r>
      <w:r w:rsidR="00C6533A">
        <w:rPr>
          <w:rFonts w:ascii="Times New Roman" w:eastAsiaTheme="minorEastAsia" w:hAnsi="Times New Roman" w:cs="Times New Roman"/>
          <w:sz w:val="24"/>
          <w:szCs w:val="24"/>
        </w:rPr>
        <w:t>yi</w:t>
      </w:r>
      <w:r w:rsidR="00EF010C">
        <w:rPr>
          <w:rFonts w:ascii="Times New Roman" w:eastAsiaTheme="minorEastAsia" w:hAnsi="Times New Roman" w:cs="Times New Roman"/>
          <w:sz w:val="24"/>
          <w:szCs w:val="24"/>
        </w:rPr>
        <w:t>,</w:t>
      </w:r>
    </w:p>
    <w:p w14:paraId="3BB019B7" w14:textId="27CB0A09" w:rsidR="00EF010C"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 xml:space="preserve">= </m:t>
        </m:r>
      </m:oMath>
      <w:proofErr w:type="gramStart"/>
      <w:r w:rsidR="002D3FB2">
        <w:rPr>
          <w:rFonts w:ascii="Times New Roman" w:eastAsiaTheme="minorEastAsia" w:hAnsi="Times New Roman" w:cs="Times New Roman"/>
          <w:sz w:val="24"/>
          <w:szCs w:val="24"/>
        </w:rPr>
        <w:t>j</w:t>
      </w:r>
      <w:proofErr w:type="gramEnd"/>
      <w:r w:rsidR="002D3FB2">
        <w:rPr>
          <w:rFonts w:ascii="Times New Roman" w:eastAsiaTheme="minorEastAsia" w:hAnsi="Times New Roman" w:cs="Times New Roman"/>
          <w:sz w:val="24"/>
          <w:szCs w:val="24"/>
        </w:rPr>
        <w:t xml:space="preserve"> </w:t>
      </w:r>
      <w:r w:rsidR="00C6533A">
        <w:rPr>
          <w:rFonts w:ascii="Times New Roman" w:eastAsiaTheme="minorEastAsia" w:hAnsi="Times New Roman" w:cs="Times New Roman"/>
          <w:sz w:val="24"/>
          <w:szCs w:val="24"/>
        </w:rPr>
        <w:t>i</w:t>
      </w:r>
      <w:r w:rsidR="002D3FB2">
        <w:rPr>
          <w:rFonts w:ascii="Times New Roman" w:eastAsiaTheme="minorEastAsia" w:hAnsi="Times New Roman" w:cs="Times New Roman"/>
          <w:sz w:val="24"/>
          <w:szCs w:val="24"/>
        </w:rPr>
        <w:t>şletmesinde üretilen r. çıktı</w:t>
      </w:r>
      <w:r w:rsidR="00C6533A">
        <w:rPr>
          <w:rFonts w:ascii="Times New Roman" w:eastAsiaTheme="minorEastAsia" w:hAnsi="Times New Roman" w:cs="Times New Roman"/>
          <w:sz w:val="24"/>
          <w:szCs w:val="24"/>
        </w:rPr>
        <w:t>yı</w:t>
      </w:r>
      <w:r w:rsidR="002D3FB2">
        <w:rPr>
          <w:rFonts w:ascii="Times New Roman" w:eastAsiaTheme="minorEastAsia" w:hAnsi="Times New Roman" w:cs="Times New Roman"/>
          <w:sz w:val="24"/>
          <w:szCs w:val="24"/>
        </w:rPr>
        <w:t>,</w:t>
      </w:r>
    </w:p>
    <w:p w14:paraId="0231A6D9" w14:textId="578C17D3" w:rsidR="002D3FB2"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m:t>
        </m:r>
      </m:oMath>
      <w:proofErr w:type="gramStart"/>
      <w:r w:rsidR="002D3FB2">
        <w:rPr>
          <w:rFonts w:ascii="Times New Roman" w:eastAsiaTheme="minorEastAsia" w:hAnsi="Times New Roman" w:cs="Times New Roman"/>
          <w:sz w:val="24"/>
          <w:szCs w:val="24"/>
        </w:rPr>
        <w:t>j</w:t>
      </w:r>
      <w:proofErr w:type="gramEnd"/>
      <w:r w:rsidR="002D3FB2">
        <w:rPr>
          <w:rFonts w:ascii="Times New Roman" w:eastAsiaTheme="minorEastAsia" w:hAnsi="Times New Roman" w:cs="Times New Roman"/>
          <w:sz w:val="24"/>
          <w:szCs w:val="24"/>
        </w:rPr>
        <w:t xml:space="preserve"> </w:t>
      </w:r>
      <w:r w:rsidR="00CF0DB7">
        <w:rPr>
          <w:rFonts w:ascii="Times New Roman" w:eastAsiaTheme="minorEastAsia" w:hAnsi="Times New Roman" w:cs="Times New Roman"/>
          <w:sz w:val="24"/>
          <w:szCs w:val="24"/>
        </w:rPr>
        <w:t>i</w:t>
      </w:r>
      <w:r w:rsidR="002D3FB2">
        <w:rPr>
          <w:rFonts w:ascii="Times New Roman" w:eastAsiaTheme="minorEastAsia" w:hAnsi="Times New Roman" w:cs="Times New Roman"/>
          <w:sz w:val="24"/>
          <w:szCs w:val="24"/>
        </w:rPr>
        <w:t>şletmesi tarafından kullanılan i. girdi</w:t>
      </w:r>
      <w:r w:rsidR="00CF0DB7">
        <w:rPr>
          <w:rFonts w:ascii="Times New Roman" w:eastAsiaTheme="minorEastAsia" w:hAnsi="Times New Roman" w:cs="Times New Roman"/>
          <w:sz w:val="24"/>
          <w:szCs w:val="24"/>
        </w:rPr>
        <w:t>yi</w:t>
      </w:r>
      <w:r w:rsidR="002D3FB2">
        <w:rPr>
          <w:rFonts w:ascii="Times New Roman" w:eastAsiaTheme="minorEastAsia" w:hAnsi="Times New Roman" w:cs="Times New Roman"/>
          <w:sz w:val="24"/>
          <w:szCs w:val="24"/>
        </w:rPr>
        <w:t xml:space="preserve">, </w:t>
      </w:r>
    </w:p>
    <w:p w14:paraId="48D934D5" w14:textId="347ADCC9" w:rsidR="002D3FB2"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 xml:space="preserve">= </m:t>
        </m:r>
      </m:oMath>
      <w:proofErr w:type="gramStart"/>
      <w:r w:rsidR="002D3FB2">
        <w:rPr>
          <w:rFonts w:ascii="Times New Roman" w:eastAsiaTheme="minorEastAsia" w:hAnsi="Times New Roman" w:cs="Times New Roman"/>
          <w:sz w:val="24"/>
          <w:szCs w:val="24"/>
        </w:rPr>
        <w:t>j</w:t>
      </w:r>
      <w:proofErr w:type="gramEnd"/>
      <w:r w:rsidR="002D3FB2">
        <w:rPr>
          <w:rFonts w:ascii="Times New Roman" w:eastAsiaTheme="minorEastAsia" w:hAnsi="Times New Roman" w:cs="Times New Roman"/>
          <w:sz w:val="24"/>
          <w:szCs w:val="24"/>
        </w:rPr>
        <w:t xml:space="preserve"> işletmesinin yoğunluk değerini,</w:t>
      </w:r>
    </w:p>
    <w:p w14:paraId="65D1F3BD" w14:textId="6385EB3E" w:rsidR="002D3FB2"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m:t>
        </m:r>
      </m:oMath>
      <w:proofErr w:type="gramStart"/>
      <w:r w:rsidR="002D3FB2">
        <w:rPr>
          <w:rFonts w:ascii="Times New Roman" w:eastAsiaTheme="minorEastAsia" w:hAnsi="Times New Roman" w:cs="Times New Roman"/>
          <w:sz w:val="24"/>
          <w:szCs w:val="24"/>
        </w:rPr>
        <w:t>k</w:t>
      </w:r>
      <w:proofErr w:type="gramEnd"/>
      <w:r w:rsidR="002D3FB2">
        <w:rPr>
          <w:rFonts w:ascii="Times New Roman" w:eastAsiaTheme="minorEastAsia" w:hAnsi="Times New Roman" w:cs="Times New Roman"/>
          <w:sz w:val="24"/>
          <w:szCs w:val="24"/>
        </w:rPr>
        <w:t xml:space="preserve"> işletmesinin i. atıl değerini,</w:t>
      </w:r>
    </w:p>
    <w:p w14:paraId="08353ACB" w14:textId="1AAFA4A4" w:rsidR="002D3FB2"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oMath>
      <w:r w:rsidR="00C6533A">
        <w:rPr>
          <w:rFonts w:ascii="Times New Roman" w:eastAsiaTheme="minorEastAsia" w:hAnsi="Times New Roman" w:cs="Times New Roman"/>
          <w:sz w:val="24"/>
          <w:szCs w:val="24"/>
        </w:rPr>
        <w:t>=</w:t>
      </w:r>
      <w:r w:rsidR="002D3FB2">
        <w:rPr>
          <w:rFonts w:ascii="Times New Roman" w:eastAsiaTheme="minorEastAsia" w:hAnsi="Times New Roman" w:cs="Times New Roman"/>
          <w:sz w:val="24"/>
          <w:szCs w:val="24"/>
        </w:rPr>
        <w:t xml:space="preserve"> k işletmesinin r. atıl değerini, </w:t>
      </w:r>
    </w:p>
    <w:p w14:paraId="791523E0" w14:textId="77777777" w:rsidR="00975664"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ε= </m:t>
        </m:r>
      </m:oMath>
      <w:proofErr w:type="gramStart"/>
      <w:r w:rsidR="002D3FB2">
        <w:rPr>
          <w:rFonts w:ascii="Times New Roman" w:eastAsiaTheme="minorEastAsia" w:hAnsi="Times New Roman" w:cs="Times New Roman"/>
          <w:sz w:val="24"/>
          <w:szCs w:val="24"/>
        </w:rPr>
        <w:t>pozitif</w:t>
      </w:r>
      <w:proofErr w:type="gramEnd"/>
      <w:r w:rsidR="002D3FB2">
        <w:rPr>
          <w:rFonts w:ascii="Times New Roman" w:eastAsiaTheme="minorEastAsia" w:hAnsi="Times New Roman" w:cs="Times New Roman"/>
          <w:sz w:val="24"/>
          <w:szCs w:val="24"/>
        </w:rPr>
        <w:t xml:space="preserve"> bir sayı</w:t>
      </w:r>
      <w:proofErr w:type="spellStart"/>
      <w:r w:rsidR="00975664">
        <w:rPr>
          <w:rFonts w:ascii="Times New Roman" w:eastAsiaTheme="minorEastAsia" w:hAnsi="Times New Roman" w:cs="Times New Roman"/>
          <w:sz w:val="24"/>
          <w:szCs w:val="24"/>
        </w:rPr>
        <w:t>yı</w:t>
      </w:r>
      <w:proofErr w:type="spellEnd"/>
    </w:p>
    <w:p w14:paraId="66A2CE4C" w14:textId="3A0488F3" w:rsidR="002D3FB2" w:rsidRDefault="00975664" w:rsidP="00EF010C">
      <w:pPr>
        <w:pStyle w:val="ListeParagraf"/>
        <w:spacing w:after="0" w:line="360" w:lineRule="auto"/>
        <w:ind w:left="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ifade</w:t>
      </w:r>
      <w:proofErr w:type="gramEnd"/>
      <w:r>
        <w:rPr>
          <w:rFonts w:ascii="Times New Roman" w:eastAsiaTheme="minorEastAsia" w:hAnsi="Times New Roman" w:cs="Times New Roman"/>
          <w:sz w:val="24"/>
          <w:szCs w:val="24"/>
        </w:rPr>
        <w:t xml:space="preserve"> etmektedir.</w:t>
      </w:r>
    </w:p>
    <w:p w14:paraId="3D50C8BE" w14:textId="6360C9E3" w:rsidR="002D3FB2" w:rsidRDefault="00D74FDA"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Belirli bir girdi miktarıyla en fazla ne miktarda çıktı üretilmesinin hesaplanma modeline çıktıya yönelik BCC modeli denmektedir. Matematiksel </w:t>
      </w:r>
      <w:proofErr w:type="spellStart"/>
      <w:r>
        <w:rPr>
          <w:rFonts w:ascii="Times New Roman" w:eastAsiaTheme="minorEastAsia" w:hAnsi="Times New Roman" w:cs="Times New Roman"/>
          <w:sz w:val="24"/>
          <w:szCs w:val="24"/>
        </w:rPr>
        <w:t>form</w:t>
      </w:r>
      <w:r w:rsidR="002D7293">
        <w:rPr>
          <w:rFonts w:ascii="Times New Roman" w:eastAsiaTheme="minorEastAsia" w:hAnsi="Times New Roman" w:cs="Times New Roman"/>
          <w:sz w:val="24"/>
          <w:szCs w:val="24"/>
        </w:rPr>
        <w:t>ü</w:t>
      </w:r>
      <w:r>
        <w:rPr>
          <w:rFonts w:ascii="Times New Roman" w:eastAsiaTheme="minorEastAsia" w:hAnsi="Times New Roman" w:cs="Times New Roman"/>
          <w:sz w:val="24"/>
          <w:szCs w:val="24"/>
        </w:rPr>
        <w:t>lasyonu</w:t>
      </w:r>
      <w:proofErr w:type="spellEnd"/>
      <w:r>
        <w:rPr>
          <w:rFonts w:ascii="Times New Roman" w:eastAsiaTheme="minorEastAsia" w:hAnsi="Times New Roman" w:cs="Times New Roman"/>
          <w:sz w:val="24"/>
          <w:szCs w:val="24"/>
        </w:rPr>
        <w:t xml:space="preserve"> aşağıdaki şekildedir;</w:t>
      </w:r>
    </w:p>
    <w:p w14:paraId="6C8CC96F"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5D35842F" w14:textId="25592DC6" w:rsidR="001443B1" w:rsidRDefault="00FA2A19" w:rsidP="00D169F5">
      <w:pPr>
        <w:pStyle w:val="ListeParagraf"/>
        <w:spacing w:after="120" w:line="360" w:lineRule="auto"/>
        <w:ind w:left="0"/>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rPr>
          <m:t>=Maxβ+(</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i=1</m:t>
            </m:r>
          </m:sub>
          <m:sup>
            <m:r>
              <w:rPr>
                <w:rFonts w:ascii="Cambria Math" w:eastAsiaTheme="minorEastAsia" w:hAnsi="Cambria Math" w:cs="Times New Roman"/>
                <w:sz w:val="24"/>
                <w:szCs w:val="24"/>
              </w:rPr>
              <m:t>m</m:t>
            </m:r>
          </m:sup>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)+ε(</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r=1</m:t>
                </m:r>
              </m:sub>
              <m:sup>
                <m:r>
                  <w:rPr>
                    <w:rFonts w:ascii="Cambria Math" w:eastAsiaTheme="minorEastAsia" w:hAnsi="Cambria Math" w:cs="Times New Roman"/>
                    <w:sz w:val="24"/>
                    <w:szCs w:val="24"/>
                  </w:rPr>
                  <m:t>p</m:t>
                </m:r>
              </m:sup>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e>
            </m:nary>
          </m:e>
        </m:nary>
      </m:oMath>
      <w:r w:rsidR="00B00F51">
        <w:rPr>
          <w:rFonts w:ascii="Times New Roman" w:eastAsiaTheme="minorEastAsia" w:hAnsi="Times New Roman" w:cs="Times New Roman"/>
          <w:sz w:val="24"/>
          <w:szCs w:val="24"/>
        </w:rPr>
        <w:t>)</w:t>
      </w:r>
      <w:r w:rsidR="00D74FDA">
        <w:rPr>
          <w:rFonts w:ascii="Times New Roman" w:eastAsiaTheme="minorEastAsia" w:hAnsi="Times New Roman" w:cs="Times New Roman"/>
          <w:sz w:val="24"/>
          <w:szCs w:val="24"/>
        </w:rPr>
        <w:t xml:space="preserve">            </w:t>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D74FDA">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966C09">
        <w:rPr>
          <w:rFonts w:ascii="Times New Roman" w:eastAsiaTheme="minorEastAsia" w:hAnsi="Times New Roman" w:cs="Times New Roman"/>
          <w:sz w:val="24"/>
          <w:szCs w:val="24"/>
        </w:rPr>
        <w:t>(13)</w:t>
      </w:r>
    </w:p>
    <w:p w14:paraId="27CCDE19" w14:textId="693DBAE0" w:rsidR="001443B1" w:rsidRDefault="00D74FDA" w:rsidP="00D169F5">
      <w:pPr>
        <w:pStyle w:val="ListeParagraf"/>
        <w:spacing w:after="120" w:line="360" w:lineRule="auto"/>
        <w:ind w:left="0"/>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m</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)=0</m:t>
            </m:r>
          </m:e>
        </m:nary>
      </m:oMath>
      <w:r w:rsidR="001443B1">
        <w:rPr>
          <w:rFonts w:ascii="Times New Roman" w:eastAsiaTheme="minorEastAsia" w:hAnsi="Times New Roman" w:cs="Times New Roman"/>
          <w:sz w:val="24"/>
          <w:szCs w:val="24"/>
        </w:rPr>
        <w:t xml:space="preserve">                     </w:t>
      </w:r>
      <w:r w:rsidR="00966C09">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966C09">
        <w:rPr>
          <w:rFonts w:ascii="Times New Roman" w:eastAsiaTheme="minorEastAsia" w:hAnsi="Times New Roman" w:cs="Times New Roman"/>
          <w:sz w:val="24"/>
          <w:szCs w:val="24"/>
        </w:rPr>
        <w:t>(14)</w:t>
      </w:r>
    </w:p>
    <w:p w14:paraId="034BFBAF" w14:textId="00371B31" w:rsidR="002D5C12" w:rsidRDefault="001443B1" w:rsidP="00D169F5">
      <w:pPr>
        <w:pStyle w:val="ListeParagraf"/>
        <w:spacing w:after="120" w:line="360" w:lineRule="auto"/>
        <w:ind w:left="0"/>
        <w:jc w:val="both"/>
        <w:rPr>
          <w:rFonts w:ascii="Times New Roman" w:eastAsiaTheme="minorEastAsia" w:hAnsi="Times New Roman" w:cs="Times New Roman"/>
          <w:sz w:val="24"/>
          <w:szCs w:val="24"/>
        </w:rPr>
      </w:pPr>
      <m:oMath>
        <m:r>
          <w:rPr>
            <w:rFonts w:ascii="Cambria Math" w:eastAsiaTheme="minorEastAsia" w:hAnsi="Cambria Math" w:cs="Times New Roman"/>
            <w:sz w:val="24"/>
            <w:szCs w:val="24"/>
          </w:rPr>
          <m:t>(</m:t>
        </m:r>
        <m:nary>
          <m:naryPr>
            <m:chr m:val="∑"/>
            <m:limLoc m:val="subSup"/>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βY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)=0</m:t>
            </m:r>
          </m:e>
        </m:nary>
      </m:oMath>
      <w:r w:rsidR="002B4A4F">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(15)</w:t>
      </w:r>
      <w:r w:rsidR="002B4A4F">
        <w:rPr>
          <w:rFonts w:ascii="Times New Roman" w:eastAsiaTheme="minorEastAsia" w:hAnsi="Times New Roman" w:cs="Times New Roman"/>
          <w:sz w:val="24"/>
          <w:szCs w:val="24"/>
        </w:rPr>
        <w:t xml:space="preserve">       </w:t>
      </w:r>
    </w:p>
    <w:p w14:paraId="247A3B66" w14:textId="5D1AC4EC" w:rsidR="002D5C12" w:rsidRDefault="00FA2A19" w:rsidP="00D169F5">
      <w:pPr>
        <w:pStyle w:val="ListeParagraf"/>
        <w:spacing w:after="120" w:line="360" w:lineRule="auto"/>
        <w:ind w:left="0"/>
        <w:jc w:val="both"/>
        <w:rPr>
          <w:rFonts w:ascii="Times New Roman" w:eastAsiaTheme="minorEastAsia" w:hAnsi="Times New Roman" w:cs="Times New Roman"/>
          <w:sz w:val="24"/>
          <w:szCs w:val="24"/>
        </w:rPr>
      </w:pPr>
      <m:oMath>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j=1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=1</m:t>
            </m:r>
          </m:e>
        </m:nary>
      </m:oMath>
      <w:r w:rsidR="007D1FA4">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ab/>
      </w:r>
      <w:r w:rsidR="00A27876">
        <w:rPr>
          <w:rFonts w:ascii="Times New Roman" w:eastAsiaTheme="minorEastAsia" w:hAnsi="Times New Roman" w:cs="Times New Roman"/>
          <w:sz w:val="24"/>
          <w:szCs w:val="24"/>
        </w:rPr>
        <w:tab/>
      </w:r>
      <w:r w:rsidR="00123F0B">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 xml:space="preserve">(16) </w:t>
      </w:r>
    </w:p>
    <w:p w14:paraId="67016C52" w14:textId="77777777" w:rsidR="00D169F5" w:rsidRDefault="00D169F5" w:rsidP="00D169F5">
      <w:pPr>
        <w:pStyle w:val="ListeParagraf"/>
        <w:spacing w:after="120" w:line="360" w:lineRule="auto"/>
        <w:ind w:left="0"/>
        <w:jc w:val="both"/>
        <w:rPr>
          <w:rFonts w:ascii="Times New Roman" w:eastAsiaTheme="minorEastAsia" w:hAnsi="Times New Roman" w:cs="Times New Roman"/>
          <w:sz w:val="24"/>
          <w:szCs w:val="24"/>
        </w:rPr>
      </w:pPr>
    </w:p>
    <w:p w14:paraId="478BC319" w14:textId="2DE74352" w:rsidR="008008E1" w:rsidRDefault="008008E1" w:rsidP="008008E1">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i=1,2</w:t>
      </w:r>
      <w:proofErr w:type="gramStart"/>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m,   r=1,2….,p,  j=1,2….n,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r</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≥0</m:t>
        </m:r>
      </m:oMath>
      <w:r>
        <w:rPr>
          <w:rFonts w:ascii="Times New Roman" w:eastAsiaTheme="minorEastAsia" w:hAnsi="Times New Roman" w:cs="Times New Roman"/>
          <w:sz w:val="24"/>
          <w:szCs w:val="24"/>
        </w:rPr>
        <w:t xml:space="preserve"> </w:t>
      </w:r>
      <w:r w:rsidR="00A27876">
        <w:rPr>
          <w:rFonts w:ascii="Times New Roman" w:eastAsiaTheme="minorEastAsia" w:hAnsi="Times New Roman" w:cs="Times New Roman"/>
          <w:sz w:val="24"/>
          <w:szCs w:val="24"/>
        </w:rPr>
        <w:t xml:space="preserve">şeklindedir. </w:t>
      </w:r>
      <w:r w:rsidR="00DA34AE">
        <w:rPr>
          <w:rFonts w:ascii="Times New Roman" w:eastAsiaTheme="minorEastAsia" w:hAnsi="Times New Roman" w:cs="Times New Roman"/>
          <w:sz w:val="24"/>
          <w:szCs w:val="24"/>
        </w:rPr>
        <w:t>B</w:t>
      </w:r>
      <w:r w:rsidR="00DD0383">
        <w:rPr>
          <w:rFonts w:ascii="Times New Roman" w:eastAsiaTheme="minorEastAsia" w:hAnsi="Times New Roman" w:cs="Times New Roman"/>
          <w:sz w:val="24"/>
          <w:szCs w:val="24"/>
        </w:rPr>
        <w:t xml:space="preserve">u </w:t>
      </w:r>
      <w:proofErr w:type="spellStart"/>
      <w:r w:rsidR="00DD0383">
        <w:rPr>
          <w:rFonts w:ascii="Times New Roman" w:eastAsiaTheme="minorEastAsia" w:hAnsi="Times New Roman" w:cs="Times New Roman"/>
          <w:sz w:val="24"/>
          <w:szCs w:val="24"/>
        </w:rPr>
        <w:t>notasyonlar</w:t>
      </w:r>
      <w:proofErr w:type="spellEnd"/>
      <w:r w:rsidR="00DA34AE">
        <w:rPr>
          <w:rFonts w:ascii="Times New Roman" w:eastAsiaTheme="minorEastAsia" w:hAnsi="Times New Roman" w:cs="Times New Roman"/>
          <w:sz w:val="24"/>
          <w:szCs w:val="24"/>
        </w:rPr>
        <w:t xml:space="preserve"> şu şekilde açıklanabilir: </w:t>
      </w:r>
    </w:p>
    <w:p w14:paraId="3CA5852B" w14:textId="77777777" w:rsidR="00D169F5" w:rsidRDefault="00D169F5" w:rsidP="008008E1">
      <w:pPr>
        <w:pStyle w:val="ListeParagraf"/>
        <w:spacing w:after="0" w:line="360" w:lineRule="auto"/>
        <w:ind w:left="0"/>
        <w:jc w:val="both"/>
        <w:rPr>
          <w:rFonts w:ascii="Times New Roman" w:eastAsiaTheme="minorEastAsia" w:hAnsi="Times New Roman" w:cs="Times New Roman"/>
          <w:sz w:val="24"/>
          <w:szCs w:val="24"/>
        </w:rPr>
      </w:pPr>
    </w:p>
    <w:p w14:paraId="07E7FE6A" w14:textId="5E54AA26" w:rsidR="00DD0383" w:rsidRDefault="00DD0383"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β</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etkinliği</w:t>
      </w:r>
      <w:proofErr w:type="gramEnd"/>
      <w:r>
        <w:rPr>
          <w:rFonts w:ascii="Times New Roman" w:eastAsiaTheme="minorEastAsia" w:hAnsi="Times New Roman" w:cs="Times New Roman"/>
          <w:sz w:val="24"/>
          <w:szCs w:val="24"/>
        </w:rPr>
        <w:t xml:space="preserve"> ölçülen işletmelerin girdilerinin ne miktarda artabileceğini gösteren genişleme katsayısıdır.</w:t>
      </w:r>
    </w:p>
    <w:p w14:paraId="59A79232" w14:textId="77777777" w:rsidR="00D169F5" w:rsidRDefault="00D169F5" w:rsidP="00EF010C">
      <w:pPr>
        <w:pStyle w:val="ListeParagraf"/>
        <w:spacing w:after="0" w:line="360" w:lineRule="auto"/>
        <w:ind w:left="0"/>
        <w:jc w:val="both"/>
        <w:rPr>
          <w:rFonts w:ascii="Times New Roman" w:eastAsiaTheme="minorEastAsia" w:hAnsi="Times New Roman" w:cs="Times New Roman"/>
          <w:sz w:val="24"/>
          <w:szCs w:val="24"/>
        </w:rPr>
      </w:pPr>
    </w:p>
    <w:p w14:paraId="4424BF3C" w14:textId="1250AA6B"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 tarafından üretilen r. çıktı</w:t>
      </w:r>
      <w:proofErr w:type="spellStart"/>
      <w:r w:rsidR="00DA34AE">
        <w:rPr>
          <w:rFonts w:ascii="Times New Roman" w:eastAsiaTheme="minorEastAsia" w:hAnsi="Times New Roman" w:cs="Times New Roman"/>
          <w:sz w:val="24"/>
          <w:szCs w:val="24"/>
        </w:rPr>
        <w:t>yı</w:t>
      </w:r>
      <w:proofErr w:type="spellEnd"/>
      <w:r>
        <w:rPr>
          <w:rFonts w:ascii="Times New Roman" w:eastAsiaTheme="minorEastAsia" w:hAnsi="Times New Roman" w:cs="Times New Roman"/>
          <w:sz w:val="24"/>
          <w:szCs w:val="24"/>
        </w:rPr>
        <w:t>,</w:t>
      </w:r>
    </w:p>
    <w:p w14:paraId="50C92B6D" w14:textId="7CAEB4FC"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ik</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 tarafından kullanılan i. girdi</w:t>
      </w:r>
      <w:r w:rsidR="00DA34AE">
        <w:rPr>
          <w:rFonts w:ascii="Times New Roman" w:eastAsiaTheme="minorEastAsia" w:hAnsi="Times New Roman" w:cs="Times New Roman"/>
          <w:sz w:val="24"/>
          <w:szCs w:val="24"/>
        </w:rPr>
        <w:t>yi</w:t>
      </w:r>
      <w:r>
        <w:rPr>
          <w:rFonts w:ascii="Times New Roman" w:eastAsiaTheme="minorEastAsia" w:hAnsi="Times New Roman" w:cs="Times New Roman"/>
          <w:sz w:val="24"/>
          <w:szCs w:val="24"/>
        </w:rPr>
        <w:t>,</w:t>
      </w:r>
    </w:p>
    <w:p w14:paraId="5093CB24" w14:textId="559053D5"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rj</m:t>
            </m:r>
          </m:sub>
        </m:sSub>
        <m:r>
          <w:rPr>
            <w:rFonts w:ascii="Cambria Math" w:eastAsiaTheme="minorEastAsia" w:hAnsi="Cambria Math" w:cs="Times New Roman"/>
            <w:sz w:val="24"/>
            <w:szCs w:val="24"/>
          </w:rPr>
          <m:t>=</m:t>
        </m:r>
      </m:oMath>
      <w:proofErr w:type="gramStart"/>
      <w:r>
        <w:rPr>
          <w:rFonts w:ascii="Times New Roman" w:eastAsiaTheme="minorEastAsia" w:hAnsi="Times New Roman" w:cs="Times New Roman"/>
          <w:sz w:val="24"/>
          <w:szCs w:val="24"/>
        </w:rPr>
        <w:t>j</w:t>
      </w:r>
      <w:proofErr w:type="gramEnd"/>
      <w:r>
        <w:rPr>
          <w:rFonts w:ascii="Times New Roman" w:eastAsiaTheme="minorEastAsia" w:hAnsi="Times New Roman" w:cs="Times New Roman"/>
          <w:sz w:val="24"/>
          <w:szCs w:val="24"/>
        </w:rPr>
        <w:t xml:space="preserve"> </w:t>
      </w:r>
      <w:r w:rsidR="00DA34AE">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şletmesinde üretilen r. çıktı</w:t>
      </w:r>
      <w:r w:rsidR="00DA34AE">
        <w:rPr>
          <w:rFonts w:ascii="Times New Roman" w:eastAsiaTheme="minorEastAsia" w:hAnsi="Times New Roman" w:cs="Times New Roman"/>
          <w:sz w:val="24"/>
          <w:szCs w:val="24"/>
        </w:rPr>
        <w:t>yı</w:t>
      </w:r>
      <w:r>
        <w:rPr>
          <w:rFonts w:ascii="Times New Roman" w:eastAsiaTheme="minorEastAsia" w:hAnsi="Times New Roman" w:cs="Times New Roman"/>
          <w:sz w:val="24"/>
          <w:szCs w:val="24"/>
        </w:rPr>
        <w:t>,</w:t>
      </w:r>
    </w:p>
    <w:p w14:paraId="50E4F60D" w14:textId="6A752C58"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 xml:space="preserve">= </m:t>
        </m:r>
      </m:oMath>
      <w:proofErr w:type="gramStart"/>
      <w:r>
        <w:rPr>
          <w:rFonts w:ascii="Times New Roman" w:eastAsiaTheme="minorEastAsia" w:hAnsi="Times New Roman" w:cs="Times New Roman"/>
          <w:sz w:val="24"/>
          <w:szCs w:val="24"/>
        </w:rPr>
        <w:t>j</w:t>
      </w:r>
      <w:proofErr w:type="gramEnd"/>
      <w:r w:rsidR="00DA34AE">
        <w:rPr>
          <w:rFonts w:ascii="Times New Roman" w:eastAsiaTheme="minorEastAsia" w:hAnsi="Times New Roman" w:cs="Times New Roman"/>
          <w:sz w:val="24"/>
          <w:szCs w:val="24"/>
        </w:rPr>
        <w:t xml:space="preserve"> i</w:t>
      </w:r>
      <w:r>
        <w:rPr>
          <w:rFonts w:ascii="Times New Roman" w:eastAsiaTheme="minorEastAsia" w:hAnsi="Times New Roman" w:cs="Times New Roman"/>
          <w:sz w:val="24"/>
          <w:szCs w:val="24"/>
        </w:rPr>
        <w:t>şletmesi tarafından kullanılan i. girdi</w:t>
      </w:r>
      <w:r w:rsidR="00DA34AE">
        <w:rPr>
          <w:rFonts w:ascii="Times New Roman" w:eastAsiaTheme="minorEastAsia" w:hAnsi="Times New Roman" w:cs="Times New Roman"/>
          <w:sz w:val="24"/>
          <w:szCs w:val="24"/>
        </w:rPr>
        <w:t>yi</w:t>
      </w:r>
      <w:r>
        <w:rPr>
          <w:rFonts w:ascii="Times New Roman" w:eastAsiaTheme="minorEastAsia" w:hAnsi="Times New Roman" w:cs="Times New Roman"/>
          <w:sz w:val="24"/>
          <w:szCs w:val="24"/>
        </w:rPr>
        <w:t xml:space="preserve">, </w:t>
      </w:r>
    </w:p>
    <w:p w14:paraId="7AC01F9E" w14:textId="2C33262E"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λ</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r w:rsidR="008C2B34">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j</w:t>
      </w:r>
      <w:proofErr w:type="gramEnd"/>
      <w:r>
        <w:rPr>
          <w:rFonts w:ascii="Times New Roman" w:eastAsiaTheme="minorEastAsia" w:hAnsi="Times New Roman" w:cs="Times New Roman"/>
          <w:sz w:val="24"/>
          <w:szCs w:val="24"/>
        </w:rPr>
        <w:t xml:space="preserve"> işletmesinin yoğunluk değerini,</w:t>
      </w:r>
    </w:p>
    <w:p w14:paraId="3789FADE" w14:textId="2C71A02B"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m:t>
        </m:r>
      </m:oMath>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işletmesinin i. atıl değerini,</w:t>
      </w:r>
    </w:p>
    <w:p w14:paraId="4369E3E6" w14:textId="29DB4AC6" w:rsidR="00DD0383" w:rsidRDefault="00DD0383" w:rsidP="00DD0383">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 xml:space="preserve">r </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k</w:t>
      </w:r>
      <w:proofErr w:type="gramEnd"/>
      <w:r>
        <w:rPr>
          <w:rFonts w:ascii="Times New Roman" w:eastAsiaTheme="minorEastAsia" w:hAnsi="Times New Roman" w:cs="Times New Roman"/>
          <w:sz w:val="24"/>
          <w:szCs w:val="24"/>
        </w:rPr>
        <w:t xml:space="preserve"> işletmesinin r. atıl değerini, </w:t>
      </w:r>
    </w:p>
    <w:p w14:paraId="54B5CCBE" w14:textId="77777777" w:rsidR="00DA34AE" w:rsidRDefault="00DD0383" w:rsidP="00DA34AE">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xml:space="preserve">ε= </m:t>
        </m:r>
      </m:oMath>
      <w:proofErr w:type="gramStart"/>
      <w:r w:rsidR="00DA34AE">
        <w:rPr>
          <w:rFonts w:ascii="Times New Roman" w:eastAsiaTheme="minorEastAsia" w:hAnsi="Times New Roman" w:cs="Times New Roman"/>
          <w:sz w:val="24"/>
          <w:szCs w:val="24"/>
        </w:rPr>
        <w:t>pozitif</w:t>
      </w:r>
      <w:proofErr w:type="gramEnd"/>
      <w:r w:rsidR="00DA34AE">
        <w:rPr>
          <w:rFonts w:ascii="Times New Roman" w:eastAsiaTheme="minorEastAsia" w:hAnsi="Times New Roman" w:cs="Times New Roman"/>
          <w:sz w:val="24"/>
          <w:szCs w:val="24"/>
        </w:rPr>
        <w:t xml:space="preserve"> bir sayıyı</w:t>
      </w:r>
    </w:p>
    <w:p w14:paraId="5D7C7288" w14:textId="77777777" w:rsidR="00DA34AE" w:rsidRDefault="00DA34AE" w:rsidP="00DA34AE">
      <w:pPr>
        <w:pStyle w:val="ListeParagraf"/>
        <w:spacing w:after="0" w:line="360" w:lineRule="auto"/>
        <w:ind w:left="0"/>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ifade</w:t>
      </w:r>
      <w:proofErr w:type="gramEnd"/>
      <w:r>
        <w:rPr>
          <w:rFonts w:ascii="Times New Roman" w:eastAsiaTheme="minorEastAsia" w:hAnsi="Times New Roman" w:cs="Times New Roman"/>
          <w:sz w:val="24"/>
          <w:szCs w:val="24"/>
        </w:rPr>
        <w:t xml:space="preserve"> etmektedir.</w:t>
      </w:r>
    </w:p>
    <w:p w14:paraId="13775247" w14:textId="77777777" w:rsidR="00123F0B" w:rsidRDefault="00123F0B" w:rsidP="00DA34AE">
      <w:pPr>
        <w:pStyle w:val="ListeParagraf"/>
        <w:spacing w:after="0" w:line="360" w:lineRule="auto"/>
        <w:ind w:left="0"/>
        <w:jc w:val="both"/>
        <w:rPr>
          <w:rFonts w:ascii="Times New Roman" w:eastAsiaTheme="minorEastAsia" w:hAnsi="Times New Roman" w:cs="Times New Roman"/>
          <w:sz w:val="24"/>
          <w:szCs w:val="24"/>
        </w:rPr>
      </w:pPr>
    </w:p>
    <w:p w14:paraId="64BA752E" w14:textId="5BA2C603" w:rsidR="002D3FB2" w:rsidRDefault="00DD0383" w:rsidP="00123F0B">
      <w:pPr>
        <w:pStyle w:val="Balk2"/>
        <w:rPr>
          <w:rFonts w:eastAsiaTheme="minorEastAsia"/>
        </w:rPr>
      </w:pPr>
      <w:r>
        <w:rPr>
          <w:rFonts w:eastAsiaTheme="minorEastAsia"/>
        </w:rPr>
        <w:tab/>
        <w:t xml:space="preserve"> </w:t>
      </w:r>
      <w:bookmarkStart w:id="94" w:name="_Toc56539898"/>
      <w:r w:rsidR="004A1A62" w:rsidRPr="004A1A62">
        <w:rPr>
          <w:rFonts w:eastAsiaTheme="minorEastAsia"/>
        </w:rPr>
        <w:t>3.10. Uygulama</w:t>
      </w:r>
      <w:bookmarkEnd w:id="94"/>
    </w:p>
    <w:p w14:paraId="0E93408D" w14:textId="301B5516" w:rsidR="004A1A62" w:rsidRDefault="0024144C"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Günümüz toplumunda maddi imkânların</w:t>
      </w:r>
      <w:r w:rsidR="0006098A">
        <w:rPr>
          <w:rFonts w:ascii="Times New Roman" w:eastAsiaTheme="minorEastAsia" w:hAnsi="Times New Roman" w:cs="Times New Roman"/>
          <w:sz w:val="24"/>
          <w:szCs w:val="24"/>
        </w:rPr>
        <w:t xml:space="preserve"> artması </w:t>
      </w:r>
      <w:r w:rsidR="00197A10">
        <w:rPr>
          <w:rFonts w:ascii="Times New Roman" w:eastAsiaTheme="minorEastAsia" w:hAnsi="Times New Roman" w:cs="Times New Roman"/>
          <w:sz w:val="24"/>
          <w:szCs w:val="24"/>
        </w:rPr>
        <w:t xml:space="preserve">gerek kamu gerek özel </w:t>
      </w:r>
      <w:r w:rsidR="0006098A">
        <w:rPr>
          <w:rFonts w:ascii="Times New Roman" w:eastAsiaTheme="minorEastAsia" w:hAnsi="Times New Roman" w:cs="Times New Roman"/>
          <w:sz w:val="24"/>
          <w:szCs w:val="24"/>
        </w:rPr>
        <w:t xml:space="preserve">sağlık sektöründe </w:t>
      </w:r>
      <w:r w:rsidR="00197A10">
        <w:rPr>
          <w:rFonts w:ascii="Times New Roman" w:eastAsiaTheme="minorEastAsia" w:hAnsi="Times New Roman" w:cs="Times New Roman"/>
          <w:sz w:val="24"/>
          <w:szCs w:val="24"/>
        </w:rPr>
        <w:t>talep artı</w:t>
      </w:r>
      <w:r w:rsidR="0006098A">
        <w:rPr>
          <w:rFonts w:ascii="Times New Roman" w:eastAsiaTheme="minorEastAsia" w:hAnsi="Times New Roman" w:cs="Times New Roman"/>
          <w:sz w:val="24"/>
          <w:szCs w:val="24"/>
        </w:rPr>
        <w:t>şlarına neden olmuş</w:t>
      </w:r>
      <w:r>
        <w:rPr>
          <w:rFonts w:ascii="Times New Roman" w:eastAsiaTheme="minorEastAsia" w:hAnsi="Times New Roman" w:cs="Times New Roman"/>
          <w:sz w:val="24"/>
          <w:szCs w:val="24"/>
        </w:rPr>
        <w:t xml:space="preserve"> ve sağlık hizmetinin boyutu önemli bir hale </w:t>
      </w:r>
      <w:r w:rsidR="0012268C">
        <w:rPr>
          <w:rFonts w:ascii="Times New Roman" w:eastAsiaTheme="minorEastAsia" w:hAnsi="Times New Roman" w:cs="Times New Roman"/>
          <w:sz w:val="24"/>
          <w:szCs w:val="24"/>
        </w:rPr>
        <w:t>gelmiştir</w:t>
      </w:r>
      <w:r>
        <w:rPr>
          <w:rFonts w:ascii="Times New Roman" w:eastAsiaTheme="minorEastAsia" w:hAnsi="Times New Roman" w:cs="Times New Roman"/>
          <w:sz w:val="24"/>
          <w:szCs w:val="24"/>
        </w:rPr>
        <w:t xml:space="preserve">. </w:t>
      </w:r>
      <w:r w:rsidR="0006098A">
        <w:rPr>
          <w:rFonts w:ascii="Times New Roman" w:eastAsiaTheme="minorEastAsia" w:hAnsi="Times New Roman" w:cs="Times New Roman"/>
          <w:sz w:val="24"/>
          <w:szCs w:val="24"/>
        </w:rPr>
        <w:t>Teknolojinin gelişmesi, talepler</w:t>
      </w:r>
      <w:r w:rsidR="001B07B9">
        <w:rPr>
          <w:rFonts w:ascii="Times New Roman" w:eastAsiaTheme="minorEastAsia" w:hAnsi="Times New Roman" w:cs="Times New Roman"/>
          <w:sz w:val="24"/>
          <w:szCs w:val="24"/>
        </w:rPr>
        <w:t xml:space="preserve"> ve </w:t>
      </w:r>
      <w:r w:rsidR="0006098A">
        <w:rPr>
          <w:rFonts w:ascii="Times New Roman" w:eastAsiaTheme="minorEastAsia" w:hAnsi="Times New Roman" w:cs="Times New Roman"/>
          <w:sz w:val="24"/>
          <w:szCs w:val="24"/>
        </w:rPr>
        <w:t>çevresel faktörler nedeni ile sağlık harcamaları artmış</w:t>
      </w:r>
      <w:r w:rsidR="001B07B9">
        <w:rPr>
          <w:rFonts w:ascii="Times New Roman" w:eastAsiaTheme="minorEastAsia" w:hAnsi="Times New Roman" w:cs="Times New Roman"/>
          <w:sz w:val="24"/>
          <w:szCs w:val="24"/>
        </w:rPr>
        <w:t>,</w:t>
      </w:r>
      <w:r w:rsidR="0006098A">
        <w:rPr>
          <w:rFonts w:ascii="Times New Roman" w:eastAsiaTheme="minorEastAsia" w:hAnsi="Times New Roman" w:cs="Times New Roman"/>
          <w:sz w:val="24"/>
          <w:szCs w:val="24"/>
        </w:rPr>
        <w:t xml:space="preserve"> bu artışların kontrol altına alınması kurum yöneticileri için elzem olmuştur. Sağlık </w:t>
      </w:r>
      <w:r w:rsidR="0023748E">
        <w:rPr>
          <w:rFonts w:ascii="Times New Roman" w:eastAsiaTheme="minorEastAsia" w:hAnsi="Times New Roman" w:cs="Times New Roman"/>
          <w:sz w:val="24"/>
          <w:szCs w:val="24"/>
        </w:rPr>
        <w:t xml:space="preserve">hizmetinin dışsal gelişmeler sonucunda etkin ve verimli bir şekilde </w:t>
      </w:r>
      <w:r w:rsidR="0023748E">
        <w:rPr>
          <w:rFonts w:ascii="Times New Roman" w:eastAsiaTheme="minorEastAsia" w:hAnsi="Times New Roman" w:cs="Times New Roman"/>
          <w:sz w:val="24"/>
          <w:szCs w:val="24"/>
        </w:rPr>
        <w:lastRenderedPageBreak/>
        <w:t>toplumun hizmetine sunulması karar vericilerin odaklanacağı başlıca konular haline gelmiştir.</w:t>
      </w:r>
    </w:p>
    <w:p w14:paraId="0A3FD5D3"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63FDEA24" w14:textId="0289718F" w:rsidR="00352999" w:rsidRDefault="00352999" w:rsidP="00123F0B">
      <w:pPr>
        <w:pStyle w:val="Balk3"/>
        <w:rPr>
          <w:rFonts w:eastAsiaTheme="minorEastAsia"/>
        </w:rPr>
      </w:pPr>
      <w:r>
        <w:rPr>
          <w:rFonts w:eastAsiaTheme="minorEastAsia"/>
        </w:rPr>
        <w:tab/>
      </w:r>
      <w:bookmarkStart w:id="95" w:name="_Toc56539899"/>
      <w:r w:rsidRPr="00352999">
        <w:rPr>
          <w:rFonts w:eastAsiaTheme="minorEastAsia"/>
        </w:rPr>
        <w:t>3.10.1</w:t>
      </w:r>
      <w:r w:rsidR="002130D4">
        <w:rPr>
          <w:rFonts w:eastAsiaTheme="minorEastAsia"/>
        </w:rPr>
        <w:t>.</w:t>
      </w:r>
      <w:r w:rsidRPr="00352999">
        <w:rPr>
          <w:rFonts w:eastAsiaTheme="minorEastAsia"/>
        </w:rPr>
        <w:t xml:space="preserve"> Uygulamanın Amacı</w:t>
      </w:r>
      <w:bookmarkEnd w:id="95"/>
    </w:p>
    <w:p w14:paraId="104CFD5C" w14:textId="52212111" w:rsidR="00351DD8" w:rsidRDefault="00352999"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00351DD8">
        <w:rPr>
          <w:rFonts w:ascii="Times New Roman" w:eastAsiaTheme="minorEastAsia" w:hAnsi="Times New Roman" w:cs="Times New Roman"/>
          <w:sz w:val="24"/>
          <w:szCs w:val="24"/>
        </w:rPr>
        <w:t>Yapılan bu çalışmada, Karadeniz Bölgesi</w:t>
      </w:r>
      <w:r w:rsidR="00C723A5">
        <w:rPr>
          <w:rFonts w:ascii="Times New Roman" w:eastAsiaTheme="minorEastAsia" w:hAnsi="Times New Roman" w:cs="Times New Roman"/>
          <w:sz w:val="24"/>
          <w:szCs w:val="24"/>
        </w:rPr>
        <w:t>’</w:t>
      </w:r>
      <w:r w:rsidR="00351DD8">
        <w:rPr>
          <w:rFonts w:ascii="Times New Roman" w:eastAsiaTheme="minorEastAsia" w:hAnsi="Times New Roman" w:cs="Times New Roman"/>
          <w:sz w:val="24"/>
          <w:szCs w:val="24"/>
        </w:rPr>
        <w:t>nde yer alan 18 ilin tüm kamu hastaneler</w:t>
      </w:r>
      <w:r w:rsidR="00ED7B96">
        <w:rPr>
          <w:rFonts w:ascii="Times New Roman" w:eastAsiaTheme="minorEastAsia" w:hAnsi="Times New Roman" w:cs="Times New Roman"/>
          <w:sz w:val="24"/>
          <w:szCs w:val="24"/>
        </w:rPr>
        <w:t>i</w:t>
      </w:r>
      <w:r w:rsidR="00351DD8">
        <w:rPr>
          <w:rFonts w:ascii="Times New Roman" w:eastAsiaTheme="minorEastAsia" w:hAnsi="Times New Roman" w:cs="Times New Roman"/>
          <w:sz w:val="24"/>
          <w:szCs w:val="24"/>
        </w:rPr>
        <w:t xml:space="preserve"> rollerine göre </w:t>
      </w:r>
      <w:r w:rsidR="00720CD2">
        <w:rPr>
          <w:rFonts w:ascii="Times New Roman" w:eastAsiaTheme="minorEastAsia" w:hAnsi="Times New Roman" w:cs="Times New Roman"/>
          <w:sz w:val="24"/>
          <w:szCs w:val="24"/>
        </w:rPr>
        <w:t>ayr</w:t>
      </w:r>
      <w:r w:rsidR="00ED7B96">
        <w:rPr>
          <w:rFonts w:ascii="Times New Roman" w:eastAsiaTheme="minorEastAsia" w:hAnsi="Times New Roman" w:cs="Times New Roman"/>
          <w:sz w:val="24"/>
          <w:szCs w:val="24"/>
        </w:rPr>
        <w:t>ılarak</w:t>
      </w:r>
      <w:r w:rsidR="00351DD8">
        <w:rPr>
          <w:rFonts w:ascii="Times New Roman" w:eastAsiaTheme="minorEastAsia" w:hAnsi="Times New Roman" w:cs="Times New Roman"/>
          <w:sz w:val="24"/>
          <w:szCs w:val="24"/>
        </w:rPr>
        <w:t xml:space="preserve"> etkinliklerinin hesaplanması ve sunulacak sağlık hizmetinin daha etkin ve iyi duruma getirilmesi amaçlanmaktadır. Bu kapsamda 18 ilde yer alan kamu hastanelerinin 2018 yılı verileri Sağlık Bakanlığının Temel Sağlık İstatistikleri </w:t>
      </w:r>
      <w:proofErr w:type="spellStart"/>
      <w:r w:rsidR="00351DD8">
        <w:rPr>
          <w:rFonts w:ascii="Times New Roman" w:eastAsiaTheme="minorEastAsia" w:hAnsi="Times New Roman" w:cs="Times New Roman"/>
          <w:sz w:val="24"/>
          <w:szCs w:val="24"/>
        </w:rPr>
        <w:t>Modülü</w:t>
      </w:r>
      <w:r w:rsidR="0049440F">
        <w:rPr>
          <w:rFonts w:ascii="Times New Roman" w:eastAsiaTheme="minorEastAsia" w:hAnsi="Times New Roman" w:cs="Times New Roman"/>
          <w:sz w:val="24"/>
          <w:szCs w:val="24"/>
        </w:rPr>
        <w:t>’</w:t>
      </w:r>
      <w:r w:rsidR="00351DD8">
        <w:rPr>
          <w:rFonts w:ascii="Times New Roman" w:eastAsiaTheme="minorEastAsia" w:hAnsi="Times New Roman" w:cs="Times New Roman"/>
          <w:sz w:val="24"/>
          <w:szCs w:val="24"/>
        </w:rPr>
        <w:t>nden</w:t>
      </w:r>
      <w:proofErr w:type="spellEnd"/>
      <w:r w:rsidR="00351DD8">
        <w:rPr>
          <w:rFonts w:ascii="Times New Roman" w:eastAsiaTheme="minorEastAsia" w:hAnsi="Times New Roman" w:cs="Times New Roman"/>
          <w:sz w:val="24"/>
          <w:szCs w:val="24"/>
        </w:rPr>
        <w:t xml:space="preserve"> (TSİM)</w:t>
      </w:r>
      <w:r w:rsidR="0049440F">
        <w:rPr>
          <w:rFonts w:ascii="Times New Roman" w:eastAsiaTheme="minorEastAsia" w:hAnsi="Times New Roman" w:cs="Times New Roman"/>
          <w:sz w:val="24"/>
          <w:szCs w:val="24"/>
        </w:rPr>
        <w:t xml:space="preserve"> temin edilmiştir.</w:t>
      </w:r>
      <w:r w:rsidR="00351DD8">
        <w:rPr>
          <w:rFonts w:ascii="Times New Roman" w:eastAsiaTheme="minorEastAsia" w:hAnsi="Times New Roman" w:cs="Times New Roman"/>
          <w:sz w:val="24"/>
          <w:szCs w:val="24"/>
        </w:rPr>
        <w:t xml:space="preserve"> </w:t>
      </w:r>
      <w:r w:rsidR="0049440F">
        <w:rPr>
          <w:rFonts w:ascii="Times New Roman" w:eastAsiaTheme="minorEastAsia" w:hAnsi="Times New Roman" w:cs="Times New Roman"/>
          <w:sz w:val="24"/>
          <w:szCs w:val="24"/>
        </w:rPr>
        <w:t>G</w:t>
      </w:r>
      <w:r w:rsidR="00351DD8">
        <w:rPr>
          <w:rFonts w:ascii="Times New Roman" w:eastAsiaTheme="minorEastAsia" w:hAnsi="Times New Roman" w:cs="Times New Roman"/>
          <w:sz w:val="24"/>
          <w:szCs w:val="24"/>
        </w:rPr>
        <w:t xml:space="preserve">erekli düzenlemeler yapıldıktan sonra </w:t>
      </w:r>
      <w:r w:rsidR="0049440F">
        <w:rPr>
          <w:rFonts w:ascii="Times New Roman" w:eastAsiaTheme="minorEastAsia" w:hAnsi="Times New Roman" w:cs="Times New Roman"/>
          <w:sz w:val="24"/>
          <w:szCs w:val="24"/>
        </w:rPr>
        <w:t>VZA</w:t>
      </w:r>
      <w:r w:rsidR="00351DD8">
        <w:rPr>
          <w:rFonts w:ascii="Times New Roman" w:eastAsiaTheme="minorEastAsia" w:hAnsi="Times New Roman" w:cs="Times New Roman"/>
          <w:sz w:val="24"/>
          <w:szCs w:val="24"/>
        </w:rPr>
        <w:t xml:space="preserve"> yöntemi ile </w:t>
      </w:r>
      <w:r w:rsidR="0049440F">
        <w:rPr>
          <w:rFonts w:ascii="Times New Roman" w:eastAsiaTheme="minorEastAsia" w:hAnsi="Times New Roman" w:cs="Times New Roman"/>
          <w:sz w:val="24"/>
          <w:szCs w:val="24"/>
        </w:rPr>
        <w:t xml:space="preserve">hastanelerin </w:t>
      </w:r>
      <w:r w:rsidR="00351DD8">
        <w:rPr>
          <w:rFonts w:ascii="Times New Roman" w:eastAsiaTheme="minorEastAsia" w:hAnsi="Times New Roman" w:cs="Times New Roman"/>
          <w:sz w:val="24"/>
          <w:szCs w:val="24"/>
        </w:rPr>
        <w:t>etkinlikler</w:t>
      </w:r>
      <w:r w:rsidR="0049440F">
        <w:rPr>
          <w:rFonts w:ascii="Times New Roman" w:eastAsiaTheme="minorEastAsia" w:hAnsi="Times New Roman" w:cs="Times New Roman"/>
          <w:sz w:val="24"/>
          <w:szCs w:val="24"/>
        </w:rPr>
        <w:t>i</w:t>
      </w:r>
      <w:r w:rsidR="00351DD8">
        <w:rPr>
          <w:rFonts w:ascii="Times New Roman" w:eastAsiaTheme="minorEastAsia" w:hAnsi="Times New Roman" w:cs="Times New Roman"/>
          <w:sz w:val="24"/>
          <w:szCs w:val="24"/>
        </w:rPr>
        <w:t xml:space="preserve"> hesaplanmıştır. Hesaplama sonucunda </w:t>
      </w:r>
      <w:r w:rsidR="0049440F">
        <w:rPr>
          <w:rFonts w:ascii="Times New Roman" w:eastAsiaTheme="minorEastAsia" w:hAnsi="Times New Roman" w:cs="Times New Roman"/>
          <w:sz w:val="24"/>
          <w:szCs w:val="24"/>
        </w:rPr>
        <w:t>e</w:t>
      </w:r>
      <w:r w:rsidR="00351DD8">
        <w:rPr>
          <w:rFonts w:ascii="Times New Roman" w:eastAsiaTheme="minorEastAsia" w:hAnsi="Times New Roman" w:cs="Times New Roman"/>
          <w:sz w:val="24"/>
          <w:szCs w:val="24"/>
        </w:rPr>
        <w:t>tkin olmayan hastanelerin belirlenen girdi ve çıktılarında</w:t>
      </w:r>
      <w:r w:rsidR="00937DC8">
        <w:rPr>
          <w:rFonts w:ascii="Times New Roman" w:eastAsiaTheme="minorEastAsia" w:hAnsi="Times New Roman" w:cs="Times New Roman"/>
          <w:sz w:val="24"/>
          <w:szCs w:val="24"/>
        </w:rPr>
        <w:t xml:space="preserve"> ne ölçüde </w:t>
      </w:r>
      <w:r w:rsidR="002F79B7">
        <w:rPr>
          <w:rFonts w:ascii="Times New Roman" w:eastAsiaTheme="minorEastAsia" w:hAnsi="Times New Roman" w:cs="Times New Roman"/>
          <w:sz w:val="24"/>
          <w:szCs w:val="24"/>
        </w:rPr>
        <w:t>azaltma</w:t>
      </w:r>
      <w:r w:rsidR="00937DC8">
        <w:rPr>
          <w:rFonts w:ascii="Times New Roman" w:eastAsiaTheme="minorEastAsia" w:hAnsi="Times New Roman" w:cs="Times New Roman"/>
          <w:sz w:val="24"/>
          <w:szCs w:val="24"/>
        </w:rPr>
        <w:t xml:space="preserve"> </w:t>
      </w:r>
      <w:r w:rsidR="00351DD8">
        <w:rPr>
          <w:rFonts w:ascii="Times New Roman" w:eastAsiaTheme="minorEastAsia" w:hAnsi="Times New Roman" w:cs="Times New Roman"/>
          <w:sz w:val="24"/>
          <w:szCs w:val="24"/>
        </w:rPr>
        <w:t xml:space="preserve">veya </w:t>
      </w:r>
      <w:r w:rsidR="002F79B7">
        <w:rPr>
          <w:rFonts w:ascii="Times New Roman" w:eastAsiaTheme="minorEastAsia" w:hAnsi="Times New Roman" w:cs="Times New Roman"/>
          <w:sz w:val="24"/>
          <w:szCs w:val="24"/>
        </w:rPr>
        <w:t xml:space="preserve">arttırma yapılması </w:t>
      </w:r>
      <w:r w:rsidR="00937DC8">
        <w:rPr>
          <w:rFonts w:ascii="Times New Roman" w:eastAsiaTheme="minorEastAsia" w:hAnsi="Times New Roman" w:cs="Times New Roman"/>
          <w:sz w:val="24"/>
          <w:szCs w:val="24"/>
        </w:rPr>
        <w:t>gerektiği ölçülmüştür. Ayrıca etkin olmayan hastanelerin, etkin hal</w:t>
      </w:r>
      <w:r w:rsidR="002F79B7">
        <w:rPr>
          <w:rFonts w:ascii="Times New Roman" w:eastAsiaTheme="minorEastAsia" w:hAnsi="Times New Roman" w:cs="Times New Roman"/>
          <w:sz w:val="24"/>
          <w:szCs w:val="24"/>
        </w:rPr>
        <w:t>e</w:t>
      </w:r>
      <w:r w:rsidR="00937DC8">
        <w:rPr>
          <w:rFonts w:ascii="Times New Roman" w:eastAsiaTheme="minorEastAsia" w:hAnsi="Times New Roman" w:cs="Times New Roman"/>
          <w:sz w:val="24"/>
          <w:szCs w:val="24"/>
        </w:rPr>
        <w:t xml:space="preserve"> dönüşmesi</w:t>
      </w:r>
      <w:r w:rsidR="00FF71EC">
        <w:rPr>
          <w:rFonts w:ascii="Times New Roman" w:eastAsiaTheme="minorEastAsia" w:hAnsi="Times New Roman" w:cs="Times New Roman"/>
          <w:sz w:val="24"/>
          <w:szCs w:val="24"/>
        </w:rPr>
        <w:t xml:space="preserve"> için referans alınması gereken etkin hastaneler belirlenmiştir.</w:t>
      </w:r>
      <w:r w:rsidR="00AA6546">
        <w:rPr>
          <w:rFonts w:ascii="Times New Roman" w:eastAsiaTheme="minorEastAsia" w:hAnsi="Times New Roman" w:cs="Times New Roman"/>
          <w:sz w:val="24"/>
          <w:szCs w:val="24"/>
        </w:rPr>
        <w:t xml:space="preserve"> Çalışmada yer alan hastaneler rollerine göre ayrı ayrı değerlendirilmiş</w:t>
      </w:r>
      <w:r w:rsidR="003332E1">
        <w:rPr>
          <w:rFonts w:ascii="Times New Roman" w:eastAsiaTheme="minorEastAsia" w:hAnsi="Times New Roman" w:cs="Times New Roman"/>
          <w:sz w:val="24"/>
          <w:szCs w:val="24"/>
        </w:rPr>
        <w:t>tir.</w:t>
      </w:r>
      <w:r w:rsidR="00AA6546">
        <w:rPr>
          <w:rFonts w:ascii="Times New Roman" w:eastAsiaTheme="minorEastAsia" w:hAnsi="Times New Roman" w:cs="Times New Roman"/>
          <w:sz w:val="24"/>
          <w:szCs w:val="24"/>
        </w:rPr>
        <w:t xml:space="preserve"> </w:t>
      </w:r>
      <w:r w:rsidR="003332E1">
        <w:rPr>
          <w:rFonts w:ascii="Times New Roman" w:eastAsiaTheme="minorEastAsia" w:hAnsi="Times New Roman" w:cs="Times New Roman"/>
          <w:sz w:val="24"/>
          <w:szCs w:val="24"/>
        </w:rPr>
        <w:t xml:space="preserve">Elde edilen bulguların </w:t>
      </w:r>
      <w:r w:rsidR="00AA6546">
        <w:rPr>
          <w:rFonts w:ascii="Times New Roman" w:eastAsiaTheme="minorEastAsia" w:hAnsi="Times New Roman" w:cs="Times New Roman"/>
          <w:sz w:val="24"/>
          <w:szCs w:val="24"/>
        </w:rPr>
        <w:t>sağlık sistemine katkı sunması amaçlanmaktadır.</w:t>
      </w:r>
    </w:p>
    <w:p w14:paraId="5A1B057B"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3D2F6863" w14:textId="3CE9DE54" w:rsidR="002130D4" w:rsidRDefault="002130D4" w:rsidP="00123F0B">
      <w:pPr>
        <w:pStyle w:val="Balk3"/>
        <w:rPr>
          <w:rFonts w:eastAsiaTheme="minorEastAsia"/>
        </w:rPr>
      </w:pPr>
      <w:r>
        <w:rPr>
          <w:rFonts w:eastAsiaTheme="minorEastAsia"/>
        </w:rPr>
        <w:tab/>
      </w:r>
      <w:bookmarkStart w:id="96" w:name="_Toc56539900"/>
      <w:r w:rsidRPr="002130D4">
        <w:rPr>
          <w:rFonts w:eastAsiaTheme="minorEastAsia"/>
        </w:rPr>
        <w:t>3.10.2. Çalışmada Kullanılan Yöntem ve Veriler</w:t>
      </w:r>
      <w:bookmarkEnd w:id="96"/>
    </w:p>
    <w:p w14:paraId="7303190D" w14:textId="1781DE6A" w:rsidR="002130D4" w:rsidRDefault="002130D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Bu çalışmada, hastanelerin etkinliklerini hesaplamak için VZA yöntemi kullanılmıştır. Bu yöntemin kullanılmasındaki en büyük neden, birçok girdi ve çıktının kullanılabilirliğinin kolay olmasıdır.</w:t>
      </w:r>
    </w:p>
    <w:p w14:paraId="6C3E45B9" w14:textId="51911324" w:rsidR="002130D4" w:rsidRDefault="002130D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VZA hesaplanmasında birçok program kullanılmaktadır. Bu çalışmada ise Win4DEAP (</w:t>
      </w:r>
      <w:proofErr w:type="spellStart"/>
      <w:r>
        <w:rPr>
          <w:rFonts w:ascii="Times New Roman" w:eastAsiaTheme="minorEastAsia" w:hAnsi="Times New Roman" w:cs="Times New Roman"/>
          <w:sz w:val="24"/>
          <w:szCs w:val="24"/>
        </w:rPr>
        <w:t>Verison</w:t>
      </w:r>
      <w:proofErr w:type="spellEnd"/>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2.1</w:t>
      </w:r>
      <w:proofErr w:type="gramEnd"/>
      <w:r>
        <w:rPr>
          <w:rFonts w:ascii="Times New Roman" w:eastAsiaTheme="minorEastAsia" w:hAnsi="Times New Roman" w:cs="Times New Roman"/>
          <w:sz w:val="24"/>
          <w:szCs w:val="24"/>
        </w:rPr>
        <w:t>)</w:t>
      </w:r>
      <w:r w:rsidR="00EE1B83">
        <w:rPr>
          <w:rFonts w:ascii="Times New Roman" w:eastAsiaTheme="minorEastAsia" w:hAnsi="Times New Roman" w:cs="Times New Roman"/>
          <w:sz w:val="24"/>
          <w:szCs w:val="24"/>
        </w:rPr>
        <w:t xml:space="preserve"> </w:t>
      </w:r>
      <w:r w:rsidR="00DF0031">
        <w:rPr>
          <w:rFonts w:ascii="Times New Roman" w:eastAsiaTheme="minorEastAsia" w:hAnsi="Times New Roman" w:cs="Times New Roman"/>
          <w:sz w:val="24"/>
          <w:szCs w:val="24"/>
        </w:rPr>
        <w:t xml:space="preserve">programından </w:t>
      </w:r>
      <w:r w:rsidR="00D603AE">
        <w:rPr>
          <w:rFonts w:ascii="Times New Roman" w:eastAsiaTheme="minorEastAsia" w:hAnsi="Times New Roman" w:cs="Times New Roman"/>
          <w:sz w:val="24"/>
          <w:szCs w:val="24"/>
        </w:rPr>
        <w:t>yararlanılmıştır</w:t>
      </w:r>
      <w:r w:rsidR="00DF0031">
        <w:rPr>
          <w:rFonts w:ascii="Times New Roman" w:eastAsiaTheme="minorEastAsia" w:hAnsi="Times New Roman" w:cs="Times New Roman"/>
          <w:sz w:val="24"/>
          <w:szCs w:val="24"/>
        </w:rPr>
        <w:t>. Bu programa Karadeniz Bölgesi</w:t>
      </w:r>
      <w:r w:rsidR="00C723A5">
        <w:rPr>
          <w:rFonts w:ascii="Times New Roman" w:eastAsiaTheme="minorEastAsia" w:hAnsi="Times New Roman" w:cs="Times New Roman"/>
          <w:sz w:val="24"/>
          <w:szCs w:val="24"/>
        </w:rPr>
        <w:t>’</w:t>
      </w:r>
      <w:r w:rsidR="00DF0031">
        <w:rPr>
          <w:rFonts w:ascii="Times New Roman" w:eastAsiaTheme="minorEastAsia" w:hAnsi="Times New Roman" w:cs="Times New Roman"/>
          <w:sz w:val="24"/>
          <w:szCs w:val="24"/>
        </w:rPr>
        <w:t>nde yer alan</w:t>
      </w:r>
      <w:r w:rsidR="0025296D">
        <w:rPr>
          <w:rFonts w:ascii="Times New Roman" w:eastAsiaTheme="minorEastAsia" w:hAnsi="Times New Roman" w:cs="Times New Roman"/>
          <w:sz w:val="24"/>
          <w:szCs w:val="24"/>
        </w:rPr>
        <w:t xml:space="preserve"> 18 ilin tüm kamu hastanelerinde</w:t>
      </w:r>
      <w:r w:rsidR="00DF0031">
        <w:rPr>
          <w:rFonts w:ascii="Times New Roman" w:eastAsiaTheme="minorEastAsia" w:hAnsi="Times New Roman" w:cs="Times New Roman"/>
          <w:sz w:val="24"/>
          <w:szCs w:val="24"/>
        </w:rPr>
        <w:t xml:space="preserve"> (E2-E3 Rollü hastaneler hariç) belirlenen girdi ve çıktı miktarları yükle</w:t>
      </w:r>
      <w:r w:rsidR="00EA38CC">
        <w:rPr>
          <w:rFonts w:ascii="Times New Roman" w:eastAsiaTheme="minorEastAsia" w:hAnsi="Times New Roman" w:cs="Times New Roman"/>
          <w:sz w:val="24"/>
          <w:szCs w:val="24"/>
        </w:rPr>
        <w:t>n</w:t>
      </w:r>
      <w:r w:rsidR="00DF0031">
        <w:rPr>
          <w:rFonts w:ascii="Times New Roman" w:eastAsiaTheme="minorEastAsia" w:hAnsi="Times New Roman" w:cs="Times New Roman"/>
          <w:sz w:val="24"/>
          <w:szCs w:val="24"/>
        </w:rPr>
        <w:t>miş ve etkinlik hesaplanmaları yapılmıştır.</w:t>
      </w:r>
    </w:p>
    <w:p w14:paraId="2FA7AE5F"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2172A24A" w14:textId="3388DE4F" w:rsidR="002130D4" w:rsidRDefault="00633B60" w:rsidP="00123F0B">
      <w:pPr>
        <w:pStyle w:val="Balk3"/>
        <w:rPr>
          <w:rFonts w:eastAsiaTheme="minorEastAsia"/>
        </w:rPr>
      </w:pPr>
      <w:r>
        <w:rPr>
          <w:rFonts w:eastAsiaTheme="minorEastAsia"/>
        </w:rPr>
        <w:tab/>
      </w:r>
      <w:bookmarkStart w:id="97" w:name="_Toc56539901"/>
      <w:r w:rsidRPr="00633B60">
        <w:rPr>
          <w:rFonts w:eastAsiaTheme="minorEastAsia"/>
        </w:rPr>
        <w:t>3.10.3. Karar Verme Biriminin Seçilmesi</w:t>
      </w:r>
      <w:bookmarkEnd w:id="97"/>
    </w:p>
    <w:p w14:paraId="24C54DED" w14:textId="0EF1FA6F" w:rsidR="00633B60" w:rsidRDefault="00633B60"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VZA Yönteminin ilk aşaması </w:t>
      </w:r>
      <w:proofErr w:type="spellStart"/>
      <w:r w:rsidR="00CB1090">
        <w:rPr>
          <w:rFonts w:ascii="Times New Roman" w:eastAsiaTheme="minorEastAsia" w:hAnsi="Times New Roman" w:cs="Times New Roman"/>
          <w:sz w:val="24"/>
          <w:szCs w:val="24"/>
        </w:rPr>
        <w:t>KVB</w:t>
      </w:r>
      <w:r w:rsidR="000344DA">
        <w:rPr>
          <w:rFonts w:ascii="Times New Roman" w:eastAsiaTheme="minorEastAsia" w:hAnsi="Times New Roman" w:cs="Times New Roman"/>
          <w:sz w:val="24"/>
          <w:szCs w:val="24"/>
        </w:rPr>
        <w:t>’nin</w:t>
      </w:r>
      <w:proofErr w:type="spellEnd"/>
      <w:r>
        <w:rPr>
          <w:rFonts w:ascii="Times New Roman" w:eastAsiaTheme="minorEastAsia" w:hAnsi="Times New Roman" w:cs="Times New Roman"/>
          <w:sz w:val="24"/>
          <w:szCs w:val="24"/>
        </w:rPr>
        <w:t xml:space="preserve"> belirlenmesidir. Çalışmalarda </w:t>
      </w:r>
      <w:proofErr w:type="spellStart"/>
      <w:r w:rsidR="00D92BA5">
        <w:rPr>
          <w:rFonts w:ascii="Times New Roman" w:eastAsiaTheme="minorEastAsia" w:hAnsi="Times New Roman" w:cs="Times New Roman"/>
          <w:sz w:val="24"/>
          <w:szCs w:val="24"/>
        </w:rPr>
        <w:t>KVB’nin</w:t>
      </w:r>
      <w:proofErr w:type="spellEnd"/>
      <w:r w:rsidR="00D92BA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güvenilirliği son derece önemlidir. Bu nedenle araştırmaların ilk aşamasında dikkat edilmesi gereken </w:t>
      </w:r>
      <w:r w:rsidR="008A48B6">
        <w:rPr>
          <w:rFonts w:ascii="Times New Roman" w:eastAsiaTheme="minorEastAsia" w:hAnsi="Times New Roman" w:cs="Times New Roman"/>
          <w:sz w:val="24"/>
          <w:szCs w:val="24"/>
        </w:rPr>
        <w:t>konulardan biri</w:t>
      </w:r>
      <w:r w:rsidR="0084391C">
        <w:rPr>
          <w:rFonts w:ascii="Times New Roman" w:eastAsiaTheme="minorEastAsia" w:hAnsi="Times New Roman" w:cs="Times New Roman"/>
          <w:sz w:val="24"/>
          <w:szCs w:val="24"/>
        </w:rPr>
        <w:t xml:space="preserve">, </w:t>
      </w:r>
      <w:r w:rsidR="008A48B6">
        <w:rPr>
          <w:rFonts w:ascii="Times New Roman" w:eastAsiaTheme="minorEastAsia" w:hAnsi="Times New Roman" w:cs="Times New Roman"/>
          <w:sz w:val="24"/>
          <w:szCs w:val="24"/>
        </w:rPr>
        <w:t xml:space="preserve">kullanılan verilerin değişkenler arasındaki </w:t>
      </w:r>
      <w:r w:rsidR="00CB1090">
        <w:rPr>
          <w:rFonts w:ascii="Times New Roman" w:eastAsiaTheme="minorEastAsia" w:hAnsi="Times New Roman" w:cs="Times New Roman"/>
          <w:sz w:val="24"/>
          <w:szCs w:val="24"/>
        </w:rPr>
        <w:t>ilişkileridir</w:t>
      </w:r>
      <w:r w:rsidR="008A48B6">
        <w:rPr>
          <w:rFonts w:ascii="Times New Roman" w:eastAsiaTheme="minorEastAsia" w:hAnsi="Times New Roman" w:cs="Times New Roman"/>
          <w:sz w:val="24"/>
          <w:szCs w:val="24"/>
        </w:rPr>
        <w:t>.</w:t>
      </w:r>
      <w:r w:rsidR="00CB1090">
        <w:rPr>
          <w:rFonts w:ascii="Times New Roman" w:eastAsiaTheme="minorEastAsia" w:hAnsi="Times New Roman" w:cs="Times New Roman"/>
          <w:sz w:val="24"/>
          <w:szCs w:val="24"/>
        </w:rPr>
        <w:t xml:space="preserve"> Bu çalışmada KVB olarak Karadeniz Bölgesi</w:t>
      </w:r>
      <w:r w:rsidR="00C723A5">
        <w:rPr>
          <w:rFonts w:ascii="Times New Roman" w:eastAsiaTheme="minorEastAsia" w:hAnsi="Times New Roman" w:cs="Times New Roman"/>
          <w:sz w:val="24"/>
          <w:szCs w:val="24"/>
        </w:rPr>
        <w:t>’</w:t>
      </w:r>
      <w:r w:rsidR="00CB1090">
        <w:rPr>
          <w:rFonts w:ascii="Times New Roman" w:eastAsiaTheme="minorEastAsia" w:hAnsi="Times New Roman" w:cs="Times New Roman"/>
          <w:sz w:val="24"/>
          <w:szCs w:val="24"/>
        </w:rPr>
        <w:t>nde yer alan 18 ilde hizmet ver</w:t>
      </w:r>
      <w:r w:rsidR="00AD6C95">
        <w:rPr>
          <w:rFonts w:ascii="Times New Roman" w:eastAsiaTheme="minorEastAsia" w:hAnsi="Times New Roman" w:cs="Times New Roman"/>
          <w:sz w:val="24"/>
          <w:szCs w:val="24"/>
        </w:rPr>
        <w:t>en kamu hastaneleri belirlenmiştir. Bu hastanelerin etkinliği</w:t>
      </w:r>
      <w:r w:rsidR="006E040C">
        <w:rPr>
          <w:rFonts w:ascii="Times New Roman" w:eastAsiaTheme="minorEastAsia" w:hAnsi="Times New Roman" w:cs="Times New Roman"/>
          <w:sz w:val="24"/>
          <w:szCs w:val="24"/>
        </w:rPr>
        <w:t xml:space="preserve">ni hesaplamak için 5 girdi ve 6 </w:t>
      </w:r>
      <w:r w:rsidR="00AD6C95">
        <w:rPr>
          <w:rFonts w:ascii="Times New Roman" w:eastAsiaTheme="minorEastAsia" w:hAnsi="Times New Roman" w:cs="Times New Roman"/>
          <w:sz w:val="24"/>
          <w:szCs w:val="24"/>
        </w:rPr>
        <w:t>çıktı değişkeni kullanılmasına karar verilmiştir.</w:t>
      </w:r>
    </w:p>
    <w:p w14:paraId="565015FD" w14:textId="1CBCBA41" w:rsidR="00AD6C95" w:rsidRDefault="00AD6C95"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r>
      <w:r w:rsidR="008068EB">
        <w:rPr>
          <w:rFonts w:ascii="Times New Roman" w:eastAsiaTheme="minorEastAsia" w:hAnsi="Times New Roman" w:cs="Times New Roman"/>
          <w:sz w:val="24"/>
          <w:szCs w:val="24"/>
        </w:rPr>
        <w:t>Bu tür</w:t>
      </w:r>
      <w:r>
        <w:rPr>
          <w:rFonts w:ascii="Times New Roman" w:eastAsiaTheme="minorEastAsia" w:hAnsi="Times New Roman" w:cs="Times New Roman"/>
          <w:sz w:val="24"/>
          <w:szCs w:val="24"/>
        </w:rPr>
        <w:t xml:space="preserve"> çalışmalarda, KVB </w:t>
      </w:r>
      <w:r w:rsidR="008068EB">
        <w:rPr>
          <w:rFonts w:ascii="Times New Roman" w:eastAsiaTheme="minorEastAsia" w:hAnsi="Times New Roman" w:cs="Times New Roman"/>
          <w:sz w:val="24"/>
          <w:szCs w:val="24"/>
        </w:rPr>
        <w:t>değişkenleri arasındaki oranı belirlemede</w:t>
      </w:r>
      <w:r w:rsidR="000F30C7">
        <w:rPr>
          <w:rFonts w:ascii="Times New Roman" w:eastAsiaTheme="minorEastAsia" w:hAnsi="Times New Roman" w:cs="Times New Roman"/>
          <w:sz w:val="24"/>
          <w:szCs w:val="24"/>
        </w:rPr>
        <w:t xml:space="preserve"> genel</w:t>
      </w:r>
      <w:r w:rsidR="008068EB">
        <w:rPr>
          <w:rFonts w:ascii="Times New Roman" w:eastAsiaTheme="minorEastAsia" w:hAnsi="Times New Roman" w:cs="Times New Roman"/>
          <w:sz w:val="24"/>
          <w:szCs w:val="24"/>
        </w:rPr>
        <w:t xml:space="preserve"> olarak </w:t>
      </w:r>
      <w:r w:rsidR="0082751C">
        <w:rPr>
          <w:rFonts w:ascii="Times New Roman" w:eastAsiaTheme="minorEastAsia" w:hAnsi="Times New Roman" w:cs="Times New Roman"/>
          <w:sz w:val="24"/>
          <w:szCs w:val="24"/>
        </w:rPr>
        <w:t>(n+c+1</w:t>
      </w:r>
      <w:r w:rsidR="008068EB">
        <w:rPr>
          <w:rFonts w:ascii="Times New Roman" w:eastAsiaTheme="minorEastAsia" w:hAnsi="Times New Roman" w:cs="Times New Roman"/>
          <w:sz w:val="24"/>
          <w:szCs w:val="24"/>
        </w:rPr>
        <w:t>) (n= girdi, c= çıktı) kuralı dikkate alı</w:t>
      </w:r>
      <w:r w:rsidR="00AE18CF">
        <w:rPr>
          <w:rFonts w:ascii="Times New Roman" w:eastAsiaTheme="minorEastAsia" w:hAnsi="Times New Roman" w:cs="Times New Roman"/>
          <w:sz w:val="24"/>
          <w:szCs w:val="24"/>
        </w:rPr>
        <w:t xml:space="preserve">nmaktadır. </w:t>
      </w:r>
      <w:r w:rsidR="008068EB">
        <w:rPr>
          <w:rFonts w:ascii="Times New Roman" w:eastAsiaTheme="minorEastAsia" w:hAnsi="Times New Roman" w:cs="Times New Roman"/>
          <w:sz w:val="24"/>
          <w:szCs w:val="24"/>
        </w:rPr>
        <w:t xml:space="preserve">Bu </w:t>
      </w:r>
      <w:r w:rsidR="000F30C7">
        <w:rPr>
          <w:rFonts w:ascii="Times New Roman" w:eastAsiaTheme="minorEastAsia" w:hAnsi="Times New Roman" w:cs="Times New Roman"/>
          <w:sz w:val="24"/>
          <w:szCs w:val="24"/>
        </w:rPr>
        <w:t>ç</w:t>
      </w:r>
      <w:r w:rsidR="008068EB">
        <w:rPr>
          <w:rFonts w:ascii="Times New Roman" w:eastAsiaTheme="minorEastAsia" w:hAnsi="Times New Roman" w:cs="Times New Roman"/>
          <w:sz w:val="24"/>
          <w:szCs w:val="24"/>
        </w:rPr>
        <w:t>alışma kapsamında</w:t>
      </w:r>
      <w:r w:rsidR="00AE18CF">
        <w:rPr>
          <w:rFonts w:ascii="Times New Roman" w:eastAsiaTheme="minorEastAsia" w:hAnsi="Times New Roman" w:cs="Times New Roman"/>
          <w:sz w:val="24"/>
          <w:szCs w:val="24"/>
        </w:rPr>
        <w:t xml:space="preserve"> 5+6</w:t>
      </w:r>
      <w:r w:rsidR="00746F12">
        <w:rPr>
          <w:rFonts w:ascii="Times New Roman" w:eastAsiaTheme="minorEastAsia" w:hAnsi="Times New Roman" w:cs="Times New Roman"/>
          <w:sz w:val="24"/>
          <w:szCs w:val="24"/>
        </w:rPr>
        <w:t>+1=</w:t>
      </w:r>
      <w:r w:rsidR="00AE18CF">
        <w:rPr>
          <w:rFonts w:ascii="Times New Roman" w:eastAsiaTheme="minorEastAsia" w:hAnsi="Times New Roman" w:cs="Times New Roman"/>
          <w:sz w:val="24"/>
          <w:szCs w:val="24"/>
        </w:rPr>
        <w:t xml:space="preserve">12 </w:t>
      </w:r>
      <w:r w:rsidR="008068EB">
        <w:rPr>
          <w:rFonts w:ascii="Times New Roman" w:eastAsiaTheme="minorEastAsia" w:hAnsi="Times New Roman" w:cs="Times New Roman"/>
          <w:sz w:val="24"/>
          <w:szCs w:val="24"/>
        </w:rPr>
        <w:t>değişken kullanılması gerekmektedir. Çalışma incelendiğinde, Karadeniz Bölgesi</w:t>
      </w:r>
      <w:r w:rsidR="00C723A5">
        <w:rPr>
          <w:rFonts w:ascii="Times New Roman" w:eastAsiaTheme="minorEastAsia" w:hAnsi="Times New Roman" w:cs="Times New Roman"/>
          <w:sz w:val="24"/>
          <w:szCs w:val="24"/>
        </w:rPr>
        <w:t>’</w:t>
      </w:r>
      <w:r w:rsidR="008068EB">
        <w:rPr>
          <w:rFonts w:ascii="Times New Roman" w:eastAsiaTheme="minorEastAsia" w:hAnsi="Times New Roman" w:cs="Times New Roman"/>
          <w:sz w:val="24"/>
          <w:szCs w:val="24"/>
        </w:rPr>
        <w:t xml:space="preserve">nde yer alan kamu hastaneleri sayısı rollere göre ayrıldığında A </w:t>
      </w:r>
      <w:r w:rsidR="00746F12">
        <w:rPr>
          <w:rFonts w:ascii="Times New Roman" w:eastAsiaTheme="minorEastAsia" w:hAnsi="Times New Roman" w:cs="Times New Roman"/>
          <w:sz w:val="24"/>
          <w:szCs w:val="24"/>
        </w:rPr>
        <w:t>rolünde olan hastane sayısı 33</w:t>
      </w:r>
      <w:r w:rsidR="008068EB">
        <w:rPr>
          <w:rFonts w:ascii="Times New Roman" w:eastAsiaTheme="minorEastAsia" w:hAnsi="Times New Roman" w:cs="Times New Roman"/>
          <w:sz w:val="24"/>
          <w:szCs w:val="24"/>
        </w:rPr>
        <w:t xml:space="preserve"> adet, B rolünde olan hastane sayısı </w:t>
      </w:r>
      <w:r w:rsidR="00FD09E8">
        <w:rPr>
          <w:rFonts w:ascii="Times New Roman" w:eastAsiaTheme="minorEastAsia" w:hAnsi="Times New Roman" w:cs="Times New Roman"/>
          <w:sz w:val="24"/>
          <w:szCs w:val="24"/>
        </w:rPr>
        <w:t xml:space="preserve">19, C rolündeki hastane sayısı 25, D rolündeki hastane sayısı 26, E rolündeki hastane sayısı ise 21 olduğu görülmektedir. E2-E3 rolündeki hastanelerin girdi ve çıktıları yetersiz olduğundan hesaplamaya </w:t>
      </w:r>
      <w:r w:rsidR="00746F12">
        <w:rPr>
          <w:rFonts w:ascii="Times New Roman" w:eastAsiaTheme="minorEastAsia" w:hAnsi="Times New Roman" w:cs="Times New Roman"/>
          <w:sz w:val="24"/>
          <w:szCs w:val="24"/>
        </w:rPr>
        <w:t>dâhil</w:t>
      </w:r>
      <w:r w:rsidR="00FD09E8">
        <w:rPr>
          <w:rFonts w:ascii="Times New Roman" w:eastAsiaTheme="minorEastAsia" w:hAnsi="Times New Roman" w:cs="Times New Roman"/>
          <w:sz w:val="24"/>
          <w:szCs w:val="24"/>
        </w:rPr>
        <w:t xml:space="preserve"> edilmemiştir.</w:t>
      </w:r>
    </w:p>
    <w:p w14:paraId="7DB16317"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2269DAA9" w14:textId="0C3FB797" w:rsidR="00C54E4D" w:rsidRPr="00123F0B" w:rsidRDefault="00C54E4D" w:rsidP="00123F0B">
      <w:pPr>
        <w:pStyle w:val="Balk3"/>
      </w:pPr>
      <w:r w:rsidRPr="00123F0B">
        <w:tab/>
      </w:r>
      <w:bookmarkStart w:id="98" w:name="_Toc56539902"/>
      <w:r w:rsidRPr="00123F0B">
        <w:t>3.10.4. Değişkenlerin Belirlenmesi</w:t>
      </w:r>
      <w:bookmarkEnd w:id="98"/>
    </w:p>
    <w:p w14:paraId="42BC7762" w14:textId="76A48F0C" w:rsidR="003F5D83" w:rsidRDefault="00C54E4D"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proofErr w:type="spellStart"/>
      <w:r w:rsidR="003F5D83">
        <w:rPr>
          <w:rFonts w:ascii="Times New Roman" w:eastAsiaTheme="minorEastAsia" w:hAnsi="Times New Roman" w:cs="Times New Roman"/>
          <w:sz w:val="24"/>
          <w:szCs w:val="24"/>
        </w:rPr>
        <w:t>VZA’d</w:t>
      </w:r>
      <w:r w:rsidR="006800A5">
        <w:rPr>
          <w:rFonts w:ascii="Times New Roman" w:eastAsiaTheme="minorEastAsia" w:hAnsi="Times New Roman" w:cs="Times New Roman"/>
          <w:sz w:val="24"/>
          <w:szCs w:val="24"/>
        </w:rPr>
        <w:t>a</w:t>
      </w:r>
      <w:proofErr w:type="spellEnd"/>
      <w:r w:rsidR="003F5D83">
        <w:rPr>
          <w:rFonts w:ascii="Times New Roman" w:eastAsiaTheme="minorEastAsia" w:hAnsi="Times New Roman" w:cs="Times New Roman"/>
          <w:sz w:val="24"/>
          <w:szCs w:val="24"/>
        </w:rPr>
        <w:t xml:space="preserve"> kullanılan değişkenlere bakıldığında girdi ve çıktılar çalışma sonucunu direk</w:t>
      </w:r>
      <w:r w:rsidR="001D64EE">
        <w:rPr>
          <w:rFonts w:ascii="Times New Roman" w:eastAsiaTheme="minorEastAsia" w:hAnsi="Times New Roman" w:cs="Times New Roman"/>
          <w:sz w:val="24"/>
          <w:szCs w:val="24"/>
        </w:rPr>
        <w:t>t</w:t>
      </w:r>
      <w:r w:rsidR="003F5D83">
        <w:rPr>
          <w:rFonts w:ascii="Times New Roman" w:eastAsiaTheme="minorEastAsia" w:hAnsi="Times New Roman" w:cs="Times New Roman"/>
          <w:sz w:val="24"/>
          <w:szCs w:val="24"/>
        </w:rPr>
        <w:t xml:space="preserve"> etkilemektedir. VZA yöntemi ile sağlık alanında ve bu çalışmada belirlenen girdi ve çıktılar birçok araştırmada sıklıkla kullanılmıştır. Tablo 4’</w:t>
      </w:r>
      <w:r w:rsidR="001D64EE">
        <w:rPr>
          <w:rFonts w:ascii="Times New Roman" w:eastAsiaTheme="minorEastAsia" w:hAnsi="Times New Roman" w:cs="Times New Roman"/>
          <w:sz w:val="24"/>
          <w:szCs w:val="24"/>
        </w:rPr>
        <w:t>t</w:t>
      </w:r>
      <w:r w:rsidR="003F5D83">
        <w:rPr>
          <w:rFonts w:ascii="Times New Roman" w:eastAsiaTheme="minorEastAsia" w:hAnsi="Times New Roman" w:cs="Times New Roman"/>
          <w:sz w:val="24"/>
          <w:szCs w:val="24"/>
        </w:rPr>
        <w:t>e çalışmada kullanılan değişkenlere yer verilmiştir.</w:t>
      </w:r>
    </w:p>
    <w:p w14:paraId="5DF00EB2"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33F1221F" w14:textId="5ED4D59A" w:rsidR="00192944" w:rsidRDefault="00123F0B" w:rsidP="00123F0B">
      <w:pPr>
        <w:pStyle w:val="ResimYazs"/>
        <w:spacing w:after="0"/>
        <w:jc w:val="center"/>
        <w:rPr>
          <w:rFonts w:asciiTheme="majorBidi" w:eastAsiaTheme="minorEastAsia" w:hAnsiTheme="majorBidi" w:cstheme="majorBidi"/>
          <w:b/>
          <w:bCs/>
          <w:i w:val="0"/>
          <w:iCs w:val="0"/>
          <w:color w:val="auto"/>
          <w:sz w:val="24"/>
          <w:szCs w:val="24"/>
        </w:rPr>
      </w:pPr>
      <w:bookmarkStart w:id="99" w:name="_Toc56539638"/>
      <w:r w:rsidRPr="00123F0B">
        <w:rPr>
          <w:rFonts w:asciiTheme="majorBidi" w:hAnsiTheme="majorBidi" w:cstheme="majorBidi"/>
          <w:b/>
          <w:bCs/>
          <w:i w:val="0"/>
          <w:iCs w:val="0"/>
          <w:color w:val="auto"/>
          <w:sz w:val="24"/>
          <w:szCs w:val="24"/>
        </w:rPr>
        <w:t xml:space="preserve">Tablo </w:t>
      </w:r>
      <w:r w:rsidRPr="00123F0B">
        <w:rPr>
          <w:rFonts w:asciiTheme="majorBidi" w:hAnsiTheme="majorBidi" w:cstheme="majorBidi"/>
          <w:b/>
          <w:bCs/>
          <w:i w:val="0"/>
          <w:iCs w:val="0"/>
          <w:color w:val="auto"/>
          <w:sz w:val="24"/>
          <w:szCs w:val="24"/>
        </w:rPr>
        <w:fldChar w:fldCharType="begin"/>
      </w:r>
      <w:r w:rsidRPr="00123F0B">
        <w:rPr>
          <w:rFonts w:asciiTheme="majorBidi" w:hAnsiTheme="majorBidi" w:cstheme="majorBidi"/>
          <w:b/>
          <w:bCs/>
          <w:i w:val="0"/>
          <w:iCs w:val="0"/>
          <w:color w:val="auto"/>
          <w:sz w:val="24"/>
          <w:szCs w:val="24"/>
        </w:rPr>
        <w:instrText xml:space="preserve"> SEQ Tablo \* ARABIC </w:instrText>
      </w:r>
      <w:r w:rsidRPr="00123F0B">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4</w:t>
      </w:r>
      <w:r w:rsidRPr="00123F0B">
        <w:rPr>
          <w:rFonts w:asciiTheme="majorBidi" w:hAnsiTheme="majorBidi" w:cstheme="majorBidi"/>
          <w:b/>
          <w:bCs/>
          <w:i w:val="0"/>
          <w:iCs w:val="0"/>
          <w:color w:val="auto"/>
          <w:sz w:val="24"/>
          <w:szCs w:val="24"/>
        </w:rPr>
        <w:fldChar w:fldCharType="end"/>
      </w:r>
      <w:r w:rsidRPr="00123F0B">
        <w:rPr>
          <w:rFonts w:asciiTheme="majorBidi" w:hAnsiTheme="majorBidi" w:cstheme="majorBidi"/>
          <w:b/>
          <w:bCs/>
          <w:i w:val="0"/>
          <w:iCs w:val="0"/>
          <w:color w:val="auto"/>
          <w:sz w:val="24"/>
          <w:szCs w:val="24"/>
        </w:rPr>
        <w:t>.</w:t>
      </w:r>
      <w:r w:rsidRPr="00123F0B">
        <w:rPr>
          <w:rFonts w:asciiTheme="majorBidi" w:eastAsiaTheme="minorEastAsia" w:hAnsiTheme="majorBidi" w:cstheme="majorBidi"/>
          <w:b/>
          <w:bCs/>
          <w:i w:val="0"/>
          <w:iCs w:val="0"/>
          <w:color w:val="auto"/>
          <w:sz w:val="24"/>
          <w:szCs w:val="24"/>
        </w:rPr>
        <w:t xml:space="preserve"> Çalışmada Kullanılan Girdi ve Çıktı Değişkenleri</w:t>
      </w:r>
      <w:bookmarkEnd w:id="99"/>
    </w:p>
    <w:p w14:paraId="5D2C022C" w14:textId="77777777" w:rsidR="00123F0B" w:rsidRPr="00123F0B" w:rsidRDefault="00123F0B" w:rsidP="00123F0B">
      <w:pPr>
        <w:spacing w:after="0" w:line="240" w:lineRule="auto"/>
      </w:pPr>
    </w:p>
    <w:tbl>
      <w:tblPr>
        <w:tblStyle w:val="TabloKlavuzu"/>
        <w:tblW w:w="0" w:type="auto"/>
        <w:tblInd w:w="108" w:type="dxa"/>
        <w:tblLook w:val="04A0" w:firstRow="1" w:lastRow="0" w:firstColumn="1" w:lastColumn="0" w:noHBand="0" w:noVBand="1"/>
      </w:tblPr>
      <w:tblGrid>
        <w:gridCol w:w="4252"/>
        <w:gridCol w:w="4253"/>
      </w:tblGrid>
      <w:tr w:rsidR="00192944" w14:paraId="0DA16AE5" w14:textId="77777777" w:rsidTr="00F10FEC">
        <w:trPr>
          <w:trHeight w:val="597"/>
        </w:trPr>
        <w:tc>
          <w:tcPr>
            <w:tcW w:w="4252" w:type="dxa"/>
          </w:tcPr>
          <w:p w14:paraId="7B684C74" w14:textId="04A76520" w:rsidR="00192944" w:rsidRPr="00192944" w:rsidRDefault="00192944" w:rsidP="00D169F5">
            <w:pPr>
              <w:pStyle w:val="ListeParagraf"/>
              <w:spacing w:line="360" w:lineRule="auto"/>
              <w:ind w:left="0"/>
              <w:jc w:val="center"/>
              <w:rPr>
                <w:rFonts w:ascii="Times New Roman" w:eastAsiaTheme="minorEastAsia" w:hAnsi="Times New Roman" w:cs="Times New Roman"/>
                <w:b/>
                <w:sz w:val="24"/>
                <w:szCs w:val="24"/>
              </w:rPr>
            </w:pPr>
            <w:r w:rsidRPr="00192944">
              <w:rPr>
                <w:rFonts w:ascii="Times New Roman" w:eastAsiaTheme="minorEastAsia" w:hAnsi="Times New Roman" w:cs="Times New Roman"/>
                <w:b/>
                <w:sz w:val="24"/>
                <w:szCs w:val="24"/>
              </w:rPr>
              <w:t>Girdi Değişkenleri</w:t>
            </w:r>
          </w:p>
        </w:tc>
        <w:tc>
          <w:tcPr>
            <w:tcW w:w="4253" w:type="dxa"/>
          </w:tcPr>
          <w:p w14:paraId="6B49E9F6" w14:textId="6E7E4D9C" w:rsidR="00192944" w:rsidRPr="00192944" w:rsidRDefault="00192944" w:rsidP="00D169F5">
            <w:pPr>
              <w:pStyle w:val="ListeParagraf"/>
              <w:spacing w:line="360" w:lineRule="auto"/>
              <w:ind w:left="0"/>
              <w:jc w:val="center"/>
              <w:rPr>
                <w:rFonts w:ascii="Times New Roman" w:eastAsiaTheme="minorEastAsia" w:hAnsi="Times New Roman" w:cs="Times New Roman"/>
                <w:b/>
                <w:sz w:val="24"/>
                <w:szCs w:val="24"/>
              </w:rPr>
            </w:pPr>
            <w:r w:rsidRPr="00192944">
              <w:rPr>
                <w:rFonts w:ascii="Times New Roman" w:eastAsiaTheme="minorEastAsia" w:hAnsi="Times New Roman" w:cs="Times New Roman"/>
                <w:b/>
                <w:sz w:val="24"/>
                <w:szCs w:val="24"/>
              </w:rPr>
              <w:t>Çıktı Değişkenleri</w:t>
            </w:r>
          </w:p>
        </w:tc>
      </w:tr>
      <w:tr w:rsidR="00192944" w14:paraId="1AC04245" w14:textId="77777777" w:rsidTr="00F10FEC">
        <w:trPr>
          <w:trHeight w:val="536"/>
        </w:trPr>
        <w:tc>
          <w:tcPr>
            <w:tcW w:w="4252" w:type="dxa"/>
          </w:tcPr>
          <w:p w14:paraId="048E95A8" w14:textId="12BB30A5"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w:t>
            </w:r>
          </w:p>
        </w:tc>
        <w:tc>
          <w:tcPr>
            <w:tcW w:w="4253" w:type="dxa"/>
          </w:tcPr>
          <w:p w14:paraId="6D1005ED" w14:textId="7C666B8C"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Poliklinik Sayısı</w:t>
            </w:r>
          </w:p>
        </w:tc>
      </w:tr>
      <w:tr w:rsidR="00192944" w14:paraId="3198E47E" w14:textId="77777777" w:rsidTr="00F10FEC">
        <w:trPr>
          <w:trHeight w:val="558"/>
        </w:trPr>
        <w:tc>
          <w:tcPr>
            <w:tcW w:w="4252" w:type="dxa"/>
          </w:tcPr>
          <w:p w14:paraId="5CBB1D91" w14:textId="2D038604"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Hekim Sayısı</w:t>
            </w:r>
          </w:p>
        </w:tc>
        <w:tc>
          <w:tcPr>
            <w:tcW w:w="4253" w:type="dxa"/>
          </w:tcPr>
          <w:p w14:paraId="116A2EFA" w14:textId="5BC7DC13"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Yatan Hasta Sayısı</w:t>
            </w:r>
          </w:p>
        </w:tc>
      </w:tr>
      <w:tr w:rsidR="00192944" w14:paraId="64BA8870" w14:textId="77777777" w:rsidTr="00F10FEC">
        <w:trPr>
          <w:trHeight w:val="552"/>
        </w:trPr>
        <w:tc>
          <w:tcPr>
            <w:tcW w:w="4252" w:type="dxa"/>
          </w:tcPr>
          <w:p w14:paraId="51828E0A" w14:textId="6FB061D0"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Pratisyen Hekim Sayısı</w:t>
            </w:r>
          </w:p>
        </w:tc>
        <w:tc>
          <w:tcPr>
            <w:tcW w:w="4253" w:type="dxa"/>
          </w:tcPr>
          <w:p w14:paraId="188FEE6D" w14:textId="5FCF74D1"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 Grubu Ameliyat Sayısı</w:t>
            </w:r>
          </w:p>
        </w:tc>
      </w:tr>
      <w:tr w:rsidR="00192944" w14:paraId="3E04B851" w14:textId="77777777" w:rsidTr="00F10FEC">
        <w:trPr>
          <w:trHeight w:val="558"/>
        </w:trPr>
        <w:tc>
          <w:tcPr>
            <w:tcW w:w="4252" w:type="dxa"/>
          </w:tcPr>
          <w:p w14:paraId="63111D68" w14:textId="6B8D99EE"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Hemşire Sayısı</w:t>
            </w:r>
          </w:p>
        </w:tc>
        <w:tc>
          <w:tcPr>
            <w:tcW w:w="4253" w:type="dxa"/>
          </w:tcPr>
          <w:p w14:paraId="22A20E20" w14:textId="7EE7076B"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B Grubu Ameliyat Sayısı</w:t>
            </w:r>
          </w:p>
        </w:tc>
      </w:tr>
      <w:tr w:rsidR="00192944" w14:paraId="4B49B468" w14:textId="77777777" w:rsidTr="00F10FEC">
        <w:trPr>
          <w:trHeight w:val="566"/>
        </w:trPr>
        <w:tc>
          <w:tcPr>
            <w:tcW w:w="4252" w:type="dxa"/>
          </w:tcPr>
          <w:p w14:paraId="561FDB55" w14:textId="2A59CBDF"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Ebe Sayısı</w:t>
            </w:r>
          </w:p>
        </w:tc>
        <w:tc>
          <w:tcPr>
            <w:tcW w:w="4253" w:type="dxa"/>
          </w:tcPr>
          <w:p w14:paraId="1F2E38E7" w14:textId="0A6F6E91" w:rsidR="00192944" w:rsidRDefault="00192944"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C Grubu Ameliyat Sayısı</w:t>
            </w:r>
          </w:p>
        </w:tc>
      </w:tr>
      <w:tr w:rsidR="00A0325F" w14:paraId="61A0703C" w14:textId="77777777" w:rsidTr="00F10FEC">
        <w:trPr>
          <w:trHeight w:val="548"/>
        </w:trPr>
        <w:tc>
          <w:tcPr>
            <w:tcW w:w="4252" w:type="dxa"/>
          </w:tcPr>
          <w:p w14:paraId="6630FBC2" w14:textId="77777777" w:rsidR="00A0325F" w:rsidRDefault="00A0325F" w:rsidP="00D169F5">
            <w:pPr>
              <w:pStyle w:val="ListeParagraf"/>
              <w:spacing w:line="360" w:lineRule="auto"/>
              <w:ind w:left="0"/>
              <w:jc w:val="center"/>
              <w:rPr>
                <w:rFonts w:ascii="Times New Roman" w:eastAsiaTheme="minorEastAsia" w:hAnsi="Times New Roman" w:cs="Times New Roman"/>
                <w:sz w:val="24"/>
                <w:szCs w:val="24"/>
              </w:rPr>
            </w:pPr>
          </w:p>
        </w:tc>
        <w:tc>
          <w:tcPr>
            <w:tcW w:w="4253" w:type="dxa"/>
          </w:tcPr>
          <w:p w14:paraId="0037395E" w14:textId="59A59657" w:rsidR="00A0325F" w:rsidRDefault="00BE6462" w:rsidP="00D169F5">
            <w:pPr>
              <w:pStyle w:val="ListeParagraf"/>
              <w:spacing w:line="360" w:lineRule="auto"/>
              <w:ind w:left="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Günüb</w:t>
            </w:r>
            <w:r w:rsidR="00A0325F">
              <w:rPr>
                <w:rFonts w:ascii="Times New Roman" w:eastAsiaTheme="minorEastAsia" w:hAnsi="Times New Roman" w:cs="Times New Roman"/>
                <w:sz w:val="24"/>
                <w:szCs w:val="24"/>
              </w:rPr>
              <w:t>irlik Ameliyat Sayısı</w:t>
            </w:r>
          </w:p>
        </w:tc>
      </w:tr>
    </w:tbl>
    <w:p w14:paraId="36D01F51" w14:textId="0BA13752" w:rsidR="00192944" w:rsidRDefault="00192944" w:rsidP="00EF010C">
      <w:pPr>
        <w:pStyle w:val="ListeParagraf"/>
        <w:spacing w:after="0" w:line="360" w:lineRule="auto"/>
        <w:ind w:left="0"/>
        <w:jc w:val="both"/>
        <w:rPr>
          <w:rFonts w:ascii="Times New Roman" w:eastAsiaTheme="minorEastAsia" w:hAnsi="Times New Roman" w:cs="Times New Roman"/>
          <w:sz w:val="24"/>
          <w:szCs w:val="24"/>
        </w:rPr>
      </w:pPr>
    </w:p>
    <w:p w14:paraId="42D3EC93" w14:textId="34F5A839" w:rsidR="001F6C84" w:rsidRPr="001F6C84" w:rsidRDefault="001F6C84" w:rsidP="00EF010C">
      <w:pPr>
        <w:pStyle w:val="ListeParagraf"/>
        <w:spacing w:after="0" w:line="360" w:lineRule="auto"/>
        <w:ind w:left="0"/>
        <w:jc w:val="both"/>
        <w:rPr>
          <w:rFonts w:ascii="Times New Roman" w:eastAsiaTheme="minorEastAsia" w:hAnsi="Times New Roman" w:cs="Times New Roman"/>
          <w:b/>
          <w:sz w:val="24"/>
          <w:szCs w:val="24"/>
        </w:rPr>
      </w:pPr>
      <w:r w:rsidRPr="001F6C84">
        <w:rPr>
          <w:rFonts w:ascii="Times New Roman" w:eastAsiaTheme="minorEastAsia" w:hAnsi="Times New Roman" w:cs="Times New Roman"/>
          <w:b/>
          <w:sz w:val="24"/>
          <w:szCs w:val="24"/>
        </w:rPr>
        <w:t>Girdi Değişkeni Açıklamaları:</w:t>
      </w:r>
    </w:p>
    <w:p w14:paraId="2E71F1F1" w14:textId="27554B7C"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Yatak Sayısı: 2018 yılında ilgili hastaneye ait toplam yatak sayısı</w:t>
      </w:r>
      <w:r w:rsidR="001D64E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p>
    <w:p w14:paraId="2E29C344" w14:textId="43B9427E"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Uzman Hekim Sayısı: 2018 yılında ilgili hastanede hizmet veren uzman hekim sayısı</w:t>
      </w:r>
      <w:r w:rsidR="001D64EE">
        <w:rPr>
          <w:rFonts w:ascii="Times New Roman" w:eastAsiaTheme="minorEastAsia" w:hAnsi="Times New Roman" w:cs="Times New Roman"/>
          <w:sz w:val="24"/>
          <w:szCs w:val="24"/>
        </w:rPr>
        <w:t>.</w:t>
      </w:r>
    </w:p>
    <w:p w14:paraId="144456AB" w14:textId="3FB3CE21"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Pratisyen Hekim: 2018 yılında ilgili hastanede hizmet veren pratisyen hekim sayısı</w:t>
      </w:r>
      <w:r w:rsidR="001D64EE">
        <w:rPr>
          <w:rFonts w:ascii="Times New Roman" w:eastAsiaTheme="minorEastAsia" w:hAnsi="Times New Roman" w:cs="Times New Roman"/>
          <w:sz w:val="24"/>
          <w:szCs w:val="24"/>
        </w:rPr>
        <w:t>.</w:t>
      </w:r>
    </w:p>
    <w:p w14:paraId="72792B62" w14:textId="23E9C35C"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Hemşire Sayısı: 2018 yılında ilgili hastanede hizmet veren hemşire sayısı</w:t>
      </w:r>
      <w:r w:rsidR="001D64EE">
        <w:rPr>
          <w:rFonts w:ascii="Times New Roman" w:eastAsiaTheme="minorEastAsia" w:hAnsi="Times New Roman" w:cs="Times New Roman"/>
          <w:sz w:val="24"/>
          <w:szCs w:val="24"/>
        </w:rPr>
        <w:t>.</w:t>
      </w:r>
    </w:p>
    <w:p w14:paraId="08C7A0CC" w14:textId="29147373"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Ebe Sayısı: 2018 yılında ilgili hastanede hizmet veren ebe sayısı</w:t>
      </w:r>
      <w:r w:rsidR="001D64EE">
        <w:rPr>
          <w:rFonts w:ascii="Times New Roman" w:eastAsiaTheme="minorEastAsia" w:hAnsi="Times New Roman" w:cs="Times New Roman"/>
          <w:sz w:val="24"/>
          <w:szCs w:val="24"/>
        </w:rPr>
        <w:t>.</w:t>
      </w:r>
    </w:p>
    <w:p w14:paraId="6AB1B3D7"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75577EF2" w14:textId="02A37F05" w:rsidR="001F6C84" w:rsidRDefault="001F6C84" w:rsidP="00EF010C">
      <w:pPr>
        <w:pStyle w:val="ListeParagraf"/>
        <w:spacing w:after="0" w:line="360" w:lineRule="auto"/>
        <w:ind w:left="0"/>
        <w:jc w:val="both"/>
        <w:rPr>
          <w:rFonts w:ascii="Times New Roman" w:eastAsiaTheme="minorEastAsia" w:hAnsi="Times New Roman" w:cs="Times New Roman"/>
          <w:b/>
          <w:sz w:val="24"/>
          <w:szCs w:val="24"/>
        </w:rPr>
      </w:pPr>
      <w:r w:rsidRPr="001F6C84">
        <w:rPr>
          <w:rFonts w:ascii="Times New Roman" w:eastAsiaTheme="minorEastAsia" w:hAnsi="Times New Roman" w:cs="Times New Roman"/>
          <w:b/>
          <w:sz w:val="24"/>
          <w:szCs w:val="24"/>
        </w:rPr>
        <w:t>Çıktı Değişkeni Açıklamaları:</w:t>
      </w:r>
    </w:p>
    <w:p w14:paraId="554C9B50" w14:textId="76BDE88D"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Poliklinik Sayısı: </w:t>
      </w:r>
      <w:r w:rsidR="001D64EE">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lgili hastanede 2018 yılına ait poliklinik oda sayısı</w:t>
      </w:r>
      <w:r w:rsidR="001D64EE">
        <w:rPr>
          <w:rFonts w:ascii="Times New Roman" w:eastAsiaTheme="minorEastAsia" w:hAnsi="Times New Roman" w:cs="Times New Roman"/>
          <w:sz w:val="24"/>
          <w:szCs w:val="24"/>
        </w:rPr>
        <w:t>.</w:t>
      </w:r>
    </w:p>
    <w:p w14:paraId="628A200B" w14:textId="0FA95BAC"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Yatan Hasta Sayısı: </w:t>
      </w:r>
      <w:r w:rsidR="001D64EE">
        <w:rPr>
          <w:rFonts w:ascii="Times New Roman" w:eastAsiaTheme="minorEastAsia" w:hAnsi="Times New Roman" w:cs="Times New Roman"/>
          <w:sz w:val="24"/>
          <w:szCs w:val="24"/>
        </w:rPr>
        <w:t>İ</w:t>
      </w:r>
      <w:r>
        <w:rPr>
          <w:rFonts w:ascii="Times New Roman" w:eastAsiaTheme="minorEastAsia" w:hAnsi="Times New Roman" w:cs="Times New Roman"/>
          <w:sz w:val="24"/>
          <w:szCs w:val="24"/>
        </w:rPr>
        <w:t>lgili hastanede 2018 yılında toplam yatan hasta sayısı</w:t>
      </w:r>
      <w:r w:rsidR="001D64EE">
        <w:rPr>
          <w:rFonts w:ascii="Times New Roman" w:eastAsiaTheme="minorEastAsia" w:hAnsi="Times New Roman" w:cs="Times New Roman"/>
          <w:sz w:val="24"/>
          <w:szCs w:val="24"/>
        </w:rPr>
        <w:t>.</w:t>
      </w:r>
    </w:p>
    <w:p w14:paraId="285BAEDB" w14:textId="21B52053"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 Grubu Ameliyat Sayısı: 2018 yılında ilgili hastanede yapılan özellikli ameliyat ve girişim</w:t>
      </w:r>
      <w:r w:rsidR="00A67F82">
        <w:rPr>
          <w:rFonts w:ascii="Times New Roman" w:eastAsiaTheme="minorEastAsia" w:hAnsi="Times New Roman" w:cs="Times New Roman"/>
          <w:sz w:val="24"/>
          <w:szCs w:val="24"/>
        </w:rPr>
        <w:t xml:space="preserve"> sayısı.</w:t>
      </w:r>
    </w:p>
    <w:p w14:paraId="09381267" w14:textId="3B2A7C3A"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 Grubu Ameliyat Sayısı: 2018 yılında ilgili hastanede yapılan özel ameliyat ve girişim</w:t>
      </w:r>
      <w:r w:rsidR="00A67F82">
        <w:rPr>
          <w:rFonts w:ascii="Times New Roman" w:eastAsiaTheme="minorEastAsia" w:hAnsi="Times New Roman" w:cs="Times New Roman"/>
          <w:sz w:val="24"/>
          <w:szCs w:val="24"/>
        </w:rPr>
        <w:t xml:space="preserve"> sayısı.</w:t>
      </w:r>
    </w:p>
    <w:p w14:paraId="68EA1D5C" w14:textId="4EA6FE0B" w:rsidR="001F6C84" w:rsidRDefault="001F6C84"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 Grubu Ameliyat Sayısı: 2018 yılında ilgili hastanede yapılan </w:t>
      </w:r>
      <w:r w:rsidR="00A67F82">
        <w:rPr>
          <w:rFonts w:ascii="Times New Roman" w:eastAsiaTheme="minorEastAsia" w:hAnsi="Times New Roman" w:cs="Times New Roman"/>
          <w:sz w:val="24"/>
          <w:szCs w:val="24"/>
        </w:rPr>
        <w:t>b</w:t>
      </w:r>
      <w:r>
        <w:rPr>
          <w:rFonts w:ascii="Times New Roman" w:eastAsiaTheme="minorEastAsia" w:hAnsi="Times New Roman" w:cs="Times New Roman"/>
          <w:sz w:val="24"/>
          <w:szCs w:val="24"/>
        </w:rPr>
        <w:t>üyük ameliyat ve girişim</w:t>
      </w:r>
      <w:r w:rsidR="00A67F82">
        <w:rPr>
          <w:rFonts w:ascii="Times New Roman" w:eastAsiaTheme="minorEastAsia" w:hAnsi="Times New Roman" w:cs="Times New Roman"/>
          <w:sz w:val="24"/>
          <w:szCs w:val="24"/>
        </w:rPr>
        <w:t xml:space="preserve"> sayısı.</w:t>
      </w:r>
    </w:p>
    <w:p w14:paraId="74193EFD" w14:textId="77777777" w:rsidR="00A67F82" w:rsidRDefault="000A0FC9"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Günüb</w:t>
      </w:r>
      <w:r w:rsidR="001F6C84">
        <w:rPr>
          <w:rFonts w:ascii="Times New Roman" w:eastAsiaTheme="minorEastAsia" w:hAnsi="Times New Roman" w:cs="Times New Roman"/>
          <w:sz w:val="24"/>
          <w:szCs w:val="24"/>
        </w:rPr>
        <w:t xml:space="preserve">irlik Ameliyat Sayısı: 2018 yılında </w:t>
      </w:r>
      <w:r w:rsidR="00A0325F">
        <w:rPr>
          <w:rFonts w:ascii="Times New Roman" w:eastAsiaTheme="minorEastAsia" w:hAnsi="Times New Roman" w:cs="Times New Roman"/>
          <w:sz w:val="24"/>
          <w:szCs w:val="24"/>
        </w:rPr>
        <w:t xml:space="preserve">yapılan küçük girişimsel ameliyat </w:t>
      </w:r>
      <w:r w:rsidR="00A67F82">
        <w:rPr>
          <w:rFonts w:ascii="Times New Roman" w:eastAsiaTheme="minorEastAsia" w:hAnsi="Times New Roman" w:cs="Times New Roman"/>
          <w:sz w:val="24"/>
          <w:szCs w:val="24"/>
        </w:rPr>
        <w:t>sayısı.</w:t>
      </w:r>
      <w:r w:rsidR="00A0325F">
        <w:rPr>
          <w:rFonts w:ascii="Times New Roman" w:eastAsiaTheme="minorEastAsia" w:hAnsi="Times New Roman" w:cs="Times New Roman"/>
          <w:sz w:val="24"/>
          <w:szCs w:val="24"/>
        </w:rPr>
        <w:t xml:space="preserve"> </w:t>
      </w:r>
    </w:p>
    <w:p w14:paraId="73C43902" w14:textId="5E8C78C5" w:rsidR="001F6C84" w:rsidRDefault="001E35DB" w:rsidP="00B47532">
      <w:pPr>
        <w:pStyle w:val="ListeParagraf"/>
        <w:spacing w:after="0" w:line="360" w:lineRule="auto"/>
        <w:ind w:left="0"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E1 Rolündeki hastanelerde A, B, C grubu ameliyat yapılması riskli olmasından dolayı yap</w:t>
      </w:r>
      <w:r w:rsidR="00B13FCF">
        <w:rPr>
          <w:rFonts w:ascii="Times New Roman" w:eastAsiaTheme="minorEastAsia" w:hAnsi="Times New Roman" w:cs="Times New Roman"/>
          <w:sz w:val="24"/>
          <w:szCs w:val="24"/>
        </w:rPr>
        <w:t>ılan analiz</w:t>
      </w:r>
      <w:r>
        <w:rPr>
          <w:rFonts w:ascii="Times New Roman" w:eastAsiaTheme="minorEastAsia" w:hAnsi="Times New Roman" w:cs="Times New Roman"/>
          <w:sz w:val="24"/>
          <w:szCs w:val="24"/>
        </w:rPr>
        <w:t xml:space="preserve">de bu tür roldeki hastanelerin çıktısı olarak günübirlik ameliyat sayıları </w:t>
      </w:r>
      <w:r w:rsidR="00242FD2">
        <w:rPr>
          <w:rFonts w:ascii="Times New Roman" w:eastAsiaTheme="minorEastAsia" w:hAnsi="Times New Roman" w:cs="Times New Roman"/>
          <w:sz w:val="24"/>
          <w:szCs w:val="24"/>
        </w:rPr>
        <w:t>temel</w:t>
      </w:r>
      <w:r>
        <w:rPr>
          <w:rFonts w:ascii="Times New Roman" w:eastAsiaTheme="minorEastAsia" w:hAnsi="Times New Roman" w:cs="Times New Roman"/>
          <w:sz w:val="24"/>
          <w:szCs w:val="24"/>
        </w:rPr>
        <w:t xml:space="preserve"> alınmıştır.</w:t>
      </w:r>
      <w:r w:rsidR="000A0FC9">
        <w:rPr>
          <w:rFonts w:ascii="Times New Roman" w:eastAsiaTheme="minorEastAsia" w:hAnsi="Times New Roman" w:cs="Times New Roman"/>
          <w:sz w:val="24"/>
          <w:szCs w:val="24"/>
        </w:rPr>
        <w:t xml:space="preserve"> </w:t>
      </w:r>
    </w:p>
    <w:p w14:paraId="69E95FBB" w14:textId="77777777" w:rsidR="00D169F5" w:rsidRDefault="00D169F5" w:rsidP="00B47532">
      <w:pPr>
        <w:pStyle w:val="ListeParagraf"/>
        <w:spacing w:after="0" w:line="360" w:lineRule="auto"/>
        <w:ind w:left="0" w:firstLine="708"/>
        <w:jc w:val="both"/>
        <w:rPr>
          <w:rFonts w:ascii="Times New Roman" w:eastAsiaTheme="minorEastAsia" w:hAnsi="Times New Roman" w:cs="Times New Roman"/>
          <w:sz w:val="24"/>
          <w:szCs w:val="24"/>
        </w:rPr>
      </w:pPr>
    </w:p>
    <w:p w14:paraId="0E991FC6" w14:textId="25F03360" w:rsidR="000A0FC9" w:rsidRDefault="000A0FC9" w:rsidP="00123F0B">
      <w:pPr>
        <w:pStyle w:val="Balk3"/>
        <w:spacing w:line="240" w:lineRule="auto"/>
        <w:rPr>
          <w:rFonts w:eastAsiaTheme="minorEastAsia"/>
        </w:rPr>
      </w:pPr>
      <w:r>
        <w:rPr>
          <w:rFonts w:eastAsiaTheme="minorEastAsia"/>
        </w:rPr>
        <w:tab/>
      </w:r>
      <w:bookmarkStart w:id="100" w:name="_Toc56539903"/>
      <w:r w:rsidRPr="000A0FC9">
        <w:rPr>
          <w:rFonts w:eastAsiaTheme="minorEastAsia"/>
        </w:rPr>
        <w:t>3.10.5. Etkinlik Skorlarının Hesaplanması</w:t>
      </w:r>
      <w:bookmarkEnd w:id="100"/>
    </w:p>
    <w:p w14:paraId="7799EE4B" w14:textId="77777777" w:rsidR="00123F0B" w:rsidRPr="00123F0B" w:rsidRDefault="00123F0B" w:rsidP="00123F0B">
      <w:pPr>
        <w:spacing w:after="0" w:line="240" w:lineRule="auto"/>
      </w:pPr>
    </w:p>
    <w:p w14:paraId="052966FC" w14:textId="356ED2CE" w:rsidR="001E35DB" w:rsidRDefault="000F1647" w:rsidP="00123F0B">
      <w:pPr>
        <w:pStyle w:val="Balk4"/>
        <w:rPr>
          <w:rFonts w:eastAsiaTheme="minorEastAsia"/>
        </w:rPr>
      </w:pPr>
      <w:bookmarkStart w:id="101" w:name="_Toc56539904"/>
      <w:r w:rsidRPr="000F1647">
        <w:rPr>
          <w:rFonts w:eastAsiaTheme="minorEastAsia"/>
        </w:rPr>
        <w:t>3.10.5.1. Veri Kümesinin Oluşturulması</w:t>
      </w:r>
      <w:bookmarkEnd w:id="101"/>
    </w:p>
    <w:p w14:paraId="3987EBE3" w14:textId="496E6576" w:rsidR="0067578F" w:rsidRDefault="00B13FCF" w:rsidP="00EF010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000A3BF2">
        <w:rPr>
          <w:rFonts w:ascii="Times New Roman" w:eastAsiaTheme="minorEastAsia" w:hAnsi="Times New Roman" w:cs="Times New Roman"/>
          <w:sz w:val="24"/>
          <w:szCs w:val="24"/>
        </w:rPr>
        <w:t>Çalışmada kullanılan veri kümesi, Karadeniz Bölgesi</w:t>
      </w:r>
      <w:r w:rsidR="005527D2">
        <w:rPr>
          <w:rFonts w:ascii="Times New Roman" w:eastAsiaTheme="minorEastAsia" w:hAnsi="Times New Roman" w:cs="Times New Roman"/>
          <w:sz w:val="24"/>
          <w:szCs w:val="24"/>
        </w:rPr>
        <w:t>’</w:t>
      </w:r>
      <w:r w:rsidR="000A3BF2">
        <w:rPr>
          <w:rFonts w:ascii="Times New Roman" w:eastAsiaTheme="minorEastAsia" w:hAnsi="Times New Roman" w:cs="Times New Roman"/>
          <w:sz w:val="24"/>
          <w:szCs w:val="24"/>
        </w:rPr>
        <w:t>nde hizmet veren kamu hastanelerinin 2018 yılı girdi ve çıktı verileri kullanılarak hesaplanmıştır. Bu hesaplama yapılırken Sağlık Bakanlığı</w:t>
      </w:r>
      <w:r w:rsidR="005527D2">
        <w:rPr>
          <w:rFonts w:ascii="Times New Roman" w:eastAsiaTheme="minorEastAsia" w:hAnsi="Times New Roman" w:cs="Times New Roman"/>
          <w:sz w:val="24"/>
          <w:szCs w:val="24"/>
        </w:rPr>
        <w:t>’na ait</w:t>
      </w:r>
      <w:r w:rsidR="000A3BF2">
        <w:rPr>
          <w:rFonts w:ascii="Times New Roman" w:eastAsiaTheme="minorEastAsia" w:hAnsi="Times New Roman" w:cs="Times New Roman"/>
          <w:sz w:val="24"/>
          <w:szCs w:val="24"/>
        </w:rPr>
        <w:t xml:space="preserve"> TSİM kullanılarak hazırlanan veriler hastane rollerine </w:t>
      </w:r>
      <w:r w:rsidR="005527D2">
        <w:rPr>
          <w:rFonts w:ascii="Times New Roman" w:eastAsiaTheme="minorEastAsia" w:hAnsi="Times New Roman" w:cs="Times New Roman"/>
          <w:sz w:val="24"/>
          <w:szCs w:val="24"/>
        </w:rPr>
        <w:t xml:space="preserve">göre </w:t>
      </w:r>
      <w:r w:rsidR="000A3BF2">
        <w:rPr>
          <w:rFonts w:ascii="Times New Roman" w:eastAsiaTheme="minorEastAsia" w:hAnsi="Times New Roman" w:cs="Times New Roman"/>
          <w:sz w:val="24"/>
          <w:szCs w:val="24"/>
        </w:rPr>
        <w:t xml:space="preserve">ayrı ayrı gruplar ve tablolar halinde aşağıda </w:t>
      </w:r>
      <w:r w:rsidR="005527D2">
        <w:rPr>
          <w:rFonts w:ascii="Times New Roman" w:eastAsiaTheme="minorEastAsia" w:hAnsi="Times New Roman" w:cs="Times New Roman"/>
          <w:sz w:val="24"/>
          <w:szCs w:val="24"/>
        </w:rPr>
        <w:t>verilmiştir</w:t>
      </w:r>
      <w:r w:rsidR="000A3BF2">
        <w:rPr>
          <w:rFonts w:ascii="Times New Roman" w:eastAsiaTheme="minorEastAsia" w:hAnsi="Times New Roman" w:cs="Times New Roman"/>
          <w:sz w:val="24"/>
          <w:szCs w:val="24"/>
        </w:rPr>
        <w:t>. Çalışmada her hastaneye sırasıyla H1,H2</w:t>
      </w:r>
      <w:proofErr w:type="gramStart"/>
      <w:r w:rsidR="000A3BF2">
        <w:rPr>
          <w:rFonts w:ascii="Times New Roman" w:eastAsiaTheme="minorEastAsia" w:hAnsi="Times New Roman" w:cs="Times New Roman"/>
          <w:sz w:val="24"/>
          <w:szCs w:val="24"/>
        </w:rPr>
        <w:t>…..</w:t>
      </w:r>
      <w:proofErr w:type="spellStart"/>
      <w:proofErr w:type="gramEnd"/>
      <w:r w:rsidR="00F133C5">
        <w:rPr>
          <w:rFonts w:ascii="Times New Roman" w:eastAsiaTheme="minorEastAsia" w:hAnsi="Times New Roman" w:cs="Times New Roman"/>
          <w:sz w:val="24"/>
          <w:szCs w:val="24"/>
        </w:rPr>
        <w:t>H</w:t>
      </w:r>
      <w:r w:rsidR="000A3BF2">
        <w:rPr>
          <w:rFonts w:ascii="Times New Roman" w:eastAsiaTheme="minorEastAsia" w:hAnsi="Times New Roman" w:cs="Times New Roman"/>
          <w:sz w:val="24"/>
          <w:szCs w:val="24"/>
        </w:rPr>
        <w:t>n</w:t>
      </w:r>
      <w:proofErr w:type="spellEnd"/>
      <w:r w:rsidR="000A3BF2">
        <w:rPr>
          <w:rFonts w:ascii="Times New Roman" w:eastAsiaTheme="minorEastAsia" w:hAnsi="Times New Roman" w:cs="Times New Roman"/>
          <w:sz w:val="24"/>
          <w:szCs w:val="24"/>
        </w:rPr>
        <w:t xml:space="preserve"> kodu verilmiş ve hastane adları bu kodlar üzerinden açıklanacaktır.</w:t>
      </w:r>
    </w:p>
    <w:p w14:paraId="02D6649E" w14:textId="77777777" w:rsidR="00123F0B" w:rsidRDefault="00123F0B" w:rsidP="00EF010C">
      <w:pPr>
        <w:pStyle w:val="ListeParagraf"/>
        <w:spacing w:after="0" w:line="360" w:lineRule="auto"/>
        <w:ind w:left="0"/>
        <w:jc w:val="both"/>
        <w:rPr>
          <w:rFonts w:ascii="Times New Roman" w:eastAsiaTheme="minorEastAsia" w:hAnsi="Times New Roman" w:cs="Times New Roman"/>
          <w:sz w:val="24"/>
          <w:szCs w:val="24"/>
        </w:rPr>
      </w:pPr>
    </w:p>
    <w:p w14:paraId="1354F25D"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bookmarkStart w:id="102" w:name="_Toc56539639"/>
    </w:p>
    <w:p w14:paraId="3CE287DE"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59831E52"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162F255B"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29B8C750"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30C304D5"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449D1EC5"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5AB238AB"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0234CE71"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3EE0821E" w14:textId="77777777" w:rsidR="00D169F5" w:rsidRDefault="00D169F5" w:rsidP="00CC40BE">
      <w:pPr>
        <w:pStyle w:val="ResimYazs"/>
        <w:spacing w:after="0"/>
        <w:jc w:val="center"/>
        <w:rPr>
          <w:rFonts w:asciiTheme="majorBidi" w:hAnsiTheme="majorBidi" w:cstheme="majorBidi"/>
          <w:b/>
          <w:bCs/>
          <w:i w:val="0"/>
          <w:iCs w:val="0"/>
          <w:color w:val="auto"/>
          <w:sz w:val="24"/>
          <w:szCs w:val="24"/>
        </w:rPr>
      </w:pPr>
    </w:p>
    <w:p w14:paraId="22393E13" w14:textId="29E00A5E" w:rsidR="00DD1928" w:rsidRDefault="00CC40BE" w:rsidP="00CC40BE">
      <w:pPr>
        <w:pStyle w:val="ResimYazs"/>
        <w:spacing w:after="0"/>
        <w:jc w:val="center"/>
        <w:rPr>
          <w:rFonts w:asciiTheme="majorBidi" w:eastAsia="Times New Roman" w:hAnsiTheme="majorBidi" w:cstheme="majorBidi"/>
          <w:b/>
          <w:bCs/>
          <w:i w:val="0"/>
          <w:iCs w:val="0"/>
          <w:color w:val="auto"/>
          <w:sz w:val="24"/>
          <w:szCs w:val="24"/>
          <w:lang w:eastAsia="tr-TR"/>
        </w:rPr>
      </w:pPr>
      <w:r w:rsidRPr="00CC40BE">
        <w:rPr>
          <w:rFonts w:asciiTheme="majorBidi" w:hAnsiTheme="majorBidi" w:cstheme="majorBidi"/>
          <w:b/>
          <w:bCs/>
          <w:i w:val="0"/>
          <w:iCs w:val="0"/>
          <w:color w:val="auto"/>
          <w:sz w:val="24"/>
          <w:szCs w:val="24"/>
        </w:rPr>
        <w:lastRenderedPageBreak/>
        <w:t xml:space="preserve">Tablo </w:t>
      </w:r>
      <w:r w:rsidRPr="00CC40BE">
        <w:rPr>
          <w:rFonts w:asciiTheme="majorBidi" w:hAnsiTheme="majorBidi" w:cstheme="majorBidi"/>
          <w:b/>
          <w:bCs/>
          <w:i w:val="0"/>
          <w:iCs w:val="0"/>
          <w:color w:val="auto"/>
          <w:sz w:val="24"/>
          <w:szCs w:val="24"/>
        </w:rPr>
        <w:fldChar w:fldCharType="begin"/>
      </w:r>
      <w:r w:rsidRPr="00CC40BE">
        <w:rPr>
          <w:rFonts w:asciiTheme="majorBidi" w:hAnsiTheme="majorBidi" w:cstheme="majorBidi"/>
          <w:b/>
          <w:bCs/>
          <w:i w:val="0"/>
          <w:iCs w:val="0"/>
          <w:color w:val="auto"/>
          <w:sz w:val="24"/>
          <w:szCs w:val="24"/>
        </w:rPr>
        <w:instrText xml:space="preserve"> SEQ Tablo \* ARABIC </w:instrText>
      </w:r>
      <w:r w:rsidRPr="00CC40BE">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5</w:t>
      </w:r>
      <w:r w:rsidRPr="00CC40BE">
        <w:rPr>
          <w:rFonts w:asciiTheme="majorBidi" w:hAnsiTheme="majorBidi" w:cstheme="majorBidi"/>
          <w:b/>
          <w:bCs/>
          <w:i w:val="0"/>
          <w:iCs w:val="0"/>
          <w:color w:val="auto"/>
          <w:sz w:val="24"/>
          <w:szCs w:val="24"/>
        </w:rPr>
        <w:fldChar w:fldCharType="end"/>
      </w:r>
      <w:r w:rsidRPr="00CC40BE">
        <w:rPr>
          <w:rFonts w:asciiTheme="majorBidi" w:hAnsiTheme="majorBidi" w:cstheme="majorBidi"/>
          <w:b/>
          <w:bCs/>
          <w:i w:val="0"/>
          <w:iCs w:val="0"/>
          <w:color w:val="auto"/>
          <w:sz w:val="24"/>
          <w:szCs w:val="24"/>
        </w:rPr>
        <w:t>.</w:t>
      </w:r>
      <w:r w:rsidRPr="00CC40BE">
        <w:rPr>
          <w:rFonts w:asciiTheme="majorBidi" w:eastAsia="Times New Roman" w:hAnsiTheme="majorBidi" w:cstheme="majorBidi"/>
          <w:b/>
          <w:bCs/>
          <w:i w:val="0"/>
          <w:iCs w:val="0"/>
          <w:color w:val="auto"/>
          <w:sz w:val="24"/>
          <w:szCs w:val="24"/>
          <w:lang w:eastAsia="tr-TR"/>
        </w:rPr>
        <w:t xml:space="preserve"> A Grubu Rolündeki Hastanelerin Girdi ve Çıktı Değişkenleri</w:t>
      </w:r>
      <w:bookmarkEnd w:id="102"/>
    </w:p>
    <w:p w14:paraId="4515C70C" w14:textId="77777777" w:rsidR="00CC40BE" w:rsidRPr="00CC40BE" w:rsidRDefault="00CC40BE" w:rsidP="00CC40BE">
      <w:pPr>
        <w:spacing w:after="0" w:line="240" w:lineRule="auto"/>
        <w:rPr>
          <w:lang w:eastAsia="tr-TR"/>
        </w:rPr>
      </w:pPr>
    </w:p>
    <w:tbl>
      <w:tblPr>
        <w:tblW w:w="8889" w:type="dxa"/>
        <w:jc w:val="center"/>
        <w:tblCellMar>
          <w:left w:w="70" w:type="dxa"/>
          <w:right w:w="70" w:type="dxa"/>
        </w:tblCellMar>
        <w:tblLook w:val="04A0" w:firstRow="1" w:lastRow="0" w:firstColumn="1" w:lastColumn="0" w:noHBand="0" w:noVBand="1"/>
      </w:tblPr>
      <w:tblGrid>
        <w:gridCol w:w="1080"/>
        <w:gridCol w:w="611"/>
        <w:gridCol w:w="690"/>
        <w:gridCol w:w="870"/>
        <w:gridCol w:w="819"/>
        <w:gridCol w:w="591"/>
        <w:gridCol w:w="891"/>
        <w:gridCol w:w="786"/>
        <w:gridCol w:w="850"/>
        <w:gridCol w:w="851"/>
        <w:gridCol w:w="850"/>
      </w:tblGrid>
      <w:tr w:rsidR="00DD1928" w:rsidRPr="0044297E" w14:paraId="31387161" w14:textId="77777777" w:rsidTr="00CC40BE">
        <w:trPr>
          <w:trHeight w:val="270"/>
          <w:jc w:val="center"/>
        </w:trPr>
        <w:tc>
          <w:tcPr>
            <w:tcW w:w="10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7D29881"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25314D3B"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GİRDİLER</w:t>
            </w:r>
          </w:p>
        </w:tc>
        <w:tc>
          <w:tcPr>
            <w:tcW w:w="42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F6C8508"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ÇIKTILAR</w:t>
            </w:r>
          </w:p>
        </w:tc>
      </w:tr>
      <w:tr w:rsidR="00CC40BE" w:rsidRPr="0044297E" w14:paraId="375396B8" w14:textId="77777777" w:rsidTr="0044297E">
        <w:trPr>
          <w:trHeight w:val="706"/>
          <w:jc w:val="center"/>
        </w:trPr>
        <w:tc>
          <w:tcPr>
            <w:tcW w:w="1080" w:type="dxa"/>
            <w:vMerge/>
            <w:tcBorders>
              <w:top w:val="single" w:sz="8" w:space="0" w:color="auto"/>
              <w:left w:val="single" w:sz="8" w:space="0" w:color="auto"/>
              <w:bottom w:val="single" w:sz="4" w:space="0" w:color="auto"/>
              <w:right w:val="single" w:sz="8" w:space="0" w:color="auto"/>
            </w:tcBorders>
            <w:vAlign w:val="center"/>
            <w:hideMark/>
          </w:tcPr>
          <w:p w14:paraId="5D625840" w14:textId="77777777" w:rsidR="00DD1928" w:rsidRPr="0044297E" w:rsidRDefault="00DD1928" w:rsidP="00DD1928">
            <w:pPr>
              <w:spacing w:after="0" w:line="240" w:lineRule="auto"/>
              <w:rPr>
                <w:rFonts w:ascii="Times New Roman" w:eastAsia="Times New Roman" w:hAnsi="Times New Roman" w:cs="Times New Roman"/>
                <w:b/>
                <w:bCs/>
                <w:color w:val="000000"/>
                <w:sz w:val="17"/>
                <w:szCs w:val="17"/>
                <w:lang w:eastAsia="tr-TR"/>
              </w:rPr>
            </w:pPr>
          </w:p>
        </w:tc>
        <w:tc>
          <w:tcPr>
            <w:tcW w:w="611" w:type="dxa"/>
            <w:tcBorders>
              <w:top w:val="nil"/>
              <w:left w:val="nil"/>
              <w:bottom w:val="nil"/>
              <w:right w:val="single" w:sz="4" w:space="0" w:color="auto"/>
            </w:tcBorders>
            <w:shd w:val="clear" w:color="auto" w:fill="auto"/>
            <w:vAlign w:val="center"/>
            <w:hideMark/>
          </w:tcPr>
          <w:p w14:paraId="20E06A11"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Yatak Sayısı</w:t>
            </w:r>
          </w:p>
        </w:tc>
        <w:tc>
          <w:tcPr>
            <w:tcW w:w="690" w:type="dxa"/>
            <w:tcBorders>
              <w:top w:val="nil"/>
              <w:left w:val="nil"/>
              <w:bottom w:val="nil"/>
              <w:right w:val="single" w:sz="4" w:space="0" w:color="auto"/>
            </w:tcBorders>
            <w:shd w:val="clear" w:color="auto" w:fill="auto"/>
            <w:vAlign w:val="center"/>
            <w:hideMark/>
          </w:tcPr>
          <w:p w14:paraId="5C51C758" w14:textId="53BD170F"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Uzman Hekim Sayısı</w:t>
            </w:r>
          </w:p>
        </w:tc>
        <w:tc>
          <w:tcPr>
            <w:tcW w:w="870" w:type="dxa"/>
            <w:tcBorders>
              <w:top w:val="nil"/>
              <w:left w:val="nil"/>
              <w:bottom w:val="nil"/>
              <w:right w:val="single" w:sz="4" w:space="0" w:color="auto"/>
            </w:tcBorders>
            <w:shd w:val="clear" w:color="auto" w:fill="auto"/>
            <w:vAlign w:val="center"/>
            <w:hideMark/>
          </w:tcPr>
          <w:p w14:paraId="48596B83" w14:textId="50D7D853"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Pratisyen Sayısı</w:t>
            </w:r>
          </w:p>
        </w:tc>
        <w:tc>
          <w:tcPr>
            <w:tcW w:w="819" w:type="dxa"/>
            <w:tcBorders>
              <w:top w:val="nil"/>
              <w:left w:val="nil"/>
              <w:bottom w:val="nil"/>
              <w:right w:val="single" w:sz="4" w:space="0" w:color="auto"/>
            </w:tcBorders>
            <w:shd w:val="clear" w:color="auto" w:fill="auto"/>
            <w:vAlign w:val="center"/>
            <w:hideMark/>
          </w:tcPr>
          <w:p w14:paraId="297E53B0"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Hemşire Sayısı</w:t>
            </w:r>
          </w:p>
        </w:tc>
        <w:tc>
          <w:tcPr>
            <w:tcW w:w="591" w:type="dxa"/>
            <w:tcBorders>
              <w:top w:val="nil"/>
              <w:left w:val="nil"/>
              <w:bottom w:val="nil"/>
              <w:right w:val="single" w:sz="8" w:space="0" w:color="auto"/>
            </w:tcBorders>
            <w:shd w:val="clear" w:color="auto" w:fill="auto"/>
            <w:vAlign w:val="center"/>
            <w:hideMark/>
          </w:tcPr>
          <w:p w14:paraId="6E5D4B45"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Ebe Sayısı</w:t>
            </w:r>
          </w:p>
        </w:tc>
        <w:tc>
          <w:tcPr>
            <w:tcW w:w="891" w:type="dxa"/>
            <w:tcBorders>
              <w:top w:val="nil"/>
              <w:left w:val="nil"/>
              <w:bottom w:val="nil"/>
              <w:right w:val="single" w:sz="4" w:space="0" w:color="auto"/>
            </w:tcBorders>
            <w:shd w:val="clear" w:color="auto" w:fill="auto"/>
            <w:vAlign w:val="center"/>
            <w:hideMark/>
          </w:tcPr>
          <w:p w14:paraId="0C1D8916"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6420BD93"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Yatan Hasta Sayısı</w:t>
            </w:r>
          </w:p>
        </w:tc>
        <w:tc>
          <w:tcPr>
            <w:tcW w:w="850" w:type="dxa"/>
            <w:tcBorders>
              <w:top w:val="nil"/>
              <w:left w:val="nil"/>
              <w:bottom w:val="nil"/>
              <w:right w:val="single" w:sz="4" w:space="0" w:color="auto"/>
            </w:tcBorders>
            <w:shd w:val="clear" w:color="auto" w:fill="auto"/>
            <w:vAlign w:val="center"/>
            <w:hideMark/>
          </w:tcPr>
          <w:p w14:paraId="57158D2A"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A Grubu Ameliyat Sayısı</w:t>
            </w:r>
          </w:p>
        </w:tc>
        <w:tc>
          <w:tcPr>
            <w:tcW w:w="851" w:type="dxa"/>
            <w:tcBorders>
              <w:top w:val="nil"/>
              <w:left w:val="nil"/>
              <w:bottom w:val="nil"/>
              <w:right w:val="single" w:sz="4" w:space="0" w:color="auto"/>
            </w:tcBorders>
            <w:shd w:val="clear" w:color="auto" w:fill="auto"/>
            <w:vAlign w:val="center"/>
            <w:hideMark/>
          </w:tcPr>
          <w:p w14:paraId="70D55926"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B Grubu Ameliyat Sayısı</w:t>
            </w:r>
          </w:p>
        </w:tc>
        <w:tc>
          <w:tcPr>
            <w:tcW w:w="850" w:type="dxa"/>
            <w:tcBorders>
              <w:top w:val="nil"/>
              <w:left w:val="nil"/>
              <w:bottom w:val="nil"/>
              <w:right w:val="single" w:sz="8" w:space="0" w:color="auto"/>
            </w:tcBorders>
            <w:shd w:val="clear" w:color="auto" w:fill="auto"/>
            <w:vAlign w:val="center"/>
            <w:hideMark/>
          </w:tcPr>
          <w:p w14:paraId="43C9FF4A" w14:textId="77777777" w:rsidR="00DD1928" w:rsidRPr="0044297E" w:rsidRDefault="00DD1928" w:rsidP="00DD1928">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C Grubu Ameliyat Sayısı</w:t>
            </w:r>
          </w:p>
        </w:tc>
      </w:tr>
      <w:tr w:rsidR="00CC40BE" w:rsidRPr="0044297E" w14:paraId="39761F36" w14:textId="77777777" w:rsidTr="00CC40BE">
        <w:trPr>
          <w:trHeight w:val="300"/>
          <w:jc w:val="center"/>
        </w:trPr>
        <w:tc>
          <w:tcPr>
            <w:tcW w:w="108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CC9ECB5" w14:textId="69E19550" w:rsidR="00DD1928" w:rsidRPr="0044297E" w:rsidRDefault="00DD1928" w:rsidP="00BF4B7A">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Düzce Atatürk D.H </w:t>
            </w:r>
            <w:r w:rsidRPr="0044297E">
              <w:rPr>
                <w:rFonts w:ascii="Times New Roman" w:eastAsia="Times New Roman" w:hAnsi="Times New Roman" w:cs="Times New Roman"/>
                <w:b/>
                <w:color w:val="000000"/>
                <w:sz w:val="17"/>
                <w:szCs w:val="17"/>
                <w:lang w:eastAsia="tr-TR"/>
              </w:rPr>
              <w:t>(H1)</w:t>
            </w:r>
          </w:p>
        </w:tc>
        <w:tc>
          <w:tcPr>
            <w:tcW w:w="611" w:type="dxa"/>
            <w:tcBorders>
              <w:top w:val="single" w:sz="8" w:space="0" w:color="auto"/>
              <w:left w:val="nil"/>
              <w:bottom w:val="single" w:sz="4" w:space="0" w:color="auto"/>
              <w:right w:val="single" w:sz="4" w:space="0" w:color="auto"/>
            </w:tcBorders>
            <w:shd w:val="clear" w:color="auto" w:fill="auto"/>
            <w:noWrap/>
            <w:vAlign w:val="bottom"/>
            <w:hideMark/>
          </w:tcPr>
          <w:p w14:paraId="098AA9C2" w14:textId="0ED268F2"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400</w:t>
            </w:r>
          </w:p>
        </w:tc>
        <w:tc>
          <w:tcPr>
            <w:tcW w:w="690" w:type="dxa"/>
            <w:tcBorders>
              <w:top w:val="single" w:sz="8" w:space="0" w:color="auto"/>
              <w:left w:val="nil"/>
              <w:bottom w:val="single" w:sz="4" w:space="0" w:color="auto"/>
              <w:right w:val="single" w:sz="4" w:space="0" w:color="auto"/>
            </w:tcBorders>
            <w:shd w:val="clear" w:color="auto" w:fill="auto"/>
            <w:noWrap/>
            <w:vAlign w:val="bottom"/>
            <w:hideMark/>
          </w:tcPr>
          <w:p w14:paraId="279F2E53" w14:textId="3910CBD4"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106</w:t>
            </w:r>
          </w:p>
        </w:tc>
        <w:tc>
          <w:tcPr>
            <w:tcW w:w="870" w:type="dxa"/>
            <w:tcBorders>
              <w:top w:val="single" w:sz="8" w:space="0" w:color="auto"/>
              <w:left w:val="nil"/>
              <w:bottom w:val="single" w:sz="4" w:space="0" w:color="auto"/>
              <w:right w:val="single" w:sz="4" w:space="0" w:color="auto"/>
            </w:tcBorders>
            <w:shd w:val="clear" w:color="auto" w:fill="auto"/>
            <w:noWrap/>
            <w:vAlign w:val="bottom"/>
            <w:hideMark/>
          </w:tcPr>
          <w:p w14:paraId="20C0FE7F" w14:textId="54685B88"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819" w:type="dxa"/>
            <w:tcBorders>
              <w:top w:val="single" w:sz="8" w:space="0" w:color="auto"/>
              <w:left w:val="nil"/>
              <w:bottom w:val="single" w:sz="4" w:space="0" w:color="auto"/>
              <w:right w:val="single" w:sz="4" w:space="0" w:color="auto"/>
            </w:tcBorders>
            <w:shd w:val="clear" w:color="auto" w:fill="auto"/>
            <w:noWrap/>
            <w:vAlign w:val="bottom"/>
            <w:hideMark/>
          </w:tcPr>
          <w:p w14:paraId="26F00789" w14:textId="428C503D"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280</w:t>
            </w:r>
          </w:p>
        </w:tc>
        <w:tc>
          <w:tcPr>
            <w:tcW w:w="591" w:type="dxa"/>
            <w:tcBorders>
              <w:top w:val="single" w:sz="8" w:space="0" w:color="auto"/>
              <w:left w:val="nil"/>
              <w:bottom w:val="single" w:sz="4" w:space="0" w:color="auto"/>
              <w:right w:val="single" w:sz="8" w:space="0" w:color="auto"/>
            </w:tcBorders>
            <w:shd w:val="clear" w:color="auto" w:fill="auto"/>
            <w:noWrap/>
            <w:vAlign w:val="bottom"/>
            <w:hideMark/>
          </w:tcPr>
          <w:p w14:paraId="615DCB7D" w14:textId="1BEF1A37"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60</w:t>
            </w:r>
          </w:p>
        </w:tc>
        <w:tc>
          <w:tcPr>
            <w:tcW w:w="891" w:type="dxa"/>
            <w:tcBorders>
              <w:top w:val="single" w:sz="8" w:space="0" w:color="auto"/>
              <w:left w:val="nil"/>
              <w:bottom w:val="single" w:sz="4" w:space="0" w:color="auto"/>
              <w:right w:val="single" w:sz="4" w:space="0" w:color="auto"/>
            </w:tcBorders>
            <w:shd w:val="clear" w:color="auto" w:fill="auto"/>
            <w:noWrap/>
            <w:vAlign w:val="bottom"/>
            <w:hideMark/>
          </w:tcPr>
          <w:p w14:paraId="66546781" w14:textId="3ECD7298"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80</w:t>
            </w:r>
          </w:p>
        </w:tc>
        <w:tc>
          <w:tcPr>
            <w:tcW w:w="786" w:type="dxa"/>
            <w:tcBorders>
              <w:top w:val="single" w:sz="8" w:space="0" w:color="auto"/>
              <w:left w:val="nil"/>
              <w:bottom w:val="single" w:sz="4" w:space="0" w:color="auto"/>
              <w:right w:val="single" w:sz="4" w:space="0" w:color="auto"/>
            </w:tcBorders>
            <w:shd w:val="clear" w:color="auto" w:fill="auto"/>
            <w:noWrap/>
            <w:vAlign w:val="bottom"/>
            <w:hideMark/>
          </w:tcPr>
          <w:p w14:paraId="4F13ABAF" w14:textId="6AB1F70D"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19086</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40AE4106" w14:textId="485F92A7"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515</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80164F5" w14:textId="4CE1A03D"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3050</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14:paraId="688B0CC7" w14:textId="076BF09A"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4789</w:t>
            </w:r>
          </w:p>
        </w:tc>
      </w:tr>
      <w:tr w:rsidR="00CC40BE" w:rsidRPr="0044297E" w14:paraId="4C5DC9C8"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03982A32" w14:textId="691AB7B6" w:rsidR="00DD1928" w:rsidRPr="0044297E" w:rsidRDefault="00270313" w:rsidP="00BF4B7A">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Abant İzzet Baysal Ü.H </w:t>
            </w:r>
            <w:r w:rsidRPr="0044297E">
              <w:rPr>
                <w:rFonts w:ascii="Times New Roman" w:eastAsia="Times New Roman" w:hAnsi="Times New Roman" w:cs="Times New Roman"/>
                <w:b/>
                <w:color w:val="000000"/>
                <w:sz w:val="17"/>
                <w:szCs w:val="17"/>
                <w:lang w:eastAsia="tr-TR"/>
              </w:rPr>
              <w:t>(H2)</w:t>
            </w:r>
          </w:p>
        </w:tc>
        <w:tc>
          <w:tcPr>
            <w:tcW w:w="611" w:type="dxa"/>
            <w:tcBorders>
              <w:top w:val="nil"/>
              <w:left w:val="nil"/>
              <w:bottom w:val="single" w:sz="4" w:space="0" w:color="auto"/>
              <w:right w:val="single" w:sz="4" w:space="0" w:color="auto"/>
            </w:tcBorders>
            <w:shd w:val="clear" w:color="auto" w:fill="auto"/>
            <w:noWrap/>
            <w:vAlign w:val="bottom"/>
            <w:hideMark/>
          </w:tcPr>
          <w:p w14:paraId="7F976FE4" w14:textId="1589DDD9"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320</w:t>
            </w:r>
          </w:p>
        </w:tc>
        <w:tc>
          <w:tcPr>
            <w:tcW w:w="690" w:type="dxa"/>
            <w:tcBorders>
              <w:top w:val="nil"/>
              <w:left w:val="nil"/>
              <w:bottom w:val="single" w:sz="4" w:space="0" w:color="auto"/>
              <w:right w:val="single" w:sz="4" w:space="0" w:color="auto"/>
            </w:tcBorders>
            <w:shd w:val="clear" w:color="auto" w:fill="auto"/>
            <w:noWrap/>
            <w:vAlign w:val="bottom"/>
            <w:hideMark/>
          </w:tcPr>
          <w:p w14:paraId="6FAC72B7" w14:textId="651084C1"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133</w:t>
            </w:r>
          </w:p>
        </w:tc>
        <w:tc>
          <w:tcPr>
            <w:tcW w:w="870" w:type="dxa"/>
            <w:tcBorders>
              <w:top w:val="nil"/>
              <w:left w:val="nil"/>
              <w:bottom w:val="single" w:sz="4" w:space="0" w:color="auto"/>
              <w:right w:val="single" w:sz="4" w:space="0" w:color="auto"/>
            </w:tcBorders>
            <w:shd w:val="clear" w:color="auto" w:fill="auto"/>
            <w:noWrap/>
            <w:vAlign w:val="bottom"/>
            <w:hideMark/>
          </w:tcPr>
          <w:p w14:paraId="45B9BE1B" w14:textId="45C1BF6C"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19" w:type="dxa"/>
            <w:tcBorders>
              <w:top w:val="nil"/>
              <w:left w:val="nil"/>
              <w:bottom w:val="single" w:sz="4" w:space="0" w:color="auto"/>
              <w:right w:val="single" w:sz="4" w:space="0" w:color="auto"/>
            </w:tcBorders>
            <w:shd w:val="clear" w:color="auto" w:fill="auto"/>
            <w:noWrap/>
            <w:vAlign w:val="bottom"/>
            <w:hideMark/>
          </w:tcPr>
          <w:p w14:paraId="01BEF3BE" w14:textId="34D96DDF"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287</w:t>
            </w:r>
          </w:p>
        </w:tc>
        <w:tc>
          <w:tcPr>
            <w:tcW w:w="591" w:type="dxa"/>
            <w:tcBorders>
              <w:top w:val="nil"/>
              <w:left w:val="nil"/>
              <w:bottom w:val="single" w:sz="4" w:space="0" w:color="auto"/>
              <w:right w:val="single" w:sz="8" w:space="0" w:color="auto"/>
            </w:tcBorders>
            <w:shd w:val="clear" w:color="auto" w:fill="auto"/>
            <w:noWrap/>
            <w:vAlign w:val="bottom"/>
            <w:hideMark/>
          </w:tcPr>
          <w:p w14:paraId="15998303" w14:textId="1458E379"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91" w:type="dxa"/>
            <w:tcBorders>
              <w:top w:val="nil"/>
              <w:left w:val="nil"/>
              <w:bottom w:val="single" w:sz="4" w:space="0" w:color="auto"/>
              <w:right w:val="single" w:sz="4" w:space="0" w:color="auto"/>
            </w:tcBorders>
            <w:shd w:val="clear" w:color="auto" w:fill="auto"/>
            <w:noWrap/>
            <w:vAlign w:val="bottom"/>
            <w:hideMark/>
          </w:tcPr>
          <w:p w14:paraId="3D43CC67" w14:textId="311B5C2B"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66</w:t>
            </w:r>
          </w:p>
        </w:tc>
        <w:tc>
          <w:tcPr>
            <w:tcW w:w="786" w:type="dxa"/>
            <w:tcBorders>
              <w:top w:val="nil"/>
              <w:left w:val="nil"/>
              <w:bottom w:val="single" w:sz="4" w:space="0" w:color="auto"/>
              <w:right w:val="single" w:sz="4" w:space="0" w:color="auto"/>
            </w:tcBorders>
            <w:shd w:val="clear" w:color="auto" w:fill="auto"/>
            <w:noWrap/>
            <w:vAlign w:val="bottom"/>
            <w:hideMark/>
          </w:tcPr>
          <w:p w14:paraId="6D0572BE" w14:textId="01ABB4D7"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23004</w:t>
            </w:r>
          </w:p>
        </w:tc>
        <w:tc>
          <w:tcPr>
            <w:tcW w:w="850" w:type="dxa"/>
            <w:tcBorders>
              <w:top w:val="nil"/>
              <w:left w:val="nil"/>
              <w:bottom w:val="single" w:sz="4" w:space="0" w:color="auto"/>
              <w:right w:val="single" w:sz="4" w:space="0" w:color="auto"/>
            </w:tcBorders>
            <w:shd w:val="clear" w:color="auto" w:fill="auto"/>
            <w:noWrap/>
            <w:vAlign w:val="bottom"/>
            <w:hideMark/>
          </w:tcPr>
          <w:p w14:paraId="050FCF60" w14:textId="33456011"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1723</w:t>
            </w:r>
          </w:p>
        </w:tc>
        <w:tc>
          <w:tcPr>
            <w:tcW w:w="851" w:type="dxa"/>
            <w:tcBorders>
              <w:top w:val="nil"/>
              <w:left w:val="nil"/>
              <w:bottom w:val="single" w:sz="4" w:space="0" w:color="auto"/>
              <w:right w:val="single" w:sz="4" w:space="0" w:color="auto"/>
            </w:tcBorders>
            <w:shd w:val="clear" w:color="auto" w:fill="auto"/>
            <w:noWrap/>
            <w:vAlign w:val="bottom"/>
            <w:hideMark/>
          </w:tcPr>
          <w:p w14:paraId="4A933C2A" w14:textId="07833C5B"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4259</w:t>
            </w:r>
          </w:p>
        </w:tc>
        <w:tc>
          <w:tcPr>
            <w:tcW w:w="850" w:type="dxa"/>
            <w:tcBorders>
              <w:top w:val="nil"/>
              <w:left w:val="nil"/>
              <w:bottom w:val="single" w:sz="4" w:space="0" w:color="auto"/>
              <w:right w:val="single" w:sz="8" w:space="0" w:color="auto"/>
            </w:tcBorders>
            <w:shd w:val="clear" w:color="auto" w:fill="auto"/>
            <w:noWrap/>
            <w:vAlign w:val="bottom"/>
            <w:hideMark/>
          </w:tcPr>
          <w:p w14:paraId="0D77EA22" w14:textId="50AF20CF"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4514</w:t>
            </w:r>
          </w:p>
        </w:tc>
      </w:tr>
      <w:tr w:rsidR="00CC40BE" w:rsidRPr="0044297E" w14:paraId="66A3DA71"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4512D6AC" w14:textId="27546AF7" w:rsidR="00DD1928" w:rsidRPr="0044297E" w:rsidRDefault="00BF4B7A" w:rsidP="00BF4B7A">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Abant İzzet Baysal Ruh S. H. </w:t>
            </w:r>
            <w:r w:rsidRPr="0044297E">
              <w:rPr>
                <w:rFonts w:ascii="Times New Roman" w:eastAsia="Times New Roman" w:hAnsi="Times New Roman" w:cs="Times New Roman"/>
                <w:b/>
                <w:color w:val="000000"/>
                <w:sz w:val="17"/>
                <w:szCs w:val="17"/>
                <w:lang w:eastAsia="tr-TR"/>
              </w:rPr>
              <w:t>(H3)</w:t>
            </w:r>
          </w:p>
        </w:tc>
        <w:tc>
          <w:tcPr>
            <w:tcW w:w="611" w:type="dxa"/>
            <w:tcBorders>
              <w:top w:val="nil"/>
              <w:left w:val="nil"/>
              <w:bottom w:val="single" w:sz="4" w:space="0" w:color="auto"/>
              <w:right w:val="single" w:sz="4" w:space="0" w:color="auto"/>
            </w:tcBorders>
            <w:shd w:val="clear" w:color="auto" w:fill="auto"/>
            <w:noWrap/>
            <w:vAlign w:val="bottom"/>
            <w:hideMark/>
          </w:tcPr>
          <w:p w14:paraId="7EC2563A" w14:textId="698A966A"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130</w:t>
            </w:r>
          </w:p>
        </w:tc>
        <w:tc>
          <w:tcPr>
            <w:tcW w:w="690" w:type="dxa"/>
            <w:tcBorders>
              <w:top w:val="nil"/>
              <w:left w:val="nil"/>
              <w:bottom w:val="single" w:sz="4" w:space="0" w:color="auto"/>
              <w:right w:val="single" w:sz="4" w:space="0" w:color="auto"/>
            </w:tcBorders>
            <w:shd w:val="clear" w:color="auto" w:fill="auto"/>
            <w:noWrap/>
            <w:vAlign w:val="bottom"/>
            <w:hideMark/>
          </w:tcPr>
          <w:p w14:paraId="0072F5CC" w14:textId="04B94BF5"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70" w:type="dxa"/>
            <w:tcBorders>
              <w:top w:val="nil"/>
              <w:left w:val="nil"/>
              <w:bottom w:val="single" w:sz="4" w:space="0" w:color="auto"/>
              <w:right w:val="single" w:sz="4" w:space="0" w:color="auto"/>
            </w:tcBorders>
            <w:shd w:val="clear" w:color="auto" w:fill="auto"/>
            <w:noWrap/>
            <w:vAlign w:val="bottom"/>
            <w:hideMark/>
          </w:tcPr>
          <w:p w14:paraId="554C3700" w14:textId="53A3BB9D"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19" w:type="dxa"/>
            <w:tcBorders>
              <w:top w:val="nil"/>
              <w:left w:val="nil"/>
              <w:bottom w:val="single" w:sz="4" w:space="0" w:color="auto"/>
              <w:right w:val="single" w:sz="4" w:space="0" w:color="auto"/>
            </w:tcBorders>
            <w:shd w:val="clear" w:color="auto" w:fill="auto"/>
            <w:noWrap/>
            <w:vAlign w:val="bottom"/>
            <w:hideMark/>
          </w:tcPr>
          <w:p w14:paraId="67E6D510" w14:textId="4B61460F"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w:t>
            </w:r>
          </w:p>
        </w:tc>
        <w:tc>
          <w:tcPr>
            <w:tcW w:w="591" w:type="dxa"/>
            <w:tcBorders>
              <w:top w:val="nil"/>
              <w:left w:val="nil"/>
              <w:bottom w:val="single" w:sz="4" w:space="0" w:color="auto"/>
              <w:right w:val="single" w:sz="8" w:space="0" w:color="auto"/>
            </w:tcBorders>
            <w:shd w:val="clear" w:color="auto" w:fill="auto"/>
            <w:noWrap/>
            <w:vAlign w:val="bottom"/>
            <w:hideMark/>
          </w:tcPr>
          <w:p w14:paraId="1D88B8DB" w14:textId="6DC986FC"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91" w:type="dxa"/>
            <w:tcBorders>
              <w:top w:val="nil"/>
              <w:left w:val="nil"/>
              <w:bottom w:val="single" w:sz="4" w:space="0" w:color="auto"/>
              <w:right w:val="single" w:sz="4" w:space="0" w:color="auto"/>
            </w:tcBorders>
            <w:shd w:val="clear" w:color="auto" w:fill="auto"/>
            <w:noWrap/>
            <w:vAlign w:val="bottom"/>
            <w:hideMark/>
          </w:tcPr>
          <w:p w14:paraId="21286E92" w14:textId="674C7412"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w:t>
            </w:r>
          </w:p>
        </w:tc>
        <w:tc>
          <w:tcPr>
            <w:tcW w:w="786" w:type="dxa"/>
            <w:tcBorders>
              <w:top w:val="nil"/>
              <w:left w:val="nil"/>
              <w:bottom w:val="single" w:sz="4" w:space="0" w:color="auto"/>
              <w:right w:val="single" w:sz="4" w:space="0" w:color="auto"/>
            </w:tcBorders>
            <w:shd w:val="clear" w:color="auto" w:fill="auto"/>
            <w:noWrap/>
            <w:vAlign w:val="bottom"/>
            <w:hideMark/>
          </w:tcPr>
          <w:p w14:paraId="272695AE" w14:textId="7B0DC08F"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1748</w:t>
            </w:r>
          </w:p>
        </w:tc>
        <w:tc>
          <w:tcPr>
            <w:tcW w:w="850" w:type="dxa"/>
            <w:tcBorders>
              <w:top w:val="nil"/>
              <w:left w:val="nil"/>
              <w:bottom w:val="single" w:sz="4" w:space="0" w:color="auto"/>
              <w:right w:val="single" w:sz="4" w:space="0" w:color="auto"/>
            </w:tcBorders>
            <w:shd w:val="clear" w:color="auto" w:fill="auto"/>
            <w:noWrap/>
            <w:vAlign w:val="bottom"/>
            <w:hideMark/>
          </w:tcPr>
          <w:p w14:paraId="0E49085C" w14:textId="59A12EF9"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hideMark/>
          </w:tcPr>
          <w:p w14:paraId="22D2643A" w14:textId="1793FE92"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hideMark/>
          </w:tcPr>
          <w:p w14:paraId="7C5BBE63" w14:textId="2399E109"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719CB4A8"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37001245" w14:textId="2C811276" w:rsidR="00DD1928" w:rsidRPr="0044297E" w:rsidRDefault="00BF4B7A" w:rsidP="00BF4B7A">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Abant İzzet Baysal Fizik T.H </w:t>
            </w:r>
            <w:r w:rsidRPr="0044297E">
              <w:rPr>
                <w:rFonts w:ascii="Times New Roman" w:eastAsia="Times New Roman" w:hAnsi="Times New Roman" w:cs="Times New Roman"/>
                <w:b/>
                <w:color w:val="000000"/>
                <w:sz w:val="17"/>
                <w:szCs w:val="17"/>
                <w:lang w:eastAsia="tr-TR"/>
              </w:rPr>
              <w:t>(H4)</w:t>
            </w:r>
          </w:p>
        </w:tc>
        <w:tc>
          <w:tcPr>
            <w:tcW w:w="611" w:type="dxa"/>
            <w:tcBorders>
              <w:top w:val="nil"/>
              <w:left w:val="nil"/>
              <w:bottom w:val="single" w:sz="4" w:space="0" w:color="auto"/>
              <w:right w:val="single" w:sz="4" w:space="0" w:color="auto"/>
            </w:tcBorders>
            <w:shd w:val="clear" w:color="auto" w:fill="auto"/>
            <w:noWrap/>
            <w:vAlign w:val="bottom"/>
            <w:hideMark/>
          </w:tcPr>
          <w:p w14:paraId="18C9A627" w14:textId="615AE05F"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340</w:t>
            </w:r>
          </w:p>
        </w:tc>
        <w:tc>
          <w:tcPr>
            <w:tcW w:w="690" w:type="dxa"/>
            <w:tcBorders>
              <w:top w:val="nil"/>
              <w:left w:val="nil"/>
              <w:bottom w:val="single" w:sz="4" w:space="0" w:color="auto"/>
              <w:right w:val="single" w:sz="4" w:space="0" w:color="auto"/>
            </w:tcBorders>
            <w:shd w:val="clear" w:color="auto" w:fill="auto"/>
            <w:noWrap/>
            <w:vAlign w:val="bottom"/>
            <w:hideMark/>
          </w:tcPr>
          <w:p w14:paraId="0AF7EBC8" w14:textId="765E8F00"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70" w:type="dxa"/>
            <w:tcBorders>
              <w:top w:val="nil"/>
              <w:left w:val="nil"/>
              <w:bottom w:val="single" w:sz="4" w:space="0" w:color="auto"/>
              <w:right w:val="single" w:sz="4" w:space="0" w:color="auto"/>
            </w:tcBorders>
            <w:shd w:val="clear" w:color="auto" w:fill="auto"/>
            <w:noWrap/>
            <w:vAlign w:val="bottom"/>
            <w:hideMark/>
          </w:tcPr>
          <w:p w14:paraId="641D0151" w14:textId="24A0E1D2"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19" w:type="dxa"/>
            <w:tcBorders>
              <w:top w:val="nil"/>
              <w:left w:val="nil"/>
              <w:bottom w:val="single" w:sz="4" w:space="0" w:color="auto"/>
              <w:right w:val="single" w:sz="4" w:space="0" w:color="auto"/>
            </w:tcBorders>
            <w:shd w:val="clear" w:color="auto" w:fill="auto"/>
            <w:noWrap/>
            <w:vAlign w:val="bottom"/>
            <w:hideMark/>
          </w:tcPr>
          <w:p w14:paraId="47C859F7" w14:textId="4B0401A4"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62</w:t>
            </w:r>
          </w:p>
        </w:tc>
        <w:tc>
          <w:tcPr>
            <w:tcW w:w="591" w:type="dxa"/>
            <w:tcBorders>
              <w:top w:val="nil"/>
              <w:left w:val="nil"/>
              <w:bottom w:val="single" w:sz="4" w:space="0" w:color="auto"/>
              <w:right w:val="single" w:sz="8" w:space="0" w:color="auto"/>
            </w:tcBorders>
            <w:shd w:val="clear" w:color="auto" w:fill="auto"/>
            <w:noWrap/>
            <w:vAlign w:val="bottom"/>
            <w:hideMark/>
          </w:tcPr>
          <w:p w14:paraId="6C3034E4" w14:textId="73BFCDF0"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91" w:type="dxa"/>
            <w:tcBorders>
              <w:top w:val="nil"/>
              <w:left w:val="nil"/>
              <w:bottom w:val="single" w:sz="4" w:space="0" w:color="auto"/>
              <w:right w:val="single" w:sz="4" w:space="0" w:color="auto"/>
            </w:tcBorders>
            <w:shd w:val="clear" w:color="auto" w:fill="auto"/>
            <w:noWrap/>
            <w:vAlign w:val="bottom"/>
            <w:hideMark/>
          </w:tcPr>
          <w:p w14:paraId="1069F8B4" w14:textId="204C5678"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w:t>
            </w:r>
          </w:p>
        </w:tc>
        <w:tc>
          <w:tcPr>
            <w:tcW w:w="786" w:type="dxa"/>
            <w:tcBorders>
              <w:top w:val="nil"/>
              <w:left w:val="nil"/>
              <w:bottom w:val="single" w:sz="4" w:space="0" w:color="auto"/>
              <w:right w:val="single" w:sz="4" w:space="0" w:color="auto"/>
            </w:tcBorders>
            <w:shd w:val="clear" w:color="auto" w:fill="auto"/>
            <w:noWrap/>
            <w:vAlign w:val="bottom"/>
            <w:hideMark/>
          </w:tcPr>
          <w:p w14:paraId="4C76DE31" w14:textId="2B9DEAD3"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5626</w:t>
            </w:r>
          </w:p>
        </w:tc>
        <w:tc>
          <w:tcPr>
            <w:tcW w:w="850" w:type="dxa"/>
            <w:tcBorders>
              <w:top w:val="nil"/>
              <w:left w:val="nil"/>
              <w:bottom w:val="single" w:sz="4" w:space="0" w:color="auto"/>
              <w:right w:val="single" w:sz="4" w:space="0" w:color="auto"/>
            </w:tcBorders>
            <w:shd w:val="clear" w:color="auto" w:fill="auto"/>
            <w:noWrap/>
            <w:vAlign w:val="bottom"/>
            <w:hideMark/>
          </w:tcPr>
          <w:p w14:paraId="0736DE9D" w14:textId="64466117"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hideMark/>
          </w:tcPr>
          <w:p w14:paraId="5F06D439" w14:textId="7B079149"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hideMark/>
          </w:tcPr>
          <w:p w14:paraId="24086879" w14:textId="6C5D86DE" w:rsidR="00DD1928" w:rsidRPr="0044297E" w:rsidRDefault="00C53901"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0121988E"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23CB94E8" w14:textId="79775A70" w:rsidR="00DD1928" w:rsidRPr="0044297E" w:rsidRDefault="00392779" w:rsidP="00392779">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Abant İzzet Baysal D.H. </w:t>
            </w:r>
            <w:r w:rsidRPr="0044297E">
              <w:rPr>
                <w:rFonts w:ascii="Times New Roman" w:eastAsia="Times New Roman" w:hAnsi="Times New Roman" w:cs="Times New Roman"/>
                <w:b/>
                <w:color w:val="000000"/>
                <w:sz w:val="17"/>
                <w:szCs w:val="17"/>
                <w:lang w:eastAsia="tr-TR"/>
              </w:rPr>
              <w:t>(H5)</w:t>
            </w:r>
          </w:p>
        </w:tc>
        <w:tc>
          <w:tcPr>
            <w:tcW w:w="611" w:type="dxa"/>
            <w:tcBorders>
              <w:top w:val="nil"/>
              <w:left w:val="nil"/>
              <w:bottom w:val="single" w:sz="4" w:space="0" w:color="auto"/>
              <w:right w:val="single" w:sz="4" w:space="0" w:color="auto"/>
            </w:tcBorders>
            <w:shd w:val="clear" w:color="auto" w:fill="auto"/>
            <w:noWrap/>
            <w:vAlign w:val="bottom"/>
            <w:hideMark/>
          </w:tcPr>
          <w:p w14:paraId="541C5621" w14:textId="5B0BDB79"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390</w:t>
            </w:r>
          </w:p>
        </w:tc>
        <w:tc>
          <w:tcPr>
            <w:tcW w:w="690" w:type="dxa"/>
            <w:tcBorders>
              <w:top w:val="nil"/>
              <w:left w:val="nil"/>
              <w:bottom w:val="single" w:sz="4" w:space="0" w:color="auto"/>
              <w:right w:val="single" w:sz="4" w:space="0" w:color="auto"/>
            </w:tcBorders>
            <w:shd w:val="clear" w:color="auto" w:fill="auto"/>
            <w:noWrap/>
            <w:vAlign w:val="bottom"/>
            <w:hideMark/>
          </w:tcPr>
          <w:p w14:paraId="5E2125A0" w14:textId="70EF8F4A"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103</w:t>
            </w:r>
          </w:p>
        </w:tc>
        <w:tc>
          <w:tcPr>
            <w:tcW w:w="870" w:type="dxa"/>
            <w:tcBorders>
              <w:top w:val="nil"/>
              <w:left w:val="nil"/>
              <w:bottom w:val="single" w:sz="4" w:space="0" w:color="auto"/>
              <w:right w:val="single" w:sz="4" w:space="0" w:color="auto"/>
            </w:tcBorders>
            <w:shd w:val="clear" w:color="auto" w:fill="auto"/>
            <w:noWrap/>
            <w:vAlign w:val="bottom"/>
            <w:hideMark/>
          </w:tcPr>
          <w:p w14:paraId="38AD4BB5" w14:textId="3158FE06"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w:t>
            </w:r>
          </w:p>
        </w:tc>
        <w:tc>
          <w:tcPr>
            <w:tcW w:w="819" w:type="dxa"/>
            <w:tcBorders>
              <w:top w:val="nil"/>
              <w:left w:val="nil"/>
              <w:bottom w:val="single" w:sz="4" w:space="0" w:color="auto"/>
              <w:right w:val="single" w:sz="4" w:space="0" w:color="auto"/>
            </w:tcBorders>
            <w:shd w:val="clear" w:color="auto" w:fill="auto"/>
            <w:noWrap/>
            <w:vAlign w:val="bottom"/>
            <w:hideMark/>
          </w:tcPr>
          <w:p w14:paraId="6B3E3DC3" w14:textId="3E15F4A3"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321</w:t>
            </w:r>
          </w:p>
        </w:tc>
        <w:tc>
          <w:tcPr>
            <w:tcW w:w="591" w:type="dxa"/>
            <w:tcBorders>
              <w:top w:val="nil"/>
              <w:left w:val="nil"/>
              <w:bottom w:val="single" w:sz="4" w:space="0" w:color="auto"/>
              <w:right w:val="single" w:sz="8" w:space="0" w:color="auto"/>
            </w:tcBorders>
            <w:shd w:val="clear" w:color="auto" w:fill="auto"/>
            <w:noWrap/>
            <w:vAlign w:val="bottom"/>
            <w:hideMark/>
          </w:tcPr>
          <w:p w14:paraId="4DD447F7" w14:textId="6B56DD7D"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84</w:t>
            </w:r>
          </w:p>
        </w:tc>
        <w:tc>
          <w:tcPr>
            <w:tcW w:w="891" w:type="dxa"/>
            <w:tcBorders>
              <w:top w:val="nil"/>
              <w:left w:val="nil"/>
              <w:bottom w:val="single" w:sz="4" w:space="0" w:color="auto"/>
              <w:right w:val="single" w:sz="4" w:space="0" w:color="auto"/>
            </w:tcBorders>
            <w:shd w:val="clear" w:color="auto" w:fill="auto"/>
            <w:noWrap/>
            <w:vAlign w:val="bottom"/>
            <w:hideMark/>
          </w:tcPr>
          <w:p w14:paraId="63D9BEBF" w14:textId="7E7C012A"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82</w:t>
            </w:r>
          </w:p>
        </w:tc>
        <w:tc>
          <w:tcPr>
            <w:tcW w:w="786" w:type="dxa"/>
            <w:tcBorders>
              <w:top w:val="nil"/>
              <w:left w:val="nil"/>
              <w:bottom w:val="single" w:sz="4" w:space="0" w:color="auto"/>
              <w:right w:val="single" w:sz="4" w:space="0" w:color="auto"/>
            </w:tcBorders>
            <w:shd w:val="clear" w:color="auto" w:fill="auto"/>
            <w:noWrap/>
            <w:vAlign w:val="bottom"/>
            <w:hideMark/>
          </w:tcPr>
          <w:p w14:paraId="3377946E" w14:textId="764592BA"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18760</w:t>
            </w:r>
          </w:p>
        </w:tc>
        <w:tc>
          <w:tcPr>
            <w:tcW w:w="850" w:type="dxa"/>
            <w:tcBorders>
              <w:top w:val="nil"/>
              <w:left w:val="nil"/>
              <w:bottom w:val="single" w:sz="4" w:space="0" w:color="auto"/>
              <w:right w:val="single" w:sz="4" w:space="0" w:color="auto"/>
            </w:tcBorders>
            <w:shd w:val="clear" w:color="auto" w:fill="auto"/>
            <w:noWrap/>
            <w:vAlign w:val="bottom"/>
            <w:hideMark/>
          </w:tcPr>
          <w:p w14:paraId="0D862125" w14:textId="661AEE1E"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346</w:t>
            </w:r>
          </w:p>
        </w:tc>
        <w:tc>
          <w:tcPr>
            <w:tcW w:w="851" w:type="dxa"/>
            <w:tcBorders>
              <w:top w:val="nil"/>
              <w:left w:val="nil"/>
              <w:bottom w:val="single" w:sz="4" w:space="0" w:color="auto"/>
              <w:right w:val="single" w:sz="4" w:space="0" w:color="auto"/>
            </w:tcBorders>
            <w:shd w:val="clear" w:color="auto" w:fill="auto"/>
            <w:noWrap/>
            <w:vAlign w:val="bottom"/>
            <w:hideMark/>
          </w:tcPr>
          <w:p w14:paraId="6DB25278" w14:textId="322DDB2D"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1994</w:t>
            </w:r>
          </w:p>
        </w:tc>
        <w:tc>
          <w:tcPr>
            <w:tcW w:w="850" w:type="dxa"/>
            <w:tcBorders>
              <w:top w:val="nil"/>
              <w:left w:val="nil"/>
              <w:bottom w:val="single" w:sz="4" w:space="0" w:color="auto"/>
              <w:right w:val="single" w:sz="8" w:space="0" w:color="auto"/>
            </w:tcBorders>
            <w:shd w:val="clear" w:color="auto" w:fill="auto"/>
            <w:noWrap/>
            <w:vAlign w:val="bottom"/>
            <w:hideMark/>
          </w:tcPr>
          <w:p w14:paraId="6D12B11D" w14:textId="243E24DE" w:rsidR="00DD1928" w:rsidRPr="0044297E" w:rsidRDefault="009D28FF"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2994</w:t>
            </w:r>
          </w:p>
        </w:tc>
      </w:tr>
      <w:tr w:rsidR="00CC40BE" w:rsidRPr="0044297E" w14:paraId="434488FA"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00E62C2C" w14:textId="266C386C" w:rsidR="00DD1928" w:rsidRPr="0044297E" w:rsidRDefault="00D3119D" w:rsidP="00064736">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Karabük Ü.E.A.H </w:t>
            </w:r>
            <w:r w:rsidRPr="0044297E">
              <w:rPr>
                <w:rFonts w:ascii="Times New Roman" w:eastAsia="Times New Roman" w:hAnsi="Times New Roman" w:cs="Times New Roman"/>
                <w:b/>
                <w:color w:val="000000"/>
                <w:sz w:val="17"/>
                <w:szCs w:val="17"/>
                <w:lang w:eastAsia="tr-TR"/>
              </w:rPr>
              <w:t>(H6)</w:t>
            </w:r>
          </w:p>
        </w:tc>
        <w:tc>
          <w:tcPr>
            <w:tcW w:w="611" w:type="dxa"/>
            <w:tcBorders>
              <w:top w:val="nil"/>
              <w:left w:val="nil"/>
              <w:bottom w:val="single" w:sz="4" w:space="0" w:color="auto"/>
              <w:right w:val="single" w:sz="4" w:space="0" w:color="auto"/>
            </w:tcBorders>
            <w:shd w:val="clear" w:color="auto" w:fill="auto"/>
            <w:noWrap/>
            <w:vAlign w:val="bottom"/>
            <w:hideMark/>
          </w:tcPr>
          <w:p w14:paraId="19394A63" w14:textId="7F19121D"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440</w:t>
            </w:r>
          </w:p>
        </w:tc>
        <w:tc>
          <w:tcPr>
            <w:tcW w:w="690" w:type="dxa"/>
            <w:tcBorders>
              <w:top w:val="nil"/>
              <w:left w:val="nil"/>
              <w:bottom w:val="single" w:sz="4" w:space="0" w:color="auto"/>
              <w:right w:val="single" w:sz="4" w:space="0" w:color="auto"/>
            </w:tcBorders>
            <w:shd w:val="clear" w:color="auto" w:fill="auto"/>
            <w:noWrap/>
            <w:vAlign w:val="bottom"/>
            <w:hideMark/>
          </w:tcPr>
          <w:p w14:paraId="45E771FF" w14:textId="7FD8EEF2"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165</w:t>
            </w:r>
          </w:p>
        </w:tc>
        <w:tc>
          <w:tcPr>
            <w:tcW w:w="870" w:type="dxa"/>
            <w:tcBorders>
              <w:top w:val="nil"/>
              <w:left w:val="nil"/>
              <w:bottom w:val="single" w:sz="4" w:space="0" w:color="auto"/>
              <w:right w:val="single" w:sz="4" w:space="0" w:color="auto"/>
            </w:tcBorders>
            <w:shd w:val="clear" w:color="auto" w:fill="auto"/>
            <w:noWrap/>
            <w:vAlign w:val="bottom"/>
            <w:hideMark/>
          </w:tcPr>
          <w:p w14:paraId="5B0D0D67" w14:textId="4053C967"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w:t>
            </w:r>
          </w:p>
        </w:tc>
        <w:tc>
          <w:tcPr>
            <w:tcW w:w="819" w:type="dxa"/>
            <w:tcBorders>
              <w:top w:val="nil"/>
              <w:left w:val="nil"/>
              <w:bottom w:val="single" w:sz="4" w:space="0" w:color="auto"/>
              <w:right w:val="single" w:sz="4" w:space="0" w:color="auto"/>
            </w:tcBorders>
            <w:shd w:val="clear" w:color="auto" w:fill="auto"/>
            <w:noWrap/>
            <w:vAlign w:val="bottom"/>
            <w:hideMark/>
          </w:tcPr>
          <w:p w14:paraId="1EC80EC6" w14:textId="69624843"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399</w:t>
            </w:r>
          </w:p>
        </w:tc>
        <w:tc>
          <w:tcPr>
            <w:tcW w:w="591" w:type="dxa"/>
            <w:tcBorders>
              <w:top w:val="nil"/>
              <w:left w:val="nil"/>
              <w:bottom w:val="single" w:sz="4" w:space="0" w:color="auto"/>
              <w:right w:val="single" w:sz="8" w:space="0" w:color="auto"/>
            </w:tcBorders>
            <w:shd w:val="clear" w:color="auto" w:fill="auto"/>
            <w:noWrap/>
            <w:vAlign w:val="bottom"/>
            <w:hideMark/>
          </w:tcPr>
          <w:p w14:paraId="7BEB7A0C" w14:textId="7A7B15FE"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104</w:t>
            </w:r>
          </w:p>
        </w:tc>
        <w:tc>
          <w:tcPr>
            <w:tcW w:w="891" w:type="dxa"/>
            <w:tcBorders>
              <w:top w:val="nil"/>
              <w:left w:val="nil"/>
              <w:bottom w:val="single" w:sz="4" w:space="0" w:color="auto"/>
              <w:right w:val="single" w:sz="4" w:space="0" w:color="auto"/>
            </w:tcBorders>
            <w:shd w:val="clear" w:color="auto" w:fill="auto"/>
            <w:noWrap/>
            <w:vAlign w:val="bottom"/>
            <w:hideMark/>
          </w:tcPr>
          <w:p w14:paraId="13B62070" w14:textId="5F07A171"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114</w:t>
            </w:r>
          </w:p>
        </w:tc>
        <w:tc>
          <w:tcPr>
            <w:tcW w:w="786" w:type="dxa"/>
            <w:tcBorders>
              <w:top w:val="nil"/>
              <w:left w:val="nil"/>
              <w:bottom w:val="single" w:sz="4" w:space="0" w:color="auto"/>
              <w:right w:val="single" w:sz="4" w:space="0" w:color="auto"/>
            </w:tcBorders>
            <w:shd w:val="clear" w:color="auto" w:fill="auto"/>
            <w:noWrap/>
            <w:vAlign w:val="bottom"/>
            <w:hideMark/>
          </w:tcPr>
          <w:p w14:paraId="4D0728C0" w14:textId="42C942BE"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26964</w:t>
            </w:r>
          </w:p>
        </w:tc>
        <w:tc>
          <w:tcPr>
            <w:tcW w:w="850" w:type="dxa"/>
            <w:tcBorders>
              <w:top w:val="nil"/>
              <w:left w:val="nil"/>
              <w:bottom w:val="single" w:sz="4" w:space="0" w:color="auto"/>
              <w:right w:val="single" w:sz="4" w:space="0" w:color="auto"/>
            </w:tcBorders>
            <w:shd w:val="clear" w:color="auto" w:fill="auto"/>
            <w:noWrap/>
            <w:vAlign w:val="bottom"/>
            <w:hideMark/>
          </w:tcPr>
          <w:p w14:paraId="26B33334" w14:textId="3E1252EF"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1289</w:t>
            </w:r>
          </w:p>
        </w:tc>
        <w:tc>
          <w:tcPr>
            <w:tcW w:w="851" w:type="dxa"/>
            <w:tcBorders>
              <w:top w:val="nil"/>
              <w:left w:val="nil"/>
              <w:bottom w:val="single" w:sz="4" w:space="0" w:color="auto"/>
              <w:right w:val="single" w:sz="4" w:space="0" w:color="auto"/>
            </w:tcBorders>
            <w:shd w:val="clear" w:color="auto" w:fill="auto"/>
            <w:noWrap/>
            <w:vAlign w:val="bottom"/>
            <w:hideMark/>
          </w:tcPr>
          <w:p w14:paraId="43C0297B" w14:textId="6004617B"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3747</w:t>
            </w:r>
          </w:p>
        </w:tc>
        <w:tc>
          <w:tcPr>
            <w:tcW w:w="850" w:type="dxa"/>
            <w:tcBorders>
              <w:top w:val="nil"/>
              <w:left w:val="nil"/>
              <w:bottom w:val="single" w:sz="4" w:space="0" w:color="auto"/>
              <w:right w:val="single" w:sz="8" w:space="0" w:color="auto"/>
            </w:tcBorders>
            <w:shd w:val="clear" w:color="auto" w:fill="auto"/>
            <w:noWrap/>
            <w:vAlign w:val="bottom"/>
            <w:hideMark/>
          </w:tcPr>
          <w:p w14:paraId="3E043A7C" w14:textId="231C908A" w:rsidR="00DD1928" w:rsidRPr="0044297E" w:rsidRDefault="004940FA"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4227</w:t>
            </w:r>
          </w:p>
        </w:tc>
      </w:tr>
      <w:tr w:rsidR="00CC40BE" w:rsidRPr="0044297E" w14:paraId="71BCAC5F"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3747C82C" w14:textId="4D3F93A2" w:rsidR="00DD1928" w:rsidRPr="0044297E" w:rsidRDefault="00064736" w:rsidP="00064736">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Zonguldak Atatürk D.H </w:t>
            </w:r>
            <w:r w:rsidRPr="0044297E">
              <w:rPr>
                <w:rFonts w:ascii="Times New Roman" w:eastAsia="Times New Roman" w:hAnsi="Times New Roman" w:cs="Times New Roman"/>
                <w:b/>
                <w:color w:val="000000"/>
                <w:sz w:val="17"/>
                <w:szCs w:val="17"/>
                <w:lang w:eastAsia="tr-TR"/>
              </w:rPr>
              <w:t>(H7)</w:t>
            </w:r>
          </w:p>
        </w:tc>
        <w:tc>
          <w:tcPr>
            <w:tcW w:w="611" w:type="dxa"/>
            <w:tcBorders>
              <w:top w:val="nil"/>
              <w:left w:val="nil"/>
              <w:bottom w:val="single" w:sz="4" w:space="0" w:color="auto"/>
              <w:right w:val="single" w:sz="4" w:space="0" w:color="auto"/>
            </w:tcBorders>
            <w:shd w:val="clear" w:color="auto" w:fill="auto"/>
            <w:noWrap/>
            <w:vAlign w:val="bottom"/>
            <w:hideMark/>
          </w:tcPr>
          <w:p w14:paraId="57D7024B" w14:textId="19E1C458"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503</w:t>
            </w:r>
          </w:p>
        </w:tc>
        <w:tc>
          <w:tcPr>
            <w:tcW w:w="690" w:type="dxa"/>
            <w:tcBorders>
              <w:top w:val="nil"/>
              <w:left w:val="nil"/>
              <w:bottom w:val="single" w:sz="4" w:space="0" w:color="auto"/>
              <w:right w:val="single" w:sz="4" w:space="0" w:color="auto"/>
            </w:tcBorders>
            <w:shd w:val="clear" w:color="auto" w:fill="auto"/>
            <w:noWrap/>
            <w:vAlign w:val="bottom"/>
            <w:hideMark/>
          </w:tcPr>
          <w:p w14:paraId="6E7FEDEE" w14:textId="05361F04"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104</w:t>
            </w:r>
          </w:p>
        </w:tc>
        <w:tc>
          <w:tcPr>
            <w:tcW w:w="870" w:type="dxa"/>
            <w:tcBorders>
              <w:top w:val="nil"/>
              <w:left w:val="nil"/>
              <w:bottom w:val="single" w:sz="4" w:space="0" w:color="auto"/>
              <w:right w:val="single" w:sz="4" w:space="0" w:color="auto"/>
            </w:tcBorders>
            <w:shd w:val="clear" w:color="auto" w:fill="auto"/>
            <w:noWrap/>
            <w:vAlign w:val="bottom"/>
            <w:hideMark/>
          </w:tcPr>
          <w:p w14:paraId="3CD7B8E0" w14:textId="08509507"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819" w:type="dxa"/>
            <w:tcBorders>
              <w:top w:val="nil"/>
              <w:left w:val="nil"/>
              <w:bottom w:val="single" w:sz="4" w:space="0" w:color="auto"/>
              <w:right w:val="single" w:sz="4" w:space="0" w:color="auto"/>
            </w:tcBorders>
            <w:shd w:val="clear" w:color="auto" w:fill="auto"/>
            <w:noWrap/>
            <w:vAlign w:val="bottom"/>
            <w:hideMark/>
          </w:tcPr>
          <w:p w14:paraId="3ADC3521" w14:textId="1671E657"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81</w:t>
            </w:r>
          </w:p>
        </w:tc>
        <w:tc>
          <w:tcPr>
            <w:tcW w:w="591" w:type="dxa"/>
            <w:tcBorders>
              <w:top w:val="nil"/>
              <w:left w:val="nil"/>
              <w:bottom w:val="single" w:sz="4" w:space="0" w:color="auto"/>
              <w:right w:val="single" w:sz="8" w:space="0" w:color="auto"/>
            </w:tcBorders>
            <w:shd w:val="clear" w:color="auto" w:fill="auto"/>
            <w:noWrap/>
            <w:vAlign w:val="bottom"/>
            <w:hideMark/>
          </w:tcPr>
          <w:p w14:paraId="2CEEFEF8" w14:textId="2A9E654F"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52</w:t>
            </w:r>
          </w:p>
        </w:tc>
        <w:tc>
          <w:tcPr>
            <w:tcW w:w="891" w:type="dxa"/>
            <w:tcBorders>
              <w:top w:val="nil"/>
              <w:left w:val="nil"/>
              <w:bottom w:val="single" w:sz="4" w:space="0" w:color="auto"/>
              <w:right w:val="single" w:sz="4" w:space="0" w:color="auto"/>
            </w:tcBorders>
            <w:shd w:val="clear" w:color="auto" w:fill="auto"/>
            <w:noWrap/>
            <w:vAlign w:val="bottom"/>
            <w:hideMark/>
          </w:tcPr>
          <w:p w14:paraId="67B82A9C" w14:textId="19A1490A"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59</w:t>
            </w:r>
          </w:p>
        </w:tc>
        <w:tc>
          <w:tcPr>
            <w:tcW w:w="786" w:type="dxa"/>
            <w:tcBorders>
              <w:top w:val="nil"/>
              <w:left w:val="nil"/>
              <w:bottom w:val="single" w:sz="4" w:space="0" w:color="auto"/>
              <w:right w:val="single" w:sz="4" w:space="0" w:color="auto"/>
            </w:tcBorders>
            <w:shd w:val="clear" w:color="auto" w:fill="auto"/>
            <w:noWrap/>
            <w:vAlign w:val="bottom"/>
            <w:hideMark/>
          </w:tcPr>
          <w:p w14:paraId="1F479D8E" w14:textId="5B7BC718"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24934</w:t>
            </w:r>
          </w:p>
        </w:tc>
        <w:tc>
          <w:tcPr>
            <w:tcW w:w="850" w:type="dxa"/>
            <w:tcBorders>
              <w:top w:val="nil"/>
              <w:left w:val="nil"/>
              <w:bottom w:val="single" w:sz="4" w:space="0" w:color="auto"/>
              <w:right w:val="single" w:sz="4" w:space="0" w:color="auto"/>
            </w:tcBorders>
            <w:shd w:val="clear" w:color="auto" w:fill="auto"/>
            <w:noWrap/>
            <w:vAlign w:val="bottom"/>
            <w:hideMark/>
          </w:tcPr>
          <w:p w14:paraId="1974263B" w14:textId="3691C1FB"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832</w:t>
            </w:r>
          </w:p>
        </w:tc>
        <w:tc>
          <w:tcPr>
            <w:tcW w:w="851" w:type="dxa"/>
            <w:tcBorders>
              <w:top w:val="nil"/>
              <w:left w:val="nil"/>
              <w:bottom w:val="single" w:sz="4" w:space="0" w:color="auto"/>
              <w:right w:val="single" w:sz="4" w:space="0" w:color="auto"/>
            </w:tcBorders>
            <w:shd w:val="clear" w:color="auto" w:fill="auto"/>
            <w:noWrap/>
            <w:vAlign w:val="bottom"/>
            <w:hideMark/>
          </w:tcPr>
          <w:p w14:paraId="17EB7084" w14:textId="10CB80FE"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3527</w:t>
            </w:r>
          </w:p>
        </w:tc>
        <w:tc>
          <w:tcPr>
            <w:tcW w:w="850" w:type="dxa"/>
            <w:tcBorders>
              <w:top w:val="nil"/>
              <w:left w:val="nil"/>
              <w:bottom w:val="single" w:sz="4" w:space="0" w:color="auto"/>
              <w:right w:val="single" w:sz="8" w:space="0" w:color="auto"/>
            </w:tcBorders>
            <w:shd w:val="clear" w:color="auto" w:fill="auto"/>
            <w:noWrap/>
            <w:vAlign w:val="bottom"/>
            <w:hideMark/>
          </w:tcPr>
          <w:p w14:paraId="3E482B94" w14:textId="6A205CB3"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4585</w:t>
            </w:r>
          </w:p>
        </w:tc>
      </w:tr>
      <w:tr w:rsidR="00CC40BE" w:rsidRPr="0044297E" w14:paraId="003F9783"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hideMark/>
          </w:tcPr>
          <w:p w14:paraId="6E2DB005" w14:textId="0BF740BE" w:rsidR="00DD1928" w:rsidRPr="0044297E" w:rsidRDefault="00064736" w:rsidP="001955BF">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Zon</w:t>
            </w:r>
            <w:r w:rsidR="001955BF" w:rsidRPr="0044297E">
              <w:rPr>
                <w:rFonts w:ascii="Times New Roman" w:eastAsia="Times New Roman" w:hAnsi="Times New Roman" w:cs="Times New Roman"/>
                <w:color w:val="000000"/>
                <w:sz w:val="17"/>
                <w:szCs w:val="17"/>
                <w:lang w:eastAsia="tr-TR"/>
              </w:rPr>
              <w:t xml:space="preserve">guldak K.D.Ç.H. </w:t>
            </w:r>
            <w:r w:rsidR="001955BF" w:rsidRPr="0044297E">
              <w:rPr>
                <w:rFonts w:ascii="Times New Roman" w:eastAsia="Times New Roman" w:hAnsi="Times New Roman" w:cs="Times New Roman"/>
                <w:b/>
                <w:color w:val="000000"/>
                <w:sz w:val="17"/>
                <w:szCs w:val="17"/>
                <w:lang w:eastAsia="tr-TR"/>
              </w:rPr>
              <w:t>(H8)</w:t>
            </w:r>
          </w:p>
        </w:tc>
        <w:tc>
          <w:tcPr>
            <w:tcW w:w="611" w:type="dxa"/>
            <w:tcBorders>
              <w:top w:val="nil"/>
              <w:left w:val="nil"/>
              <w:bottom w:val="single" w:sz="4" w:space="0" w:color="auto"/>
              <w:right w:val="single" w:sz="4" w:space="0" w:color="auto"/>
            </w:tcBorders>
            <w:shd w:val="clear" w:color="auto" w:fill="auto"/>
            <w:noWrap/>
            <w:vAlign w:val="bottom"/>
            <w:hideMark/>
          </w:tcPr>
          <w:p w14:paraId="69C6A53A" w14:textId="7691235A"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135</w:t>
            </w:r>
          </w:p>
        </w:tc>
        <w:tc>
          <w:tcPr>
            <w:tcW w:w="690" w:type="dxa"/>
            <w:tcBorders>
              <w:top w:val="nil"/>
              <w:left w:val="nil"/>
              <w:bottom w:val="single" w:sz="4" w:space="0" w:color="auto"/>
              <w:right w:val="single" w:sz="4" w:space="0" w:color="auto"/>
            </w:tcBorders>
            <w:shd w:val="clear" w:color="auto" w:fill="auto"/>
            <w:noWrap/>
            <w:vAlign w:val="bottom"/>
            <w:hideMark/>
          </w:tcPr>
          <w:p w14:paraId="04BD9431" w14:textId="39063C37"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w:t>
            </w:r>
          </w:p>
        </w:tc>
        <w:tc>
          <w:tcPr>
            <w:tcW w:w="870" w:type="dxa"/>
            <w:tcBorders>
              <w:top w:val="nil"/>
              <w:left w:val="nil"/>
              <w:bottom w:val="single" w:sz="4" w:space="0" w:color="auto"/>
              <w:right w:val="single" w:sz="4" w:space="0" w:color="auto"/>
            </w:tcBorders>
            <w:shd w:val="clear" w:color="auto" w:fill="auto"/>
            <w:noWrap/>
            <w:vAlign w:val="bottom"/>
            <w:hideMark/>
          </w:tcPr>
          <w:p w14:paraId="77EAC169" w14:textId="3F40E206"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19" w:type="dxa"/>
            <w:tcBorders>
              <w:top w:val="nil"/>
              <w:left w:val="nil"/>
              <w:bottom w:val="single" w:sz="4" w:space="0" w:color="auto"/>
              <w:right w:val="single" w:sz="4" w:space="0" w:color="auto"/>
            </w:tcBorders>
            <w:shd w:val="clear" w:color="auto" w:fill="auto"/>
            <w:noWrap/>
            <w:vAlign w:val="bottom"/>
            <w:hideMark/>
          </w:tcPr>
          <w:p w14:paraId="040AE065" w14:textId="372BC411"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59</w:t>
            </w:r>
          </w:p>
        </w:tc>
        <w:tc>
          <w:tcPr>
            <w:tcW w:w="591" w:type="dxa"/>
            <w:tcBorders>
              <w:top w:val="nil"/>
              <w:left w:val="nil"/>
              <w:bottom w:val="single" w:sz="4" w:space="0" w:color="auto"/>
              <w:right w:val="single" w:sz="8" w:space="0" w:color="auto"/>
            </w:tcBorders>
            <w:shd w:val="clear" w:color="auto" w:fill="auto"/>
            <w:noWrap/>
            <w:vAlign w:val="bottom"/>
            <w:hideMark/>
          </w:tcPr>
          <w:p w14:paraId="304F30EC" w14:textId="250D8962"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w:t>
            </w:r>
          </w:p>
        </w:tc>
        <w:tc>
          <w:tcPr>
            <w:tcW w:w="891" w:type="dxa"/>
            <w:tcBorders>
              <w:top w:val="nil"/>
              <w:left w:val="nil"/>
              <w:bottom w:val="single" w:sz="4" w:space="0" w:color="auto"/>
              <w:right w:val="single" w:sz="4" w:space="0" w:color="auto"/>
            </w:tcBorders>
            <w:shd w:val="clear" w:color="auto" w:fill="auto"/>
            <w:noWrap/>
            <w:vAlign w:val="bottom"/>
            <w:hideMark/>
          </w:tcPr>
          <w:p w14:paraId="6914AA58" w14:textId="135C39D7"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w:t>
            </w:r>
          </w:p>
        </w:tc>
        <w:tc>
          <w:tcPr>
            <w:tcW w:w="786" w:type="dxa"/>
            <w:tcBorders>
              <w:top w:val="nil"/>
              <w:left w:val="nil"/>
              <w:bottom w:val="single" w:sz="4" w:space="0" w:color="auto"/>
              <w:right w:val="single" w:sz="4" w:space="0" w:color="auto"/>
            </w:tcBorders>
            <w:shd w:val="clear" w:color="auto" w:fill="auto"/>
            <w:noWrap/>
            <w:vAlign w:val="bottom"/>
            <w:hideMark/>
          </w:tcPr>
          <w:p w14:paraId="58D7DF4A" w14:textId="54239A49"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6352</w:t>
            </w:r>
          </w:p>
        </w:tc>
        <w:tc>
          <w:tcPr>
            <w:tcW w:w="850" w:type="dxa"/>
            <w:tcBorders>
              <w:top w:val="nil"/>
              <w:left w:val="nil"/>
              <w:bottom w:val="single" w:sz="4" w:space="0" w:color="auto"/>
              <w:right w:val="single" w:sz="4" w:space="0" w:color="auto"/>
            </w:tcBorders>
            <w:shd w:val="clear" w:color="auto" w:fill="auto"/>
            <w:noWrap/>
            <w:vAlign w:val="bottom"/>
            <w:hideMark/>
          </w:tcPr>
          <w:p w14:paraId="6C9DF43E" w14:textId="74E2D0A9"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w:t>
            </w:r>
          </w:p>
        </w:tc>
        <w:tc>
          <w:tcPr>
            <w:tcW w:w="851" w:type="dxa"/>
            <w:tcBorders>
              <w:top w:val="nil"/>
              <w:left w:val="nil"/>
              <w:bottom w:val="single" w:sz="4" w:space="0" w:color="auto"/>
              <w:right w:val="single" w:sz="4" w:space="0" w:color="auto"/>
            </w:tcBorders>
            <w:shd w:val="clear" w:color="auto" w:fill="auto"/>
            <w:noWrap/>
            <w:vAlign w:val="bottom"/>
            <w:hideMark/>
          </w:tcPr>
          <w:p w14:paraId="02AFF0FA" w14:textId="3C6BE40C"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134</w:t>
            </w:r>
          </w:p>
        </w:tc>
        <w:tc>
          <w:tcPr>
            <w:tcW w:w="850" w:type="dxa"/>
            <w:tcBorders>
              <w:top w:val="nil"/>
              <w:left w:val="nil"/>
              <w:bottom w:val="single" w:sz="4" w:space="0" w:color="auto"/>
              <w:right w:val="single" w:sz="8" w:space="0" w:color="auto"/>
            </w:tcBorders>
            <w:shd w:val="clear" w:color="auto" w:fill="auto"/>
            <w:noWrap/>
            <w:vAlign w:val="bottom"/>
            <w:hideMark/>
          </w:tcPr>
          <w:p w14:paraId="32BC6370" w14:textId="1218758E" w:rsidR="00DD1928" w:rsidRPr="0044297E" w:rsidRDefault="005300AB" w:rsidP="005300AB">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1452</w:t>
            </w:r>
          </w:p>
        </w:tc>
      </w:tr>
      <w:tr w:rsidR="00CC40BE" w:rsidRPr="0044297E" w14:paraId="05888DCE"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70D0823" w14:textId="2336026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Zonguldak Uzun Mehmet </w:t>
            </w:r>
            <w:proofErr w:type="gramStart"/>
            <w:r w:rsidRPr="0044297E">
              <w:rPr>
                <w:rFonts w:ascii="Times New Roman" w:eastAsia="Times New Roman" w:hAnsi="Times New Roman" w:cs="Times New Roman"/>
                <w:color w:val="000000"/>
                <w:sz w:val="17"/>
                <w:szCs w:val="17"/>
                <w:lang w:eastAsia="tr-TR"/>
              </w:rPr>
              <w:t>G.H.H</w:t>
            </w:r>
            <w:proofErr w:type="gramEnd"/>
            <w:r w:rsidRPr="0044297E">
              <w:rPr>
                <w:rFonts w:ascii="Times New Roman" w:eastAsia="Times New Roman" w:hAnsi="Times New Roman" w:cs="Times New Roman"/>
                <w:color w:val="000000"/>
                <w:sz w:val="17"/>
                <w:szCs w:val="17"/>
                <w:lang w:eastAsia="tr-TR"/>
              </w:rPr>
              <w:t xml:space="preserve">. </w:t>
            </w:r>
            <w:r w:rsidRPr="0044297E">
              <w:rPr>
                <w:rFonts w:ascii="Times New Roman" w:eastAsia="Times New Roman" w:hAnsi="Times New Roman" w:cs="Times New Roman"/>
                <w:b/>
                <w:color w:val="000000"/>
                <w:sz w:val="17"/>
                <w:szCs w:val="17"/>
                <w:lang w:eastAsia="tr-TR"/>
              </w:rPr>
              <w:t>(H9)</w:t>
            </w:r>
          </w:p>
        </w:tc>
        <w:tc>
          <w:tcPr>
            <w:tcW w:w="611" w:type="dxa"/>
            <w:tcBorders>
              <w:top w:val="nil"/>
              <w:left w:val="nil"/>
              <w:bottom w:val="single" w:sz="4" w:space="0" w:color="auto"/>
              <w:right w:val="single" w:sz="4" w:space="0" w:color="auto"/>
            </w:tcBorders>
            <w:shd w:val="clear" w:color="auto" w:fill="auto"/>
            <w:noWrap/>
            <w:vAlign w:val="bottom"/>
          </w:tcPr>
          <w:p w14:paraId="19FDE475" w14:textId="6A0788E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142</w:t>
            </w:r>
          </w:p>
        </w:tc>
        <w:tc>
          <w:tcPr>
            <w:tcW w:w="690" w:type="dxa"/>
            <w:tcBorders>
              <w:top w:val="nil"/>
              <w:left w:val="nil"/>
              <w:bottom w:val="single" w:sz="4" w:space="0" w:color="auto"/>
              <w:right w:val="single" w:sz="4" w:space="0" w:color="auto"/>
            </w:tcBorders>
            <w:shd w:val="clear" w:color="auto" w:fill="auto"/>
            <w:noWrap/>
            <w:vAlign w:val="bottom"/>
          </w:tcPr>
          <w:p w14:paraId="3C3229C1" w14:textId="3E1CE5E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70" w:type="dxa"/>
            <w:tcBorders>
              <w:top w:val="nil"/>
              <w:left w:val="nil"/>
              <w:bottom w:val="single" w:sz="4" w:space="0" w:color="auto"/>
              <w:right w:val="single" w:sz="4" w:space="0" w:color="auto"/>
            </w:tcBorders>
            <w:shd w:val="clear" w:color="auto" w:fill="auto"/>
            <w:noWrap/>
            <w:vAlign w:val="bottom"/>
          </w:tcPr>
          <w:p w14:paraId="6B78B55D" w14:textId="75ADC2A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w:t>
            </w:r>
          </w:p>
        </w:tc>
        <w:tc>
          <w:tcPr>
            <w:tcW w:w="819" w:type="dxa"/>
            <w:tcBorders>
              <w:top w:val="nil"/>
              <w:left w:val="nil"/>
              <w:bottom w:val="single" w:sz="4" w:space="0" w:color="auto"/>
              <w:right w:val="single" w:sz="4" w:space="0" w:color="auto"/>
            </w:tcBorders>
            <w:shd w:val="clear" w:color="auto" w:fill="auto"/>
            <w:noWrap/>
            <w:vAlign w:val="bottom"/>
          </w:tcPr>
          <w:p w14:paraId="10D2B257" w14:textId="2610C5A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67</w:t>
            </w:r>
          </w:p>
        </w:tc>
        <w:tc>
          <w:tcPr>
            <w:tcW w:w="591" w:type="dxa"/>
            <w:tcBorders>
              <w:top w:val="nil"/>
              <w:left w:val="nil"/>
              <w:bottom w:val="single" w:sz="4" w:space="0" w:color="auto"/>
              <w:right w:val="single" w:sz="8" w:space="0" w:color="auto"/>
            </w:tcBorders>
            <w:shd w:val="clear" w:color="auto" w:fill="auto"/>
            <w:noWrap/>
            <w:vAlign w:val="bottom"/>
          </w:tcPr>
          <w:p w14:paraId="7E106953" w14:textId="6C7A5FD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56A59E6B" w14:textId="2DBCB23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2ABB6615" w14:textId="3B0D0D3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3572</w:t>
            </w:r>
          </w:p>
        </w:tc>
        <w:tc>
          <w:tcPr>
            <w:tcW w:w="850" w:type="dxa"/>
            <w:tcBorders>
              <w:top w:val="nil"/>
              <w:left w:val="nil"/>
              <w:bottom w:val="single" w:sz="4" w:space="0" w:color="auto"/>
              <w:right w:val="single" w:sz="4" w:space="0" w:color="auto"/>
            </w:tcBorders>
            <w:shd w:val="clear" w:color="auto" w:fill="auto"/>
            <w:noWrap/>
            <w:vAlign w:val="bottom"/>
          </w:tcPr>
          <w:p w14:paraId="72480D17" w14:textId="7EC1DEA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12B26E9" w14:textId="6E86E84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F80A6B6" w14:textId="48890C1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6EC98CC0"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F872EFC" w14:textId="4CA269C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Hitit Erol OLÇOK E.H </w:t>
            </w:r>
            <w:r w:rsidRPr="0044297E">
              <w:rPr>
                <w:rFonts w:ascii="Times New Roman" w:eastAsia="Times New Roman" w:hAnsi="Times New Roman" w:cs="Times New Roman"/>
                <w:b/>
                <w:color w:val="000000"/>
                <w:sz w:val="17"/>
                <w:szCs w:val="17"/>
                <w:lang w:eastAsia="tr-TR"/>
              </w:rPr>
              <w:t>(H10)</w:t>
            </w:r>
          </w:p>
        </w:tc>
        <w:tc>
          <w:tcPr>
            <w:tcW w:w="611" w:type="dxa"/>
            <w:tcBorders>
              <w:top w:val="nil"/>
              <w:left w:val="nil"/>
              <w:bottom w:val="single" w:sz="4" w:space="0" w:color="auto"/>
              <w:right w:val="single" w:sz="4" w:space="0" w:color="auto"/>
            </w:tcBorders>
            <w:shd w:val="clear" w:color="auto" w:fill="auto"/>
            <w:noWrap/>
            <w:vAlign w:val="bottom"/>
          </w:tcPr>
          <w:p w14:paraId="30225D94" w14:textId="0DC209A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750</w:t>
            </w:r>
          </w:p>
        </w:tc>
        <w:tc>
          <w:tcPr>
            <w:tcW w:w="690" w:type="dxa"/>
            <w:tcBorders>
              <w:top w:val="nil"/>
              <w:left w:val="nil"/>
              <w:bottom w:val="single" w:sz="4" w:space="0" w:color="auto"/>
              <w:right w:val="single" w:sz="4" w:space="0" w:color="auto"/>
            </w:tcBorders>
            <w:shd w:val="clear" w:color="auto" w:fill="auto"/>
            <w:noWrap/>
            <w:vAlign w:val="bottom"/>
          </w:tcPr>
          <w:p w14:paraId="316CBD20" w14:textId="67F95B9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218</w:t>
            </w:r>
          </w:p>
        </w:tc>
        <w:tc>
          <w:tcPr>
            <w:tcW w:w="870" w:type="dxa"/>
            <w:tcBorders>
              <w:top w:val="nil"/>
              <w:left w:val="nil"/>
              <w:bottom w:val="single" w:sz="4" w:space="0" w:color="auto"/>
              <w:right w:val="single" w:sz="4" w:space="0" w:color="auto"/>
            </w:tcBorders>
            <w:shd w:val="clear" w:color="auto" w:fill="auto"/>
            <w:noWrap/>
            <w:vAlign w:val="bottom"/>
          </w:tcPr>
          <w:p w14:paraId="33A03D9B" w14:textId="643C208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w:t>
            </w:r>
          </w:p>
        </w:tc>
        <w:tc>
          <w:tcPr>
            <w:tcW w:w="819" w:type="dxa"/>
            <w:tcBorders>
              <w:top w:val="nil"/>
              <w:left w:val="nil"/>
              <w:bottom w:val="single" w:sz="4" w:space="0" w:color="auto"/>
              <w:right w:val="single" w:sz="4" w:space="0" w:color="auto"/>
            </w:tcBorders>
            <w:shd w:val="clear" w:color="auto" w:fill="auto"/>
            <w:noWrap/>
            <w:vAlign w:val="bottom"/>
          </w:tcPr>
          <w:p w14:paraId="25683A01" w14:textId="71B89F0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563</w:t>
            </w:r>
          </w:p>
        </w:tc>
        <w:tc>
          <w:tcPr>
            <w:tcW w:w="591" w:type="dxa"/>
            <w:tcBorders>
              <w:top w:val="nil"/>
              <w:left w:val="nil"/>
              <w:bottom w:val="single" w:sz="4" w:space="0" w:color="auto"/>
              <w:right w:val="single" w:sz="8" w:space="0" w:color="auto"/>
            </w:tcBorders>
            <w:shd w:val="clear" w:color="auto" w:fill="auto"/>
            <w:noWrap/>
            <w:vAlign w:val="bottom"/>
          </w:tcPr>
          <w:p w14:paraId="2A85F1E9" w14:textId="52B8B98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146</w:t>
            </w:r>
          </w:p>
        </w:tc>
        <w:tc>
          <w:tcPr>
            <w:tcW w:w="891" w:type="dxa"/>
            <w:tcBorders>
              <w:top w:val="nil"/>
              <w:left w:val="nil"/>
              <w:bottom w:val="single" w:sz="4" w:space="0" w:color="auto"/>
              <w:right w:val="single" w:sz="4" w:space="0" w:color="auto"/>
            </w:tcBorders>
            <w:shd w:val="clear" w:color="auto" w:fill="auto"/>
            <w:noWrap/>
            <w:vAlign w:val="bottom"/>
          </w:tcPr>
          <w:p w14:paraId="6F9E3E4D" w14:textId="13B2A44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172</w:t>
            </w:r>
          </w:p>
        </w:tc>
        <w:tc>
          <w:tcPr>
            <w:tcW w:w="786" w:type="dxa"/>
            <w:tcBorders>
              <w:top w:val="nil"/>
              <w:left w:val="nil"/>
              <w:bottom w:val="single" w:sz="4" w:space="0" w:color="auto"/>
              <w:right w:val="single" w:sz="4" w:space="0" w:color="auto"/>
            </w:tcBorders>
            <w:shd w:val="clear" w:color="auto" w:fill="auto"/>
            <w:noWrap/>
            <w:vAlign w:val="bottom"/>
          </w:tcPr>
          <w:p w14:paraId="24C8F4D4" w14:textId="4753D8C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41189</w:t>
            </w:r>
          </w:p>
        </w:tc>
        <w:tc>
          <w:tcPr>
            <w:tcW w:w="850" w:type="dxa"/>
            <w:tcBorders>
              <w:top w:val="nil"/>
              <w:left w:val="nil"/>
              <w:bottom w:val="single" w:sz="4" w:space="0" w:color="auto"/>
              <w:right w:val="single" w:sz="4" w:space="0" w:color="auto"/>
            </w:tcBorders>
            <w:shd w:val="clear" w:color="auto" w:fill="auto"/>
            <w:noWrap/>
            <w:vAlign w:val="bottom"/>
          </w:tcPr>
          <w:p w14:paraId="4C652F39" w14:textId="76B1417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1623</w:t>
            </w:r>
          </w:p>
        </w:tc>
        <w:tc>
          <w:tcPr>
            <w:tcW w:w="851" w:type="dxa"/>
            <w:tcBorders>
              <w:top w:val="nil"/>
              <w:left w:val="nil"/>
              <w:bottom w:val="single" w:sz="4" w:space="0" w:color="auto"/>
              <w:right w:val="single" w:sz="4" w:space="0" w:color="auto"/>
            </w:tcBorders>
            <w:shd w:val="clear" w:color="auto" w:fill="auto"/>
            <w:noWrap/>
            <w:vAlign w:val="bottom"/>
          </w:tcPr>
          <w:p w14:paraId="60D17F1D" w14:textId="0929118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5132</w:t>
            </w:r>
          </w:p>
        </w:tc>
        <w:tc>
          <w:tcPr>
            <w:tcW w:w="850" w:type="dxa"/>
            <w:tcBorders>
              <w:top w:val="nil"/>
              <w:left w:val="nil"/>
              <w:bottom w:val="single" w:sz="4" w:space="0" w:color="auto"/>
              <w:right w:val="single" w:sz="8" w:space="0" w:color="auto"/>
            </w:tcBorders>
            <w:shd w:val="clear" w:color="auto" w:fill="auto"/>
            <w:noWrap/>
            <w:vAlign w:val="bottom"/>
          </w:tcPr>
          <w:p w14:paraId="60065A78" w14:textId="0793253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7329</w:t>
            </w:r>
          </w:p>
        </w:tc>
      </w:tr>
      <w:tr w:rsidR="00CC40BE" w:rsidRPr="0044297E" w14:paraId="54B58C31"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20A7B3A" w14:textId="3307846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Çorum </w:t>
            </w:r>
            <w:proofErr w:type="gramStart"/>
            <w:r w:rsidRPr="0044297E">
              <w:rPr>
                <w:rFonts w:ascii="Times New Roman" w:eastAsia="Times New Roman" w:hAnsi="Times New Roman" w:cs="Times New Roman"/>
                <w:color w:val="000000"/>
                <w:sz w:val="17"/>
                <w:szCs w:val="17"/>
                <w:lang w:eastAsia="tr-TR"/>
              </w:rPr>
              <w:t>G.H.H</w:t>
            </w:r>
            <w:proofErr w:type="gramEnd"/>
            <w:r w:rsidRPr="0044297E">
              <w:rPr>
                <w:rFonts w:ascii="Times New Roman" w:eastAsia="Times New Roman" w:hAnsi="Times New Roman" w:cs="Times New Roman"/>
                <w:color w:val="000000"/>
                <w:sz w:val="17"/>
                <w:szCs w:val="17"/>
                <w:lang w:eastAsia="tr-TR"/>
              </w:rPr>
              <w:t xml:space="preserve">. </w:t>
            </w:r>
            <w:r w:rsidRPr="0044297E">
              <w:rPr>
                <w:rFonts w:ascii="Times New Roman" w:eastAsia="Times New Roman" w:hAnsi="Times New Roman" w:cs="Times New Roman"/>
                <w:b/>
                <w:color w:val="000000"/>
                <w:sz w:val="17"/>
                <w:szCs w:val="17"/>
                <w:lang w:eastAsia="tr-TR"/>
              </w:rPr>
              <w:t>(H11)</w:t>
            </w:r>
          </w:p>
        </w:tc>
        <w:tc>
          <w:tcPr>
            <w:tcW w:w="611" w:type="dxa"/>
            <w:tcBorders>
              <w:top w:val="nil"/>
              <w:left w:val="nil"/>
              <w:bottom w:val="single" w:sz="4" w:space="0" w:color="auto"/>
              <w:right w:val="single" w:sz="4" w:space="0" w:color="auto"/>
            </w:tcBorders>
            <w:shd w:val="clear" w:color="auto" w:fill="auto"/>
            <w:noWrap/>
            <w:vAlign w:val="bottom"/>
          </w:tcPr>
          <w:p w14:paraId="57262A40" w14:textId="426F199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159</w:t>
            </w:r>
          </w:p>
        </w:tc>
        <w:tc>
          <w:tcPr>
            <w:tcW w:w="690" w:type="dxa"/>
            <w:tcBorders>
              <w:top w:val="nil"/>
              <w:left w:val="nil"/>
              <w:bottom w:val="single" w:sz="4" w:space="0" w:color="auto"/>
              <w:right w:val="single" w:sz="4" w:space="0" w:color="auto"/>
            </w:tcBorders>
            <w:shd w:val="clear" w:color="auto" w:fill="auto"/>
            <w:noWrap/>
            <w:vAlign w:val="bottom"/>
          </w:tcPr>
          <w:p w14:paraId="6E2FAC58" w14:textId="3B359C3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70" w:type="dxa"/>
            <w:tcBorders>
              <w:top w:val="nil"/>
              <w:left w:val="nil"/>
              <w:bottom w:val="single" w:sz="4" w:space="0" w:color="auto"/>
              <w:right w:val="single" w:sz="4" w:space="0" w:color="auto"/>
            </w:tcBorders>
            <w:shd w:val="clear" w:color="auto" w:fill="auto"/>
            <w:noWrap/>
            <w:vAlign w:val="bottom"/>
          </w:tcPr>
          <w:p w14:paraId="35F396AB" w14:textId="12B67BB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5CE7EAC5" w14:textId="7DB5DD5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84</w:t>
            </w:r>
          </w:p>
        </w:tc>
        <w:tc>
          <w:tcPr>
            <w:tcW w:w="591" w:type="dxa"/>
            <w:tcBorders>
              <w:top w:val="nil"/>
              <w:left w:val="nil"/>
              <w:bottom w:val="single" w:sz="4" w:space="0" w:color="auto"/>
              <w:right w:val="single" w:sz="8" w:space="0" w:color="auto"/>
            </w:tcBorders>
            <w:shd w:val="clear" w:color="auto" w:fill="auto"/>
            <w:noWrap/>
            <w:vAlign w:val="bottom"/>
          </w:tcPr>
          <w:p w14:paraId="482680CD" w14:textId="44FA6BF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w:t>
            </w:r>
          </w:p>
        </w:tc>
        <w:tc>
          <w:tcPr>
            <w:tcW w:w="891" w:type="dxa"/>
            <w:tcBorders>
              <w:top w:val="nil"/>
              <w:left w:val="nil"/>
              <w:bottom w:val="single" w:sz="4" w:space="0" w:color="auto"/>
              <w:right w:val="single" w:sz="4" w:space="0" w:color="auto"/>
            </w:tcBorders>
            <w:shd w:val="clear" w:color="auto" w:fill="auto"/>
            <w:noWrap/>
            <w:vAlign w:val="bottom"/>
          </w:tcPr>
          <w:p w14:paraId="08280E45" w14:textId="560BBBB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03B81FB9" w14:textId="1B2D3A0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5143</w:t>
            </w:r>
          </w:p>
        </w:tc>
        <w:tc>
          <w:tcPr>
            <w:tcW w:w="850" w:type="dxa"/>
            <w:tcBorders>
              <w:top w:val="nil"/>
              <w:left w:val="nil"/>
              <w:bottom w:val="single" w:sz="4" w:space="0" w:color="auto"/>
              <w:right w:val="single" w:sz="4" w:space="0" w:color="auto"/>
            </w:tcBorders>
            <w:shd w:val="clear" w:color="auto" w:fill="auto"/>
            <w:noWrap/>
            <w:vAlign w:val="bottom"/>
          </w:tcPr>
          <w:p w14:paraId="49A5A797" w14:textId="3118745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731B2C36" w14:textId="1233035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47C0415" w14:textId="4A1512F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4CCD6380"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ADC329D" w14:textId="2585D4E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Amasya Sabuncuoğlu Ş.E.H. </w:t>
            </w:r>
            <w:r w:rsidRPr="0044297E">
              <w:rPr>
                <w:rFonts w:ascii="Times New Roman" w:eastAsia="Times New Roman" w:hAnsi="Times New Roman" w:cs="Times New Roman"/>
                <w:b/>
                <w:color w:val="000000"/>
                <w:sz w:val="17"/>
                <w:szCs w:val="17"/>
                <w:lang w:eastAsia="tr-TR"/>
              </w:rPr>
              <w:t>(H12)</w:t>
            </w:r>
          </w:p>
        </w:tc>
        <w:tc>
          <w:tcPr>
            <w:tcW w:w="611" w:type="dxa"/>
            <w:tcBorders>
              <w:top w:val="nil"/>
              <w:left w:val="nil"/>
              <w:bottom w:val="single" w:sz="4" w:space="0" w:color="auto"/>
              <w:right w:val="single" w:sz="4" w:space="0" w:color="auto"/>
            </w:tcBorders>
            <w:shd w:val="clear" w:color="auto" w:fill="auto"/>
            <w:noWrap/>
            <w:vAlign w:val="bottom"/>
          </w:tcPr>
          <w:p w14:paraId="3C8E7179" w14:textId="1A45010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395</w:t>
            </w:r>
          </w:p>
        </w:tc>
        <w:tc>
          <w:tcPr>
            <w:tcW w:w="690" w:type="dxa"/>
            <w:tcBorders>
              <w:top w:val="nil"/>
              <w:left w:val="nil"/>
              <w:bottom w:val="single" w:sz="4" w:space="0" w:color="auto"/>
              <w:right w:val="single" w:sz="4" w:space="0" w:color="auto"/>
            </w:tcBorders>
            <w:shd w:val="clear" w:color="auto" w:fill="auto"/>
            <w:noWrap/>
            <w:vAlign w:val="bottom"/>
          </w:tcPr>
          <w:p w14:paraId="3FA410E3" w14:textId="644526F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123</w:t>
            </w:r>
          </w:p>
        </w:tc>
        <w:tc>
          <w:tcPr>
            <w:tcW w:w="870" w:type="dxa"/>
            <w:tcBorders>
              <w:top w:val="nil"/>
              <w:left w:val="nil"/>
              <w:bottom w:val="single" w:sz="4" w:space="0" w:color="auto"/>
              <w:right w:val="single" w:sz="4" w:space="0" w:color="auto"/>
            </w:tcBorders>
            <w:shd w:val="clear" w:color="auto" w:fill="auto"/>
            <w:noWrap/>
            <w:vAlign w:val="bottom"/>
          </w:tcPr>
          <w:p w14:paraId="1428BDD1" w14:textId="4BF5694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819" w:type="dxa"/>
            <w:tcBorders>
              <w:top w:val="nil"/>
              <w:left w:val="nil"/>
              <w:bottom w:val="single" w:sz="4" w:space="0" w:color="auto"/>
              <w:right w:val="single" w:sz="4" w:space="0" w:color="auto"/>
            </w:tcBorders>
            <w:shd w:val="clear" w:color="auto" w:fill="auto"/>
            <w:noWrap/>
            <w:vAlign w:val="bottom"/>
          </w:tcPr>
          <w:p w14:paraId="7A06BD3C" w14:textId="20D50A4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325</w:t>
            </w:r>
          </w:p>
        </w:tc>
        <w:tc>
          <w:tcPr>
            <w:tcW w:w="591" w:type="dxa"/>
            <w:tcBorders>
              <w:top w:val="nil"/>
              <w:left w:val="nil"/>
              <w:bottom w:val="single" w:sz="4" w:space="0" w:color="auto"/>
              <w:right w:val="single" w:sz="8" w:space="0" w:color="auto"/>
            </w:tcBorders>
            <w:shd w:val="clear" w:color="auto" w:fill="auto"/>
            <w:noWrap/>
            <w:vAlign w:val="bottom"/>
          </w:tcPr>
          <w:p w14:paraId="6F969D7B" w14:textId="27F75FA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90</w:t>
            </w:r>
          </w:p>
        </w:tc>
        <w:tc>
          <w:tcPr>
            <w:tcW w:w="891" w:type="dxa"/>
            <w:tcBorders>
              <w:top w:val="nil"/>
              <w:left w:val="nil"/>
              <w:bottom w:val="single" w:sz="4" w:space="0" w:color="auto"/>
              <w:right w:val="single" w:sz="4" w:space="0" w:color="auto"/>
            </w:tcBorders>
            <w:shd w:val="clear" w:color="auto" w:fill="auto"/>
            <w:noWrap/>
            <w:vAlign w:val="bottom"/>
          </w:tcPr>
          <w:p w14:paraId="00246D1A" w14:textId="581DE6D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89</w:t>
            </w:r>
          </w:p>
        </w:tc>
        <w:tc>
          <w:tcPr>
            <w:tcW w:w="786" w:type="dxa"/>
            <w:tcBorders>
              <w:top w:val="nil"/>
              <w:left w:val="nil"/>
              <w:bottom w:val="single" w:sz="4" w:space="0" w:color="auto"/>
              <w:right w:val="single" w:sz="4" w:space="0" w:color="auto"/>
            </w:tcBorders>
            <w:shd w:val="clear" w:color="auto" w:fill="auto"/>
            <w:noWrap/>
            <w:vAlign w:val="bottom"/>
          </w:tcPr>
          <w:p w14:paraId="107A23D6" w14:textId="0E2E413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26173</w:t>
            </w:r>
          </w:p>
        </w:tc>
        <w:tc>
          <w:tcPr>
            <w:tcW w:w="850" w:type="dxa"/>
            <w:tcBorders>
              <w:top w:val="nil"/>
              <w:left w:val="nil"/>
              <w:bottom w:val="single" w:sz="4" w:space="0" w:color="auto"/>
              <w:right w:val="single" w:sz="4" w:space="0" w:color="auto"/>
            </w:tcBorders>
            <w:shd w:val="clear" w:color="auto" w:fill="auto"/>
            <w:noWrap/>
            <w:vAlign w:val="bottom"/>
          </w:tcPr>
          <w:p w14:paraId="38BD94B9" w14:textId="1F87C24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1190</w:t>
            </w:r>
          </w:p>
        </w:tc>
        <w:tc>
          <w:tcPr>
            <w:tcW w:w="851" w:type="dxa"/>
            <w:tcBorders>
              <w:top w:val="nil"/>
              <w:left w:val="nil"/>
              <w:bottom w:val="single" w:sz="4" w:space="0" w:color="auto"/>
              <w:right w:val="single" w:sz="4" w:space="0" w:color="auto"/>
            </w:tcBorders>
            <w:shd w:val="clear" w:color="auto" w:fill="auto"/>
            <w:noWrap/>
            <w:vAlign w:val="bottom"/>
          </w:tcPr>
          <w:p w14:paraId="5BFF4618" w14:textId="3634F09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4817</w:t>
            </w:r>
          </w:p>
        </w:tc>
        <w:tc>
          <w:tcPr>
            <w:tcW w:w="850" w:type="dxa"/>
            <w:tcBorders>
              <w:top w:val="nil"/>
              <w:left w:val="nil"/>
              <w:bottom w:val="single" w:sz="4" w:space="0" w:color="auto"/>
              <w:right w:val="single" w:sz="8" w:space="0" w:color="auto"/>
            </w:tcBorders>
            <w:shd w:val="clear" w:color="auto" w:fill="auto"/>
            <w:noWrap/>
            <w:vAlign w:val="bottom"/>
          </w:tcPr>
          <w:p w14:paraId="6B30DE4F" w14:textId="27FE9FA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7668</w:t>
            </w:r>
          </w:p>
        </w:tc>
      </w:tr>
      <w:tr w:rsidR="00CC40BE" w:rsidRPr="0044297E" w14:paraId="6B8A3F02"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F8FCE57" w14:textId="6E40B35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Samsun E.A.H </w:t>
            </w:r>
            <w:r w:rsidRPr="0044297E">
              <w:rPr>
                <w:rFonts w:ascii="Times New Roman" w:eastAsia="Times New Roman" w:hAnsi="Times New Roman" w:cs="Times New Roman"/>
                <w:b/>
                <w:color w:val="000000"/>
                <w:sz w:val="17"/>
                <w:szCs w:val="17"/>
                <w:lang w:eastAsia="tr-TR"/>
              </w:rPr>
              <w:t>(H13)</w:t>
            </w:r>
          </w:p>
        </w:tc>
        <w:tc>
          <w:tcPr>
            <w:tcW w:w="611" w:type="dxa"/>
            <w:tcBorders>
              <w:top w:val="nil"/>
              <w:left w:val="nil"/>
              <w:bottom w:val="single" w:sz="4" w:space="0" w:color="auto"/>
              <w:right w:val="single" w:sz="4" w:space="0" w:color="auto"/>
            </w:tcBorders>
            <w:shd w:val="clear" w:color="auto" w:fill="auto"/>
            <w:noWrap/>
            <w:vAlign w:val="bottom"/>
          </w:tcPr>
          <w:p w14:paraId="7AEBE593" w14:textId="432D2EB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1140</w:t>
            </w:r>
          </w:p>
        </w:tc>
        <w:tc>
          <w:tcPr>
            <w:tcW w:w="690" w:type="dxa"/>
            <w:tcBorders>
              <w:top w:val="nil"/>
              <w:left w:val="nil"/>
              <w:bottom w:val="single" w:sz="4" w:space="0" w:color="auto"/>
              <w:right w:val="single" w:sz="4" w:space="0" w:color="auto"/>
            </w:tcBorders>
            <w:shd w:val="clear" w:color="auto" w:fill="auto"/>
            <w:noWrap/>
            <w:vAlign w:val="bottom"/>
          </w:tcPr>
          <w:p w14:paraId="46D32FEA" w14:textId="3765934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356</w:t>
            </w:r>
          </w:p>
        </w:tc>
        <w:tc>
          <w:tcPr>
            <w:tcW w:w="870" w:type="dxa"/>
            <w:tcBorders>
              <w:top w:val="nil"/>
              <w:left w:val="nil"/>
              <w:bottom w:val="single" w:sz="4" w:space="0" w:color="auto"/>
              <w:right w:val="single" w:sz="4" w:space="0" w:color="auto"/>
            </w:tcBorders>
            <w:shd w:val="clear" w:color="auto" w:fill="auto"/>
            <w:noWrap/>
            <w:vAlign w:val="bottom"/>
          </w:tcPr>
          <w:p w14:paraId="2EE1F30F" w14:textId="4ECF9CC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19" w:type="dxa"/>
            <w:tcBorders>
              <w:top w:val="nil"/>
              <w:left w:val="nil"/>
              <w:bottom w:val="single" w:sz="4" w:space="0" w:color="auto"/>
              <w:right w:val="single" w:sz="4" w:space="0" w:color="auto"/>
            </w:tcBorders>
            <w:shd w:val="clear" w:color="auto" w:fill="auto"/>
            <w:noWrap/>
            <w:vAlign w:val="bottom"/>
          </w:tcPr>
          <w:p w14:paraId="2D365221" w14:textId="0DBE488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744</w:t>
            </w:r>
          </w:p>
        </w:tc>
        <w:tc>
          <w:tcPr>
            <w:tcW w:w="591" w:type="dxa"/>
            <w:tcBorders>
              <w:top w:val="nil"/>
              <w:left w:val="nil"/>
              <w:bottom w:val="single" w:sz="4" w:space="0" w:color="auto"/>
              <w:right w:val="single" w:sz="8" w:space="0" w:color="auto"/>
            </w:tcBorders>
            <w:shd w:val="clear" w:color="auto" w:fill="auto"/>
            <w:noWrap/>
            <w:vAlign w:val="bottom"/>
          </w:tcPr>
          <w:p w14:paraId="17F98100" w14:textId="57F1FCE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228</w:t>
            </w:r>
          </w:p>
        </w:tc>
        <w:tc>
          <w:tcPr>
            <w:tcW w:w="891" w:type="dxa"/>
            <w:tcBorders>
              <w:top w:val="nil"/>
              <w:left w:val="nil"/>
              <w:bottom w:val="single" w:sz="4" w:space="0" w:color="auto"/>
              <w:right w:val="single" w:sz="4" w:space="0" w:color="auto"/>
            </w:tcBorders>
            <w:shd w:val="clear" w:color="auto" w:fill="auto"/>
            <w:noWrap/>
            <w:vAlign w:val="bottom"/>
          </w:tcPr>
          <w:p w14:paraId="59D69BA4" w14:textId="7980D04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184</w:t>
            </w:r>
          </w:p>
        </w:tc>
        <w:tc>
          <w:tcPr>
            <w:tcW w:w="786" w:type="dxa"/>
            <w:tcBorders>
              <w:top w:val="nil"/>
              <w:left w:val="nil"/>
              <w:bottom w:val="single" w:sz="4" w:space="0" w:color="auto"/>
              <w:right w:val="single" w:sz="4" w:space="0" w:color="auto"/>
            </w:tcBorders>
            <w:shd w:val="clear" w:color="auto" w:fill="auto"/>
            <w:noWrap/>
            <w:vAlign w:val="bottom"/>
          </w:tcPr>
          <w:p w14:paraId="191DB6BA" w14:textId="5DC45A1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62824</w:t>
            </w:r>
          </w:p>
        </w:tc>
        <w:tc>
          <w:tcPr>
            <w:tcW w:w="850" w:type="dxa"/>
            <w:tcBorders>
              <w:top w:val="nil"/>
              <w:left w:val="nil"/>
              <w:bottom w:val="single" w:sz="4" w:space="0" w:color="auto"/>
              <w:right w:val="single" w:sz="4" w:space="0" w:color="auto"/>
            </w:tcBorders>
            <w:shd w:val="clear" w:color="auto" w:fill="auto"/>
            <w:noWrap/>
            <w:vAlign w:val="bottom"/>
          </w:tcPr>
          <w:p w14:paraId="23F7B060" w14:textId="50C0F3B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4475</w:t>
            </w:r>
          </w:p>
        </w:tc>
        <w:tc>
          <w:tcPr>
            <w:tcW w:w="851" w:type="dxa"/>
            <w:tcBorders>
              <w:top w:val="nil"/>
              <w:left w:val="nil"/>
              <w:bottom w:val="single" w:sz="4" w:space="0" w:color="auto"/>
              <w:right w:val="single" w:sz="4" w:space="0" w:color="auto"/>
            </w:tcBorders>
            <w:shd w:val="clear" w:color="auto" w:fill="auto"/>
            <w:noWrap/>
            <w:vAlign w:val="bottom"/>
          </w:tcPr>
          <w:p w14:paraId="70360C31" w14:textId="155227F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8579</w:t>
            </w:r>
          </w:p>
        </w:tc>
        <w:tc>
          <w:tcPr>
            <w:tcW w:w="850" w:type="dxa"/>
            <w:tcBorders>
              <w:top w:val="nil"/>
              <w:left w:val="nil"/>
              <w:bottom w:val="single" w:sz="4" w:space="0" w:color="auto"/>
              <w:right w:val="single" w:sz="8" w:space="0" w:color="auto"/>
            </w:tcBorders>
            <w:shd w:val="clear" w:color="auto" w:fill="auto"/>
            <w:noWrap/>
            <w:vAlign w:val="bottom"/>
          </w:tcPr>
          <w:p w14:paraId="647EB247" w14:textId="0BD3237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14864</w:t>
            </w:r>
          </w:p>
        </w:tc>
      </w:tr>
      <w:tr w:rsidR="00CC40BE" w:rsidRPr="0044297E" w14:paraId="78281ADC"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7F22DBD" w14:textId="3E03663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Gazi D.H </w:t>
            </w:r>
            <w:r w:rsidRPr="0044297E">
              <w:rPr>
                <w:rFonts w:ascii="Times New Roman" w:eastAsia="Times New Roman" w:hAnsi="Times New Roman" w:cs="Times New Roman"/>
                <w:b/>
                <w:color w:val="000000"/>
                <w:sz w:val="17"/>
                <w:szCs w:val="17"/>
                <w:lang w:eastAsia="tr-TR"/>
              </w:rPr>
              <w:t>(H14)</w:t>
            </w:r>
          </w:p>
        </w:tc>
        <w:tc>
          <w:tcPr>
            <w:tcW w:w="611" w:type="dxa"/>
            <w:tcBorders>
              <w:top w:val="nil"/>
              <w:left w:val="nil"/>
              <w:bottom w:val="single" w:sz="4" w:space="0" w:color="auto"/>
              <w:right w:val="single" w:sz="4" w:space="0" w:color="auto"/>
            </w:tcBorders>
            <w:shd w:val="clear" w:color="auto" w:fill="auto"/>
            <w:noWrap/>
            <w:vAlign w:val="bottom"/>
          </w:tcPr>
          <w:p w14:paraId="60D17384" w14:textId="23742BD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311</w:t>
            </w:r>
          </w:p>
        </w:tc>
        <w:tc>
          <w:tcPr>
            <w:tcW w:w="690" w:type="dxa"/>
            <w:tcBorders>
              <w:top w:val="nil"/>
              <w:left w:val="nil"/>
              <w:bottom w:val="single" w:sz="4" w:space="0" w:color="auto"/>
              <w:right w:val="single" w:sz="4" w:space="0" w:color="auto"/>
            </w:tcBorders>
            <w:shd w:val="clear" w:color="auto" w:fill="auto"/>
            <w:noWrap/>
            <w:vAlign w:val="bottom"/>
          </w:tcPr>
          <w:p w14:paraId="5E497035" w14:textId="3AC36A6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121</w:t>
            </w:r>
          </w:p>
        </w:tc>
        <w:tc>
          <w:tcPr>
            <w:tcW w:w="870" w:type="dxa"/>
            <w:tcBorders>
              <w:top w:val="nil"/>
              <w:left w:val="nil"/>
              <w:bottom w:val="single" w:sz="4" w:space="0" w:color="auto"/>
              <w:right w:val="single" w:sz="4" w:space="0" w:color="auto"/>
            </w:tcBorders>
            <w:shd w:val="clear" w:color="auto" w:fill="auto"/>
            <w:noWrap/>
            <w:vAlign w:val="bottom"/>
          </w:tcPr>
          <w:p w14:paraId="4262989D" w14:textId="75D5658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819" w:type="dxa"/>
            <w:tcBorders>
              <w:top w:val="nil"/>
              <w:left w:val="nil"/>
              <w:bottom w:val="single" w:sz="4" w:space="0" w:color="auto"/>
              <w:right w:val="single" w:sz="4" w:space="0" w:color="auto"/>
            </w:tcBorders>
            <w:shd w:val="clear" w:color="auto" w:fill="auto"/>
            <w:noWrap/>
            <w:vAlign w:val="bottom"/>
          </w:tcPr>
          <w:p w14:paraId="5B85A66F" w14:textId="16A3E44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275</w:t>
            </w:r>
          </w:p>
        </w:tc>
        <w:tc>
          <w:tcPr>
            <w:tcW w:w="591" w:type="dxa"/>
            <w:tcBorders>
              <w:top w:val="nil"/>
              <w:left w:val="nil"/>
              <w:bottom w:val="single" w:sz="4" w:space="0" w:color="auto"/>
              <w:right w:val="single" w:sz="8" w:space="0" w:color="auto"/>
            </w:tcBorders>
            <w:shd w:val="clear" w:color="auto" w:fill="auto"/>
            <w:noWrap/>
            <w:vAlign w:val="bottom"/>
          </w:tcPr>
          <w:p w14:paraId="314EE3A4" w14:textId="2879262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44</w:t>
            </w:r>
          </w:p>
        </w:tc>
        <w:tc>
          <w:tcPr>
            <w:tcW w:w="891" w:type="dxa"/>
            <w:tcBorders>
              <w:top w:val="nil"/>
              <w:left w:val="nil"/>
              <w:bottom w:val="single" w:sz="4" w:space="0" w:color="auto"/>
              <w:right w:val="single" w:sz="4" w:space="0" w:color="auto"/>
            </w:tcBorders>
            <w:shd w:val="clear" w:color="auto" w:fill="auto"/>
            <w:noWrap/>
            <w:vAlign w:val="bottom"/>
          </w:tcPr>
          <w:p w14:paraId="3A7FD2F6" w14:textId="4ABA508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76</w:t>
            </w:r>
          </w:p>
        </w:tc>
        <w:tc>
          <w:tcPr>
            <w:tcW w:w="786" w:type="dxa"/>
            <w:tcBorders>
              <w:top w:val="nil"/>
              <w:left w:val="nil"/>
              <w:bottom w:val="single" w:sz="4" w:space="0" w:color="auto"/>
              <w:right w:val="single" w:sz="4" w:space="0" w:color="auto"/>
            </w:tcBorders>
            <w:shd w:val="clear" w:color="auto" w:fill="auto"/>
            <w:noWrap/>
            <w:vAlign w:val="bottom"/>
          </w:tcPr>
          <w:p w14:paraId="54CCECAD" w14:textId="68B0567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17258</w:t>
            </w:r>
          </w:p>
        </w:tc>
        <w:tc>
          <w:tcPr>
            <w:tcW w:w="850" w:type="dxa"/>
            <w:tcBorders>
              <w:top w:val="nil"/>
              <w:left w:val="nil"/>
              <w:bottom w:val="single" w:sz="4" w:space="0" w:color="auto"/>
              <w:right w:val="single" w:sz="4" w:space="0" w:color="auto"/>
            </w:tcBorders>
            <w:shd w:val="clear" w:color="auto" w:fill="auto"/>
            <w:noWrap/>
            <w:vAlign w:val="bottom"/>
          </w:tcPr>
          <w:p w14:paraId="54A0835C" w14:textId="4FF2AE2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664</w:t>
            </w:r>
          </w:p>
        </w:tc>
        <w:tc>
          <w:tcPr>
            <w:tcW w:w="851" w:type="dxa"/>
            <w:tcBorders>
              <w:top w:val="nil"/>
              <w:left w:val="nil"/>
              <w:bottom w:val="single" w:sz="4" w:space="0" w:color="auto"/>
              <w:right w:val="single" w:sz="4" w:space="0" w:color="auto"/>
            </w:tcBorders>
            <w:shd w:val="clear" w:color="auto" w:fill="auto"/>
            <w:noWrap/>
            <w:vAlign w:val="bottom"/>
          </w:tcPr>
          <w:p w14:paraId="2CDC4A72" w14:textId="2C102FF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4857</w:t>
            </w:r>
          </w:p>
        </w:tc>
        <w:tc>
          <w:tcPr>
            <w:tcW w:w="850" w:type="dxa"/>
            <w:tcBorders>
              <w:top w:val="nil"/>
              <w:left w:val="nil"/>
              <w:bottom w:val="single" w:sz="4" w:space="0" w:color="auto"/>
              <w:right w:val="single" w:sz="8" w:space="0" w:color="auto"/>
            </w:tcBorders>
            <w:shd w:val="clear" w:color="auto" w:fill="auto"/>
            <w:noWrap/>
            <w:vAlign w:val="bottom"/>
          </w:tcPr>
          <w:p w14:paraId="1A20D214" w14:textId="040BEA4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7798</w:t>
            </w:r>
          </w:p>
        </w:tc>
      </w:tr>
      <w:tr w:rsidR="00CC40BE" w:rsidRPr="0044297E" w14:paraId="4070EEA1"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1C05791" w14:textId="5826477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Samsun F.T.R H. </w:t>
            </w:r>
            <w:r w:rsidRPr="0044297E">
              <w:rPr>
                <w:rFonts w:ascii="Times New Roman" w:eastAsia="Times New Roman" w:hAnsi="Times New Roman" w:cs="Times New Roman"/>
                <w:b/>
                <w:color w:val="000000"/>
                <w:sz w:val="17"/>
                <w:szCs w:val="17"/>
                <w:lang w:eastAsia="tr-TR"/>
              </w:rPr>
              <w:t>(H15)</w:t>
            </w:r>
          </w:p>
        </w:tc>
        <w:tc>
          <w:tcPr>
            <w:tcW w:w="611" w:type="dxa"/>
            <w:tcBorders>
              <w:top w:val="nil"/>
              <w:left w:val="nil"/>
              <w:bottom w:val="single" w:sz="4" w:space="0" w:color="auto"/>
              <w:right w:val="single" w:sz="4" w:space="0" w:color="auto"/>
            </w:tcBorders>
            <w:shd w:val="clear" w:color="auto" w:fill="auto"/>
            <w:noWrap/>
            <w:vAlign w:val="bottom"/>
          </w:tcPr>
          <w:p w14:paraId="3AEC2C98" w14:textId="4F91164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135</w:t>
            </w:r>
          </w:p>
        </w:tc>
        <w:tc>
          <w:tcPr>
            <w:tcW w:w="690" w:type="dxa"/>
            <w:tcBorders>
              <w:top w:val="nil"/>
              <w:left w:val="nil"/>
              <w:bottom w:val="single" w:sz="4" w:space="0" w:color="auto"/>
              <w:right w:val="single" w:sz="4" w:space="0" w:color="auto"/>
            </w:tcBorders>
            <w:shd w:val="clear" w:color="auto" w:fill="auto"/>
            <w:noWrap/>
            <w:vAlign w:val="bottom"/>
          </w:tcPr>
          <w:p w14:paraId="117791AC" w14:textId="0C11289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870" w:type="dxa"/>
            <w:tcBorders>
              <w:top w:val="nil"/>
              <w:left w:val="nil"/>
              <w:bottom w:val="single" w:sz="4" w:space="0" w:color="auto"/>
              <w:right w:val="single" w:sz="4" w:space="0" w:color="auto"/>
            </w:tcBorders>
            <w:shd w:val="clear" w:color="auto" w:fill="auto"/>
            <w:noWrap/>
            <w:vAlign w:val="bottom"/>
          </w:tcPr>
          <w:p w14:paraId="331C2DC8" w14:textId="094E1D0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19" w:type="dxa"/>
            <w:tcBorders>
              <w:top w:val="nil"/>
              <w:left w:val="nil"/>
              <w:bottom w:val="single" w:sz="4" w:space="0" w:color="auto"/>
              <w:right w:val="single" w:sz="4" w:space="0" w:color="auto"/>
            </w:tcBorders>
            <w:shd w:val="clear" w:color="auto" w:fill="auto"/>
            <w:noWrap/>
            <w:vAlign w:val="bottom"/>
          </w:tcPr>
          <w:p w14:paraId="5B151145" w14:textId="14BCE4B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41</w:t>
            </w:r>
          </w:p>
        </w:tc>
        <w:tc>
          <w:tcPr>
            <w:tcW w:w="591" w:type="dxa"/>
            <w:tcBorders>
              <w:top w:val="nil"/>
              <w:left w:val="nil"/>
              <w:bottom w:val="single" w:sz="4" w:space="0" w:color="auto"/>
              <w:right w:val="single" w:sz="8" w:space="0" w:color="auto"/>
            </w:tcBorders>
            <w:shd w:val="clear" w:color="auto" w:fill="auto"/>
            <w:noWrap/>
            <w:vAlign w:val="bottom"/>
          </w:tcPr>
          <w:p w14:paraId="52446612" w14:textId="2D9F49C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91" w:type="dxa"/>
            <w:tcBorders>
              <w:top w:val="nil"/>
              <w:left w:val="nil"/>
              <w:bottom w:val="single" w:sz="4" w:space="0" w:color="auto"/>
              <w:right w:val="single" w:sz="4" w:space="0" w:color="auto"/>
            </w:tcBorders>
            <w:shd w:val="clear" w:color="auto" w:fill="auto"/>
            <w:noWrap/>
            <w:vAlign w:val="bottom"/>
          </w:tcPr>
          <w:p w14:paraId="250CB0DC" w14:textId="52DD1B9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786" w:type="dxa"/>
            <w:tcBorders>
              <w:top w:val="nil"/>
              <w:left w:val="nil"/>
              <w:bottom w:val="single" w:sz="4" w:space="0" w:color="auto"/>
              <w:right w:val="single" w:sz="4" w:space="0" w:color="auto"/>
            </w:tcBorders>
            <w:shd w:val="clear" w:color="auto" w:fill="auto"/>
            <w:noWrap/>
            <w:vAlign w:val="bottom"/>
          </w:tcPr>
          <w:p w14:paraId="72E9A61C" w14:textId="0778960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1883</w:t>
            </w:r>
          </w:p>
        </w:tc>
        <w:tc>
          <w:tcPr>
            <w:tcW w:w="850" w:type="dxa"/>
            <w:tcBorders>
              <w:top w:val="nil"/>
              <w:left w:val="nil"/>
              <w:bottom w:val="single" w:sz="4" w:space="0" w:color="auto"/>
              <w:right w:val="single" w:sz="4" w:space="0" w:color="auto"/>
            </w:tcBorders>
            <w:shd w:val="clear" w:color="auto" w:fill="auto"/>
            <w:noWrap/>
            <w:vAlign w:val="bottom"/>
          </w:tcPr>
          <w:p w14:paraId="0896773D" w14:textId="38211F8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0F690467" w14:textId="69C4523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4ADAA175" w14:textId="2B92FAB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53814321"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386F0AB" w14:textId="40A85C0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Samsun R.S.H. </w:t>
            </w:r>
            <w:r w:rsidRPr="0044297E">
              <w:rPr>
                <w:rFonts w:ascii="Times New Roman" w:eastAsia="Times New Roman" w:hAnsi="Times New Roman" w:cs="Times New Roman"/>
                <w:b/>
                <w:color w:val="000000"/>
                <w:sz w:val="17"/>
                <w:szCs w:val="17"/>
                <w:lang w:eastAsia="tr-TR"/>
              </w:rPr>
              <w:t>(H16)</w:t>
            </w:r>
          </w:p>
        </w:tc>
        <w:tc>
          <w:tcPr>
            <w:tcW w:w="611" w:type="dxa"/>
            <w:tcBorders>
              <w:top w:val="nil"/>
              <w:left w:val="nil"/>
              <w:bottom w:val="single" w:sz="4" w:space="0" w:color="auto"/>
              <w:right w:val="single" w:sz="4" w:space="0" w:color="auto"/>
            </w:tcBorders>
            <w:shd w:val="clear" w:color="auto" w:fill="auto"/>
            <w:noWrap/>
            <w:vAlign w:val="bottom"/>
          </w:tcPr>
          <w:p w14:paraId="6ACB7B81" w14:textId="15DF387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280</w:t>
            </w:r>
          </w:p>
        </w:tc>
        <w:tc>
          <w:tcPr>
            <w:tcW w:w="690" w:type="dxa"/>
            <w:tcBorders>
              <w:top w:val="nil"/>
              <w:left w:val="nil"/>
              <w:bottom w:val="single" w:sz="4" w:space="0" w:color="auto"/>
              <w:right w:val="single" w:sz="4" w:space="0" w:color="auto"/>
            </w:tcBorders>
            <w:shd w:val="clear" w:color="auto" w:fill="auto"/>
            <w:noWrap/>
            <w:vAlign w:val="bottom"/>
          </w:tcPr>
          <w:p w14:paraId="1B4DE439" w14:textId="2F85B80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70" w:type="dxa"/>
            <w:tcBorders>
              <w:top w:val="nil"/>
              <w:left w:val="nil"/>
              <w:bottom w:val="single" w:sz="4" w:space="0" w:color="auto"/>
              <w:right w:val="single" w:sz="4" w:space="0" w:color="auto"/>
            </w:tcBorders>
            <w:shd w:val="clear" w:color="auto" w:fill="auto"/>
            <w:noWrap/>
            <w:vAlign w:val="bottom"/>
          </w:tcPr>
          <w:p w14:paraId="163928D0" w14:textId="37F177A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19" w:type="dxa"/>
            <w:tcBorders>
              <w:top w:val="nil"/>
              <w:left w:val="nil"/>
              <w:bottom w:val="single" w:sz="4" w:space="0" w:color="auto"/>
              <w:right w:val="single" w:sz="4" w:space="0" w:color="auto"/>
            </w:tcBorders>
            <w:shd w:val="clear" w:color="auto" w:fill="auto"/>
            <w:noWrap/>
            <w:vAlign w:val="bottom"/>
          </w:tcPr>
          <w:p w14:paraId="29DF7FB1" w14:textId="4588015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115</w:t>
            </w:r>
          </w:p>
        </w:tc>
        <w:tc>
          <w:tcPr>
            <w:tcW w:w="591" w:type="dxa"/>
            <w:tcBorders>
              <w:top w:val="nil"/>
              <w:left w:val="nil"/>
              <w:bottom w:val="single" w:sz="4" w:space="0" w:color="auto"/>
              <w:right w:val="single" w:sz="8" w:space="0" w:color="auto"/>
            </w:tcBorders>
            <w:shd w:val="clear" w:color="auto" w:fill="auto"/>
            <w:noWrap/>
            <w:vAlign w:val="bottom"/>
          </w:tcPr>
          <w:p w14:paraId="7E3271C1" w14:textId="0DA8E90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7042EBC0" w14:textId="2400C41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786" w:type="dxa"/>
            <w:tcBorders>
              <w:top w:val="nil"/>
              <w:left w:val="nil"/>
              <w:bottom w:val="single" w:sz="4" w:space="0" w:color="auto"/>
              <w:right w:val="single" w:sz="4" w:space="0" w:color="auto"/>
            </w:tcBorders>
            <w:shd w:val="clear" w:color="auto" w:fill="auto"/>
            <w:noWrap/>
            <w:vAlign w:val="bottom"/>
          </w:tcPr>
          <w:p w14:paraId="525B2181" w14:textId="4C6FFE6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3509</w:t>
            </w:r>
          </w:p>
        </w:tc>
        <w:tc>
          <w:tcPr>
            <w:tcW w:w="850" w:type="dxa"/>
            <w:tcBorders>
              <w:top w:val="nil"/>
              <w:left w:val="nil"/>
              <w:bottom w:val="single" w:sz="4" w:space="0" w:color="auto"/>
              <w:right w:val="single" w:sz="4" w:space="0" w:color="auto"/>
            </w:tcBorders>
            <w:shd w:val="clear" w:color="auto" w:fill="auto"/>
            <w:noWrap/>
            <w:vAlign w:val="bottom"/>
          </w:tcPr>
          <w:p w14:paraId="0D213C57" w14:textId="7F7E760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4F148D5A" w14:textId="3183AE0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27F94ED" w14:textId="23B7621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48C5616D"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1E5E365" w14:textId="4D3BAEC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Tokat D.H </w:t>
            </w:r>
            <w:r w:rsidRPr="0044297E">
              <w:rPr>
                <w:rFonts w:ascii="Times New Roman" w:eastAsia="Times New Roman" w:hAnsi="Times New Roman" w:cs="Times New Roman"/>
                <w:b/>
                <w:color w:val="000000"/>
                <w:sz w:val="17"/>
                <w:szCs w:val="17"/>
                <w:lang w:eastAsia="tr-TR"/>
              </w:rPr>
              <w:t>(H17)</w:t>
            </w:r>
          </w:p>
        </w:tc>
        <w:tc>
          <w:tcPr>
            <w:tcW w:w="611" w:type="dxa"/>
            <w:tcBorders>
              <w:top w:val="nil"/>
              <w:left w:val="nil"/>
              <w:bottom w:val="single" w:sz="4" w:space="0" w:color="auto"/>
              <w:right w:val="single" w:sz="4" w:space="0" w:color="auto"/>
            </w:tcBorders>
            <w:shd w:val="clear" w:color="auto" w:fill="auto"/>
            <w:noWrap/>
            <w:vAlign w:val="bottom"/>
          </w:tcPr>
          <w:p w14:paraId="6B514D64" w14:textId="05ACE3A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730</w:t>
            </w:r>
          </w:p>
        </w:tc>
        <w:tc>
          <w:tcPr>
            <w:tcW w:w="690" w:type="dxa"/>
            <w:tcBorders>
              <w:top w:val="nil"/>
              <w:left w:val="nil"/>
              <w:bottom w:val="single" w:sz="4" w:space="0" w:color="auto"/>
              <w:right w:val="single" w:sz="4" w:space="0" w:color="auto"/>
            </w:tcBorders>
            <w:shd w:val="clear" w:color="auto" w:fill="auto"/>
            <w:noWrap/>
            <w:vAlign w:val="bottom"/>
          </w:tcPr>
          <w:p w14:paraId="2912DBE9" w14:textId="54A5817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120</w:t>
            </w:r>
          </w:p>
        </w:tc>
        <w:tc>
          <w:tcPr>
            <w:tcW w:w="870" w:type="dxa"/>
            <w:tcBorders>
              <w:top w:val="nil"/>
              <w:left w:val="nil"/>
              <w:bottom w:val="single" w:sz="4" w:space="0" w:color="auto"/>
              <w:right w:val="single" w:sz="4" w:space="0" w:color="auto"/>
            </w:tcBorders>
            <w:shd w:val="clear" w:color="auto" w:fill="auto"/>
            <w:noWrap/>
            <w:vAlign w:val="bottom"/>
          </w:tcPr>
          <w:p w14:paraId="538B374F" w14:textId="6C63796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29</w:t>
            </w:r>
          </w:p>
        </w:tc>
        <w:tc>
          <w:tcPr>
            <w:tcW w:w="819" w:type="dxa"/>
            <w:tcBorders>
              <w:top w:val="nil"/>
              <w:left w:val="nil"/>
              <w:bottom w:val="single" w:sz="4" w:space="0" w:color="auto"/>
              <w:right w:val="single" w:sz="4" w:space="0" w:color="auto"/>
            </w:tcBorders>
            <w:shd w:val="clear" w:color="auto" w:fill="auto"/>
            <w:noWrap/>
            <w:vAlign w:val="bottom"/>
          </w:tcPr>
          <w:p w14:paraId="1ED5BE59" w14:textId="3F347A5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462</w:t>
            </w:r>
          </w:p>
        </w:tc>
        <w:tc>
          <w:tcPr>
            <w:tcW w:w="591" w:type="dxa"/>
            <w:tcBorders>
              <w:top w:val="nil"/>
              <w:left w:val="nil"/>
              <w:bottom w:val="single" w:sz="4" w:space="0" w:color="auto"/>
              <w:right w:val="single" w:sz="8" w:space="0" w:color="auto"/>
            </w:tcBorders>
            <w:shd w:val="clear" w:color="auto" w:fill="auto"/>
            <w:noWrap/>
            <w:vAlign w:val="bottom"/>
          </w:tcPr>
          <w:p w14:paraId="08F41E59" w14:textId="5B456DD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123</w:t>
            </w:r>
          </w:p>
        </w:tc>
        <w:tc>
          <w:tcPr>
            <w:tcW w:w="891" w:type="dxa"/>
            <w:tcBorders>
              <w:top w:val="nil"/>
              <w:left w:val="nil"/>
              <w:bottom w:val="single" w:sz="4" w:space="0" w:color="auto"/>
              <w:right w:val="single" w:sz="4" w:space="0" w:color="auto"/>
            </w:tcBorders>
            <w:shd w:val="clear" w:color="auto" w:fill="auto"/>
            <w:noWrap/>
            <w:vAlign w:val="bottom"/>
          </w:tcPr>
          <w:p w14:paraId="183CF0C9" w14:textId="1193809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87</w:t>
            </w:r>
          </w:p>
        </w:tc>
        <w:tc>
          <w:tcPr>
            <w:tcW w:w="786" w:type="dxa"/>
            <w:tcBorders>
              <w:top w:val="nil"/>
              <w:left w:val="nil"/>
              <w:bottom w:val="single" w:sz="4" w:space="0" w:color="auto"/>
              <w:right w:val="single" w:sz="4" w:space="0" w:color="auto"/>
            </w:tcBorders>
            <w:shd w:val="clear" w:color="auto" w:fill="auto"/>
            <w:noWrap/>
            <w:vAlign w:val="bottom"/>
          </w:tcPr>
          <w:p w14:paraId="74EE0830" w14:textId="62B9C0A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41202</w:t>
            </w:r>
          </w:p>
        </w:tc>
        <w:tc>
          <w:tcPr>
            <w:tcW w:w="850" w:type="dxa"/>
            <w:tcBorders>
              <w:top w:val="nil"/>
              <w:left w:val="nil"/>
              <w:bottom w:val="single" w:sz="4" w:space="0" w:color="auto"/>
              <w:right w:val="single" w:sz="4" w:space="0" w:color="auto"/>
            </w:tcBorders>
            <w:shd w:val="clear" w:color="auto" w:fill="auto"/>
            <w:noWrap/>
            <w:vAlign w:val="bottom"/>
          </w:tcPr>
          <w:p w14:paraId="6ABD09FA" w14:textId="0B20BAA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658</w:t>
            </w:r>
          </w:p>
        </w:tc>
        <w:tc>
          <w:tcPr>
            <w:tcW w:w="851" w:type="dxa"/>
            <w:tcBorders>
              <w:top w:val="nil"/>
              <w:left w:val="nil"/>
              <w:bottom w:val="single" w:sz="4" w:space="0" w:color="auto"/>
              <w:right w:val="single" w:sz="4" w:space="0" w:color="auto"/>
            </w:tcBorders>
            <w:shd w:val="clear" w:color="auto" w:fill="auto"/>
            <w:noWrap/>
            <w:vAlign w:val="bottom"/>
          </w:tcPr>
          <w:p w14:paraId="7134B547" w14:textId="01A59FC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7393</w:t>
            </w:r>
          </w:p>
        </w:tc>
        <w:tc>
          <w:tcPr>
            <w:tcW w:w="850" w:type="dxa"/>
            <w:tcBorders>
              <w:top w:val="nil"/>
              <w:left w:val="nil"/>
              <w:bottom w:val="single" w:sz="4" w:space="0" w:color="auto"/>
              <w:right w:val="single" w:sz="8" w:space="0" w:color="auto"/>
            </w:tcBorders>
            <w:shd w:val="clear" w:color="auto" w:fill="auto"/>
            <w:noWrap/>
            <w:vAlign w:val="bottom"/>
          </w:tcPr>
          <w:p w14:paraId="0E1B4F7F" w14:textId="49EEE8C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8716</w:t>
            </w:r>
          </w:p>
        </w:tc>
      </w:tr>
      <w:tr w:rsidR="00CC40BE" w:rsidRPr="0044297E" w14:paraId="2B9BB8AD"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7C37CE50" w14:textId="6D6544E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Tokat Cevdet Aykan R.S.H. </w:t>
            </w:r>
            <w:r w:rsidRPr="0044297E">
              <w:rPr>
                <w:rFonts w:ascii="Times New Roman" w:eastAsia="Times New Roman" w:hAnsi="Times New Roman" w:cs="Times New Roman"/>
                <w:b/>
                <w:color w:val="000000"/>
                <w:sz w:val="17"/>
                <w:szCs w:val="17"/>
                <w:lang w:eastAsia="tr-TR"/>
              </w:rPr>
              <w:t>(H18)</w:t>
            </w:r>
          </w:p>
        </w:tc>
        <w:tc>
          <w:tcPr>
            <w:tcW w:w="611" w:type="dxa"/>
            <w:tcBorders>
              <w:top w:val="nil"/>
              <w:left w:val="nil"/>
              <w:bottom w:val="single" w:sz="4" w:space="0" w:color="auto"/>
              <w:right w:val="single" w:sz="4" w:space="0" w:color="auto"/>
            </w:tcBorders>
            <w:shd w:val="clear" w:color="auto" w:fill="auto"/>
            <w:noWrap/>
            <w:vAlign w:val="bottom"/>
          </w:tcPr>
          <w:p w14:paraId="03F2CB67" w14:textId="61114E1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125</w:t>
            </w:r>
          </w:p>
        </w:tc>
        <w:tc>
          <w:tcPr>
            <w:tcW w:w="690" w:type="dxa"/>
            <w:tcBorders>
              <w:top w:val="nil"/>
              <w:left w:val="nil"/>
              <w:bottom w:val="single" w:sz="4" w:space="0" w:color="auto"/>
              <w:right w:val="single" w:sz="4" w:space="0" w:color="auto"/>
            </w:tcBorders>
            <w:shd w:val="clear" w:color="auto" w:fill="auto"/>
            <w:noWrap/>
            <w:vAlign w:val="bottom"/>
          </w:tcPr>
          <w:p w14:paraId="1471D6F5" w14:textId="6FED07F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w:t>
            </w:r>
          </w:p>
        </w:tc>
        <w:tc>
          <w:tcPr>
            <w:tcW w:w="870" w:type="dxa"/>
            <w:tcBorders>
              <w:top w:val="nil"/>
              <w:left w:val="nil"/>
              <w:bottom w:val="single" w:sz="4" w:space="0" w:color="auto"/>
              <w:right w:val="single" w:sz="4" w:space="0" w:color="auto"/>
            </w:tcBorders>
            <w:shd w:val="clear" w:color="auto" w:fill="auto"/>
            <w:noWrap/>
            <w:vAlign w:val="bottom"/>
          </w:tcPr>
          <w:p w14:paraId="6E5032BE" w14:textId="735873F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19" w:type="dxa"/>
            <w:tcBorders>
              <w:top w:val="nil"/>
              <w:left w:val="nil"/>
              <w:bottom w:val="single" w:sz="4" w:space="0" w:color="auto"/>
              <w:right w:val="single" w:sz="4" w:space="0" w:color="auto"/>
            </w:tcBorders>
            <w:shd w:val="clear" w:color="auto" w:fill="auto"/>
            <w:noWrap/>
            <w:vAlign w:val="bottom"/>
          </w:tcPr>
          <w:p w14:paraId="15B796A4" w14:textId="23668D2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60</w:t>
            </w:r>
          </w:p>
        </w:tc>
        <w:tc>
          <w:tcPr>
            <w:tcW w:w="591" w:type="dxa"/>
            <w:tcBorders>
              <w:top w:val="nil"/>
              <w:left w:val="nil"/>
              <w:bottom w:val="single" w:sz="4" w:space="0" w:color="auto"/>
              <w:right w:val="single" w:sz="8" w:space="0" w:color="auto"/>
            </w:tcBorders>
            <w:shd w:val="clear" w:color="auto" w:fill="auto"/>
            <w:noWrap/>
            <w:vAlign w:val="bottom"/>
          </w:tcPr>
          <w:p w14:paraId="3F1ACF8B" w14:textId="3041B55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0298E9A8" w14:textId="63D759F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786" w:type="dxa"/>
            <w:tcBorders>
              <w:top w:val="nil"/>
              <w:left w:val="nil"/>
              <w:bottom w:val="single" w:sz="4" w:space="0" w:color="auto"/>
              <w:right w:val="single" w:sz="4" w:space="0" w:color="auto"/>
            </w:tcBorders>
            <w:shd w:val="clear" w:color="auto" w:fill="auto"/>
            <w:noWrap/>
            <w:vAlign w:val="bottom"/>
          </w:tcPr>
          <w:p w14:paraId="3F48838F" w14:textId="57A461B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2175</w:t>
            </w:r>
          </w:p>
        </w:tc>
        <w:tc>
          <w:tcPr>
            <w:tcW w:w="850" w:type="dxa"/>
            <w:tcBorders>
              <w:top w:val="nil"/>
              <w:left w:val="nil"/>
              <w:bottom w:val="single" w:sz="4" w:space="0" w:color="auto"/>
              <w:right w:val="single" w:sz="4" w:space="0" w:color="auto"/>
            </w:tcBorders>
            <w:shd w:val="clear" w:color="auto" w:fill="auto"/>
            <w:noWrap/>
            <w:vAlign w:val="bottom"/>
          </w:tcPr>
          <w:p w14:paraId="5BEBE143" w14:textId="5846117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032DAFCB" w14:textId="13189D2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ABDBA2B" w14:textId="3250DCD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bl>
    <w:p w14:paraId="043B5E71" w14:textId="77777777" w:rsidR="0044297E" w:rsidRDefault="0044297E" w:rsidP="007C6FED">
      <w:pPr>
        <w:spacing w:after="0" w:line="240" w:lineRule="auto"/>
        <w:ind w:firstLine="70"/>
        <w:rPr>
          <w:rFonts w:asciiTheme="majorBidi" w:hAnsiTheme="majorBidi" w:cstheme="majorBidi"/>
          <w:b/>
          <w:sz w:val="24"/>
          <w:szCs w:val="24"/>
        </w:rPr>
      </w:pPr>
    </w:p>
    <w:p w14:paraId="74A2BE2F" w14:textId="77777777" w:rsidR="0044297E" w:rsidRDefault="0044297E" w:rsidP="007C6FED">
      <w:pPr>
        <w:spacing w:after="0" w:line="240" w:lineRule="auto"/>
        <w:ind w:firstLine="70"/>
        <w:rPr>
          <w:rFonts w:asciiTheme="majorBidi" w:hAnsiTheme="majorBidi" w:cstheme="majorBidi"/>
          <w:b/>
          <w:sz w:val="24"/>
          <w:szCs w:val="24"/>
        </w:rPr>
      </w:pPr>
    </w:p>
    <w:p w14:paraId="22670690" w14:textId="77777777" w:rsidR="0044297E" w:rsidRDefault="0044297E" w:rsidP="007C6FED">
      <w:pPr>
        <w:spacing w:after="0" w:line="240" w:lineRule="auto"/>
        <w:ind w:firstLine="70"/>
        <w:rPr>
          <w:rFonts w:asciiTheme="majorBidi" w:hAnsiTheme="majorBidi" w:cstheme="majorBidi"/>
          <w:b/>
          <w:sz w:val="24"/>
          <w:szCs w:val="24"/>
        </w:rPr>
      </w:pPr>
    </w:p>
    <w:p w14:paraId="657394F5" w14:textId="77777777" w:rsidR="0044297E" w:rsidRDefault="0044297E" w:rsidP="007C6FED">
      <w:pPr>
        <w:spacing w:after="0" w:line="240" w:lineRule="auto"/>
        <w:ind w:firstLine="70"/>
        <w:rPr>
          <w:rFonts w:asciiTheme="majorBidi" w:hAnsiTheme="majorBidi" w:cstheme="majorBidi"/>
          <w:b/>
          <w:sz w:val="24"/>
          <w:szCs w:val="24"/>
        </w:rPr>
      </w:pPr>
    </w:p>
    <w:p w14:paraId="1E266242" w14:textId="77777777" w:rsidR="0044297E" w:rsidRDefault="0044297E" w:rsidP="007C6FED">
      <w:pPr>
        <w:spacing w:after="0" w:line="240" w:lineRule="auto"/>
        <w:ind w:firstLine="70"/>
        <w:rPr>
          <w:rFonts w:asciiTheme="majorBidi" w:hAnsiTheme="majorBidi" w:cstheme="majorBidi"/>
          <w:b/>
          <w:sz w:val="24"/>
          <w:szCs w:val="24"/>
        </w:rPr>
      </w:pPr>
    </w:p>
    <w:p w14:paraId="41943CFE" w14:textId="77777777" w:rsidR="0044297E" w:rsidRDefault="0044297E" w:rsidP="007C6FED">
      <w:pPr>
        <w:spacing w:after="0" w:line="240" w:lineRule="auto"/>
        <w:ind w:firstLine="70"/>
        <w:rPr>
          <w:rFonts w:asciiTheme="majorBidi" w:hAnsiTheme="majorBidi" w:cstheme="majorBidi"/>
          <w:b/>
          <w:sz w:val="24"/>
          <w:szCs w:val="24"/>
        </w:rPr>
      </w:pPr>
    </w:p>
    <w:p w14:paraId="16865A9E" w14:textId="77777777" w:rsidR="007C6FED" w:rsidRPr="007C6FED" w:rsidRDefault="007C6FED" w:rsidP="00F10FEC">
      <w:pPr>
        <w:spacing w:after="0" w:line="240" w:lineRule="auto"/>
        <w:ind w:hanging="142"/>
        <w:rPr>
          <w:rFonts w:asciiTheme="majorBidi" w:hAnsiTheme="majorBidi" w:cstheme="majorBidi"/>
          <w:b/>
          <w:sz w:val="24"/>
          <w:szCs w:val="24"/>
        </w:rPr>
      </w:pPr>
      <w:r w:rsidRPr="007C6FED">
        <w:rPr>
          <w:rFonts w:asciiTheme="majorBidi" w:hAnsiTheme="majorBidi" w:cstheme="majorBidi"/>
          <w:b/>
          <w:sz w:val="24"/>
          <w:szCs w:val="24"/>
        </w:rPr>
        <w:lastRenderedPageBreak/>
        <w:t>Tablo 5. (Devamı)</w:t>
      </w:r>
    </w:p>
    <w:p w14:paraId="33FD4680" w14:textId="77777777" w:rsidR="007C6FED" w:rsidRDefault="007C6FED" w:rsidP="007C6FED">
      <w:pPr>
        <w:spacing w:after="0" w:line="240" w:lineRule="auto"/>
      </w:pPr>
    </w:p>
    <w:tbl>
      <w:tblPr>
        <w:tblW w:w="8889" w:type="dxa"/>
        <w:jc w:val="center"/>
        <w:tblCellMar>
          <w:left w:w="70" w:type="dxa"/>
          <w:right w:w="70" w:type="dxa"/>
        </w:tblCellMar>
        <w:tblLook w:val="04A0" w:firstRow="1" w:lastRow="0" w:firstColumn="1" w:lastColumn="0" w:noHBand="0" w:noVBand="1"/>
      </w:tblPr>
      <w:tblGrid>
        <w:gridCol w:w="1080"/>
        <w:gridCol w:w="611"/>
        <w:gridCol w:w="690"/>
        <w:gridCol w:w="870"/>
        <w:gridCol w:w="819"/>
        <w:gridCol w:w="591"/>
        <w:gridCol w:w="891"/>
        <w:gridCol w:w="786"/>
        <w:gridCol w:w="850"/>
        <w:gridCol w:w="851"/>
        <w:gridCol w:w="850"/>
      </w:tblGrid>
      <w:tr w:rsidR="00CC40BE" w:rsidRPr="0044297E" w14:paraId="3CB67708" w14:textId="77777777" w:rsidTr="00CC40BE">
        <w:trPr>
          <w:trHeight w:val="270"/>
          <w:jc w:val="center"/>
        </w:trPr>
        <w:tc>
          <w:tcPr>
            <w:tcW w:w="10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77074A"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565F72E1"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GİRDİLER</w:t>
            </w:r>
          </w:p>
        </w:tc>
        <w:tc>
          <w:tcPr>
            <w:tcW w:w="42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6C70924"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ÇIKTILAR</w:t>
            </w:r>
          </w:p>
        </w:tc>
      </w:tr>
      <w:tr w:rsidR="00CC40BE" w:rsidRPr="0044297E" w14:paraId="15A62C09" w14:textId="77777777" w:rsidTr="0044297E">
        <w:trPr>
          <w:trHeight w:val="706"/>
          <w:jc w:val="center"/>
        </w:trPr>
        <w:tc>
          <w:tcPr>
            <w:tcW w:w="1080" w:type="dxa"/>
            <w:vMerge/>
            <w:tcBorders>
              <w:top w:val="single" w:sz="8" w:space="0" w:color="auto"/>
              <w:left w:val="single" w:sz="8" w:space="0" w:color="auto"/>
              <w:bottom w:val="single" w:sz="4" w:space="0" w:color="auto"/>
              <w:right w:val="single" w:sz="8" w:space="0" w:color="auto"/>
            </w:tcBorders>
            <w:vAlign w:val="center"/>
            <w:hideMark/>
          </w:tcPr>
          <w:p w14:paraId="3F01364A" w14:textId="77777777" w:rsidR="00CC40BE" w:rsidRPr="0044297E" w:rsidRDefault="00CC40BE" w:rsidP="00CC40BE">
            <w:pPr>
              <w:spacing w:after="0" w:line="240" w:lineRule="auto"/>
              <w:rPr>
                <w:rFonts w:ascii="Times New Roman" w:eastAsia="Times New Roman" w:hAnsi="Times New Roman" w:cs="Times New Roman"/>
                <w:b/>
                <w:bCs/>
                <w:color w:val="000000"/>
                <w:sz w:val="17"/>
                <w:szCs w:val="17"/>
                <w:lang w:eastAsia="tr-TR"/>
              </w:rPr>
            </w:pPr>
          </w:p>
        </w:tc>
        <w:tc>
          <w:tcPr>
            <w:tcW w:w="611" w:type="dxa"/>
            <w:tcBorders>
              <w:top w:val="nil"/>
              <w:left w:val="nil"/>
              <w:bottom w:val="nil"/>
              <w:right w:val="single" w:sz="4" w:space="0" w:color="auto"/>
            </w:tcBorders>
            <w:shd w:val="clear" w:color="auto" w:fill="auto"/>
            <w:vAlign w:val="center"/>
            <w:hideMark/>
          </w:tcPr>
          <w:p w14:paraId="2C8C7A31"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Yatak Sayısı</w:t>
            </w:r>
          </w:p>
        </w:tc>
        <w:tc>
          <w:tcPr>
            <w:tcW w:w="690" w:type="dxa"/>
            <w:tcBorders>
              <w:top w:val="nil"/>
              <w:left w:val="nil"/>
              <w:bottom w:val="nil"/>
              <w:right w:val="single" w:sz="4" w:space="0" w:color="auto"/>
            </w:tcBorders>
            <w:shd w:val="clear" w:color="auto" w:fill="auto"/>
            <w:vAlign w:val="center"/>
            <w:hideMark/>
          </w:tcPr>
          <w:p w14:paraId="24388451"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Uzman Hekim Sayısı</w:t>
            </w:r>
          </w:p>
        </w:tc>
        <w:tc>
          <w:tcPr>
            <w:tcW w:w="870" w:type="dxa"/>
            <w:tcBorders>
              <w:top w:val="nil"/>
              <w:left w:val="nil"/>
              <w:bottom w:val="nil"/>
              <w:right w:val="single" w:sz="4" w:space="0" w:color="auto"/>
            </w:tcBorders>
            <w:shd w:val="clear" w:color="auto" w:fill="auto"/>
            <w:vAlign w:val="center"/>
            <w:hideMark/>
          </w:tcPr>
          <w:p w14:paraId="2738DB16"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Pratisyen Sayısı</w:t>
            </w:r>
          </w:p>
        </w:tc>
        <w:tc>
          <w:tcPr>
            <w:tcW w:w="819" w:type="dxa"/>
            <w:tcBorders>
              <w:top w:val="nil"/>
              <w:left w:val="nil"/>
              <w:bottom w:val="nil"/>
              <w:right w:val="single" w:sz="4" w:space="0" w:color="auto"/>
            </w:tcBorders>
            <w:shd w:val="clear" w:color="auto" w:fill="auto"/>
            <w:vAlign w:val="center"/>
            <w:hideMark/>
          </w:tcPr>
          <w:p w14:paraId="4B39B5A8"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Hemşire Sayısı</w:t>
            </w:r>
          </w:p>
        </w:tc>
        <w:tc>
          <w:tcPr>
            <w:tcW w:w="591" w:type="dxa"/>
            <w:tcBorders>
              <w:top w:val="nil"/>
              <w:left w:val="nil"/>
              <w:bottom w:val="nil"/>
              <w:right w:val="single" w:sz="8" w:space="0" w:color="auto"/>
            </w:tcBorders>
            <w:shd w:val="clear" w:color="auto" w:fill="auto"/>
            <w:vAlign w:val="center"/>
            <w:hideMark/>
          </w:tcPr>
          <w:p w14:paraId="7FFABFA0"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Ebe Sayısı</w:t>
            </w:r>
          </w:p>
        </w:tc>
        <w:tc>
          <w:tcPr>
            <w:tcW w:w="891" w:type="dxa"/>
            <w:tcBorders>
              <w:top w:val="nil"/>
              <w:left w:val="nil"/>
              <w:bottom w:val="nil"/>
              <w:right w:val="single" w:sz="4" w:space="0" w:color="auto"/>
            </w:tcBorders>
            <w:shd w:val="clear" w:color="auto" w:fill="auto"/>
            <w:vAlign w:val="center"/>
            <w:hideMark/>
          </w:tcPr>
          <w:p w14:paraId="519655E9"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0F6A9DFE"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Yatan Hasta Sayısı</w:t>
            </w:r>
          </w:p>
        </w:tc>
        <w:tc>
          <w:tcPr>
            <w:tcW w:w="850" w:type="dxa"/>
            <w:tcBorders>
              <w:top w:val="nil"/>
              <w:left w:val="nil"/>
              <w:bottom w:val="nil"/>
              <w:right w:val="single" w:sz="4" w:space="0" w:color="auto"/>
            </w:tcBorders>
            <w:shd w:val="clear" w:color="auto" w:fill="auto"/>
            <w:vAlign w:val="center"/>
            <w:hideMark/>
          </w:tcPr>
          <w:p w14:paraId="083BE4A8"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A Grubu Ameliyat Sayısı</w:t>
            </w:r>
          </w:p>
        </w:tc>
        <w:tc>
          <w:tcPr>
            <w:tcW w:w="851" w:type="dxa"/>
            <w:tcBorders>
              <w:top w:val="nil"/>
              <w:left w:val="nil"/>
              <w:bottom w:val="nil"/>
              <w:right w:val="single" w:sz="4" w:space="0" w:color="auto"/>
            </w:tcBorders>
            <w:shd w:val="clear" w:color="auto" w:fill="auto"/>
            <w:vAlign w:val="center"/>
            <w:hideMark/>
          </w:tcPr>
          <w:p w14:paraId="7CBFAA2A"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B Grubu Ameliyat Sayısı</w:t>
            </w:r>
          </w:p>
        </w:tc>
        <w:tc>
          <w:tcPr>
            <w:tcW w:w="850" w:type="dxa"/>
            <w:tcBorders>
              <w:top w:val="nil"/>
              <w:left w:val="nil"/>
              <w:bottom w:val="nil"/>
              <w:right w:val="single" w:sz="8" w:space="0" w:color="auto"/>
            </w:tcBorders>
            <w:shd w:val="clear" w:color="auto" w:fill="auto"/>
            <w:vAlign w:val="center"/>
            <w:hideMark/>
          </w:tcPr>
          <w:p w14:paraId="5FF002BE" w14:textId="77777777" w:rsidR="00CC40BE" w:rsidRPr="0044297E" w:rsidRDefault="00CC40BE" w:rsidP="00CC40BE">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C Grubu Ameliyat Sayısı</w:t>
            </w:r>
          </w:p>
        </w:tc>
      </w:tr>
      <w:tr w:rsidR="00CC40BE" w:rsidRPr="0044297E" w14:paraId="5ED5F4A6" w14:textId="77777777" w:rsidTr="00CC40BE">
        <w:trPr>
          <w:trHeight w:val="300"/>
          <w:jc w:val="center"/>
        </w:trPr>
        <w:tc>
          <w:tcPr>
            <w:tcW w:w="108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22F41629" w14:textId="7A87469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Ordu Ü.E.A.H </w:t>
            </w:r>
            <w:r w:rsidRPr="0044297E">
              <w:rPr>
                <w:rFonts w:ascii="Times New Roman" w:eastAsia="Times New Roman" w:hAnsi="Times New Roman" w:cs="Times New Roman"/>
                <w:b/>
                <w:color w:val="000000"/>
                <w:sz w:val="17"/>
                <w:szCs w:val="17"/>
                <w:lang w:eastAsia="tr-TR"/>
              </w:rPr>
              <w:t>(H19)</w:t>
            </w:r>
          </w:p>
        </w:tc>
        <w:tc>
          <w:tcPr>
            <w:tcW w:w="611" w:type="dxa"/>
            <w:tcBorders>
              <w:top w:val="single" w:sz="8" w:space="0" w:color="auto"/>
              <w:left w:val="nil"/>
              <w:bottom w:val="single" w:sz="4" w:space="0" w:color="auto"/>
              <w:right w:val="single" w:sz="4" w:space="0" w:color="auto"/>
            </w:tcBorders>
            <w:shd w:val="clear" w:color="auto" w:fill="auto"/>
            <w:noWrap/>
            <w:vAlign w:val="bottom"/>
          </w:tcPr>
          <w:p w14:paraId="0902E1EA" w14:textId="32AB887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260</w:t>
            </w:r>
          </w:p>
        </w:tc>
        <w:tc>
          <w:tcPr>
            <w:tcW w:w="690" w:type="dxa"/>
            <w:tcBorders>
              <w:top w:val="single" w:sz="8" w:space="0" w:color="auto"/>
              <w:left w:val="nil"/>
              <w:bottom w:val="single" w:sz="4" w:space="0" w:color="auto"/>
              <w:right w:val="single" w:sz="4" w:space="0" w:color="auto"/>
            </w:tcBorders>
            <w:shd w:val="clear" w:color="auto" w:fill="auto"/>
            <w:noWrap/>
            <w:vAlign w:val="bottom"/>
          </w:tcPr>
          <w:p w14:paraId="4EA17844" w14:textId="799FEC7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105</w:t>
            </w:r>
          </w:p>
        </w:tc>
        <w:tc>
          <w:tcPr>
            <w:tcW w:w="870" w:type="dxa"/>
            <w:tcBorders>
              <w:top w:val="single" w:sz="8" w:space="0" w:color="auto"/>
              <w:left w:val="nil"/>
              <w:bottom w:val="single" w:sz="4" w:space="0" w:color="auto"/>
              <w:right w:val="single" w:sz="4" w:space="0" w:color="auto"/>
            </w:tcBorders>
            <w:shd w:val="clear" w:color="auto" w:fill="auto"/>
            <w:noWrap/>
            <w:vAlign w:val="bottom"/>
          </w:tcPr>
          <w:p w14:paraId="238FB3A1" w14:textId="073F6EE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w:t>
            </w:r>
          </w:p>
        </w:tc>
        <w:tc>
          <w:tcPr>
            <w:tcW w:w="819" w:type="dxa"/>
            <w:tcBorders>
              <w:top w:val="single" w:sz="8" w:space="0" w:color="auto"/>
              <w:left w:val="nil"/>
              <w:bottom w:val="single" w:sz="4" w:space="0" w:color="auto"/>
              <w:right w:val="single" w:sz="4" w:space="0" w:color="auto"/>
            </w:tcBorders>
            <w:shd w:val="clear" w:color="auto" w:fill="auto"/>
            <w:noWrap/>
            <w:vAlign w:val="bottom"/>
          </w:tcPr>
          <w:p w14:paraId="5AEAE2AE" w14:textId="278DFC9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208</w:t>
            </w:r>
          </w:p>
        </w:tc>
        <w:tc>
          <w:tcPr>
            <w:tcW w:w="591" w:type="dxa"/>
            <w:tcBorders>
              <w:top w:val="single" w:sz="8" w:space="0" w:color="auto"/>
              <w:left w:val="nil"/>
              <w:bottom w:val="single" w:sz="4" w:space="0" w:color="auto"/>
              <w:right w:val="single" w:sz="8" w:space="0" w:color="auto"/>
            </w:tcBorders>
            <w:shd w:val="clear" w:color="auto" w:fill="auto"/>
            <w:noWrap/>
            <w:vAlign w:val="bottom"/>
          </w:tcPr>
          <w:p w14:paraId="00071A16" w14:textId="0D21006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145</w:t>
            </w:r>
          </w:p>
        </w:tc>
        <w:tc>
          <w:tcPr>
            <w:tcW w:w="891" w:type="dxa"/>
            <w:tcBorders>
              <w:top w:val="single" w:sz="8" w:space="0" w:color="auto"/>
              <w:left w:val="nil"/>
              <w:bottom w:val="single" w:sz="4" w:space="0" w:color="auto"/>
              <w:right w:val="single" w:sz="4" w:space="0" w:color="auto"/>
            </w:tcBorders>
            <w:shd w:val="clear" w:color="auto" w:fill="auto"/>
            <w:noWrap/>
            <w:vAlign w:val="bottom"/>
          </w:tcPr>
          <w:p w14:paraId="2B806E8C" w14:textId="461A5D4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63</w:t>
            </w:r>
          </w:p>
        </w:tc>
        <w:tc>
          <w:tcPr>
            <w:tcW w:w="786" w:type="dxa"/>
            <w:tcBorders>
              <w:top w:val="single" w:sz="8" w:space="0" w:color="auto"/>
              <w:left w:val="nil"/>
              <w:bottom w:val="single" w:sz="4" w:space="0" w:color="auto"/>
              <w:right w:val="single" w:sz="4" w:space="0" w:color="auto"/>
            </w:tcBorders>
            <w:shd w:val="clear" w:color="auto" w:fill="auto"/>
            <w:noWrap/>
            <w:vAlign w:val="bottom"/>
          </w:tcPr>
          <w:p w14:paraId="791DBF4F" w14:textId="7C79DE3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20768</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054127FF" w14:textId="6A4EA0E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602</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2FA82380" w14:textId="657F64F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2491</w:t>
            </w:r>
          </w:p>
        </w:tc>
        <w:tc>
          <w:tcPr>
            <w:tcW w:w="850" w:type="dxa"/>
            <w:tcBorders>
              <w:top w:val="single" w:sz="8" w:space="0" w:color="auto"/>
              <w:left w:val="nil"/>
              <w:bottom w:val="single" w:sz="4" w:space="0" w:color="auto"/>
              <w:right w:val="single" w:sz="8" w:space="0" w:color="auto"/>
            </w:tcBorders>
            <w:shd w:val="clear" w:color="auto" w:fill="auto"/>
            <w:noWrap/>
            <w:vAlign w:val="bottom"/>
          </w:tcPr>
          <w:p w14:paraId="6066B260" w14:textId="6350D6D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5196</w:t>
            </w:r>
          </w:p>
        </w:tc>
      </w:tr>
      <w:tr w:rsidR="00CC40BE" w:rsidRPr="0044297E" w14:paraId="4656DC95"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1177419" w14:textId="1D20D81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Ordu D.H </w:t>
            </w:r>
            <w:r w:rsidRPr="0044297E">
              <w:rPr>
                <w:rFonts w:ascii="Times New Roman" w:eastAsia="Times New Roman" w:hAnsi="Times New Roman" w:cs="Times New Roman"/>
                <w:b/>
                <w:color w:val="000000"/>
                <w:sz w:val="17"/>
                <w:szCs w:val="17"/>
                <w:lang w:eastAsia="tr-TR"/>
              </w:rPr>
              <w:t>(H20)</w:t>
            </w:r>
          </w:p>
        </w:tc>
        <w:tc>
          <w:tcPr>
            <w:tcW w:w="611" w:type="dxa"/>
            <w:tcBorders>
              <w:top w:val="nil"/>
              <w:left w:val="nil"/>
              <w:bottom w:val="single" w:sz="4" w:space="0" w:color="auto"/>
              <w:right w:val="single" w:sz="4" w:space="0" w:color="auto"/>
            </w:tcBorders>
            <w:shd w:val="clear" w:color="auto" w:fill="auto"/>
            <w:noWrap/>
            <w:vAlign w:val="bottom"/>
          </w:tcPr>
          <w:p w14:paraId="0BCDBD39" w14:textId="100DEE9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768</w:t>
            </w:r>
          </w:p>
        </w:tc>
        <w:tc>
          <w:tcPr>
            <w:tcW w:w="690" w:type="dxa"/>
            <w:tcBorders>
              <w:top w:val="nil"/>
              <w:left w:val="nil"/>
              <w:bottom w:val="single" w:sz="4" w:space="0" w:color="auto"/>
              <w:right w:val="single" w:sz="4" w:space="0" w:color="auto"/>
            </w:tcBorders>
            <w:shd w:val="clear" w:color="auto" w:fill="auto"/>
            <w:noWrap/>
            <w:vAlign w:val="bottom"/>
          </w:tcPr>
          <w:p w14:paraId="6EE0FAE3" w14:textId="0186548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122</w:t>
            </w:r>
          </w:p>
        </w:tc>
        <w:tc>
          <w:tcPr>
            <w:tcW w:w="870" w:type="dxa"/>
            <w:tcBorders>
              <w:top w:val="nil"/>
              <w:left w:val="nil"/>
              <w:bottom w:val="single" w:sz="4" w:space="0" w:color="auto"/>
              <w:right w:val="single" w:sz="4" w:space="0" w:color="auto"/>
            </w:tcBorders>
            <w:shd w:val="clear" w:color="auto" w:fill="auto"/>
            <w:noWrap/>
            <w:vAlign w:val="bottom"/>
          </w:tcPr>
          <w:p w14:paraId="4805C5BC" w14:textId="19663BD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w:t>
            </w:r>
          </w:p>
        </w:tc>
        <w:tc>
          <w:tcPr>
            <w:tcW w:w="819" w:type="dxa"/>
            <w:tcBorders>
              <w:top w:val="nil"/>
              <w:left w:val="nil"/>
              <w:bottom w:val="single" w:sz="4" w:space="0" w:color="auto"/>
              <w:right w:val="single" w:sz="4" w:space="0" w:color="auto"/>
            </w:tcBorders>
            <w:shd w:val="clear" w:color="auto" w:fill="auto"/>
            <w:noWrap/>
            <w:vAlign w:val="bottom"/>
          </w:tcPr>
          <w:p w14:paraId="207F8D19" w14:textId="0212EE7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362</w:t>
            </w:r>
          </w:p>
        </w:tc>
        <w:tc>
          <w:tcPr>
            <w:tcW w:w="591" w:type="dxa"/>
            <w:tcBorders>
              <w:top w:val="nil"/>
              <w:left w:val="nil"/>
              <w:bottom w:val="single" w:sz="4" w:space="0" w:color="auto"/>
              <w:right w:val="single" w:sz="8" w:space="0" w:color="auto"/>
            </w:tcBorders>
            <w:shd w:val="clear" w:color="auto" w:fill="auto"/>
            <w:noWrap/>
            <w:vAlign w:val="bottom"/>
          </w:tcPr>
          <w:p w14:paraId="5854BCB7" w14:textId="2B54240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91</w:t>
            </w:r>
          </w:p>
        </w:tc>
        <w:tc>
          <w:tcPr>
            <w:tcW w:w="891" w:type="dxa"/>
            <w:tcBorders>
              <w:top w:val="nil"/>
              <w:left w:val="nil"/>
              <w:bottom w:val="single" w:sz="4" w:space="0" w:color="auto"/>
              <w:right w:val="single" w:sz="4" w:space="0" w:color="auto"/>
            </w:tcBorders>
            <w:shd w:val="clear" w:color="auto" w:fill="auto"/>
            <w:noWrap/>
            <w:vAlign w:val="bottom"/>
          </w:tcPr>
          <w:p w14:paraId="45D8A101" w14:textId="55F66D2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95</w:t>
            </w:r>
          </w:p>
        </w:tc>
        <w:tc>
          <w:tcPr>
            <w:tcW w:w="786" w:type="dxa"/>
            <w:tcBorders>
              <w:top w:val="nil"/>
              <w:left w:val="nil"/>
              <w:bottom w:val="single" w:sz="4" w:space="0" w:color="auto"/>
              <w:right w:val="single" w:sz="4" w:space="0" w:color="auto"/>
            </w:tcBorders>
            <w:shd w:val="clear" w:color="auto" w:fill="auto"/>
            <w:noWrap/>
            <w:vAlign w:val="bottom"/>
          </w:tcPr>
          <w:p w14:paraId="22A58C1D" w14:textId="69C76DF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29378</w:t>
            </w:r>
          </w:p>
        </w:tc>
        <w:tc>
          <w:tcPr>
            <w:tcW w:w="850" w:type="dxa"/>
            <w:tcBorders>
              <w:top w:val="nil"/>
              <w:left w:val="nil"/>
              <w:bottom w:val="single" w:sz="4" w:space="0" w:color="auto"/>
              <w:right w:val="single" w:sz="4" w:space="0" w:color="auto"/>
            </w:tcBorders>
            <w:shd w:val="clear" w:color="auto" w:fill="auto"/>
            <w:noWrap/>
            <w:vAlign w:val="bottom"/>
          </w:tcPr>
          <w:p w14:paraId="43FD0BD4" w14:textId="22D3773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1279</w:t>
            </w:r>
          </w:p>
        </w:tc>
        <w:tc>
          <w:tcPr>
            <w:tcW w:w="851" w:type="dxa"/>
            <w:tcBorders>
              <w:top w:val="nil"/>
              <w:left w:val="nil"/>
              <w:bottom w:val="single" w:sz="4" w:space="0" w:color="auto"/>
              <w:right w:val="single" w:sz="4" w:space="0" w:color="auto"/>
            </w:tcBorders>
            <w:shd w:val="clear" w:color="auto" w:fill="auto"/>
            <w:noWrap/>
            <w:vAlign w:val="bottom"/>
          </w:tcPr>
          <w:p w14:paraId="5DBB8EF1" w14:textId="2590B5C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4397</w:t>
            </w:r>
          </w:p>
        </w:tc>
        <w:tc>
          <w:tcPr>
            <w:tcW w:w="850" w:type="dxa"/>
            <w:tcBorders>
              <w:top w:val="nil"/>
              <w:left w:val="nil"/>
              <w:bottom w:val="single" w:sz="4" w:space="0" w:color="auto"/>
              <w:right w:val="single" w:sz="8" w:space="0" w:color="auto"/>
            </w:tcBorders>
            <w:shd w:val="clear" w:color="auto" w:fill="auto"/>
            <w:noWrap/>
            <w:vAlign w:val="bottom"/>
          </w:tcPr>
          <w:p w14:paraId="7F67A5F6" w14:textId="3B9A230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8101</w:t>
            </w:r>
          </w:p>
        </w:tc>
      </w:tr>
      <w:tr w:rsidR="00CC40BE" w:rsidRPr="0044297E" w14:paraId="220BF639" w14:textId="77777777" w:rsidTr="0044297E">
        <w:trPr>
          <w:trHeight w:val="1052"/>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D591088" w14:textId="233EA2EE" w:rsidR="00CC40BE" w:rsidRPr="0044297E" w:rsidRDefault="00CC40BE" w:rsidP="00CC40BE">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Giresun </w:t>
            </w:r>
            <w:proofErr w:type="spellStart"/>
            <w:r w:rsidRPr="0044297E">
              <w:rPr>
                <w:rFonts w:ascii="Times New Roman" w:eastAsia="Times New Roman" w:hAnsi="Times New Roman" w:cs="Times New Roman"/>
                <w:color w:val="000000"/>
                <w:sz w:val="17"/>
                <w:szCs w:val="17"/>
                <w:lang w:eastAsia="tr-TR"/>
              </w:rPr>
              <w:t>Ü.Prof.Dr</w:t>
            </w:r>
            <w:proofErr w:type="spellEnd"/>
            <w:r w:rsidRPr="0044297E">
              <w:rPr>
                <w:rFonts w:ascii="Times New Roman" w:eastAsia="Times New Roman" w:hAnsi="Times New Roman" w:cs="Times New Roman"/>
                <w:color w:val="000000"/>
                <w:sz w:val="17"/>
                <w:szCs w:val="17"/>
                <w:lang w:eastAsia="tr-TR"/>
              </w:rPr>
              <w:t xml:space="preserve"> </w:t>
            </w:r>
            <w:proofErr w:type="spellStart"/>
            <w:r w:rsidRPr="0044297E">
              <w:rPr>
                <w:rFonts w:ascii="Times New Roman" w:eastAsia="Times New Roman" w:hAnsi="Times New Roman" w:cs="Times New Roman"/>
                <w:color w:val="000000"/>
                <w:sz w:val="17"/>
                <w:szCs w:val="17"/>
                <w:lang w:eastAsia="tr-TR"/>
              </w:rPr>
              <w:t>A.İlhan</w:t>
            </w:r>
            <w:proofErr w:type="spellEnd"/>
            <w:r w:rsidRPr="0044297E">
              <w:rPr>
                <w:rFonts w:ascii="Times New Roman" w:eastAsia="Times New Roman" w:hAnsi="Times New Roman" w:cs="Times New Roman"/>
                <w:color w:val="000000"/>
                <w:sz w:val="17"/>
                <w:szCs w:val="17"/>
                <w:lang w:eastAsia="tr-TR"/>
              </w:rPr>
              <w:t xml:space="preserve"> ÖZDEMİR E.A.H </w:t>
            </w:r>
            <w:r w:rsidRPr="0044297E">
              <w:rPr>
                <w:rFonts w:ascii="Times New Roman" w:eastAsia="Times New Roman" w:hAnsi="Times New Roman" w:cs="Times New Roman"/>
                <w:b/>
                <w:color w:val="000000"/>
                <w:sz w:val="17"/>
                <w:szCs w:val="17"/>
                <w:lang w:eastAsia="tr-TR"/>
              </w:rPr>
              <w:t>(H21)</w:t>
            </w:r>
          </w:p>
        </w:tc>
        <w:tc>
          <w:tcPr>
            <w:tcW w:w="611" w:type="dxa"/>
            <w:tcBorders>
              <w:top w:val="nil"/>
              <w:left w:val="nil"/>
              <w:bottom w:val="single" w:sz="4" w:space="0" w:color="auto"/>
              <w:right w:val="single" w:sz="4" w:space="0" w:color="auto"/>
            </w:tcBorders>
            <w:shd w:val="clear" w:color="auto" w:fill="auto"/>
            <w:noWrap/>
            <w:vAlign w:val="bottom"/>
          </w:tcPr>
          <w:p w14:paraId="2CDBE110" w14:textId="34FD40B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450</w:t>
            </w:r>
          </w:p>
        </w:tc>
        <w:tc>
          <w:tcPr>
            <w:tcW w:w="690" w:type="dxa"/>
            <w:tcBorders>
              <w:top w:val="nil"/>
              <w:left w:val="nil"/>
              <w:bottom w:val="single" w:sz="4" w:space="0" w:color="auto"/>
              <w:right w:val="single" w:sz="4" w:space="0" w:color="auto"/>
            </w:tcBorders>
            <w:shd w:val="clear" w:color="auto" w:fill="auto"/>
            <w:noWrap/>
            <w:vAlign w:val="bottom"/>
          </w:tcPr>
          <w:p w14:paraId="0A55EA5F" w14:textId="72A814B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148</w:t>
            </w:r>
          </w:p>
        </w:tc>
        <w:tc>
          <w:tcPr>
            <w:tcW w:w="870" w:type="dxa"/>
            <w:tcBorders>
              <w:top w:val="nil"/>
              <w:left w:val="nil"/>
              <w:bottom w:val="single" w:sz="4" w:space="0" w:color="auto"/>
              <w:right w:val="single" w:sz="4" w:space="0" w:color="auto"/>
            </w:tcBorders>
            <w:shd w:val="clear" w:color="auto" w:fill="auto"/>
            <w:noWrap/>
            <w:vAlign w:val="bottom"/>
          </w:tcPr>
          <w:p w14:paraId="1D0D03E6" w14:textId="35300D8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19" w:type="dxa"/>
            <w:tcBorders>
              <w:top w:val="nil"/>
              <w:left w:val="nil"/>
              <w:bottom w:val="single" w:sz="4" w:space="0" w:color="auto"/>
              <w:right w:val="single" w:sz="4" w:space="0" w:color="auto"/>
            </w:tcBorders>
            <w:shd w:val="clear" w:color="auto" w:fill="auto"/>
            <w:noWrap/>
            <w:vAlign w:val="bottom"/>
          </w:tcPr>
          <w:p w14:paraId="175B49AD" w14:textId="0F837B0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362</w:t>
            </w:r>
          </w:p>
        </w:tc>
        <w:tc>
          <w:tcPr>
            <w:tcW w:w="591" w:type="dxa"/>
            <w:tcBorders>
              <w:top w:val="nil"/>
              <w:left w:val="nil"/>
              <w:bottom w:val="single" w:sz="4" w:space="0" w:color="auto"/>
              <w:right w:val="single" w:sz="8" w:space="0" w:color="auto"/>
            </w:tcBorders>
            <w:shd w:val="clear" w:color="auto" w:fill="auto"/>
            <w:noWrap/>
            <w:vAlign w:val="bottom"/>
          </w:tcPr>
          <w:p w14:paraId="24263164" w14:textId="4212F7C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69</w:t>
            </w:r>
          </w:p>
        </w:tc>
        <w:tc>
          <w:tcPr>
            <w:tcW w:w="891" w:type="dxa"/>
            <w:tcBorders>
              <w:top w:val="nil"/>
              <w:left w:val="nil"/>
              <w:bottom w:val="single" w:sz="4" w:space="0" w:color="auto"/>
              <w:right w:val="single" w:sz="4" w:space="0" w:color="auto"/>
            </w:tcBorders>
            <w:shd w:val="clear" w:color="auto" w:fill="auto"/>
            <w:noWrap/>
            <w:vAlign w:val="bottom"/>
          </w:tcPr>
          <w:p w14:paraId="68417E00" w14:textId="6CB9923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89</w:t>
            </w:r>
          </w:p>
        </w:tc>
        <w:tc>
          <w:tcPr>
            <w:tcW w:w="786" w:type="dxa"/>
            <w:tcBorders>
              <w:top w:val="nil"/>
              <w:left w:val="nil"/>
              <w:bottom w:val="single" w:sz="4" w:space="0" w:color="auto"/>
              <w:right w:val="single" w:sz="4" w:space="0" w:color="auto"/>
            </w:tcBorders>
            <w:shd w:val="clear" w:color="auto" w:fill="auto"/>
            <w:noWrap/>
            <w:vAlign w:val="bottom"/>
          </w:tcPr>
          <w:p w14:paraId="338BBA71" w14:textId="262C50C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22997</w:t>
            </w:r>
          </w:p>
        </w:tc>
        <w:tc>
          <w:tcPr>
            <w:tcW w:w="850" w:type="dxa"/>
            <w:tcBorders>
              <w:top w:val="nil"/>
              <w:left w:val="nil"/>
              <w:bottom w:val="single" w:sz="4" w:space="0" w:color="auto"/>
              <w:right w:val="single" w:sz="4" w:space="0" w:color="auto"/>
            </w:tcBorders>
            <w:shd w:val="clear" w:color="auto" w:fill="auto"/>
            <w:noWrap/>
            <w:vAlign w:val="bottom"/>
          </w:tcPr>
          <w:p w14:paraId="127C3EDF" w14:textId="0D22DC1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1418</w:t>
            </w:r>
          </w:p>
        </w:tc>
        <w:tc>
          <w:tcPr>
            <w:tcW w:w="851" w:type="dxa"/>
            <w:tcBorders>
              <w:top w:val="nil"/>
              <w:left w:val="nil"/>
              <w:bottom w:val="single" w:sz="4" w:space="0" w:color="auto"/>
              <w:right w:val="single" w:sz="4" w:space="0" w:color="auto"/>
            </w:tcBorders>
            <w:shd w:val="clear" w:color="auto" w:fill="auto"/>
            <w:noWrap/>
            <w:vAlign w:val="bottom"/>
          </w:tcPr>
          <w:p w14:paraId="43849EDE" w14:textId="0D6278B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3067</w:t>
            </w:r>
          </w:p>
        </w:tc>
        <w:tc>
          <w:tcPr>
            <w:tcW w:w="850" w:type="dxa"/>
            <w:tcBorders>
              <w:top w:val="nil"/>
              <w:left w:val="nil"/>
              <w:bottom w:val="single" w:sz="4" w:space="0" w:color="auto"/>
              <w:right w:val="single" w:sz="8" w:space="0" w:color="auto"/>
            </w:tcBorders>
            <w:shd w:val="clear" w:color="auto" w:fill="auto"/>
            <w:noWrap/>
            <w:vAlign w:val="bottom"/>
          </w:tcPr>
          <w:p w14:paraId="51CF8AC8" w14:textId="15BD987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5193</w:t>
            </w:r>
          </w:p>
        </w:tc>
      </w:tr>
      <w:tr w:rsidR="00CC40BE" w:rsidRPr="0044297E" w14:paraId="63F592CD"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FF19AD6" w14:textId="258FB9FF" w:rsidR="00CC40BE" w:rsidRPr="0044297E" w:rsidRDefault="00CC40BE" w:rsidP="00CC40BE">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Giresun Ü.K.D.Ç.H </w:t>
            </w:r>
            <w:r w:rsidRPr="0044297E">
              <w:rPr>
                <w:rFonts w:ascii="Times New Roman" w:eastAsia="Times New Roman" w:hAnsi="Times New Roman" w:cs="Times New Roman"/>
                <w:b/>
                <w:color w:val="000000"/>
                <w:sz w:val="17"/>
                <w:szCs w:val="17"/>
                <w:lang w:eastAsia="tr-TR"/>
              </w:rPr>
              <w:t>(H22)</w:t>
            </w:r>
          </w:p>
        </w:tc>
        <w:tc>
          <w:tcPr>
            <w:tcW w:w="611" w:type="dxa"/>
            <w:tcBorders>
              <w:top w:val="nil"/>
              <w:left w:val="nil"/>
              <w:bottom w:val="single" w:sz="4" w:space="0" w:color="auto"/>
              <w:right w:val="single" w:sz="4" w:space="0" w:color="auto"/>
            </w:tcBorders>
            <w:shd w:val="clear" w:color="auto" w:fill="auto"/>
            <w:noWrap/>
            <w:vAlign w:val="bottom"/>
          </w:tcPr>
          <w:p w14:paraId="32CDCB13" w14:textId="15DF232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170</w:t>
            </w:r>
          </w:p>
        </w:tc>
        <w:tc>
          <w:tcPr>
            <w:tcW w:w="690" w:type="dxa"/>
            <w:tcBorders>
              <w:top w:val="nil"/>
              <w:left w:val="nil"/>
              <w:bottom w:val="single" w:sz="4" w:space="0" w:color="auto"/>
              <w:right w:val="single" w:sz="4" w:space="0" w:color="auto"/>
            </w:tcBorders>
            <w:shd w:val="clear" w:color="auto" w:fill="auto"/>
            <w:noWrap/>
            <w:vAlign w:val="bottom"/>
          </w:tcPr>
          <w:p w14:paraId="1BF46EBF" w14:textId="2C54A63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70" w:type="dxa"/>
            <w:tcBorders>
              <w:top w:val="nil"/>
              <w:left w:val="nil"/>
              <w:bottom w:val="single" w:sz="4" w:space="0" w:color="auto"/>
              <w:right w:val="single" w:sz="4" w:space="0" w:color="auto"/>
            </w:tcBorders>
            <w:shd w:val="clear" w:color="auto" w:fill="auto"/>
            <w:noWrap/>
            <w:vAlign w:val="bottom"/>
          </w:tcPr>
          <w:p w14:paraId="0B495CDF" w14:textId="4679B9B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187C956E" w14:textId="46D76A1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w:t>
            </w:r>
          </w:p>
        </w:tc>
        <w:tc>
          <w:tcPr>
            <w:tcW w:w="591" w:type="dxa"/>
            <w:tcBorders>
              <w:top w:val="nil"/>
              <w:left w:val="nil"/>
              <w:bottom w:val="single" w:sz="4" w:space="0" w:color="auto"/>
              <w:right w:val="single" w:sz="8" w:space="0" w:color="auto"/>
            </w:tcBorders>
            <w:shd w:val="clear" w:color="auto" w:fill="auto"/>
            <w:noWrap/>
            <w:vAlign w:val="bottom"/>
          </w:tcPr>
          <w:p w14:paraId="7E7D5C32" w14:textId="510ECE4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82</w:t>
            </w:r>
          </w:p>
        </w:tc>
        <w:tc>
          <w:tcPr>
            <w:tcW w:w="891" w:type="dxa"/>
            <w:tcBorders>
              <w:top w:val="nil"/>
              <w:left w:val="nil"/>
              <w:bottom w:val="single" w:sz="4" w:space="0" w:color="auto"/>
              <w:right w:val="single" w:sz="4" w:space="0" w:color="auto"/>
            </w:tcBorders>
            <w:shd w:val="clear" w:color="auto" w:fill="auto"/>
            <w:noWrap/>
            <w:vAlign w:val="bottom"/>
          </w:tcPr>
          <w:p w14:paraId="2A46F60F" w14:textId="400D2BC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w:t>
            </w:r>
          </w:p>
        </w:tc>
        <w:tc>
          <w:tcPr>
            <w:tcW w:w="786" w:type="dxa"/>
            <w:tcBorders>
              <w:top w:val="nil"/>
              <w:left w:val="nil"/>
              <w:bottom w:val="single" w:sz="4" w:space="0" w:color="auto"/>
              <w:right w:val="single" w:sz="4" w:space="0" w:color="auto"/>
            </w:tcBorders>
            <w:shd w:val="clear" w:color="auto" w:fill="auto"/>
            <w:noWrap/>
            <w:vAlign w:val="bottom"/>
          </w:tcPr>
          <w:p w14:paraId="7F5A55B8" w14:textId="54562A6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9167</w:t>
            </w:r>
          </w:p>
        </w:tc>
        <w:tc>
          <w:tcPr>
            <w:tcW w:w="850" w:type="dxa"/>
            <w:tcBorders>
              <w:top w:val="nil"/>
              <w:left w:val="nil"/>
              <w:bottom w:val="single" w:sz="4" w:space="0" w:color="auto"/>
              <w:right w:val="single" w:sz="4" w:space="0" w:color="auto"/>
            </w:tcBorders>
            <w:shd w:val="clear" w:color="auto" w:fill="auto"/>
            <w:noWrap/>
            <w:vAlign w:val="bottom"/>
          </w:tcPr>
          <w:p w14:paraId="47975D7E" w14:textId="08A627A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87</w:t>
            </w:r>
          </w:p>
        </w:tc>
        <w:tc>
          <w:tcPr>
            <w:tcW w:w="851" w:type="dxa"/>
            <w:tcBorders>
              <w:top w:val="nil"/>
              <w:left w:val="nil"/>
              <w:bottom w:val="single" w:sz="4" w:space="0" w:color="auto"/>
              <w:right w:val="single" w:sz="4" w:space="0" w:color="auto"/>
            </w:tcBorders>
            <w:shd w:val="clear" w:color="auto" w:fill="auto"/>
            <w:noWrap/>
            <w:vAlign w:val="bottom"/>
          </w:tcPr>
          <w:p w14:paraId="14EA88F6" w14:textId="694B46B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283</w:t>
            </w:r>
          </w:p>
        </w:tc>
        <w:tc>
          <w:tcPr>
            <w:tcW w:w="850" w:type="dxa"/>
            <w:tcBorders>
              <w:top w:val="nil"/>
              <w:left w:val="nil"/>
              <w:bottom w:val="single" w:sz="4" w:space="0" w:color="auto"/>
              <w:right w:val="single" w:sz="8" w:space="0" w:color="auto"/>
            </w:tcBorders>
            <w:shd w:val="clear" w:color="auto" w:fill="auto"/>
            <w:noWrap/>
            <w:vAlign w:val="bottom"/>
          </w:tcPr>
          <w:p w14:paraId="04950536" w14:textId="07E5DF8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1145</w:t>
            </w:r>
          </w:p>
        </w:tc>
      </w:tr>
      <w:tr w:rsidR="00CC40BE" w:rsidRPr="0044297E" w14:paraId="6DBEFCBE"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F0DA66D" w14:textId="18BC5B11" w:rsidR="00CC40BE" w:rsidRPr="0044297E" w:rsidRDefault="00CC40BE" w:rsidP="00CC40BE">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Giresun F.T.R.H </w:t>
            </w:r>
            <w:r w:rsidRPr="0044297E">
              <w:rPr>
                <w:rFonts w:ascii="Times New Roman" w:eastAsia="Times New Roman" w:hAnsi="Times New Roman" w:cs="Times New Roman"/>
                <w:b/>
                <w:color w:val="000000"/>
                <w:sz w:val="17"/>
                <w:szCs w:val="17"/>
                <w:lang w:eastAsia="tr-TR"/>
              </w:rPr>
              <w:t>(H23)</w:t>
            </w:r>
          </w:p>
        </w:tc>
        <w:tc>
          <w:tcPr>
            <w:tcW w:w="611" w:type="dxa"/>
            <w:tcBorders>
              <w:top w:val="nil"/>
              <w:left w:val="nil"/>
              <w:bottom w:val="single" w:sz="4" w:space="0" w:color="auto"/>
              <w:right w:val="single" w:sz="4" w:space="0" w:color="auto"/>
            </w:tcBorders>
            <w:shd w:val="clear" w:color="auto" w:fill="auto"/>
            <w:noWrap/>
            <w:vAlign w:val="bottom"/>
          </w:tcPr>
          <w:p w14:paraId="29B68947" w14:textId="0CFE50A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89</w:t>
            </w:r>
          </w:p>
        </w:tc>
        <w:tc>
          <w:tcPr>
            <w:tcW w:w="690" w:type="dxa"/>
            <w:tcBorders>
              <w:top w:val="nil"/>
              <w:left w:val="nil"/>
              <w:bottom w:val="single" w:sz="4" w:space="0" w:color="auto"/>
              <w:right w:val="single" w:sz="4" w:space="0" w:color="auto"/>
            </w:tcBorders>
            <w:shd w:val="clear" w:color="auto" w:fill="auto"/>
            <w:noWrap/>
            <w:vAlign w:val="bottom"/>
          </w:tcPr>
          <w:p w14:paraId="5ABD2EED" w14:textId="1369CAD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70" w:type="dxa"/>
            <w:tcBorders>
              <w:top w:val="nil"/>
              <w:left w:val="nil"/>
              <w:bottom w:val="single" w:sz="4" w:space="0" w:color="auto"/>
              <w:right w:val="single" w:sz="4" w:space="0" w:color="auto"/>
            </w:tcBorders>
            <w:shd w:val="clear" w:color="auto" w:fill="auto"/>
            <w:noWrap/>
            <w:vAlign w:val="bottom"/>
          </w:tcPr>
          <w:p w14:paraId="26BE148A" w14:textId="5C97C40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19" w:type="dxa"/>
            <w:tcBorders>
              <w:top w:val="nil"/>
              <w:left w:val="nil"/>
              <w:bottom w:val="single" w:sz="4" w:space="0" w:color="auto"/>
              <w:right w:val="single" w:sz="4" w:space="0" w:color="auto"/>
            </w:tcBorders>
            <w:shd w:val="clear" w:color="auto" w:fill="auto"/>
            <w:noWrap/>
            <w:vAlign w:val="bottom"/>
          </w:tcPr>
          <w:p w14:paraId="6526AED3" w14:textId="4548B25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w:t>
            </w:r>
          </w:p>
        </w:tc>
        <w:tc>
          <w:tcPr>
            <w:tcW w:w="591" w:type="dxa"/>
            <w:tcBorders>
              <w:top w:val="nil"/>
              <w:left w:val="nil"/>
              <w:bottom w:val="single" w:sz="4" w:space="0" w:color="auto"/>
              <w:right w:val="single" w:sz="8" w:space="0" w:color="auto"/>
            </w:tcBorders>
            <w:shd w:val="clear" w:color="auto" w:fill="auto"/>
            <w:noWrap/>
            <w:vAlign w:val="bottom"/>
          </w:tcPr>
          <w:p w14:paraId="180DB370" w14:textId="10EE6D0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w:t>
            </w:r>
          </w:p>
        </w:tc>
        <w:tc>
          <w:tcPr>
            <w:tcW w:w="891" w:type="dxa"/>
            <w:tcBorders>
              <w:top w:val="nil"/>
              <w:left w:val="nil"/>
              <w:bottom w:val="single" w:sz="4" w:space="0" w:color="auto"/>
              <w:right w:val="single" w:sz="4" w:space="0" w:color="auto"/>
            </w:tcBorders>
            <w:shd w:val="clear" w:color="auto" w:fill="auto"/>
            <w:noWrap/>
            <w:vAlign w:val="bottom"/>
          </w:tcPr>
          <w:p w14:paraId="60A9A0E8" w14:textId="25D8781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668EE096" w14:textId="7C83AAB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1258</w:t>
            </w:r>
          </w:p>
        </w:tc>
        <w:tc>
          <w:tcPr>
            <w:tcW w:w="850" w:type="dxa"/>
            <w:tcBorders>
              <w:top w:val="nil"/>
              <w:left w:val="nil"/>
              <w:bottom w:val="single" w:sz="4" w:space="0" w:color="auto"/>
              <w:right w:val="single" w:sz="4" w:space="0" w:color="auto"/>
            </w:tcBorders>
            <w:shd w:val="clear" w:color="auto" w:fill="auto"/>
            <w:noWrap/>
            <w:vAlign w:val="bottom"/>
          </w:tcPr>
          <w:p w14:paraId="124AC172" w14:textId="6239670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8EBFBEB" w14:textId="4F32601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02C477A" w14:textId="5A9C54E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6CC8B9F0"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2F2F4BE" w14:textId="3A72DF6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Giresun </w:t>
            </w:r>
            <w:proofErr w:type="spellStart"/>
            <w:r w:rsidRPr="0044297E">
              <w:rPr>
                <w:rFonts w:ascii="Times New Roman" w:eastAsia="Times New Roman" w:hAnsi="Times New Roman" w:cs="Times New Roman"/>
                <w:color w:val="000000"/>
                <w:sz w:val="17"/>
                <w:szCs w:val="17"/>
                <w:lang w:eastAsia="tr-TR"/>
              </w:rPr>
              <w:t>Dr.Ali</w:t>
            </w:r>
            <w:proofErr w:type="spellEnd"/>
            <w:r w:rsidRPr="0044297E">
              <w:rPr>
                <w:rFonts w:ascii="Times New Roman" w:eastAsia="Times New Roman" w:hAnsi="Times New Roman" w:cs="Times New Roman"/>
                <w:color w:val="000000"/>
                <w:sz w:val="17"/>
                <w:szCs w:val="17"/>
                <w:lang w:eastAsia="tr-TR"/>
              </w:rPr>
              <w:t xml:space="preserve"> Menekşe G.H </w:t>
            </w:r>
            <w:r w:rsidRPr="0044297E">
              <w:rPr>
                <w:rFonts w:ascii="Times New Roman" w:eastAsia="Times New Roman" w:hAnsi="Times New Roman" w:cs="Times New Roman"/>
                <w:b/>
                <w:color w:val="000000"/>
                <w:sz w:val="17"/>
                <w:szCs w:val="17"/>
                <w:lang w:eastAsia="tr-TR"/>
              </w:rPr>
              <w:t>(H24)</w:t>
            </w:r>
          </w:p>
        </w:tc>
        <w:tc>
          <w:tcPr>
            <w:tcW w:w="611" w:type="dxa"/>
            <w:tcBorders>
              <w:top w:val="nil"/>
              <w:left w:val="nil"/>
              <w:bottom w:val="single" w:sz="4" w:space="0" w:color="auto"/>
              <w:right w:val="single" w:sz="4" w:space="0" w:color="auto"/>
            </w:tcBorders>
            <w:shd w:val="clear" w:color="auto" w:fill="auto"/>
            <w:noWrap/>
            <w:vAlign w:val="bottom"/>
          </w:tcPr>
          <w:p w14:paraId="4DA3F045" w14:textId="63F0CA4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120</w:t>
            </w:r>
          </w:p>
        </w:tc>
        <w:tc>
          <w:tcPr>
            <w:tcW w:w="690" w:type="dxa"/>
            <w:tcBorders>
              <w:top w:val="nil"/>
              <w:left w:val="nil"/>
              <w:bottom w:val="single" w:sz="4" w:space="0" w:color="auto"/>
              <w:right w:val="single" w:sz="4" w:space="0" w:color="auto"/>
            </w:tcBorders>
            <w:shd w:val="clear" w:color="auto" w:fill="auto"/>
            <w:noWrap/>
            <w:vAlign w:val="bottom"/>
          </w:tcPr>
          <w:p w14:paraId="25455957" w14:textId="278C120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70" w:type="dxa"/>
            <w:tcBorders>
              <w:top w:val="nil"/>
              <w:left w:val="nil"/>
              <w:bottom w:val="single" w:sz="4" w:space="0" w:color="auto"/>
              <w:right w:val="single" w:sz="4" w:space="0" w:color="auto"/>
            </w:tcBorders>
            <w:shd w:val="clear" w:color="auto" w:fill="auto"/>
            <w:noWrap/>
            <w:vAlign w:val="bottom"/>
          </w:tcPr>
          <w:p w14:paraId="70812303" w14:textId="439C7E6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w:t>
            </w:r>
          </w:p>
        </w:tc>
        <w:tc>
          <w:tcPr>
            <w:tcW w:w="819" w:type="dxa"/>
            <w:tcBorders>
              <w:top w:val="nil"/>
              <w:left w:val="nil"/>
              <w:bottom w:val="single" w:sz="4" w:space="0" w:color="auto"/>
              <w:right w:val="single" w:sz="4" w:space="0" w:color="auto"/>
            </w:tcBorders>
            <w:shd w:val="clear" w:color="auto" w:fill="auto"/>
            <w:noWrap/>
            <w:vAlign w:val="bottom"/>
          </w:tcPr>
          <w:p w14:paraId="25292413" w14:textId="65A9B91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47</w:t>
            </w:r>
          </w:p>
        </w:tc>
        <w:tc>
          <w:tcPr>
            <w:tcW w:w="591" w:type="dxa"/>
            <w:tcBorders>
              <w:top w:val="nil"/>
              <w:left w:val="nil"/>
              <w:bottom w:val="single" w:sz="4" w:space="0" w:color="auto"/>
              <w:right w:val="single" w:sz="8" w:space="0" w:color="auto"/>
            </w:tcBorders>
            <w:shd w:val="clear" w:color="auto" w:fill="auto"/>
            <w:noWrap/>
            <w:vAlign w:val="bottom"/>
          </w:tcPr>
          <w:p w14:paraId="3659BBA7" w14:textId="3B2E7D6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2B80CBD6" w14:textId="018C937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0718A63D" w14:textId="0900CEB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3350</w:t>
            </w:r>
          </w:p>
        </w:tc>
        <w:tc>
          <w:tcPr>
            <w:tcW w:w="850" w:type="dxa"/>
            <w:tcBorders>
              <w:top w:val="nil"/>
              <w:left w:val="nil"/>
              <w:bottom w:val="single" w:sz="4" w:space="0" w:color="auto"/>
              <w:right w:val="single" w:sz="4" w:space="0" w:color="auto"/>
            </w:tcBorders>
            <w:shd w:val="clear" w:color="auto" w:fill="auto"/>
            <w:noWrap/>
            <w:vAlign w:val="bottom"/>
          </w:tcPr>
          <w:p w14:paraId="57AE2F4D" w14:textId="7F06D73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0597F34" w14:textId="447C0A3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1471CCC1" w14:textId="65A0304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4AE87955"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B92245F" w14:textId="4D67EC6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Trabzon Kanuni E.A.H </w:t>
            </w:r>
            <w:r w:rsidRPr="0044297E">
              <w:rPr>
                <w:rFonts w:ascii="Times New Roman" w:eastAsia="Times New Roman" w:hAnsi="Times New Roman" w:cs="Times New Roman"/>
                <w:b/>
                <w:color w:val="000000"/>
                <w:sz w:val="17"/>
                <w:szCs w:val="17"/>
                <w:lang w:eastAsia="tr-TR"/>
              </w:rPr>
              <w:t>(H25)</w:t>
            </w:r>
          </w:p>
        </w:tc>
        <w:tc>
          <w:tcPr>
            <w:tcW w:w="611" w:type="dxa"/>
            <w:tcBorders>
              <w:top w:val="nil"/>
              <w:left w:val="nil"/>
              <w:bottom w:val="single" w:sz="4" w:space="0" w:color="auto"/>
              <w:right w:val="single" w:sz="4" w:space="0" w:color="auto"/>
            </w:tcBorders>
            <w:shd w:val="clear" w:color="auto" w:fill="auto"/>
            <w:noWrap/>
            <w:vAlign w:val="bottom"/>
          </w:tcPr>
          <w:p w14:paraId="608A37D6" w14:textId="26E50D8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665</w:t>
            </w:r>
          </w:p>
        </w:tc>
        <w:tc>
          <w:tcPr>
            <w:tcW w:w="690" w:type="dxa"/>
            <w:tcBorders>
              <w:top w:val="nil"/>
              <w:left w:val="nil"/>
              <w:bottom w:val="single" w:sz="4" w:space="0" w:color="auto"/>
              <w:right w:val="single" w:sz="4" w:space="0" w:color="auto"/>
            </w:tcBorders>
            <w:shd w:val="clear" w:color="auto" w:fill="auto"/>
            <w:noWrap/>
            <w:vAlign w:val="bottom"/>
          </w:tcPr>
          <w:p w14:paraId="318CF92A" w14:textId="3C43B86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195</w:t>
            </w:r>
          </w:p>
        </w:tc>
        <w:tc>
          <w:tcPr>
            <w:tcW w:w="870" w:type="dxa"/>
            <w:tcBorders>
              <w:top w:val="nil"/>
              <w:left w:val="nil"/>
              <w:bottom w:val="single" w:sz="4" w:space="0" w:color="auto"/>
              <w:right w:val="single" w:sz="4" w:space="0" w:color="auto"/>
            </w:tcBorders>
            <w:shd w:val="clear" w:color="auto" w:fill="auto"/>
            <w:noWrap/>
            <w:vAlign w:val="bottom"/>
          </w:tcPr>
          <w:p w14:paraId="083F93BB" w14:textId="0D06E7A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w:t>
            </w:r>
          </w:p>
        </w:tc>
        <w:tc>
          <w:tcPr>
            <w:tcW w:w="819" w:type="dxa"/>
            <w:tcBorders>
              <w:top w:val="nil"/>
              <w:left w:val="nil"/>
              <w:bottom w:val="single" w:sz="4" w:space="0" w:color="auto"/>
              <w:right w:val="single" w:sz="4" w:space="0" w:color="auto"/>
            </w:tcBorders>
            <w:shd w:val="clear" w:color="auto" w:fill="auto"/>
            <w:noWrap/>
            <w:vAlign w:val="bottom"/>
          </w:tcPr>
          <w:p w14:paraId="0A132DC0" w14:textId="5CF25C3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483</w:t>
            </w:r>
          </w:p>
        </w:tc>
        <w:tc>
          <w:tcPr>
            <w:tcW w:w="591" w:type="dxa"/>
            <w:tcBorders>
              <w:top w:val="nil"/>
              <w:left w:val="nil"/>
              <w:bottom w:val="single" w:sz="4" w:space="0" w:color="auto"/>
              <w:right w:val="single" w:sz="8" w:space="0" w:color="auto"/>
            </w:tcBorders>
            <w:shd w:val="clear" w:color="auto" w:fill="auto"/>
            <w:noWrap/>
            <w:vAlign w:val="bottom"/>
          </w:tcPr>
          <w:p w14:paraId="1CCED6CD" w14:textId="58C7B22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131</w:t>
            </w:r>
          </w:p>
        </w:tc>
        <w:tc>
          <w:tcPr>
            <w:tcW w:w="891" w:type="dxa"/>
            <w:tcBorders>
              <w:top w:val="nil"/>
              <w:left w:val="nil"/>
              <w:bottom w:val="single" w:sz="4" w:space="0" w:color="auto"/>
              <w:right w:val="single" w:sz="4" w:space="0" w:color="auto"/>
            </w:tcBorders>
            <w:shd w:val="clear" w:color="auto" w:fill="auto"/>
            <w:noWrap/>
            <w:vAlign w:val="bottom"/>
          </w:tcPr>
          <w:p w14:paraId="461324DA" w14:textId="000B0AD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130</w:t>
            </w:r>
          </w:p>
        </w:tc>
        <w:tc>
          <w:tcPr>
            <w:tcW w:w="786" w:type="dxa"/>
            <w:tcBorders>
              <w:top w:val="nil"/>
              <w:left w:val="nil"/>
              <w:bottom w:val="single" w:sz="4" w:space="0" w:color="auto"/>
              <w:right w:val="single" w:sz="4" w:space="0" w:color="auto"/>
            </w:tcBorders>
            <w:shd w:val="clear" w:color="auto" w:fill="auto"/>
            <w:noWrap/>
            <w:vAlign w:val="bottom"/>
          </w:tcPr>
          <w:p w14:paraId="6779A9BE" w14:textId="42AABCA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28188</w:t>
            </w:r>
          </w:p>
        </w:tc>
        <w:tc>
          <w:tcPr>
            <w:tcW w:w="850" w:type="dxa"/>
            <w:tcBorders>
              <w:top w:val="nil"/>
              <w:left w:val="nil"/>
              <w:bottom w:val="single" w:sz="4" w:space="0" w:color="auto"/>
              <w:right w:val="single" w:sz="4" w:space="0" w:color="auto"/>
            </w:tcBorders>
            <w:shd w:val="clear" w:color="auto" w:fill="auto"/>
            <w:noWrap/>
            <w:vAlign w:val="bottom"/>
          </w:tcPr>
          <w:p w14:paraId="4171C31A" w14:textId="2B15475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1782</w:t>
            </w:r>
          </w:p>
        </w:tc>
        <w:tc>
          <w:tcPr>
            <w:tcW w:w="851" w:type="dxa"/>
            <w:tcBorders>
              <w:top w:val="nil"/>
              <w:left w:val="nil"/>
              <w:bottom w:val="single" w:sz="4" w:space="0" w:color="auto"/>
              <w:right w:val="single" w:sz="4" w:space="0" w:color="auto"/>
            </w:tcBorders>
            <w:shd w:val="clear" w:color="auto" w:fill="auto"/>
            <w:noWrap/>
            <w:vAlign w:val="bottom"/>
          </w:tcPr>
          <w:p w14:paraId="4456978F" w14:textId="6A5F8E5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4829</w:t>
            </w:r>
          </w:p>
        </w:tc>
        <w:tc>
          <w:tcPr>
            <w:tcW w:w="850" w:type="dxa"/>
            <w:tcBorders>
              <w:top w:val="nil"/>
              <w:left w:val="nil"/>
              <w:bottom w:val="single" w:sz="4" w:space="0" w:color="auto"/>
              <w:right w:val="single" w:sz="8" w:space="0" w:color="auto"/>
            </w:tcBorders>
            <w:shd w:val="clear" w:color="auto" w:fill="auto"/>
            <w:noWrap/>
            <w:vAlign w:val="bottom"/>
          </w:tcPr>
          <w:p w14:paraId="49011DFE" w14:textId="6EE41AA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7088</w:t>
            </w:r>
          </w:p>
        </w:tc>
      </w:tr>
      <w:tr w:rsidR="00CC40BE" w:rsidRPr="0044297E" w14:paraId="0E3E9971"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3838679" w14:textId="3FDF9FA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Trabzon Ahi Evren </w:t>
            </w:r>
            <w:proofErr w:type="gramStart"/>
            <w:r w:rsidRPr="0044297E">
              <w:rPr>
                <w:rFonts w:ascii="Times New Roman" w:eastAsia="Times New Roman" w:hAnsi="Times New Roman" w:cs="Times New Roman"/>
                <w:color w:val="000000"/>
                <w:sz w:val="17"/>
                <w:szCs w:val="17"/>
                <w:lang w:eastAsia="tr-TR"/>
              </w:rPr>
              <w:t>G.K.D</w:t>
            </w:r>
            <w:proofErr w:type="gramEnd"/>
            <w:r w:rsidRPr="0044297E">
              <w:rPr>
                <w:rFonts w:ascii="Times New Roman" w:eastAsia="Times New Roman" w:hAnsi="Times New Roman" w:cs="Times New Roman"/>
                <w:color w:val="000000"/>
                <w:sz w:val="17"/>
                <w:szCs w:val="17"/>
                <w:lang w:eastAsia="tr-TR"/>
              </w:rPr>
              <w:t xml:space="preserve">.H </w:t>
            </w:r>
            <w:r w:rsidRPr="0044297E">
              <w:rPr>
                <w:rFonts w:ascii="Times New Roman" w:eastAsia="Times New Roman" w:hAnsi="Times New Roman" w:cs="Times New Roman"/>
                <w:b/>
                <w:color w:val="000000"/>
                <w:sz w:val="17"/>
                <w:szCs w:val="17"/>
                <w:lang w:eastAsia="tr-TR"/>
              </w:rPr>
              <w:t>(H26)</w:t>
            </w:r>
          </w:p>
        </w:tc>
        <w:tc>
          <w:tcPr>
            <w:tcW w:w="611" w:type="dxa"/>
            <w:tcBorders>
              <w:top w:val="nil"/>
              <w:left w:val="nil"/>
              <w:bottom w:val="single" w:sz="4" w:space="0" w:color="auto"/>
              <w:right w:val="single" w:sz="4" w:space="0" w:color="auto"/>
            </w:tcBorders>
            <w:shd w:val="clear" w:color="auto" w:fill="auto"/>
            <w:noWrap/>
            <w:vAlign w:val="bottom"/>
          </w:tcPr>
          <w:p w14:paraId="77CAAC91" w14:textId="00FDD1C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220</w:t>
            </w:r>
          </w:p>
        </w:tc>
        <w:tc>
          <w:tcPr>
            <w:tcW w:w="690" w:type="dxa"/>
            <w:tcBorders>
              <w:top w:val="nil"/>
              <w:left w:val="nil"/>
              <w:bottom w:val="single" w:sz="4" w:space="0" w:color="auto"/>
              <w:right w:val="single" w:sz="4" w:space="0" w:color="auto"/>
            </w:tcBorders>
            <w:shd w:val="clear" w:color="auto" w:fill="auto"/>
            <w:noWrap/>
            <w:vAlign w:val="bottom"/>
          </w:tcPr>
          <w:p w14:paraId="354B23FF" w14:textId="24653A3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54</w:t>
            </w:r>
          </w:p>
        </w:tc>
        <w:tc>
          <w:tcPr>
            <w:tcW w:w="870" w:type="dxa"/>
            <w:tcBorders>
              <w:top w:val="nil"/>
              <w:left w:val="nil"/>
              <w:bottom w:val="single" w:sz="4" w:space="0" w:color="auto"/>
              <w:right w:val="single" w:sz="4" w:space="0" w:color="auto"/>
            </w:tcBorders>
            <w:shd w:val="clear" w:color="auto" w:fill="auto"/>
            <w:noWrap/>
            <w:vAlign w:val="bottom"/>
          </w:tcPr>
          <w:p w14:paraId="1EB0C814" w14:textId="5A7682E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19" w:type="dxa"/>
            <w:tcBorders>
              <w:top w:val="nil"/>
              <w:left w:val="nil"/>
              <w:bottom w:val="single" w:sz="4" w:space="0" w:color="auto"/>
              <w:right w:val="single" w:sz="4" w:space="0" w:color="auto"/>
            </w:tcBorders>
            <w:shd w:val="clear" w:color="auto" w:fill="auto"/>
            <w:noWrap/>
            <w:vAlign w:val="bottom"/>
          </w:tcPr>
          <w:p w14:paraId="7EF863F4" w14:textId="0F87DA9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212</w:t>
            </w:r>
          </w:p>
        </w:tc>
        <w:tc>
          <w:tcPr>
            <w:tcW w:w="591" w:type="dxa"/>
            <w:tcBorders>
              <w:top w:val="nil"/>
              <w:left w:val="nil"/>
              <w:bottom w:val="single" w:sz="4" w:space="0" w:color="auto"/>
              <w:right w:val="single" w:sz="8" w:space="0" w:color="auto"/>
            </w:tcBorders>
            <w:shd w:val="clear" w:color="auto" w:fill="auto"/>
            <w:noWrap/>
            <w:vAlign w:val="bottom"/>
          </w:tcPr>
          <w:p w14:paraId="1A1F8CCA" w14:textId="69DA148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4768F2AE" w14:textId="6E53071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w:t>
            </w:r>
          </w:p>
        </w:tc>
        <w:tc>
          <w:tcPr>
            <w:tcW w:w="786" w:type="dxa"/>
            <w:tcBorders>
              <w:top w:val="nil"/>
              <w:left w:val="nil"/>
              <w:bottom w:val="single" w:sz="4" w:space="0" w:color="auto"/>
              <w:right w:val="single" w:sz="4" w:space="0" w:color="auto"/>
            </w:tcBorders>
            <w:shd w:val="clear" w:color="auto" w:fill="auto"/>
            <w:noWrap/>
            <w:vAlign w:val="bottom"/>
          </w:tcPr>
          <w:p w14:paraId="2032DA20" w14:textId="0243DB1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7657</w:t>
            </w:r>
          </w:p>
        </w:tc>
        <w:tc>
          <w:tcPr>
            <w:tcW w:w="850" w:type="dxa"/>
            <w:tcBorders>
              <w:top w:val="nil"/>
              <w:left w:val="nil"/>
              <w:bottom w:val="single" w:sz="4" w:space="0" w:color="auto"/>
              <w:right w:val="single" w:sz="4" w:space="0" w:color="auto"/>
            </w:tcBorders>
            <w:shd w:val="clear" w:color="auto" w:fill="auto"/>
            <w:noWrap/>
            <w:vAlign w:val="bottom"/>
          </w:tcPr>
          <w:p w14:paraId="59E6BA17" w14:textId="0038E43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859</w:t>
            </w:r>
          </w:p>
        </w:tc>
        <w:tc>
          <w:tcPr>
            <w:tcW w:w="851" w:type="dxa"/>
            <w:tcBorders>
              <w:top w:val="nil"/>
              <w:left w:val="nil"/>
              <w:bottom w:val="single" w:sz="4" w:space="0" w:color="auto"/>
              <w:right w:val="single" w:sz="4" w:space="0" w:color="auto"/>
            </w:tcBorders>
            <w:shd w:val="clear" w:color="auto" w:fill="auto"/>
            <w:noWrap/>
            <w:vAlign w:val="bottom"/>
          </w:tcPr>
          <w:p w14:paraId="037DF49A" w14:textId="2196CF5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318</w:t>
            </w:r>
          </w:p>
        </w:tc>
        <w:tc>
          <w:tcPr>
            <w:tcW w:w="850" w:type="dxa"/>
            <w:tcBorders>
              <w:top w:val="nil"/>
              <w:left w:val="nil"/>
              <w:bottom w:val="single" w:sz="4" w:space="0" w:color="auto"/>
              <w:right w:val="single" w:sz="8" w:space="0" w:color="auto"/>
            </w:tcBorders>
            <w:shd w:val="clear" w:color="auto" w:fill="auto"/>
            <w:noWrap/>
            <w:vAlign w:val="bottom"/>
          </w:tcPr>
          <w:p w14:paraId="121D6F2C" w14:textId="319C4B0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535</w:t>
            </w:r>
          </w:p>
        </w:tc>
      </w:tr>
      <w:tr w:rsidR="00CC40BE" w:rsidRPr="0044297E" w14:paraId="01D8B4EC"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2914F35" w14:textId="53F66D9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Trabzon Fatih D.H </w:t>
            </w:r>
            <w:r w:rsidRPr="0044297E">
              <w:rPr>
                <w:rFonts w:ascii="Times New Roman" w:eastAsia="Times New Roman" w:hAnsi="Times New Roman" w:cs="Times New Roman"/>
                <w:b/>
                <w:color w:val="000000"/>
                <w:sz w:val="17"/>
                <w:szCs w:val="17"/>
                <w:lang w:eastAsia="tr-TR"/>
              </w:rPr>
              <w:t>(H27)</w:t>
            </w:r>
          </w:p>
        </w:tc>
        <w:tc>
          <w:tcPr>
            <w:tcW w:w="611" w:type="dxa"/>
            <w:tcBorders>
              <w:top w:val="nil"/>
              <w:left w:val="nil"/>
              <w:bottom w:val="single" w:sz="4" w:space="0" w:color="auto"/>
              <w:right w:val="single" w:sz="4" w:space="0" w:color="auto"/>
            </w:tcBorders>
            <w:shd w:val="clear" w:color="auto" w:fill="auto"/>
            <w:noWrap/>
            <w:vAlign w:val="bottom"/>
          </w:tcPr>
          <w:p w14:paraId="6B985ED8" w14:textId="2FD6CF8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235</w:t>
            </w:r>
          </w:p>
        </w:tc>
        <w:tc>
          <w:tcPr>
            <w:tcW w:w="690" w:type="dxa"/>
            <w:tcBorders>
              <w:top w:val="nil"/>
              <w:left w:val="nil"/>
              <w:bottom w:val="single" w:sz="4" w:space="0" w:color="auto"/>
              <w:right w:val="single" w:sz="4" w:space="0" w:color="auto"/>
            </w:tcBorders>
            <w:shd w:val="clear" w:color="auto" w:fill="auto"/>
            <w:noWrap/>
            <w:vAlign w:val="bottom"/>
          </w:tcPr>
          <w:p w14:paraId="4F7B8652" w14:textId="5EE39B0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71</w:t>
            </w:r>
          </w:p>
        </w:tc>
        <w:tc>
          <w:tcPr>
            <w:tcW w:w="870" w:type="dxa"/>
            <w:tcBorders>
              <w:top w:val="nil"/>
              <w:left w:val="nil"/>
              <w:bottom w:val="single" w:sz="4" w:space="0" w:color="auto"/>
              <w:right w:val="single" w:sz="4" w:space="0" w:color="auto"/>
            </w:tcBorders>
            <w:shd w:val="clear" w:color="auto" w:fill="auto"/>
            <w:noWrap/>
            <w:vAlign w:val="bottom"/>
          </w:tcPr>
          <w:p w14:paraId="50DCC963" w14:textId="5CBF052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19" w:type="dxa"/>
            <w:tcBorders>
              <w:top w:val="nil"/>
              <w:left w:val="nil"/>
              <w:bottom w:val="single" w:sz="4" w:space="0" w:color="auto"/>
              <w:right w:val="single" w:sz="4" w:space="0" w:color="auto"/>
            </w:tcBorders>
            <w:shd w:val="clear" w:color="auto" w:fill="auto"/>
            <w:noWrap/>
            <w:vAlign w:val="bottom"/>
          </w:tcPr>
          <w:p w14:paraId="4126AD63" w14:textId="2734959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216</w:t>
            </w:r>
          </w:p>
        </w:tc>
        <w:tc>
          <w:tcPr>
            <w:tcW w:w="591" w:type="dxa"/>
            <w:tcBorders>
              <w:top w:val="nil"/>
              <w:left w:val="nil"/>
              <w:bottom w:val="single" w:sz="4" w:space="0" w:color="auto"/>
              <w:right w:val="single" w:sz="8" w:space="0" w:color="auto"/>
            </w:tcBorders>
            <w:shd w:val="clear" w:color="auto" w:fill="auto"/>
            <w:noWrap/>
            <w:vAlign w:val="bottom"/>
          </w:tcPr>
          <w:p w14:paraId="03D68151" w14:textId="275A6F3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891" w:type="dxa"/>
            <w:tcBorders>
              <w:top w:val="nil"/>
              <w:left w:val="nil"/>
              <w:bottom w:val="single" w:sz="4" w:space="0" w:color="auto"/>
              <w:right w:val="single" w:sz="4" w:space="0" w:color="auto"/>
            </w:tcBorders>
            <w:shd w:val="clear" w:color="auto" w:fill="auto"/>
            <w:noWrap/>
            <w:vAlign w:val="bottom"/>
          </w:tcPr>
          <w:p w14:paraId="572BA570" w14:textId="536A13E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w:t>
            </w:r>
          </w:p>
        </w:tc>
        <w:tc>
          <w:tcPr>
            <w:tcW w:w="786" w:type="dxa"/>
            <w:tcBorders>
              <w:top w:val="nil"/>
              <w:left w:val="nil"/>
              <w:bottom w:val="single" w:sz="4" w:space="0" w:color="auto"/>
              <w:right w:val="single" w:sz="4" w:space="0" w:color="auto"/>
            </w:tcBorders>
            <w:shd w:val="clear" w:color="auto" w:fill="auto"/>
            <w:noWrap/>
            <w:vAlign w:val="bottom"/>
          </w:tcPr>
          <w:p w14:paraId="4076AF8D" w14:textId="278B881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7936</w:t>
            </w:r>
          </w:p>
        </w:tc>
        <w:tc>
          <w:tcPr>
            <w:tcW w:w="850" w:type="dxa"/>
            <w:tcBorders>
              <w:top w:val="nil"/>
              <w:left w:val="nil"/>
              <w:bottom w:val="single" w:sz="4" w:space="0" w:color="auto"/>
              <w:right w:val="single" w:sz="4" w:space="0" w:color="auto"/>
            </w:tcBorders>
            <w:shd w:val="clear" w:color="auto" w:fill="auto"/>
            <w:noWrap/>
            <w:vAlign w:val="bottom"/>
          </w:tcPr>
          <w:p w14:paraId="24398359" w14:textId="2EF008F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394</w:t>
            </w:r>
          </w:p>
        </w:tc>
        <w:tc>
          <w:tcPr>
            <w:tcW w:w="851" w:type="dxa"/>
            <w:tcBorders>
              <w:top w:val="nil"/>
              <w:left w:val="nil"/>
              <w:bottom w:val="single" w:sz="4" w:space="0" w:color="auto"/>
              <w:right w:val="single" w:sz="4" w:space="0" w:color="auto"/>
            </w:tcBorders>
            <w:shd w:val="clear" w:color="auto" w:fill="auto"/>
            <w:noWrap/>
            <w:vAlign w:val="bottom"/>
          </w:tcPr>
          <w:p w14:paraId="4D70BFFA" w14:textId="49957B5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2105</w:t>
            </w:r>
          </w:p>
        </w:tc>
        <w:tc>
          <w:tcPr>
            <w:tcW w:w="850" w:type="dxa"/>
            <w:tcBorders>
              <w:top w:val="nil"/>
              <w:left w:val="nil"/>
              <w:bottom w:val="single" w:sz="4" w:space="0" w:color="auto"/>
              <w:right w:val="single" w:sz="8" w:space="0" w:color="auto"/>
            </w:tcBorders>
            <w:shd w:val="clear" w:color="auto" w:fill="auto"/>
            <w:noWrap/>
            <w:vAlign w:val="bottom"/>
          </w:tcPr>
          <w:p w14:paraId="7981C111" w14:textId="06A9C9F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3034</w:t>
            </w:r>
          </w:p>
        </w:tc>
      </w:tr>
      <w:tr w:rsidR="00CC40BE" w:rsidRPr="0044297E" w14:paraId="75834629"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71A16C11" w14:textId="3AB5F14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Trabzon Yavuz Selim K.H </w:t>
            </w:r>
            <w:r w:rsidRPr="0044297E">
              <w:rPr>
                <w:rFonts w:ascii="Times New Roman" w:eastAsia="Times New Roman" w:hAnsi="Times New Roman" w:cs="Times New Roman"/>
                <w:b/>
                <w:color w:val="000000"/>
                <w:sz w:val="17"/>
                <w:szCs w:val="17"/>
                <w:lang w:eastAsia="tr-TR"/>
              </w:rPr>
              <w:t>(H28)</w:t>
            </w:r>
          </w:p>
        </w:tc>
        <w:tc>
          <w:tcPr>
            <w:tcW w:w="611" w:type="dxa"/>
            <w:tcBorders>
              <w:top w:val="nil"/>
              <w:left w:val="nil"/>
              <w:bottom w:val="single" w:sz="4" w:space="0" w:color="auto"/>
              <w:right w:val="single" w:sz="4" w:space="0" w:color="auto"/>
            </w:tcBorders>
            <w:shd w:val="clear" w:color="auto" w:fill="auto"/>
            <w:noWrap/>
            <w:vAlign w:val="bottom"/>
          </w:tcPr>
          <w:p w14:paraId="58BBBA11" w14:textId="70F5335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200</w:t>
            </w:r>
          </w:p>
        </w:tc>
        <w:tc>
          <w:tcPr>
            <w:tcW w:w="690" w:type="dxa"/>
            <w:tcBorders>
              <w:top w:val="nil"/>
              <w:left w:val="nil"/>
              <w:bottom w:val="single" w:sz="4" w:space="0" w:color="auto"/>
              <w:right w:val="single" w:sz="4" w:space="0" w:color="auto"/>
            </w:tcBorders>
            <w:shd w:val="clear" w:color="auto" w:fill="auto"/>
            <w:noWrap/>
            <w:vAlign w:val="bottom"/>
          </w:tcPr>
          <w:p w14:paraId="34DE128A" w14:textId="09C04E1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w:t>
            </w:r>
          </w:p>
        </w:tc>
        <w:tc>
          <w:tcPr>
            <w:tcW w:w="870" w:type="dxa"/>
            <w:tcBorders>
              <w:top w:val="nil"/>
              <w:left w:val="nil"/>
              <w:bottom w:val="single" w:sz="4" w:space="0" w:color="auto"/>
              <w:right w:val="single" w:sz="4" w:space="0" w:color="auto"/>
            </w:tcBorders>
            <w:shd w:val="clear" w:color="auto" w:fill="auto"/>
            <w:noWrap/>
            <w:vAlign w:val="bottom"/>
          </w:tcPr>
          <w:p w14:paraId="467A1558" w14:textId="3180204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19" w:type="dxa"/>
            <w:tcBorders>
              <w:top w:val="nil"/>
              <w:left w:val="nil"/>
              <w:bottom w:val="single" w:sz="4" w:space="0" w:color="auto"/>
              <w:right w:val="single" w:sz="4" w:space="0" w:color="auto"/>
            </w:tcBorders>
            <w:shd w:val="clear" w:color="auto" w:fill="auto"/>
            <w:noWrap/>
            <w:vAlign w:val="bottom"/>
          </w:tcPr>
          <w:p w14:paraId="5491A94F" w14:textId="1B62CA1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130</w:t>
            </w:r>
          </w:p>
        </w:tc>
        <w:tc>
          <w:tcPr>
            <w:tcW w:w="591" w:type="dxa"/>
            <w:tcBorders>
              <w:top w:val="nil"/>
              <w:left w:val="nil"/>
              <w:bottom w:val="single" w:sz="4" w:space="0" w:color="auto"/>
              <w:right w:val="single" w:sz="8" w:space="0" w:color="auto"/>
            </w:tcBorders>
            <w:shd w:val="clear" w:color="auto" w:fill="auto"/>
            <w:noWrap/>
            <w:vAlign w:val="bottom"/>
          </w:tcPr>
          <w:p w14:paraId="73191B74" w14:textId="37EF91B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253F3697" w14:textId="7CB636F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786" w:type="dxa"/>
            <w:tcBorders>
              <w:top w:val="nil"/>
              <w:left w:val="nil"/>
              <w:bottom w:val="single" w:sz="4" w:space="0" w:color="auto"/>
              <w:right w:val="single" w:sz="4" w:space="0" w:color="auto"/>
            </w:tcBorders>
            <w:shd w:val="clear" w:color="auto" w:fill="auto"/>
            <w:noWrap/>
            <w:vAlign w:val="bottom"/>
          </w:tcPr>
          <w:p w14:paraId="051E05AB" w14:textId="75680DA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5829</w:t>
            </w:r>
          </w:p>
        </w:tc>
        <w:tc>
          <w:tcPr>
            <w:tcW w:w="850" w:type="dxa"/>
            <w:tcBorders>
              <w:top w:val="nil"/>
              <w:left w:val="nil"/>
              <w:bottom w:val="single" w:sz="4" w:space="0" w:color="auto"/>
              <w:right w:val="single" w:sz="4" w:space="0" w:color="auto"/>
            </w:tcBorders>
            <w:shd w:val="clear" w:color="auto" w:fill="auto"/>
            <w:noWrap/>
            <w:vAlign w:val="bottom"/>
          </w:tcPr>
          <w:p w14:paraId="6BCC172F" w14:textId="33E1A59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116</w:t>
            </w:r>
          </w:p>
        </w:tc>
        <w:tc>
          <w:tcPr>
            <w:tcW w:w="851" w:type="dxa"/>
            <w:tcBorders>
              <w:top w:val="nil"/>
              <w:left w:val="nil"/>
              <w:bottom w:val="single" w:sz="4" w:space="0" w:color="auto"/>
              <w:right w:val="single" w:sz="4" w:space="0" w:color="auto"/>
            </w:tcBorders>
            <w:shd w:val="clear" w:color="auto" w:fill="auto"/>
            <w:noWrap/>
            <w:vAlign w:val="bottom"/>
          </w:tcPr>
          <w:p w14:paraId="0FA24A68" w14:textId="729AD33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1776</w:t>
            </w:r>
          </w:p>
        </w:tc>
        <w:tc>
          <w:tcPr>
            <w:tcW w:w="850" w:type="dxa"/>
            <w:tcBorders>
              <w:top w:val="nil"/>
              <w:left w:val="nil"/>
              <w:bottom w:val="single" w:sz="4" w:space="0" w:color="auto"/>
              <w:right w:val="single" w:sz="8" w:space="0" w:color="auto"/>
            </w:tcBorders>
            <w:shd w:val="clear" w:color="auto" w:fill="auto"/>
            <w:noWrap/>
            <w:vAlign w:val="bottom"/>
          </w:tcPr>
          <w:p w14:paraId="600D33A6" w14:textId="38A6EA9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1477</w:t>
            </w:r>
          </w:p>
        </w:tc>
      </w:tr>
      <w:tr w:rsidR="00CC40BE" w:rsidRPr="0044297E" w14:paraId="1886E9EB"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48279173" w14:textId="0FC38A3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Maçka Ömer Burhanoğlu F.T.R.H </w:t>
            </w:r>
            <w:r w:rsidRPr="0044297E">
              <w:rPr>
                <w:rFonts w:ascii="Times New Roman" w:eastAsia="Times New Roman" w:hAnsi="Times New Roman" w:cs="Times New Roman"/>
                <w:b/>
                <w:color w:val="000000"/>
                <w:sz w:val="17"/>
                <w:szCs w:val="17"/>
                <w:lang w:eastAsia="tr-TR"/>
              </w:rPr>
              <w:t>(H29)</w:t>
            </w:r>
          </w:p>
        </w:tc>
        <w:tc>
          <w:tcPr>
            <w:tcW w:w="611" w:type="dxa"/>
            <w:tcBorders>
              <w:top w:val="nil"/>
              <w:left w:val="nil"/>
              <w:bottom w:val="single" w:sz="4" w:space="0" w:color="auto"/>
              <w:right w:val="single" w:sz="4" w:space="0" w:color="auto"/>
            </w:tcBorders>
            <w:shd w:val="clear" w:color="auto" w:fill="auto"/>
            <w:noWrap/>
            <w:vAlign w:val="bottom"/>
          </w:tcPr>
          <w:p w14:paraId="3103BAAD" w14:textId="5B99971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110</w:t>
            </w:r>
          </w:p>
        </w:tc>
        <w:tc>
          <w:tcPr>
            <w:tcW w:w="690" w:type="dxa"/>
            <w:tcBorders>
              <w:top w:val="nil"/>
              <w:left w:val="nil"/>
              <w:bottom w:val="single" w:sz="4" w:space="0" w:color="auto"/>
              <w:right w:val="single" w:sz="4" w:space="0" w:color="auto"/>
            </w:tcBorders>
            <w:shd w:val="clear" w:color="auto" w:fill="auto"/>
            <w:noWrap/>
            <w:vAlign w:val="bottom"/>
          </w:tcPr>
          <w:p w14:paraId="771D46C7" w14:textId="2E4597D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39312885" w14:textId="3EDF923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2DEC4345" w14:textId="21F9F44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54</w:t>
            </w:r>
          </w:p>
        </w:tc>
        <w:tc>
          <w:tcPr>
            <w:tcW w:w="591" w:type="dxa"/>
            <w:tcBorders>
              <w:top w:val="nil"/>
              <w:left w:val="nil"/>
              <w:bottom w:val="single" w:sz="4" w:space="0" w:color="auto"/>
              <w:right w:val="single" w:sz="8" w:space="0" w:color="auto"/>
            </w:tcBorders>
            <w:shd w:val="clear" w:color="auto" w:fill="auto"/>
            <w:noWrap/>
            <w:vAlign w:val="bottom"/>
          </w:tcPr>
          <w:p w14:paraId="5BDD7672" w14:textId="0D1DBBB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91" w:type="dxa"/>
            <w:tcBorders>
              <w:top w:val="nil"/>
              <w:left w:val="nil"/>
              <w:bottom w:val="single" w:sz="4" w:space="0" w:color="auto"/>
              <w:right w:val="single" w:sz="4" w:space="0" w:color="auto"/>
            </w:tcBorders>
            <w:shd w:val="clear" w:color="auto" w:fill="auto"/>
            <w:noWrap/>
            <w:vAlign w:val="bottom"/>
          </w:tcPr>
          <w:p w14:paraId="5A15DF16" w14:textId="48B60BA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141C2982" w14:textId="0AE8FE4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1087</w:t>
            </w:r>
          </w:p>
        </w:tc>
        <w:tc>
          <w:tcPr>
            <w:tcW w:w="850" w:type="dxa"/>
            <w:tcBorders>
              <w:top w:val="nil"/>
              <w:left w:val="nil"/>
              <w:bottom w:val="single" w:sz="4" w:space="0" w:color="auto"/>
              <w:right w:val="single" w:sz="4" w:space="0" w:color="auto"/>
            </w:tcBorders>
            <w:shd w:val="clear" w:color="auto" w:fill="auto"/>
            <w:noWrap/>
            <w:vAlign w:val="bottom"/>
          </w:tcPr>
          <w:p w14:paraId="177123E4" w14:textId="276F94A7"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6A7A9620" w14:textId="7EA6A09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BDE4195" w14:textId="596C679F"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0AC2CEE2"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0AC8885C" w14:textId="2ED02EA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Trabzon Ataköy R.S.H </w:t>
            </w:r>
            <w:r w:rsidRPr="0044297E">
              <w:rPr>
                <w:rFonts w:ascii="Times New Roman" w:eastAsia="Times New Roman" w:hAnsi="Times New Roman" w:cs="Times New Roman"/>
                <w:b/>
                <w:color w:val="000000"/>
                <w:sz w:val="17"/>
                <w:szCs w:val="17"/>
                <w:lang w:eastAsia="tr-TR"/>
              </w:rPr>
              <w:t>(H30)</w:t>
            </w:r>
          </w:p>
        </w:tc>
        <w:tc>
          <w:tcPr>
            <w:tcW w:w="611" w:type="dxa"/>
            <w:tcBorders>
              <w:top w:val="nil"/>
              <w:left w:val="nil"/>
              <w:bottom w:val="single" w:sz="4" w:space="0" w:color="auto"/>
              <w:right w:val="single" w:sz="4" w:space="0" w:color="auto"/>
            </w:tcBorders>
            <w:shd w:val="clear" w:color="auto" w:fill="auto"/>
            <w:noWrap/>
            <w:vAlign w:val="bottom"/>
          </w:tcPr>
          <w:p w14:paraId="4A23D670" w14:textId="0399B79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70</w:t>
            </w:r>
          </w:p>
        </w:tc>
        <w:tc>
          <w:tcPr>
            <w:tcW w:w="690" w:type="dxa"/>
            <w:tcBorders>
              <w:top w:val="nil"/>
              <w:left w:val="nil"/>
              <w:bottom w:val="single" w:sz="4" w:space="0" w:color="auto"/>
              <w:right w:val="single" w:sz="4" w:space="0" w:color="auto"/>
            </w:tcBorders>
            <w:shd w:val="clear" w:color="auto" w:fill="auto"/>
            <w:noWrap/>
            <w:vAlign w:val="bottom"/>
          </w:tcPr>
          <w:p w14:paraId="5BE6562F" w14:textId="3B252BA5"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2E853E90" w14:textId="1C08223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48BDECF5" w14:textId="7F15B0E8"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c>
          <w:tcPr>
            <w:tcW w:w="591" w:type="dxa"/>
            <w:tcBorders>
              <w:top w:val="nil"/>
              <w:left w:val="nil"/>
              <w:bottom w:val="single" w:sz="4" w:space="0" w:color="auto"/>
              <w:right w:val="single" w:sz="8" w:space="0" w:color="auto"/>
            </w:tcBorders>
            <w:shd w:val="clear" w:color="auto" w:fill="auto"/>
            <w:noWrap/>
            <w:vAlign w:val="bottom"/>
          </w:tcPr>
          <w:p w14:paraId="39385A41" w14:textId="7E30AA1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91" w:type="dxa"/>
            <w:tcBorders>
              <w:top w:val="nil"/>
              <w:left w:val="nil"/>
              <w:bottom w:val="single" w:sz="4" w:space="0" w:color="auto"/>
              <w:right w:val="single" w:sz="4" w:space="0" w:color="auto"/>
            </w:tcBorders>
            <w:shd w:val="clear" w:color="auto" w:fill="auto"/>
            <w:noWrap/>
            <w:vAlign w:val="bottom"/>
          </w:tcPr>
          <w:p w14:paraId="41EB54FE" w14:textId="2BF93CB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w:t>
            </w:r>
          </w:p>
        </w:tc>
        <w:tc>
          <w:tcPr>
            <w:tcW w:w="786" w:type="dxa"/>
            <w:tcBorders>
              <w:top w:val="nil"/>
              <w:left w:val="nil"/>
              <w:bottom w:val="single" w:sz="4" w:space="0" w:color="auto"/>
              <w:right w:val="single" w:sz="4" w:space="0" w:color="auto"/>
            </w:tcBorders>
            <w:shd w:val="clear" w:color="auto" w:fill="auto"/>
            <w:noWrap/>
            <w:vAlign w:val="bottom"/>
          </w:tcPr>
          <w:p w14:paraId="7C2864E5" w14:textId="139A4F8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971</w:t>
            </w:r>
          </w:p>
        </w:tc>
        <w:tc>
          <w:tcPr>
            <w:tcW w:w="850" w:type="dxa"/>
            <w:tcBorders>
              <w:top w:val="nil"/>
              <w:left w:val="nil"/>
              <w:bottom w:val="single" w:sz="4" w:space="0" w:color="auto"/>
              <w:right w:val="single" w:sz="4" w:space="0" w:color="auto"/>
            </w:tcBorders>
            <w:shd w:val="clear" w:color="auto" w:fill="auto"/>
            <w:noWrap/>
            <w:vAlign w:val="bottom"/>
          </w:tcPr>
          <w:p w14:paraId="34B3901D" w14:textId="21E8F5B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67AC8A2A" w14:textId="0127058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13D6118" w14:textId="510C180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r w:rsidR="00CC40BE" w:rsidRPr="0044297E" w14:paraId="5CCCE294"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E875C8F" w14:textId="5801EA4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Rize R.T.E Ü. E.A.H </w:t>
            </w:r>
            <w:r w:rsidRPr="0044297E">
              <w:rPr>
                <w:rFonts w:ascii="Times New Roman" w:eastAsia="Times New Roman" w:hAnsi="Times New Roman" w:cs="Times New Roman"/>
                <w:b/>
                <w:color w:val="000000"/>
                <w:sz w:val="17"/>
                <w:szCs w:val="17"/>
                <w:lang w:eastAsia="tr-TR"/>
              </w:rPr>
              <w:t>(H31)</w:t>
            </w:r>
          </w:p>
        </w:tc>
        <w:tc>
          <w:tcPr>
            <w:tcW w:w="611" w:type="dxa"/>
            <w:tcBorders>
              <w:top w:val="nil"/>
              <w:left w:val="nil"/>
              <w:bottom w:val="single" w:sz="4" w:space="0" w:color="auto"/>
              <w:right w:val="single" w:sz="4" w:space="0" w:color="auto"/>
            </w:tcBorders>
            <w:shd w:val="clear" w:color="auto" w:fill="auto"/>
            <w:noWrap/>
            <w:vAlign w:val="bottom"/>
          </w:tcPr>
          <w:p w14:paraId="59F6DD72" w14:textId="5C84A9A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530</w:t>
            </w:r>
          </w:p>
        </w:tc>
        <w:tc>
          <w:tcPr>
            <w:tcW w:w="690" w:type="dxa"/>
            <w:tcBorders>
              <w:top w:val="nil"/>
              <w:left w:val="nil"/>
              <w:bottom w:val="single" w:sz="4" w:space="0" w:color="auto"/>
              <w:right w:val="single" w:sz="4" w:space="0" w:color="auto"/>
            </w:tcBorders>
            <w:shd w:val="clear" w:color="auto" w:fill="auto"/>
            <w:noWrap/>
            <w:vAlign w:val="bottom"/>
          </w:tcPr>
          <w:p w14:paraId="6E9A5639" w14:textId="686CACE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171</w:t>
            </w:r>
          </w:p>
        </w:tc>
        <w:tc>
          <w:tcPr>
            <w:tcW w:w="870" w:type="dxa"/>
            <w:tcBorders>
              <w:top w:val="nil"/>
              <w:left w:val="nil"/>
              <w:bottom w:val="single" w:sz="4" w:space="0" w:color="auto"/>
              <w:right w:val="single" w:sz="4" w:space="0" w:color="auto"/>
            </w:tcBorders>
            <w:shd w:val="clear" w:color="auto" w:fill="auto"/>
            <w:noWrap/>
            <w:vAlign w:val="bottom"/>
          </w:tcPr>
          <w:p w14:paraId="31EAB38E" w14:textId="2C310556"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819" w:type="dxa"/>
            <w:tcBorders>
              <w:top w:val="nil"/>
              <w:left w:val="nil"/>
              <w:bottom w:val="single" w:sz="4" w:space="0" w:color="auto"/>
              <w:right w:val="single" w:sz="4" w:space="0" w:color="auto"/>
            </w:tcBorders>
            <w:shd w:val="clear" w:color="auto" w:fill="auto"/>
            <w:noWrap/>
            <w:vAlign w:val="bottom"/>
          </w:tcPr>
          <w:p w14:paraId="13F7292D" w14:textId="6FA686A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388</w:t>
            </w:r>
          </w:p>
        </w:tc>
        <w:tc>
          <w:tcPr>
            <w:tcW w:w="591" w:type="dxa"/>
            <w:tcBorders>
              <w:top w:val="nil"/>
              <w:left w:val="nil"/>
              <w:bottom w:val="single" w:sz="4" w:space="0" w:color="auto"/>
              <w:right w:val="single" w:sz="8" w:space="0" w:color="auto"/>
            </w:tcBorders>
            <w:shd w:val="clear" w:color="auto" w:fill="auto"/>
            <w:noWrap/>
            <w:vAlign w:val="bottom"/>
          </w:tcPr>
          <w:p w14:paraId="0BF36DFB" w14:textId="6288FA1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w:t>
            </w:r>
          </w:p>
        </w:tc>
        <w:tc>
          <w:tcPr>
            <w:tcW w:w="891" w:type="dxa"/>
            <w:tcBorders>
              <w:top w:val="nil"/>
              <w:left w:val="nil"/>
              <w:bottom w:val="single" w:sz="4" w:space="0" w:color="auto"/>
              <w:right w:val="single" w:sz="4" w:space="0" w:color="auto"/>
            </w:tcBorders>
            <w:shd w:val="clear" w:color="auto" w:fill="auto"/>
            <w:noWrap/>
            <w:vAlign w:val="bottom"/>
          </w:tcPr>
          <w:p w14:paraId="14CEE65E" w14:textId="3BEFA94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97</w:t>
            </w:r>
          </w:p>
        </w:tc>
        <w:tc>
          <w:tcPr>
            <w:tcW w:w="786" w:type="dxa"/>
            <w:tcBorders>
              <w:top w:val="nil"/>
              <w:left w:val="nil"/>
              <w:bottom w:val="single" w:sz="4" w:space="0" w:color="auto"/>
              <w:right w:val="single" w:sz="4" w:space="0" w:color="auto"/>
            </w:tcBorders>
            <w:shd w:val="clear" w:color="auto" w:fill="auto"/>
            <w:noWrap/>
            <w:vAlign w:val="bottom"/>
          </w:tcPr>
          <w:p w14:paraId="60684FC1" w14:textId="743D45C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36031</w:t>
            </w:r>
          </w:p>
        </w:tc>
        <w:tc>
          <w:tcPr>
            <w:tcW w:w="850" w:type="dxa"/>
            <w:tcBorders>
              <w:top w:val="nil"/>
              <w:left w:val="nil"/>
              <w:bottom w:val="single" w:sz="4" w:space="0" w:color="auto"/>
              <w:right w:val="single" w:sz="4" w:space="0" w:color="auto"/>
            </w:tcBorders>
            <w:shd w:val="clear" w:color="auto" w:fill="auto"/>
            <w:noWrap/>
            <w:vAlign w:val="bottom"/>
          </w:tcPr>
          <w:p w14:paraId="1CC89461" w14:textId="6DABE133"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1614</w:t>
            </w:r>
          </w:p>
        </w:tc>
        <w:tc>
          <w:tcPr>
            <w:tcW w:w="851" w:type="dxa"/>
            <w:tcBorders>
              <w:top w:val="nil"/>
              <w:left w:val="nil"/>
              <w:bottom w:val="single" w:sz="4" w:space="0" w:color="auto"/>
              <w:right w:val="single" w:sz="4" w:space="0" w:color="auto"/>
            </w:tcBorders>
            <w:shd w:val="clear" w:color="auto" w:fill="auto"/>
            <w:noWrap/>
            <w:vAlign w:val="bottom"/>
          </w:tcPr>
          <w:p w14:paraId="55F10AFA" w14:textId="75EB5AF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3743</w:t>
            </w:r>
          </w:p>
        </w:tc>
        <w:tc>
          <w:tcPr>
            <w:tcW w:w="850" w:type="dxa"/>
            <w:tcBorders>
              <w:top w:val="nil"/>
              <w:left w:val="nil"/>
              <w:bottom w:val="single" w:sz="4" w:space="0" w:color="auto"/>
              <w:right w:val="single" w:sz="8" w:space="0" w:color="auto"/>
            </w:tcBorders>
            <w:shd w:val="clear" w:color="auto" w:fill="auto"/>
            <w:noWrap/>
            <w:vAlign w:val="bottom"/>
          </w:tcPr>
          <w:p w14:paraId="1B3F0C70" w14:textId="610E605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4758</w:t>
            </w:r>
          </w:p>
        </w:tc>
      </w:tr>
      <w:tr w:rsidR="00CC40BE" w:rsidRPr="0044297E" w14:paraId="0484779F"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B1D22F4" w14:textId="7F91FD7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Kastamonu D.H  </w:t>
            </w:r>
            <w:r w:rsidRPr="0044297E">
              <w:rPr>
                <w:rFonts w:ascii="Times New Roman" w:eastAsia="Times New Roman" w:hAnsi="Times New Roman" w:cs="Times New Roman"/>
                <w:b/>
                <w:color w:val="000000"/>
                <w:sz w:val="17"/>
                <w:szCs w:val="17"/>
                <w:lang w:eastAsia="tr-TR"/>
              </w:rPr>
              <w:t>(H32)</w:t>
            </w:r>
          </w:p>
        </w:tc>
        <w:tc>
          <w:tcPr>
            <w:tcW w:w="611" w:type="dxa"/>
            <w:tcBorders>
              <w:top w:val="nil"/>
              <w:left w:val="nil"/>
              <w:bottom w:val="single" w:sz="4" w:space="0" w:color="auto"/>
              <w:right w:val="single" w:sz="4" w:space="0" w:color="auto"/>
            </w:tcBorders>
            <w:shd w:val="clear" w:color="auto" w:fill="auto"/>
            <w:noWrap/>
            <w:vAlign w:val="bottom"/>
          </w:tcPr>
          <w:p w14:paraId="67D2C6A7" w14:textId="1EB653C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400</w:t>
            </w:r>
          </w:p>
        </w:tc>
        <w:tc>
          <w:tcPr>
            <w:tcW w:w="690" w:type="dxa"/>
            <w:tcBorders>
              <w:top w:val="nil"/>
              <w:left w:val="nil"/>
              <w:bottom w:val="single" w:sz="4" w:space="0" w:color="auto"/>
              <w:right w:val="single" w:sz="4" w:space="0" w:color="auto"/>
            </w:tcBorders>
            <w:shd w:val="clear" w:color="auto" w:fill="auto"/>
            <w:noWrap/>
            <w:vAlign w:val="bottom"/>
          </w:tcPr>
          <w:p w14:paraId="1C1BD09C" w14:textId="53B8584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92</w:t>
            </w:r>
          </w:p>
        </w:tc>
        <w:tc>
          <w:tcPr>
            <w:tcW w:w="870" w:type="dxa"/>
            <w:tcBorders>
              <w:top w:val="nil"/>
              <w:left w:val="nil"/>
              <w:bottom w:val="single" w:sz="4" w:space="0" w:color="auto"/>
              <w:right w:val="single" w:sz="4" w:space="0" w:color="auto"/>
            </w:tcBorders>
            <w:shd w:val="clear" w:color="auto" w:fill="auto"/>
            <w:noWrap/>
            <w:vAlign w:val="bottom"/>
          </w:tcPr>
          <w:p w14:paraId="721E9F46" w14:textId="621E651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29</w:t>
            </w:r>
          </w:p>
        </w:tc>
        <w:tc>
          <w:tcPr>
            <w:tcW w:w="819" w:type="dxa"/>
            <w:tcBorders>
              <w:top w:val="nil"/>
              <w:left w:val="nil"/>
              <w:bottom w:val="single" w:sz="4" w:space="0" w:color="auto"/>
              <w:right w:val="single" w:sz="4" w:space="0" w:color="auto"/>
            </w:tcBorders>
            <w:shd w:val="clear" w:color="auto" w:fill="auto"/>
            <w:noWrap/>
            <w:vAlign w:val="bottom"/>
          </w:tcPr>
          <w:p w14:paraId="1BD13FE3" w14:textId="431A0FE2"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338</w:t>
            </w:r>
          </w:p>
        </w:tc>
        <w:tc>
          <w:tcPr>
            <w:tcW w:w="591" w:type="dxa"/>
            <w:tcBorders>
              <w:top w:val="nil"/>
              <w:left w:val="nil"/>
              <w:bottom w:val="single" w:sz="4" w:space="0" w:color="auto"/>
              <w:right w:val="single" w:sz="8" w:space="0" w:color="auto"/>
            </w:tcBorders>
            <w:shd w:val="clear" w:color="auto" w:fill="auto"/>
            <w:noWrap/>
            <w:vAlign w:val="bottom"/>
          </w:tcPr>
          <w:p w14:paraId="458C99E4" w14:textId="59E01EB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71</w:t>
            </w:r>
          </w:p>
        </w:tc>
        <w:tc>
          <w:tcPr>
            <w:tcW w:w="891" w:type="dxa"/>
            <w:tcBorders>
              <w:top w:val="nil"/>
              <w:left w:val="nil"/>
              <w:bottom w:val="single" w:sz="4" w:space="0" w:color="auto"/>
              <w:right w:val="single" w:sz="4" w:space="0" w:color="auto"/>
            </w:tcBorders>
            <w:shd w:val="clear" w:color="auto" w:fill="auto"/>
            <w:noWrap/>
            <w:vAlign w:val="bottom"/>
          </w:tcPr>
          <w:p w14:paraId="3DF8A309" w14:textId="0607A64E"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98</w:t>
            </w:r>
          </w:p>
        </w:tc>
        <w:tc>
          <w:tcPr>
            <w:tcW w:w="786" w:type="dxa"/>
            <w:tcBorders>
              <w:top w:val="nil"/>
              <w:left w:val="nil"/>
              <w:bottom w:val="single" w:sz="4" w:space="0" w:color="auto"/>
              <w:right w:val="single" w:sz="4" w:space="0" w:color="auto"/>
            </w:tcBorders>
            <w:shd w:val="clear" w:color="auto" w:fill="auto"/>
            <w:noWrap/>
            <w:vAlign w:val="bottom"/>
          </w:tcPr>
          <w:p w14:paraId="069356A2" w14:textId="6E83C4E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21662</w:t>
            </w:r>
          </w:p>
        </w:tc>
        <w:tc>
          <w:tcPr>
            <w:tcW w:w="850" w:type="dxa"/>
            <w:tcBorders>
              <w:top w:val="nil"/>
              <w:left w:val="nil"/>
              <w:bottom w:val="single" w:sz="4" w:space="0" w:color="auto"/>
              <w:right w:val="single" w:sz="4" w:space="0" w:color="auto"/>
            </w:tcBorders>
            <w:shd w:val="clear" w:color="auto" w:fill="auto"/>
            <w:noWrap/>
            <w:vAlign w:val="bottom"/>
          </w:tcPr>
          <w:p w14:paraId="5D6F2778" w14:textId="5026494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325</w:t>
            </w:r>
          </w:p>
        </w:tc>
        <w:tc>
          <w:tcPr>
            <w:tcW w:w="851" w:type="dxa"/>
            <w:tcBorders>
              <w:top w:val="nil"/>
              <w:left w:val="nil"/>
              <w:bottom w:val="single" w:sz="4" w:space="0" w:color="auto"/>
              <w:right w:val="single" w:sz="4" w:space="0" w:color="auto"/>
            </w:tcBorders>
            <w:shd w:val="clear" w:color="auto" w:fill="auto"/>
            <w:noWrap/>
            <w:vAlign w:val="bottom"/>
          </w:tcPr>
          <w:p w14:paraId="0C49FD4A" w14:textId="67D53361"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3260</w:t>
            </w:r>
          </w:p>
        </w:tc>
        <w:tc>
          <w:tcPr>
            <w:tcW w:w="850" w:type="dxa"/>
            <w:tcBorders>
              <w:top w:val="nil"/>
              <w:left w:val="nil"/>
              <w:bottom w:val="single" w:sz="4" w:space="0" w:color="auto"/>
              <w:right w:val="single" w:sz="8" w:space="0" w:color="auto"/>
            </w:tcBorders>
            <w:shd w:val="clear" w:color="auto" w:fill="auto"/>
            <w:noWrap/>
            <w:vAlign w:val="bottom"/>
          </w:tcPr>
          <w:p w14:paraId="0D86B96E" w14:textId="7920F83C"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4950</w:t>
            </w:r>
          </w:p>
        </w:tc>
      </w:tr>
      <w:tr w:rsidR="00CC40BE" w:rsidRPr="0044297E" w14:paraId="22C5EEAE" w14:textId="77777777" w:rsidTr="00CC40BE">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8EDCD40" w14:textId="00E01A8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Kastamonu F.T.R  </w:t>
            </w:r>
            <w:r w:rsidRPr="0044297E">
              <w:rPr>
                <w:rFonts w:ascii="Times New Roman" w:eastAsia="Times New Roman" w:hAnsi="Times New Roman" w:cs="Times New Roman"/>
                <w:b/>
                <w:color w:val="000000"/>
                <w:sz w:val="17"/>
                <w:szCs w:val="17"/>
                <w:lang w:eastAsia="tr-TR"/>
              </w:rPr>
              <w:t>(H33)</w:t>
            </w:r>
          </w:p>
        </w:tc>
        <w:tc>
          <w:tcPr>
            <w:tcW w:w="611" w:type="dxa"/>
            <w:tcBorders>
              <w:top w:val="nil"/>
              <w:left w:val="nil"/>
              <w:bottom w:val="single" w:sz="4" w:space="0" w:color="auto"/>
              <w:right w:val="single" w:sz="4" w:space="0" w:color="auto"/>
            </w:tcBorders>
            <w:shd w:val="clear" w:color="auto" w:fill="auto"/>
            <w:noWrap/>
            <w:vAlign w:val="bottom"/>
          </w:tcPr>
          <w:p w14:paraId="05E7FCD3" w14:textId="306547F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205</w:t>
            </w:r>
          </w:p>
        </w:tc>
        <w:tc>
          <w:tcPr>
            <w:tcW w:w="690" w:type="dxa"/>
            <w:tcBorders>
              <w:top w:val="nil"/>
              <w:left w:val="nil"/>
              <w:bottom w:val="single" w:sz="4" w:space="0" w:color="auto"/>
              <w:right w:val="single" w:sz="4" w:space="0" w:color="auto"/>
            </w:tcBorders>
            <w:shd w:val="clear" w:color="auto" w:fill="auto"/>
            <w:noWrap/>
            <w:vAlign w:val="bottom"/>
          </w:tcPr>
          <w:p w14:paraId="2FDAE5B2" w14:textId="3887843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70" w:type="dxa"/>
            <w:tcBorders>
              <w:top w:val="nil"/>
              <w:left w:val="nil"/>
              <w:bottom w:val="single" w:sz="4" w:space="0" w:color="auto"/>
              <w:right w:val="single" w:sz="4" w:space="0" w:color="auto"/>
            </w:tcBorders>
            <w:shd w:val="clear" w:color="auto" w:fill="auto"/>
            <w:noWrap/>
            <w:vAlign w:val="bottom"/>
          </w:tcPr>
          <w:p w14:paraId="7BAABC98" w14:textId="41E6EB2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19" w:type="dxa"/>
            <w:tcBorders>
              <w:top w:val="nil"/>
              <w:left w:val="nil"/>
              <w:bottom w:val="single" w:sz="4" w:space="0" w:color="auto"/>
              <w:right w:val="single" w:sz="4" w:space="0" w:color="auto"/>
            </w:tcBorders>
            <w:shd w:val="clear" w:color="auto" w:fill="auto"/>
            <w:noWrap/>
            <w:vAlign w:val="bottom"/>
          </w:tcPr>
          <w:p w14:paraId="601218BD" w14:textId="52D84B3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w:t>
            </w:r>
          </w:p>
        </w:tc>
        <w:tc>
          <w:tcPr>
            <w:tcW w:w="591" w:type="dxa"/>
            <w:tcBorders>
              <w:top w:val="nil"/>
              <w:left w:val="nil"/>
              <w:bottom w:val="single" w:sz="4" w:space="0" w:color="auto"/>
              <w:right w:val="single" w:sz="8" w:space="0" w:color="auto"/>
            </w:tcBorders>
            <w:shd w:val="clear" w:color="auto" w:fill="auto"/>
            <w:noWrap/>
            <w:vAlign w:val="bottom"/>
          </w:tcPr>
          <w:p w14:paraId="314BFEBA" w14:textId="4ECAC6E9"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91" w:type="dxa"/>
            <w:tcBorders>
              <w:top w:val="nil"/>
              <w:left w:val="nil"/>
              <w:bottom w:val="single" w:sz="4" w:space="0" w:color="auto"/>
              <w:right w:val="single" w:sz="4" w:space="0" w:color="auto"/>
            </w:tcBorders>
            <w:shd w:val="clear" w:color="auto" w:fill="auto"/>
            <w:noWrap/>
            <w:vAlign w:val="bottom"/>
          </w:tcPr>
          <w:p w14:paraId="4B77E6E8" w14:textId="543DC67D"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51E23B1B" w14:textId="60F48E30"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2527</w:t>
            </w:r>
          </w:p>
        </w:tc>
        <w:tc>
          <w:tcPr>
            <w:tcW w:w="850" w:type="dxa"/>
            <w:tcBorders>
              <w:top w:val="nil"/>
              <w:left w:val="nil"/>
              <w:bottom w:val="single" w:sz="4" w:space="0" w:color="auto"/>
              <w:right w:val="single" w:sz="4" w:space="0" w:color="auto"/>
            </w:tcBorders>
            <w:shd w:val="clear" w:color="auto" w:fill="auto"/>
            <w:noWrap/>
            <w:vAlign w:val="bottom"/>
          </w:tcPr>
          <w:p w14:paraId="6F025911" w14:textId="20FFAD0B"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481FCE59" w14:textId="0B9E3E2A"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73BF8D6" w14:textId="50C38974" w:rsidR="00CC40BE" w:rsidRPr="0044297E" w:rsidRDefault="00CC40BE" w:rsidP="00CC40BE">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r>
    </w:tbl>
    <w:p w14:paraId="47837085" w14:textId="77777777" w:rsidR="0044297E" w:rsidRPr="0044297E" w:rsidRDefault="0044297E" w:rsidP="007C6FED">
      <w:pPr>
        <w:pStyle w:val="ListeParagraf"/>
        <w:spacing w:after="0" w:line="360" w:lineRule="auto"/>
        <w:ind w:left="0"/>
        <w:rPr>
          <w:rFonts w:ascii="Times New Roman" w:eastAsiaTheme="minorEastAsia" w:hAnsi="Times New Roman" w:cs="Times New Roman"/>
          <w:sz w:val="24"/>
          <w:szCs w:val="24"/>
        </w:rPr>
      </w:pPr>
    </w:p>
    <w:p w14:paraId="68A7C9B5" w14:textId="3F911512" w:rsidR="00BC5FAB" w:rsidRDefault="00055519" w:rsidP="007C6FED">
      <w:pPr>
        <w:pStyle w:val="ListeParagraf"/>
        <w:spacing w:after="0" w:line="360" w:lineRule="auto"/>
        <w:ind w:left="0"/>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Tablo 5’</w:t>
      </w:r>
      <w:r w:rsidR="002E48D3">
        <w:rPr>
          <w:rFonts w:ascii="Times New Roman" w:eastAsiaTheme="minorEastAsia" w:hAnsi="Times New Roman" w:cs="Times New Roman"/>
          <w:sz w:val="24"/>
          <w:szCs w:val="24"/>
        </w:rPr>
        <w:t>t</w:t>
      </w:r>
      <w:r>
        <w:rPr>
          <w:rFonts w:ascii="Times New Roman" w:eastAsiaTheme="minorEastAsia" w:hAnsi="Times New Roman" w:cs="Times New Roman"/>
          <w:sz w:val="24"/>
          <w:szCs w:val="24"/>
        </w:rPr>
        <w:t>e Karadeniz Bölgesi</w:t>
      </w:r>
      <w:r w:rsidR="0033793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nde yer alan A grubu hastanelere ait değişkenler ve bu değişkenlerde kullanılacak verilere yer verilmiştir.</w:t>
      </w:r>
      <w:r w:rsidR="00BC5FAB">
        <w:rPr>
          <w:rFonts w:ascii="Times New Roman" w:eastAsiaTheme="minorEastAsia" w:hAnsi="Times New Roman" w:cs="Times New Roman"/>
          <w:sz w:val="24"/>
          <w:szCs w:val="24"/>
        </w:rPr>
        <w:t xml:space="preserve"> Hastaneler H koduyla kodlanmıştır.</w:t>
      </w:r>
    </w:p>
    <w:p w14:paraId="7C042EC7" w14:textId="77777777" w:rsidR="0044297E" w:rsidRDefault="0044297E" w:rsidP="007C6FED">
      <w:pPr>
        <w:pStyle w:val="ListeParagraf"/>
        <w:spacing w:after="0" w:line="360" w:lineRule="auto"/>
        <w:ind w:left="0"/>
        <w:rPr>
          <w:rFonts w:ascii="Times New Roman" w:eastAsiaTheme="minorEastAsia" w:hAnsi="Times New Roman" w:cs="Times New Roman"/>
          <w:sz w:val="24"/>
          <w:szCs w:val="24"/>
        </w:rPr>
      </w:pPr>
    </w:p>
    <w:p w14:paraId="6EF4ACE5" w14:textId="77777777" w:rsidR="0044297E" w:rsidRDefault="0044297E" w:rsidP="007C6FED">
      <w:pPr>
        <w:pStyle w:val="ListeParagraf"/>
        <w:spacing w:after="0" w:line="360" w:lineRule="auto"/>
        <w:ind w:left="0"/>
        <w:rPr>
          <w:rFonts w:ascii="Times New Roman" w:eastAsiaTheme="minorEastAsia" w:hAnsi="Times New Roman" w:cs="Times New Roman"/>
          <w:sz w:val="24"/>
          <w:szCs w:val="24"/>
        </w:rPr>
      </w:pPr>
    </w:p>
    <w:p w14:paraId="1CA7D037" w14:textId="1A72627F" w:rsidR="002E48D3" w:rsidRPr="007C6FED" w:rsidRDefault="007C6FED" w:rsidP="007C6FED">
      <w:pPr>
        <w:pStyle w:val="ResimYazs"/>
        <w:spacing w:after="0"/>
        <w:jc w:val="center"/>
        <w:rPr>
          <w:rFonts w:asciiTheme="majorBidi" w:eastAsiaTheme="minorEastAsia" w:hAnsiTheme="majorBidi" w:cstheme="majorBidi"/>
          <w:b/>
          <w:bCs/>
          <w:i w:val="0"/>
          <w:iCs w:val="0"/>
          <w:color w:val="auto"/>
          <w:sz w:val="24"/>
          <w:szCs w:val="24"/>
        </w:rPr>
      </w:pPr>
      <w:bookmarkStart w:id="103" w:name="_Toc56539640"/>
      <w:r w:rsidRPr="007C6FED">
        <w:rPr>
          <w:rFonts w:asciiTheme="majorBidi" w:hAnsiTheme="majorBidi" w:cstheme="majorBidi"/>
          <w:b/>
          <w:bCs/>
          <w:i w:val="0"/>
          <w:iCs w:val="0"/>
          <w:color w:val="auto"/>
          <w:sz w:val="24"/>
          <w:szCs w:val="24"/>
        </w:rPr>
        <w:lastRenderedPageBreak/>
        <w:t xml:space="preserve">Tablo </w:t>
      </w:r>
      <w:r w:rsidRPr="007C6FED">
        <w:rPr>
          <w:rFonts w:asciiTheme="majorBidi" w:hAnsiTheme="majorBidi" w:cstheme="majorBidi"/>
          <w:b/>
          <w:bCs/>
          <w:i w:val="0"/>
          <w:iCs w:val="0"/>
          <w:color w:val="auto"/>
          <w:sz w:val="24"/>
          <w:szCs w:val="24"/>
        </w:rPr>
        <w:fldChar w:fldCharType="begin"/>
      </w:r>
      <w:r w:rsidRPr="007C6FED">
        <w:rPr>
          <w:rFonts w:asciiTheme="majorBidi" w:hAnsiTheme="majorBidi" w:cstheme="majorBidi"/>
          <w:b/>
          <w:bCs/>
          <w:i w:val="0"/>
          <w:iCs w:val="0"/>
          <w:color w:val="auto"/>
          <w:sz w:val="24"/>
          <w:szCs w:val="24"/>
        </w:rPr>
        <w:instrText xml:space="preserve"> SEQ Tablo \* ARABIC </w:instrText>
      </w:r>
      <w:r w:rsidRPr="007C6FED">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6</w:t>
      </w:r>
      <w:r w:rsidRPr="007C6FED">
        <w:rPr>
          <w:rFonts w:asciiTheme="majorBidi" w:hAnsiTheme="majorBidi" w:cstheme="majorBidi"/>
          <w:b/>
          <w:bCs/>
          <w:i w:val="0"/>
          <w:iCs w:val="0"/>
          <w:color w:val="auto"/>
          <w:sz w:val="24"/>
          <w:szCs w:val="24"/>
        </w:rPr>
        <w:fldChar w:fldCharType="end"/>
      </w:r>
      <w:r w:rsidRPr="007C6FED">
        <w:rPr>
          <w:rFonts w:asciiTheme="majorBidi" w:hAnsiTheme="majorBidi" w:cstheme="majorBidi"/>
          <w:b/>
          <w:bCs/>
          <w:i w:val="0"/>
          <w:iCs w:val="0"/>
          <w:color w:val="auto"/>
          <w:sz w:val="24"/>
          <w:szCs w:val="24"/>
        </w:rPr>
        <w:t>.</w:t>
      </w:r>
      <w:r w:rsidRPr="007C6FED">
        <w:rPr>
          <w:rFonts w:asciiTheme="majorBidi" w:eastAsia="Times New Roman" w:hAnsiTheme="majorBidi" w:cstheme="majorBidi"/>
          <w:b/>
          <w:bCs/>
          <w:i w:val="0"/>
          <w:iCs w:val="0"/>
          <w:color w:val="auto"/>
          <w:sz w:val="24"/>
          <w:szCs w:val="24"/>
          <w:lang w:eastAsia="tr-TR"/>
        </w:rPr>
        <w:t xml:space="preserve"> B Grubu Rolündeki Hastanelerin Girdi ve Çıktı Değişkenleri</w:t>
      </w:r>
      <w:bookmarkEnd w:id="103"/>
    </w:p>
    <w:p w14:paraId="213BBA48" w14:textId="77777777" w:rsidR="00234666" w:rsidRDefault="00234666" w:rsidP="007C6FED">
      <w:pPr>
        <w:pStyle w:val="ListeParagraf"/>
        <w:spacing w:after="0" w:line="240" w:lineRule="auto"/>
        <w:ind w:left="0"/>
        <w:jc w:val="both"/>
        <w:rPr>
          <w:rFonts w:ascii="Times New Roman" w:eastAsiaTheme="minorEastAsia" w:hAnsi="Times New Roman" w:cs="Times New Roman"/>
          <w:b/>
          <w:sz w:val="18"/>
          <w:szCs w:val="18"/>
        </w:rPr>
      </w:pPr>
    </w:p>
    <w:tbl>
      <w:tblPr>
        <w:tblW w:w="8889" w:type="dxa"/>
        <w:jc w:val="center"/>
        <w:tblCellMar>
          <w:left w:w="70" w:type="dxa"/>
          <w:right w:w="70" w:type="dxa"/>
        </w:tblCellMar>
        <w:tblLook w:val="04A0" w:firstRow="1" w:lastRow="0" w:firstColumn="1" w:lastColumn="0" w:noHBand="0" w:noVBand="1"/>
      </w:tblPr>
      <w:tblGrid>
        <w:gridCol w:w="1080"/>
        <w:gridCol w:w="611"/>
        <w:gridCol w:w="690"/>
        <w:gridCol w:w="870"/>
        <w:gridCol w:w="819"/>
        <w:gridCol w:w="591"/>
        <w:gridCol w:w="891"/>
        <w:gridCol w:w="786"/>
        <w:gridCol w:w="850"/>
        <w:gridCol w:w="851"/>
        <w:gridCol w:w="850"/>
      </w:tblGrid>
      <w:tr w:rsidR="007C6FED" w:rsidRPr="00DD1928" w14:paraId="62246574" w14:textId="77777777" w:rsidTr="00620A22">
        <w:trPr>
          <w:trHeight w:val="270"/>
          <w:jc w:val="center"/>
        </w:trPr>
        <w:tc>
          <w:tcPr>
            <w:tcW w:w="10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8903FD2"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0ED308F"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GİRDİLER</w:t>
            </w:r>
          </w:p>
        </w:tc>
        <w:tc>
          <w:tcPr>
            <w:tcW w:w="42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66CAC8D"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ÇIKTILAR</w:t>
            </w:r>
          </w:p>
        </w:tc>
      </w:tr>
      <w:tr w:rsidR="007C6FED" w:rsidRPr="00DD1928" w14:paraId="15AB7827" w14:textId="77777777" w:rsidTr="0044297E">
        <w:trPr>
          <w:trHeight w:val="671"/>
          <w:jc w:val="center"/>
        </w:trPr>
        <w:tc>
          <w:tcPr>
            <w:tcW w:w="1080" w:type="dxa"/>
            <w:vMerge/>
            <w:tcBorders>
              <w:top w:val="single" w:sz="8" w:space="0" w:color="auto"/>
              <w:left w:val="single" w:sz="8" w:space="0" w:color="auto"/>
              <w:bottom w:val="single" w:sz="4" w:space="0" w:color="auto"/>
              <w:right w:val="single" w:sz="8" w:space="0" w:color="auto"/>
            </w:tcBorders>
            <w:vAlign w:val="center"/>
            <w:hideMark/>
          </w:tcPr>
          <w:p w14:paraId="2954F0E1" w14:textId="77777777" w:rsidR="007C6FED" w:rsidRPr="00DD1928" w:rsidRDefault="007C6FED" w:rsidP="00620A22">
            <w:pPr>
              <w:spacing w:after="0" w:line="240" w:lineRule="auto"/>
              <w:rPr>
                <w:rFonts w:ascii="Times New Roman" w:eastAsia="Times New Roman" w:hAnsi="Times New Roman" w:cs="Times New Roman"/>
                <w:b/>
                <w:bCs/>
                <w:color w:val="000000"/>
                <w:sz w:val="18"/>
                <w:szCs w:val="18"/>
                <w:lang w:eastAsia="tr-TR"/>
              </w:rPr>
            </w:pPr>
          </w:p>
        </w:tc>
        <w:tc>
          <w:tcPr>
            <w:tcW w:w="611" w:type="dxa"/>
            <w:tcBorders>
              <w:top w:val="nil"/>
              <w:left w:val="nil"/>
              <w:bottom w:val="nil"/>
              <w:right w:val="single" w:sz="4" w:space="0" w:color="auto"/>
            </w:tcBorders>
            <w:shd w:val="clear" w:color="auto" w:fill="auto"/>
            <w:vAlign w:val="center"/>
            <w:hideMark/>
          </w:tcPr>
          <w:p w14:paraId="3AA9A422"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Yatak Sayısı</w:t>
            </w:r>
          </w:p>
        </w:tc>
        <w:tc>
          <w:tcPr>
            <w:tcW w:w="690" w:type="dxa"/>
            <w:tcBorders>
              <w:top w:val="nil"/>
              <w:left w:val="nil"/>
              <w:bottom w:val="nil"/>
              <w:right w:val="single" w:sz="4" w:space="0" w:color="auto"/>
            </w:tcBorders>
            <w:shd w:val="clear" w:color="auto" w:fill="auto"/>
            <w:vAlign w:val="center"/>
            <w:hideMark/>
          </w:tcPr>
          <w:p w14:paraId="190A6F44"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Uzman</w:t>
            </w:r>
            <w:r>
              <w:rPr>
                <w:rFonts w:ascii="Times New Roman" w:eastAsia="Times New Roman" w:hAnsi="Times New Roman" w:cs="Times New Roman"/>
                <w:b/>
                <w:bCs/>
                <w:color w:val="000000"/>
                <w:sz w:val="18"/>
                <w:szCs w:val="18"/>
                <w:lang w:eastAsia="tr-TR"/>
              </w:rPr>
              <w:t xml:space="preserve"> </w:t>
            </w:r>
            <w:r w:rsidRPr="00DD1928">
              <w:rPr>
                <w:rFonts w:ascii="Times New Roman" w:eastAsia="Times New Roman" w:hAnsi="Times New Roman" w:cs="Times New Roman"/>
                <w:b/>
                <w:bCs/>
                <w:color w:val="000000"/>
                <w:sz w:val="18"/>
                <w:szCs w:val="18"/>
                <w:lang w:eastAsia="tr-TR"/>
              </w:rPr>
              <w:t>Hekim Sayısı</w:t>
            </w:r>
          </w:p>
        </w:tc>
        <w:tc>
          <w:tcPr>
            <w:tcW w:w="870" w:type="dxa"/>
            <w:tcBorders>
              <w:top w:val="nil"/>
              <w:left w:val="nil"/>
              <w:bottom w:val="nil"/>
              <w:right w:val="single" w:sz="4" w:space="0" w:color="auto"/>
            </w:tcBorders>
            <w:shd w:val="clear" w:color="auto" w:fill="auto"/>
            <w:vAlign w:val="center"/>
            <w:hideMark/>
          </w:tcPr>
          <w:p w14:paraId="405B3F0C"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Pratisye</w:t>
            </w:r>
            <w:r w:rsidRPr="00DD1928">
              <w:rPr>
                <w:rFonts w:ascii="Times New Roman" w:eastAsia="Times New Roman" w:hAnsi="Times New Roman" w:cs="Times New Roman"/>
                <w:b/>
                <w:bCs/>
                <w:color w:val="000000"/>
                <w:sz w:val="18"/>
                <w:szCs w:val="18"/>
                <w:lang w:eastAsia="tr-TR"/>
              </w:rPr>
              <w:t>n Sayısı</w:t>
            </w:r>
          </w:p>
        </w:tc>
        <w:tc>
          <w:tcPr>
            <w:tcW w:w="819" w:type="dxa"/>
            <w:tcBorders>
              <w:top w:val="nil"/>
              <w:left w:val="nil"/>
              <w:bottom w:val="nil"/>
              <w:right w:val="single" w:sz="4" w:space="0" w:color="auto"/>
            </w:tcBorders>
            <w:shd w:val="clear" w:color="auto" w:fill="auto"/>
            <w:vAlign w:val="center"/>
            <w:hideMark/>
          </w:tcPr>
          <w:p w14:paraId="078E83CF"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Hemşire Sayısı</w:t>
            </w:r>
          </w:p>
        </w:tc>
        <w:tc>
          <w:tcPr>
            <w:tcW w:w="591" w:type="dxa"/>
            <w:tcBorders>
              <w:top w:val="nil"/>
              <w:left w:val="nil"/>
              <w:bottom w:val="nil"/>
              <w:right w:val="single" w:sz="8" w:space="0" w:color="auto"/>
            </w:tcBorders>
            <w:shd w:val="clear" w:color="auto" w:fill="auto"/>
            <w:vAlign w:val="center"/>
            <w:hideMark/>
          </w:tcPr>
          <w:p w14:paraId="01634484"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Ebe Sayısı</w:t>
            </w:r>
          </w:p>
        </w:tc>
        <w:tc>
          <w:tcPr>
            <w:tcW w:w="891" w:type="dxa"/>
            <w:tcBorders>
              <w:top w:val="nil"/>
              <w:left w:val="nil"/>
              <w:bottom w:val="nil"/>
              <w:right w:val="single" w:sz="4" w:space="0" w:color="auto"/>
            </w:tcBorders>
            <w:shd w:val="clear" w:color="auto" w:fill="auto"/>
            <w:vAlign w:val="center"/>
            <w:hideMark/>
          </w:tcPr>
          <w:p w14:paraId="584824CA"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62B832FF"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Yatan Hasta Sayısı</w:t>
            </w:r>
          </w:p>
        </w:tc>
        <w:tc>
          <w:tcPr>
            <w:tcW w:w="850" w:type="dxa"/>
            <w:tcBorders>
              <w:top w:val="nil"/>
              <w:left w:val="nil"/>
              <w:bottom w:val="nil"/>
              <w:right w:val="single" w:sz="4" w:space="0" w:color="auto"/>
            </w:tcBorders>
            <w:shd w:val="clear" w:color="auto" w:fill="auto"/>
            <w:vAlign w:val="center"/>
            <w:hideMark/>
          </w:tcPr>
          <w:p w14:paraId="4F894F3B"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A Grubu Ameliyat Sayısı</w:t>
            </w:r>
          </w:p>
        </w:tc>
        <w:tc>
          <w:tcPr>
            <w:tcW w:w="851" w:type="dxa"/>
            <w:tcBorders>
              <w:top w:val="nil"/>
              <w:left w:val="nil"/>
              <w:bottom w:val="nil"/>
              <w:right w:val="single" w:sz="4" w:space="0" w:color="auto"/>
            </w:tcBorders>
            <w:shd w:val="clear" w:color="auto" w:fill="auto"/>
            <w:vAlign w:val="center"/>
            <w:hideMark/>
          </w:tcPr>
          <w:p w14:paraId="61B1682B"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B Grubu Ameliyat Sayısı</w:t>
            </w:r>
          </w:p>
        </w:tc>
        <w:tc>
          <w:tcPr>
            <w:tcW w:w="850" w:type="dxa"/>
            <w:tcBorders>
              <w:top w:val="nil"/>
              <w:left w:val="nil"/>
              <w:bottom w:val="nil"/>
              <w:right w:val="single" w:sz="8" w:space="0" w:color="auto"/>
            </w:tcBorders>
            <w:shd w:val="clear" w:color="auto" w:fill="auto"/>
            <w:vAlign w:val="center"/>
            <w:hideMark/>
          </w:tcPr>
          <w:p w14:paraId="6DF61C60" w14:textId="77777777" w:rsidR="007C6FED" w:rsidRPr="00DD1928" w:rsidRDefault="007C6FED"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C Grubu Ameliyat Sayısı</w:t>
            </w:r>
          </w:p>
        </w:tc>
      </w:tr>
      <w:tr w:rsidR="007C6FED" w:rsidRPr="00DD1928" w14:paraId="6DE414D4" w14:textId="77777777" w:rsidTr="00620A22">
        <w:trPr>
          <w:trHeight w:val="300"/>
          <w:jc w:val="center"/>
        </w:trPr>
        <w:tc>
          <w:tcPr>
            <w:tcW w:w="108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6E2D2B95" w14:textId="34CAE94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Karadeniz Ereğli D.H. </w:t>
            </w:r>
            <w:r w:rsidRPr="000D2639">
              <w:rPr>
                <w:rFonts w:ascii="Times New Roman" w:eastAsia="Times New Roman" w:hAnsi="Times New Roman" w:cs="Times New Roman"/>
                <w:b/>
                <w:color w:val="000000"/>
                <w:sz w:val="18"/>
                <w:szCs w:val="18"/>
                <w:lang w:eastAsia="tr-TR"/>
              </w:rPr>
              <w:t>(H1)</w:t>
            </w:r>
          </w:p>
        </w:tc>
        <w:tc>
          <w:tcPr>
            <w:tcW w:w="611" w:type="dxa"/>
            <w:tcBorders>
              <w:top w:val="single" w:sz="8" w:space="0" w:color="auto"/>
              <w:left w:val="nil"/>
              <w:bottom w:val="single" w:sz="4" w:space="0" w:color="auto"/>
              <w:right w:val="single" w:sz="4" w:space="0" w:color="auto"/>
            </w:tcBorders>
            <w:shd w:val="clear" w:color="auto" w:fill="auto"/>
            <w:noWrap/>
            <w:vAlign w:val="bottom"/>
          </w:tcPr>
          <w:p w14:paraId="55EDF4E7" w14:textId="6763689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336</w:t>
            </w:r>
          </w:p>
        </w:tc>
        <w:tc>
          <w:tcPr>
            <w:tcW w:w="690" w:type="dxa"/>
            <w:tcBorders>
              <w:top w:val="single" w:sz="8" w:space="0" w:color="auto"/>
              <w:left w:val="nil"/>
              <w:bottom w:val="single" w:sz="4" w:space="0" w:color="auto"/>
              <w:right w:val="single" w:sz="4" w:space="0" w:color="auto"/>
            </w:tcBorders>
            <w:shd w:val="clear" w:color="auto" w:fill="auto"/>
            <w:noWrap/>
            <w:vAlign w:val="bottom"/>
          </w:tcPr>
          <w:p w14:paraId="24D932D6" w14:textId="6BB01F2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66</w:t>
            </w:r>
          </w:p>
        </w:tc>
        <w:tc>
          <w:tcPr>
            <w:tcW w:w="870" w:type="dxa"/>
            <w:tcBorders>
              <w:top w:val="single" w:sz="8" w:space="0" w:color="auto"/>
              <w:left w:val="nil"/>
              <w:bottom w:val="single" w:sz="4" w:space="0" w:color="auto"/>
              <w:right w:val="single" w:sz="4" w:space="0" w:color="auto"/>
            </w:tcBorders>
            <w:shd w:val="clear" w:color="auto" w:fill="auto"/>
            <w:noWrap/>
            <w:vAlign w:val="bottom"/>
          </w:tcPr>
          <w:p w14:paraId="3B800B51" w14:textId="5EA785B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19" w:type="dxa"/>
            <w:tcBorders>
              <w:top w:val="single" w:sz="8" w:space="0" w:color="auto"/>
              <w:left w:val="nil"/>
              <w:bottom w:val="single" w:sz="4" w:space="0" w:color="auto"/>
              <w:right w:val="single" w:sz="4" w:space="0" w:color="auto"/>
            </w:tcBorders>
            <w:shd w:val="clear" w:color="auto" w:fill="auto"/>
            <w:noWrap/>
            <w:vAlign w:val="bottom"/>
          </w:tcPr>
          <w:p w14:paraId="3A3EF885" w14:textId="5BC27F7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237</w:t>
            </w:r>
          </w:p>
        </w:tc>
        <w:tc>
          <w:tcPr>
            <w:tcW w:w="591" w:type="dxa"/>
            <w:tcBorders>
              <w:top w:val="single" w:sz="8" w:space="0" w:color="auto"/>
              <w:left w:val="nil"/>
              <w:bottom w:val="single" w:sz="4" w:space="0" w:color="auto"/>
              <w:right w:val="single" w:sz="8" w:space="0" w:color="auto"/>
            </w:tcBorders>
            <w:shd w:val="clear" w:color="auto" w:fill="auto"/>
            <w:noWrap/>
            <w:vAlign w:val="bottom"/>
          </w:tcPr>
          <w:p w14:paraId="1CD0D4D8" w14:textId="4FA025C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52</w:t>
            </w:r>
          </w:p>
        </w:tc>
        <w:tc>
          <w:tcPr>
            <w:tcW w:w="891" w:type="dxa"/>
            <w:tcBorders>
              <w:top w:val="single" w:sz="8" w:space="0" w:color="auto"/>
              <w:left w:val="nil"/>
              <w:bottom w:val="single" w:sz="4" w:space="0" w:color="auto"/>
              <w:right w:val="single" w:sz="4" w:space="0" w:color="auto"/>
            </w:tcBorders>
            <w:shd w:val="clear" w:color="auto" w:fill="auto"/>
            <w:noWrap/>
            <w:vAlign w:val="bottom"/>
          </w:tcPr>
          <w:p w14:paraId="128223BC" w14:textId="4DD75788"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786" w:type="dxa"/>
            <w:tcBorders>
              <w:top w:val="single" w:sz="8" w:space="0" w:color="auto"/>
              <w:left w:val="nil"/>
              <w:bottom w:val="single" w:sz="4" w:space="0" w:color="auto"/>
              <w:right w:val="single" w:sz="4" w:space="0" w:color="auto"/>
            </w:tcBorders>
            <w:shd w:val="clear" w:color="auto" w:fill="auto"/>
            <w:noWrap/>
            <w:vAlign w:val="bottom"/>
          </w:tcPr>
          <w:p w14:paraId="25A19ECB" w14:textId="5945D45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17426</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44558DC4" w14:textId="66F123CA"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497</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212C5EA3" w14:textId="4BF6F01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2010</w:t>
            </w:r>
          </w:p>
        </w:tc>
        <w:tc>
          <w:tcPr>
            <w:tcW w:w="850" w:type="dxa"/>
            <w:tcBorders>
              <w:top w:val="single" w:sz="8" w:space="0" w:color="auto"/>
              <w:left w:val="nil"/>
              <w:bottom w:val="single" w:sz="4" w:space="0" w:color="auto"/>
              <w:right w:val="single" w:sz="8" w:space="0" w:color="auto"/>
            </w:tcBorders>
            <w:shd w:val="clear" w:color="auto" w:fill="auto"/>
            <w:noWrap/>
            <w:vAlign w:val="bottom"/>
          </w:tcPr>
          <w:p w14:paraId="3E37632A" w14:textId="5B64CDC3"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2285</w:t>
            </w:r>
          </w:p>
        </w:tc>
      </w:tr>
      <w:tr w:rsidR="007C6FED" w:rsidRPr="00DD1928" w14:paraId="0107584C"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1FFE94C" w14:textId="453688E8"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Bartın D.H. </w:t>
            </w:r>
            <w:r w:rsidRPr="00D056FF">
              <w:rPr>
                <w:rFonts w:ascii="Times New Roman" w:eastAsia="Times New Roman" w:hAnsi="Times New Roman" w:cs="Times New Roman"/>
                <w:b/>
                <w:color w:val="000000"/>
                <w:sz w:val="18"/>
                <w:szCs w:val="18"/>
                <w:lang w:eastAsia="tr-TR"/>
              </w:rPr>
              <w:t>(H2)</w:t>
            </w:r>
          </w:p>
        </w:tc>
        <w:tc>
          <w:tcPr>
            <w:tcW w:w="611" w:type="dxa"/>
            <w:tcBorders>
              <w:top w:val="nil"/>
              <w:left w:val="nil"/>
              <w:bottom w:val="single" w:sz="4" w:space="0" w:color="auto"/>
              <w:right w:val="single" w:sz="4" w:space="0" w:color="auto"/>
            </w:tcBorders>
            <w:shd w:val="clear" w:color="auto" w:fill="auto"/>
            <w:noWrap/>
            <w:vAlign w:val="bottom"/>
          </w:tcPr>
          <w:p w14:paraId="31A5F22F" w14:textId="582F08AB"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432</w:t>
            </w:r>
          </w:p>
        </w:tc>
        <w:tc>
          <w:tcPr>
            <w:tcW w:w="690" w:type="dxa"/>
            <w:tcBorders>
              <w:top w:val="nil"/>
              <w:left w:val="nil"/>
              <w:bottom w:val="single" w:sz="4" w:space="0" w:color="auto"/>
              <w:right w:val="single" w:sz="4" w:space="0" w:color="auto"/>
            </w:tcBorders>
            <w:shd w:val="clear" w:color="auto" w:fill="auto"/>
            <w:noWrap/>
            <w:vAlign w:val="bottom"/>
          </w:tcPr>
          <w:p w14:paraId="4648CC4A" w14:textId="1F6C608A"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81</w:t>
            </w:r>
          </w:p>
        </w:tc>
        <w:tc>
          <w:tcPr>
            <w:tcW w:w="870" w:type="dxa"/>
            <w:tcBorders>
              <w:top w:val="nil"/>
              <w:left w:val="nil"/>
              <w:bottom w:val="single" w:sz="4" w:space="0" w:color="auto"/>
              <w:right w:val="single" w:sz="4" w:space="0" w:color="auto"/>
            </w:tcBorders>
            <w:shd w:val="clear" w:color="auto" w:fill="auto"/>
            <w:noWrap/>
            <w:vAlign w:val="bottom"/>
          </w:tcPr>
          <w:p w14:paraId="71D21D34" w14:textId="1BC04E80"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w:t>
            </w:r>
          </w:p>
        </w:tc>
        <w:tc>
          <w:tcPr>
            <w:tcW w:w="819" w:type="dxa"/>
            <w:tcBorders>
              <w:top w:val="nil"/>
              <w:left w:val="nil"/>
              <w:bottom w:val="single" w:sz="4" w:space="0" w:color="auto"/>
              <w:right w:val="single" w:sz="4" w:space="0" w:color="auto"/>
            </w:tcBorders>
            <w:shd w:val="clear" w:color="auto" w:fill="auto"/>
            <w:noWrap/>
            <w:vAlign w:val="bottom"/>
          </w:tcPr>
          <w:p w14:paraId="24B74A6E" w14:textId="3B90391A"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307</w:t>
            </w:r>
          </w:p>
        </w:tc>
        <w:tc>
          <w:tcPr>
            <w:tcW w:w="591" w:type="dxa"/>
            <w:tcBorders>
              <w:top w:val="nil"/>
              <w:left w:val="nil"/>
              <w:bottom w:val="single" w:sz="4" w:space="0" w:color="auto"/>
              <w:right w:val="single" w:sz="8" w:space="0" w:color="auto"/>
            </w:tcBorders>
            <w:shd w:val="clear" w:color="auto" w:fill="auto"/>
            <w:noWrap/>
            <w:vAlign w:val="bottom"/>
          </w:tcPr>
          <w:p w14:paraId="26AF1F13" w14:textId="26EB618E"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80</w:t>
            </w:r>
          </w:p>
        </w:tc>
        <w:tc>
          <w:tcPr>
            <w:tcW w:w="891" w:type="dxa"/>
            <w:tcBorders>
              <w:top w:val="nil"/>
              <w:left w:val="nil"/>
              <w:bottom w:val="single" w:sz="4" w:space="0" w:color="auto"/>
              <w:right w:val="single" w:sz="4" w:space="0" w:color="auto"/>
            </w:tcBorders>
            <w:shd w:val="clear" w:color="auto" w:fill="auto"/>
            <w:noWrap/>
            <w:vAlign w:val="bottom"/>
          </w:tcPr>
          <w:p w14:paraId="2747EFD3" w14:textId="2F0A468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62</w:t>
            </w:r>
          </w:p>
        </w:tc>
        <w:tc>
          <w:tcPr>
            <w:tcW w:w="786" w:type="dxa"/>
            <w:tcBorders>
              <w:top w:val="nil"/>
              <w:left w:val="nil"/>
              <w:bottom w:val="single" w:sz="4" w:space="0" w:color="auto"/>
              <w:right w:val="single" w:sz="4" w:space="0" w:color="auto"/>
            </w:tcBorders>
            <w:shd w:val="clear" w:color="auto" w:fill="auto"/>
            <w:noWrap/>
            <w:vAlign w:val="bottom"/>
          </w:tcPr>
          <w:p w14:paraId="0DC835EA" w14:textId="3840568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23325</w:t>
            </w:r>
          </w:p>
        </w:tc>
        <w:tc>
          <w:tcPr>
            <w:tcW w:w="850" w:type="dxa"/>
            <w:tcBorders>
              <w:top w:val="nil"/>
              <w:left w:val="nil"/>
              <w:bottom w:val="single" w:sz="4" w:space="0" w:color="auto"/>
              <w:right w:val="single" w:sz="4" w:space="0" w:color="auto"/>
            </w:tcBorders>
            <w:shd w:val="clear" w:color="auto" w:fill="auto"/>
            <w:noWrap/>
            <w:vAlign w:val="bottom"/>
          </w:tcPr>
          <w:p w14:paraId="54C917B1" w14:textId="1744365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298</w:t>
            </w:r>
          </w:p>
        </w:tc>
        <w:tc>
          <w:tcPr>
            <w:tcW w:w="851" w:type="dxa"/>
            <w:tcBorders>
              <w:top w:val="nil"/>
              <w:left w:val="nil"/>
              <w:bottom w:val="single" w:sz="4" w:space="0" w:color="auto"/>
              <w:right w:val="single" w:sz="4" w:space="0" w:color="auto"/>
            </w:tcBorders>
            <w:shd w:val="clear" w:color="auto" w:fill="auto"/>
            <w:noWrap/>
            <w:vAlign w:val="bottom"/>
          </w:tcPr>
          <w:p w14:paraId="419EB84B" w14:textId="2EE54B0C"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2115</w:t>
            </w:r>
          </w:p>
        </w:tc>
        <w:tc>
          <w:tcPr>
            <w:tcW w:w="850" w:type="dxa"/>
            <w:tcBorders>
              <w:top w:val="nil"/>
              <w:left w:val="nil"/>
              <w:bottom w:val="single" w:sz="4" w:space="0" w:color="auto"/>
              <w:right w:val="single" w:sz="8" w:space="0" w:color="auto"/>
            </w:tcBorders>
            <w:shd w:val="clear" w:color="auto" w:fill="auto"/>
            <w:noWrap/>
            <w:vAlign w:val="bottom"/>
          </w:tcPr>
          <w:p w14:paraId="0110EAAB" w14:textId="2D7CE1FA"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3768</w:t>
            </w:r>
          </w:p>
        </w:tc>
      </w:tr>
      <w:tr w:rsidR="007C6FED" w:rsidRPr="00DD1928" w14:paraId="5684451B"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1D31B9A" w14:textId="2AF60CC3" w:rsidR="007C6FED" w:rsidRPr="00DD1928" w:rsidRDefault="007C6FED" w:rsidP="007C6FED">
            <w:pPr>
              <w:spacing w:after="0" w:line="240" w:lineRule="auto"/>
              <w:jc w:val="center"/>
              <w:rPr>
                <w:rFonts w:ascii="Calibri" w:eastAsia="Times New Roman" w:hAnsi="Calibri" w:cs="Calibri"/>
                <w:color w:val="000000"/>
                <w:lang w:eastAsia="tr-TR"/>
              </w:rPr>
            </w:pPr>
            <w:r w:rsidRPr="006A7117">
              <w:rPr>
                <w:rFonts w:ascii="Times New Roman" w:eastAsia="Times New Roman" w:hAnsi="Times New Roman" w:cs="Times New Roman"/>
                <w:color w:val="000000"/>
                <w:sz w:val="18"/>
                <w:szCs w:val="18"/>
                <w:lang w:eastAsia="tr-TR"/>
              </w:rPr>
              <w:t xml:space="preserve">Sinop Atatürk D.H </w:t>
            </w:r>
            <w:r w:rsidRPr="00234666">
              <w:rPr>
                <w:rFonts w:ascii="Times New Roman" w:eastAsia="Times New Roman" w:hAnsi="Times New Roman" w:cs="Times New Roman"/>
                <w:b/>
                <w:bCs/>
                <w:color w:val="000000"/>
                <w:sz w:val="18"/>
                <w:szCs w:val="18"/>
                <w:lang w:eastAsia="tr-TR"/>
              </w:rPr>
              <w:t>(H3)</w:t>
            </w:r>
          </w:p>
        </w:tc>
        <w:tc>
          <w:tcPr>
            <w:tcW w:w="611" w:type="dxa"/>
            <w:tcBorders>
              <w:top w:val="nil"/>
              <w:left w:val="nil"/>
              <w:bottom w:val="single" w:sz="4" w:space="0" w:color="auto"/>
              <w:right w:val="single" w:sz="4" w:space="0" w:color="auto"/>
            </w:tcBorders>
            <w:shd w:val="clear" w:color="auto" w:fill="auto"/>
            <w:noWrap/>
            <w:vAlign w:val="bottom"/>
          </w:tcPr>
          <w:p w14:paraId="6AD6A690" w14:textId="3C545F9E"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250</w:t>
            </w:r>
          </w:p>
        </w:tc>
        <w:tc>
          <w:tcPr>
            <w:tcW w:w="690" w:type="dxa"/>
            <w:tcBorders>
              <w:top w:val="nil"/>
              <w:left w:val="nil"/>
              <w:bottom w:val="single" w:sz="4" w:space="0" w:color="auto"/>
              <w:right w:val="single" w:sz="4" w:space="0" w:color="auto"/>
            </w:tcBorders>
            <w:shd w:val="clear" w:color="auto" w:fill="auto"/>
            <w:noWrap/>
            <w:vAlign w:val="bottom"/>
          </w:tcPr>
          <w:p w14:paraId="47C0DC09" w14:textId="0BE514E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77</w:t>
            </w:r>
          </w:p>
        </w:tc>
        <w:tc>
          <w:tcPr>
            <w:tcW w:w="870" w:type="dxa"/>
            <w:tcBorders>
              <w:top w:val="nil"/>
              <w:left w:val="nil"/>
              <w:bottom w:val="single" w:sz="4" w:space="0" w:color="auto"/>
              <w:right w:val="single" w:sz="4" w:space="0" w:color="auto"/>
            </w:tcBorders>
            <w:shd w:val="clear" w:color="auto" w:fill="auto"/>
            <w:noWrap/>
            <w:vAlign w:val="bottom"/>
          </w:tcPr>
          <w:p w14:paraId="4CC60EC6" w14:textId="6E5EC577"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19" w:type="dxa"/>
            <w:tcBorders>
              <w:top w:val="nil"/>
              <w:left w:val="nil"/>
              <w:bottom w:val="single" w:sz="4" w:space="0" w:color="auto"/>
              <w:right w:val="single" w:sz="4" w:space="0" w:color="auto"/>
            </w:tcBorders>
            <w:shd w:val="clear" w:color="auto" w:fill="auto"/>
            <w:noWrap/>
            <w:vAlign w:val="bottom"/>
          </w:tcPr>
          <w:p w14:paraId="6531A309" w14:textId="44CA5C3E"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229</w:t>
            </w:r>
          </w:p>
        </w:tc>
        <w:tc>
          <w:tcPr>
            <w:tcW w:w="591" w:type="dxa"/>
            <w:tcBorders>
              <w:top w:val="nil"/>
              <w:left w:val="nil"/>
              <w:bottom w:val="single" w:sz="4" w:space="0" w:color="auto"/>
              <w:right w:val="single" w:sz="8" w:space="0" w:color="auto"/>
            </w:tcBorders>
            <w:shd w:val="clear" w:color="auto" w:fill="auto"/>
            <w:noWrap/>
            <w:vAlign w:val="bottom"/>
          </w:tcPr>
          <w:p w14:paraId="3C4879B2" w14:textId="224193A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54</w:t>
            </w:r>
          </w:p>
        </w:tc>
        <w:tc>
          <w:tcPr>
            <w:tcW w:w="891" w:type="dxa"/>
            <w:tcBorders>
              <w:top w:val="nil"/>
              <w:left w:val="nil"/>
              <w:bottom w:val="single" w:sz="4" w:space="0" w:color="auto"/>
              <w:right w:val="single" w:sz="4" w:space="0" w:color="auto"/>
            </w:tcBorders>
            <w:shd w:val="clear" w:color="auto" w:fill="auto"/>
            <w:noWrap/>
            <w:vAlign w:val="bottom"/>
          </w:tcPr>
          <w:p w14:paraId="43716AF2" w14:textId="48CA8BC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w:t>
            </w:r>
          </w:p>
        </w:tc>
        <w:tc>
          <w:tcPr>
            <w:tcW w:w="786" w:type="dxa"/>
            <w:tcBorders>
              <w:top w:val="nil"/>
              <w:left w:val="nil"/>
              <w:bottom w:val="single" w:sz="4" w:space="0" w:color="auto"/>
              <w:right w:val="single" w:sz="4" w:space="0" w:color="auto"/>
            </w:tcBorders>
            <w:shd w:val="clear" w:color="auto" w:fill="auto"/>
            <w:noWrap/>
            <w:vAlign w:val="bottom"/>
          </w:tcPr>
          <w:p w14:paraId="7120921D" w14:textId="1D60C21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15808</w:t>
            </w:r>
          </w:p>
        </w:tc>
        <w:tc>
          <w:tcPr>
            <w:tcW w:w="850" w:type="dxa"/>
            <w:tcBorders>
              <w:top w:val="nil"/>
              <w:left w:val="nil"/>
              <w:bottom w:val="single" w:sz="4" w:space="0" w:color="auto"/>
              <w:right w:val="single" w:sz="4" w:space="0" w:color="auto"/>
            </w:tcBorders>
            <w:shd w:val="clear" w:color="auto" w:fill="auto"/>
            <w:noWrap/>
            <w:vAlign w:val="bottom"/>
          </w:tcPr>
          <w:p w14:paraId="09925853" w14:textId="24027E57"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795</w:t>
            </w:r>
          </w:p>
        </w:tc>
        <w:tc>
          <w:tcPr>
            <w:tcW w:w="851" w:type="dxa"/>
            <w:tcBorders>
              <w:top w:val="nil"/>
              <w:left w:val="nil"/>
              <w:bottom w:val="single" w:sz="4" w:space="0" w:color="auto"/>
              <w:right w:val="single" w:sz="4" w:space="0" w:color="auto"/>
            </w:tcBorders>
            <w:shd w:val="clear" w:color="auto" w:fill="auto"/>
            <w:noWrap/>
            <w:vAlign w:val="bottom"/>
          </w:tcPr>
          <w:p w14:paraId="4E53304F" w14:textId="0EB599D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3323</w:t>
            </w:r>
          </w:p>
        </w:tc>
        <w:tc>
          <w:tcPr>
            <w:tcW w:w="850" w:type="dxa"/>
            <w:tcBorders>
              <w:top w:val="nil"/>
              <w:left w:val="nil"/>
              <w:bottom w:val="single" w:sz="4" w:space="0" w:color="auto"/>
              <w:right w:val="single" w:sz="8" w:space="0" w:color="auto"/>
            </w:tcBorders>
            <w:shd w:val="clear" w:color="auto" w:fill="auto"/>
            <w:noWrap/>
            <w:vAlign w:val="bottom"/>
          </w:tcPr>
          <w:p w14:paraId="68711D77" w14:textId="67DC66FC"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5473</w:t>
            </w:r>
          </w:p>
        </w:tc>
      </w:tr>
      <w:tr w:rsidR="007C6FED" w:rsidRPr="00DD1928" w14:paraId="2D72C706"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2B5C05B6" w14:textId="0D67B821" w:rsidR="007C6FED" w:rsidRPr="00DD1928" w:rsidRDefault="007C6FED" w:rsidP="007C6FED">
            <w:pPr>
              <w:spacing w:after="0" w:line="240" w:lineRule="auto"/>
              <w:jc w:val="center"/>
              <w:rPr>
                <w:rFonts w:ascii="Calibri" w:eastAsia="Times New Roman" w:hAnsi="Calibri" w:cs="Calibri"/>
                <w:color w:val="000000"/>
                <w:lang w:eastAsia="tr-TR"/>
              </w:rPr>
            </w:pPr>
            <w:r w:rsidRPr="006A7117">
              <w:rPr>
                <w:rFonts w:ascii="Times New Roman" w:eastAsia="Times New Roman" w:hAnsi="Times New Roman" w:cs="Times New Roman"/>
                <w:color w:val="000000"/>
                <w:sz w:val="18"/>
                <w:szCs w:val="18"/>
                <w:lang w:eastAsia="tr-TR"/>
              </w:rPr>
              <w:t xml:space="preserve">Merzifon Kara Mustafa Paşa D.H </w:t>
            </w:r>
            <w:r w:rsidRPr="00D056FF">
              <w:rPr>
                <w:rFonts w:ascii="Times New Roman" w:eastAsia="Times New Roman" w:hAnsi="Times New Roman" w:cs="Times New Roman"/>
                <w:b/>
                <w:color w:val="000000"/>
                <w:sz w:val="18"/>
                <w:szCs w:val="18"/>
                <w:lang w:eastAsia="tr-TR"/>
              </w:rPr>
              <w:t>(H4)</w:t>
            </w:r>
          </w:p>
        </w:tc>
        <w:tc>
          <w:tcPr>
            <w:tcW w:w="611" w:type="dxa"/>
            <w:tcBorders>
              <w:top w:val="nil"/>
              <w:left w:val="nil"/>
              <w:bottom w:val="single" w:sz="4" w:space="0" w:color="auto"/>
              <w:right w:val="single" w:sz="4" w:space="0" w:color="auto"/>
            </w:tcBorders>
            <w:shd w:val="clear" w:color="auto" w:fill="auto"/>
            <w:noWrap/>
            <w:vAlign w:val="bottom"/>
          </w:tcPr>
          <w:p w14:paraId="0453D5FC" w14:textId="5F0F70A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210</w:t>
            </w:r>
          </w:p>
        </w:tc>
        <w:tc>
          <w:tcPr>
            <w:tcW w:w="690" w:type="dxa"/>
            <w:tcBorders>
              <w:top w:val="nil"/>
              <w:left w:val="nil"/>
              <w:bottom w:val="single" w:sz="4" w:space="0" w:color="auto"/>
              <w:right w:val="single" w:sz="4" w:space="0" w:color="auto"/>
            </w:tcBorders>
            <w:shd w:val="clear" w:color="auto" w:fill="auto"/>
            <w:noWrap/>
            <w:vAlign w:val="bottom"/>
          </w:tcPr>
          <w:p w14:paraId="1F44E73C" w14:textId="6E61860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44</w:t>
            </w:r>
          </w:p>
        </w:tc>
        <w:tc>
          <w:tcPr>
            <w:tcW w:w="870" w:type="dxa"/>
            <w:tcBorders>
              <w:top w:val="nil"/>
              <w:left w:val="nil"/>
              <w:bottom w:val="single" w:sz="4" w:space="0" w:color="auto"/>
              <w:right w:val="single" w:sz="4" w:space="0" w:color="auto"/>
            </w:tcBorders>
            <w:shd w:val="clear" w:color="auto" w:fill="auto"/>
            <w:noWrap/>
            <w:vAlign w:val="bottom"/>
          </w:tcPr>
          <w:p w14:paraId="3167B599" w14:textId="2E5F2F0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19" w:type="dxa"/>
            <w:tcBorders>
              <w:top w:val="nil"/>
              <w:left w:val="nil"/>
              <w:bottom w:val="single" w:sz="4" w:space="0" w:color="auto"/>
              <w:right w:val="single" w:sz="4" w:space="0" w:color="auto"/>
            </w:tcBorders>
            <w:shd w:val="clear" w:color="auto" w:fill="auto"/>
            <w:noWrap/>
            <w:vAlign w:val="bottom"/>
          </w:tcPr>
          <w:p w14:paraId="72AE8F63" w14:textId="149B144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157</w:t>
            </w:r>
          </w:p>
        </w:tc>
        <w:tc>
          <w:tcPr>
            <w:tcW w:w="591" w:type="dxa"/>
            <w:tcBorders>
              <w:top w:val="nil"/>
              <w:left w:val="nil"/>
              <w:bottom w:val="single" w:sz="4" w:space="0" w:color="auto"/>
              <w:right w:val="single" w:sz="8" w:space="0" w:color="auto"/>
            </w:tcBorders>
            <w:shd w:val="clear" w:color="auto" w:fill="auto"/>
            <w:noWrap/>
            <w:vAlign w:val="bottom"/>
          </w:tcPr>
          <w:p w14:paraId="2DBFBCE1" w14:textId="1C64C1C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52</w:t>
            </w:r>
          </w:p>
        </w:tc>
        <w:tc>
          <w:tcPr>
            <w:tcW w:w="891" w:type="dxa"/>
            <w:tcBorders>
              <w:top w:val="nil"/>
              <w:left w:val="nil"/>
              <w:bottom w:val="single" w:sz="4" w:space="0" w:color="auto"/>
              <w:right w:val="single" w:sz="4" w:space="0" w:color="auto"/>
            </w:tcBorders>
            <w:shd w:val="clear" w:color="auto" w:fill="auto"/>
            <w:noWrap/>
            <w:vAlign w:val="bottom"/>
          </w:tcPr>
          <w:p w14:paraId="2FBDDD94" w14:textId="6069CF2B"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w:t>
            </w:r>
          </w:p>
        </w:tc>
        <w:tc>
          <w:tcPr>
            <w:tcW w:w="786" w:type="dxa"/>
            <w:tcBorders>
              <w:top w:val="nil"/>
              <w:left w:val="nil"/>
              <w:bottom w:val="single" w:sz="4" w:space="0" w:color="auto"/>
              <w:right w:val="single" w:sz="4" w:space="0" w:color="auto"/>
            </w:tcBorders>
            <w:shd w:val="clear" w:color="auto" w:fill="auto"/>
            <w:noWrap/>
            <w:vAlign w:val="bottom"/>
          </w:tcPr>
          <w:p w14:paraId="21EA4871" w14:textId="563D9E7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9583</w:t>
            </w:r>
          </w:p>
        </w:tc>
        <w:tc>
          <w:tcPr>
            <w:tcW w:w="850" w:type="dxa"/>
            <w:tcBorders>
              <w:top w:val="nil"/>
              <w:left w:val="nil"/>
              <w:bottom w:val="single" w:sz="4" w:space="0" w:color="auto"/>
              <w:right w:val="single" w:sz="4" w:space="0" w:color="auto"/>
            </w:tcBorders>
            <w:shd w:val="clear" w:color="auto" w:fill="auto"/>
            <w:noWrap/>
            <w:vAlign w:val="bottom"/>
          </w:tcPr>
          <w:p w14:paraId="33E9CA14" w14:textId="14F4AF5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257</w:t>
            </w:r>
          </w:p>
        </w:tc>
        <w:tc>
          <w:tcPr>
            <w:tcW w:w="851" w:type="dxa"/>
            <w:tcBorders>
              <w:top w:val="nil"/>
              <w:left w:val="nil"/>
              <w:bottom w:val="single" w:sz="4" w:space="0" w:color="auto"/>
              <w:right w:val="single" w:sz="4" w:space="0" w:color="auto"/>
            </w:tcBorders>
            <w:shd w:val="clear" w:color="auto" w:fill="auto"/>
            <w:noWrap/>
            <w:vAlign w:val="bottom"/>
          </w:tcPr>
          <w:p w14:paraId="2AFA2F7E" w14:textId="09F694D7"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2206</w:t>
            </w:r>
          </w:p>
        </w:tc>
        <w:tc>
          <w:tcPr>
            <w:tcW w:w="850" w:type="dxa"/>
            <w:tcBorders>
              <w:top w:val="nil"/>
              <w:left w:val="nil"/>
              <w:bottom w:val="single" w:sz="4" w:space="0" w:color="auto"/>
              <w:right w:val="single" w:sz="8" w:space="0" w:color="auto"/>
            </w:tcBorders>
            <w:shd w:val="clear" w:color="auto" w:fill="auto"/>
            <w:noWrap/>
            <w:vAlign w:val="bottom"/>
          </w:tcPr>
          <w:p w14:paraId="5AFCC086" w14:textId="53B8AA7C"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2178</w:t>
            </w:r>
          </w:p>
        </w:tc>
      </w:tr>
      <w:tr w:rsidR="007C6FED" w:rsidRPr="00DD1928" w14:paraId="11023375"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2749EBB3" w14:textId="6E714198" w:rsidR="007C6FED" w:rsidRPr="00DD1928" w:rsidRDefault="007C6FED" w:rsidP="007C6FED">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 xml:space="preserve">Vezirköprü D.H. </w:t>
            </w:r>
            <w:r w:rsidRPr="00D056FF">
              <w:rPr>
                <w:rFonts w:ascii="Times New Roman" w:eastAsia="Times New Roman" w:hAnsi="Times New Roman" w:cs="Times New Roman"/>
                <w:b/>
                <w:color w:val="000000"/>
                <w:sz w:val="18"/>
                <w:szCs w:val="18"/>
                <w:lang w:eastAsia="tr-TR"/>
              </w:rPr>
              <w:t>(H5)</w:t>
            </w:r>
          </w:p>
        </w:tc>
        <w:tc>
          <w:tcPr>
            <w:tcW w:w="611" w:type="dxa"/>
            <w:tcBorders>
              <w:top w:val="nil"/>
              <w:left w:val="nil"/>
              <w:bottom w:val="single" w:sz="4" w:space="0" w:color="auto"/>
              <w:right w:val="single" w:sz="4" w:space="0" w:color="auto"/>
            </w:tcBorders>
            <w:shd w:val="clear" w:color="auto" w:fill="auto"/>
            <w:noWrap/>
            <w:vAlign w:val="bottom"/>
          </w:tcPr>
          <w:p w14:paraId="59E4068C" w14:textId="09EE494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130</w:t>
            </w:r>
          </w:p>
        </w:tc>
        <w:tc>
          <w:tcPr>
            <w:tcW w:w="690" w:type="dxa"/>
            <w:tcBorders>
              <w:top w:val="nil"/>
              <w:left w:val="nil"/>
              <w:bottom w:val="single" w:sz="4" w:space="0" w:color="auto"/>
              <w:right w:val="single" w:sz="4" w:space="0" w:color="auto"/>
            </w:tcBorders>
            <w:shd w:val="clear" w:color="auto" w:fill="auto"/>
            <w:noWrap/>
            <w:vAlign w:val="bottom"/>
          </w:tcPr>
          <w:p w14:paraId="1BDBFE81" w14:textId="157EC3C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w:t>
            </w:r>
          </w:p>
        </w:tc>
        <w:tc>
          <w:tcPr>
            <w:tcW w:w="870" w:type="dxa"/>
            <w:tcBorders>
              <w:top w:val="nil"/>
              <w:left w:val="nil"/>
              <w:bottom w:val="single" w:sz="4" w:space="0" w:color="auto"/>
              <w:right w:val="single" w:sz="4" w:space="0" w:color="auto"/>
            </w:tcBorders>
            <w:shd w:val="clear" w:color="auto" w:fill="auto"/>
            <w:noWrap/>
            <w:vAlign w:val="bottom"/>
          </w:tcPr>
          <w:p w14:paraId="61BF65F1" w14:textId="3B2A451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06B6A88B" w14:textId="5FAA923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105</w:t>
            </w:r>
          </w:p>
        </w:tc>
        <w:tc>
          <w:tcPr>
            <w:tcW w:w="591" w:type="dxa"/>
            <w:tcBorders>
              <w:top w:val="nil"/>
              <w:left w:val="nil"/>
              <w:bottom w:val="single" w:sz="4" w:space="0" w:color="auto"/>
              <w:right w:val="single" w:sz="8" w:space="0" w:color="auto"/>
            </w:tcBorders>
            <w:shd w:val="clear" w:color="auto" w:fill="auto"/>
            <w:noWrap/>
            <w:vAlign w:val="bottom"/>
          </w:tcPr>
          <w:p w14:paraId="286C95BE" w14:textId="2DB7837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891" w:type="dxa"/>
            <w:tcBorders>
              <w:top w:val="nil"/>
              <w:left w:val="nil"/>
              <w:bottom w:val="single" w:sz="4" w:space="0" w:color="auto"/>
              <w:right w:val="single" w:sz="4" w:space="0" w:color="auto"/>
            </w:tcBorders>
            <w:shd w:val="clear" w:color="auto" w:fill="auto"/>
            <w:noWrap/>
            <w:vAlign w:val="bottom"/>
          </w:tcPr>
          <w:p w14:paraId="68B96B2B" w14:textId="743C783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786" w:type="dxa"/>
            <w:tcBorders>
              <w:top w:val="nil"/>
              <w:left w:val="nil"/>
              <w:bottom w:val="single" w:sz="4" w:space="0" w:color="auto"/>
              <w:right w:val="single" w:sz="4" w:space="0" w:color="auto"/>
            </w:tcBorders>
            <w:shd w:val="clear" w:color="auto" w:fill="auto"/>
            <w:noWrap/>
            <w:vAlign w:val="bottom"/>
          </w:tcPr>
          <w:p w14:paraId="2C5145F6" w14:textId="4EDD21C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9670</w:t>
            </w:r>
          </w:p>
        </w:tc>
        <w:tc>
          <w:tcPr>
            <w:tcW w:w="850" w:type="dxa"/>
            <w:tcBorders>
              <w:top w:val="nil"/>
              <w:left w:val="nil"/>
              <w:bottom w:val="single" w:sz="4" w:space="0" w:color="auto"/>
              <w:right w:val="single" w:sz="4" w:space="0" w:color="auto"/>
            </w:tcBorders>
            <w:shd w:val="clear" w:color="auto" w:fill="auto"/>
            <w:noWrap/>
            <w:vAlign w:val="bottom"/>
          </w:tcPr>
          <w:p w14:paraId="44F5B314" w14:textId="1465F84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127</w:t>
            </w:r>
          </w:p>
        </w:tc>
        <w:tc>
          <w:tcPr>
            <w:tcW w:w="851" w:type="dxa"/>
            <w:tcBorders>
              <w:top w:val="nil"/>
              <w:left w:val="nil"/>
              <w:bottom w:val="single" w:sz="4" w:space="0" w:color="auto"/>
              <w:right w:val="single" w:sz="4" w:space="0" w:color="auto"/>
            </w:tcBorders>
            <w:shd w:val="clear" w:color="auto" w:fill="auto"/>
            <w:noWrap/>
            <w:vAlign w:val="bottom"/>
          </w:tcPr>
          <w:p w14:paraId="20E3CF66" w14:textId="26F1C675"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657</w:t>
            </w:r>
          </w:p>
        </w:tc>
        <w:tc>
          <w:tcPr>
            <w:tcW w:w="850" w:type="dxa"/>
            <w:tcBorders>
              <w:top w:val="nil"/>
              <w:left w:val="nil"/>
              <w:bottom w:val="single" w:sz="4" w:space="0" w:color="auto"/>
              <w:right w:val="single" w:sz="8" w:space="0" w:color="auto"/>
            </w:tcBorders>
            <w:shd w:val="clear" w:color="auto" w:fill="auto"/>
            <w:noWrap/>
            <w:vAlign w:val="bottom"/>
          </w:tcPr>
          <w:p w14:paraId="5E983A52" w14:textId="24573F1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1604</w:t>
            </w:r>
          </w:p>
        </w:tc>
      </w:tr>
      <w:tr w:rsidR="007C6FED" w:rsidRPr="00DD1928" w14:paraId="3EE7D6D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C7CD6EA" w14:textId="421CEF63"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Bafra D.H </w:t>
            </w:r>
            <w:r w:rsidRPr="00D056FF">
              <w:rPr>
                <w:rFonts w:ascii="Times New Roman" w:eastAsia="Times New Roman" w:hAnsi="Times New Roman" w:cs="Times New Roman"/>
                <w:b/>
                <w:color w:val="000000"/>
                <w:sz w:val="18"/>
                <w:szCs w:val="18"/>
                <w:lang w:eastAsia="tr-TR"/>
              </w:rPr>
              <w:t>(H6)</w:t>
            </w:r>
          </w:p>
        </w:tc>
        <w:tc>
          <w:tcPr>
            <w:tcW w:w="611" w:type="dxa"/>
            <w:tcBorders>
              <w:top w:val="nil"/>
              <w:left w:val="nil"/>
              <w:bottom w:val="single" w:sz="4" w:space="0" w:color="auto"/>
              <w:right w:val="single" w:sz="4" w:space="0" w:color="auto"/>
            </w:tcBorders>
            <w:shd w:val="clear" w:color="auto" w:fill="auto"/>
            <w:noWrap/>
            <w:vAlign w:val="bottom"/>
          </w:tcPr>
          <w:p w14:paraId="7C4D8674" w14:textId="6B18771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300</w:t>
            </w:r>
          </w:p>
        </w:tc>
        <w:tc>
          <w:tcPr>
            <w:tcW w:w="690" w:type="dxa"/>
            <w:tcBorders>
              <w:top w:val="nil"/>
              <w:left w:val="nil"/>
              <w:bottom w:val="single" w:sz="4" w:space="0" w:color="auto"/>
              <w:right w:val="single" w:sz="4" w:space="0" w:color="auto"/>
            </w:tcBorders>
            <w:shd w:val="clear" w:color="auto" w:fill="auto"/>
            <w:noWrap/>
            <w:vAlign w:val="bottom"/>
          </w:tcPr>
          <w:p w14:paraId="452BF9DD" w14:textId="249E7EA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77</w:t>
            </w:r>
          </w:p>
        </w:tc>
        <w:tc>
          <w:tcPr>
            <w:tcW w:w="870" w:type="dxa"/>
            <w:tcBorders>
              <w:top w:val="nil"/>
              <w:left w:val="nil"/>
              <w:bottom w:val="single" w:sz="4" w:space="0" w:color="auto"/>
              <w:right w:val="single" w:sz="4" w:space="0" w:color="auto"/>
            </w:tcBorders>
            <w:shd w:val="clear" w:color="auto" w:fill="auto"/>
            <w:noWrap/>
            <w:vAlign w:val="bottom"/>
          </w:tcPr>
          <w:p w14:paraId="431D7883" w14:textId="6F6ECFAC"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5CA522A3" w14:textId="0921D9FF"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199</w:t>
            </w:r>
          </w:p>
        </w:tc>
        <w:tc>
          <w:tcPr>
            <w:tcW w:w="591" w:type="dxa"/>
            <w:tcBorders>
              <w:top w:val="nil"/>
              <w:left w:val="nil"/>
              <w:bottom w:val="single" w:sz="4" w:space="0" w:color="auto"/>
              <w:right w:val="single" w:sz="8" w:space="0" w:color="auto"/>
            </w:tcBorders>
            <w:shd w:val="clear" w:color="auto" w:fill="auto"/>
            <w:noWrap/>
            <w:vAlign w:val="bottom"/>
          </w:tcPr>
          <w:p w14:paraId="462EBA61" w14:textId="72B4BD50"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62</w:t>
            </w:r>
          </w:p>
        </w:tc>
        <w:tc>
          <w:tcPr>
            <w:tcW w:w="891" w:type="dxa"/>
            <w:tcBorders>
              <w:top w:val="nil"/>
              <w:left w:val="nil"/>
              <w:bottom w:val="single" w:sz="4" w:space="0" w:color="auto"/>
              <w:right w:val="single" w:sz="4" w:space="0" w:color="auto"/>
            </w:tcBorders>
            <w:shd w:val="clear" w:color="auto" w:fill="auto"/>
            <w:noWrap/>
            <w:vAlign w:val="bottom"/>
          </w:tcPr>
          <w:p w14:paraId="09B0FC0D" w14:textId="1ACF9050"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w:t>
            </w:r>
          </w:p>
        </w:tc>
        <w:tc>
          <w:tcPr>
            <w:tcW w:w="786" w:type="dxa"/>
            <w:tcBorders>
              <w:top w:val="nil"/>
              <w:left w:val="nil"/>
              <w:bottom w:val="single" w:sz="4" w:space="0" w:color="auto"/>
              <w:right w:val="single" w:sz="4" w:space="0" w:color="auto"/>
            </w:tcBorders>
            <w:shd w:val="clear" w:color="auto" w:fill="auto"/>
            <w:noWrap/>
            <w:vAlign w:val="bottom"/>
          </w:tcPr>
          <w:p w14:paraId="65C225E8" w14:textId="27E01645"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20352</w:t>
            </w:r>
          </w:p>
        </w:tc>
        <w:tc>
          <w:tcPr>
            <w:tcW w:w="850" w:type="dxa"/>
            <w:tcBorders>
              <w:top w:val="nil"/>
              <w:left w:val="nil"/>
              <w:bottom w:val="single" w:sz="4" w:space="0" w:color="auto"/>
              <w:right w:val="single" w:sz="4" w:space="0" w:color="auto"/>
            </w:tcBorders>
            <w:shd w:val="clear" w:color="auto" w:fill="auto"/>
            <w:noWrap/>
            <w:vAlign w:val="bottom"/>
          </w:tcPr>
          <w:p w14:paraId="64353568" w14:textId="5AC31A4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640</w:t>
            </w:r>
          </w:p>
        </w:tc>
        <w:tc>
          <w:tcPr>
            <w:tcW w:w="851" w:type="dxa"/>
            <w:tcBorders>
              <w:top w:val="nil"/>
              <w:left w:val="nil"/>
              <w:bottom w:val="single" w:sz="4" w:space="0" w:color="auto"/>
              <w:right w:val="single" w:sz="4" w:space="0" w:color="auto"/>
            </w:tcBorders>
            <w:shd w:val="clear" w:color="auto" w:fill="auto"/>
            <w:noWrap/>
            <w:vAlign w:val="bottom"/>
          </w:tcPr>
          <w:p w14:paraId="684EC7D9" w14:textId="09D4CF85"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2996</w:t>
            </w:r>
          </w:p>
        </w:tc>
        <w:tc>
          <w:tcPr>
            <w:tcW w:w="850" w:type="dxa"/>
            <w:tcBorders>
              <w:top w:val="nil"/>
              <w:left w:val="nil"/>
              <w:bottom w:val="single" w:sz="4" w:space="0" w:color="auto"/>
              <w:right w:val="single" w:sz="8" w:space="0" w:color="auto"/>
            </w:tcBorders>
            <w:shd w:val="clear" w:color="auto" w:fill="auto"/>
            <w:noWrap/>
            <w:vAlign w:val="bottom"/>
          </w:tcPr>
          <w:p w14:paraId="3155AD58" w14:textId="4429E91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4611</w:t>
            </w:r>
          </w:p>
        </w:tc>
      </w:tr>
      <w:tr w:rsidR="007C6FED" w:rsidRPr="00DD1928" w14:paraId="7283816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F290590" w14:textId="16E03E60"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Çarşamba D.H. </w:t>
            </w:r>
            <w:r w:rsidRPr="00D056FF">
              <w:rPr>
                <w:rFonts w:ascii="Times New Roman" w:eastAsia="Times New Roman" w:hAnsi="Times New Roman" w:cs="Times New Roman"/>
                <w:b/>
                <w:color w:val="000000"/>
                <w:sz w:val="18"/>
                <w:szCs w:val="18"/>
                <w:lang w:eastAsia="tr-TR"/>
              </w:rPr>
              <w:t>(H7)</w:t>
            </w:r>
          </w:p>
        </w:tc>
        <w:tc>
          <w:tcPr>
            <w:tcW w:w="611" w:type="dxa"/>
            <w:tcBorders>
              <w:top w:val="nil"/>
              <w:left w:val="nil"/>
              <w:bottom w:val="single" w:sz="4" w:space="0" w:color="auto"/>
              <w:right w:val="single" w:sz="4" w:space="0" w:color="auto"/>
            </w:tcBorders>
            <w:shd w:val="clear" w:color="auto" w:fill="auto"/>
            <w:noWrap/>
            <w:vAlign w:val="bottom"/>
          </w:tcPr>
          <w:p w14:paraId="43C745E5" w14:textId="33C597A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145</w:t>
            </w:r>
          </w:p>
        </w:tc>
        <w:tc>
          <w:tcPr>
            <w:tcW w:w="690" w:type="dxa"/>
            <w:tcBorders>
              <w:top w:val="nil"/>
              <w:left w:val="nil"/>
              <w:bottom w:val="single" w:sz="4" w:space="0" w:color="auto"/>
              <w:right w:val="single" w:sz="4" w:space="0" w:color="auto"/>
            </w:tcBorders>
            <w:shd w:val="clear" w:color="auto" w:fill="auto"/>
            <w:noWrap/>
            <w:vAlign w:val="bottom"/>
          </w:tcPr>
          <w:p w14:paraId="4ED14133" w14:textId="3E56E28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870" w:type="dxa"/>
            <w:tcBorders>
              <w:top w:val="nil"/>
              <w:left w:val="nil"/>
              <w:bottom w:val="single" w:sz="4" w:space="0" w:color="auto"/>
              <w:right w:val="single" w:sz="4" w:space="0" w:color="auto"/>
            </w:tcBorders>
            <w:shd w:val="clear" w:color="auto" w:fill="auto"/>
            <w:noWrap/>
            <w:vAlign w:val="bottom"/>
          </w:tcPr>
          <w:p w14:paraId="4CBF27A7" w14:textId="263CB26E"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w:t>
            </w:r>
          </w:p>
        </w:tc>
        <w:tc>
          <w:tcPr>
            <w:tcW w:w="819" w:type="dxa"/>
            <w:tcBorders>
              <w:top w:val="nil"/>
              <w:left w:val="nil"/>
              <w:bottom w:val="single" w:sz="4" w:space="0" w:color="auto"/>
              <w:right w:val="single" w:sz="4" w:space="0" w:color="auto"/>
            </w:tcBorders>
            <w:shd w:val="clear" w:color="auto" w:fill="auto"/>
            <w:noWrap/>
            <w:vAlign w:val="bottom"/>
          </w:tcPr>
          <w:p w14:paraId="5C61219C" w14:textId="0195DC9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122</w:t>
            </w:r>
          </w:p>
        </w:tc>
        <w:tc>
          <w:tcPr>
            <w:tcW w:w="591" w:type="dxa"/>
            <w:tcBorders>
              <w:top w:val="nil"/>
              <w:left w:val="nil"/>
              <w:bottom w:val="single" w:sz="4" w:space="0" w:color="auto"/>
              <w:right w:val="single" w:sz="8" w:space="0" w:color="auto"/>
            </w:tcBorders>
            <w:shd w:val="clear" w:color="auto" w:fill="auto"/>
            <w:noWrap/>
            <w:vAlign w:val="bottom"/>
          </w:tcPr>
          <w:p w14:paraId="155345C0" w14:textId="6D3C29ED"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34</w:t>
            </w:r>
          </w:p>
        </w:tc>
        <w:tc>
          <w:tcPr>
            <w:tcW w:w="891" w:type="dxa"/>
            <w:tcBorders>
              <w:top w:val="nil"/>
              <w:left w:val="nil"/>
              <w:bottom w:val="single" w:sz="4" w:space="0" w:color="auto"/>
              <w:right w:val="single" w:sz="4" w:space="0" w:color="auto"/>
            </w:tcBorders>
            <w:shd w:val="clear" w:color="auto" w:fill="auto"/>
            <w:noWrap/>
            <w:vAlign w:val="bottom"/>
          </w:tcPr>
          <w:p w14:paraId="36A795B1" w14:textId="3821553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w:t>
            </w:r>
          </w:p>
        </w:tc>
        <w:tc>
          <w:tcPr>
            <w:tcW w:w="786" w:type="dxa"/>
            <w:tcBorders>
              <w:top w:val="nil"/>
              <w:left w:val="nil"/>
              <w:bottom w:val="single" w:sz="4" w:space="0" w:color="auto"/>
              <w:right w:val="single" w:sz="4" w:space="0" w:color="auto"/>
            </w:tcBorders>
            <w:shd w:val="clear" w:color="auto" w:fill="auto"/>
            <w:noWrap/>
            <w:vAlign w:val="bottom"/>
          </w:tcPr>
          <w:p w14:paraId="562670F4" w14:textId="71CF2EC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9331</w:t>
            </w:r>
          </w:p>
        </w:tc>
        <w:tc>
          <w:tcPr>
            <w:tcW w:w="850" w:type="dxa"/>
            <w:tcBorders>
              <w:top w:val="nil"/>
              <w:left w:val="nil"/>
              <w:bottom w:val="single" w:sz="4" w:space="0" w:color="auto"/>
              <w:right w:val="single" w:sz="4" w:space="0" w:color="auto"/>
            </w:tcBorders>
            <w:shd w:val="clear" w:color="auto" w:fill="auto"/>
            <w:noWrap/>
            <w:vAlign w:val="bottom"/>
          </w:tcPr>
          <w:p w14:paraId="1BC82FB0" w14:textId="344204D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195</w:t>
            </w:r>
          </w:p>
        </w:tc>
        <w:tc>
          <w:tcPr>
            <w:tcW w:w="851" w:type="dxa"/>
            <w:tcBorders>
              <w:top w:val="nil"/>
              <w:left w:val="nil"/>
              <w:bottom w:val="single" w:sz="4" w:space="0" w:color="auto"/>
              <w:right w:val="single" w:sz="4" w:space="0" w:color="auto"/>
            </w:tcBorders>
            <w:shd w:val="clear" w:color="auto" w:fill="auto"/>
            <w:noWrap/>
            <w:vAlign w:val="bottom"/>
          </w:tcPr>
          <w:p w14:paraId="69DA2DC1" w14:textId="63C0C508"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1056</w:t>
            </w:r>
          </w:p>
        </w:tc>
        <w:tc>
          <w:tcPr>
            <w:tcW w:w="850" w:type="dxa"/>
            <w:tcBorders>
              <w:top w:val="nil"/>
              <w:left w:val="nil"/>
              <w:bottom w:val="single" w:sz="4" w:space="0" w:color="auto"/>
              <w:right w:val="single" w:sz="8" w:space="0" w:color="auto"/>
            </w:tcBorders>
            <w:shd w:val="clear" w:color="auto" w:fill="auto"/>
            <w:noWrap/>
            <w:vAlign w:val="bottom"/>
          </w:tcPr>
          <w:p w14:paraId="721A3581" w14:textId="7553B9B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1715</w:t>
            </w:r>
          </w:p>
        </w:tc>
      </w:tr>
      <w:tr w:rsidR="007C6FED" w:rsidRPr="00DD1928" w14:paraId="46A0589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3A077F9E" w14:textId="2807A9D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Niksar D.H. </w:t>
            </w:r>
            <w:r w:rsidRPr="00D056FF">
              <w:rPr>
                <w:rFonts w:ascii="Times New Roman" w:eastAsia="Times New Roman" w:hAnsi="Times New Roman" w:cs="Times New Roman"/>
                <w:b/>
                <w:color w:val="000000"/>
                <w:sz w:val="18"/>
                <w:szCs w:val="18"/>
                <w:lang w:eastAsia="tr-TR"/>
              </w:rPr>
              <w:t>(H8)</w:t>
            </w:r>
          </w:p>
        </w:tc>
        <w:tc>
          <w:tcPr>
            <w:tcW w:w="611" w:type="dxa"/>
            <w:tcBorders>
              <w:top w:val="nil"/>
              <w:left w:val="nil"/>
              <w:bottom w:val="single" w:sz="4" w:space="0" w:color="auto"/>
              <w:right w:val="single" w:sz="4" w:space="0" w:color="auto"/>
            </w:tcBorders>
            <w:shd w:val="clear" w:color="auto" w:fill="auto"/>
            <w:noWrap/>
            <w:vAlign w:val="bottom"/>
          </w:tcPr>
          <w:p w14:paraId="4CB7A358" w14:textId="490AB421"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125</w:t>
            </w:r>
          </w:p>
        </w:tc>
        <w:tc>
          <w:tcPr>
            <w:tcW w:w="690" w:type="dxa"/>
            <w:tcBorders>
              <w:top w:val="nil"/>
              <w:left w:val="nil"/>
              <w:bottom w:val="single" w:sz="4" w:space="0" w:color="auto"/>
              <w:right w:val="single" w:sz="4" w:space="0" w:color="auto"/>
            </w:tcBorders>
            <w:shd w:val="clear" w:color="auto" w:fill="auto"/>
            <w:noWrap/>
            <w:vAlign w:val="bottom"/>
          </w:tcPr>
          <w:p w14:paraId="3C0243BB" w14:textId="3AAD43D5"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870" w:type="dxa"/>
            <w:tcBorders>
              <w:top w:val="nil"/>
              <w:left w:val="nil"/>
              <w:bottom w:val="single" w:sz="4" w:space="0" w:color="auto"/>
              <w:right w:val="single" w:sz="4" w:space="0" w:color="auto"/>
            </w:tcBorders>
            <w:shd w:val="clear" w:color="auto" w:fill="auto"/>
            <w:noWrap/>
            <w:vAlign w:val="bottom"/>
          </w:tcPr>
          <w:p w14:paraId="3DED31D4" w14:textId="24102729"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819" w:type="dxa"/>
            <w:tcBorders>
              <w:top w:val="nil"/>
              <w:left w:val="nil"/>
              <w:bottom w:val="single" w:sz="4" w:space="0" w:color="auto"/>
              <w:right w:val="single" w:sz="4" w:space="0" w:color="auto"/>
            </w:tcBorders>
            <w:shd w:val="clear" w:color="auto" w:fill="auto"/>
            <w:noWrap/>
            <w:vAlign w:val="bottom"/>
          </w:tcPr>
          <w:p w14:paraId="4F9D6423" w14:textId="1ABB0F23"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101</w:t>
            </w:r>
          </w:p>
        </w:tc>
        <w:tc>
          <w:tcPr>
            <w:tcW w:w="591" w:type="dxa"/>
            <w:tcBorders>
              <w:top w:val="nil"/>
              <w:left w:val="nil"/>
              <w:bottom w:val="single" w:sz="4" w:space="0" w:color="auto"/>
              <w:right w:val="single" w:sz="8" w:space="0" w:color="auto"/>
            </w:tcBorders>
            <w:shd w:val="clear" w:color="auto" w:fill="auto"/>
            <w:noWrap/>
            <w:vAlign w:val="bottom"/>
          </w:tcPr>
          <w:p w14:paraId="64176F8D" w14:textId="154070E2"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91" w:type="dxa"/>
            <w:tcBorders>
              <w:top w:val="nil"/>
              <w:left w:val="nil"/>
              <w:bottom w:val="single" w:sz="4" w:space="0" w:color="auto"/>
              <w:right w:val="single" w:sz="4" w:space="0" w:color="auto"/>
            </w:tcBorders>
            <w:shd w:val="clear" w:color="auto" w:fill="auto"/>
            <w:noWrap/>
            <w:vAlign w:val="bottom"/>
          </w:tcPr>
          <w:p w14:paraId="721F5015" w14:textId="6437464C"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24</w:t>
            </w:r>
          </w:p>
        </w:tc>
        <w:tc>
          <w:tcPr>
            <w:tcW w:w="786" w:type="dxa"/>
            <w:tcBorders>
              <w:top w:val="nil"/>
              <w:left w:val="nil"/>
              <w:bottom w:val="single" w:sz="4" w:space="0" w:color="auto"/>
              <w:right w:val="single" w:sz="4" w:space="0" w:color="auto"/>
            </w:tcBorders>
            <w:shd w:val="clear" w:color="auto" w:fill="auto"/>
            <w:noWrap/>
            <w:vAlign w:val="bottom"/>
          </w:tcPr>
          <w:p w14:paraId="365029FE" w14:textId="3790B44A"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6050</w:t>
            </w:r>
          </w:p>
        </w:tc>
        <w:tc>
          <w:tcPr>
            <w:tcW w:w="850" w:type="dxa"/>
            <w:tcBorders>
              <w:top w:val="nil"/>
              <w:left w:val="nil"/>
              <w:bottom w:val="single" w:sz="4" w:space="0" w:color="auto"/>
              <w:right w:val="single" w:sz="4" w:space="0" w:color="auto"/>
            </w:tcBorders>
            <w:shd w:val="clear" w:color="auto" w:fill="auto"/>
            <w:noWrap/>
            <w:vAlign w:val="bottom"/>
          </w:tcPr>
          <w:p w14:paraId="3C67D28F" w14:textId="45615D30"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37</w:t>
            </w:r>
          </w:p>
        </w:tc>
        <w:tc>
          <w:tcPr>
            <w:tcW w:w="851" w:type="dxa"/>
            <w:tcBorders>
              <w:top w:val="nil"/>
              <w:left w:val="nil"/>
              <w:bottom w:val="single" w:sz="4" w:space="0" w:color="auto"/>
              <w:right w:val="single" w:sz="4" w:space="0" w:color="auto"/>
            </w:tcBorders>
            <w:shd w:val="clear" w:color="auto" w:fill="auto"/>
            <w:noWrap/>
            <w:vAlign w:val="bottom"/>
          </w:tcPr>
          <w:p w14:paraId="76059741" w14:textId="4340E044"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562</w:t>
            </w:r>
          </w:p>
        </w:tc>
        <w:tc>
          <w:tcPr>
            <w:tcW w:w="850" w:type="dxa"/>
            <w:tcBorders>
              <w:top w:val="nil"/>
              <w:left w:val="nil"/>
              <w:bottom w:val="single" w:sz="4" w:space="0" w:color="auto"/>
              <w:right w:val="single" w:sz="8" w:space="0" w:color="auto"/>
            </w:tcBorders>
            <w:shd w:val="clear" w:color="auto" w:fill="auto"/>
            <w:noWrap/>
            <w:vAlign w:val="bottom"/>
          </w:tcPr>
          <w:p w14:paraId="4F889A9D" w14:textId="2AE864C6" w:rsidR="007C6FED" w:rsidRPr="00DD1928"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833</w:t>
            </w:r>
          </w:p>
        </w:tc>
      </w:tr>
      <w:tr w:rsidR="007C6FED" w:rsidRPr="00DD1928" w14:paraId="6DB5AD8F"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072A339" w14:textId="306ED221"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Turhal D.H. </w:t>
            </w:r>
            <w:r w:rsidRPr="00D056FF">
              <w:rPr>
                <w:rFonts w:ascii="Times New Roman" w:eastAsia="Times New Roman" w:hAnsi="Times New Roman" w:cs="Times New Roman"/>
                <w:b/>
                <w:color w:val="000000"/>
                <w:sz w:val="18"/>
                <w:szCs w:val="18"/>
                <w:lang w:eastAsia="tr-TR"/>
              </w:rPr>
              <w:t>(H9)</w:t>
            </w:r>
          </w:p>
        </w:tc>
        <w:tc>
          <w:tcPr>
            <w:tcW w:w="611" w:type="dxa"/>
            <w:tcBorders>
              <w:top w:val="nil"/>
              <w:left w:val="nil"/>
              <w:bottom w:val="single" w:sz="4" w:space="0" w:color="auto"/>
              <w:right w:val="single" w:sz="4" w:space="0" w:color="auto"/>
            </w:tcBorders>
            <w:shd w:val="clear" w:color="auto" w:fill="auto"/>
            <w:noWrap/>
            <w:vAlign w:val="bottom"/>
          </w:tcPr>
          <w:p w14:paraId="18EC6E71" w14:textId="267FF96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203</w:t>
            </w:r>
          </w:p>
        </w:tc>
        <w:tc>
          <w:tcPr>
            <w:tcW w:w="690" w:type="dxa"/>
            <w:tcBorders>
              <w:top w:val="nil"/>
              <w:left w:val="nil"/>
              <w:bottom w:val="single" w:sz="4" w:space="0" w:color="auto"/>
              <w:right w:val="single" w:sz="4" w:space="0" w:color="auto"/>
            </w:tcBorders>
            <w:shd w:val="clear" w:color="auto" w:fill="auto"/>
            <w:noWrap/>
            <w:vAlign w:val="bottom"/>
          </w:tcPr>
          <w:p w14:paraId="4155A963" w14:textId="1690C8B4"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w:t>
            </w:r>
          </w:p>
        </w:tc>
        <w:tc>
          <w:tcPr>
            <w:tcW w:w="870" w:type="dxa"/>
            <w:tcBorders>
              <w:top w:val="nil"/>
              <w:left w:val="nil"/>
              <w:bottom w:val="single" w:sz="4" w:space="0" w:color="auto"/>
              <w:right w:val="single" w:sz="4" w:space="0" w:color="auto"/>
            </w:tcBorders>
            <w:shd w:val="clear" w:color="auto" w:fill="auto"/>
            <w:noWrap/>
            <w:vAlign w:val="bottom"/>
          </w:tcPr>
          <w:p w14:paraId="0E50079F" w14:textId="4B706FC4"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19" w:type="dxa"/>
            <w:tcBorders>
              <w:top w:val="nil"/>
              <w:left w:val="nil"/>
              <w:bottom w:val="single" w:sz="4" w:space="0" w:color="auto"/>
              <w:right w:val="single" w:sz="4" w:space="0" w:color="auto"/>
            </w:tcBorders>
            <w:shd w:val="clear" w:color="auto" w:fill="auto"/>
            <w:noWrap/>
            <w:vAlign w:val="bottom"/>
          </w:tcPr>
          <w:p w14:paraId="2F410B45" w14:textId="337C8BE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133</w:t>
            </w:r>
          </w:p>
        </w:tc>
        <w:tc>
          <w:tcPr>
            <w:tcW w:w="591" w:type="dxa"/>
            <w:tcBorders>
              <w:top w:val="nil"/>
              <w:left w:val="nil"/>
              <w:bottom w:val="single" w:sz="4" w:space="0" w:color="auto"/>
              <w:right w:val="single" w:sz="8" w:space="0" w:color="auto"/>
            </w:tcBorders>
            <w:shd w:val="clear" w:color="auto" w:fill="auto"/>
            <w:noWrap/>
            <w:vAlign w:val="bottom"/>
          </w:tcPr>
          <w:p w14:paraId="6D5A2BDB" w14:textId="4C0F93E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w:t>
            </w:r>
          </w:p>
        </w:tc>
        <w:tc>
          <w:tcPr>
            <w:tcW w:w="891" w:type="dxa"/>
            <w:tcBorders>
              <w:top w:val="nil"/>
              <w:left w:val="nil"/>
              <w:bottom w:val="single" w:sz="4" w:space="0" w:color="auto"/>
              <w:right w:val="single" w:sz="4" w:space="0" w:color="auto"/>
            </w:tcBorders>
            <w:shd w:val="clear" w:color="auto" w:fill="auto"/>
            <w:noWrap/>
            <w:vAlign w:val="bottom"/>
          </w:tcPr>
          <w:p w14:paraId="37516FF0" w14:textId="0CAACCB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w:t>
            </w:r>
          </w:p>
        </w:tc>
        <w:tc>
          <w:tcPr>
            <w:tcW w:w="786" w:type="dxa"/>
            <w:tcBorders>
              <w:top w:val="nil"/>
              <w:left w:val="nil"/>
              <w:bottom w:val="single" w:sz="4" w:space="0" w:color="auto"/>
              <w:right w:val="single" w:sz="4" w:space="0" w:color="auto"/>
            </w:tcBorders>
            <w:shd w:val="clear" w:color="auto" w:fill="auto"/>
            <w:noWrap/>
            <w:vAlign w:val="bottom"/>
          </w:tcPr>
          <w:p w14:paraId="4A401BEF" w14:textId="0F7CEF6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9394</w:t>
            </w:r>
          </w:p>
        </w:tc>
        <w:tc>
          <w:tcPr>
            <w:tcW w:w="850" w:type="dxa"/>
            <w:tcBorders>
              <w:top w:val="nil"/>
              <w:left w:val="nil"/>
              <w:bottom w:val="single" w:sz="4" w:space="0" w:color="auto"/>
              <w:right w:val="single" w:sz="4" w:space="0" w:color="auto"/>
            </w:tcBorders>
            <w:shd w:val="clear" w:color="auto" w:fill="auto"/>
            <w:noWrap/>
            <w:vAlign w:val="bottom"/>
          </w:tcPr>
          <w:p w14:paraId="187C802F" w14:textId="46F961F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56</w:t>
            </w:r>
          </w:p>
        </w:tc>
        <w:tc>
          <w:tcPr>
            <w:tcW w:w="851" w:type="dxa"/>
            <w:tcBorders>
              <w:top w:val="nil"/>
              <w:left w:val="nil"/>
              <w:bottom w:val="single" w:sz="4" w:space="0" w:color="auto"/>
              <w:right w:val="single" w:sz="4" w:space="0" w:color="auto"/>
            </w:tcBorders>
            <w:shd w:val="clear" w:color="auto" w:fill="auto"/>
            <w:noWrap/>
            <w:vAlign w:val="bottom"/>
          </w:tcPr>
          <w:p w14:paraId="7B4E552D" w14:textId="682F296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574</w:t>
            </w:r>
          </w:p>
        </w:tc>
        <w:tc>
          <w:tcPr>
            <w:tcW w:w="850" w:type="dxa"/>
            <w:tcBorders>
              <w:top w:val="nil"/>
              <w:left w:val="nil"/>
              <w:bottom w:val="single" w:sz="4" w:space="0" w:color="auto"/>
              <w:right w:val="single" w:sz="8" w:space="0" w:color="auto"/>
            </w:tcBorders>
            <w:shd w:val="clear" w:color="auto" w:fill="auto"/>
            <w:noWrap/>
            <w:vAlign w:val="bottom"/>
          </w:tcPr>
          <w:p w14:paraId="072691D8" w14:textId="7453250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1653</w:t>
            </w:r>
          </w:p>
        </w:tc>
      </w:tr>
      <w:tr w:rsidR="007C6FED" w:rsidRPr="00DD1928" w14:paraId="4DBC9F0A"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DD03996" w14:textId="34BFB577"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Zile D.H. </w:t>
            </w:r>
            <w:r w:rsidRPr="00D056FF">
              <w:rPr>
                <w:rFonts w:ascii="Times New Roman" w:eastAsia="Times New Roman" w:hAnsi="Times New Roman" w:cs="Times New Roman"/>
                <w:b/>
                <w:color w:val="000000"/>
                <w:sz w:val="18"/>
                <w:szCs w:val="18"/>
                <w:lang w:eastAsia="tr-TR"/>
              </w:rPr>
              <w:t>(H10)</w:t>
            </w:r>
          </w:p>
        </w:tc>
        <w:tc>
          <w:tcPr>
            <w:tcW w:w="611" w:type="dxa"/>
            <w:tcBorders>
              <w:top w:val="nil"/>
              <w:left w:val="nil"/>
              <w:bottom w:val="single" w:sz="4" w:space="0" w:color="auto"/>
              <w:right w:val="single" w:sz="4" w:space="0" w:color="auto"/>
            </w:tcBorders>
            <w:shd w:val="clear" w:color="auto" w:fill="auto"/>
            <w:noWrap/>
            <w:vAlign w:val="bottom"/>
          </w:tcPr>
          <w:p w14:paraId="683E2C3F" w14:textId="39A153BF"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110</w:t>
            </w:r>
          </w:p>
        </w:tc>
        <w:tc>
          <w:tcPr>
            <w:tcW w:w="690" w:type="dxa"/>
            <w:tcBorders>
              <w:top w:val="nil"/>
              <w:left w:val="nil"/>
              <w:bottom w:val="single" w:sz="4" w:space="0" w:color="auto"/>
              <w:right w:val="single" w:sz="4" w:space="0" w:color="auto"/>
            </w:tcBorders>
            <w:shd w:val="clear" w:color="auto" w:fill="auto"/>
            <w:noWrap/>
            <w:vAlign w:val="bottom"/>
          </w:tcPr>
          <w:p w14:paraId="3434575C" w14:textId="7D16A518"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70" w:type="dxa"/>
            <w:tcBorders>
              <w:top w:val="nil"/>
              <w:left w:val="nil"/>
              <w:bottom w:val="single" w:sz="4" w:space="0" w:color="auto"/>
              <w:right w:val="single" w:sz="4" w:space="0" w:color="auto"/>
            </w:tcBorders>
            <w:shd w:val="clear" w:color="auto" w:fill="auto"/>
            <w:noWrap/>
            <w:vAlign w:val="bottom"/>
          </w:tcPr>
          <w:p w14:paraId="57084288" w14:textId="68C87A5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72ED3AA3" w14:textId="6E0A0F6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85</w:t>
            </w:r>
          </w:p>
        </w:tc>
        <w:tc>
          <w:tcPr>
            <w:tcW w:w="591" w:type="dxa"/>
            <w:tcBorders>
              <w:top w:val="nil"/>
              <w:left w:val="nil"/>
              <w:bottom w:val="single" w:sz="4" w:space="0" w:color="auto"/>
              <w:right w:val="single" w:sz="8" w:space="0" w:color="auto"/>
            </w:tcBorders>
            <w:shd w:val="clear" w:color="auto" w:fill="auto"/>
            <w:noWrap/>
            <w:vAlign w:val="bottom"/>
          </w:tcPr>
          <w:p w14:paraId="11EF7A40" w14:textId="12FCE9C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91" w:type="dxa"/>
            <w:tcBorders>
              <w:top w:val="nil"/>
              <w:left w:val="nil"/>
              <w:bottom w:val="single" w:sz="4" w:space="0" w:color="auto"/>
              <w:right w:val="single" w:sz="4" w:space="0" w:color="auto"/>
            </w:tcBorders>
            <w:shd w:val="clear" w:color="auto" w:fill="auto"/>
            <w:noWrap/>
            <w:vAlign w:val="bottom"/>
          </w:tcPr>
          <w:p w14:paraId="2B31A678" w14:textId="0BA18CE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786" w:type="dxa"/>
            <w:tcBorders>
              <w:top w:val="nil"/>
              <w:left w:val="nil"/>
              <w:bottom w:val="single" w:sz="4" w:space="0" w:color="auto"/>
              <w:right w:val="single" w:sz="4" w:space="0" w:color="auto"/>
            </w:tcBorders>
            <w:shd w:val="clear" w:color="auto" w:fill="auto"/>
            <w:noWrap/>
            <w:vAlign w:val="bottom"/>
          </w:tcPr>
          <w:p w14:paraId="2ACC0C6E" w14:textId="4FA82FD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6289</w:t>
            </w:r>
          </w:p>
        </w:tc>
        <w:tc>
          <w:tcPr>
            <w:tcW w:w="850" w:type="dxa"/>
            <w:tcBorders>
              <w:top w:val="nil"/>
              <w:left w:val="nil"/>
              <w:bottom w:val="single" w:sz="4" w:space="0" w:color="auto"/>
              <w:right w:val="single" w:sz="4" w:space="0" w:color="auto"/>
            </w:tcBorders>
            <w:shd w:val="clear" w:color="auto" w:fill="auto"/>
            <w:noWrap/>
            <w:vAlign w:val="bottom"/>
          </w:tcPr>
          <w:p w14:paraId="7105B2B2" w14:textId="023F6F53"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51" w:type="dxa"/>
            <w:tcBorders>
              <w:top w:val="nil"/>
              <w:left w:val="nil"/>
              <w:bottom w:val="single" w:sz="4" w:space="0" w:color="auto"/>
              <w:right w:val="single" w:sz="4" w:space="0" w:color="auto"/>
            </w:tcBorders>
            <w:shd w:val="clear" w:color="auto" w:fill="auto"/>
            <w:noWrap/>
            <w:vAlign w:val="bottom"/>
          </w:tcPr>
          <w:p w14:paraId="02A55599" w14:textId="569E631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273</w:t>
            </w:r>
          </w:p>
        </w:tc>
        <w:tc>
          <w:tcPr>
            <w:tcW w:w="850" w:type="dxa"/>
            <w:tcBorders>
              <w:top w:val="nil"/>
              <w:left w:val="nil"/>
              <w:bottom w:val="single" w:sz="4" w:space="0" w:color="auto"/>
              <w:right w:val="single" w:sz="8" w:space="0" w:color="auto"/>
            </w:tcBorders>
            <w:shd w:val="clear" w:color="auto" w:fill="auto"/>
            <w:noWrap/>
            <w:vAlign w:val="bottom"/>
          </w:tcPr>
          <w:p w14:paraId="1BD17685" w14:textId="154B91E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1309</w:t>
            </w:r>
          </w:p>
        </w:tc>
      </w:tr>
      <w:tr w:rsidR="007C6FED" w:rsidRPr="00DD1928" w14:paraId="18996419"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82E217E" w14:textId="0F29AFD4"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Erbaa D.H. </w:t>
            </w:r>
            <w:r w:rsidRPr="00D056FF">
              <w:rPr>
                <w:rFonts w:ascii="Times New Roman" w:eastAsia="Times New Roman" w:hAnsi="Times New Roman" w:cs="Times New Roman"/>
                <w:b/>
                <w:color w:val="000000"/>
                <w:sz w:val="18"/>
                <w:szCs w:val="18"/>
                <w:lang w:eastAsia="tr-TR"/>
              </w:rPr>
              <w:t>(H11)</w:t>
            </w:r>
          </w:p>
        </w:tc>
        <w:tc>
          <w:tcPr>
            <w:tcW w:w="611" w:type="dxa"/>
            <w:tcBorders>
              <w:top w:val="nil"/>
              <w:left w:val="nil"/>
              <w:bottom w:val="single" w:sz="4" w:space="0" w:color="auto"/>
              <w:right w:val="single" w:sz="4" w:space="0" w:color="auto"/>
            </w:tcBorders>
            <w:shd w:val="clear" w:color="auto" w:fill="auto"/>
            <w:noWrap/>
            <w:vAlign w:val="bottom"/>
          </w:tcPr>
          <w:p w14:paraId="7CC7B6F6" w14:textId="4D4B081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125</w:t>
            </w:r>
          </w:p>
        </w:tc>
        <w:tc>
          <w:tcPr>
            <w:tcW w:w="690" w:type="dxa"/>
            <w:tcBorders>
              <w:top w:val="nil"/>
              <w:left w:val="nil"/>
              <w:bottom w:val="single" w:sz="4" w:space="0" w:color="auto"/>
              <w:right w:val="single" w:sz="4" w:space="0" w:color="auto"/>
            </w:tcBorders>
            <w:shd w:val="clear" w:color="auto" w:fill="auto"/>
            <w:noWrap/>
            <w:vAlign w:val="bottom"/>
          </w:tcPr>
          <w:p w14:paraId="14C2F38E" w14:textId="52835844"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34</w:t>
            </w:r>
          </w:p>
        </w:tc>
        <w:tc>
          <w:tcPr>
            <w:tcW w:w="870" w:type="dxa"/>
            <w:tcBorders>
              <w:top w:val="nil"/>
              <w:left w:val="nil"/>
              <w:bottom w:val="single" w:sz="4" w:space="0" w:color="auto"/>
              <w:right w:val="single" w:sz="4" w:space="0" w:color="auto"/>
            </w:tcBorders>
            <w:shd w:val="clear" w:color="auto" w:fill="auto"/>
            <w:noWrap/>
            <w:vAlign w:val="bottom"/>
          </w:tcPr>
          <w:p w14:paraId="16064F8D" w14:textId="13DDFBB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819" w:type="dxa"/>
            <w:tcBorders>
              <w:top w:val="nil"/>
              <w:left w:val="nil"/>
              <w:bottom w:val="single" w:sz="4" w:space="0" w:color="auto"/>
              <w:right w:val="single" w:sz="4" w:space="0" w:color="auto"/>
            </w:tcBorders>
            <w:shd w:val="clear" w:color="auto" w:fill="auto"/>
            <w:noWrap/>
            <w:vAlign w:val="bottom"/>
          </w:tcPr>
          <w:p w14:paraId="0B269A36" w14:textId="460ECBF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118</w:t>
            </w:r>
          </w:p>
        </w:tc>
        <w:tc>
          <w:tcPr>
            <w:tcW w:w="591" w:type="dxa"/>
            <w:tcBorders>
              <w:top w:val="nil"/>
              <w:left w:val="nil"/>
              <w:bottom w:val="single" w:sz="4" w:space="0" w:color="auto"/>
              <w:right w:val="single" w:sz="8" w:space="0" w:color="auto"/>
            </w:tcBorders>
            <w:shd w:val="clear" w:color="auto" w:fill="auto"/>
            <w:noWrap/>
            <w:vAlign w:val="bottom"/>
          </w:tcPr>
          <w:p w14:paraId="62F6AFC1" w14:textId="40B286F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w:t>
            </w:r>
          </w:p>
        </w:tc>
        <w:tc>
          <w:tcPr>
            <w:tcW w:w="891" w:type="dxa"/>
            <w:tcBorders>
              <w:top w:val="nil"/>
              <w:left w:val="nil"/>
              <w:bottom w:val="single" w:sz="4" w:space="0" w:color="auto"/>
              <w:right w:val="single" w:sz="4" w:space="0" w:color="auto"/>
            </w:tcBorders>
            <w:shd w:val="clear" w:color="auto" w:fill="auto"/>
            <w:noWrap/>
            <w:vAlign w:val="bottom"/>
          </w:tcPr>
          <w:p w14:paraId="2CC16A69" w14:textId="1BF05DD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786" w:type="dxa"/>
            <w:tcBorders>
              <w:top w:val="nil"/>
              <w:left w:val="nil"/>
              <w:bottom w:val="single" w:sz="4" w:space="0" w:color="auto"/>
              <w:right w:val="single" w:sz="4" w:space="0" w:color="auto"/>
            </w:tcBorders>
            <w:shd w:val="clear" w:color="auto" w:fill="auto"/>
            <w:noWrap/>
            <w:vAlign w:val="bottom"/>
          </w:tcPr>
          <w:p w14:paraId="131C1C2F" w14:textId="6F4DC09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9787</w:t>
            </w:r>
          </w:p>
        </w:tc>
        <w:tc>
          <w:tcPr>
            <w:tcW w:w="850" w:type="dxa"/>
            <w:tcBorders>
              <w:top w:val="nil"/>
              <w:left w:val="nil"/>
              <w:bottom w:val="single" w:sz="4" w:space="0" w:color="auto"/>
              <w:right w:val="single" w:sz="4" w:space="0" w:color="auto"/>
            </w:tcBorders>
            <w:shd w:val="clear" w:color="auto" w:fill="auto"/>
            <w:noWrap/>
            <w:vAlign w:val="bottom"/>
          </w:tcPr>
          <w:p w14:paraId="3871E8FA" w14:textId="14E29B3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135</w:t>
            </w:r>
          </w:p>
        </w:tc>
        <w:tc>
          <w:tcPr>
            <w:tcW w:w="851" w:type="dxa"/>
            <w:tcBorders>
              <w:top w:val="nil"/>
              <w:left w:val="nil"/>
              <w:bottom w:val="single" w:sz="4" w:space="0" w:color="auto"/>
              <w:right w:val="single" w:sz="4" w:space="0" w:color="auto"/>
            </w:tcBorders>
            <w:shd w:val="clear" w:color="auto" w:fill="auto"/>
            <w:noWrap/>
            <w:vAlign w:val="bottom"/>
          </w:tcPr>
          <w:p w14:paraId="0503979D" w14:textId="5468E9D7"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1378</w:t>
            </w:r>
          </w:p>
        </w:tc>
        <w:tc>
          <w:tcPr>
            <w:tcW w:w="850" w:type="dxa"/>
            <w:tcBorders>
              <w:top w:val="nil"/>
              <w:left w:val="nil"/>
              <w:bottom w:val="single" w:sz="4" w:space="0" w:color="auto"/>
              <w:right w:val="single" w:sz="8" w:space="0" w:color="auto"/>
            </w:tcBorders>
            <w:shd w:val="clear" w:color="auto" w:fill="auto"/>
            <w:noWrap/>
            <w:vAlign w:val="bottom"/>
          </w:tcPr>
          <w:p w14:paraId="75DC1EE0" w14:textId="57DFAFA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2031</w:t>
            </w:r>
          </w:p>
        </w:tc>
      </w:tr>
      <w:tr w:rsidR="007C6FED" w:rsidRPr="00DD1928" w14:paraId="58281848"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4FA1DC23" w14:textId="3B636022"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Fatsa D.H. </w:t>
            </w:r>
            <w:r w:rsidRPr="00D056FF">
              <w:rPr>
                <w:rFonts w:ascii="Times New Roman" w:eastAsia="Times New Roman" w:hAnsi="Times New Roman" w:cs="Times New Roman"/>
                <w:b/>
                <w:color w:val="000000"/>
                <w:sz w:val="18"/>
                <w:szCs w:val="18"/>
                <w:lang w:eastAsia="tr-TR"/>
              </w:rPr>
              <w:t>(H12)</w:t>
            </w:r>
          </w:p>
        </w:tc>
        <w:tc>
          <w:tcPr>
            <w:tcW w:w="611" w:type="dxa"/>
            <w:tcBorders>
              <w:top w:val="nil"/>
              <w:left w:val="nil"/>
              <w:bottom w:val="single" w:sz="4" w:space="0" w:color="auto"/>
              <w:right w:val="single" w:sz="4" w:space="0" w:color="auto"/>
            </w:tcBorders>
            <w:shd w:val="clear" w:color="auto" w:fill="auto"/>
            <w:noWrap/>
            <w:vAlign w:val="bottom"/>
          </w:tcPr>
          <w:p w14:paraId="0F870861" w14:textId="6E6BBB7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370</w:t>
            </w:r>
          </w:p>
        </w:tc>
        <w:tc>
          <w:tcPr>
            <w:tcW w:w="690" w:type="dxa"/>
            <w:tcBorders>
              <w:top w:val="nil"/>
              <w:left w:val="nil"/>
              <w:bottom w:val="single" w:sz="4" w:space="0" w:color="auto"/>
              <w:right w:val="single" w:sz="4" w:space="0" w:color="auto"/>
            </w:tcBorders>
            <w:shd w:val="clear" w:color="auto" w:fill="auto"/>
            <w:noWrap/>
            <w:vAlign w:val="bottom"/>
          </w:tcPr>
          <w:p w14:paraId="4A5926A9" w14:textId="36047AA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44</w:t>
            </w:r>
          </w:p>
        </w:tc>
        <w:tc>
          <w:tcPr>
            <w:tcW w:w="870" w:type="dxa"/>
            <w:tcBorders>
              <w:top w:val="nil"/>
              <w:left w:val="nil"/>
              <w:bottom w:val="single" w:sz="4" w:space="0" w:color="auto"/>
              <w:right w:val="single" w:sz="4" w:space="0" w:color="auto"/>
            </w:tcBorders>
            <w:shd w:val="clear" w:color="auto" w:fill="auto"/>
            <w:noWrap/>
            <w:vAlign w:val="bottom"/>
          </w:tcPr>
          <w:p w14:paraId="592D0ECA" w14:textId="64E26D8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819" w:type="dxa"/>
            <w:tcBorders>
              <w:top w:val="nil"/>
              <w:left w:val="nil"/>
              <w:bottom w:val="single" w:sz="4" w:space="0" w:color="auto"/>
              <w:right w:val="single" w:sz="4" w:space="0" w:color="auto"/>
            </w:tcBorders>
            <w:shd w:val="clear" w:color="auto" w:fill="auto"/>
            <w:noWrap/>
            <w:vAlign w:val="bottom"/>
          </w:tcPr>
          <w:p w14:paraId="309D3CB7" w14:textId="5D9190F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200</w:t>
            </w:r>
          </w:p>
        </w:tc>
        <w:tc>
          <w:tcPr>
            <w:tcW w:w="591" w:type="dxa"/>
            <w:tcBorders>
              <w:top w:val="nil"/>
              <w:left w:val="nil"/>
              <w:bottom w:val="single" w:sz="4" w:space="0" w:color="auto"/>
              <w:right w:val="single" w:sz="8" w:space="0" w:color="auto"/>
            </w:tcBorders>
            <w:shd w:val="clear" w:color="auto" w:fill="auto"/>
            <w:noWrap/>
            <w:vAlign w:val="bottom"/>
          </w:tcPr>
          <w:p w14:paraId="1B2F1073" w14:textId="347420C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63</w:t>
            </w:r>
          </w:p>
        </w:tc>
        <w:tc>
          <w:tcPr>
            <w:tcW w:w="891" w:type="dxa"/>
            <w:tcBorders>
              <w:top w:val="nil"/>
              <w:left w:val="nil"/>
              <w:bottom w:val="single" w:sz="4" w:space="0" w:color="auto"/>
              <w:right w:val="single" w:sz="4" w:space="0" w:color="auto"/>
            </w:tcBorders>
            <w:shd w:val="clear" w:color="auto" w:fill="auto"/>
            <w:noWrap/>
            <w:vAlign w:val="bottom"/>
          </w:tcPr>
          <w:p w14:paraId="7796C8B1" w14:textId="661AA7E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77</w:t>
            </w:r>
          </w:p>
        </w:tc>
        <w:tc>
          <w:tcPr>
            <w:tcW w:w="786" w:type="dxa"/>
            <w:tcBorders>
              <w:top w:val="nil"/>
              <w:left w:val="nil"/>
              <w:bottom w:val="single" w:sz="4" w:space="0" w:color="auto"/>
              <w:right w:val="single" w:sz="4" w:space="0" w:color="auto"/>
            </w:tcBorders>
            <w:shd w:val="clear" w:color="auto" w:fill="auto"/>
            <w:noWrap/>
            <w:vAlign w:val="bottom"/>
          </w:tcPr>
          <w:p w14:paraId="6E9E21FD" w14:textId="27A8C79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24969</w:t>
            </w:r>
          </w:p>
        </w:tc>
        <w:tc>
          <w:tcPr>
            <w:tcW w:w="850" w:type="dxa"/>
            <w:tcBorders>
              <w:top w:val="nil"/>
              <w:left w:val="nil"/>
              <w:bottom w:val="single" w:sz="4" w:space="0" w:color="auto"/>
              <w:right w:val="single" w:sz="4" w:space="0" w:color="auto"/>
            </w:tcBorders>
            <w:shd w:val="clear" w:color="auto" w:fill="auto"/>
            <w:noWrap/>
            <w:vAlign w:val="bottom"/>
          </w:tcPr>
          <w:p w14:paraId="438AD222" w14:textId="10FE21A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390</w:t>
            </w:r>
          </w:p>
        </w:tc>
        <w:tc>
          <w:tcPr>
            <w:tcW w:w="851" w:type="dxa"/>
            <w:tcBorders>
              <w:top w:val="nil"/>
              <w:left w:val="nil"/>
              <w:bottom w:val="single" w:sz="4" w:space="0" w:color="auto"/>
              <w:right w:val="single" w:sz="4" w:space="0" w:color="auto"/>
            </w:tcBorders>
            <w:shd w:val="clear" w:color="auto" w:fill="auto"/>
            <w:noWrap/>
            <w:vAlign w:val="bottom"/>
          </w:tcPr>
          <w:p w14:paraId="3FAC397E" w14:textId="005D10A8"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2218</w:t>
            </w:r>
          </w:p>
        </w:tc>
        <w:tc>
          <w:tcPr>
            <w:tcW w:w="850" w:type="dxa"/>
            <w:tcBorders>
              <w:top w:val="nil"/>
              <w:left w:val="nil"/>
              <w:bottom w:val="single" w:sz="4" w:space="0" w:color="auto"/>
              <w:right w:val="single" w:sz="8" w:space="0" w:color="auto"/>
            </w:tcBorders>
            <w:shd w:val="clear" w:color="auto" w:fill="auto"/>
            <w:noWrap/>
            <w:vAlign w:val="bottom"/>
          </w:tcPr>
          <w:p w14:paraId="4D267A21" w14:textId="0D54B77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4217</w:t>
            </w:r>
          </w:p>
        </w:tc>
      </w:tr>
      <w:tr w:rsidR="007C6FED" w:rsidRPr="00DD1928" w14:paraId="4B434249"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5386943" w14:textId="060F90E0"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Ünye D.H. </w:t>
            </w:r>
            <w:r w:rsidRPr="00D056FF">
              <w:rPr>
                <w:rFonts w:ascii="Times New Roman" w:eastAsia="Times New Roman" w:hAnsi="Times New Roman" w:cs="Times New Roman"/>
                <w:b/>
                <w:color w:val="000000"/>
                <w:sz w:val="18"/>
                <w:szCs w:val="18"/>
                <w:lang w:eastAsia="tr-TR"/>
              </w:rPr>
              <w:t>(H13)</w:t>
            </w:r>
          </w:p>
        </w:tc>
        <w:tc>
          <w:tcPr>
            <w:tcW w:w="611" w:type="dxa"/>
            <w:tcBorders>
              <w:top w:val="nil"/>
              <w:left w:val="nil"/>
              <w:bottom w:val="single" w:sz="4" w:space="0" w:color="auto"/>
              <w:right w:val="single" w:sz="4" w:space="0" w:color="auto"/>
            </w:tcBorders>
            <w:shd w:val="clear" w:color="auto" w:fill="auto"/>
            <w:noWrap/>
            <w:vAlign w:val="bottom"/>
          </w:tcPr>
          <w:p w14:paraId="302AE06B" w14:textId="1E35A328"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300</w:t>
            </w:r>
          </w:p>
        </w:tc>
        <w:tc>
          <w:tcPr>
            <w:tcW w:w="690" w:type="dxa"/>
            <w:tcBorders>
              <w:top w:val="nil"/>
              <w:left w:val="nil"/>
              <w:bottom w:val="single" w:sz="4" w:space="0" w:color="auto"/>
              <w:right w:val="single" w:sz="4" w:space="0" w:color="auto"/>
            </w:tcBorders>
            <w:shd w:val="clear" w:color="auto" w:fill="auto"/>
            <w:noWrap/>
            <w:vAlign w:val="bottom"/>
          </w:tcPr>
          <w:p w14:paraId="77F041BC" w14:textId="0AC0EC3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53</w:t>
            </w:r>
          </w:p>
        </w:tc>
        <w:tc>
          <w:tcPr>
            <w:tcW w:w="870" w:type="dxa"/>
            <w:tcBorders>
              <w:top w:val="nil"/>
              <w:left w:val="nil"/>
              <w:bottom w:val="single" w:sz="4" w:space="0" w:color="auto"/>
              <w:right w:val="single" w:sz="4" w:space="0" w:color="auto"/>
            </w:tcBorders>
            <w:shd w:val="clear" w:color="auto" w:fill="auto"/>
            <w:noWrap/>
            <w:vAlign w:val="bottom"/>
          </w:tcPr>
          <w:p w14:paraId="5716B378" w14:textId="263191E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19" w:type="dxa"/>
            <w:tcBorders>
              <w:top w:val="nil"/>
              <w:left w:val="nil"/>
              <w:bottom w:val="single" w:sz="4" w:space="0" w:color="auto"/>
              <w:right w:val="single" w:sz="4" w:space="0" w:color="auto"/>
            </w:tcBorders>
            <w:shd w:val="clear" w:color="auto" w:fill="auto"/>
            <w:noWrap/>
            <w:vAlign w:val="bottom"/>
          </w:tcPr>
          <w:p w14:paraId="1CEFEB45" w14:textId="56B81C8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211</w:t>
            </w:r>
          </w:p>
        </w:tc>
        <w:tc>
          <w:tcPr>
            <w:tcW w:w="591" w:type="dxa"/>
            <w:tcBorders>
              <w:top w:val="nil"/>
              <w:left w:val="nil"/>
              <w:bottom w:val="single" w:sz="4" w:space="0" w:color="auto"/>
              <w:right w:val="single" w:sz="8" w:space="0" w:color="auto"/>
            </w:tcBorders>
            <w:shd w:val="clear" w:color="auto" w:fill="auto"/>
            <w:noWrap/>
            <w:vAlign w:val="bottom"/>
          </w:tcPr>
          <w:p w14:paraId="3B218664" w14:textId="702BEC77"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w:t>
            </w:r>
          </w:p>
        </w:tc>
        <w:tc>
          <w:tcPr>
            <w:tcW w:w="891" w:type="dxa"/>
            <w:tcBorders>
              <w:top w:val="nil"/>
              <w:left w:val="nil"/>
              <w:bottom w:val="single" w:sz="4" w:space="0" w:color="auto"/>
              <w:right w:val="single" w:sz="4" w:space="0" w:color="auto"/>
            </w:tcBorders>
            <w:shd w:val="clear" w:color="auto" w:fill="auto"/>
            <w:noWrap/>
            <w:vAlign w:val="bottom"/>
          </w:tcPr>
          <w:p w14:paraId="102D7961" w14:textId="601B879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w:t>
            </w:r>
          </w:p>
        </w:tc>
        <w:tc>
          <w:tcPr>
            <w:tcW w:w="786" w:type="dxa"/>
            <w:tcBorders>
              <w:top w:val="nil"/>
              <w:left w:val="nil"/>
              <w:bottom w:val="single" w:sz="4" w:space="0" w:color="auto"/>
              <w:right w:val="single" w:sz="4" w:space="0" w:color="auto"/>
            </w:tcBorders>
            <w:shd w:val="clear" w:color="auto" w:fill="auto"/>
            <w:noWrap/>
            <w:vAlign w:val="bottom"/>
          </w:tcPr>
          <w:p w14:paraId="3B9649EB" w14:textId="1B2E91F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21264</w:t>
            </w:r>
          </w:p>
        </w:tc>
        <w:tc>
          <w:tcPr>
            <w:tcW w:w="850" w:type="dxa"/>
            <w:tcBorders>
              <w:top w:val="nil"/>
              <w:left w:val="nil"/>
              <w:bottom w:val="single" w:sz="4" w:space="0" w:color="auto"/>
              <w:right w:val="single" w:sz="4" w:space="0" w:color="auto"/>
            </w:tcBorders>
            <w:shd w:val="clear" w:color="auto" w:fill="auto"/>
            <w:noWrap/>
            <w:vAlign w:val="bottom"/>
          </w:tcPr>
          <w:p w14:paraId="0F9E8162" w14:textId="64A1805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291</w:t>
            </w:r>
          </w:p>
        </w:tc>
        <w:tc>
          <w:tcPr>
            <w:tcW w:w="851" w:type="dxa"/>
            <w:tcBorders>
              <w:top w:val="nil"/>
              <w:left w:val="nil"/>
              <w:bottom w:val="single" w:sz="4" w:space="0" w:color="auto"/>
              <w:right w:val="single" w:sz="4" w:space="0" w:color="auto"/>
            </w:tcBorders>
            <w:shd w:val="clear" w:color="auto" w:fill="auto"/>
            <w:noWrap/>
            <w:vAlign w:val="bottom"/>
          </w:tcPr>
          <w:p w14:paraId="4ED64B3E" w14:textId="22C5C03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1835</w:t>
            </w:r>
          </w:p>
        </w:tc>
        <w:tc>
          <w:tcPr>
            <w:tcW w:w="850" w:type="dxa"/>
            <w:tcBorders>
              <w:top w:val="nil"/>
              <w:left w:val="nil"/>
              <w:bottom w:val="single" w:sz="4" w:space="0" w:color="auto"/>
              <w:right w:val="single" w:sz="8" w:space="0" w:color="auto"/>
            </w:tcBorders>
            <w:shd w:val="clear" w:color="auto" w:fill="auto"/>
            <w:noWrap/>
            <w:vAlign w:val="bottom"/>
          </w:tcPr>
          <w:p w14:paraId="0E115DAC" w14:textId="176B7DF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3596</w:t>
            </w:r>
          </w:p>
        </w:tc>
      </w:tr>
      <w:tr w:rsidR="007C6FED" w:rsidRPr="00DD1928" w14:paraId="48A5221D"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6E52CA33" w14:textId="755A7C84"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Gümüşhane D.H. </w:t>
            </w:r>
            <w:r w:rsidRPr="00D056FF">
              <w:rPr>
                <w:rFonts w:ascii="Times New Roman" w:eastAsia="Times New Roman" w:hAnsi="Times New Roman" w:cs="Times New Roman"/>
                <w:b/>
                <w:color w:val="000000"/>
                <w:sz w:val="18"/>
                <w:szCs w:val="18"/>
                <w:lang w:eastAsia="tr-TR"/>
              </w:rPr>
              <w:t>(H14)</w:t>
            </w:r>
          </w:p>
        </w:tc>
        <w:tc>
          <w:tcPr>
            <w:tcW w:w="611" w:type="dxa"/>
            <w:tcBorders>
              <w:top w:val="nil"/>
              <w:left w:val="nil"/>
              <w:bottom w:val="single" w:sz="4" w:space="0" w:color="auto"/>
              <w:right w:val="single" w:sz="4" w:space="0" w:color="auto"/>
            </w:tcBorders>
            <w:shd w:val="clear" w:color="auto" w:fill="auto"/>
            <w:noWrap/>
            <w:vAlign w:val="bottom"/>
          </w:tcPr>
          <w:p w14:paraId="79240501" w14:textId="2B67DA73"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202</w:t>
            </w:r>
          </w:p>
        </w:tc>
        <w:tc>
          <w:tcPr>
            <w:tcW w:w="690" w:type="dxa"/>
            <w:tcBorders>
              <w:top w:val="nil"/>
              <w:left w:val="nil"/>
              <w:bottom w:val="single" w:sz="4" w:space="0" w:color="auto"/>
              <w:right w:val="single" w:sz="4" w:space="0" w:color="auto"/>
            </w:tcBorders>
            <w:shd w:val="clear" w:color="auto" w:fill="auto"/>
            <w:noWrap/>
            <w:vAlign w:val="bottom"/>
          </w:tcPr>
          <w:p w14:paraId="75E0E894" w14:textId="4A34496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w:t>
            </w:r>
          </w:p>
        </w:tc>
        <w:tc>
          <w:tcPr>
            <w:tcW w:w="870" w:type="dxa"/>
            <w:tcBorders>
              <w:top w:val="nil"/>
              <w:left w:val="nil"/>
              <w:bottom w:val="single" w:sz="4" w:space="0" w:color="auto"/>
              <w:right w:val="single" w:sz="4" w:space="0" w:color="auto"/>
            </w:tcBorders>
            <w:shd w:val="clear" w:color="auto" w:fill="auto"/>
            <w:noWrap/>
            <w:vAlign w:val="bottom"/>
          </w:tcPr>
          <w:p w14:paraId="50476149" w14:textId="52F146F7"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5D6C2088" w14:textId="0D3C5B4F"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152</w:t>
            </w:r>
          </w:p>
        </w:tc>
        <w:tc>
          <w:tcPr>
            <w:tcW w:w="591" w:type="dxa"/>
            <w:tcBorders>
              <w:top w:val="nil"/>
              <w:left w:val="nil"/>
              <w:bottom w:val="single" w:sz="4" w:space="0" w:color="auto"/>
              <w:right w:val="single" w:sz="8" w:space="0" w:color="auto"/>
            </w:tcBorders>
            <w:shd w:val="clear" w:color="auto" w:fill="auto"/>
            <w:noWrap/>
            <w:vAlign w:val="bottom"/>
          </w:tcPr>
          <w:p w14:paraId="1828FAA5" w14:textId="5F87968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w:t>
            </w:r>
          </w:p>
        </w:tc>
        <w:tc>
          <w:tcPr>
            <w:tcW w:w="891" w:type="dxa"/>
            <w:tcBorders>
              <w:top w:val="nil"/>
              <w:left w:val="nil"/>
              <w:bottom w:val="single" w:sz="4" w:space="0" w:color="auto"/>
              <w:right w:val="single" w:sz="4" w:space="0" w:color="auto"/>
            </w:tcBorders>
            <w:shd w:val="clear" w:color="auto" w:fill="auto"/>
            <w:noWrap/>
            <w:vAlign w:val="bottom"/>
          </w:tcPr>
          <w:p w14:paraId="77243B5E" w14:textId="6FA7898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w:t>
            </w:r>
          </w:p>
        </w:tc>
        <w:tc>
          <w:tcPr>
            <w:tcW w:w="786" w:type="dxa"/>
            <w:tcBorders>
              <w:top w:val="nil"/>
              <w:left w:val="nil"/>
              <w:bottom w:val="single" w:sz="4" w:space="0" w:color="auto"/>
              <w:right w:val="single" w:sz="4" w:space="0" w:color="auto"/>
            </w:tcBorders>
            <w:shd w:val="clear" w:color="auto" w:fill="auto"/>
            <w:noWrap/>
            <w:vAlign w:val="bottom"/>
          </w:tcPr>
          <w:p w14:paraId="44068487" w14:textId="0954900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8359</w:t>
            </w:r>
          </w:p>
        </w:tc>
        <w:tc>
          <w:tcPr>
            <w:tcW w:w="850" w:type="dxa"/>
            <w:tcBorders>
              <w:top w:val="nil"/>
              <w:left w:val="nil"/>
              <w:bottom w:val="single" w:sz="4" w:space="0" w:color="auto"/>
              <w:right w:val="single" w:sz="4" w:space="0" w:color="auto"/>
            </w:tcBorders>
            <w:shd w:val="clear" w:color="auto" w:fill="auto"/>
            <w:noWrap/>
            <w:vAlign w:val="bottom"/>
          </w:tcPr>
          <w:p w14:paraId="491700CA" w14:textId="0C266A63"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364</w:t>
            </w:r>
          </w:p>
        </w:tc>
        <w:tc>
          <w:tcPr>
            <w:tcW w:w="851" w:type="dxa"/>
            <w:tcBorders>
              <w:top w:val="nil"/>
              <w:left w:val="nil"/>
              <w:bottom w:val="single" w:sz="4" w:space="0" w:color="auto"/>
              <w:right w:val="single" w:sz="4" w:space="0" w:color="auto"/>
            </w:tcBorders>
            <w:shd w:val="clear" w:color="auto" w:fill="auto"/>
            <w:noWrap/>
            <w:vAlign w:val="bottom"/>
          </w:tcPr>
          <w:p w14:paraId="128625BE" w14:textId="38CC058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1336</w:t>
            </w:r>
          </w:p>
        </w:tc>
        <w:tc>
          <w:tcPr>
            <w:tcW w:w="850" w:type="dxa"/>
            <w:tcBorders>
              <w:top w:val="nil"/>
              <w:left w:val="nil"/>
              <w:bottom w:val="single" w:sz="4" w:space="0" w:color="auto"/>
              <w:right w:val="single" w:sz="8" w:space="0" w:color="auto"/>
            </w:tcBorders>
            <w:shd w:val="clear" w:color="auto" w:fill="auto"/>
            <w:noWrap/>
            <w:vAlign w:val="bottom"/>
          </w:tcPr>
          <w:p w14:paraId="3F62B421" w14:textId="05FCA9F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2093</w:t>
            </w:r>
          </w:p>
        </w:tc>
      </w:tr>
      <w:tr w:rsidR="007C6FED" w:rsidRPr="00DD1928" w14:paraId="25B373A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798E2692" w14:textId="4910483C"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Bayburt D.H. </w:t>
            </w:r>
            <w:r w:rsidRPr="00237FE6">
              <w:rPr>
                <w:rFonts w:ascii="Times New Roman" w:eastAsia="Times New Roman" w:hAnsi="Times New Roman" w:cs="Times New Roman"/>
                <w:b/>
                <w:color w:val="000000"/>
                <w:sz w:val="18"/>
                <w:szCs w:val="18"/>
                <w:lang w:eastAsia="tr-TR"/>
              </w:rPr>
              <w:t>(H15)</w:t>
            </w:r>
          </w:p>
        </w:tc>
        <w:tc>
          <w:tcPr>
            <w:tcW w:w="611" w:type="dxa"/>
            <w:tcBorders>
              <w:top w:val="nil"/>
              <w:left w:val="nil"/>
              <w:bottom w:val="single" w:sz="4" w:space="0" w:color="auto"/>
              <w:right w:val="single" w:sz="4" w:space="0" w:color="auto"/>
            </w:tcBorders>
            <w:shd w:val="clear" w:color="auto" w:fill="auto"/>
            <w:noWrap/>
            <w:vAlign w:val="bottom"/>
          </w:tcPr>
          <w:p w14:paraId="5D6A952A" w14:textId="10AFFCC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200</w:t>
            </w:r>
          </w:p>
        </w:tc>
        <w:tc>
          <w:tcPr>
            <w:tcW w:w="690" w:type="dxa"/>
            <w:tcBorders>
              <w:top w:val="nil"/>
              <w:left w:val="nil"/>
              <w:bottom w:val="single" w:sz="4" w:space="0" w:color="auto"/>
              <w:right w:val="single" w:sz="4" w:space="0" w:color="auto"/>
            </w:tcBorders>
            <w:shd w:val="clear" w:color="auto" w:fill="auto"/>
            <w:noWrap/>
            <w:vAlign w:val="bottom"/>
          </w:tcPr>
          <w:p w14:paraId="5CE95C46" w14:textId="4A81A6C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49</w:t>
            </w:r>
          </w:p>
        </w:tc>
        <w:tc>
          <w:tcPr>
            <w:tcW w:w="870" w:type="dxa"/>
            <w:tcBorders>
              <w:top w:val="nil"/>
              <w:left w:val="nil"/>
              <w:bottom w:val="single" w:sz="4" w:space="0" w:color="auto"/>
              <w:right w:val="single" w:sz="4" w:space="0" w:color="auto"/>
            </w:tcBorders>
            <w:shd w:val="clear" w:color="auto" w:fill="auto"/>
            <w:noWrap/>
            <w:vAlign w:val="bottom"/>
          </w:tcPr>
          <w:p w14:paraId="7F85D878" w14:textId="6AE8E30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4CCE7B23" w14:textId="0359AA1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175</w:t>
            </w:r>
          </w:p>
        </w:tc>
        <w:tc>
          <w:tcPr>
            <w:tcW w:w="591" w:type="dxa"/>
            <w:tcBorders>
              <w:top w:val="nil"/>
              <w:left w:val="nil"/>
              <w:bottom w:val="single" w:sz="4" w:space="0" w:color="auto"/>
              <w:right w:val="single" w:sz="8" w:space="0" w:color="auto"/>
            </w:tcBorders>
            <w:shd w:val="clear" w:color="auto" w:fill="auto"/>
            <w:noWrap/>
            <w:vAlign w:val="bottom"/>
          </w:tcPr>
          <w:p w14:paraId="2856DE2F" w14:textId="21DE9FC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40</w:t>
            </w:r>
          </w:p>
        </w:tc>
        <w:tc>
          <w:tcPr>
            <w:tcW w:w="891" w:type="dxa"/>
            <w:tcBorders>
              <w:top w:val="nil"/>
              <w:left w:val="nil"/>
              <w:bottom w:val="single" w:sz="4" w:space="0" w:color="auto"/>
              <w:right w:val="single" w:sz="4" w:space="0" w:color="auto"/>
            </w:tcBorders>
            <w:shd w:val="clear" w:color="auto" w:fill="auto"/>
            <w:noWrap/>
            <w:vAlign w:val="bottom"/>
          </w:tcPr>
          <w:p w14:paraId="27967D34" w14:textId="74A3647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41</w:t>
            </w:r>
          </w:p>
        </w:tc>
        <w:tc>
          <w:tcPr>
            <w:tcW w:w="786" w:type="dxa"/>
            <w:tcBorders>
              <w:top w:val="nil"/>
              <w:left w:val="nil"/>
              <w:bottom w:val="single" w:sz="4" w:space="0" w:color="auto"/>
              <w:right w:val="single" w:sz="4" w:space="0" w:color="auto"/>
            </w:tcBorders>
            <w:shd w:val="clear" w:color="auto" w:fill="auto"/>
            <w:noWrap/>
            <w:vAlign w:val="bottom"/>
          </w:tcPr>
          <w:p w14:paraId="534DFC58" w14:textId="3B51E94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8456</w:t>
            </w:r>
          </w:p>
        </w:tc>
        <w:tc>
          <w:tcPr>
            <w:tcW w:w="850" w:type="dxa"/>
            <w:tcBorders>
              <w:top w:val="nil"/>
              <w:left w:val="nil"/>
              <w:bottom w:val="single" w:sz="4" w:space="0" w:color="auto"/>
              <w:right w:val="single" w:sz="4" w:space="0" w:color="auto"/>
            </w:tcBorders>
            <w:shd w:val="clear" w:color="auto" w:fill="auto"/>
            <w:noWrap/>
            <w:vAlign w:val="bottom"/>
          </w:tcPr>
          <w:p w14:paraId="71D6AE9B" w14:textId="506FC7C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111</w:t>
            </w:r>
          </w:p>
        </w:tc>
        <w:tc>
          <w:tcPr>
            <w:tcW w:w="851" w:type="dxa"/>
            <w:tcBorders>
              <w:top w:val="nil"/>
              <w:left w:val="nil"/>
              <w:bottom w:val="single" w:sz="4" w:space="0" w:color="auto"/>
              <w:right w:val="single" w:sz="4" w:space="0" w:color="auto"/>
            </w:tcBorders>
            <w:shd w:val="clear" w:color="auto" w:fill="auto"/>
            <w:noWrap/>
            <w:vAlign w:val="bottom"/>
          </w:tcPr>
          <w:p w14:paraId="53F56D10" w14:textId="6B4FD57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1130</w:t>
            </w:r>
          </w:p>
        </w:tc>
        <w:tc>
          <w:tcPr>
            <w:tcW w:w="850" w:type="dxa"/>
            <w:tcBorders>
              <w:top w:val="nil"/>
              <w:left w:val="nil"/>
              <w:bottom w:val="single" w:sz="4" w:space="0" w:color="auto"/>
              <w:right w:val="single" w:sz="8" w:space="0" w:color="auto"/>
            </w:tcBorders>
            <w:shd w:val="clear" w:color="auto" w:fill="auto"/>
            <w:noWrap/>
            <w:vAlign w:val="bottom"/>
          </w:tcPr>
          <w:p w14:paraId="0965E94A" w14:textId="70BDFF17"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2064</w:t>
            </w:r>
          </w:p>
        </w:tc>
      </w:tr>
      <w:tr w:rsidR="007C6FED" w:rsidRPr="00DD1928" w14:paraId="3FE6C1F1"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78769F55" w14:textId="43EFF7BD"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Akçaabat </w:t>
            </w:r>
            <w:proofErr w:type="spellStart"/>
            <w:r>
              <w:rPr>
                <w:rFonts w:ascii="Times New Roman" w:eastAsia="Times New Roman" w:hAnsi="Times New Roman" w:cs="Times New Roman"/>
                <w:color w:val="000000"/>
                <w:sz w:val="18"/>
                <w:szCs w:val="18"/>
                <w:lang w:eastAsia="tr-TR"/>
              </w:rPr>
              <w:t>Haçkalı</w:t>
            </w:r>
            <w:proofErr w:type="spellEnd"/>
            <w:r>
              <w:rPr>
                <w:rFonts w:ascii="Times New Roman" w:eastAsia="Times New Roman" w:hAnsi="Times New Roman" w:cs="Times New Roman"/>
                <w:color w:val="000000"/>
                <w:sz w:val="18"/>
                <w:szCs w:val="18"/>
                <w:lang w:eastAsia="tr-TR"/>
              </w:rPr>
              <w:t xml:space="preserve"> Baba D.H. </w:t>
            </w:r>
            <w:r w:rsidRPr="00237FE6">
              <w:rPr>
                <w:rFonts w:ascii="Times New Roman" w:eastAsia="Times New Roman" w:hAnsi="Times New Roman" w:cs="Times New Roman"/>
                <w:b/>
                <w:color w:val="000000"/>
                <w:sz w:val="18"/>
                <w:szCs w:val="18"/>
                <w:lang w:eastAsia="tr-TR"/>
              </w:rPr>
              <w:t>(H16)</w:t>
            </w:r>
          </w:p>
        </w:tc>
        <w:tc>
          <w:tcPr>
            <w:tcW w:w="611" w:type="dxa"/>
            <w:tcBorders>
              <w:top w:val="nil"/>
              <w:left w:val="nil"/>
              <w:bottom w:val="single" w:sz="4" w:space="0" w:color="auto"/>
              <w:right w:val="single" w:sz="4" w:space="0" w:color="auto"/>
            </w:tcBorders>
            <w:shd w:val="clear" w:color="auto" w:fill="auto"/>
            <w:noWrap/>
            <w:vAlign w:val="bottom"/>
          </w:tcPr>
          <w:p w14:paraId="79CB7331" w14:textId="67FFD42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221</w:t>
            </w:r>
          </w:p>
        </w:tc>
        <w:tc>
          <w:tcPr>
            <w:tcW w:w="690" w:type="dxa"/>
            <w:tcBorders>
              <w:top w:val="nil"/>
              <w:left w:val="nil"/>
              <w:bottom w:val="single" w:sz="4" w:space="0" w:color="auto"/>
              <w:right w:val="single" w:sz="4" w:space="0" w:color="auto"/>
            </w:tcBorders>
            <w:shd w:val="clear" w:color="auto" w:fill="auto"/>
            <w:noWrap/>
            <w:vAlign w:val="bottom"/>
          </w:tcPr>
          <w:p w14:paraId="0D0F0DA0" w14:textId="5C7B4C8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41</w:t>
            </w:r>
          </w:p>
        </w:tc>
        <w:tc>
          <w:tcPr>
            <w:tcW w:w="870" w:type="dxa"/>
            <w:tcBorders>
              <w:top w:val="nil"/>
              <w:left w:val="nil"/>
              <w:bottom w:val="single" w:sz="4" w:space="0" w:color="auto"/>
              <w:right w:val="single" w:sz="4" w:space="0" w:color="auto"/>
            </w:tcBorders>
            <w:shd w:val="clear" w:color="auto" w:fill="auto"/>
            <w:noWrap/>
            <w:vAlign w:val="bottom"/>
          </w:tcPr>
          <w:p w14:paraId="158A591E" w14:textId="0134189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819" w:type="dxa"/>
            <w:tcBorders>
              <w:top w:val="nil"/>
              <w:left w:val="nil"/>
              <w:bottom w:val="single" w:sz="4" w:space="0" w:color="auto"/>
              <w:right w:val="single" w:sz="4" w:space="0" w:color="auto"/>
            </w:tcBorders>
            <w:shd w:val="clear" w:color="auto" w:fill="auto"/>
            <w:noWrap/>
            <w:vAlign w:val="bottom"/>
          </w:tcPr>
          <w:p w14:paraId="77898AE5" w14:textId="469FECC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182</w:t>
            </w:r>
          </w:p>
        </w:tc>
        <w:tc>
          <w:tcPr>
            <w:tcW w:w="591" w:type="dxa"/>
            <w:tcBorders>
              <w:top w:val="nil"/>
              <w:left w:val="nil"/>
              <w:bottom w:val="single" w:sz="4" w:space="0" w:color="auto"/>
              <w:right w:val="single" w:sz="8" w:space="0" w:color="auto"/>
            </w:tcBorders>
            <w:shd w:val="clear" w:color="auto" w:fill="auto"/>
            <w:noWrap/>
            <w:vAlign w:val="bottom"/>
          </w:tcPr>
          <w:p w14:paraId="72A25977" w14:textId="004BC10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47</w:t>
            </w:r>
          </w:p>
        </w:tc>
        <w:tc>
          <w:tcPr>
            <w:tcW w:w="891" w:type="dxa"/>
            <w:tcBorders>
              <w:top w:val="nil"/>
              <w:left w:val="nil"/>
              <w:bottom w:val="single" w:sz="4" w:space="0" w:color="auto"/>
              <w:right w:val="single" w:sz="4" w:space="0" w:color="auto"/>
            </w:tcBorders>
            <w:shd w:val="clear" w:color="auto" w:fill="auto"/>
            <w:noWrap/>
            <w:vAlign w:val="bottom"/>
          </w:tcPr>
          <w:p w14:paraId="594F282F" w14:textId="7537E41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w:t>
            </w:r>
          </w:p>
        </w:tc>
        <w:tc>
          <w:tcPr>
            <w:tcW w:w="786" w:type="dxa"/>
            <w:tcBorders>
              <w:top w:val="nil"/>
              <w:left w:val="nil"/>
              <w:bottom w:val="single" w:sz="4" w:space="0" w:color="auto"/>
              <w:right w:val="single" w:sz="4" w:space="0" w:color="auto"/>
            </w:tcBorders>
            <w:shd w:val="clear" w:color="auto" w:fill="auto"/>
            <w:noWrap/>
            <w:vAlign w:val="bottom"/>
          </w:tcPr>
          <w:p w14:paraId="4CC579F3" w14:textId="7C36C81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6431</w:t>
            </w:r>
          </w:p>
        </w:tc>
        <w:tc>
          <w:tcPr>
            <w:tcW w:w="850" w:type="dxa"/>
            <w:tcBorders>
              <w:top w:val="nil"/>
              <w:left w:val="nil"/>
              <w:bottom w:val="single" w:sz="4" w:space="0" w:color="auto"/>
              <w:right w:val="single" w:sz="4" w:space="0" w:color="auto"/>
            </w:tcBorders>
            <w:shd w:val="clear" w:color="auto" w:fill="auto"/>
            <w:noWrap/>
            <w:vAlign w:val="bottom"/>
          </w:tcPr>
          <w:p w14:paraId="4EE4482D" w14:textId="5CA7BC67"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102</w:t>
            </w:r>
          </w:p>
        </w:tc>
        <w:tc>
          <w:tcPr>
            <w:tcW w:w="851" w:type="dxa"/>
            <w:tcBorders>
              <w:top w:val="nil"/>
              <w:left w:val="nil"/>
              <w:bottom w:val="single" w:sz="4" w:space="0" w:color="auto"/>
              <w:right w:val="single" w:sz="4" w:space="0" w:color="auto"/>
            </w:tcBorders>
            <w:shd w:val="clear" w:color="auto" w:fill="auto"/>
            <w:noWrap/>
            <w:vAlign w:val="bottom"/>
          </w:tcPr>
          <w:p w14:paraId="26B1CB94" w14:textId="29F39A5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759</w:t>
            </w:r>
          </w:p>
        </w:tc>
        <w:tc>
          <w:tcPr>
            <w:tcW w:w="850" w:type="dxa"/>
            <w:tcBorders>
              <w:top w:val="nil"/>
              <w:left w:val="nil"/>
              <w:bottom w:val="single" w:sz="4" w:space="0" w:color="auto"/>
              <w:right w:val="single" w:sz="8" w:space="0" w:color="auto"/>
            </w:tcBorders>
            <w:shd w:val="clear" w:color="auto" w:fill="auto"/>
            <w:noWrap/>
            <w:vAlign w:val="bottom"/>
          </w:tcPr>
          <w:p w14:paraId="0DDBAF75" w14:textId="01754DD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1472</w:t>
            </w:r>
          </w:p>
        </w:tc>
      </w:tr>
      <w:tr w:rsidR="007C6FED" w:rsidRPr="00DD1928" w14:paraId="78C40C8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2AB1B5C" w14:textId="0C389843"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Rize D.H. </w:t>
            </w:r>
            <w:r w:rsidRPr="00237FE6">
              <w:rPr>
                <w:rFonts w:ascii="Times New Roman" w:eastAsia="Times New Roman" w:hAnsi="Times New Roman" w:cs="Times New Roman"/>
                <w:b/>
                <w:color w:val="000000"/>
                <w:sz w:val="18"/>
                <w:szCs w:val="18"/>
                <w:lang w:eastAsia="tr-TR"/>
              </w:rPr>
              <w:t>(H17)</w:t>
            </w:r>
          </w:p>
        </w:tc>
        <w:tc>
          <w:tcPr>
            <w:tcW w:w="611" w:type="dxa"/>
            <w:tcBorders>
              <w:top w:val="nil"/>
              <w:left w:val="nil"/>
              <w:bottom w:val="single" w:sz="4" w:space="0" w:color="auto"/>
              <w:right w:val="single" w:sz="4" w:space="0" w:color="auto"/>
            </w:tcBorders>
            <w:shd w:val="clear" w:color="auto" w:fill="auto"/>
            <w:noWrap/>
            <w:vAlign w:val="bottom"/>
          </w:tcPr>
          <w:p w14:paraId="494565F9" w14:textId="723603A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293</w:t>
            </w:r>
          </w:p>
        </w:tc>
        <w:tc>
          <w:tcPr>
            <w:tcW w:w="690" w:type="dxa"/>
            <w:tcBorders>
              <w:top w:val="nil"/>
              <w:left w:val="nil"/>
              <w:bottom w:val="single" w:sz="4" w:space="0" w:color="auto"/>
              <w:right w:val="single" w:sz="4" w:space="0" w:color="auto"/>
            </w:tcBorders>
            <w:shd w:val="clear" w:color="auto" w:fill="auto"/>
            <w:noWrap/>
            <w:vAlign w:val="bottom"/>
          </w:tcPr>
          <w:p w14:paraId="0665DB3A" w14:textId="1D37F82D"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61</w:t>
            </w:r>
          </w:p>
        </w:tc>
        <w:tc>
          <w:tcPr>
            <w:tcW w:w="870" w:type="dxa"/>
            <w:tcBorders>
              <w:top w:val="nil"/>
              <w:left w:val="nil"/>
              <w:bottom w:val="single" w:sz="4" w:space="0" w:color="auto"/>
              <w:right w:val="single" w:sz="4" w:space="0" w:color="auto"/>
            </w:tcBorders>
            <w:shd w:val="clear" w:color="auto" w:fill="auto"/>
            <w:noWrap/>
            <w:vAlign w:val="bottom"/>
          </w:tcPr>
          <w:p w14:paraId="0C97E46A" w14:textId="07389CDC"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19" w:type="dxa"/>
            <w:tcBorders>
              <w:top w:val="nil"/>
              <w:left w:val="nil"/>
              <w:bottom w:val="single" w:sz="4" w:space="0" w:color="auto"/>
              <w:right w:val="single" w:sz="4" w:space="0" w:color="auto"/>
            </w:tcBorders>
            <w:shd w:val="clear" w:color="auto" w:fill="auto"/>
            <w:noWrap/>
            <w:vAlign w:val="bottom"/>
          </w:tcPr>
          <w:p w14:paraId="3A226DA8" w14:textId="21E6547A"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207</w:t>
            </w:r>
          </w:p>
        </w:tc>
        <w:tc>
          <w:tcPr>
            <w:tcW w:w="591" w:type="dxa"/>
            <w:tcBorders>
              <w:top w:val="nil"/>
              <w:left w:val="nil"/>
              <w:bottom w:val="single" w:sz="4" w:space="0" w:color="auto"/>
              <w:right w:val="single" w:sz="8" w:space="0" w:color="auto"/>
            </w:tcBorders>
            <w:shd w:val="clear" w:color="auto" w:fill="auto"/>
            <w:noWrap/>
            <w:vAlign w:val="bottom"/>
          </w:tcPr>
          <w:p w14:paraId="55D593E1" w14:textId="1C439AC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37</w:t>
            </w:r>
          </w:p>
        </w:tc>
        <w:tc>
          <w:tcPr>
            <w:tcW w:w="891" w:type="dxa"/>
            <w:tcBorders>
              <w:top w:val="nil"/>
              <w:left w:val="nil"/>
              <w:bottom w:val="single" w:sz="4" w:space="0" w:color="auto"/>
              <w:right w:val="single" w:sz="4" w:space="0" w:color="auto"/>
            </w:tcBorders>
            <w:shd w:val="clear" w:color="auto" w:fill="auto"/>
            <w:noWrap/>
            <w:vAlign w:val="bottom"/>
          </w:tcPr>
          <w:p w14:paraId="7D97145F" w14:textId="68955839"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52</w:t>
            </w:r>
          </w:p>
        </w:tc>
        <w:tc>
          <w:tcPr>
            <w:tcW w:w="786" w:type="dxa"/>
            <w:tcBorders>
              <w:top w:val="nil"/>
              <w:left w:val="nil"/>
              <w:bottom w:val="single" w:sz="4" w:space="0" w:color="auto"/>
              <w:right w:val="single" w:sz="4" w:space="0" w:color="auto"/>
            </w:tcBorders>
            <w:shd w:val="clear" w:color="auto" w:fill="auto"/>
            <w:noWrap/>
            <w:vAlign w:val="bottom"/>
          </w:tcPr>
          <w:p w14:paraId="27F58776" w14:textId="446668AF"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19582</w:t>
            </w:r>
          </w:p>
        </w:tc>
        <w:tc>
          <w:tcPr>
            <w:tcW w:w="850" w:type="dxa"/>
            <w:tcBorders>
              <w:top w:val="nil"/>
              <w:left w:val="nil"/>
              <w:bottom w:val="single" w:sz="4" w:space="0" w:color="auto"/>
              <w:right w:val="single" w:sz="4" w:space="0" w:color="auto"/>
            </w:tcBorders>
            <w:shd w:val="clear" w:color="auto" w:fill="auto"/>
            <w:noWrap/>
            <w:vAlign w:val="bottom"/>
          </w:tcPr>
          <w:p w14:paraId="115A7297" w14:textId="27CAE39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608</w:t>
            </w:r>
          </w:p>
        </w:tc>
        <w:tc>
          <w:tcPr>
            <w:tcW w:w="851" w:type="dxa"/>
            <w:tcBorders>
              <w:top w:val="nil"/>
              <w:left w:val="nil"/>
              <w:bottom w:val="single" w:sz="4" w:space="0" w:color="auto"/>
              <w:right w:val="single" w:sz="4" w:space="0" w:color="auto"/>
            </w:tcBorders>
            <w:shd w:val="clear" w:color="auto" w:fill="auto"/>
            <w:noWrap/>
            <w:vAlign w:val="bottom"/>
          </w:tcPr>
          <w:p w14:paraId="55EAD196" w14:textId="2D89951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2884</w:t>
            </w:r>
          </w:p>
        </w:tc>
        <w:tc>
          <w:tcPr>
            <w:tcW w:w="850" w:type="dxa"/>
            <w:tcBorders>
              <w:top w:val="nil"/>
              <w:left w:val="nil"/>
              <w:bottom w:val="single" w:sz="4" w:space="0" w:color="auto"/>
              <w:right w:val="single" w:sz="8" w:space="0" w:color="auto"/>
            </w:tcBorders>
            <w:shd w:val="clear" w:color="auto" w:fill="auto"/>
            <w:noWrap/>
            <w:vAlign w:val="bottom"/>
          </w:tcPr>
          <w:p w14:paraId="2C775351" w14:textId="12292B3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3336</w:t>
            </w:r>
          </w:p>
        </w:tc>
      </w:tr>
      <w:tr w:rsidR="007C6FED" w:rsidRPr="00DD1928" w14:paraId="02F8CA42"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55E1291F" w14:textId="506A7AC5"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Kaçkar D.H. </w:t>
            </w:r>
            <w:r w:rsidRPr="00237FE6">
              <w:rPr>
                <w:rFonts w:ascii="Times New Roman" w:eastAsia="Times New Roman" w:hAnsi="Times New Roman" w:cs="Times New Roman"/>
                <w:b/>
                <w:color w:val="000000"/>
                <w:sz w:val="18"/>
                <w:szCs w:val="18"/>
                <w:lang w:eastAsia="tr-TR"/>
              </w:rPr>
              <w:t>(H18)</w:t>
            </w:r>
          </w:p>
        </w:tc>
        <w:tc>
          <w:tcPr>
            <w:tcW w:w="611" w:type="dxa"/>
            <w:tcBorders>
              <w:top w:val="nil"/>
              <w:left w:val="nil"/>
              <w:bottom w:val="single" w:sz="4" w:space="0" w:color="auto"/>
              <w:right w:val="single" w:sz="4" w:space="0" w:color="auto"/>
            </w:tcBorders>
            <w:shd w:val="clear" w:color="auto" w:fill="auto"/>
            <w:noWrap/>
            <w:vAlign w:val="bottom"/>
          </w:tcPr>
          <w:p w14:paraId="39F37ACE" w14:textId="1FF4C97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142</w:t>
            </w:r>
          </w:p>
        </w:tc>
        <w:tc>
          <w:tcPr>
            <w:tcW w:w="690" w:type="dxa"/>
            <w:tcBorders>
              <w:top w:val="nil"/>
              <w:left w:val="nil"/>
              <w:bottom w:val="single" w:sz="4" w:space="0" w:color="auto"/>
              <w:right w:val="single" w:sz="4" w:space="0" w:color="auto"/>
            </w:tcBorders>
            <w:shd w:val="clear" w:color="auto" w:fill="auto"/>
            <w:noWrap/>
            <w:vAlign w:val="bottom"/>
          </w:tcPr>
          <w:p w14:paraId="4CBB03EE" w14:textId="0CE16AF1"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w:t>
            </w:r>
          </w:p>
        </w:tc>
        <w:tc>
          <w:tcPr>
            <w:tcW w:w="870" w:type="dxa"/>
            <w:tcBorders>
              <w:top w:val="nil"/>
              <w:left w:val="nil"/>
              <w:bottom w:val="single" w:sz="4" w:space="0" w:color="auto"/>
              <w:right w:val="single" w:sz="4" w:space="0" w:color="auto"/>
            </w:tcBorders>
            <w:shd w:val="clear" w:color="auto" w:fill="auto"/>
            <w:noWrap/>
            <w:vAlign w:val="bottom"/>
          </w:tcPr>
          <w:p w14:paraId="3D92AC29" w14:textId="3ED0666F"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3EE36D8C" w14:textId="5BF683B8"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109</w:t>
            </w:r>
          </w:p>
        </w:tc>
        <w:tc>
          <w:tcPr>
            <w:tcW w:w="591" w:type="dxa"/>
            <w:tcBorders>
              <w:top w:val="nil"/>
              <w:left w:val="nil"/>
              <w:bottom w:val="single" w:sz="4" w:space="0" w:color="auto"/>
              <w:right w:val="single" w:sz="8" w:space="0" w:color="auto"/>
            </w:tcBorders>
            <w:shd w:val="clear" w:color="auto" w:fill="auto"/>
            <w:noWrap/>
            <w:vAlign w:val="bottom"/>
          </w:tcPr>
          <w:p w14:paraId="35EE66BB" w14:textId="1B280A0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891" w:type="dxa"/>
            <w:tcBorders>
              <w:top w:val="nil"/>
              <w:left w:val="nil"/>
              <w:bottom w:val="single" w:sz="4" w:space="0" w:color="auto"/>
              <w:right w:val="single" w:sz="4" w:space="0" w:color="auto"/>
            </w:tcBorders>
            <w:shd w:val="clear" w:color="auto" w:fill="auto"/>
            <w:noWrap/>
            <w:vAlign w:val="bottom"/>
          </w:tcPr>
          <w:p w14:paraId="15E7E9BB" w14:textId="6A16774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w:t>
            </w:r>
          </w:p>
        </w:tc>
        <w:tc>
          <w:tcPr>
            <w:tcW w:w="786" w:type="dxa"/>
            <w:tcBorders>
              <w:top w:val="nil"/>
              <w:left w:val="nil"/>
              <w:bottom w:val="single" w:sz="4" w:space="0" w:color="auto"/>
              <w:right w:val="single" w:sz="4" w:space="0" w:color="auto"/>
            </w:tcBorders>
            <w:shd w:val="clear" w:color="auto" w:fill="auto"/>
            <w:noWrap/>
            <w:vAlign w:val="bottom"/>
          </w:tcPr>
          <w:p w14:paraId="7CFE5D95" w14:textId="7AE9CCFB"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8859</w:t>
            </w:r>
          </w:p>
        </w:tc>
        <w:tc>
          <w:tcPr>
            <w:tcW w:w="850" w:type="dxa"/>
            <w:tcBorders>
              <w:top w:val="nil"/>
              <w:left w:val="nil"/>
              <w:bottom w:val="single" w:sz="4" w:space="0" w:color="auto"/>
              <w:right w:val="single" w:sz="4" w:space="0" w:color="auto"/>
            </w:tcBorders>
            <w:shd w:val="clear" w:color="auto" w:fill="auto"/>
            <w:noWrap/>
            <w:vAlign w:val="bottom"/>
          </w:tcPr>
          <w:p w14:paraId="4559153D" w14:textId="7669A740"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55</w:t>
            </w:r>
          </w:p>
        </w:tc>
        <w:tc>
          <w:tcPr>
            <w:tcW w:w="851" w:type="dxa"/>
            <w:tcBorders>
              <w:top w:val="nil"/>
              <w:left w:val="nil"/>
              <w:bottom w:val="single" w:sz="4" w:space="0" w:color="auto"/>
              <w:right w:val="single" w:sz="4" w:space="0" w:color="auto"/>
            </w:tcBorders>
            <w:shd w:val="clear" w:color="auto" w:fill="auto"/>
            <w:noWrap/>
            <w:vAlign w:val="bottom"/>
          </w:tcPr>
          <w:p w14:paraId="0590A599" w14:textId="4E423C0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354</w:t>
            </w:r>
          </w:p>
        </w:tc>
        <w:tc>
          <w:tcPr>
            <w:tcW w:w="850" w:type="dxa"/>
            <w:tcBorders>
              <w:top w:val="nil"/>
              <w:left w:val="nil"/>
              <w:bottom w:val="single" w:sz="4" w:space="0" w:color="auto"/>
              <w:right w:val="single" w:sz="8" w:space="0" w:color="auto"/>
            </w:tcBorders>
            <w:shd w:val="clear" w:color="auto" w:fill="auto"/>
            <w:noWrap/>
            <w:vAlign w:val="bottom"/>
          </w:tcPr>
          <w:p w14:paraId="192D894B" w14:textId="5E04F90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1280</w:t>
            </w:r>
          </w:p>
        </w:tc>
      </w:tr>
      <w:tr w:rsidR="007C6FED" w:rsidRPr="00DD1928" w14:paraId="3C233A59" w14:textId="77777777" w:rsidTr="00620A22">
        <w:trPr>
          <w:trHeight w:val="300"/>
          <w:jc w:val="center"/>
        </w:trPr>
        <w:tc>
          <w:tcPr>
            <w:tcW w:w="1080" w:type="dxa"/>
            <w:tcBorders>
              <w:top w:val="nil"/>
              <w:left w:val="single" w:sz="8" w:space="0" w:color="auto"/>
              <w:bottom w:val="single" w:sz="4" w:space="0" w:color="auto"/>
              <w:right w:val="single" w:sz="8" w:space="0" w:color="auto"/>
            </w:tcBorders>
            <w:shd w:val="clear" w:color="auto" w:fill="auto"/>
            <w:noWrap/>
            <w:vAlign w:val="bottom"/>
          </w:tcPr>
          <w:p w14:paraId="1D73E872" w14:textId="7FD1AB39" w:rsidR="007C6FED" w:rsidRPr="001955BF"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Artvin D.H. </w:t>
            </w:r>
            <w:r w:rsidRPr="00237FE6">
              <w:rPr>
                <w:rFonts w:ascii="Times New Roman" w:eastAsia="Times New Roman" w:hAnsi="Times New Roman" w:cs="Times New Roman"/>
                <w:b/>
                <w:color w:val="000000"/>
                <w:sz w:val="18"/>
                <w:szCs w:val="18"/>
                <w:lang w:eastAsia="tr-TR"/>
              </w:rPr>
              <w:t>(H19)</w:t>
            </w:r>
          </w:p>
        </w:tc>
        <w:tc>
          <w:tcPr>
            <w:tcW w:w="611" w:type="dxa"/>
            <w:tcBorders>
              <w:top w:val="nil"/>
              <w:left w:val="nil"/>
              <w:bottom w:val="single" w:sz="4" w:space="0" w:color="auto"/>
              <w:right w:val="single" w:sz="4" w:space="0" w:color="auto"/>
            </w:tcBorders>
            <w:shd w:val="clear" w:color="auto" w:fill="auto"/>
            <w:noWrap/>
            <w:vAlign w:val="bottom"/>
          </w:tcPr>
          <w:p w14:paraId="02A9262D" w14:textId="29A2A05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165</w:t>
            </w:r>
          </w:p>
        </w:tc>
        <w:tc>
          <w:tcPr>
            <w:tcW w:w="690" w:type="dxa"/>
            <w:tcBorders>
              <w:top w:val="nil"/>
              <w:left w:val="nil"/>
              <w:bottom w:val="single" w:sz="4" w:space="0" w:color="auto"/>
              <w:right w:val="single" w:sz="4" w:space="0" w:color="auto"/>
            </w:tcBorders>
            <w:shd w:val="clear" w:color="auto" w:fill="auto"/>
            <w:noWrap/>
            <w:vAlign w:val="bottom"/>
          </w:tcPr>
          <w:p w14:paraId="2E2A3EC7" w14:textId="5EED31F2"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w:t>
            </w:r>
          </w:p>
        </w:tc>
        <w:tc>
          <w:tcPr>
            <w:tcW w:w="870" w:type="dxa"/>
            <w:tcBorders>
              <w:top w:val="nil"/>
              <w:left w:val="nil"/>
              <w:bottom w:val="single" w:sz="4" w:space="0" w:color="auto"/>
              <w:right w:val="single" w:sz="4" w:space="0" w:color="auto"/>
            </w:tcBorders>
            <w:shd w:val="clear" w:color="auto" w:fill="auto"/>
            <w:noWrap/>
            <w:vAlign w:val="bottom"/>
          </w:tcPr>
          <w:p w14:paraId="25B71524" w14:textId="4CA1E7A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7BB2BD12" w14:textId="7A41E516"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113</w:t>
            </w:r>
          </w:p>
        </w:tc>
        <w:tc>
          <w:tcPr>
            <w:tcW w:w="591" w:type="dxa"/>
            <w:tcBorders>
              <w:top w:val="nil"/>
              <w:left w:val="nil"/>
              <w:bottom w:val="single" w:sz="4" w:space="0" w:color="auto"/>
              <w:right w:val="single" w:sz="8" w:space="0" w:color="auto"/>
            </w:tcBorders>
            <w:shd w:val="clear" w:color="auto" w:fill="auto"/>
            <w:noWrap/>
            <w:vAlign w:val="bottom"/>
          </w:tcPr>
          <w:p w14:paraId="130C682F" w14:textId="4CFE65E4"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40</w:t>
            </w:r>
          </w:p>
        </w:tc>
        <w:tc>
          <w:tcPr>
            <w:tcW w:w="891" w:type="dxa"/>
            <w:tcBorders>
              <w:top w:val="nil"/>
              <w:left w:val="nil"/>
              <w:bottom w:val="single" w:sz="4" w:space="0" w:color="auto"/>
              <w:right w:val="single" w:sz="4" w:space="0" w:color="auto"/>
            </w:tcBorders>
            <w:shd w:val="clear" w:color="auto" w:fill="auto"/>
            <w:noWrap/>
            <w:vAlign w:val="bottom"/>
          </w:tcPr>
          <w:p w14:paraId="5E05844D" w14:textId="5697C10E"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w:t>
            </w:r>
          </w:p>
        </w:tc>
        <w:tc>
          <w:tcPr>
            <w:tcW w:w="786" w:type="dxa"/>
            <w:tcBorders>
              <w:top w:val="nil"/>
              <w:left w:val="nil"/>
              <w:bottom w:val="single" w:sz="4" w:space="0" w:color="auto"/>
              <w:right w:val="single" w:sz="4" w:space="0" w:color="auto"/>
            </w:tcBorders>
            <w:shd w:val="clear" w:color="auto" w:fill="auto"/>
            <w:noWrap/>
            <w:vAlign w:val="bottom"/>
          </w:tcPr>
          <w:p w14:paraId="14B164C7" w14:textId="16D61F23"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9640</w:t>
            </w:r>
          </w:p>
        </w:tc>
        <w:tc>
          <w:tcPr>
            <w:tcW w:w="850" w:type="dxa"/>
            <w:tcBorders>
              <w:top w:val="nil"/>
              <w:left w:val="nil"/>
              <w:bottom w:val="single" w:sz="4" w:space="0" w:color="auto"/>
              <w:right w:val="single" w:sz="4" w:space="0" w:color="auto"/>
            </w:tcBorders>
            <w:shd w:val="clear" w:color="auto" w:fill="auto"/>
            <w:noWrap/>
            <w:vAlign w:val="bottom"/>
          </w:tcPr>
          <w:p w14:paraId="7473E1DC" w14:textId="2F754E85"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188</w:t>
            </w:r>
          </w:p>
        </w:tc>
        <w:tc>
          <w:tcPr>
            <w:tcW w:w="851" w:type="dxa"/>
            <w:tcBorders>
              <w:top w:val="nil"/>
              <w:left w:val="nil"/>
              <w:bottom w:val="single" w:sz="4" w:space="0" w:color="auto"/>
              <w:right w:val="single" w:sz="4" w:space="0" w:color="auto"/>
            </w:tcBorders>
            <w:shd w:val="clear" w:color="auto" w:fill="auto"/>
            <w:noWrap/>
            <w:vAlign w:val="bottom"/>
          </w:tcPr>
          <w:p w14:paraId="1CAC9E46" w14:textId="4251FEC3"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1251</w:t>
            </w:r>
          </w:p>
        </w:tc>
        <w:tc>
          <w:tcPr>
            <w:tcW w:w="850" w:type="dxa"/>
            <w:tcBorders>
              <w:top w:val="nil"/>
              <w:left w:val="nil"/>
              <w:bottom w:val="single" w:sz="4" w:space="0" w:color="auto"/>
              <w:right w:val="single" w:sz="8" w:space="0" w:color="auto"/>
            </w:tcBorders>
            <w:shd w:val="clear" w:color="auto" w:fill="auto"/>
            <w:noWrap/>
            <w:vAlign w:val="bottom"/>
          </w:tcPr>
          <w:p w14:paraId="2540A5BE" w14:textId="5EA74C64" w:rsidR="007C6FED" w:rsidRPr="005300AB" w:rsidRDefault="007C6FED" w:rsidP="007C6FE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1831</w:t>
            </w:r>
          </w:p>
        </w:tc>
      </w:tr>
    </w:tbl>
    <w:p w14:paraId="3CDEF696" w14:textId="77777777" w:rsidR="007C6FED" w:rsidRDefault="007C6FED" w:rsidP="00EF010C">
      <w:pPr>
        <w:pStyle w:val="ListeParagraf"/>
        <w:spacing w:after="0" w:line="360" w:lineRule="auto"/>
        <w:ind w:left="0"/>
        <w:jc w:val="both"/>
        <w:rPr>
          <w:rFonts w:ascii="Times New Roman" w:eastAsiaTheme="minorEastAsia" w:hAnsi="Times New Roman" w:cs="Times New Roman"/>
          <w:b/>
          <w:sz w:val="18"/>
          <w:szCs w:val="18"/>
        </w:rPr>
      </w:pPr>
    </w:p>
    <w:p w14:paraId="23AD143B" w14:textId="77777777" w:rsidR="007C6FED" w:rsidRPr="00D0524C" w:rsidRDefault="007C6FED" w:rsidP="00EF010C">
      <w:pPr>
        <w:pStyle w:val="ListeParagraf"/>
        <w:spacing w:after="0" w:line="360" w:lineRule="auto"/>
        <w:ind w:left="0"/>
        <w:jc w:val="both"/>
        <w:rPr>
          <w:rFonts w:ascii="Times New Roman" w:eastAsiaTheme="minorEastAsia" w:hAnsi="Times New Roman" w:cs="Times New Roman"/>
          <w:b/>
          <w:sz w:val="18"/>
          <w:szCs w:val="18"/>
        </w:rPr>
      </w:pPr>
    </w:p>
    <w:p w14:paraId="416C2050" w14:textId="704ACAD0" w:rsidR="002826B7" w:rsidRPr="001C723C" w:rsidRDefault="00EB1935" w:rsidP="00494A65">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F20C08">
        <w:rPr>
          <w:rFonts w:ascii="Times New Roman" w:eastAsiaTheme="minorEastAsia" w:hAnsi="Times New Roman" w:cs="Times New Roman"/>
          <w:sz w:val="24"/>
          <w:szCs w:val="24"/>
        </w:rPr>
        <w:t>Tablo 6’da</w:t>
      </w:r>
      <w:r>
        <w:rPr>
          <w:rFonts w:ascii="Times New Roman" w:eastAsiaTheme="minorEastAsia" w:hAnsi="Times New Roman" w:cs="Times New Roman"/>
          <w:sz w:val="24"/>
          <w:szCs w:val="24"/>
        </w:rPr>
        <w:t xml:space="preserve"> Karadeniz Bölgesi</w:t>
      </w:r>
      <w:r w:rsidR="0033793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nde yer alan B grubu hastanelere ait değişkenler ve bu değişkenlerde kullanılacak verilere yer verilmiştir. Ha</w:t>
      </w:r>
      <w:r w:rsidR="00494A65">
        <w:rPr>
          <w:rFonts w:ascii="Times New Roman" w:eastAsiaTheme="minorEastAsia" w:hAnsi="Times New Roman" w:cs="Times New Roman"/>
          <w:sz w:val="24"/>
          <w:szCs w:val="24"/>
        </w:rPr>
        <w:t>staneler H koduyla kodlanmıştır.</w:t>
      </w:r>
    </w:p>
    <w:p w14:paraId="0F342FD6" w14:textId="77777777" w:rsidR="00F41844" w:rsidRDefault="00F41844" w:rsidP="002826B7">
      <w:pPr>
        <w:pStyle w:val="ResimYazs"/>
        <w:spacing w:after="0"/>
        <w:jc w:val="center"/>
        <w:rPr>
          <w:rFonts w:asciiTheme="majorBidi" w:hAnsiTheme="majorBidi" w:cstheme="majorBidi"/>
          <w:b/>
          <w:bCs/>
          <w:i w:val="0"/>
          <w:iCs w:val="0"/>
          <w:color w:val="auto"/>
          <w:sz w:val="24"/>
          <w:szCs w:val="24"/>
        </w:rPr>
      </w:pPr>
      <w:bookmarkStart w:id="104" w:name="_Toc56539641"/>
    </w:p>
    <w:p w14:paraId="668E34F4" w14:textId="77777777" w:rsidR="00F41844" w:rsidRDefault="00F41844" w:rsidP="002826B7">
      <w:pPr>
        <w:pStyle w:val="ResimYazs"/>
        <w:spacing w:after="0"/>
        <w:jc w:val="center"/>
        <w:rPr>
          <w:rFonts w:asciiTheme="majorBidi" w:hAnsiTheme="majorBidi" w:cstheme="majorBidi"/>
          <w:b/>
          <w:bCs/>
          <w:i w:val="0"/>
          <w:iCs w:val="0"/>
          <w:color w:val="auto"/>
          <w:sz w:val="24"/>
          <w:szCs w:val="24"/>
        </w:rPr>
      </w:pPr>
    </w:p>
    <w:p w14:paraId="65617D35" w14:textId="5D60D312" w:rsidR="00B757A1" w:rsidRDefault="002826B7" w:rsidP="002826B7">
      <w:pPr>
        <w:pStyle w:val="ResimYazs"/>
        <w:spacing w:after="0"/>
        <w:jc w:val="center"/>
        <w:rPr>
          <w:rFonts w:asciiTheme="majorBidi" w:eastAsia="Times New Roman" w:hAnsiTheme="majorBidi" w:cstheme="majorBidi"/>
          <w:b/>
          <w:bCs/>
          <w:i w:val="0"/>
          <w:iCs w:val="0"/>
          <w:color w:val="auto"/>
          <w:sz w:val="24"/>
          <w:szCs w:val="24"/>
          <w:lang w:eastAsia="tr-TR"/>
        </w:rPr>
      </w:pPr>
      <w:r w:rsidRPr="002826B7">
        <w:rPr>
          <w:rFonts w:asciiTheme="majorBidi" w:hAnsiTheme="majorBidi" w:cstheme="majorBidi"/>
          <w:b/>
          <w:bCs/>
          <w:i w:val="0"/>
          <w:iCs w:val="0"/>
          <w:color w:val="auto"/>
          <w:sz w:val="24"/>
          <w:szCs w:val="24"/>
        </w:rPr>
        <w:lastRenderedPageBreak/>
        <w:t xml:space="preserve">Tablo </w:t>
      </w:r>
      <w:r w:rsidRPr="002826B7">
        <w:rPr>
          <w:rFonts w:asciiTheme="majorBidi" w:hAnsiTheme="majorBidi" w:cstheme="majorBidi"/>
          <w:b/>
          <w:bCs/>
          <w:i w:val="0"/>
          <w:iCs w:val="0"/>
          <w:color w:val="auto"/>
          <w:sz w:val="24"/>
          <w:szCs w:val="24"/>
        </w:rPr>
        <w:fldChar w:fldCharType="begin"/>
      </w:r>
      <w:r w:rsidRPr="002826B7">
        <w:rPr>
          <w:rFonts w:asciiTheme="majorBidi" w:hAnsiTheme="majorBidi" w:cstheme="majorBidi"/>
          <w:b/>
          <w:bCs/>
          <w:i w:val="0"/>
          <w:iCs w:val="0"/>
          <w:color w:val="auto"/>
          <w:sz w:val="24"/>
          <w:szCs w:val="24"/>
        </w:rPr>
        <w:instrText xml:space="preserve"> SEQ Tablo \* ARABIC </w:instrText>
      </w:r>
      <w:r w:rsidRPr="002826B7">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7</w:t>
      </w:r>
      <w:r w:rsidRPr="002826B7">
        <w:rPr>
          <w:rFonts w:asciiTheme="majorBidi" w:hAnsiTheme="majorBidi" w:cstheme="majorBidi"/>
          <w:b/>
          <w:bCs/>
          <w:i w:val="0"/>
          <w:iCs w:val="0"/>
          <w:color w:val="auto"/>
          <w:sz w:val="24"/>
          <w:szCs w:val="24"/>
        </w:rPr>
        <w:fldChar w:fldCharType="end"/>
      </w:r>
      <w:r w:rsidRPr="002826B7">
        <w:rPr>
          <w:rFonts w:asciiTheme="majorBidi" w:hAnsiTheme="majorBidi" w:cstheme="majorBidi"/>
          <w:b/>
          <w:bCs/>
          <w:i w:val="0"/>
          <w:iCs w:val="0"/>
          <w:color w:val="auto"/>
          <w:sz w:val="24"/>
          <w:szCs w:val="24"/>
        </w:rPr>
        <w:t>.</w:t>
      </w:r>
      <w:r w:rsidRPr="002826B7">
        <w:rPr>
          <w:rFonts w:asciiTheme="majorBidi" w:eastAsia="Times New Roman" w:hAnsiTheme="majorBidi" w:cstheme="majorBidi"/>
          <w:b/>
          <w:bCs/>
          <w:i w:val="0"/>
          <w:iCs w:val="0"/>
          <w:color w:val="auto"/>
          <w:sz w:val="24"/>
          <w:szCs w:val="24"/>
          <w:lang w:eastAsia="tr-TR"/>
        </w:rPr>
        <w:t xml:space="preserve"> C Grubu Rolündeki Hastanelerin Girdi ve Çıktı Değişkenleri</w:t>
      </w:r>
      <w:bookmarkEnd w:id="104"/>
    </w:p>
    <w:p w14:paraId="4E4B7B44" w14:textId="77777777" w:rsidR="002826B7" w:rsidRPr="002826B7" w:rsidRDefault="002826B7" w:rsidP="002826B7">
      <w:pPr>
        <w:spacing w:after="0" w:line="240" w:lineRule="auto"/>
        <w:rPr>
          <w:lang w:eastAsia="tr-TR"/>
        </w:rPr>
      </w:pPr>
    </w:p>
    <w:tbl>
      <w:tblPr>
        <w:tblW w:w="9019" w:type="dxa"/>
        <w:jc w:val="center"/>
        <w:tblCellMar>
          <w:left w:w="70" w:type="dxa"/>
          <w:right w:w="70" w:type="dxa"/>
        </w:tblCellMar>
        <w:tblLook w:val="04A0" w:firstRow="1" w:lastRow="0" w:firstColumn="1" w:lastColumn="0" w:noHBand="0" w:noVBand="1"/>
      </w:tblPr>
      <w:tblGrid>
        <w:gridCol w:w="1210"/>
        <w:gridCol w:w="611"/>
        <w:gridCol w:w="690"/>
        <w:gridCol w:w="870"/>
        <w:gridCol w:w="819"/>
        <w:gridCol w:w="591"/>
        <w:gridCol w:w="891"/>
        <w:gridCol w:w="786"/>
        <w:gridCol w:w="850"/>
        <w:gridCol w:w="851"/>
        <w:gridCol w:w="850"/>
      </w:tblGrid>
      <w:tr w:rsidR="002826B7" w:rsidRPr="0044297E" w14:paraId="6515C67E" w14:textId="77777777" w:rsidTr="002826B7">
        <w:trPr>
          <w:trHeight w:val="270"/>
          <w:jc w:val="center"/>
        </w:trPr>
        <w:tc>
          <w:tcPr>
            <w:tcW w:w="121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F44983"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1FB52752"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GİRDİLER</w:t>
            </w:r>
          </w:p>
        </w:tc>
        <w:tc>
          <w:tcPr>
            <w:tcW w:w="42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3B22A84"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ÇIKTILAR</w:t>
            </w:r>
          </w:p>
        </w:tc>
      </w:tr>
      <w:tr w:rsidR="002826B7" w:rsidRPr="0044297E" w14:paraId="373D89C8" w14:textId="77777777" w:rsidTr="0044297E">
        <w:trPr>
          <w:trHeight w:val="615"/>
          <w:jc w:val="center"/>
        </w:trPr>
        <w:tc>
          <w:tcPr>
            <w:tcW w:w="1210" w:type="dxa"/>
            <w:vMerge/>
            <w:tcBorders>
              <w:top w:val="single" w:sz="8" w:space="0" w:color="auto"/>
              <w:left w:val="single" w:sz="8" w:space="0" w:color="auto"/>
              <w:bottom w:val="single" w:sz="4" w:space="0" w:color="auto"/>
              <w:right w:val="single" w:sz="8" w:space="0" w:color="auto"/>
            </w:tcBorders>
            <w:vAlign w:val="center"/>
            <w:hideMark/>
          </w:tcPr>
          <w:p w14:paraId="0F6CC6FD" w14:textId="77777777" w:rsidR="002826B7" w:rsidRPr="0044297E" w:rsidRDefault="002826B7" w:rsidP="00620A22">
            <w:pPr>
              <w:spacing w:after="0" w:line="240" w:lineRule="auto"/>
              <w:rPr>
                <w:rFonts w:ascii="Times New Roman" w:eastAsia="Times New Roman" w:hAnsi="Times New Roman" w:cs="Times New Roman"/>
                <w:b/>
                <w:bCs/>
                <w:color w:val="000000"/>
                <w:sz w:val="17"/>
                <w:szCs w:val="17"/>
                <w:lang w:eastAsia="tr-TR"/>
              </w:rPr>
            </w:pPr>
          </w:p>
        </w:tc>
        <w:tc>
          <w:tcPr>
            <w:tcW w:w="611" w:type="dxa"/>
            <w:tcBorders>
              <w:top w:val="nil"/>
              <w:left w:val="nil"/>
              <w:bottom w:val="nil"/>
              <w:right w:val="single" w:sz="4" w:space="0" w:color="auto"/>
            </w:tcBorders>
            <w:shd w:val="clear" w:color="auto" w:fill="auto"/>
            <w:vAlign w:val="center"/>
            <w:hideMark/>
          </w:tcPr>
          <w:p w14:paraId="5B1A8B03"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Yatak Sayısı</w:t>
            </w:r>
          </w:p>
        </w:tc>
        <w:tc>
          <w:tcPr>
            <w:tcW w:w="690" w:type="dxa"/>
            <w:tcBorders>
              <w:top w:val="nil"/>
              <w:left w:val="nil"/>
              <w:bottom w:val="nil"/>
              <w:right w:val="single" w:sz="4" w:space="0" w:color="auto"/>
            </w:tcBorders>
            <w:shd w:val="clear" w:color="auto" w:fill="auto"/>
            <w:vAlign w:val="center"/>
            <w:hideMark/>
          </w:tcPr>
          <w:p w14:paraId="2453C749"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Uzman Hekim Sayısı</w:t>
            </w:r>
          </w:p>
        </w:tc>
        <w:tc>
          <w:tcPr>
            <w:tcW w:w="870" w:type="dxa"/>
            <w:tcBorders>
              <w:top w:val="nil"/>
              <w:left w:val="nil"/>
              <w:bottom w:val="nil"/>
              <w:right w:val="single" w:sz="4" w:space="0" w:color="auto"/>
            </w:tcBorders>
            <w:shd w:val="clear" w:color="auto" w:fill="auto"/>
            <w:vAlign w:val="center"/>
            <w:hideMark/>
          </w:tcPr>
          <w:p w14:paraId="3D110327"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Pratisyen Sayısı</w:t>
            </w:r>
          </w:p>
        </w:tc>
        <w:tc>
          <w:tcPr>
            <w:tcW w:w="819" w:type="dxa"/>
            <w:tcBorders>
              <w:top w:val="nil"/>
              <w:left w:val="nil"/>
              <w:bottom w:val="nil"/>
              <w:right w:val="single" w:sz="4" w:space="0" w:color="auto"/>
            </w:tcBorders>
            <w:shd w:val="clear" w:color="auto" w:fill="auto"/>
            <w:vAlign w:val="center"/>
            <w:hideMark/>
          </w:tcPr>
          <w:p w14:paraId="50B2BB85"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Hemşire Sayısı</w:t>
            </w:r>
          </w:p>
        </w:tc>
        <w:tc>
          <w:tcPr>
            <w:tcW w:w="591" w:type="dxa"/>
            <w:tcBorders>
              <w:top w:val="nil"/>
              <w:left w:val="nil"/>
              <w:bottom w:val="nil"/>
              <w:right w:val="single" w:sz="8" w:space="0" w:color="auto"/>
            </w:tcBorders>
            <w:shd w:val="clear" w:color="auto" w:fill="auto"/>
            <w:vAlign w:val="center"/>
            <w:hideMark/>
          </w:tcPr>
          <w:p w14:paraId="73D0BAAD"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Ebe Sayısı</w:t>
            </w:r>
          </w:p>
        </w:tc>
        <w:tc>
          <w:tcPr>
            <w:tcW w:w="891" w:type="dxa"/>
            <w:tcBorders>
              <w:top w:val="nil"/>
              <w:left w:val="nil"/>
              <w:bottom w:val="nil"/>
              <w:right w:val="single" w:sz="4" w:space="0" w:color="auto"/>
            </w:tcBorders>
            <w:shd w:val="clear" w:color="auto" w:fill="auto"/>
            <w:vAlign w:val="center"/>
            <w:hideMark/>
          </w:tcPr>
          <w:p w14:paraId="29966520"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09B25438"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Yatan Hasta Sayısı</w:t>
            </w:r>
          </w:p>
        </w:tc>
        <w:tc>
          <w:tcPr>
            <w:tcW w:w="850" w:type="dxa"/>
            <w:tcBorders>
              <w:top w:val="nil"/>
              <w:left w:val="nil"/>
              <w:bottom w:val="nil"/>
              <w:right w:val="single" w:sz="4" w:space="0" w:color="auto"/>
            </w:tcBorders>
            <w:shd w:val="clear" w:color="auto" w:fill="auto"/>
            <w:vAlign w:val="center"/>
            <w:hideMark/>
          </w:tcPr>
          <w:p w14:paraId="1955A8C9"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A Grubu Ameliyat Sayısı</w:t>
            </w:r>
          </w:p>
        </w:tc>
        <w:tc>
          <w:tcPr>
            <w:tcW w:w="851" w:type="dxa"/>
            <w:tcBorders>
              <w:top w:val="nil"/>
              <w:left w:val="nil"/>
              <w:bottom w:val="nil"/>
              <w:right w:val="single" w:sz="4" w:space="0" w:color="auto"/>
            </w:tcBorders>
            <w:shd w:val="clear" w:color="auto" w:fill="auto"/>
            <w:vAlign w:val="center"/>
            <w:hideMark/>
          </w:tcPr>
          <w:p w14:paraId="0638E297"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B Grubu Ameliyat Sayısı</w:t>
            </w:r>
          </w:p>
        </w:tc>
        <w:tc>
          <w:tcPr>
            <w:tcW w:w="850" w:type="dxa"/>
            <w:tcBorders>
              <w:top w:val="nil"/>
              <w:left w:val="nil"/>
              <w:bottom w:val="nil"/>
              <w:right w:val="single" w:sz="8" w:space="0" w:color="auto"/>
            </w:tcBorders>
            <w:shd w:val="clear" w:color="auto" w:fill="auto"/>
            <w:vAlign w:val="center"/>
            <w:hideMark/>
          </w:tcPr>
          <w:p w14:paraId="4F597DD7" w14:textId="77777777" w:rsidR="002826B7" w:rsidRPr="0044297E" w:rsidRDefault="002826B7" w:rsidP="00620A22">
            <w:pPr>
              <w:spacing w:after="0" w:line="240" w:lineRule="auto"/>
              <w:jc w:val="center"/>
              <w:rPr>
                <w:rFonts w:ascii="Times New Roman" w:eastAsia="Times New Roman" w:hAnsi="Times New Roman" w:cs="Times New Roman"/>
                <w:b/>
                <w:bCs/>
                <w:color w:val="000000"/>
                <w:sz w:val="17"/>
                <w:szCs w:val="17"/>
                <w:lang w:eastAsia="tr-TR"/>
              </w:rPr>
            </w:pPr>
            <w:r w:rsidRPr="0044297E">
              <w:rPr>
                <w:rFonts w:ascii="Times New Roman" w:eastAsia="Times New Roman" w:hAnsi="Times New Roman" w:cs="Times New Roman"/>
                <w:b/>
                <w:bCs/>
                <w:color w:val="000000"/>
                <w:sz w:val="17"/>
                <w:szCs w:val="17"/>
                <w:lang w:eastAsia="tr-TR"/>
              </w:rPr>
              <w:t>C Grubu Ameliyat Sayısı</w:t>
            </w:r>
          </w:p>
        </w:tc>
      </w:tr>
      <w:tr w:rsidR="002826B7" w:rsidRPr="0044297E" w14:paraId="56611E69" w14:textId="77777777" w:rsidTr="002826B7">
        <w:trPr>
          <w:trHeight w:val="300"/>
          <w:jc w:val="center"/>
        </w:trPr>
        <w:tc>
          <w:tcPr>
            <w:tcW w:w="121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4EDB8DFB" w14:textId="187C83B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Akçakoca D.H. </w:t>
            </w:r>
            <w:r w:rsidRPr="0044297E">
              <w:rPr>
                <w:rFonts w:ascii="Times New Roman" w:eastAsia="Times New Roman" w:hAnsi="Times New Roman" w:cs="Times New Roman"/>
                <w:b/>
                <w:color w:val="000000"/>
                <w:sz w:val="17"/>
                <w:szCs w:val="17"/>
                <w:lang w:eastAsia="tr-TR"/>
              </w:rPr>
              <w:t>(H1)</w:t>
            </w:r>
          </w:p>
        </w:tc>
        <w:tc>
          <w:tcPr>
            <w:tcW w:w="611" w:type="dxa"/>
            <w:tcBorders>
              <w:top w:val="single" w:sz="8" w:space="0" w:color="auto"/>
              <w:left w:val="nil"/>
              <w:bottom w:val="single" w:sz="4" w:space="0" w:color="auto"/>
              <w:right w:val="single" w:sz="4" w:space="0" w:color="auto"/>
            </w:tcBorders>
            <w:shd w:val="clear" w:color="auto" w:fill="auto"/>
            <w:noWrap/>
            <w:vAlign w:val="bottom"/>
          </w:tcPr>
          <w:p w14:paraId="57E2A53B" w14:textId="7BD67A3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29</w:t>
            </w:r>
          </w:p>
        </w:tc>
        <w:tc>
          <w:tcPr>
            <w:tcW w:w="690" w:type="dxa"/>
            <w:tcBorders>
              <w:top w:val="single" w:sz="8" w:space="0" w:color="auto"/>
              <w:left w:val="nil"/>
              <w:bottom w:val="single" w:sz="4" w:space="0" w:color="auto"/>
              <w:right w:val="single" w:sz="4" w:space="0" w:color="auto"/>
            </w:tcBorders>
            <w:shd w:val="clear" w:color="auto" w:fill="auto"/>
            <w:noWrap/>
            <w:vAlign w:val="bottom"/>
          </w:tcPr>
          <w:p w14:paraId="2CE9BA7A" w14:textId="6E1B95A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w:t>
            </w:r>
          </w:p>
        </w:tc>
        <w:tc>
          <w:tcPr>
            <w:tcW w:w="870" w:type="dxa"/>
            <w:tcBorders>
              <w:top w:val="single" w:sz="8" w:space="0" w:color="auto"/>
              <w:left w:val="nil"/>
              <w:bottom w:val="single" w:sz="4" w:space="0" w:color="auto"/>
              <w:right w:val="single" w:sz="4" w:space="0" w:color="auto"/>
            </w:tcBorders>
            <w:shd w:val="clear" w:color="auto" w:fill="auto"/>
            <w:noWrap/>
            <w:vAlign w:val="bottom"/>
          </w:tcPr>
          <w:p w14:paraId="1DA39F55" w14:textId="3349034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w:t>
            </w:r>
          </w:p>
        </w:tc>
        <w:tc>
          <w:tcPr>
            <w:tcW w:w="819" w:type="dxa"/>
            <w:tcBorders>
              <w:top w:val="single" w:sz="8" w:space="0" w:color="auto"/>
              <w:left w:val="nil"/>
              <w:bottom w:val="single" w:sz="4" w:space="0" w:color="auto"/>
              <w:right w:val="single" w:sz="4" w:space="0" w:color="auto"/>
            </w:tcBorders>
            <w:shd w:val="clear" w:color="auto" w:fill="auto"/>
            <w:noWrap/>
            <w:vAlign w:val="bottom"/>
          </w:tcPr>
          <w:p w14:paraId="29243E85" w14:textId="1310A6D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w:t>
            </w:r>
          </w:p>
        </w:tc>
        <w:tc>
          <w:tcPr>
            <w:tcW w:w="591" w:type="dxa"/>
            <w:tcBorders>
              <w:top w:val="single" w:sz="8" w:space="0" w:color="auto"/>
              <w:left w:val="nil"/>
              <w:bottom w:val="single" w:sz="4" w:space="0" w:color="auto"/>
              <w:right w:val="single" w:sz="8" w:space="0" w:color="auto"/>
            </w:tcBorders>
            <w:shd w:val="clear" w:color="auto" w:fill="auto"/>
            <w:noWrap/>
            <w:vAlign w:val="bottom"/>
          </w:tcPr>
          <w:p w14:paraId="6E7F4875" w14:textId="00DE833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91" w:type="dxa"/>
            <w:tcBorders>
              <w:top w:val="single" w:sz="8" w:space="0" w:color="auto"/>
              <w:left w:val="nil"/>
              <w:bottom w:val="single" w:sz="4" w:space="0" w:color="auto"/>
              <w:right w:val="single" w:sz="4" w:space="0" w:color="auto"/>
            </w:tcBorders>
            <w:shd w:val="clear" w:color="auto" w:fill="auto"/>
            <w:noWrap/>
            <w:vAlign w:val="bottom"/>
          </w:tcPr>
          <w:p w14:paraId="240BB009" w14:textId="735BC1E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w:t>
            </w:r>
          </w:p>
        </w:tc>
        <w:tc>
          <w:tcPr>
            <w:tcW w:w="786" w:type="dxa"/>
            <w:tcBorders>
              <w:top w:val="single" w:sz="8" w:space="0" w:color="auto"/>
              <w:left w:val="nil"/>
              <w:bottom w:val="single" w:sz="4" w:space="0" w:color="auto"/>
              <w:right w:val="single" w:sz="4" w:space="0" w:color="auto"/>
            </w:tcBorders>
            <w:shd w:val="clear" w:color="auto" w:fill="auto"/>
            <w:noWrap/>
            <w:vAlign w:val="bottom"/>
          </w:tcPr>
          <w:p w14:paraId="6F6D0296" w14:textId="222A58E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950</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440932F9" w14:textId="4DA0FB0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2FF54550" w14:textId="33CAC0A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41</w:t>
            </w:r>
          </w:p>
        </w:tc>
        <w:tc>
          <w:tcPr>
            <w:tcW w:w="850" w:type="dxa"/>
            <w:tcBorders>
              <w:top w:val="single" w:sz="8" w:space="0" w:color="auto"/>
              <w:left w:val="nil"/>
              <w:bottom w:val="single" w:sz="4" w:space="0" w:color="auto"/>
              <w:right w:val="single" w:sz="8" w:space="0" w:color="auto"/>
            </w:tcBorders>
            <w:shd w:val="clear" w:color="auto" w:fill="auto"/>
            <w:noWrap/>
            <w:vAlign w:val="bottom"/>
          </w:tcPr>
          <w:p w14:paraId="6F70D325" w14:textId="044D148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171</w:t>
            </w:r>
          </w:p>
        </w:tc>
      </w:tr>
      <w:tr w:rsidR="002826B7" w:rsidRPr="0044297E" w14:paraId="0455F3DD"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6D8989B" w14:textId="1C19DE7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Gerede D.H. </w:t>
            </w:r>
            <w:r w:rsidRPr="0044297E">
              <w:rPr>
                <w:rFonts w:ascii="Times New Roman" w:eastAsia="Times New Roman" w:hAnsi="Times New Roman" w:cs="Times New Roman"/>
                <w:b/>
                <w:color w:val="000000"/>
                <w:sz w:val="17"/>
                <w:szCs w:val="17"/>
                <w:lang w:eastAsia="tr-TR"/>
              </w:rPr>
              <w:t>(H2)</w:t>
            </w:r>
          </w:p>
        </w:tc>
        <w:tc>
          <w:tcPr>
            <w:tcW w:w="611" w:type="dxa"/>
            <w:tcBorders>
              <w:top w:val="nil"/>
              <w:left w:val="nil"/>
              <w:bottom w:val="single" w:sz="4" w:space="0" w:color="auto"/>
              <w:right w:val="single" w:sz="4" w:space="0" w:color="auto"/>
            </w:tcBorders>
            <w:shd w:val="clear" w:color="auto" w:fill="auto"/>
            <w:noWrap/>
            <w:vAlign w:val="bottom"/>
          </w:tcPr>
          <w:p w14:paraId="1E6352D2" w14:textId="2778E13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w:t>
            </w:r>
          </w:p>
        </w:tc>
        <w:tc>
          <w:tcPr>
            <w:tcW w:w="690" w:type="dxa"/>
            <w:tcBorders>
              <w:top w:val="nil"/>
              <w:left w:val="nil"/>
              <w:bottom w:val="single" w:sz="4" w:space="0" w:color="auto"/>
              <w:right w:val="single" w:sz="4" w:space="0" w:color="auto"/>
            </w:tcBorders>
            <w:shd w:val="clear" w:color="auto" w:fill="auto"/>
            <w:noWrap/>
            <w:vAlign w:val="bottom"/>
          </w:tcPr>
          <w:p w14:paraId="636CF3F7" w14:textId="6363B35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w:t>
            </w:r>
          </w:p>
        </w:tc>
        <w:tc>
          <w:tcPr>
            <w:tcW w:w="870" w:type="dxa"/>
            <w:tcBorders>
              <w:top w:val="nil"/>
              <w:left w:val="nil"/>
              <w:bottom w:val="single" w:sz="4" w:space="0" w:color="auto"/>
              <w:right w:val="single" w:sz="4" w:space="0" w:color="auto"/>
            </w:tcBorders>
            <w:shd w:val="clear" w:color="auto" w:fill="auto"/>
            <w:noWrap/>
            <w:vAlign w:val="bottom"/>
          </w:tcPr>
          <w:p w14:paraId="65D834FA" w14:textId="02E5218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32754A64" w14:textId="2B44D02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63</w:t>
            </w:r>
          </w:p>
        </w:tc>
        <w:tc>
          <w:tcPr>
            <w:tcW w:w="591" w:type="dxa"/>
            <w:tcBorders>
              <w:top w:val="nil"/>
              <w:left w:val="nil"/>
              <w:bottom w:val="single" w:sz="4" w:space="0" w:color="auto"/>
              <w:right w:val="single" w:sz="8" w:space="0" w:color="auto"/>
            </w:tcBorders>
            <w:shd w:val="clear" w:color="auto" w:fill="auto"/>
            <w:noWrap/>
            <w:vAlign w:val="bottom"/>
          </w:tcPr>
          <w:p w14:paraId="58B3A390" w14:textId="09F1346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91" w:type="dxa"/>
            <w:tcBorders>
              <w:top w:val="nil"/>
              <w:left w:val="nil"/>
              <w:bottom w:val="single" w:sz="4" w:space="0" w:color="auto"/>
              <w:right w:val="single" w:sz="4" w:space="0" w:color="auto"/>
            </w:tcBorders>
            <w:shd w:val="clear" w:color="auto" w:fill="auto"/>
            <w:noWrap/>
            <w:vAlign w:val="bottom"/>
          </w:tcPr>
          <w:p w14:paraId="7E969EDB" w14:textId="0574C0B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786" w:type="dxa"/>
            <w:tcBorders>
              <w:top w:val="nil"/>
              <w:left w:val="nil"/>
              <w:bottom w:val="single" w:sz="4" w:space="0" w:color="auto"/>
              <w:right w:val="single" w:sz="4" w:space="0" w:color="auto"/>
            </w:tcBorders>
            <w:shd w:val="clear" w:color="auto" w:fill="auto"/>
            <w:noWrap/>
            <w:vAlign w:val="bottom"/>
          </w:tcPr>
          <w:p w14:paraId="735925B3" w14:textId="6B12102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1007</w:t>
            </w:r>
          </w:p>
        </w:tc>
        <w:tc>
          <w:tcPr>
            <w:tcW w:w="850" w:type="dxa"/>
            <w:tcBorders>
              <w:top w:val="nil"/>
              <w:left w:val="nil"/>
              <w:bottom w:val="single" w:sz="4" w:space="0" w:color="auto"/>
              <w:right w:val="single" w:sz="4" w:space="0" w:color="auto"/>
            </w:tcBorders>
            <w:shd w:val="clear" w:color="auto" w:fill="auto"/>
            <w:noWrap/>
            <w:vAlign w:val="bottom"/>
          </w:tcPr>
          <w:p w14:paraId="3E0844AE" w14:textId="2F01D88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51" w:type="dxa"/>
            <w:tcBorders>
              <w:top w:val="nil"/>
              <w:left w:val="nil"/>
              <w:bottom w:val="single" w:sz="4" w:space="0" w:color="auto"/>
              <w:right w:val="single" w:sz="4" w:space="0" w:color="auto"/>
            </w:tcBorders>
            <w:shd w:val="clear" w:color="auto" w:fill="auto"/>
            <w:noWrap/>
            <w:vAlign w:val="bottom"/>
          </w:tcPr>
          <w:p w14:paraId="5E3F9C67" w14:textId="74DC3D0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50" w:type="dxa"/>
            <w:tcBorders>
              <w:top w:val="nil"/>
              <w:left w:val="nil"/>
              <w:bottom w:val="single" w:sz="4" w:space="0" w:color="auto"/>
              <w:right w:val="single" w:sz="8" w:space="0" w:color="auto"/>
            </w:tcBorders>
            <w:shd w:val="clear" w:color="auto" w:fill="auto"/>
            <w:noWrap/>
            <w:vAlign w:val="bottom"/>
          </w:tcPr>
          <w:p w14:paraId="4960096A" w14:textId="401D55A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42</w:t>
            </w:r>
          </w:p>
        </w:tc>
      </w:tr>
      <w:tr w:rsidR="002826B7" w:rsidRPr="0044297E" w14:paraId="620E60EC"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0791C48" w14:textId="406B14DF" w:rsidR="002826B7" w:rsidRPr="0044297E" w:rsidRDefault="002826B7" w:rsidP="002826B7">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Safranbolu D.H </w:t>
            </w:r>
            <w:r w:rsidRPr="0044297E">
              <w:rPr>
                <w:rFonts w:ascii="Times New Roman" w:eastAsia="Times New Roman" w:hAnsi="Times New Roman" w:cs="Times New Roman"/>
                <w:b/>
                <w:color w:val="000000"/>
                <w:sz w:val="17"/>
                <w:szCs w:val="17"/>
                <w:lang w:eastAsia="tr-TR"/>
              </w:rPr>
              <w:t>(H3)</w:t>
            </w:r>
          </w:p>
        </w:tc>
        <w:tc>
          <w:tcPr>
            <w:tcW w:w="611" w:type="dxa"/>
            <w:tcBorders>
              <w:top w:val="nil"/>
              <w:left w:val="nil"/>
              <w:bottom w:val="single" w:sz="4" w:space="0" w:color="auto"/>
              <w:right w:val="single" w:sz="4" w:space="0" w:color="auto"/>
            </w:tcBorders>
            <w:shd w:val="clear" w:color="auto" w:fill="auto"/>
            <w:noWrap/>
            <w:vAlign w:val="bottom"/>
          </w:tcPr>
          <w:p w14:paraId="713EDC6E" w14:textId="670C93D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72</w:t>
            </w:r>
          </w:p>
        </w:tc>
        <w:tc>
          <w:tcPr>
            <w:tcW w:w="690" w:type="dxa"/>
            <w:tcBorders>
              <w:top w:val="nil"/>
              <w:left w:val="nil"/>
              <w:bottom w:val="single" w:sz="4" w:space="0" w:color="auto"/>
              <w:right w:val="single" w:sz="4" w:space="0" w:color="auto"/>
            </w:tcBorders>
            <w:shd w:val="clear" w:color="auto" w:fill="auto"/>
            <w:noWrap/>
            <w:vAlign w:val="bottom"/>
          </w:tcPr>
          <w:p w14:paraId="139B65EB" w14:textId="689171D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w:t>
            </w:r>
          </w:p>
        </w:tc>
        <w:tc>
          <w:tcPr>
            <w:tcW w:w="870" w:type="dxa"/>
            <w:tcBorders>
              <w:top w:val="nil"/>
              <w:left w:val="nil"/>
              <w:bottom w:val="single" w:sz="4" w:space="0" w:color="auto"/>
              <w:right w:val="single" w:sz="4" w:space="0" w:color="auto"/>
            </w:tcBorders>
            <w:shd w:val="clear" w:color="auto" w:fill="auto"/>
            <w:noWrap/>
            <w:vAlign w:val="bottom"/>
          </w:tcPr>
          <w:p w14:paraId="4BA1A8E2" w14:textId="2EC9BFF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13D8CF01" w14:textId="0CD645A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74</w:t>
            </w:r>
          </w:p>
        </w:tc>
        <w:tc>
          <w:tcPr>
            <w:tcW w:w="591" w:type="dxa"/>
            <w:tcBorders>
              <w:top w:val="nil"/>
              <w:left w:val="nil"/>
              <w:bottom w:val="single" w:sz="4" w:space="0" w:color="auto"/>
              <w:right w:val="single" w:sz="8" w:space="0" w:color="auto"/>
            </w:tcBorders>
            <w:shd w:val="clear" w:color="auto" w:fill="auto"/>
            <w:noWrap/>
            <w:vAlign w:val="bottom"/>
          </w:tcPr>
          <w:p w14:paraId="7F8A1839" w14:textId="133B69E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891" w:type="dxa"/>
            <w:tcBorders>
              <w:top w:val="nil"/>
              <w:left w:val="nil"/>
              <w:bottom w:val="single" w:sz="4" w:space="0" w:color="auto"/>
              <w:right w:val="single" w:sz="4" w:space="0" w:color="auto"/>
            </w:tcBorders>
            <w:shd w:val="clear" w:color="auto" w:fill="auto"/>
            <w:noWrap/>
            <w:vAlign w:val="bottom"/>
          </w:tcPr>
          <w:p w14:paraId="6FD0521E" w14:textId="695B2A1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w:t>
            </w:r>
          </w:p>
        </w:tc>
        <w:tc>
          <w:tcPr>
            <w:tcW w:w="786" w:type="dxa"/>
            <w:tcBorders>
              <w:top w:val="nil"/>
              <w:left w:val="nil"/>
              <w:bottom w:val="single" w:sz="4" w:space="0" w:color="auto"/>
              <w:right w:val="single" w:sz="4" w:space="0" w:color="auto"/>
            </w:tcBorders>
            <w:shd w:val="clear" w:color="auto" w:fill="auto"/>
            <w:noWrap/>
            <w:vAlign w:val="bottom"/>
          </w:tcPr>
          <w:p w14:paraId="25EB3C11" w14:textId="6969DC3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4502</w:t>
            </w:r>
          </w:p>
        </w:tc>
        <w:tc>
          <w:tcPr>
            <w:tcW w:w="850" w:type="dxa"/>
            <w:tcBorders>
              <w:top w:val="nil"/>
              <w:left w:val="nil"/>
              <w:bottom w:val="single" w:sz="4" w:space="0" w:color="auto"/>
              <w:right w:val="single" w:sz="4" w:space="0" w:color="auto"/>
            </w:tcBorders>
            <w:shd w:val="clear" w:color="auto" w:fill="auto"/>
            <w:noWrap/>
            <w:vAlign w:val="bottom"/>
          </w:tcPr>
          <w:p w14:paraId="4C6C12B2" w14:textId="1D32F8F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w:t>
            </w:r>
          </w:p>
        </w:tc>
        <w:tc>
          <w:tcPr>
            <w:tcW w:w="851" w:type="dxa"/>
            <w:tcBorders>
              <w:top w:val="nil"/>
              <w:left w:val="nil"/>
              <w:bottom w:val="single" w:sz="4" w:space="0" w:color="auto"/>
              <w:right w:val="single" w:sz="4" w:space="0" w:color="auto"/>
            </w:tcBorders>
            <w:shd w:val="clear" w:color="auto" w:fill="auto"/>
            <w:noWrap/>
            <w:vAlign w:val="bottom"/>
          </w:tcPr>
          <w:p w14:paraId="69160B2E" w14:textId="4786B9C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602</w:t>
            </w:r>
          </w:p>
        </w:tc>
        <w:tc>
          <w:tcPr>
            <w:tcW w:w="850" w:type="dxa"/>
            <w:tcBorders>
              <w:top w:val="nil"/>
              <w:left w:val="nil"/>
              <w:bottom w:val="single" w:sz="4" w:space="0" w:color="auto"/>
              <w:right w:val="single" w:sz="8" w:space="0" w:color="auto"/>
            </w:tcBorders>
            <w:shd w:val="clear" w:color="auto" w:fill="auto"/>
            <w:noWrap/>
            <w:vAlign w:val="bottom"/>
          </w:tcPr>
          <w:p w14:paraId="0DB7DFB8" w14:textId="1693010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732</w:t>
            </w:r>
          </w:p>
        </w:tc>
      </w:tr>
      <w:tr w:rsidR="002826B7" w:rsidRPr="0044297E" w14:paraId="0F23173C"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CA917B9" w14:textId="209A7628" w:rsidR="002826B7" w:rsidRPr="0044297E" w:rsidRDefault="002826B7" w:rsidP="002826B7">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Çaycuma D.H </w:t>
            </w:r>
            <w:r w:rsidRPr="0044297E">
              <w:rPr>
                <w:rFonts w:ascii="Times New Roman" w:eastAsia="Times New Roman" w:hAnsi="Times New Roman" w:cs="Times New Roman"/>
                <w:b/>
                <w:color w:val="000000"/>
                <w:sz w:val="17"/>
                <w:szCs w:val="17"/>
                <w:lang w:eastAsia="tr-TR"/>
              </w:rPr>
              <w:t>(H4)</w:t>
            </w:r>
          </w:p>
        </w:tc>
        <w:tc>
          <w:tcPr>
            <w:tcW w:w="611" w:type="dxa"/>
            <w:tcBorders>
              <w:top w:val="nil"/>
              <w:left w:val="nil"/>
              <w:bottom w:val="single" w:sz="4" w:space="0" w:color="auto"/>
              <w:right w:val="single" w:sz="4" w:space="0" w:color="auto"/>
            </w:tcBorders>
            <w:shd w:val="clear" w:color="auto" w:fill="auto"/>
            <w:noWrap/>
            <w:vAlign w:val="bottom"/>
          </w:tcPr>
          <w:p w14:paraId="5DFFF3D0" w14:textId="60B39A7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131</w:t>
            </w:r>
          </w:p>
        </w:tc>
        <w:tc>
          <w:tcPr>
            <w:tcW w:w="690" w:type="dxa"/>
            <w:tcBorders>
              <w:top w:val="nil"/>
              <w:left w:val="nil"/>
              <w:bottom w:val="single" w:sz="4" w:space="0" w:color="auto"/>
              <w:right w:val="single" w:sz="4" w:space="0" w:color="auto"/>
            </w:tcBorders>
            <w:shd w:val="clear" w:color="auto" w:fill="auto"/>
            <w:noWrap/>
            <w:vAlign w:val="bottom"/>
          </w:tcPr>
          <w:p w14:paraId="3F396A13" w14:textId="653ADC4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870" w:type="dxa"/>
            <w:tcBorders>
              <w:top w:val="nil"/>
              <w:left w:val="nil"/>
              <w:bottom w:val="single" w:sz="4" w:space="0" w:color="auto"/>
              <w:right w:val="single" w:sz="4" w:space="0" w:color="auto"/>
            </w:tcBorders>
            <w:shd w:val="clear" w:color="auto" w:fill="auto"/>
            <w:noWrap/>
            <w:vAlign w:val="bottom"/>
          </w:tcPr>
          <w:p w14:paraId="18A729E1" w14:textId="1E22012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5FFE6172" w14:textId="1992780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122</w:t>
            </w:r>
          </w:p>
        </w:tc>
        <w:tc>
          <w:tcPr>
            <w:tcW w:w="591" w:type="dxa"/>
            <w:tcBorders>
              <w:top w:val="nil"/>
              <w:left w:val="nil"/>
              <w:bottom w:val="single" w:sz="4" w:space="0" w:color="auto"/>
              <w:right w:val="single" w:sz="8" w:space="0" w:color="auto"/>
            </w:tcBorders>
            <w:shd w:val="clear" w:color="auto" w:fill="auto"/>
            <w:noWrap/>
            <w:vAlign w:val="bottom"/>
          </w:tcPr>
          <w:p w14:paraId="3CED41E8" w14:textId="231375F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w:t>
            </w:r>
          </w:p>
        </w:tc>
        <w:tc>
          <w:tcPr>
            <w:tcW w:w="891" w:type="dxa"/>
            <w:tcBorders>
              <w:top w:val="nil"/>
              <w:left w:val="nil"/>
              <w:bottom w:val="single" w:sz="4" w:space="0" w:color="auto"/>
              <w:right w:val="single" w:sz="4" w:space="0" w:color="auto"/>
            </w:tcBorders>
            <w:shd w:val="clear" w:color="auto" w:fill="auto"/>
            <w:noWrap/>
            <w:vAlign w:val="bottom"/>
          </w:tcPr>
          <w:p w14:paraId="750645E8" w14:textId="3CA255C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w:t>
            </w:r>
          </w:p>
        </w:tc>
        <w:tc>
          <w:tcPr>
            <w:tcW w:w="786" w:type="dxa"/>
            <w:tcBorders>
              <w:top w:val="nil"/>
              <w:left w:val="nil"/>
              <w:bottom w:val="single" w:sz="4" w:space="0" w:color="auto"/>
              <w:right w:val="single" w:sz="4" w:space="0" w:color="auto"/>
            </w:tcBorders>
            <w:shd w:val="clear" w:color="auto" w:fill="auto"/>
            <w:noWrap/>
            <w:vAlign w:val="bottom"/>
          </w:tcPr>
          <w:p w14:paraId="0CB4D350" w14:textId="3AC0CE1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8384</w:t>
            </w:r>
          </w:p>
        </w:tc>
        <w:tc>
          <w:tcPr>
            <w:tcW w:w="850" w:type="dxa"/>
            <w:tcBorders>
              <w:top w:val="nil"/>
              <w:left w:val="nil"/>
              <w:bottom w:val="single" w:sz="4" w:space="0" w:color="auto"/>
              <w:right w:val="single" w:sz="4" w:space="0" w:color="auto"/>
            </w:tcBorders>
            <w:shd w:val="clear" w:color="auto" w:fill="auto"/>
            <w:noWrap/>
            <w:vAlign w:val="bottom"/>
          </w:tcPr>
          <w:p w14:paraId="101B6B79" w14:textId="11AE2CC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72</w:t>
            </w:r>
          </w:p>
        </w:tc>
        <w:tc>
          <w:tcPr>
            <w:tcW w:w="851" w:type="dxa"/>
            <w:tcBorders>
              <w:top w:val="nil"/>
              <w:left w:val="nil"/>
              <w:bottom w:val="single" w:sz="4" w:space="0" w:color="auto"/>
              <w:right w:val="single" w:sz="4" w:space="0" w:color="auto"/>
            </w:tcBorders>
            <w:shd w:val="clear" w:color="auto" w:fill="auto"/>
            <w:noWrap/>
            <w:vAlign w:val="bottom"/>
          </w:tcPr>
          <w:p w14:paraId="06F6B868" w14:textId="61F9B16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671</w:t>
            </w:r>
          </w:p>
        </w:tc>
        <w:tc>
          <w:tcPr>
            <w:tcW w:w="850" w:type="dxa"/>
            <w:tcBorders>
              <w:top w:val="nil"/>
              <w:left w:val="nil"/>
              <w:bottom w:val="single" w:sz="4" w:space="0" w:color="auto"/>
              <w:right w:val="single" w:sz="8" w:space="0" w:color="auto"/>
            </w:tcBorders>
            <w:shd w:val="clear" w:color="auto" w:fill="auto"/>
            <w:noWrap/>
            <w:vAlign w:val="bottom"/>
          </w:tcPr>
          <w:p w14:paraId="420D3124" w14:textId="4316A83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2103</w:t>
            </w:r>
          </w:p>
        </w:tc>
      </w:tr>
      <w:tr w:rsidR="002826B7" w:rsidRPr="0044297E" w14:paraId="24B19C86"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03F1484" w14:textId="573FEE84" w:rsidR="002826B7" w:rsidRPr="0044297E" w:rsidRDefault="002826B7" w:rsidP="002826B7">
            <w:pPr>
              <w:spacing w:after="0" w:line="240" w:lineRule="auto"/>
              <w:jc w:val="center"/>
              <w:rPr>
                <w:rFonts w:ascii="Calibri" w:eastAsia="Times New Roman" w:hAnsi="Calibri" w:cs="Calibri"/>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Tosya D.H </w:t>
            </w:r>
            <w:r w:rsidRPr="0044297E">
              <w:rPr>
                <w:rFonts w:ascii="Times New Roman" w:eastAsia="Times New Roman" w:hAnsi="Times New Roman" w:cs="Times New Roman"/>
                <w:b/>
                <w:color w:val="000000"/>
                <w:sz w:val="17"/>
                <w:szCs w:val="17"/>
                <w:lang w:eastAsia="tr-TR"/>
              </w:rPr>
              <w:t>(H5)</w:t>
            </w:r>
          </w:p>
        </w:tc>
        <w:tc>
          <w:tcPr>
            <w:tcW w:w="611" w:type="dxa"/>
            <w:tcBorders>
              <w:top w:val="nil"/>
              <w:left w:val="nil"/>
              <w:bottom w:val="single" w:sz="4" w:space="0" w:color="auto"/>
              <w:right w:val="single" w:sz="4" w:space="0" w:color="auto"/>
            </w:tcBorders>
            <w:shd w:val="clear" w:color="auto" w:fill="auto"/>
            <w:noWrap/>
            <w:vAlign w:val="bottom"/>
          </w:tcPr>
          <w:p w14:paraId="1F02DCE1" w14:textId="4AAE220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4BE05DCF" w14:textId="155D66B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70" w:type="dxa"/>
            <w:tcBorders>
              <w:top w:val="nil"/>
              <w:left w:val="nil"/>
              <w:bottom w:val="single" w:sz="4" w:space="0" w:color="auto"/>
              <w:right w:val="single" w:sz="4" w:space="0" w:color="auto"/>
            </w:tcBorders>
            <w:shd w:val="clear" w:color="auto" w:fill="auto"/>
            <w:noWrap/>
            <w:vAlign w:val="bottom"/>
          </w:tcPr>
          <w:p w14:paraId="797B9F45" w14:textId="3B39C54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19" w:type="dxa"/>
            <w:tcBorders>
              <w:top w:val="nil"/>
              <w:left w:val="nil"/>
              <w:bottom w:val="single" w:sz="4" w:space="0" w:color="auto"/>
              <w:right w:val="single" w:sz="4" w:space="0" w:color="auto"/>
            </w:tcBorders>
            <w:shd w:val="clear" w:color="auto" w:fill="auto"/>
            <w:noWrap/>
            <w:vAlign w:val="bottom"/>
          </w:tcPr>
          <w:p w14:paraId="169A0870" w14:textId="3252365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56</w:t>
            </w:r>
          </w:p>
        </w:tc>
        <w:tc>
          <w:tcPr>
            <w:tcW w:w="591" w:type="dxa"/>
            <w:tcBorders>
              <w:top w:val="nil"/>
              <w:left w:val="nil"/>
              <w:bottom w:val="single" w:sz="4" w:space="0" w:color="auto"/>
              <w:right w:val="single" w:sz="8" w:space="0" w:color="auto"/>
            </w:tcBorders>
            <w:shd w:val="clear" w:color="auto" w:fill="auto"/>
            <w:noWrap/>
            <w:vAlign w:val="bottom"/>
          </w:tcPr>
          <w:p w14:paraId="2E427998" w14:textId="16FBA9F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91" w:type="dxa"/>
            <w:tcBorders>
              <w:top w:val="nil"/>
              <w:left w:val="nil"/>
              <w:bottom w:val="single" w:sz="4" w:space="0" w:color="auto"/>
              <w:right w:val="single" w:sz="4" w:space="0" w:color="auto"/>
            </w:tcBorders>
            <w:shd w:val="clear" w:color="auto" w:fill="auto"/>
            <w:noWrap/>
            <w:vAlign w:val="bottom"/>
          </w:tcPr>
          <w:p w14:paraId="473F8BF1" w14:textId="4FB4DE1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w:t>
            </w:r>
          </w:p>
        </w:tc>
        <w:tc>
          <w:tcPr>
            <w:tcW w:w="786" w:type="dxa"/>
            <w:tcBorders>
              <w:top w:val="nil"/>
              <w:left w:val="nil"/>
              <w:bottom w:val="single" w:sz="4" w:space="0" w:color="auto"/>
              <w:right w:val="single" w:sz="4" w:space="0" w:color="auto"/>
            </w:tcBorders>
            <w:shd w:val="clear" w:color="auto" w:fill="auto"/>
            <w:noWrap/>
            <w:vAlign w:val="bottom"/>
          </w:tcPr>
          <w:p w14:paraId="6BE88094" w14:textId="68BA203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3181</w:t>
            </w:r>
          </w:p>
        </w:tc>
        <w:tc>
          <w:tcPr>
            <w:tcW w:w="850" w:type="dxa"/>
            <w:tcBorders>
              <w:top w:val="nil"/>
              <w:left w:val="nil"/>
              <w:bottom w:val="single" w:sz="4" w:space="0" w:color="auto"/>
              <w:right w:val="single" w:sz="4" w:space="0" w:color="auto"/>
            </w:tcBorders>
            <w:shd w:val="clear" w:color="auto" w:fill="auto"/>
            <w:noWrap/>
            <w:vAlign w:val="bottom"/>
          </w:tcPr>
          <w:p w14:paraId="51999A69" w14:textId="4773508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851" w:type="dxa"/>
            <w:tcBorders>
              <w:top w:val="nil"/>
              <w:left w:val="nil"/>
              <w:bottom w:val="single" w:sz="4" w:space="0" w:color="auto"/>
              <w:right w:val="single" w:sz="4" w:space="0" w:color="auto"/>
            </w:tcBorders>
            <w:shd w:val="clear" w:color="auto" w:fill="auto"/>
            <w:noWrap/>
            <w:vAlign w:val="bottom"/>
          </w:tcPr>
          <w:p w14:paraId="0CC59686" w14:textId="2DE4FD6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263</w:t>
            </w:r>
          </w:p>
        </w:tc>
        <w:tc>
          <w:tcPr>
            <w:tcW w:w="850" w:type="dxa"/>
            <w:tcBorders>
              <w:top w:val="nil"/>
              <w:left w:val="nil"/>
              <w:bottom w:val="single" w:sz="4" w:space="0" w:color="auto"/>
              <w:right w:val="single" w:sz="8" w:space="0" w:color="auto"/>
            </w:tcBorders>
            <w:shd w:val="clear" w:color="auto" w:fill="auto"/>
            <w:noWrap/>
            <w:vAlign w:val="bottom"/>
          </w:tcPr>
          <w:p w14:paraId="132C4722" w14:textId="44D9E7E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429</w:t>
            </w:r>
          </w:p>
        </w:tc>
      </w:tr>
      <w:tr w:rsidR="002826B7" w:rsidRPr="0044297E" w14:paraId="22BFF423"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CCE8ADC" w14:textId="76A35FF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İnebolu D.H </w:t>
            </w:r>
            <w:r w:rsidRPr="0044297E">
              <w:rPr>
                <w:rFonts w:ascii="Times New Roman" w:eastAsia="Times New Roman" w:hAnsi="Times New Roman" w:cs="Times New Roman"/>
                <w:b/>
                <w:color w:val="000000"/>
                <w:sz w:val="17"/>
                <w:szCs w:val="17"/>
                <w:lang w:eastAsia="tr-TR"/>
              </w:rPr>
              <w:t>(H6)</w:t>
            </w:r>
          </w:p>
        </w:tc>
        <w:tc>
          <w:tcPr>
            <w:tcW w:w="611" w:type="dxa"/>
            <w:tcBorders>
              <w:top w:val="nil"/>
              <w:left w:val="nil"/>
              <w:bottom w:val="single" w:sz="4" w:space="0" w:color="auto"/>
              <w:right w:val="single" w:sz="4" w:space="0" w:color="auto"/>
            </w:tcBorders>
            <w:shd w:val="clear" w:color="auto" w:fill="auto"/>
            <w:noWrap/>
            <w:vAlign w:val="bottom"/>
          </w:tcPr>
          <w:p w14:paraId="2AB1ED05" w14:textId="74A4692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50</w:t>
            </w:r>
          </w:p>
        </w:tc>
        <w:tc>
          <w:tcPr>
            <w:tcW w:w="690" w:type="dxa"/>
            <w:tcBorders>
              <w:top w:val="nil"/>
              <w:left w:val="nil"/>
              <w:bottom w:val="single" w:sz="4" w:space="0" w:color="auto"/>
              <w:right w:val="single" w:sz="4" w:space="0" w:color="auto"/>
            </w:tcBorders>
            <w:shd w:val="clear" w:color="auto" w:fill="auto"/>
            <w:noWrap/>
            <w:vAlign w:val="bottom"/>
          </w:tcPr>
          <w:p w14:paraId="06DE9D28" w14:textId="6262FDD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70" w:type="dxa"/>
            <w:tcBorders>
              <w:top w:val="nil"/>
              <w:left w:val="nil"/>
              <w:bottom w:val="single" w:sz="4" w:space="0" w:color="auto"/>
              <w:right w:val="single" w:sz="4" w:space="0" w:color="auto"/>
            </w:tcBorders>
            <w:shd w:val="clear" w:color="auto" w:fill="auto"/>
            <w:noWrap/>
            <w:vAlign w:val="bottom"/>
          </w:tcPr>
          <w:p w14:paraId="253FADD2" w14:textId="0AB0367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16FC242A" w14:textId="2526FAA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w:t>
            </w:r>
          </w:p>
        </w:tc>
        <w:tc>
          <w:tcPr>
            <w:tcW w:w="591" w:type="dxa"/>
            <w:tcBorders>
              <w:top w:val="nil"/>
              <w:left w:val="nil"/>
              <w:bottom w:val="single" w:sz="4" w:space="0" w:color="auto"/>
              <w:right w:val="single" w:sz="8" w:space="0" w:color="auto"/>
            </w:tcBorders>
            <w:shd w:val="clear" w:color="auto" w:fill="auto"/>
            <w:noWrap/>
            <w:vAlign w:val="bottom"/>
          </w:tcPr>
          <w:p w14:paraId="62040EB0" w14:textId="636BB19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50B44EF4" w14:textId="3587BEA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786" w:type="dxa"/>
            <w:tcBorders>
              <w:top w:val="nil"/>
              <w:left w:val="nil"/>
              <w:bottom w:val="single" w:sz="4" w:space="0" w:color="auto"/>
              <w:right w:val="single" w:sz="4" w:space="0" w:color="auto"/>
            </w:tcBorders>
            <w:shd w:val="clear" w:color="auto" w:fill="auto"/>
            <w:noWrap/>
            <w:vAlign w:val="bottom"/>
          </w:tcPr>
          <w:p w14:paraId="3045B864" w14:textId="33AAB2C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2707</w:t>
            </w:r>
          </w:p>
        </w:tc>
        <w:tc>
          <w:tcPr>
            <w:tcW w:w="850" w:type="dxa"/>
            <w:tcBorders>
              <w:top w:val="nil"/>
              <w:left w:val="nil"/>
              <w:bottom w:val="single" w:sz="4" w:space="0" w:color="auto"/>
              <w:right w:val="single" w:sz="4" w:space="0" w:color="auto"/>
            </w:tcBorders>
            <w:shd w:val="clear" w:color="auto" w:fill="auto"/>
            <w:noWrap/>
            <w:vAlign w:val="bottom"/>
          </w:tcPr>
          <w:p w14:paraId="7DBF8E52" w14:textId="3698BA5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w:t>
            </w:r>
          </w:p>
        </w:tc>
        <w:tc>
          <w:tcPr>
            <w:tcW w:w="851" w:type="dxa"/>
            <w:tcBorders>
              <w:top w:val="nil"/>
              <w:left w:val="nil"/>
              <w:bottom w:val="single" w:sz="4" w:space="0" w:color="auto"/>
              <w:right w:val="single" w:sz="4" w:space="0" w:color="auto"/>
            </w:tcBorders>
            <w:shd w:val="clear" w:color="auto" w:fill="auto"/>
            <w:noWrap/>
            <w:vAlign w:val="bottom"/>
          </w:tcPr>
          <w:p w14:paraId="38C3D042" w14:textId="1C3214E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149</w:t>
            </w:r>
          </w:p>
        </w:tc>
        <w:tc>
          <w:tcPr>
            <w:tcW w:w="850" w:type="dxa"/>
            <w:tcBorders>
              <w:top w:val="nil"/>
              <w:left w:val="nil"/>
              <w:bottom w:val="single" w:sz="4" w:space="0" w:color="auto"/>
              <w:right w:val="single" w:sz="8" w:space="0" w:color="auto"/>
            </w:tcBorders>
            <w:shd w:val="clear" w:color="auto" w:fill="auto"/>
            <w:noWrap/>
            <w:vAlign w:val="bottom"/>
          </w:tcPr>
          <w:p w14:paraId="4B19402E" w14:textId="485854E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234</w:t>
            </w:r>
          </w:p>
        </w:tc>
      </w:tr>
      <w:tr w:rsidR="002826B7" w:rsidRPr="0044297E" w14:paraId="5C166706"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905AADF" w14:textId="7FBD24B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Taşköprü D.H </w:t>
            </w:r>
            <w:r w:rsidRPr="0044297E">
              <w:rPr>
                <w:rFonts w:ascii="Times New Roman" w:eastAsia="Times New Roman" w:hAnsi="Times New Roman" w:cs="Times New Roman"/>
                <w:b/>
                <w:color w:val="000000"/>
                <w:sz w:val="17"/>
                <w:szCs w:val="17"/>
                <w:lang w:eastAsia="tr-TR"/>
              </w:rPr>
              <w:t>(H7)</w:t>
            </w:r>
          </w:p>
        </w:tc>
        <w:tc>
          <w:tcPr>
            <w:tcW w:w="611" w:type="dxa"/>
            <w:tcBorders>
              <w:top w:val="nil"/>
              <w:left w:val="nil"/>
              <w:bottom w:val="single" w:sz="4" w:space="0" w:color="auto"/>
              <w:right w:val="single" w:sz="4" w:space="0" w:color="auto"/>
            </w:tcBorders>
            <w:shd w:val="clear" w:color="auto" w:fill="auto"/>
            <w:noWrap/>
            <w:vAlign w:val="bottom"/>
          </w:tcPr>
          <w:p w14:paraId="297903C8" w14:textId="1636465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40</w:t>
            </w:r>
          </w:p>
        </w:tc>
        <w:tc>
          <w:tcPr>
            <w:tcW w:w="690" w:type="dxa"/>
            <w:tcBorders>
              <w:top w:val="nil"/>
              <w:left w:val="nil"/>
              <w:bottom w:val="single" w:sz="4" w:space="0" w:color="auto"/>
              <w:right w:val="single" w:sz="4" w:space="0" w:color="auto"/>
            </w:tcBorders>
            <w:shd w:val="clear" w:color="auto" w:fill="auto"/>
            <w:noWrap/>
            <w:vAlign w:val="bottom"/>
          </w:tcPr>
          <w:p w14:paraId="2292D02C" w14:textId="3B344FF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7548EA85" w14:textId="60ED907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0959D58C" w14:textId="14CB691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w:t>
            </w:r>
          </w:p>
        </w:tc>
        <w:tc>
          <w:tcPr>
            <w:tcW w:w="591" w:type="dxa"/>
            <w:tcBorders>
              <w:top w:val="nil"/>
              <w:left w:val="nil"/>
              <w:bottom w:val="single" w:sz="4" w:space="0" w:color="auto"/>
              <w:right w:val="single" w:sz="8" w:space="0" w:color="auto"/>
            </w:tcBorders>
            <w:shd w:val="clear" w:color="auto" w:fill="auto"/>
            <w:noWrap/>
            <w:vAlign w:val="bottom"/>
          </w:tcPr>
          <w:p w14:paraId="56621E9F" w14:textId="5A8A6A1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0D3D8D89" w14:textId="0B1602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w:t>
            </w:r>
          </w:p>
        </w:tc>
        <w:tc>
          <w:tcPr>
            <w:tcW w:w="786" w:type="dxa"/>
            <w:tcBorders>
              <w:top w:val="nil"/>
              <w:left w:val="nil"/>
              <w:bottom w:val="single" w:sz="4" w:space="0" w:color="auto"/>
              <w:right w:val="single" w:sz="4" w:space="0" w:color="auto"/>
            </w:tcBorders>
            <w:shd w:val="clear" w:color="auto" w:fill="auto"/>
            <w:noWrap/>
            <w:vAlign w:val="bottom"/>
          </w:tcPr>
          <w:p w14:paraId="0D6B7719" w14:textId="667A110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1855</w:t>
            </w:r>
          </w:p>
        </w:tc>
        <w:tc>
          <w:tcPr>
            <w:tcW w:w="850" w:type="dxa"/>
            <w:tcBorders>
              <w:top w:val="nil"/>
              <w:left w:val="nil"/>
              <w:bottom w:val="single" w:sz="4" w:space="0" w:color="auto"/>
              <w:right w:val="single" w:sz="4" w:space="0" w:color="auto"/>
            </w:tcBorders>
            <w:shd w:val="clear" w:color="auto" w:fill="auto"/>
            <w:noWrap/>
            <w:vAlign w:val="bottom"/>
          </w:tcPr>
          <w:p w14:paraId="6EC4A1A4" w14:textId="73EB89A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851" w:type="dxa"/>
            <w:tcBorders>
              <w:top w:val="nil"/>
              <w:left w:val="nil"/>
              <w:bottom w:val="single" w:sz="4" w:space="0" w:color="auto"/>
              <w:right w:val="single" w:sz="4" w:space="0" w:color="auto"/>
            </w:tcBorders>
            <w:shd w:val="clear" w:color="auto" w:fill="auto"/>
            <w:noWrap/>
            <w:vAlign w:val="bottom"/>
          </w:tcPr>
          <w:p w14:paraId="087A0D30" w14:textId="2E0D15F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341</w:t>
            </w:r>
          </w:p>
        </w:tc>
        <w:tc>
          <w:tcPr>
            <w:tcW w:w="850" w:type="dxa"/>
            <w:tcBorders>
              <w:top w:val="nil"/>
              <w:left w:val="nil"/>
              <w:bottom w:val="single" w:sz="4" w:space="0" w:color="auto"/>
              <w:right w:val="single" w:sz="8" w:space="0" w:color="auto"/>
            </w:tcBorders>
            <w:shd w:val="clear" w:color="auto" w:fill="auto"/>
            <w:noWrap/>
            <w:vAlign w:val="bottom"/>
          </w:tcPr>
          <w:p w14:paraId="4D58A09C" w14:textId="4710DBC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155</w:t>
            </w:r>
          </w:p>
        </w:tc>
      </w:tr>
      <w:tr w:rsidR="002826B7" w:rsidRPr="0044297E" w14:paraId="7516552B"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27B2FAA" w14:textId="6CCC57D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Sungurlu D.H </w:t>
            </w:r>
            <w:r w:rsidRPr="0044297E">
              <w:rPr>
                <w:rFonts w:ascii="Times New Roman" w:eastAsia="Times New Roman" w:hAnsi="Times New Roman" w:cs="Times New Roman"/>
                <w:b/>
                <w:color w:val="000000"/>
                <w:sz w:val="17"/>
                <w:szCs w:val="17"/>
                <w:lang w:eastAsia="tr-TR"/>
              </w:rPr>
              <w:t>(H8)</w:t>
            </w:r>
          </w:p>
        </w:tc>
        <w:tc>
          <w:tcPr>
            <w:tcW w:w="611" w:type="dxa"/>
            <w:tcBorders>
              <w:top w:val="nil"/>
              <w:left w:val="nil"/>
              <w:bottom w:val="single" w:sz="4" w:space="0" w:color="auto"/>
              <w:right w:val="single" w:sz="4" w:space="0" w:color="auto"/>
            </w:tcBorders>
            <w:shd w:val="clear" w:color="auto" w:fill="auto"/>
            <w:noWrap/>
            <w:vAlign w:val="bottom"/>
          </w:tcPr>
          <w:p w14:paraId="2AE06879" w14:textId="7652477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110</w:t>
            </w:r>
          </w:p>
        </w:tc>
        <w:tc>
          <w:tcPr>
            <w:tcW w:w="690" w:type="dxa"/>
            <w:tcBorders>
              <w:top w:val="nil"/>
              <w:left w:val="nil"/>
              <w:bottom w:val="single" w:sz="4" w:space="0" w:color="auto"/>
              <w:right w:val="single" w:sz="4" w:space="0" w:color="auto"/>
            </w:tcBorders>
            <w:shd w:val="clear" w:color="auto" w:fill="auto"/>
            <w:noWrap/>
            <w:vAlign w:val="bottom"/>
          </w:tcPr>
          <w:p w14:paraId="7E14AA04" w14:textId="4D8D80C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70" w:type="dxa"/>
            <w:tcBorders>
              <w:top w:val="nil"/>
              <w:left w:val="nil"/>
              <w:bottom w:val="single" w:sz="4" w:space="0" w:color="auto"/>
              <w:right w:val="single" w:sz="4" w:space="0" w:color="auto"/>
            </w:tcBorders>
            <w:shd w:val="clear" w:color="auto" w:fill="auto"/>
            <w:noWrap/>
            <w:vAlign w:val="bottom"/>
          </w:tcPr>
          <w:p w14:paraId="79CB6744" w14:textId="4891D0D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0B4599A9" w14:textId="1D06C38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83</w:t>
            </w:r>
          </w:p>
        </w:tc>
        <w:tc>
          <w:tcPr>
            <w:tcW w:w="591" w:type="dxa"/>
            <w:tcBorders>
              <w:top w:val="nil"/>
              <w:left w:val="nil"/>
              <w:bottom w:val="single" w:sz="4" w:space="0" w:color="auto"/>
              <w:right w:val="single" w:sz="8" w:space="0" w:color="auto"/>
            </w:tcBorders>
            <w:shd w:val="clear" w:color="auto" w:fill="auto"/>
            <w:noWrap/>
            <w:vAlign w:val="bottom"/>
          </w:tcPr>
          <w:p w14:paraId="0824A8E9" w14:textId="27887EB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91" w:type="dxa"/>
            <w:tcBorders>
              <w:top w:val="nil"/>
              <w:left w:val="nil"/>
              <w:bottom w:val="single" w:sz="4" w:space="0" w:color="auto"/>
              <w:right w:val="single" w:sz="4" w:space="0" w:color="auto"/>
            </w:tcBorders>
            <w:shd w:val="clear" w:color="auto" w:fill="auto"/>
            <w:noWrap/>
            <w:vAlign w:val="bottom"/>
          </w:tcPr>
          <w:p w14:paraId="0170B52F" w14:textId="3A73114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w:t>
            </w:r>
          </w:p>
        </w:tc>
        <w:tc>
          <w:tcPr>
            <w:tcW w:w="786" w:type="dxa"/>
            <w:tcBorders>
              <w:top w:val="nil"/>
              <w:left w:val="nil"/>
              <w:bottom w:val="single" w:sz="4" w:space="0" w:color="auto"/>
              <w:right w:val="single" w:sz="4" w:space="0" w:color="auto"/>
            </w:tcBorders>
            <w:shd w:val="clear" w:color="auto" w:fill="auto"/>
            <w:noWrap/>
            <w:vAlign w:val="bottom"/>
          </w:tcPr>
          <w:p w14:paraId="5BE38AF0" w14:textId="6B6B550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5807</w:t>
            </w:r>
          </w:p>
        </w:tc>
        <w:tc>
          <w:tcPr>
            <w:tcW w:w="850" w:type="dxa"/>
            <w:tcBorders>
              <w:top w:val="nil"/>
              <w:left w:val="nil"/>
              <w:bottom w:val="single" w:sz="4" w:space="0" w:color="auto"/>
              <w:right w:val="single" w:sz="4" w:space="0" w:color="auto"/>
            </w:tcBorders>
            <w:shd w:val="clear" w:color="auto" w:fill="auto"/>
            <w:noWrap/>
            <w:vAlign w:val="bottom"/>
          </w:tcPr>
          <w:p w14:paraId="4356023D" w14:textId="0FA9747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72</w:t>
            </w:r>
          </w:p>
        </w:tc>
        <w:tc>
          <w:tcPr>
            <w:tcW w:w="851" w:type="dxa"/>
            <w:tcBorders>
              <w:top w:val="nil"/>
              <w:left w:val="nil"/>
              <w:bottom w:val="single" w:sz="4" w:space="0" w:color="auto"/>
              <w:right w:val="single" w:sz="4" w:space="0" w:color="auto"/>
            </w:tcBorders>
            <w:shd w:val="clear" w:color="auto" w:fill="auto"/>
            <w:noWrap/>
            <w:vAlign w:val="bottom"/>
          </w:tcPr>
          <w:p w14:paraId="55A0B66D" w14:textId="72E4BB6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431</w:t>
            </w:r>
          </w:p>
        </w:tc>
        <w:tc>
          <w:tcPr>
            <w:tcW w:w="850" w:type="dxa"/>
            <w:tcBorders>
              <w:top w:val="nil"/>
              <w:left w:val="nil"/>
              <w:bottom w:val="single" w:sz="4" w:space="0" w:color="auto"/>
              <w:right w:val="single" w:sz="8" w:space="0" w:color="auto"/>
            </w:tcBorders>
            <w:shd w:val="clear" w:color="auto" w:fill="auto"/>
            <w:noWrap/>
            <w:vAlign w:val="bottom"/>
          </w:tcPr>
          <w:p w14:paraId="11834C64" w14:textId="4BF78DD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739</w:t>
            </w:r>
          </w:p>
        </w:tc>
      </w:tr>
      <w:tr w:rsidR="002826B7" w:rsidRPr="0044297E" w14:paraId="6F02D3D6"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4CE3F57" w14:textId="7309E00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Osmancık D.H </w:t>
            </w:r>
            <w:r w:rsidRPr="0044297E">
              <w:rPr>
                <w:rFonts w:ascii="Times New Roman" w:eastAsia="Times New Roman" w:hAnsi="Times New Roman" w:cs="Times New Roman"/>
                <w:b/>
                <w:color w:val="000000"/>
                <w:sz w:val="17"/>
                <w:szCs w:val="17"/>
                <w:lang w:eastAsia="tr-TR"/>
              </w:rPr>
              <w:t>(H9)</w:t>
            </w:r>
          </w:p>
        </w:tc>
        <w:tc>
          <w:tcPr>
            <w:tcW w:w="611" w:type="dxa"/>
            <w:tcBorders>
              <w:top w:val="nil"/>
              <w:left w:val="nil"/>
              <w:bottom w:val="single" w:sz="4" w:space="0" w:color="auto"/>
              <w:right w:val="single" w:sz="4" w:space="0" w:color="auto"/>
            </w:tcBorders>
            <w:shd w:val="clear" w:color="auto" w:fill="auto"/>
            <w:noWrap/>
            <w:vAlign w:val="bottom"/>
          </w:tcPr>
          <w:p w14:paraId="2760DC07" w14:textId="5CE5363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100</w:t>
            </w:r>
          </w:p>
        </w:tc>
        <w:tc>
          <w:tcPr>
            <w:tcW w:w="690" w:type="dxa"/>
            <w:tcBorders>
              <w:top w:val="nil"/>
              <w:left w:val="nil"/>
              <w:bottom w:val="single" w:sz="4" w:space="0" w:color="auto"/>
              <w:right w:val="single" w:sz="4" w:space="0" w:color="auto"/>
            </w:tcBorders>
            <w:shd w:val="clear" w:color="auto" w:fill="auto"/>
            <w:noWrap/>
            <w:vAlign w:val="bottom"/>
          </w:tcPr>
          <w:p w14:paraId="49E5AFEA" w14:textId="605E314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70" w:type="dxa"/>
            <w:tcBorders>
              <w:top w:val="nil"/>
              <w:left w:val="nil"/>
              <w:bottom w:val="single" w:sz="4" w:space="0" w:color="auto"/>
              <w:right w:val="single" w:sz="4" w:space="0" w:color="auto"/>
            </w:tcBorders>
            <w:shd w:val="clear" w:color="auto" w:fill="auto"/>
            <w:noWrap/>
            <w:vAlign w:val="bottom"/>
          </w:tcPr>
          <w:p w14:paraId="0B9A86C4" w14:textId="189635D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w:t>
            </w:r>
          </w:p>
        </w:tc>
        <w:tc>
          <w:tcPr>
            <w:tcW w:w="819" w:type="dxa"/>
            <w:tcBorders>
              <w:top w:val="nil"/>
              <w:left w:val="nil"/>
              <w:bottom w:val="single" w:sz="4" w:space="0" w:color="auto"/>
              <w:right w:val="single" w:sz="4" w:space="0" w:color="auto"/>
            </w:tcBorders>
            <w:shd w:val="clear" w:color="auto" w:fill="auto"/>
            <w:noWrap/>
            <w:vAlign w:val="bottom"/>
          </w:tcPr>
          <w:p w14:paraId="4230D01D" w14:textId="559C049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79</w:t>
            </w:r>
          </w:p>
        </w:tc>
        <w:tc>
          <w:tcPr>
            <w:tcW w:w="591" w:type="dxa"/>
            <w:tcBorders>
              <w:top w:val="nil"/>
              <w:left w:val="nil"/>
              <w:bottom w:val="single" w:sz="4" w:space="0" w:color="auto"/>
              <w:right w:val="single" w:sz="8" w:space="0" w:color="auto"/>
            </w:tcBorders>
            <w:shd w:val="clear" w:color="auto" w:fill="auto"/>
            <w:noWrap/>
            <w:vAlign w:val="bottom"/>
          </w:tcPr>
          <w:p w14:paraId="65ACCA3D" w14:textId="5D6826D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891" w:type="dxa"/>
            <w:tcBorders>
              <w:top w:val="nil"/>
              <w:left w:val="nil"/>
              <w:bottom w:val="single" w:sz="4" w:space="0" w:color="auto"/>
              <w:right w:val="single" w:sz="4" w:space="0" w:color="auto"/>
            </w:tcBorders>
            <w:shd w:val="clear" w:color="auto" w:fill="auto"/>
            <w:noWrap/>
            <w:vAlign w:val="bottom"/>
          </w:tcPr>
          <w:p w14:paraId="30D780F8" w14:textId="7FA7AD3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w:t>
            </w:r>
          </w:p>
        </w:tc>
        <w:tc>
          <w:tcPr>
            <w:tcW w:w="786" w:type="dxa"/>
            <w:tcBorders>
              <w:top w:val="nil"/>
              <w:left w:val="nil"/>
              <w:bottom w:val="single" w:sz="4" w:space="0" w:color="auto"/>
              <w:right w:val="single" w:sz="4" w:space="0" w:color="auto"/>
            </w:tcBorders>
            <w:shd w:val="clear" w:color="auto" w:fill="auto"/>
            <w:noWrap/>
            <w:vAlign w:val="bottom"/>
          </w:tcPr>
          <w:p w14:paraId="567B78C4" w14:textId="5EAE363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5814</w:t>
            </w:r>
          </w:p>
        </w:tc>
        <w:tc>
          <w:tcPr>
            <w:tcW w:w="850" w:type="dxa"/>
            <w:tcBorders>
              <w:top w:val="nil"/>
              <w:left w:val="nil"/>
              <w:bottom w:val="single" w:sz="4" w:space="0" w:color="auto"/>
              <w:right w:val="single" w:sz="4" w:space="0" w:color="auto"/>
            </w:tcBorders>
            <w:shd w:val="clear" w:color="auto" w:fill="auto"/>
            <w:noWrap/>
            <w:vAlign w:val="bottom"/>
          </w:tcPr>
          <w:p w14:paraId="59D4ECC4" w14:textId="5C63684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51" w:type="dxa"/>
            <w:tcBorders>
              <w:top w:val="nil"/>
              <w:left w:val="nil"/>
              <w:bottom w:val="single" w:sz="4" w:space="0" w:color="auto"/>
              <w:right w:val="single" w:sz="4" w:space="0" w:color="auto"/>
            </w:tcBorders>
            <w:shd w:val="clear" w:color="auto" w:fill="auto"/>
            <w:noWrap/>
            <w:vAlign w:val="bottom"/>
          </w:tcPr>
          <w:p w14:paraId="588BF4D1" w14:textId="6CA516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103</w:t>
            </w:r>
          </w:p>
        </w:tc>
        <w:tc>
          <w:tcPr>
            <w:tcW w:w="850" w:type="dxa"/>
            <w:tcBorders>
              <w:top w:val="nil"/>
              <w:left w:val="nil"/>
              <w:bottom w:val="single" w:sz="4" w:space="0" w:color="auto"/>
              <w:right w:val="single" w:sz="8" w:space="0" w:color="auto"/>
            </w:tcBorders>
            <w:shd w:val="clear" w:color="auto" w:fill="auto"/>
            <w:noWrap/>
            <w:vAlign w:val="bottom"/>
          </w:tcPr>
          <w:p w14:paraId="0C3BD90F" w14:textId="146CA05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367</w:t>
            </w:r>
          </w:p>
        </w:tc>
      </w:tr>
      <w:tr w:rsidR="002826B7" w:rsidRPr="0044297E" w14:paraId="264E3D66"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A85AC35" w14:textId="264F1BC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Alaca D.H </w:t>
            </w:r>
            <w:r w:rsidRPr="0044297E">
              <w:rPr>
                <w:rFonts w:ascii="Times New Roman" w:eastAsia="Times New Roman" w:hAnsi="Times New Roman" w:cs="Times New Roman"/>
                <w:b/>
                <w:color w:val="000000"/>
                <w:sz w:val="17"/>
                <w:szCs w:val="17"/>
                <w:lang w:eastAsia="tr-TR"/>
              </w:rPr>
              <w:t>(H10)</w:t>
            </w:r>
          </w:p>
        </w:tc>
        <w:tc>
          <w:tcPr>
            <w:tcW w:w="611" w:type="dxa"/>
            <w:tcBorders>
              <w:top w:val="nil"/>
              <w:left w:val="nil"/>
              <w:bottom w:val="single" w:sz="4" w:space="0" w:color="auto"/>
              <w:right w:val="single" w:sz="4" w:space="0" w:color="auto"/>
            </w:tcBorders>
            <w:shd w:val="clear" w:color="auto" w:fill="auto"/>
            <w:noWrap/>
            <w:vAlign w:val="bottom"/>
          </w:tcPr>
          <w:p w14:paraId="552C43A5" w14:textId="43E90DF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1E2BFB58" w14:textId="5EC9757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70" w:type="dxa"/>
            <w:tcBorders>
              <w:top w:val="nil"/>
              <w:left w:val="nil"/>
              <w:bottom w:val="single" w:sz="4" w:space="0" w:color="auto"/>
              <w:right w:val="single" w:sz="4" w:space="0" w:color="auto"/>
            </w:tcBorders>
            <w:shd w:val="clear" w:color="auto" w:fill="auto"/>
            <w:noWrap/>
            <w:vAlign w:val="bottom"/>
          </w:tcPr>
          <w:p w14:paraId="18560FC0" w14:textId="71ABA9D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19" w:type="dxa"/>
            <w:tcBorders>
              <w:top w:val="nil"/>
              <w:left w:val="nil"/>
              <w:bottom w:val="single" w:sz="4" w:space="0" w:color="auto"/>
              <w:right w:val="single" w:sz="4" w:space="0" w:color="auto"/>
            </w:tcBorders>
            <w:shd w:val="clear" w:color="auto" w:fill="auto"/>
            <w:noWrap/>
            <w:vAlign w:val="bottom"/>
          </w:tcPr>
          <w:p w14:paraId="38A6F5BE" w14:textId="61A0BBD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52</w:t>
            </w:r>
          </w:p>
        </w:tc>
        <w:tc>
          <w:tcPr>
            <w:tcW w:w="591" w:type="dxa"/>
            <w:tcBorders>
              <w:top w:val="nil"/>
              <w:left w:val="nil"/>
              <w:bottom w:val="single" w:sz="4" w:space="0" w:color="auto"/>
              <w:right w:val="single" w:sz="8" w:space="0" w:color="auto"/>
            </w:tcBorders>
            <w:shd w:val="clear" w:color="auto" w:fill="auto"/>
            <w:noWrap/>
            <w:vAlign w:val="bottom"/>
          </w:tcPr>
          <w:p w14:paraId="782E4E51" w14:textId="6E52C2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91" w:type="dxa"/>
            <w:tcBorders>
              <w:top w:val="nil"/>
              <w:left w:val="nil"/>
              <w:bottom w:val="single" w:sz="4" w:space="0" w:color="auto"/>
              <w:right w:val="single" w:sz="4" w:space="0" w:color="auto"/>
            </w:tcBorders>
            <w:shd w:val="clear" w:color="auto" w:fill="auto"/>
            <w:noWrap/>
            <w:vAlign w:val="bottom"/>
          </w:tcPr>
          <w:p w14:paraId="237F6087" w14:textId="780C00A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w:t>
            </w:r>
          </w:p>
        </w:tc>
        <w:tc>
          <w:tcPr>
            <w:tcW w:w="786" w:type="dxa"/>
            <w:tcBorders>
              <w:top w:val="nil"/>
              <w:left w:val="nil"/>
              <w:bottom w:val="single" w:sz="4" w:space="0" w:color="auto"/>
              <w:right w:val="single" w:sz="4" w:space="0" w:color="auto"/>
            </w:tcBorders>
            <w:shd w:val="clear" w:color="auto" w:fill="auto"/>
            <w:noWrap/>
            <w:vAlign w:val="bottom"/>
          </w:tcPr>
          <w:p w14:paraId="68A6F27B" w14:textId="7F82776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2565</w:t>
            </w:r>
          </w:p>
        </w:tc>
        <w:tc>
          <w:tcPr>
            <w:tcW w:w="850" w:type="dxa"/>
            <w:tcBorders>
              <w:top w:val="nil"/>
              <w:left w:val="nil"/>
              <w:bottom w:val="single" w:sz="4" w:space="0" w:color="auto"/>
              <w:right w:val="single" w:sz="4" w:space="0" w:color="auto"/>
            </w:tcBorders>
            <w:shd w:val="clear" w:color="auto" w:fill="auto"/>
            <w:noWrap/>
            <w:vAlign w:val="bottom"/>
          </w:tcPr>
          <w:p w14:paraId="67B157E9" w14:textId="4B2BE88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19866FD2" w14:textId="6E83BCA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69</w:t>
            </w:r>
          </w:p>
        </w:tc>
        <w:tc>
          <w:tcPr>
            <w:tcW w:w="850" w:type="dxa"/>
            <w:tcBorders>
              <w:top w:val="nil"/>
              <w:left w:val="nil"/>
              <w:bottom w:val="single" w:sz="4" w:space="0" w:color="auto"/>
              <w:right w:val="single" w:sz="8" w:space="0" w:color="auto"/>
            </w:tcBorders>
            <w:shd w:val="clear" w:color="auto" w:fill="auto"/>
            <w:noWrap/>
            <w:vAlign w:val="bottom"/>
          </w:tcPr>
          <w:p w14:paraId="557C8D86" w14:textId="4EEA704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289</w:t>
            </w:r>
          </w:p>
        </w:tc>
      </w:tr>
      <w:tr w:rsidR="002826B7" w:rsidRPr="0044297E" w14:paraId="44B0381E"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296453A" w14:textId="12E1FA1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İskilip D.H </w:t>
            </w:r>
            <w:r w:rsidRPr="0044297E">
              <w:rPr>
                <w:rFonts w:ascii="Times New Roman" w:eastAsia="Times New Roman" w:hAnsi="Times New Roman" w:cs="Times New Roman"/>
                <w:b/>
                <w:color w:val="000000"/>
                <w:sz w:val="17"/>
                <w:szCs w:val="17"/>
                <w:lang w:eastAsia="tr-TR"/>
              </w:rPr>
              <w:t>(H11)</w:t>
            </w:r>
          </w:p>
        </w:tc>
        <w:tc>
          <w:tcPr>
            <w:tcW w:w="611" w:type="dxa"/>
            <w:tcBorders>
              <w:top w:val="nil"/>
              <w:left w:val="nil"/>
              <w:bottom w:val="single" w:sz="4" w:space="0" w:color="auto"/>
              <w:right w:val="single" w:sz="4" w:space="0" w:color="auto"/>
            </w:tcBorders>
            <w:shd w:val="clear" w:color="auto" w:fill="auto"/>
            <w:noWrap/>
            <w:vAlign w:val="bottom"/>
          </w:tcPr>
          <w:p w14:paraId="79EA8D5F" w14:textId="0243CA8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100</w:t>
            </w:r>
          </w:p>
        </w:tc>
        <w:tc>
          <w:tcPr>
            <w:tcW w:w="690" w:type="dxa"/>
            <w:tcBorders>
              <w:top w:val="nil"/>
              <w:left w:val="nil"/>
              <w:bottom w:val="single" w:sz="4" w:space="0" w:color="auto"/>
              <w:right w:val="single" w:sz="4" w:space="0" w:color="auto"/>
            </w:tcBorders>
            <w:shd w:val="clear" w:color="auto" w:fill="auto"/>
            <w:noWrap/>
            <w:vAlign w:val="bottom"/>
          </w:tcPr>
          <w:p w14:paraId="363E6468" w14:textId="7DBC664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129EBD08" w14:textId="3FAD244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6EC687D0" w14:textId="7055070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72</w:t>
            </w:r>
          </w:p>
        </w:tc>
        <w:tc>
          <w:tcPr>
            <w:tcW w:w="591" w:type="dxa"/>
            <w:tcBorders>
              <w:top w:val="nil"/>
              <w:left w:val="nil"/>
              <w:bottom w:val="single" w:sz="4" w:space="0" w:color="auto"/>
              <w:right w:val="single" w:sz="8" w:space="0" w:color="auto"/>
            </w:tcBorders>
            <w:shd w:val="clear" w:color="auto" w:fill="auto"/>
            <w:noWrap/>
            <w:vAlign w:val="bottom"/>
          </w:tcPr>
          <w:p w14:paraId="51552156" w14:textId="08FAF4C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91" w:type="dxa"/>
            <w:tcBorders>
              <w:top w:val="nil"/>
              <w:left w:val="nil"/>
              <w:bottom w:val="single" w:sz="4" w:space="0" w:color="auto"/>
              <w:right w:val="single" w:sz="4" w:space="0" w:color="auto"/>
            </w:tcBorders>
            <w:shd w:val="clear" w:color="auto" w:fill="auto"/>
            <w:noWrap/>
            <w:vAlign w:val="bottom"/>
          </w:tcPr>
          <w:p w14:paraId="49ECB3F0" w14:textId="1E8D455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w:t>
            </w:r>
          </w:p>
        </w:tc>
        <w:tc>
          <w:tcPr>
            <w:tcW w:w="786" w:type="dxa"/>
            <w:tcBorders>
              <w:top w:val="nil"/>
              <w:left w:val="nil"/>
              <w:bottom w:val="single" w:sz="4" w:space="0" w:color="auto"/>
              <w:right w:val="single" w:sz="4" w:space="0" w:color="auto"/>
            </w:tcBorders>
            <w:shd w:val="clear" w:color="auto" w:fill="auto"/>
            <w:noWrap/>
            <w:vAlign w:val="bottom"/>
          </w:tcPr>
          <w:p w14:paraId="18BFD3E8" w14:textId="2CAA0CA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1125</w:t>
            </w:r>
          </w:p>
        </w:tc>
        <w:tc>
          <w:tcPr>
            <w:tcW w:w="850" w:type="dxa"/>
            <w:tcBorders>
              <w:top w:val="nil"/>
              <w:left w:val="nil"/>
              <w:bottom w:val="single" w:sz="4" w:space="0" w:color="auto"/>
              <w:right w:val="single" w:sz="4" w:space="0" w:color="auto"/>
            </w:tcBorders>
            <w:shd w:val="clear" w:color="auto" w:fill="auto"/>
            <w:noWrap/>
            <w:vAlign w:val="bottom"/>
          </w:tcPr>
          <w:p w14:paraId="12313D55" w14:textId="12B4015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060A9563" w14:textId="1EA33F1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w:t>
            </w:r>
          </w:p>
        </w:tc>
        <w:tc>
          <w:tcPr>
            <w:tcW w:w="850" w:type="dxa"/>
            <w:tcBorders>
              <w:top w:val="nil"/>
              <w:left w:val="nil"/>
              <w:bottom w:val="single" w:sz="4" w:space="0" w:color="auto"/>
              <w:right w:val="single" w:sz="8" w:space="0" w:color="auto"/>
            </w:tcBorders>
            <w:shd w:val="clear" w:color="auto" w:fill="auto"/>
            <w:noWrap/>
            <w:vAlign w:val="bottom"/>
          </w:tcPr>
          <w:p w14:paraId="5F11B095" w14:textId="77B7435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99</w:t>
            </w:r>
          </w:p>
        </w:tc>
      </w:tr>
      <w:tr w:rsidR="002826B7" w:rsidRPr="0044297E" w14:paraId="49EAA639"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765B7A2" w14:textId="4C9E79F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Ayancık D.H </w:t>
            </w:r>
            <w:r w:rsidRPr="0044297E">
              <w:rPr>
                <w:rFonts w:ascii="Times New Roman" w:eastAsia="Times New Roman" w:hAnsi="Times New Roman" w:cs="Times New Roman"/>
                <w:b/>
                <w:color w:val="000000"/>
                <w:sz w:val="17"/>
                <w:szCs w:val="17"/>
                <w:lang w:eastAsia="tr-TR"/>
              </w:rPr>
              <w:t>(H12)</w:t>
            </w:r>
          </w:p>
        </w:tc>
        <w:tc>
          <w:tcPr>
            <w:tcW w:w="611" w:type="dxa"/>
            <w:tcBorders>
              <w:top w:val="nil"/>
              <w:left w:val="nil"/>
              <w:bottom w:val="single" w:sz="4" w:space="0" w:color="auto"/>
              <w:right w:val="single" w:sz="4" w:space="0" w:color="auto"/>
            </w:tcBorders>
            <w:shd w:val="clear" w:color="auto" w:fill="auto"/>
            <w:noWrap/>
            <w:vAlign w:val="bottom"/>
          </w:tcPr>
          <w:p w14:paraId="5442886F" w14:textId="76B9655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80</w:t>
            </w:r>
          </w:p>
        </w:tc>
        <w:tc>
          <w:tcPr>
            <w:tcW w:w="690" w:type="dxa"/>
            <w:tcBorders>
              <w:top w:val="nil"/>
              <w:left w:val="nil"/>
              <w:bottom w:val="single" w:sz="4" w:space="0" w:color="auto"/>
              <w:right w:val="single" w:sz="4" w:space="0" w:color="auto"/>
            </w:tcBorders>
            <w:shd w:val="clear" w:color="auto" w:fill="auto"/>
            <w:noWrap/>
            <w:vAlign w:val="bottom"/>
          </w:tcPr>
          <w:p w14:paraId="1778E836" w14:textId="4170F94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70" w:type="dxa"/>
            <w:tcBorders>
              <w:top w:val="nil"/>
              <w:left w:val="nil"/>
              <w:bottom w:val="single" w:sz="4" w:space="0" w:color="auto"/>
              <w:right w:val="single" w:sz="4" w:space="0" w:color="auto"/>
            </w:tcBorders>
            <w:shd w:val="clear" w:color="auto" w:fill="auto"/>
            <w:noWrap/>
            <w:vAlign w:val="bottom"/>
          </w:tcPr>
          <w:p w14:paraId="147129F3" w14:textId="261796E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546309F2" w14:textId="7205A0D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54</w:t>
            </w:r>
          </w:p>
        </w:tc>
        <w:tc>
          <w:tcPr>
            <w:tcW w:w="591" w:type="dxa"/>
            <w:tcBorders>
              <w:top w:val="nil"/>
              <w:left w:val="nil"/>
              <w:bottom w:val="single" w:sz="4" w:space="0" w:color="auto"/>
              <w:right w:val="single" w:sz="8" w:space="0" w:color="auto"/>
            </w:tcBorders>
            <w:shd w:val="clear" w:color="auto" w:fill="auto"/>
            <w:noWrap/>
            <w:vAlign w:val="bottom"/>
          </w:tcPr>
          <w:p w14:paraId="76816B5E" w14:textId="5CF75DE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91" w:type="dxa"/>
            <w:tcBorders>
              <w:top w:val="nil"/>
              <w:left w:val="nil"/>
              <w:bottom w:val="single" w:sz="4" w:space="0" w:color="auto"/>
              <w:right w:val="single" w:sz="4" w:space="0" w:color="auto"/>
            </w:tcBorders>
            <w:shd w:val="clear" w:color="auto" w:fill="auto"/>
            <w:noWrap/>
            <w:vAlign w:val="bottom"/>
          </w:tcPr>
          <w:p w14:paraId="5E00E8E9" w14:textId="18DA10A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786" w:type="dxa"/>
            <w:tcBorders>
              <w:top w:val="nil"/>
              <w:left w:val="nil"/>
              <w:bottom w:val="single" w:sz="4" w:space="0" w:color="auto"/>
              <w:right w:val="single" w:sz="4" w:space="0" w:color="auto"/>
            </w:tcBorders>
            <w:shd w:val="clear" w:color="auto" w:fill="auto"/>
            <w:noWrap/>
            <w:vAlign w:val="bottom"/>
          </w:tcPr>
          <w:p w14:paraId="63F424E9" w14:textId="00BDB72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5082</w:t>
            </w:r>
          </w:p>
        </w:tc>
        <w:tc>
          <w:tcPr>
            <w:tcW w:w="850" w:type="dxa"/>
            <w:tcBorders>
              <w:top w:val="nil"/>
              <w:left w:val="nil"/>
              <w:bottom w:val="single" w:sz="4" w:space="0" w:color="auto"/>
              <w:right w:val="single" w:sz="4" w:space="0" w:color="auto"/>
            </w:tcBorders>
            <w:shd w:val="clear" w:color="auto" w:fill="auto"/>
            <w:noWrap/>
            <w:vAlign w:val="bottom"/>
          </w:tcPr>
          <w:p w14:paraId="2838D88F" w14:textId="0929116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27D8BE97" w14:textId="078CED3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w:t>
            </w:r>
          </w:p>
        </w:tc>
        <w:tc>
          <w:tcPr>
            <w:tcW w:w="850" w:type="dxa"/>
            <w:tcBorders>
              <w:top w:val="nil"/>
              <w:left w:val="nil"/>
              <w:bottom w:val="single" w:sz="4" w:space="0" w:color="auto"/>
              <w:right w:val="single" w:sz="8" w:space="0" w:color="auto"/>
            </w:tcBorders>
            <w:shd w:val="clear" w:color="auto" w:fill="auto"/>
            <w:noWrap/>
            <w:vAlign w:val="bottom"/>
          </w:tcPr>
          <w:p w14:paraId="41147C20" w14:textId="44752BB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w:t>
            </w:r>
          </w:p>
        </w:tc>
      </w:tr>
      <w:tr w:rsidR="002826B7" w:rsidRPr="0044297E" w14:paraId="00758279"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9F7C74D" w14:textId="6C8B5C6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Terme D.H. </w:t>
            </w:r>
            <w:r w:rsidRPr="0044297E">
              <w:rPr>
                <w:rFonts w:ascii="Times New Roman" w:eastAsia="Times New Roman" w:hAnsi="Times New Roman" w:cs="Times New Roman"/>
                <w:b/>
                <w:color w:val="000000"/>
                <w:sz w:val="17"/>
                <w:szCs w:val="17"/>
                <w:lang w:eastAsia="tr-TR"/>
              </w:rPr>
              <w:t>(H13)</w:t>
            </w:r>
          </w:p>
        </w:tc>
        <w:tc>
          <w:tcPr>
            <w:tcW w:w="611" w:type="dxa"/>
            <w:tcBorders>
              <w:top w:val="nil"/>
              <w:left w:val="nil"/>
              <w:bottom w:val="single" w:sz="4" w:space="0" w:color="auto"/>
              <w:right w:val="single" w:sz="4" w:space="0" w:color="auto"/>
            </w:tcBorders>
            <w:shd w:val="clear" w:color="auto" w:fill="auto"/>
            <w:noWrap/>
            <w:vAlign w:val="bottom"/>
          </w:tcPr>
          <w:p w14:paraId="41A5B2B5" w14:textId="3965A4C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0CC5AC83" w14:textId="0B70393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70" w:type="dxa"/>
            <w:tcBorders>
              <w:top w:val="nil"/>
              <w:left w:val="nil"/>
              <w:bottom w:val="single" w:sz="4" w:space="0" w:color="auto"/>
              <w:right w:val="single" w:sz="4" w:space="0" w:color="auto"/>
            </w:tcBorders>
            <w:shd w:val="clear" w:color="auto" w:fill="auto"/>
            <w:noWrap/>
            <w:vAlign w:val="bottom"/>
          </w:tcPr>
          <w:p w14:paraId="1677E081" w14:textId="6B4EFC2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0FEC7036" w14:textId="502BEE2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76</w:t>
            </w:r>
          </w:p>
        </w:tc>
        <w:tc>
          <w:tcPr>
            <w:tcW w:w="591" w:type="dxa"/>
            <w:tcBorders>
              <w:top w:val="nil"/>
              <w:left w:val="nil"/>
              <w:bottom w:val="single" w:sz="4" w:space="0" w:color="auto"/>
              <w:right w:val="single" w:sz="8" w:space="0" w:color="auto"/>
            </w:tcBorders>
            <w:shd w:val="clear" w:color="auto" w:fill="auto"/>
            <w:noWrap/>
            <w:vAlign w:val="bottom"/>
          </w:tcPr>
          <w:p w14:paraId="7C9975B2" w14:textId="405B6E5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264522B4" w14:textId="0EA4A6D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786" w:type="dxa"/>
            <w:tcBorders>
              <w:top w:val="nil"/>
              <w:left w:val="nil"/>
              <w:bottom w:val="single" w:sz="4" w:space="0" w:color="auto"/>
              <w:right w:val="single" w:sz="4" w:space="0" w:color="auto"/>
            </w:tcBorders>
            <w:shd w:val="clear" w:color="auto" w:fill="auto"/>
            <w:noWrap/>
            <w:vAlign w:val="bottom"/>
          </w:tcPr>
          <w:p w14:paraId="45512297" w14:textId="5DA2736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4475</w:t>
            </w:r>
          </w:p>
        </w:tc>
        <w:tc>
          <w:tcPr>
            <w:tcW w:w="850" w:type="dxa"/>
            <w:tcBorders>
              <w:top w:val="nil"/>
              <w:left w:val="nil"/>
              <w:bottom w:val="single" w:sz="4" w:space="0" w:color="auto"/>
              <w:right w:val="single" w:sz="4" w:space="0" w:color="auto"/>
            </w:tcBorders>
            <w:shd w:val="clear" w:color="auto" w:fill="auto"/>
            <w:noWrap/>
            <w:vAlign w:val="bottom"/>
          </w:tcPr>
          <w:p w14:paraId="54A8D478" w14:textId="3C313D2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31</w:t>
            </w:r>
          </w:p>
        </w:tc>
        <w:tc>
          <w:tcPr>
            <w:tcW w:w="851" w:type="dxa"/>
            <w:tcBorders>
              <w:top w:val="nil"/>
              <w:left w:val="nil"/>
              <w:bottom w:val="single" w:sz="4" w:space="0" w:color="auto"/>
              <w:right w:val="single" w:sz="4" w:space="0" w:color="auto"/>
            </w:tcBorders>
            <w:shd w:val="clear" w:color="auto" w:fill="auto"/>
            <w:noWrap/>
            <w:vAlign w:val="bottom"/>
          </w:tcPr>
          <w:p w14:paraId="6BEBE2B9" w14:textId="480511F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397</w:t>
            </w:r>
          </w:p>
        </w:tc>
        <w:tc>
          <w:tcPr>
            <w:tcW w:w="850" w:type="dxa"/>
            <w:tcBorders>
              <w:top w:val="nil"/>
              <w:left w:val="nil"/>
              <w:bottom w:val="single" w:sz="4" w:space="0" w:color="auto"/>
              <w:right w:val="single" w:sz="8" w:space="0" w:color="auto"/>
            </w:tcBorders>
            <w:shd w:val="clear" w:color="auto" w:fill="auto"/>
            <w:noWrap/>
            <w:vAlign w:val="bottom"/>
          </w:tcPr>
          <w:p w14:paraId="5365B8F5" w14:textId="058ED4B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599</w:t>
            </w:r>
          </w:p>
        </w:tc>
      </w:tr>
      <w:tr w:rsidR="002826B7" w:rsidRPr="0044297E" w14:paraId="1E6FE239"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71B0BE9" w14:textId="538291B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Havza D.H. </w:t>
            </w:r>
            <w:r w:rsidRPr="0044297E">
              <w:rPr>
                <w:rFonts w:ascii="Times New Roman" w:eastAsia="Times New Roman" w:hAnsi="Times New Roman" w:cs="Times New Roman"/>
                <w:b/>
                <w:color w:val="000000"/>
                <w:sz w:val="17"/>
                <w:szCs w:val="17"/>
                <w:lang w:eastAsia="tr-TR"/>
              </w:rPr>
              <w:t>(H14)</w:t>
            </w:r>
          </w:p>
        </w:tc>
        <w:tc>
          <w:tcPr>
            <w:tcW w:w="611" w:type="dxa"/>
            <w:tcBorders>
              <w:top w:val="nil"/>
              <w:left w:val="nil"/>
              <w:bottom w:val="single" w:sz="4" w:space="0" w:color="auto"/>
              <w:right w:val="single" w:sz="4" w:space="0" w:color="auto"/>
            </w:tcBorders>
            <w:shd w:val="clear" w:color="auto" w:fill="auto"/>
            <w:noWrap/>
            <w:vAlign w:val="bottom"/>
          </w:tcPr>
          <w:p w14:paraId="23A4CD14" w14:textId="531C3C1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045C38A2" w14:textId="7D3B3EA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70" w:type="dxa"/>
            <w:tcBorders>
              <w:top w:val="nil"/>
              <w:left w:val="nil"/>
              <w:bottom w:val="single" w:sz="4" w:space="0" w:color="auto"/>
              <w:right w:val="single" w:sz="4" w:space="0" w:color="auto"/>
            </w:tcBorders>
            <w:shd w:val="clear" w:color="auto" w:fill="auto"/>
            <w:noWrap/>
            <w:vAlign w:val="bottom"/>
          </w:tcPr>
          <w:p w14:paraId="60F55373" w14:textId="64DFCB9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3E8F503F" w14:textId="78920C6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71</w:t>
            </w:r>
          </w:p>
        </w:tc>
        <w:tc>
          <w:tcPr>
            <w:tcW w:w="591" w:type="dxa"/>
            <w:tcBorders>
              <w:top w:val="nil"/>
              <w:left w:val="nil"/>
              <w:bottom w:val="single" w:sz="4" w:space="0" w:color="auto"/>
              <w:right w:val="single" w:sz="8" w:space="0" w:color="auto"/>
            </w:tcBorders>
            <w:shd w:val="clear" w:color="auto" w:fill="auto"/>
            <w:noWrap/>
            <w:vAlign w:val="bottom"/>
          </w:tcPr>
          <w:p w14:paraId="1B066931" w14:textId="15F4017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w:t>
            </w:r>
          </w:p>
        </w:tc>
        <w:tc>
          <w:tcPr>
            <w:tcW w:w="891" w:type="dxa"/>
            <w:tcBorders>
              <w:top w:val="nil"/>
              <w:left w:val="nil"/>
              <w:bottom w:val="single" w:sz="4" w:space="0" w:color="auto"/>
              <w:right w:val="single" w:sz="4" w:space="0" w:color="auto"/>
            </w:tcBorders>
            <w:shd w:val="clear" w:color="auto" w:fill="auto"/>
            <w:noWrap/>
            <w:vAlign w:val="bottom"/>
          </w:tcPr>
          <w:p w14:paraId="5FFE2A48" w14:textId="4CE86DA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w:t>
            </w:r>
          </w:p>
        </w:tc>
        <w:tc>
          <w:tcPr>
            <w:tcW w:w="786" w:type="dxa"/>
            <w:tcBorders>
              <w:top w:val="nil"/>
              <w:left w:val="nil"/>
              <w:bottom w:val="single" w:sz="4" w:space="0" w:color="auto"/>
              <w:right w:val="single" w:sz="4" w:space="0" w:color="auto"/>
            </w:tcBorders>
            <w:shd w:val="clear" w:color="auto" w:fill="auto"/>
            <w:noWrap/>
            <w:vAlign w:val="bottom"/>
          </w:tcPr>
          <w:p w14:paraId="34A8EFD0" w14:textId="0BC4319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4337</w:t>
            </w:r>
          </w:p>
        </w:tc>
        <w:tc>
          <w:tcPr>
            <w:tcW w:w="850" w:type="dxa"/>
            <w:tcBorders>
              <w:top w:val="nil"/>
              <w:left w:val="nil"/>
              <w:bottom w:val="single" w:sz="4" w:space="0" w:color="auto"/>
              <w:right w:val="single" w:sz="4" w:space="0" w:color="auto"/>
            </w:tcBorders>
            <w:shd w:val="clear" w:color="auto" w:fill="auto"/>
            <w:noWrap/>
            <w:vAlign w:val="bottom"/>
          </w:tcPr>
          <w:p w14:paraId="5004C85E" w14:textId="00AFE42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51" w:type="dxa"/>
            <w:tcBorders>
              <w:top w:val="nil"/>
              <w:left w:val="nil"/>
              <w:bottom w:val="single" w:sz="4" w:space="0" w:color="auto"/>
              <w:right w:val="single" w:sz="4" w:space="0" w:color="auto"/>
            </w:tcBorders>
            <w:shd w:val="clear" w:color="auto" w:fill="auto"/>
            <w:noWrap/>
            <w:vAlign w:val="bottom"/>
          </w:tcPr>
          <w:p w14:paraId="628794C4" w14:textId="76D03B4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376</w:t>
            </w:r>
          </w:p>
        </w:tc>
        <w:tc>
          <w:tcPr>
            <w:tcW w:w="850" w:type="dxa"/>
            <w:tcBorders>
              <w:top w:val="nil"/>
              <w:left w:val="nil"/>
              <w:bottom w:val="single" w:sz="4" w:space="0" w:color="auto"/>
              <w:right w:val="single" w:sz="8" w:space="0" w:color="auto"/>
            </w:tcBorders>
            <w:shd w:val="clear" w:color="auto" w:fill="auto"/>
            <w:noWrap/>
            <w:vAlign w:val="bottom"/>
          </w:tcPr>
          <w:p w14:paraId="0662FC26" w14:textId="2D7FED5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992</w:t>
            </w:r>
          </w:p>
        </w:tc>
      </w:tr>
      <w:tr w:rsidR="002826B7" w:rsidRPr="0044297E" w14:paraId="51892416"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54662D3" w14:textId="1FC0E4E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Gölköy D.H. </w:t>
            </w:r>
            <w:r w:rsidRPr="0044297E">
              <w:rPr>
                <w:rFonts w:ascii="Times New Roman" w:eastAsia="Times New Roman" w:hAnsi="Times New Roman" w:cs="Times New Roman"/>
                <w:b/>
                <w:color w:val="000000"/>
                <w:sz w:val="17"/>
                <w:szCs w:val="17"/>
                <w:lang w:eastAsia="tr-TR"/>
              </w:rPr>
              <w:t>(15)</w:t>
            </w:r>
          </w:p>
        </w:tc>
        <w:tc>
          <w:tcPr>
            <w:tcW w:w="611" w:type="dxa"/>
            <w:tcBorders>
              <w:top w:val="nil"/>
              <w:left w:val="nil"/>
              <w:bottom w:val="single" w:sz="4" w:space="0" w:color="auto"/>
              <w:right w:val="single" w:sz="4" w:space="0" w:color="auto"/>
            </w:tcBorders>
            <w:shd w:val="clear" w:color="auto" w:fill="auto"/>
            <w:noWrap/>
            <w:vAlign w:val="bottom"/>
          </w:tcPr>
          <w:p w14:paraId="384A0262" w14:textId="461ADBB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65</w:t>
            </w:r>
          </w:p>
        </w:tc>
        <w:tc>
          <w:tcPr>
            <w:tcW w:w="690" w:type="dxa"/>
            <w:tcBorders>
              <w:top w:val="nil"/>
              <w:left w:val="nil"/>
              <w:bottom w:val="single" w:sz="4" w:space="0" w:color="auto"/>
              <w:right w:val="single" w:sz="4" w:space="0" w:color="auto"/>
            </w:tcBorders>
            <w:shd w:val="clear" w:color="auto" w:fill="auto"/>
            <w:noWrap/>
            <w:vAlign w:val="bottom"/>
          </w:tcPr>
          <w:p w14:paraId="0A4A3941" w14:textId="0F6B0AB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70" w:type="dxa"/>
            <w:tcBorders>
              <w:top w:val="nil"/>
              <w:left w:val="nil"/>
              <w:bottom w:val="single" w:sz="4" w:space="0" w:color="auto"/>
              <w:right w:val="single" w:sz="4" w:space="0" w:color="auto"/>
            </w:tcBorders>
            <w:shd w:val="clear" w:color="auto" w:fill="auto"/>
            <w:noWrap/>
            <w:vAlign w:val="bottom"/>
          </w:tcPr>
          <w:p w14:paraId="5C83294F" w14:textId="1886DA2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2ED4AC78" w14:textId="086C1BE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47</w:t>
            </w:r>
          </w:p>
        </w:tc>
        <w:tc>
          <w:tcPr>
            <w:tcW w:w="591" w:type="dxa"/>
            <w:tcBorders>
              <w:top w:val="nil"/>
              <w:left w:val="nil"/>
              <w:bottom w:val="single" w:sz="4" w:space="0" w:color="auto"/>
              <w:right w:val="single" w:sz="8" w:space="0" w:color="auto"/>
            </w:tcBorders>
            <w:shd w:val="clear" w:color="auto" w:fill="auto"/>
            <w:noWrap/>
            <w:vAlign w:val="bottom"/>
          </w:tcPr>
          <w:p w14:paraId="2FE9393B" w14:textId="367751E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891" w:type="dxa"/>
            <w:tcBorders>
              <w:top w:val="nil"/>
              <w:left w:val="nil"/>
              <w:bottom w:val="single" w:sz="4" w:space="0" w:color="auto"/>
              <w:right w:val="single" w:sz="4" w:space="0" w:color="auto"/>
            </w:tcBorders>
            <w:shd w:val="clear" w:color="auto" w:fill="auto"/>
            <w:noWrap/>
            <w:vAlign w:val="bottom"/>
          </w:tcPr>
          <w:p w14:paraId="21456AC5" w14:textId="1A8E9EE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786" w:type="dxa"/>
            <w:tcBorders>
              <w:top w:val="nil"/>
              <w:left w:val="nil"/>
              <w:bottom w:val="single" w:sz="4" w:space="0" w:color="auto"/>
              <w:right w:val="single" w:sz="4" w:space="0" w:color="auto"/>
            </w:tcBorders>
            <w:shd w:val="clear" w:color="auto" w:fill="auto"/>
            <w:noWrap/>
            <w:vAlign w:val="bottom"/>
          </w:tcPr>
          <w:p w14:paraId="7F1DD557" w14:textId="6C71F6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4201</w:t>
            </w:r>
          </w:p>
        </w:tc>
        <w:tc>
          <w:tcPr>
            <w:tcW w:w="850" w:type="dxa"/>
            <w:tcBorders>
              <w:top w:val="nil"/>
              <w:left w:val="nil"/>
              <w:bottom w:val="single" w:sz="4" w:space="0" w:color="auto"/>
              <w:right w:val="single" w:sz="4" w:space="0" w:color="auto"/>
            </w:tcBorders>
            <w:shd w:val="clear" w:color="auto" w:fill="auto"/>
            <w:noWrap/>
            <w:vAlign w:val="bottom"/>
          </w:tcPr>
          <w:p w14:paraId="368E5947" w14:textId="6B19DB9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w:t>
            </w:r>
          </w:p>
        </w:tc>
        <w:tc>
          <w:tcPr>
            <w:tcW w:w="851" w:type="dxa"/>
            <w:tcBorders>
              <w:top w:val="nil"/>
              <w:left w:val="nil"/>
              <w:bottom w:val="single" w:sz="4" w:space="0" w:color="auto"/>
              <w:right w:val="single" w:sz="4" w:space="0" w:color="auto"/>
            </w:tcBorders>
            <w:shd w:val="clear" w:color="auto" w:fill="auto"/>
            <w:noWrap/>
            <w:vAlign w:val="bottom"/>
          </w:tcPr>
          <w:p w14:paraId="0E03B736" w14:textId="5A0A7B2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543</w:t>
            </w:r>
          </w:p>
        </w:tc>
        <w:tc>
          <w:tcPr>
            <w:tcW w:w="850" w:type="dxa"/>
            <w:tcBorders>
              <w:top w:val="nil"/>
              <w:left w:val="nil"/>
              <w:bottom w:val="single" w:sz="4" w:space="0" w:color="auto"/>
              <w:right w:val="single" w:sz="8" w:space="0" w:color="auto"/>
            </w:tcBorders>
            <w:shd w:val="clear" w:color="auto" w:fill="auto"/>
            <w:noWrap/>
            <w:vAlign w:val="bottom"/>
          </w:tcPr>
          <w:p w14:paraId="3F9851DB" w14:textId="5F22BF9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1043</w:t>
            </w:r>
          </w:p>
        </w:tc>
      </w:tr>
      <w:tr w:rsidR="002826B7" w:rsidRPr="0044297E" w14:paraId="7FE3F56A"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53A3E8E" w14:textId="531DB1F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Şebinkarahisar D.H (H16)</w:t>
            </w:r>
          </w:p>
        </w:tc>
        <w:tc>
          <w:tcPr>
            <w:tcW w:w="611" w:type="dxa"/>
            <w:tcBorders>
              <w:top w:val="nil"/>
              <w:left w:val="nil"/>
              <w:bottom w:val="single" w:sz="4" w:space="0" w:color="auto"/>
              <w:right w:val="single" w:sz="4" w:space="0" w:color="auto"/>
            </w:tcBorders>
            <w:shd w:val="clear" w:color="auto" w:fill="auto"/>
            <w:noWrap/>
            <w:vAlign w:val="bottom"/>
          </w:tcPr>
          <w:p w14:paraId="767E89E6" w14:textId="354138F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6F7D4539" w14:textId="2232DBE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33D58189" w14:textId="142A2E8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w:t>
            </w:r>
          </w:p>
        </w:tc>
        <w:tc>
          <w:tcPr>
            <w:tcW w:w="819" w:type="dxa"/>
            <w:tcBorders>
              <w:top w:val="nil"/>
              <w:left w:val="nil"/>
              <w:bottom w:val="single" w:sz="4" w:space="0" w:color="auto"/>
              <w:right w:val="single" w:sz="4" w:space="0" w:color="auto"/>
            </w:tcBorders>
            <w:shd w:val="clear" w:color="auto" w:fill="auto"/>
            <w:noWrap/>
            <w:vAlign w:val="bottom"/>
          </w:tcPr>
          <w:p w14:paraId="20D738EB" w14:textId="3147476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49</w:t>
            </w:r>
          </w:p>
        </w:tc>
        <w:tc>
          <w:tcPr>
            <w:tcW w:w="591" w:type="dxa"/>
            <w:tcBorders>
              <w:top w:val="nil"/>
              <w:left w:val="nil"/>
              <w:bottom w:val="single" w:sz="4" w:space="0" w:color="auto"/>
              <w:right w:val="single" w:sz="8" w:space="0" w:color="auto"/>
            </w:tcBorders>
            <w:shd w:val="clear" w:color="auto" w:fill="auto"/>
            <w:noWrap/>
            <w:vAlign w:val="bottom"/>
          </w:tcPr>
          <w:p w14:paraId="7BAF422B" w14:textId="168A54B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91" w:type="dxa"/>
            <w:tcBorders>
              <w:top w:val="nil"/>
              <w:left w:val="nil"/>
              <w:bottom w:val="single" w:sz="4" w:space="0" w:color="auto"/>
              <w:right w:val="single" w:sz="4" w:space="0" w:color="auto"/>
            </w:tcBorders>
            <w:shd w:val="clear" w:color="auto" w:fill="auto"/>
            <w:noWrap/>
            <w:vAlign w:val="bottom"/>
          </w:tcPr>
          <w:p w14:paraId="0D8A71AC" w14:textId="53E1C43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13378551" w14:textId="1730EE2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1972</w:t>
            </w:r>
          </w:p>
        </w:tc>
        <w:tc>
          <w:tcPr>
            <w:tcW w:w="850" w:type="dxa"/>
            <w:tcBorders>
              <w:top w:val="nil"/>
              <w:left w:val="nil"/>
              <w:bottom w:val="single" w:sz="4" w:space="0" w:color="auto"/>
              <w:right w:val="single" w:sz="4" w:space="0" w:color="auto"/>
            </w:tcBorders>
            <w:shd w:val="clear" w:color="auto" w:fill="auto"/>
            <w:noWrap/>
            <w:vAlign w:val="bottom"/>
          </w:tcPr>
          <w:p w14:paraId="54021FE2" w14:textId="4B2D6A9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w:t>
            </w:r>
          </w:p>
        </w:tc>
        <w:tc>
          <w:tcPr>
            <w:tcW w:w="851" w:type="dxa"/>
            <w:tcBorders>
              <w:top w:val="nil"/>
              <w:left w:val="nil"/>
              <w:bottom w:val="single" w:sz="4" w:space="0" w:color="auto"/>
              <w:right w:val="single" w:sz="4" w:space="0" w:color="auto"/>
            </w:tcBorders>
            <w:shd w:val="clear" w:color="auto" w:fill="auto"/>
            <w:noWrap/>
            <w:vAlign w:val="bottom"/>
          </w:tcPr>
          <w:p w14:paraId="708E086D" w14:textId="2860136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88</w:t>
            </w:r>
          </w:p>
        </w:tc>
        <w:tc>
          <w:tcPr>
            <w:tcW w:w="850" w:type="dxa"/>
            <w:tcBorders>
              <w:top w:val="nil"/>
              <w:left w:val="nil"/>
              <w:bottom w:val="single" w:sz="4" w:space="0" w:color="auto"/>
              <w:right w:val="single" w:sz="8" w:space="0" w:color="auto"/>
            </w:tcBorders>
            <w:shd w:val="clear" w:color="auto" w:fill="auto"/>
            <w:noWrap/>
            <w:vAlign w:val="bottom"/>
          </w:tcPr>
          <w:p w14:paraId="13E629F2" w14:textId="08D6293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177</w:t>
            </w:r>
          </w:p>
        </w:tc>
      </w:tr>
      <w:tr w:rsidR="002826B7" w:rsidRPr="0044297E" w14:paraId="0D9B12FC"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E2CA934" w14:textId="1AF917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Tirebolu D.H </w:t>
            </w:r>
            <w:r w:rsidRPr="0044297E">
              <w:rPr>
                <w:rFonts w:ascii="Times New Roman" w:eastAsia="Times New Roman" w:hAnsi="Times New Roman" w:cs="Times New Roman"/>
                <w:b/>
                <w:color w:val="000000"/>
                <w:sz w:val="17"/>
                <w:szCs w:val="17"/>
                <w:lang w:eastAsia="tr-TR"/>
              </w:rPr>
              <w:t>(H17)</w:t>
            </w:r>
          </w:p>
        </w:tc>
        <w:tc>
          <w:tcPr>
            <w:tcW w:w="611" w:type="dxa"/>
            <w:tcBorders>
              <w:top w:val="nil"/>
              <w:left w:val="nil"/>
              <w:bottom w:val="single" w:sz="4" w:space="0" w:color="auto"/>
              <w:right w:val="single" w:sz="4" w:space="0" w:color="auto"/>
            </w:tcBorders>
            <w:shd w:val="clear" w:color="auto" w:fill="auto"/>
            <w:noWrap/>
            <w:vAlign w:val="bottom"/>
          </w:tcPr>
          <w:p w14:paraId="72640C80" w14:textId="6116AD5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034077D3" w14:textId="3E05CEA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70" w:type="dxa"/>
            <w:tcBorders>
              <w:top w:val="nil"/>
              <w:left w:val="nil"/>
              <w:bottom w:val="single" w:sz="4" w:space="0" w:color="auto"/>
              <w:right w:val="single" w:sz="4" w:space="0" w:color="auto"/>
            </w:tcBorders>
            <w:shd w:val="clear" w:color="auto" w:fill="auto"/>
            <w:noWrap/>
            <w:vAlign w:val="bottom"/>
          </w:tcPr>
          <w:p w14:paraId="5B418DBA" w14:textId="7FD6D9C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7CE6FBA0" w14:textId="706C943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57</w:t>
            </w:r>
          </w:p>
        </w:tc>
        <w:tc>
          <w:tcPr>
            <w:tcW w:w="591" w:type="dxa"/>
            <w:tcBorders>
              <w:top w:val="nil"/>
              <w:left w:val="nil"/>
              <w:bottom w:val="single" w:sz="4" w:space="0" w:color="auto"/>
              <w:right w:val="single" w:sz="8" w:space="0" w:color="auto"/>
            </w:tcBorders>
            <w:shd w:val="clear" w:color="auto" w:fill="auto"/>
            <w:noWrap/>
            <w:vAlign w:val="bottom"/>
          </w:tcPr>
          <w:p w14:paraId="44501EEA" w14:textId="107EA00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50BEBF2A" w14:textId="64CE003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786" w:type="dxa"/>
            <w:tcBorders>
              <w:top w:val="nil"/>
              <w:left w:val="nil"/>
              <w:bottom w:val="single" w:sz="4" w:space="0" w:color="auto"/>
              <w:right w:val="single" w:sz="4" w:space="0" w:color="auto"/>
            </w:tcBorders>
            <w:shd w:val="clear" w:color="auto" w:fill="auto"/>
            <w:noWrap/>
            <w:vAlign w:val="bottom"/>
          </w:tcPr>
          <w:p w14:paraId="40B88506" w14:textId="4DEBF9E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4191</w:t>
            </w:r>
          </w:p>
        </w:tc>
        <w:tc>
          <w:tcPr>
            <w:tcW w:w="850" w:type="dxa"/>
            <w:tcBorders>
              <w:top w:val="nil"/>
              <w:left w:val="nil"/>
              <w:bottom w:val="single" w:sz="4" w:space="0" w:color="auto"/>
              <w:right w:val="single" w:sz="4" w:space="0" w:color="auto"/>
            </w:tcBorders>
            <w:shd w:val="clear" w:color="auto" w:fill="auto"/>
            <w:noWrap/>
            <w:vAlign w:val="bottom"/>
          </w:tcPr>
          <w:p w14:paraId="01D41E0F" w14:textId="70DDFEC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53</w:t>
            </w:r>
          </w:p>
        </w:tc>
        <w:tc>
          <w:tcPr>
            <w:tcW w:w="851" w:type="dxa"/>
            <w:tcBorders>
              <w:top w:val="nil"/>
              <w:left w:val="nil"/>
              <w:bottom w:val="single" w:sz="4" w:space="0" w:color="auto"/>
              <w:right w:val="single" w:sz="4" w:space="0" w:color="auto"/>
            </w:tcBorders>
            <w:shd w:val="clear" w:color="auto" w:fill="auto"/>
            <w:noWrap/>
            <w:vAlign w:val="bottom"/>
          </w:tcPr>
          <w:p w14:paraId="4191E7FC" w14:textId="0F843AE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213</w:t>
            </w:r>
          </w:p>
        </w:tc>
        <w:tc>
          <w:tcPr>
            <w:tcW w:w="850" w:type="dxa"/>
            <w:tcBorders>
              <w:top w:val="nil"/>
              <w:left w:val="nil"/>
              <w:bottom w:val="single" w:sz="4" w:space="0" w:color="auto"/>
              <w:right w:val="single" w:sz="8" w:space="0" w:color="auto"/>
            </w:tcBorders>
            <w:shd w:val="clear" w:color="auto" w:fill="auto"/>
            <w:noWrap/>
            <w:vAlign w:val="bottom"/>
          </w:tcPr>
          <w:p w14:paraId="157D93C8" w14:textId="5ED3F67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281</w:t>
            </w:r>
          </w:p>
        </w:tc>
      </w:tr>
      <w:tr w:rsidR="002826B7" w:rsidRPr="0044297E" w14:paraId="69FE3910"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1341149" w14:textId="04A2676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Bulancak D.H </w:t>
            </w:r>
            <w:r w:rsidRPr="0044297E">
              <w:rPr>
                <w:rFonts w:ascii="Times New Roman" w:eastAsia="Times New Roman" w:hAnsi="Times New Roman" w:cs="Times New Roman"/>
                <w:b/>
                <w:color w:val="000000"/>
                <w:sz w:val="17"/>
                <w:szCs w:val="17"/>
                <w:lang w:eastAsia="tr-TR"/>
              </w:rPr>
              <w:t>(H18)</w:t>
            </w:r>
          </w:p>
        </w:tc>
        <w:tc>
          <w:tcPr>
            <w:tcW w:w="611" w:type="dxa"/>
            <w:tcBorders>
              <w:top w:val="nil"/>
              <w:left w:val="nil"/>
              <w:bottom w:val="single" w:sz="4" w:space="0" w:color="auto"/>
              <w:right w:val="single" w:sz="4" w:space="0" w:color="auto"/>
            </w:tcBorders>
            <w:shd w:val="clear" w:color="auto" w:fill="auto"/>
            <w:noWrap/>
            <w:vAlign w:val="bottom"/>
          </w:tcPr>
          <w:p w14:paraId="1587D8CA" w14:textId="6565BB2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120</w:t>
            </w:r>
          </w:p>
        </w:tc>
        <w:tc>
          <w:tcPr>
            <w:tcW w:w="690" w:type="dxa"/>
            <w:tcBorders>
              <w:top w:val="nil"/>
              <w:left w:val="nil"/>
              <w:bottom w:val="single" w:sz="4" w:space="0" w:color="auto"/>
              <w:right w:val="single" w:sz="4" w:space="0" w:color="auto"/>
            </w:tcBorders>
            <w:shd w:val="clear" w:color="auto" w:fill="auto"/>
            <w:noWrap/>
            <w:vAlign w:val="bottom"/>
          </w:tcPr>
          <w:p w14:paraId="17948ADD" w14:textId="0AC98DC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w:t>
            </w:r>
          </w:p>
        </w:tc>
        <w:tc>
          <w:tcPr>
            <w:tcW w:w="870" w:type="dxa"/>
            <w:tcBorders>
              <w:top w:val="nil"/>
              <w:left w:val="nil"/>
              <w:bottom w:val="single" w:sz="4" w:space="0" w:color="auto"/>
              <w:right w:val="single" w:sz="4" w:space="0" w:color="auto"/>
            </w:tcBorders>
            <w:shd w:val="clear" w:color="auto" w:fill="auto"/>
            <w:noWrap/>
            <w:vAlign w:val="bottom"/>
          </w:tcPr>
          <w:p w14:paraId="389FECB8" w14:textId="714FDCA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6A491DAB" w14:textId="1FD0238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80</w:t>
            </w:r>
          </w:p>
        </w:tc>
        <w:tc>
          <w:tcPr>
            <w:tcW w:w="591" w:type="dxa"/>
            <w:tcBorders>
              <w:top w:val="nil"/>
              <w:left w:val="nil"/>
              <w:bottom w:val="single" w:sz="4" w:space="0" w:color="auto"/>
              <w:right w:val="single" w:sz="8" w:space="0" w:color="auto"/>
            </w:tcBorders>
            <w:shd w:val="clear" w:color="auto" w:fill="auto"/>
            <w:noWrap/>
            <w:vAlign w:val="bottom"/>
          </w:tcPr>
          <w:p w14:paraId="12040643" w14:textId="0EF06C8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w:t>
            </w:r>
          </w:p>
        </w:tc>
        <w:tc>
          <w:tcPr>
            <w:tcW w:w="891" w:type="dxa"/>
            <w:tcBorders>
              <w:top w:val="nil"/>
              <w:left w:val="nil"/>
              <w:bottom w:val="single" w:sz="4" w:space="0" w:color="auto"/>
              <w:right w:val="single" w:sz="4" w:space="0" w:color="auto"/>
            </w:tcBorders>
            <w:shd w:val="clear" w:color="auto" w:fill="auto"/>
            <w:noWrap/>
            <w:vAlign w:val="bottom"/>
          </w:tcPr>
          <w:p w14:paraId="3F70E359" w14:textId="3880598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21</w:t>
            </w:r>
          </w:p>
        </w:tc>
        <w:tc>
          <w:tcPr>
            <w:tcW w:w="786" w:type="dxa"/>
            <w:tcBorders>
              <w:top w:val="nil"/>
              <w:left w:val="nil"/>
              <w:bottom w:val="single" w:sz="4" w:space="0" w:color="auto"/>
              <w:right w:val="single" w:sz="4" w:space="0" w:color="auto"/>
            </w:tcBorders>
            <w:shd w:val="clear" w:color="auto" w:fill="auto"/>
            <w:noWrap/>
            <w:vAlign w:val="bottom"/>
          </w:tcPr>
          <w:p w14:paraId="68CEB136" w14:textId="2EF650E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9383</w:t>
            </w:r>
          </w:p>
        </w:tc>
        <w:tc>
          <w:tcPr>
            <w:tcW w:w="850" w:type="dxa"/>
            <w:tcBorders>
              <w:top w:val="nil"/>
              <w:left w:val="nil"/>
              <w:bottom w:val="single" w:sz="4" w:space="0" w:color="auto"/>
              <w:right w:val="single" w:sz="4" w:space="0" w:color="auto"/>
            </w:tcBorders>
            <w:shd w:val="clear" w:color="auto" w:fill="auto"/>
            <w:noWrap/>
            <w:vAlign w:val="bottom"/>
          </w:tcPr>
          <w:p w14:paraId="5C714353" w14:textId="3A8A79B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234</w:t>
            </w:r>
          </w:p>
        </w:tc>
        <w:tc>
          <w:tcPr>
            <w:tcW w:w="851" w:type="dxa"/>
            <w:tcBorders>
              <w:top w:val="nil"/>
              <w:left w:val="nil"/>
              <w:bottom w:val="single" w:sz="4" w:space="0" w:color="auto"/>
              <w:right w:val="single" w:sz="4" w:space="0" w:color="auto"/>
            </w:tcBorders>
            <w:shd w:val="clear" w:color="auto" w:fill="auto"/>
            <w:noWrap/>
            <w:vAlign w:val="bottom"/>
          </w:tcPr>
          <w:p w14:paraId="0030B7C6" w14:textId="6D6D675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826</w:t>
            </w:r>
          </w:p>
        </w:tc>
        <w:tc>
          <w:tcPr>
            <w:tcW w:w="850" w:type="dxa"/>
            <w:tcBorders>
              <w:top w:val="nil"/>
              <w:left w:val="nil"/>
              <w:bottom w:val="single" w:sz="4" w:space="0" w:color="auto"/>
              <w:right w:val="single" w:sz="8" w:space="0" w:color="auto"/>
            </w:tcBorders>
            <w:shd w:val="clear" w:color="auto" w:fill="auto"/>
            <w:noWrap/>
            <w:vAlign w:val="bottom"/>
          </w:tcPr>
          <w:p w14:paraId="6806DAA1" w14:textId="192204A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1067</w:t>
            </w:r>
          </w:p>
        </w:tc>
      </w:tr>
      <w:tr w:rsidR="002826B7" w:rsidRPr="0044297E" w14:paraId="7724B297"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8E01C96" w14:textId="4918DC7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proofErr w:type="spellStart"/>
            <w:proofErr w:type="gramStart"/>
            <w:r w:rsidRPr="0044297E">
              <w:rPr>
                <w:rFonts w:ascii="Times New Roman" w:eastAsia="Times New Roman" w:hAnsi="Times New Roman" w:cs="Times New Roman"/>
                <w:color w:val="000000"/>
                <w:sz w:val="17"/>
                <w:szCs w:val="17"/>
                <w:lang w:eastAsia="tr-TR"/>
              </w:rPr>
              <w:t>Op.Dr</w:t>
            </w:r>
            <w:proofErr w:type="spellEnd"/>
            <w:r w:rsidRPr="0044297E">
              <w:rPr>
                <w:rFonts w:ascii="Times New Roman" w:eastAsia="Times New Roman" w:hAnsi="Times New Roman" w:cs="Times New Roman"/>
                <w:color w:val="000000"/>
                <w:sz w:val="17"/>
                <w:szCs w:val="17"/>
                <w:lang w:eastAsia="tr-TR"/>
              </w:rPr>
              <w:t>.</w:t>
            </w:r>
            <w:proofErr w:type="gramEnd"/>
            <w:r w:rsidRPr="0044297E">
              <w:rPr>
                <w:rFonts w:ascii="Times New Roman" w:eastAsia="Times New Roman" w:hAnsi="Times New Roman" w:cs="Times New Roman"/>
                <w:color w:val="000000"/>
                <w:sz w:val="17"/>
                <w:szCs w:val="17"/>
                <w:lang w:eastAsia="tr-TR"/>
              </w:rPr>
              <w:t xml:space="preserve"> Ergun ÖZDEMİR D.H. </w:t>
            </w:r>
            <w:r w:rsidRPr="0044297E">
              <w:rPr>
                <w:rFonts w:ascii="Times New Roman" w:eastAsia="Times New Roman" w:hAnsi="Times New Roman" w:cs="Times New Roman"/>
                <w:b/>
                <w:color w:val="000000"/>
                <w:sz w:val="17"/>
                <w:szCs w:val="17"/>
                <w:lang w:eastAsia="tr-TR"/>
              </w:rPr>
              <w:t>(H19)</w:t>
            </w:r>
          </w:p>
        </w:tc>
        <w:tc>
          <w:tcPr>
            <w:tcW w:w="611" w:type="dxa"/>
            <w:tcBorders>
              <w:top w:val="nil"/>
              <w:left w:val="nil"/>
              <w:bottom w:val="single" w:sz="4" w:space="0" w:color="auto"/>
              <w:right w:val="single" w:sz="4" w:space="0" w:color="auto"/>
            </w:tcBorders>
            <w:shd w:val="clear" w:color="auto" w:fill="auto"/>
            <w:noWrap/>
            <w:vAlign w:val="bottom"/>
          </w:tcPr>
          <w:p w14:paraId="28B59769" w14:textId="59CEE01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75</w:t>
            </w:r>
          </w:p>
        </w:tc>
        <w:tc>
          <w:tcPr>
            <w:tcW w:w="690" w:type="dxa"/>
            <w:tcBorders>
              <w:top w:val="nil"/>
              <w:left w:val="nil"/>
              <w:bottom w:val="single" w:sz="4" w:space="0" w:color="auto"/>
              <w:right w:val="single" w:sz="4" w:space="0" w:color="auto"/>
            </w:tcBorders>
            <w:shd w:val="clear" w:color="auto" w:fill="auto"/>
            <w:noWrap/>
            <w:vAlign w:val="bottom"/>
          </w:tcPr>
          <w:p w14:paraId="597E66B8" w14:textId="70773C1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70" w:type="dxa"/>
            <w:tcBorders>
              <w:top w:val="nil"/>
              <w:left w:val="nil"/>
              <w:bottom w:val="single" w:sz="4" w:space="0" w:color="auto"/>
              <w:right w:val="single" w:sz="4" w:space="0" w:color="auto"/>
            </w:tcBorders>
            <w:shd w:val="clear" w:color="auto" w:fill="auto"/>
            <w:noWrap/>
            <w:vAlign w:val="bottom"/>
          </w:tcPr>
          <w:p w14:paraId="613776EF" w14:textId="29498D4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12</w:t>
            </w:r>
          </w:p>
        </w:tc>
        <w:tc>
          <w:tcPr>
            <w:tcW w:w="819" w:type="dxa"/>
            <w:tcBorders>
              <w:top w:val="nil"/>
              <w:left w:val="nil"/>
              <w:bottom w:val="single" w:sz="4" w:space="0" w:color="auto"/>
              <w:right w:val="single" w:sz="4" w:space="0" w:color="auto"/>
            </w:tcBorders>
            <w:shd w:val="clear" w:color="auto" w:fill="auto"/>
            <w:noWrap/>
            <w:vAlign w:val="bottom"/>
          </w:tcPr>
          <w:p w14:paraId="27DAA3B7" w14:textId="05BEDDB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63</w:t>
            </w:r>
          </w:p>
        </w:tc>
        <w:tc>
          <w:tcPr>
            <w:tcW w:w="591" w:type="dxa"/>
            <w:tcBorders>
              <w:top w:val="nil"/>
              <w:left w:val="nil"/>
              <w:bottom w:val="single" w:sz="4" w:space="0" w:color="auto"/>
              <w:right w:val="single" w:sz="8" w:space="0" w:color="auto"/>
            </w:tcBorders>
            <w:shd w:val="clear" w:color="auto" w:fill="auto"/>
            <w:noWrap/>
            <w:vAlign w:val="bottom"/>
          </w:tcPr>
          <w:p w14:paraId="09C764BF" w14:textId="064BF93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14</w:t>
            </w:r>
          </w:p>
        </w:tc>
        <w:tc>
          <w:tcPr>
            <w:tcW w:w="891" w:type="dxa"/>
            <w:tcBorders>
              <w:top w:val="nil"/>
              <w:left w:val="nil"/>
              <w:bottom w:val="single" w:sz="4" w:space="0" w:color="auto"/>
              <w:right w:val="single" w:sz="4" w:space="0" w:color="auto"/>
            </w:tcBorders>
            <w:shd w:val="clear" w:color="auto" w:fill="auto"/>
            <w:noWrap/>
            <w:vAlign w:val="bottom"/>
          </w:tcPr>
          <w:p w14:paraId="4170AEE1" w14:textId="2BA5718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w:t>
            </w:r>
          </w:p>
        </w:tc>
        <w:tc>
          <w:tcPr>
            <w:tcW w:w="786" w:type="dxa"/>
            <w:tcBorders>
              <w:top w:val="nil"/>
              <w:left w:val="nil"/>
              <w:bottom w:val="single" w:sz="4" w:space="0" w:color="auto"/>
              <w:right w:val="single" w:sz="4" w:space="0" w:color="auto"/>
            </w:tcBorders>
            <w:shd w:val="clear" w:color="auto" w:fill="auto"/>
            <w:noWrap/>
            <w:vAlign w:val="bottom"/>
          </w:tcPr>
          <w:p w14:paraId="1AF1D01F" w14:textId="05001B4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3329</w:t>
            </w:r>
          </w:p>
        </w:tc>
        <w:tc>
          <w:tcPr>
            <w:tcW w:w="850" w:type="dxa"/>
            <w:tcBorders>
              <w:top w:val="nil"/>
              <w:left w:val="nil"/>
              <w:bottom w:val="single" w:sz="4" w:space="0" w:color="auto"/>
              <w:right w:val="single" w:sz="4" w:space="0" w:color="auto"/>
            </w:tcBorders>
            <w:shd w:val="clear" w:color="auto" w:fill="auto"/>
            <w:noWrap/>
            <w:vAlign w:val="bottom"/>
          </w:tcPr>
          <w:p w14:paraId="49C9FBB2" w14:textId="7022920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49</w:t>
            </w:r>
          </w:p>
        </w:tc>
        <w:tc>
          <w:tcPr>
            <w:tcW w:w="851" w:type="dxa"/>
            <w:tcBorders>
              <w:top w:val="nil"/>
              <w:left w:val="nil"/>
              <w:bottom w:val="single" w:sz="4" w:space="0" w:color="auto"/>
              <w:right w:val="single" w:sz="4" w:space="0" w:color="auto"/>
            </w:tcBorders>
            <w:shd w:val="clear" w:color="auto" w:fill="auto"/>
            <w:noWrap/>
            <w:vAlign w:val="bottom"/>
          </w:tcPr>
          <w:p w14:paraId="64C9AB9C" w14:textId="794A368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240</w:t>
            </w:r>
          </w:p>
        </w:tc>
        <w:tc>
          <w:tcPr>
            <w:tcW w:w="850" w:type="dxa"/>
            <w:tcBorders>
              <w:top w:val="nil"/>
              <w:left w:val="nil"/>
              <w:bottom w:val="single" w:sz="4" w:space="0" w:color="auto"/>
              <w:right w:val="single" w:sz="8" w:space="0" w:color="auto"/>
            </w:tcBorders>
            <w:shd w:val="clear" w:color="auto" w:fill="auto"/>
            <w:noWrap/>
            <w:vAlign w:val="bottom"/>
          </w:tcPr>
          <w:p w14:paraId="27C9789C" w14:textId="2F1B5E5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181</w:t>
            </w:r>
          </w:p>
        </w:tc>
      </w:tr>
      <w:tr w:rsidR="002826B7" w:rsidRPr="0044297E" w14:paraId="5689DA63"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5E4345A" w14:textId="3950230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Espiye D.H </w:t>
            </w:r>
            <w:r w:rsidRPr="0044297E">
              <w:rPr>
                <w:rFonts w:ascii="Times New Roman" w:eastAsia="Times New Roman" w:hAnsi="Times New Roman" w:cs="Times New Roman"/>
                <w:b/>
                <w:color w:val="000000"/>
                <w:sz w:val="17"/>
                <w:szCs w:val="17"/>
                <w:lang w:eastAsia="tr-TR"/>
              </w:rPr>
              <w:t>(H20)</w:t>
            </w:r>
          </w:p>
        </w:tc>
        <w:tc>
          <w:tcPr>
            <w:tcW w:w="611" w:type="dxa"/>
            <w:tcBorders>
              <w:top w:val="nil"/>
              <w:left w:val="nil"/>
              <w:bottom w:val="single" w:sz="4" w:space="0" w:color="auto"/>
              <w:right w:val="single" w:sz="4" w:space="0" w:color="auto"/>
            </w:tcBorders>
            <w:shd w:val="clear" w:color="auto" w:fill="auto"/>
            <w:noWrap/>
            <w:vAlign w:val="bottom"/>
          </w:tcPr>
          <w:p w14:paraId="2EB9574F" w14:textId="525C18A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60</w:t>
            </w:r>
          </w:p>
        </w:tc>
        <w:tc>
          <w:tcPr>
            <w:tcW w:w="690" w:type="dxa"/>
            <w:tcBorders>
              <w:top w:val="nil"/>
              <w:left w:val="nil"/>
              <w:bottom w:val="single" w:sz="4" w:space="0" w:color="auto"/>
              <w:right w:val="single" w:sz="4" w:space="0" w:color="auto"/>
            </w:tcBorders>
            <w:shd w:val="clear" w:color="auto" w:fill="auto"/>
            <w:noWrap/>
            <w:vAlign w:val="bottom"/>
          </w:tcPr>
          <w:p w14:paraId="175739C8" w14:textId="322BCF5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70" w:type="dxa"/>
            <w:tcBorders>
              <w:top w:val="nil"/>
              <w:left w:val="nil"/>
              <w:bottom w:val="single" w:sz="4" w:space="0" w:color="auto"/>
              <w:right w:val="single" w:sz="4" w:space="0" w:color="auto"/>
            </w:tcBorders>
            <w:shd w:val="clear" w:color="auto" w:fill="auto"/>
            <w:noWrap/>
            <w:vAlign w:val="bottom"/>
          </w:tcPr>
          <w:p w14:paraId="08507D75" w14:textId="55BCEC7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12E9B624" w14:textId="4BC8076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34</w:t>
            </w:r>
          </w:p>
        </w:tc>
        <w:tc>
          <w:tcPr>
            <w:tcW w:w="591" w:type="dxa"/>
            <w:tcBorders>
              <w:top w:val="nil"/>
              <w:left w:val="nil"/>
              <w:bottom w:val="single" w:sz="4" w:space="0" w:color="auto"/>
              <w:right w:val="single" w:sz="8" w:space="0" w:color="auto"/>
            </w:tcBorders>
            <w:shd w:val="clear" w:color="auto" w:fill="auto"/>
            <w:noWrap/>
            <w:vAlign w:val="bottom"/>
          </w:tcPr>
          <w:p w14:paraId="2AFD453E" w14:textId="53D14F3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91" w:type="dxa"/>
            <w:tcBorders>
              <w:top w:val="nil"/>
              <w:left w:val="nil"/>
              <w:bottom w:val="single" w:sz="4" w:space="0" w:color="auto"/>
              <w:right w:val="single" w:sz="4" w:space="0" w:color="auto"/>
            </w:tcBorders>
            <w:shd w:val="clear" w:color="auto" w:fill="auto"/>
            <w:noWrap/>
            <w:vAlign w:val="bottom"/>
          </w:tcPr>
          <w:p w14:paraId="51561DE9" w14:textId="1FD8C56D"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786" w:type="dxa"/>
            <w:tcBorders>
              <w:top w:val="nil"/>
              <w:left w:val="nil"/>
              <w:bottom w:val="single" w:sz="4" w:space="0" w:color="auto"/>
              <w:right w:val="single" w:sz="4" w:space="0" w:color="auto"/>
            </w:tcBorders>
            <w:shd w:val="clear" w:color="auto" w:fill="auto"/>
            <w:noWrap/>
            <w:vAlign w:val="bottom"/>
          </w:tcPr>
          <w:p w14:paraId="6FC64AEF" w14:textId="5A1AB54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2375</w:t>
            </w:r>
          </w:p>
        </w:tc>
        <w:tc>
          <w:tcPr>
            <w:tcW w:w="850" w:type="dxa"/>
            <w:tcBorders>
              <w:top w:val="nil"/>
              <w:left w:val="nil"/>
              <w:bottom w:val="single" w:sz="4" w:space="0" w:color="auto"/>
              <w:right w:val="single" w:sz="4" w:space="0" w:color="auto"/>
            </w:tcBorders>
            <w:shd w:val="clear" w:color="auto" w:fill="auto"/>
            <w:noWrap/>
            <w:vAlign w:val="bottom"/>
          </w:tcPr>
          <w:p w14:paraId="2535A41E" w14:textId="4DA90DA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15E5DEF4" w14:textId="697CB31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15</w:t>
            </w:r>
          </w:p>
        </w:tc>
        <w:tc>
          <w:tcPr>
            <w:tcW w:w="850" w:type="dxa"/>
            <w:tcBorders>
              <w:top w:val="nil"/>
              <w:left w:val="nil"/>
              <w:bottom w:val="single" w:sz="4" w:space="0" w:color="auto"/>
              <w:right w:val="single" w:sz="8" w:space="0" w:color="auto"/>
            </w:tcBorders>
            <w:shd w:val="clear" w:color="auto" w:fill="auto"/>
            <w:noWrap/>
            <w:vAlign w:val="bottom"/>
          </w:tcPr>
          <w:p w14:paraId="2EA6F821" w14:textId="6FEFCF9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33</w:t>
            </w:r>
          </w:p>
        </w:tc>
      </w:tr>
      <w:tr w:rsidR="002826B7" w:rsidRPr="0044297E" w14:paraId="11B1459B"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95229D0" w14:textId="5DFB202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Kelkit D.H. </w:t>
            </w:r>
            <w:r w:rsidRPr="0044297E">
              <w:rPr>
                <w:rFonts w:ascii="Times New Roman" w:eastAsia="Times New Roman" w:hAnsi="Times New Roman" w:cs="Times New Roman"/>
                <w:b/>
                <w:color w:val="000000"/>
                <w:sz w:val="17"/>
                <w:szCs w:val="17"/>
                <w:lang w:eastAsia="tr-TR"/>
              </w:rPr>
              <w:t>(H21)</w:t>
            </w:r>
          </w:p>
        </w:tc>
        <w:tc>
          <w:tcPr>
            <w:tcW w:w="611" w:type="dxa"/>
            <w:tcBorders>
              <w:top w:val="nil"/>
              <w:left w:val="nil"/>
              <w:bottom w:val="single" w:sz="4" w:space="0" w:color="auto"/>
              <w:right w:val="single" w:sz="4" w:space="0" w:color="auto"/>
            </w:tcBorders>
            <w:shd w:val="clear" w:color="auto" w:fill="auto"/>
            <w:noWrap/>
            <w:vAlign w:val="bottom"/>
          </w:tcPr>
          <w:p w14:paraId="001AC88A" w14:textId="060D6BA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90</w:t>
            </w:r>
          </w:p>
        </w:tc>
        <w:tc>
          <w:tcPr>
            <w:tcW w:w="690" w:type="dxa"/>
            <w:tcBorders>
              <w:top w:val="nil"/>
              <w:left w:val="nil"/>
              <w:bottom w:val="single" w:sz="4" w:space="0" w:color="auto"/>
              <w:right w:val="single" w:sz="4" w:space="0" w:color="auto"/>
            </w:tcBorders>
            <w:shd w:val="clear" w:color="auto" w:fill="auto"/>
            <w:noWrap/>
            <w:vAlign w:val="bottom"/>
          </w:tcPr>
          <w:p w14:paraId="1E8BFD8C" w14:textId="4BE6FC2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w:t>
            </w:r>
          </w:p>
        </w:tc>
        <w:tc>
          <w:tcPr>
            <w:tcW w:w="870" w:type="dxa"/>
            <w:tcBorders>
              <w:top w:val="nil"/>
              <w:left w:val="nil"/>
              <w:bottom w:val="single" w:sz="4" w:space="0" w:color="auto"/>
              <w:right w:val="single" w:sz="4" w:space="0" w:color="auto"/>
            </w:tcBorders>
            <w:shd w:val="clear" w:color="auto" w:fill="auto"/>
            <w:noWrap/>
            <w:vAlign w:val="bottom"/>
          </w:tcPr>
          <w:p w14:paraId="7B8AAC2A" w14:textId="7764E10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11FBBA5A" w14:textId="741A8AF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67</w:t>
            </w:r>
          </w:p>
        </w:tc>
        <w:tc>
          <w:tcPr>
            <w:tcW w:w="591" w:type="dxa"/>
            <w:tcBorders>
              <w:top w:val="nil"/>
              <w:left w:val="nil"/>
              <w:bottom w:val="single" w:sz="4" w:space="0" w:color="auto"/>
              <w:right w:val="single" w:sz="8" w:space="0" w:color="auto"/>
            </w:tcBorders>
            <w:shd w:val="clear" w:color="auto" w:fill="auto"/>
            <w:noWrap/>
            <w:vAlign w:val="bottom"/>
          </w:tcPr>
          <w:p w14:paraId="0128C22D" w14:textId="3952C88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13ADE3A9" w14:textId="37E3BAE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w:t>
            </w:r>
          </w:p>
        </w:tc>
        <w:tc>
          <w:tcPr>
            <w:tcW w:w="786" w:type="dxa"/>
            <w:tcBorders>
              <w:top w:val="nil"/>
              <w:left w:val="nil"/>
              <w:bottom w:val="single" w:sz="4" w:space="0" w:color="auto"/>
              <w:right w:val="single" w:sz="4" w:space="0" w:color="auto"/>
            </w:tcBorders>
            <w:shd w:val="clear" w:color="auto" w:fill="auto"/>
            <w:noWrap/>
            <w:vAlign w:val="bottom"/>
          </w:tcPr>
          <w:p w14:paraId="11037D6D" w14:textId="36873F23"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5114</w:t>
            </w:r>
          </w:p>
        </w:tc>
        <w:tc>
          <w:tcPr>
            <w:tcW w:w="850" w:type="dxa"/>
            <w:tcBorders>
              <w:top w:val="nil"/>
              <w:left w:val="nil"/>
              <w:bottom w:val="single" w:sz="4" w:space="0" w:color="auto"/>
              <w:right w:val="single" w:sz="4" w:space="0" w:color="auto"/>
            </w:tcBorders>
            <w:shd w:val="clear" w:color="auto" w:fill="auto"/>
            <w:noWrap/>
            <w:vAlign w:val="bottom"/>
          </w:tcPr>
          <w:p w14:paraId="4DEF71F6" w14:textId="7D8DF32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62</w:t>
            </w:r>
          </w:p>
        </w:tc>
        <w:tc>
          <w:tcPr>
            <w:tcW w:w="851" w:type="dxa"/>
            <w:tcBorders>
              <w:top w:val="nil"/>
              <w:left w:val="nil"/>
              <w:bottom w:val="single" w:sz="4" w:space="0" w:color="auto"/>
              <w:right w:val="single" w:sz="4" w:space="0" w:color="auto"/>
            </w:tcBorders>
            <w:shd w:val="clear" w:color="auto" w:fill="auto"/>
            <w:noWrap/>
            <w:vAlign w:val="bottom"/>
          </w:tcPr>
          <w:p w14:paraId="75F3C4C4" w14:textId="49B656B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390</w:t>
            </w:r>
          </w:p>
        </w:tc>
        <w:tc>
          <w:tcPr>
            <w:tcW w:w="850" w:type="dxa"/>
            <w:tcBorders>
              <w:top w:val="nil"/>
              <w:left w:val="nil"/>
              <w:bottom w:val="single" w:sz="4" w:space="0" w:color="auto"/>
              <w:right w:val="single" w:sz="8" w:space="0" w:color="auto"/>
            </w:tcBorders>
            <w:shd w:val="clear" w:color="auto" w:fill="auto"/>
            <w:noWrap/>
            <w:vAlign w:val="bottom"/>
          </w:tcPr>
          <w:p w14:paraId="23D085FF" w14:textId="732A919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1112</w:t>
            </w:r>
          </w:p>
        </w:tc>
      </w:tr>
      <w:tr w:rsidR="002826B7" w:rsidRPr="0044297E" w14:paraId="2E35E37E"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8C8071A" w14:textId="4320FEA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Araklı Bayram Halil D.H </w:t>
            </w:r>
            <w:r w:rsidRPr="0044297E">
              <w:rPr>
                <w:rFonts w:ascii="Times New Roman" w:eastAsia="Times New Roman" w:hAnsi="Times New Roman" w:cs="Times New Roman"/>
                <w:b/>
                <w:color w:val="000000"/>
                <w:sz w:val="17"/>
                <w:szCs w:val="17"/>
                <w:lang w:eastAsia="tr-TR"/>
              </w:rPr>
              <w:t>(H22)</w:t>
            </w:r>
          </w:p>
        </w:tc>
        <w:tc>
          <w:tcPr>
            <w:tcW w:w="611" w:type="dxa"/>
            <w:tcBorders>
              <w:top w:val="nil"/>
              <w:left w:val="nil"/>
              <w:bottom w:val="single" w:sz="4" w:space="0" w:color="auto"/>
              <w:right w:val="single" w:sz="4" w:space="0" w:color="auto"/>
            </w:tcBorders>
            <w:shd w:val="clear" w:color="auto" w:fill="auto"/>
            <w:noWrap/>
            <w:vAlign w:val="bottom"/>
          </w:tcPr>
          <w:p w14:paraId="0CC54857" w14:textId="63D6964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100</w:t>
            </w:r>
          </w:p>
        </w:tc>
        <w:tc>
          <w:tcPr>
            <w:tcW w:w="690" w:type="dxa"/>
            <w:tcBorders>
              <w:top w:val="nil"/>
              <w:left w:val="nil"/>
              <w:bottom w:val="single" w:sz="4" w:space="0" w:color="auto"/>
              <w:right w:val="single" w:sz="4" w:space="0" w:color="auto"/>
            </w:tcBorders>
            <w:shd w:val="clear" w:color="auto" w:fill="auto"/>
            <w:noWrap/>
            <w:vAlign w:val="bottom"/>
          </w:tcPr>
          <w:p w14:paraId="0774E78F" w14:textId="3A50D9F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70" w:type="dxa"/>
            <w:tcBorders>
              <w:top w:val="nil"/>
              <w:left w:val="nil"/>
              <w:bottom w:val="single" w:sz="4" w:space="0" w:color="auto"/>
              <w:right w:val="single" w:sz="4" w:space="0" w:color="auto"/>
            </w:tcBorders>
            <w:shd w:val="clear" w:color="auto" w:fill="auto"/>
            <w:noWrap/>
            <w:vAlign w:val="bottom"/>
          </w:tcPr>
          <w:p w14:paraId="2AE40409" w14:textId="4AC5E7D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087B91C2" w14:textId="255AFAA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71</w:t>
            </w:r>
          </w:p>
        </w:tc>
        <w:tc>
          <w:tcPr>
            <w:tcW w:w="591" w:type="dxa"/>
            <w:tcBorders>
              <w:top w:val="nil"/>
              <w:left w:val="nil"/>
              <w:bottom w:val="single" w:sz="4" w:space="0" w:color="auto"/>
              <w:right w:val="single" w:sz="8" w:space="0" w:color="auto"/>
            </w:tcBorders>
            <w:shd w:val="clear" w:color="auto" w:fill="auto"/>
            <w:noWrap/>
            <w:vAlign w:val="bottom"/>
          </w:tcPr>
          <w:p w14:paraId="079373B5" w14:textId="2E4F3F6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3ECA8B05" w14:textId="313F03C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18</w:t>
            </w:r>
          </w:p>
        </w:tc>
        <w:tc>
          <w:tcPr>
            <w:tcW w:w="786" w:type="dxa"/>
            <w:tcBorders>
              <w:top w:val="nil"/>
              <w:left w:val="nil"/>
              <w:bottom w:val="single" w:sz="4" w:space="0" w:color="auto"/>
              <w:right w:val="single" w:sz="4" w:space="0" w:color="auto"/>
            </w:tcBorders>
            <w:shd w:val="clear" w:color="auto" w:fill="auto"/>
            <w:noWrap/>
            <w:vAlign w:val="bottom"/>
          </w:tcPr>
          <w:p w14:paraId="7B44155B" w14:textId="5980516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3501</w:t>
            </w:r>
          </w:p>
        </w:tc>
        <w:tc>
          <w:tcPr>
            <w:tcW w:w="850" w:type="dxa"/>
            <w:tcBorders>
              <w:top w:val="nil"/>
              <w:left w:val="nil"/>
              <w:bottom w:val="single" w:sz="4" w:space="0" w:color="auto"/>
              <w:right w:val="single" w:sz="4" w:space="0" w:color="auto"/>
            </w:tcBorders>
            <w:shd w:val="clear" w:color="auto" w:fill="auto"/>
            <w:noWrap/>
            <w:vAlign w:val="bottom"/>
          </w:tcPr>
          <w:p w14:paraId="7DF43C64" w14:textId="2ABF455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w:t>
            </w:r>
          </w:p>
        </w:tc>
        <w:tc>
          <w:tcPr>
            <w:tcW w:w="851" w:type="dxa"/>
            <w:tcBorders>
              <w:top w:val="nil"/>
              <w:left w:val="nil"/>
              <w:bottom w:val="single" w:sz="4" w:space="0" w:color="auto"/>
              <w:right w:val="single" w:sz="4" w:space="0" w:color="auto"/>
            </w:tcBorders>
            <w:shd w:val="clear" w:color="auto" w:fill="auto"/>
            <w:noWrap/>
            <w:vAlign w:val="bottom"/>
          </w:tcPr>
          <w:p w14:paraId="1DBDBD98" w14:textId="06D3F68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71</w:t>
            </w:r>
          </w:p>
        </w:tc>
        <w:tc>
          <w:tcPr>
            <w:tcW w:w="850" w:type="dxa"/>
            <w:tcBorders>
              <w:top w:val="nil"/>
              <w:left w:val="nil"/>
              <w:bottom w:val="single" w:sz="4" w:space="0" w:color="auto"/>
              <w:right w:val="single" w:sz="8" w:space="0" w:color="auto"/>
            </w:tcBorders>
            <w:shd w:val="clear" w:color="auto" w:fill="auto"/>
            <w:noWrap/>
            <w:vAlign w:val="bottom"/>
          </w:tcPr>
          <w:p w14:paraId="131F2E0A" w14:textId="0CA6077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307</w:t>
            </w:r>
          </w:p>
        </w:tc>
      </w:tr>
      <w:tr w:rsidR="002826B7" w:rsidRPr="0044297E" w14:paraId="2982C768"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465128B" w14:textId="5879395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Vakfıkebir D.H </w:t>
            </w:r>
            <w:r w:rsidRPr="0044297E">
              <w:rPr>
                <w:rFonts w:ascii="Times New Roman" w:eastAsia="Times New Roman" w:hAnsi="Times New Roman" w:cs="Times New Roman"/>
                <w:b/>
                <w:color w:val="000000"/>
                <w:sz w:val="17"/>
                <w:szCs w:val="17"/>
                <w:lang w:eastAsia="tr-TR"/>
              </w:rPr>
              <w:t>(H23)</w:t>
            </w:r>
          </w:p>
        </w:tc>
        <w:tc>
          <w:tcPr>
            <w:tcW w:w="611" w:type="dxa"/>
            <w:tcBorders>
              <w:top w:val="nil"/>
              <w:left w:val="nil"/>
              <w:bottom w:val="single" w:sz="4" w:space="0" w:color="auto"/>
              <w:right w:val="single" w:sz="4" w:space="0" w:color="auto"/>
            </w:tcBorders>
            <w:shd w:val="clear" w:color="auto" w:fill="auto"/>
            <w:noWrap/>
            <w:vAlign w:val="bottom"/>
          </w:tcPr>
          <w:p w14:paraId="14853A10" w14:textId="3D98D78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132</w:t>
            </w:r>
          </w:p>
        </w:tc>
        <w:tc>
          <w:tcPr>
            <w:tcW w:w="690" w:type="dxa"/>
            <w:tcBorders>
              <w:top w:val="nil"/>
              <w:left w:val="nil"/>
              <w:bottom w:val="single" w:sz="4" w:space="0" w:color="auto"/>
              <w:right w:val="single" w:sz="4" w:space="0" w:color="auto"/>
            </w:tcBorders>
            <w:shd w:val="clear" w:color="auto" w:fill="auto"/>
            <w:noWrap/>
            <w:vAlign w:val="bottom"/>
          </w:tcPr>
          <w:p w14:paraId="561129F0" w14:textId="2B904C1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870" w:type="dxa"/>
            <w:tcBorders>
              <w:top w:val="nil"/>
              <w:left w:val="nil"/>
              <w:bottom w:val="single" w:sz="4" w:space="0" w:color="auto"/>
              <w:right w:val="single" w:sz="4" w:space="0" w:color="auto"/>
            </w:tcBorders>
            <w:shd w:val="clear" w:color="auto" w:fill="auto"/>
            <w:noWrap/>
            <w:vAlign w:val="bottom"/>
          </w:tcPr>
          <w:p w14:paraId="6B82C9E1" w14:textId="59C44BE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1387B9F2" w14:textId="5AA18BB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113</w:t>
            </w:r>
          </w:p>
        </w:tc>
        <w:tc>
          <w:tcPr>
            <w:tcW w:w="591" w:type="dxa"/>
            <w:tcBorders>
              <w:top w:val="nil"/>
              <w:left w:val="nil"/>
              <w:bottom w:val="single" w:sz="4" w:space="0" w:color="auto"/>
              <w:right w:val="single" w:sz="8" w:space="0" w:color="auto"/>
            </w:tcBorders>
            <w:shd w:val="clear" w:color="auto" w:fill="auto"/>
            <w:noWrap/>
            <w:vAlign w:val="bottom"/>
          </w:tcPr>
          <w:p w14:paraId="58F54078" w14:textId="0279529C"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w:t>
            </w:r>
          </w:p>
        </w:tc>
        <w:tc>
          <w:tcPr>
            <w:tcW w:w="891" w:type="dxa"/>
            <w:tcBorders>
              <w:top w:val="nil"/>
              <w:left w:val="nil"/>
              <w:bottom w:val="single" w:sz="4" w:space="0" w:color="auto"/>
              <w:right w:val="single" w:sz="4" w:space="0" w:color="auto"/>
            </w:tcBorders>
            <w:shd w:val="clear" w:color="auto" w:fill="auto"/>
            <w:noWrap/>
            <w:vAlign w:val="bottom"/>
          </w:tcPr>
          <w:p w14:paraId="53B72757" w14:textId="0362D27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w:t>
            </w:r>
          </w:p>
        </w:tc>
        <w:tc>
          <w:tcPr>
            <w:tcW w:w="786" w:type="dxa"/>
            <w:tcBorders>
              <w:top w:val="nil"/>
              <w:left w:val="nil"/>
              <w:bottom w:val="single" w:sz="4" w:space="0" w:color="auto"/>
              <w:right w:val="single" w:sz="4" w:space="0" w:color="auto"/>
            </w:tcBorders>
            <w:shd w:val="clear" w:color="auto" w:fill="auto"/>
            <w:noWrap/>
            <w:vAlign w:val="bottom"/>
          </w:tcPr>
          <w:p w14:paraId="346D1617" w14:textId="0130BDA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6462</w:t>
            </w:r>
          </w:p>
        </w:tc>
        <w:tc>
          <w:tcPr>
            <w:tcW w:w="850" w:type="dxa"/>
            <w:tcBorders>
              <w:top w:val="nil"/>
              <w:left w:val="nil"/>
              <w:bottom w:val="single" w:sz="4" w:space="0" w:color="auto"/>
              <w:right w:val="single" w:sz="4" w:space="0" w:color="auto"/>
            </w:tcBorders>
            <w:shd w:val="clear" w:color="auto" w:fill="auto"/>
            <w:noWrap/>
            <w:vAlign w:val="bottom"/>
          </w:tcPr>
          <w:p w14:paraId="57F52FE5" w14:textId="45E896C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92</w:t>
            </w:r>
          </w:p>
        </w:tc>
        <w:tc>
          <w:tcPr>
            <w:tcW w:w="851" w:type="dxa"/>
            <w:tcBorders>
              <w:top w:val="nil"/>
              <w:left w:val="nil"/>
              <w:bottom w:val="single" w:sz="4" w:space="0" w:color="auto"/>
              <w:right w:val="single" w:sz="4" w:space="0" w:color="auto"/>
            </w:tcBorders>
            <w:shd w:val="clear" w:color="auto" w:fill="auto"/>
            <w:noWrap/>
            <w:vAlign w:val="bottom"/>
          </w:tcPr>
          <w:p w14:paraId="743B3F3A" w14:textId="06ECAD05"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273</w:t>
            </w:r>
          </w:p>
        </w:tc>
        <w:tc>
          <w:tcPr>
            <w:tcW w:w="850" w:type="dxa"/>
            <w:tcBorders>
              <w:top w:val="nil"/>
              <w:left w:val="nil"/>
              <w:bottom w:val="single" w:sz="4" w:space="0" w:color="auto"/>
              <w:right w:val="single" w:sz="8" w:space="0" w:color="auto"/>
            </w:tcBorders>
            <w:shd w:val="clear" w:color="auto" w:fill="auto"/>
            <w:noWrap/>
            <w:vAlign w:val="bottom"/>
          </w:tcPr>
          <w:p w14:paraId="1FF58883" w14:textId="40B6597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735</w:t>
            </w:r>
          </w:p>
        </w:tc>
      </w:tr>
      <w:tr w:rsidR="002826B7" w:rsidRPr="0044297E" w14:paraId="0432168A"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928B501" w14:textId="2E93942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Of D.H. </w:t>
            </w:r>
            <w:r w:rsidRPr="0044297E">
              <w:rPr>
                <w:rFonts w:ascii="Times New Roman" w:eastAsia="Times New Roman" w:hAnsi="Times New Roman" w:cs="Times New Roman"/>
                <w:b/>
                <w:color w:val="000000"/>
                <w:sz w:val="17"/>
                <w:szCs w:val="17"/>
                <w:lang w:eastAsia="tr-TR"/>
              </w:rPr>
              <w:t>(H24)</w:t>
            </w:r>
          </w:p>
        </w:tc>
        <w:tc>
          <w:tcPr>
            <w:tcW w:w="611" w:type="dxa"/>
            <w:tcBorders>
              <w:top w:val="nil"/>
              <w:left w:val="nil"/>
              <w:bottom w:val="single" w:sz="4" w:space="0" w:color="auto"/>
              <w:right w:val="single" w:sz="4" w:space="0" w:color="auto"/>
            </w:tcBorders>
            <w:shd w:val="clear" w:color="auto" w:fill="auto"/>
            <w:noWrap/>
            <w:vAlign w:val="bottom"/>
          </w:tcPr>
          <w:p w14:paraId="49B4A122" w14:textId="6EA79F8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63</w:t>
            </w:r>
          </w:p>
        </w:tc>
        <w:tc>
          <w:tcPr>
            <w:tcW w:w="690" w:type="dxa"/>
            <w:tcBorders>
              <w:top w:val="nil"/>
              <w:left w:val="nil"/>
              <w:bottom w:val="single" w:sz="4" w:space="0" w:color="auto"/>
              <w:right w:val="single" w:sz="4" w:space="0" w:color="auto"/>
            </w:tcBorders>
            <w:shd w:val="clear" w:color="auto" w:fill="auto"/>
            <w:noWrap/>
            <w:vAlign w:val="bottom"/>
          </w:tcPr>
          <w:p w14:paraId="319670EA" w14:textId="2F9F74C1"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16</w:t>
            </w:r>
          </w:p>
        </w:tc>
        <w:tc>
          <w:tcPr>
            <w:tcW w:w="870" w:type="dxa"/>
            <w:tcBorders>
              <w:top w:val="nil"/>
              <w:left w:val="nil"/>
              <w:bottom w:val="single" w:sz="4" w:space="0" w:color="auto"/>
              <w:right w:val="single" w:sz="4" w:space="0" w:color="auto"/>
            </w:tcBorders>
            <w:shd w:val="clear" w:color="auto" w:fill="auto"/>
            <w:noWrap/>
            <w:vAlign w:val="bottom"/>
          </w:tcPr>
          <w:p w14:paraId="7376997F" w14:textId="134ED5E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99</w:t>
            </w:r>
          </w:p>
        </w:tc>
        <w:tc>
          <w:tcPr>
            <w:tcW w:w="819" w:type="dxa"/>
            <w:tcBorders>
              <w:top w:val="nil"/>
              <w:left w:val="nil"/>
              <w:bottom w:val="single" w:sz="4" w:space="0" w:color="auto"/>
              <w:right w:val="single" w:sz="4" w:space="0" w:color="auto"/>
            </w:tcBorders>
            <w:shd w:val="clear" w:color="auto" w:fill="auto"/>
            <w:noWrap/>
            <w:vAlign w:val="bottom"/>
          </w:tcPr>
          <w:p w14:paraId="27EB8AD5" w14:textId="526FA9F9"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64</w:t>
            </w:r>
          </w:p>
        </w:tc>
        <w:tc>
          <w:tcPr>
            <w:tcW w:w="591" w:type="dxa"/>
            <w:tcBorders>
              <w:top w:val="nil"/>
              <w:left w:val="nil"/>
              <w:bottom w:val="single" w:sz="4" w:space="0" w:color="auto"/>
              <w:right w:val="single" w:sz="8" w:space="0" w:color="auto"/>
            </w:tcBorders>
            <w:shd w:val="clear" w:color="auto" w:fill="auto"/>
            <w:noWrap/>
            <w:vAlign w:val="bottom"/>
          </w:tcPr>
          <w:p w14:paraId="1239E439" w14:textId="20D886C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51F52630" w14:textId="2DB67707"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20</w:t>
            </w:r>
          </w:p>
        </w:tc>
        <w:tc>
          <w:tcPr>
            <w:tcW w:w="786" w:type="dxa"/>
            <w:tcBorders>
              <w:top w:val="nil"/>
              <w:left w:val="nil"/>
              <w:bottom w:val="single" w:sz="4" w:space="0" w:color="auto"/>
              <w:right w:val="single" w:sz="4" w:space="0" w:color="auto"/>
            </w:tcBorders>
            <w:shd w:val="clear" w:color="auto" w:fill="auto"/>
            <w:noWrap/>
            <w:vAlign w:val="bottom"/>
          </w:tcPr>
          <w:p w14:paraId="44C6E437" w14:textId="4C01040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2564</w:t>
            </w:r>
          </w:p>
        </w:tc>
        <w:tc>
          <w:tcPr>
            <w:tcW w:w="850" w:type="dxa"/>
            <w:tcBorders>
              <w:top w:val="nil"/>
              <w:left w:val="nil"/>
              <w:bottom w:val="single" w:sz="4" w:space="0" w:color="auto"/>
              <w:right w:val="single" w:sz="4" w:space="0" w:color="auto"/>
            </w:tcBorders>
            <w:shd w:val="clear" w:color="auto" w:fill="auto"/>
            <w:noWrap/>
            <w:vAlign w:val="bottom"/>
          </w:tcPr>
          <w:p w14:paraId="1D2DF796" w14:textId="5E03B0F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7</w:t>
            </w:r>
          </w:p>
        </w:tc>
        <w:tc>
          <w:tcPr>
            <w:tcW w:w="851" w:type="dxa"/>
            <w:tcBorders>
              <w:top w:val="nil"/>
              <w:left w:val="nil"/>
              <w:bottom w:val="single" w:sz="4" w:space="0" w:color="auto"/>
              <w:right w:val="single" w:sz="4" w:space="0" w:color="auto"/>
            </w:tcBorders>
            <w:shd w:val="clear" w:color="auto" w:fill="auto"/>
            <w:noWrap/>
            <w:vAlign w:val="bottom"/>
          </w:tcPr>
          <w:p w14:paraId="077FF4A9" w14:textId="4EA8F7AE"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193</w:t>
            </w:r>
          </w:p>
        </w:tc>
        <w:tc>
          <w:tcPr>
            <w:tcW w:w="850" w:type="dxa"/>
            <w:tcBorders>
              <w:top w:val="nil"/>
              <w:left w:val="nil"/>
              <w:bottom w:val="single" w:sz="4" w:space="0" w:color="auto"/>
              <w:right w:val="single" w:sz="8" w:space="0" w:color="auto"/>
            </w:tcBorders>
            <w:shd w:val="clear" w:color="auto" w:fill="auto"/>
            <w:noWrap/>
            <w:vAlign w:val="bottom"/>
          </w:tcPr>
          <w:p w14:paraId="52D9AF97" w14:textId="4332A30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372</w:t>
            </w:r>
          </w:p>
        </w:tc>
      </w:tr>
      <w:tr w:rsidR="002826B7" w:rsidRPr="0044297E" w14:paraId="372FEC37" w14:textId="77777777" w:rsidTr="002826B7">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74ACECE" w14:textId="08A53510"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 xml:space="preserve">Artvin Hopa D.H </w:t>
            </w:r>
            <w:r w:rsidRPr="0044297E">
              <w:rPr>
                <w:rFonts w:ascii="Times New Roman" w:eastAsia="Times New Roman" w:hAnsi="Times New Roman" w:cs="Times New Roman"/>
                <w:b/>
                <w:color w:val="000000"/>
                <w:sz w:val="17"/>
                <w:szCs w:val="17"/>
                <w:lang w:eastAsia="tr-TR"/>
              </w:rPr>
              <w:t>(H25)</w:t>
            </w:r>
          </w:p>
        </w:tc>
        <w:tc>
          <w:tcPr>
            <w:tcW w:w="611" w:type="dxa"/>
            <w:tcBorders>
              <w:top w:val="nil"/>
              <w:left w:val="nil"/>
              <w:bottom w:val="single" w:sz="4" w:space="0" w:color="auto"/>
              <w:right w:val="single" w:sz="4" w:space="0" w:color="auto"/>
            </w:tcBorders>
            <w:shd w:val="clear" w:color="auto" w:fill="auto"/>
            <w:noWrap/>
            <w:vAlign w:val="bottom"/>
          </w:tcPr>
          <w:p w14:paraId="3BEC92DF" w14:textId="44F16168"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50</w:t>
            </w:r>
          </w:p>
        </w:tc>
        <w:tc>
          <w:tcPr>
            <w:tcW w:w="690" w:type="dxa"/>
            <w:tcBorders>
              <w:top w:val="nil"/>
              <w:left w:val="nil"/>
              <w:bottom w:val="single" w:sz="4" w:space="0" w:color="auto"/>
              <w:right w:val="single" w:sz="4" w:space="0" w:color="auto"/>
            </w:tcBorders>
            <w:shd w:val="clear" w:color="auto" w:fill="auto"/>
            <w:noWrap/>
            <w:vAlign w:val="bottom"/>
          </w:tcPr>
          <w:p w14:paraId="7DCB4D46" w14:textId="7B32AE44"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22</w:t>
            </w:r>
          </w:p>
        </w:tc>
        <w:tc>
          <w:tcPr>
            <w:tcW w:w="870" w:type="dxa"/>
            <w:tcBorders>
              <w:top w:val="nil"/>
              <w:left w:val="nil"/>
              <w:bottom w:val="single" w:sz="4" w:space="0" w:color="auto"/>
              <w:right w:val="single" w:sz="4" w:space="0" w:color="auto"/>
            </w:tcBorders>
            <w:shd w:val="clear" w:color="auto" w:fill="auto"/>
            <w:noWrap/>
            <w:vAlign w:val="bottom"/>
          </w:tcPr>
          <w:p w14:paraId="7B607594" w14:textId="62545E9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19</w:t>
            </w:r>
          </w:p>
        </w:tc>
        <w:tc>
          <w:tcPr>
            <w:tcW w:w="819" w:type="dxa"/>
            <w:tcBorders>
              <w:top w:val="nil"/>
              <w:left w:val="nil"/>
              <w:bottom w:val="single" w:sz="4" w:space="0" w:color="auto"/>
              <w:right w:val="single" w:sz="4" w:space="0" w:color="auto"/>
            </w:tcBorders>
            <w:shd w:val="clear" w:color="auto" w:fill="auto"/>
            <w:noWrap/>
            <w:vAlign w:val="bottom"/>
          </w:tcPr>
          <w:p w14:paraId="3E8BB869" w14:textId="59BD924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61</w:t>
            </w:r>
          </w:p>
        </w:tc>
        <w:tc>
          <w:tcPr>
            <w:tcW w:w="591" w:type="dxa"/>
            <w:tcBorders>
              <w:top w:val="nil"/>
              <w:left w:val="nil"/>
              <w:bottom w:val="single" w:sz="4" w:space="0" w:color="auto"/>
              <w:right w:val="single" w:sz="8" w:space="0" w:color="auto"/>
            </w:tcBorders>
            <w:shd w:val="clear" w:color="auto" w:fill="auto"/>
            <w:noWrap/>
            <w:vAlign w:val="bottom"/>
          </w:tcPr>
          <w:p w14:paraId="112E618C" w14:textId="58A2B72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23</w:t>
            </w:r>
          </w:p>
        </w:tc>
        <w:tc>
          <w:tcPr>
            <w:tcW w:w="891" w:type="dxa"/>
            <w:tcBorders>
              <w:top w:val="nil"/>
              <w:left w:val="nil"/>
              <w:bottom w:val="single" w:sz="4" w:space="0" w:color="auto"/>
              <w:right w:val="single" w:sz="4" w:space="0" w:color="auto"/>
            </w:tcBorders>
            <w:shd w:val="clear" w:color="auto" w:fill="auto"/>
            <w:noWrap/>
            <w:vAlign w:val="bottom"/>
          </w:tcPr>
          <w:p w14:paraId="3B6103B0" w14:textId="7559B79F"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17</w:t>
            </w:r>
          </w:p>
        </w:tc>
        <w:tc>
          <w:tcPr>
            <w:tcW w:w="786" w:type="dxa"/>
            <w:tcBorders>
              <w:top w:val="nil"/>
              <w:left w:val="nil"/>
              <w:bottom w:val="single" w:sz="4" w:space="0" w:color="auto"/>
              <w:right w:val="single" w:sz="4" w:space="0" w:color="auto"/>
            </w:tcBorders>
            <w:shd w:val="clear" w:color="auto" w:fill="auto"/>
            <w:noWrap/>
            <w:vAlign w:val="bottom"/>
          </w:tcPr>
          <w:p w14:paraId="13D749E3" w14:textId="0DE64826"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2688</w:t>
            </w:r>
          </w:p>
        </w:tc>
        <w:tc>
          <w:tcPr>
            <w:tcW w:w="850" w:type="dxa"/>
            <w:tcBorders>
              <w:top w:val="nil"/>
              <w:left w:val="nil"/>
              <w:bottom w:val="single" w:sz="4" w:space="0" w:color="auto"/>
              <w:right w:val="single" w:sz="4" w:space="0" w:color="auto"/>
            </w:tcBorders>
            <w:shd w:val="clear" w:color="auto" w:fill="auto"/>
            <w:noWrap/>
            <w:vAlign w:val="bottom"/>
          </w:tcPr>
          <w:p w14:paraId="453A3FDD" w14:textId="566A972B"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35</w:t>
            </w:r>
          </w:p>
        </w:tc>
        <w:tc>
          <w:tcPr>
            <w:tcW w:w="851" w:type="dxa"/>
            <w:tcBorders>
              <w:top w:val="nil"/>
              <w:left w:val="nil"/>
              <w:bottom w:val="single" w:sz="4" w:space="0" w:color="auto"/>
              <w:right w:val="single" w:sz="4" w:space="0" w:color="auto"/>
            </w:tcBorders>
            <w:shd w:val="clear" w:color="auto" w:fill="auto"/>
            <w:noWrap/>
            <w:vAlign w:val="bottom"/>
          </w:tcPr>
          <w:p w14:paraId="66B0D62D" w14:textId="523643C2"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68</w:t>
            </w:r>
          </w:p>
        </w:tc>
        <w:tc>
          <w:tcPr>
            <w:tcW w:w="850" w:type="dxa"/>
            <w:tcBorders>
              <w:top w:val="nil"/>
              <w:left w:val="nil"/>
              <w:bottom w:val="single" w:sz="4" w:space="0" w:color="auto"/>
              <w:right w:val="single" w:sz="8" w:space="0" w:color="auto"/>
            </w:tcBorders>
            <w:shd w:val="clear" w:color="auto" w:fill="auto"/>
            <w:noWrap/>
            <w:vAlign w:val="bottom"/>
          </w:tcPr>
          <w:p w14:paraId="291574D6" w14:textId="06D23BFA" w:rsidR="002826B7" w:rsidRPr="0044297E" w:rsidRDefault="002826B7" w:rsidP="002826B7">
            <w:pPr>
              <w:spacing w:after="0" w:line="240" w:lineRule="auto"/>
              <w:jc w:val="center"/>
              <w:rPr>
                <w:rFonts w:ascii="Times New Roman" w:eastAsia="Times New Roman" w:hAnsi="Times New Roman" w:cs="Times New Roman"/>
                <w:color w:val="000000"/>
                <w:sz w:val="17"/>
                <w:szCs w:val="17"/>
                <w:lang w:eastAsia="tr-TR"/>
              </w:rPr>
            </w:pPr>
            <w:r w:rsidRPr="0044297E">
              <w:rPr>
                <w:rFonts w:ascii="Times New Roman" w:eastAsia="Times New Roman" w:hAnsi="Times New Roman" w:cs="Times New Roman"/>
                <w:color w:val="000000"/>
                <w:sz w:val="17"/>
                <w:szCs w:val="17"/>
                <w:lang w:eastAsia="tr-TR"/>
              </w:rPr>
              <w:t>102</w:t>
            </w:r>
          </w:p>
        </w:tc>
      </w:tr>
    </w:tbl>
    <w:p w14:paraId="30B3270E" w14:textId="77777777" w:rsidR="002826B7" w:rsidRPr="00EC0528" w:rsidRDefault="002826B7" w:rsidP="00EC0528">
      <w:pPr>
        <w:pStyle w:val="ListeParagraf"/>
        <w:spacing w:after="0" w:line="360" w:lineRule="auto"/>
        <w:ind w:left="0"/>
        <w:jc w:val="center"/>
        <w:rPr>
          <w:rFonts w:ascii="Times New Roman" w:eastAsiaTheme="minorEastAsia" w:hAnsi="Times New Roman" w:cs="Times New Roman"/>
          <w:b/>
          <w:sz w:val="24"/>
          <w:szCs w:val="24"/>
        </w:rPr>
      </w:pPr>
    </w:p>
    <w:p w14:paraId="1D9F6943" w14:textId="1AF9CBBC" w:rsidR="00A0573D" w:rsidRDefault="005F3E08" w:rsidP="00B15E0D">
      <w:pPr>
        <w:pStyle w:val="ListeParagraf"/>
        <w:spacing w:after="0" w:line="360" w:lineRule="auto"/>
        <w:ind w:left="0"/>
        <w:jc w:val="both"/>
        <w:rPr>
          <w:rFonts w:ascii="Times New Roman" w:eastAsiaTheme="minorEastAsia" w:hAnsi="Times New Roman" w:cs="Times New Roman"/>
          <w:sz w:val="24"/>
          <w:szCs w:val="24"/>
        </w:rPr>
        <w:sectPr w:rsidR="00A0573D" w:rsidSect="003B578D">
          <w:footerReference w:type="default" r:id="rId28"/>
          <w:pgSz w:w="11906" w:h="16838"/>
          <w:pgMar w:top="1701" w:right="1134" w:bottom="1701" w:left="2268" w:header="709" w:footer="709" w:gutter="0"/>
          <w:pgNumType w:start="41"/>
          <w:cols w:space="708"/>
          <w:docGrid w:linePitch="360"/>
        </w:sectPr>
      </w:pPr>
      <w:r>
        <w:rPr>
          <w:rFonts w:ascii="Times New Roman" w:eastAsiaTheme="minorEastAsia" w:hAnsi="Times New Roman" w:cs="Times New Roman"/>
          <w:sz w:val="24"/>
          <w:szCs w:val="24"/>
        </w:rPr>
        <w:tab/>
        <w:t>Tablo 7’de Karadeniz Bölgesi</w:t>
      </w:r>
      <w:r w:rsidR="0033793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nde yer alan C grubu hastanelere ait değişkenler ve bu değişkenlerde kullanılacak verilere yer verilmiştir. Hastaneler H koduyla kodlanmıştır.</w:t>
      </w:r>
    </w:p>
    <w:p w14:paraId="027B5068" w14:textId="5B8F336D" w:rsidR="00B15E0D" w:rsidRDefault="00620A22" w:rsidP="00620A22">
      <w:pPr>
        <w:pStyle w:val="ResimYazs"/>
        <w:spacing w:after="0"/>
        <w:jc w:val="center"/>
        <w:rPr>
          <w:rFonts w:asciiTheme="majorBidi" w:eastAsia="Times New Roman" w:hAnsiTheme="majorBidi" w:cstheme="majorBidi"/>
          <w:b/>
          <w:bCs/>
          <w:i w:val="0"/>
          <w:iCs w:val="0"/>
          <w:color w:val="auto"/>
          <w:sz w:val="24"/>
          <w:szCs w:val="24"/>
          <w:lang w:eastAsia="tr-TR"/>
        </w:rPr>
      </w:pPr>
      <w:bookmarkStart w:id="105" w:name="_Toc56539642"/>
      <w:r w:rsidRPr="00620A22">
        <w:rPr>
          <w:rFonts w:asciiTheme="majorBidi" w:hAnsiTheme="majorBidi" w:cstheme="majorBidi"/>
          <w:b/>
          <w:bCs/>
          <w:i w:val="0"/>
          <w:iCs w:val="0"/>
          <w:color w:val="auto"/>
          <w:sz w:val="24"/>
          <w:szCs w:val="24"/>
        </w:rPr>
        <w:lastRenderedPageBreak/>
        <w:t xml:space="preserve">Tablo </w:t>
      </w:r>
      <w:r w:rsidRPr="00620A22">
        <w:rPr>
          <w:rFonts w:asciiTheme="majorBidi" w:hAnsiTheme="majorBidi" w:cstheme="majorBidi"/>
          <w:b/>
          <w:bCs/>
          <w:i w:val="0"/>
          <w:iCs w:val="0"/>
          <w:color w:val="auto"/>
          <w:sz w:val="24"/>
          <w:szCs w:val="24"/>
        </w:rPr>
        <w:fldChar w:fldCharType="begin"/>
      </w:r>
      <w:r w:rsidRPr="00620A22">
        <w:rPr>
          <w:rFonts w:asciiTheme="majorBidi" w:hAnsiTheme="majorBidi" w:cstheme="majorBidi"/>
          <w:b/>
          <w:bCs/>
          <w:i w:val="0"/>
          <w:iCs w:val="0"/>
          <w:color w:val="auto"/>
          <w:sz w:val="24"/>
          <w:szCs w:val="24"/>
        </w:rPr>
        <w:instrText xml:space="preserve"> SEQ Tablo \* ARABIC </w:instrText>
      </w:r>
      <w:r w:rsidRPr="00620A22">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8</w:t>
      </w:r>
      <w:r w:rsidRPr="00620A22">
        <w:rPr>
          <w:rFonts w:asciiTheme="majorBidi" w:hAnsiTheme="majorBidi" w:cstheme="majorBidi"/>
          <w:b/>
          <w:bCs/>
          <w:i w:val="0"/>
          <w:iCs w:val="0"/>
          <w:color w:val="auto"/>
          <w:sz w:val="24"/>
          <w:szCs w:val="24"/>
        </w:rPr>
        <w:fldChar w:fldCharType="end"/>
      </w:r>
      <w:r w:rsidRPr="00620A22">
        <w:rPr>
          <w:rFonts w:asciiTheme="majorBidi" w:hAnsiTheme="majorBidi" w:cstheme="majorBidi"/>
          <w:b/>
          <w:bCs/>
          <w:i w:val="0"/>
          <w:iCs w:val="0"/>
          <w:color w:val="auto"/>
          <w:sz w:val="24"/>
          <w:szCs w:val="24"/>
        </w:rPr>
        <w:t>.</w:t>
      </w:r>
      <w:r w:rsidRPr="00620A22">
        <w:rPr>
          <w:rFonts w:asciiTheme="majorBidi" w:eastAsia="Times New Roman" w:hAnsiTheme="majorBidi" w:cstheme="majorBidi"/>
          <w:b/>
          <w:bCs/>
          <w:i w:val="0"/>
          <w:iCs w:val="0"/>
          <w:color w:val="auto"/>
          <w:sz w:val="24"/>
          <w:szCs w:val="24"/>
          <w:lang w:eastAsia="tr-TR"/>
        </w:rPr>
        <w:t xml:space="preserve"> D Grubu Rolündeki Hastanelerin Girdi ve Çıktı Değişkenleri</w:t>
      </w:r>
      <w:bookmarkEnd w:id="105"/>
    </w:p>
    <w:p w14:paraId="785CF484" w14:textId="77777777" w:rsidR="00620A22" w:rsidRPr="00A0573D" w:rsidRDefault="00620A22" w:rsidP="00620A22">
      <w:pPr>
        <w:spacing w:after="0" w:line="240" w:lineRule="auto"/>
        <w:rPr>
          <w:sz w:val="18"/>
          <w:szCs w:val="18"/>
          <w:lang w:eastAsia="tr-TR"/>
        </w:rPr>
      </w:pPr>
    </w:p>
    <w:tbl>
      <w:tblPr>
        <w:tblW w:w="9019" w:type="dxa"/>
        <w:jc w:val="center"/>
        <w:tblCellMar>
          <w:left w:w="70" w:type="dxa"/>
          <w:right w:w="70" w:type="dxa"/>
        </w:tblCellMar>
        <w:tblLook w:val="04A0" w:firstRow="1" w:lastRow="0" w:firstColumn="1" w:lastColumn="0" w:noHBand="0" w:noVBand="1"/>
      </w:tblPr>
      <w:tblGrid>
        <w:gridCol w:w="1260"/>
        <w:gridCol w:w="611"/>
        <w:gridCol w:w="690"/>
        <w:gridCol w:w="870"/>
        <w:gridCol w:w="819"/>
        <w:gridCol w:w="591"/>
        <w:gridCol w:w="891"/>
        <w:gridCol w:w="786"/>
        <w:gridCol w:w="850"/>
        <w:gridCol w:w="851"/>
        <w:gridCol w:w="850"/>
      </w:tblGrid>
      <w:tr w:rsidR="00620A22" w:rsidRPr="00DD1928" w14:paraId="122DD28F" w14:textId="77777777" w:rsidTr="00620A22">
        <w:trPr>
          <w:trHeight w:val="270"/>
          <w:jc w:val="center"/>
        </w:trPr>
        <w:tc>
          <w:tcPr>
            <w:tcW w:w="121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3EF54E9"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4F993EAB"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GİRDİLER</w:t>
            </w:r>
          </w:p>
        </w:tc>
        <w:tc>
          <w:tcPr>
            <w:tcW w:w="42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505FFA9"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ÇIKTILAR</w:t>
            </w:r>
          </w:p>
        </w:tc>
      </w:tr>
      <w:tr w:rsidR="00620A22" w:rsidRPr="00DD1928" w14:paraId="3F54AEEF" w14:textId="77777777" w:rsidTr="00A0573D">
        <w:trPr>
          <w:trHeight w:val="696"/>
          <w:jc w:val="center"/>
        </w:trPr>
        <w:tc>
          <w:tcPr>
            <w:tcW w:w="1210" w:type="dxa"/>
            <w:vMerge/>
            <w:tcBorders>
              <w:top w:val="single" w:sz="8" w:space="0" w:color="auto"/>
              <w:left w:val="single" w:sz="8" w:space="0" w:color="auto"/>
              <w:bottom w:val="single" w:sz="4" w:space="0" w:color="auto"/>
              <w:right w:val="single" w:sz="8" w:space="0" w:color="auto"/>
            </w:tcBorders>
            <w:vAlign w:val="center"/>
            <w:hideMark/>
          </w:tcPr>
          <w:p w14:paraId="02F37B77" w14:textId="77777777" w:rsidR="00620A22" w:rsidRPr="00DD1928" w:rsidRDefault="00620A22" w:rsidP="00620A22">
            <w:pPr>
              <w:spacing w:after="0" w:line="240" w:lineRule="auto"/>
              <w:rPr>
                <w:rFonts w:ascii="Times New Roman" w:eastAsia="Times New Roman" w:hAnsi="Times New Roman" w:cs="Times New Roman"/>
                <w:b/>
                <w:bCs/>
                <w:color w:val="000000"/>
                <w:sz w:val="18"/>
                <w:szCs w:val="18"/>
                <w:lang w:eastAsia="tr-TR"/>
              </w:rPr>
            </w:pPr>
          </w:p>
        </w:tc>
        <w:tc>
          <w:tcPr>
            <w:tcW w:w="611" w:type="dxa"/>
            <w:tcBorders>
              <w:top w:val="nil"/>
              <w:left w:val="nil"/>
              <w:bottom w:val="nil"/>
              <w:right w:val="single" w:sz="4" w:space="0" w:color="auto"/>
            </w:tcBorders>
            <w:shd w:val="clear" w:color="auto" w:fill="auto"/>
            <w:vAlign w:val="center"/>
            <w:hideMark/>
          </w:tcPr>
          <w:p w14:paraId="51D42A98"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Yatak Sayısı</w:t>
            </w:r>
          </w:p>
        </w:tc>
        <w:tc>
          <w:tcPr>
            <w:tcW w:w="690" w:type="dxa"/>
            <w:tcBorders>
              <w:top w:val="nil"/>
              <w:left w:val="nil"/>
              <w:bottom w:val="nil"/>
              <w:right w:val="single" w:sz="4" w:space="0" w:color="auto"/>
            </w:tcBorders>
            <w:shd w:val="clear" w:color="auto" w:fill="auto"/>
            <w:vAlign w:val="center"/>
            <w:hideMark/>
          </w:tcPr>
          <w:p w14:paraId="5372E30F"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Uzman</w:t>
            </w:r>
            <w:r>
              <w:rPr>
                <w:rFonts w:ascii="Times New Roman" w:eastAsia="Times New Roman" w:hAnsi="Times New Roman" w:cs="Times New Roman"/>
                <w:b/>
                <w:bCs/>
                <w:color w:val="000000"/>
                <w:sz w:val="18"/>
                <w:szCs w:val="18"/>
                <w:lang w:eastAsia="tr-TR"/>
              </w:rPr>
              <w:t xml:space="preserve"> </w:t>
            </w:r>
            <w:r w:rsidRPr="00DD1928">
              <w:rPr>
                <w:rFonts w:ascii="Times New Roman" w:eastAsia="Times New Roman" w:hAnsi="Times New Roman" w:cs="Times New Roman"/>
                <w:b/>
                <w:bCs/>
                <w:color w:val="000000"/>
                <w:sz w:val="18"/>
                <w:szCs w:val="18"/>
                <w:lang w:eastAsia="tr-TR"/>
              </w:rPr>
              <w:t>Hekim Sayısı</w:t>
            </w:r>
          </w:p>
        </w:tc>
        <w:tc>
          <w:tcPr>
            <w:tcW w:w="870" w:type="dxa"/>
            <w:tcBorders>
              <w:top w:val="nil"/>
              <w:left w:val="nil"/>
              <w:bottom w:val="nil"/>
              <w:right w:val="single" w:sz="4" w:space="0" w:color="auto"/>
            </w:tcBorders>
            <w:shd w:val="clear" w:color="auto" w:fill="auto"/>
            <w:vAlign w:val="center"/>
            <w:hideMark/>
          </w:tcPr>
          <w:p w14:paraId="797D9F1F"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Pratisye</w:t>
            </w:r>
            <w:r w:rsidRPr="00DD1928">
              <w:rPr>
                <w:rFonts w:ascii="Times New Roman" w:eastAsia="Times New Roman" w:hAnsi="Times New Roman" w:cs="Times New Roman"/>
                <w:b/>
                <w:bCs/>
                <w:color w:val="000000"/>
                <w:sz w:val="18"/>
                <w:szCs w:val="18"/>
                <w:lang w:eastAsia="tr-TR"/>
              </w:rPr>
              <w:t>n Sayısı</w:t>
            </w:r>
          </w:p>
        </w:tc>
        <w:tc>
          <w:tcPr>
            <w:tcW w:w="819" w:type="dxa"/>
            <w:tcBorders>
              <w:top w:val="nil"/>
              <w:left w:val="nil"/>
              <w:bottom w:val="nil"/>
              <w:right w:val="single" w:sz="4" w:space="0" w:color="auto"/>
            </w:tcBorders>
            <w:shd w:val="clear" w:color="auto" w:fill="auto"/>
            <w:vAlign w:val="center"/>
            <w:hideMark/>
          </w:tcPr>
          <w:p w14:paraId="634E5EF2"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Hemşire Sayısı</w:t>
            </w:r>
          </w:p>
        </w:tc>
        <w:tc>
          <w:tcPr>
            <w:tcW w:w="591" w:type="dxa"/>
            <w:tcBorders>
              <w:top w:val="nil"/>
              <w:left w:val="nil"/>
              <w:bottom w:val="nil"/>
              <w:right w:val="single" w:sz="8" w:space="0" w:color="auto"/>
            </w:tcBorders>
            <w:shd w:val="clear" w:color="auto" w:fill="auto"/>
            <w:vAlign w:val="center"/>
            <w:hideMark/>
          </w:tcPr>
          <w:p w14:paraId="509D5F53"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Ebe Sayısı</w:t>
            </w:r>
          </w:p>
        </w:tc>
        <w:tc>
          <w:tcPr>
            <w:tcW w:w="891" w:type="dxa"/>
            <w:tcBorders>
              <w:top w:val="nil"/>
              <w:left w:val="nil"/>
              <w:bottom w:val="nil"/>
              <w:right w:val="single" w:sz="4" w:space="0" w:color="auto"/>
            </w:tcBorders>
            <w:shd w:val="clear" w:color="auto" w:fill="auto"/>
            <w:vAlign w:val="center"/>
            <w:hideMark/>
          </w:tcPr>
          <w:p w14:paraId="405EE532"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138B742D"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Yatan Hasta Sayısı</w:t>
            </w:r>
          </w:p>
        </w:tc>
        <w:tc>
          <w:tcPr>
            <w:tcW w:w="850" w:type="dxa"/>
            <w:tcBorders>
              <w:top w:val="nil"/>
              <w:left w:val="nil"/>
              <w:bottom w:val="nil"/>
              <w:right w:val="single" w:sz="4" w:space="0" w:color="auto"/>
            </w:tcBorders>
            <w:shd w:val="clear" w:color="auto" w:fill="auto"/>
            <w:vAlign w:val="center"/>
            <w:hideMark/>
          </w:tcPr>
          <w:p w14:paraId="67F4A0FC"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A Grubu Ameliyat Sayısı</w:t>
            </w:r>
          </w:p>
        </w:tc>
        <w:tc>
          <w:tcPr>
            <w:tcW w:w="851" w:type="dxa"/>
            <w:tcBorders>
              <w:top w:val="nil"/>
              <w:left w:val="nil"/>
              <w:bottom w:val="nil"/>
              <w:right w:val="single" w:sz="4" w:space="0" w:color="auto"/>
            </w:tcBorders>
            <w:shd w:val="clear" w:color="auto" w:fill="auto"/>
            <w:vAlign w:val="center"/>
            <w:hideMark/>
          </w:tcPr>
          <w:p w14:paraId="2ED0DE0E"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B Grubu Ameliyat Sayısı</w:t>
            </w:r>
          </w:p>
        </w:tc>
        <w:tc>
          <w:tcPr>
            <w:tcW w:w="850" w:type="dxa"/>
            <w:tcBorders>
              <w:top w:val="nil"/>
              <w:left w:val="nil"/>
              <w:bottom w:val="nil"/>
              <w:right w:val="single" w:sz="8" w:space="0" w:color="auto"/>
            </w:tcBorders>
            <w:shd w:val="clear" w:color="auto" w:fill="auto"/>
            <w:vAlign w:val="center"/>
            <w:hideMark/>
          </w:tcPr>
          <w:p w14:paraId="1DE39841" w14:textId="77777777" w:rsidR="00620A22" w:rsidRPr="00DD1928" w:rsidRDefault="00620A22" w:rsidP="00620A22">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C Grubu Ameliyat Sayısı</w:t>
            </w:r>
          </w:p>
        </w:tc>
      </w:tr>
      <w:tr w:rsidR="00620A22" w:rsidRPr="00DD1928" w14:paraId="7CB27E9A" w14:textId="77777777" w:rsidTr="00620A22">
        <w:trPr>
          <w:trHeight w:val="300"/>
          <w:jc w:val="center"/>
        </w:trPr>
        <w:tc>
          <w:tcPr>
            <w:tcW w:w="121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2EC7DEF1" w14:textId="523D3529"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Alaplı D.H. </w:t>
            </w:r>
            <w:r w:rsidRPr="00797485">
              <w:rPr>
                <w:rFonts w:ascii="Times New Roman" w:eastAsia="Times New Roman" w:hAnsi="Times New Roman" w:cs="Times New Roman"/>
                <w:b/>
                <w:color w:val="000000"/>
                <w:sz w:val="18"/>
                <w:szCs w:val="18"/>
                <w:lang w:eastAsia="tr-TR"/>
              </w:rPr>
              <w:t>(H1)</w:t>
            </w:r>
          </w:p>
        </w:tc>
        <w:tc>
          <w:tcPr>
            <w:tcW w:w="611" w:type="dxa"/>
            <w:tcBorders>
              <w:top w:val="single" w:sz="8" w:space="0" w:color="auto"/>
              <w:left w:val="nil"/>
              <w:bottom w:val="single" w:sz="4" w:space="0" w:color="auto"/>
              <w:right w:val="single" w:sz="4" w:space="0" w:color="auto"/>
            </w:tcBorders>
            <w:shd w:val="clear" w:color="auto" w:fill="auto"/>
            <w:noWrap/>
            <w:vAlign w:val="bottom"/>
          </w:tcPr>
          <w:p w14:paraId="44C08E67" w14:textId="112D53F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w:t>
            </w:r>
          </w:p>
        </w:tc>
        <w:tc>
          <w:tcPr>
            <w:tcW w:w="690" w:type="dxa"/>
            <w:tcBorders>
              <w:top w:val="single" w:sz="8" w:space="0" w:color="auto"/>
              <w:left w:val="nil"/>
              <w:bottom w:val="single" w:sz="4" w:space="0" w:color="auto"/>
              <w:right w:val="single" w:sz="4" w:space="0" w:color="auto"/>
            </w:tcBorders>
            <w:shd w:val="clear" w:color="auto" w:fill="auto"/>
            <w:noWrap/>
            <w:vAlign w:val="bottom"/>
          </w:tcPr>
          <w:p w14:paraId="2A23F0DE" w14:textId="12FAFE0E"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single" w:sz="8" w:space="0" w:color="auto"/>
              <w:left w:val="nil"/>
              <w:bottom w:val="single" w:sz="4" w:space="0" w:color="auto"/>
              <w:right w:val="single" w:sz="4" w:space="0" w:color="auto"/>
            </w:tcBorders>
            <w:shd w:val="clear" w:color="auto" w:fill="auto"/>
            <w:noWrap/>
            <w:vAlign w:val="bottom"/>
          </w:tcPr>
          <w:p w14:paraId="3FDC3A42" w14:textId="41F111F6"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single" w:sz="8" w:space="0" w:color="auto"/>
              <w:left w:val="nil"/>
              <w:bottom w:val="single" w:sz="4" w:space="0" w:color="auto"/>
              <w:right w:val="single" w:sz="4" w:space="0" w:color="auto"/>
            </w:tcBorders>
            <w:shd w:val="clear" w:color="auto" w:fill="auto"/>
            <w:noWrap/>
            <w:vAlign w:val="bottom"/>
          </w:tcPr>
          <w:p w14:paraId="7EB3C5FF" w14:textId="584AF105"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591" w:type="dxa"/>
            <w:tcBorders>
              <w:top w:val="single" w:sz="8" w:space="0" w:color="auto"/>
              <w:left w:val="nil"/>
              <w:bottom w:val="single" w:sz="4" w:space="0" w:color="auto"/>
              <w:right w:val="single" w:sz="8" w:space="0" w:color="auto"/>
            </w:tcBorders>
            <w:shd w:val="clear" w:color="auto" w:fill="auto"/>
            <w:noWrap/>
            <w:vAlign w:val="bottom"/>
          </w:tcPr>
          <w:p w14:paraId="51BFC78A" w14:textId="4E0D20C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w:t>
            </w:r>
          </w:p>
        </w:tc>
        <w:tc>
          <w:tcPr>
            <w:tcW w:w="891" w:type="dxa"/>
            <w:tcBorders>
              <w:top w:val="single" w:sz="8" w:space="0" w:color="auto"/>
              <w:left w:val="nil"/>
              <w:bottom w:val="single" w:sz="4" w:space="0" w:color="auto"/>
              <w:right w:val="single" w:sz="4" w:space="0" w:color="auto"/>
            </w:tcBorders>
            <w:shd w:val="clear" w:color="auto" w:fill="auto"/>
            <w:noWrap/>
            <w:vAlign w:val="bottom"/>
          </w:tcPr>
          <w:p w14:paraId="4556D55F" w14:textId="68B096C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786" w:type="dxa"/>
            <w:tcBorders>
              <w:top w:val="single" w:sz="8" w:space="0" w:color="auto"/>
              <w:left w:val="nil"/>
              <w:bottom w:val="single" w:sz="4" w:space="0" w:color="auto"/>
              <w:right w:val="single" w:sz="4" w:space="0" w:color="auto"/>
            </w:tcBorders>
            <w:shd w:val="clear" w:color="auto" w:fill="auto"/>
            <w:noWrap/>
            <w:vAlign w:val="bottom"/>
          </w:tcPr>
          <w:p w14:paraId="2F4467FE" w14:textId="5995AB4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1084</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6E5643E0" w14:textId="5DD9CD1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7E76E8F3" w14:textId="079CD71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50" w:type="dxa"/>
            <w:tcBorders>
              <w:top w:val="single" w:sz="8" w:space="0" w:color="auto"/>
              <w:left w:val="nil"/>
              <w:bottom w:val="single" w:sz="4" w:space="0" w:color="auto"/>
              <w:right w:val="single" w:sz="8" w:space="0" w:color="auto"/>
            </w:tcBorders>
            <w:shd w:val="clear" w:color="auto" w:fill="auto"/>
            <w:noWrap/>
            <w:vAlign w:val="bottom"/>
          </w:tcPr>
          <w:p w14:paraId="32D3A6CB" w14:textId="26F3BBD6"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w:t>
            </w:r>
          </w:p>
        </w:tc>
      </w:tr>
      <w:tr w:rsidR="00620A22" w:rsidRPr="00DD1928" w14:paraId="50A62B7F"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6AFD760" w14:textId="6F79C29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Bayat D.H. </w:t>
            </w:r>
            <w:r w:rsidRPr="00797485">
              <w:rPr>
                <w:rFonts w:ascii="Times New Roman" w:eastAsia="Times New Roman" w:hAnsi="Times New Roman" w:cs="Times New Roman"/>
                <w:b/>
                <w:color w:val="000000"/>
                <w:sz w:val="18"/>
                <w:szCs w:val="18"/>
                <w:lang w:eastAsia="tr-TR"/>
              </w:rPr>
              <w:t>(H2)</w:t>
            </w:r>
          </w:p>
        </w:tc>
        <w:tc>
          <w:tcPr>
            <w:tcW w:w="611" w:type="dxa"/>
            <w:tcBorders>
              <w:top w:val="nil"/>
              <w:left w:val="nil"/>
              <w:bottom w:val="single" w:sz="4" w:space="0" w:color="auto"/>
              <w:right w:val="single" w:sz="4" w:space="0" w:color="auto"/>
            </w:tcBorders>
            <w:shd w:val="clear" w:color="auto" w:fill="auto"/>
            <w:noWrap/>
            <w:vAlign w:val="bottom"/>
          </w:tcPr>
          <w:p w14:paraId="02E65A44" w14:textId="2D2B813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34</w:t>
            </w:r>
          </w:p>
        </w:tc>
        <w:tc>
          <w:tcPr>
            <w:tcW w:w="690" w:type="dxa"/>
            <w:tcBorders>
              <w:top w:val="nil"/>
              <w:left w:val="nil"/>
              <w:bottom w:val="single" w:sz="4" w:space="0" w:color="auto"/>
              <w:right w:val="single" w:sz="4" w:space="0" w:color="auto"/>
            </w:tcBorders>
            <w:shd w:val="clear" w:color="auto" w:fill="auto"/>
            <w:noWrap/>
            <w:vAlign w:val="bottom"/>
          </w:tcPr>
          <w:p w14:paraId="5A2194C1" w14:textId="7907CFD9"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555496D7" w14:textId="3BBDA7A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292BA813" w14:textId="75D47F43"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w:t>
            </w:r>
          </w:p>
        </w:tc>
        <w:tc>
          <w:tcPr>
            <w:tcW w:w="591" w:type="dxa"/>
            <w:tcBorders>
              <w:top w:val="nil"/>
              <w:left w:val="nil"/>
              <w:bottom w:val="single" w:sz="4" w:space="0" w:color="auto"/>
              <w:right w:val="single" w:sz="8" w:space="0" w:color="auto"/>
            </w:tcBorders>
            <w:shd w:val="clear" w:color="auto" w:fill="auto"/>
            <w:noWrap/>
            <w:vAlign w:val="bottom"/>
          </w:tcPr>
          <w:p w14:paraId="0ADB9EF2" w14:textId="74231AE2"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77</w:t>
            </w:r>
          </w:p>
        </w:tc>
        <w:tc>
          <w:tcPr>
            <w:tcW w:w="891" w:type="dxa"/>
            <w:tcBorders>
              <w:top w:val="nil"/>
              <w:left w:val="nil"/>
              <w:bottom w:val="single" w:sz="4" w:space="0" w:color="auto"/>
              <w:right w:val="single" w:sz="4" w:space="0" w:color="auto"/>
            </w:tcBorders>
            <w:shd w:val="clear" w:color="auto" w:fill="auto"/>
            <w:noWrap/>
            <w:vAlign w:val="bottom"/>
          </w:tcPr>
          <w:p w14:paraId="266D6CAD" w14:textId="01CB3F6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4EEEFC9E" w14:textId="6D4AEF4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634</w:t>
            </w:r>
          </w:p>
        </w:tc>
        <w:tc>
          <w:tcPr>
            <w:tcW w:w="850" w:type="dxa"/>
            <w:tcBorders>
              <w:top w:val="nil"/>
              <w:left w:val="nil"/>
              <w:bottom w:val="single" w:sz="4" w:space="0" w:color="auto"/>
              <w:right w:val="single" w:sz="4" w:space="0" w:color="auto"/>
            </w:tcBorders>
            <w:shd w:val="clear" w:color="auto" w:fill="auto"/>
            <w:noWrap/>
            <w:vAlign w:val="bottom"/>
          </w:tcPr>
          <w:p w14:paraId="415E1616" w14:textId="6ECB94B2"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18217EB" w14:textId="1314701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6DC689E" w14:textId="121E07B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552B66F6"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1DF8686" w14:textId="2519CE25" w:rsidR="00620A22" w:rsidRPr="00DD1928" w:rsidRDefault="00620A22" w:rsidP="00620A22">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 xml:space="preserve">Reşadiye D.H. </w:t>
            </w:r>
            <w:r w:rsidRPr="00797485">
              <w:rPr>
                <w:rFonts w:ascii="Times New Roman" w:eastAsia="Times New Roman" w:hAnsi="Times New Roman" w:cs="Times New Roman"/>
                <w:b/>
                <w:color w:val="000000"/>
                <w:sz w:val="18"/>
                <w:szCs w:val="18"/>
                <w:lang w:eastAsia="tr-TR"/>
              </w:rPr>
              <w:t>(H3)</w:t>
            </w:r>
          </w:p>
        </w:tc>
        <w:tc>
          <w:tcPr>
            <w:tcW w:w="611" w:type="dxa"/>
            <w:tcBorders>
              <w:top w:val="nil"/>
              <w:left w:val="nil"/>
              <w:bottom w:val="single" w:sz="4" w:space="0" w:color="auto"/>
              <w:right w:val="single" w:sz="4" w:space="0" w:color="auto"/>
            </w:tcBorders>
            <w:shd w:val="clear" w:color="auto" w:fill="auto"/>
            <w:noWrap/>
            <w:vAlign w:val="bottom"/>
          </w:tcPr>
          <w:p w14:paraId="47387EEC" w14:textId="6A0627CC"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55</w:t>
            </w:r>
          </w:p>
        </w:tc>
        <w:tc>
          <w:tcPr>
            <w:tcW w:w="690" w:type="dxa"/>
            <w:tcBorders>
              <w:top w:val="nil"/>
              <w:left w:val="nil"/>
              <w:bottom w:val="single" w:sz="4" w:space="0" w:color="auto"/>
              <w:right w:val="single" w:sz="4" w:space="0" w:color="auto"/>
            </w:tcBorders>
            <w:shd w:val="clear" w:color="auto" w:fill="auto"/>
            <w:noWrap/>
            <w:vAlign w:val="bottom"/>
          </w:tcPr>
          <w:p w14:paraId="5D69FF12" w14:textId="0931AC75"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466B3F7D" w14:textId="51B1B4D5"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1B6F721C" w14:textId="29732F4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41</w:t>
            </w:r>
          </w:p>
        </w:tc>
        <w:tc>
          <w:tcPr>
            <w:tcW w:w="591" w:type="dxa"/>
            <w:tcBorders>
              <w:top w:val="nil"/>
              <w:left w:val="nil"/>
              <w:bottom w:val="single" w:sz="4" w:space="0" w:color="auto"/>
              <w:right w:val="single" w:sz="8" w:space="0" w:color="auto"/>
            </w:tcBorders>
            <w:shd w:val="clear" w:color="auto" w:fill="auto"/>
            <w:noWrap/>
            <w:vAlign w:val="bottom"/>
          </w:tcPr>
          <w:p w14:paraId="1D794B87" w14:textId="42E9F08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51534C17" w14:textId="23BDC2FD"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786" w:type="dxa"/>
            <w:tcBorders>
              <w:top w:val="nil"/>
              <w:left w:val="nil"/>
              <w:bottom w:val="single" w:sz="4" w:space="0" w:color="auto"/>
              <w:right w:val="single" w:sz="4" w:space="0" w:color="auto"/>
            </w:tcBorders>
            <w:shd w:val="clear" w:color="auto" w:fill="auto"/>
            <w:noWrap/>
            <w:vAlign w:val="bottom"/>
          </w:tcPr>
          <w:p w14:paraId="039AE43A" w14:textId="41EE2A1E"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2189</w:t>
            </w:r>
          </w:p>
        </w:tc>
        <w:tc>
          <w:tcPr>
            <w:tcW w:w="850" w:type="dxa"/>
            <w:tcBorders>
              <w:top w:val="nil"/>
              <w:left w:val="nil"/>
              <w:bottom w:val="single" w:sz="4" w:space="0" w:color="auto"/>
              <w:right w:val="single" w:sz="4" w:space="0" w:color="auto"/>
            </w:tcBorders>
            <w:shd w:val="clear" w:color="auto" w:fill="auto"/>
            <w:noWrap/>
            <w:vAlign w:val="bottom"/>
          </w:tcPr>
          <w:p w14:paraId="68323EB0" w14:textId="68D2A24E"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6A9BD9ED" w14:textId="73A9694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80439D4" w14:textId="45385B3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r>
      <w:tr w:rsidR="00620A22" w:rsidRPr="00DD1928" w14:paraId="2363E3E8"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D19C940" w14:textId="1E108DC6" w:rsidR="00620A22" w:rsidRPr="00DD1928" w:rsidRDefault="00620A22" w:rsidP="00620A22">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 xml:space="preserve">Almus D.H. </w:t>
            </w:r>
            <w:r w:rsidRPr="00797485">
              <w:rPr>
                <w:rFonts w:ascii="Times New Roman" w:eastAsia="Times New Roman" w:hAnsi="Times New Roman" w:cs="Times New Roman"/>
                <w:b/>
                <w:color w:val="000000"/>
                <w:sz w:val="18"/>
                <w:szCs w:val="18"/>
                <w:lang w:eastAsia="tr-TR"/>
              </w:rPr>
              <w:t>(H4)</w:t>
            </w:r>
          </w:p>
        </w:tc>
        <w:tc>
          <w:tcPr>
            <w:tcW w:w="611" w:type="dxa"/>
            <w:tcBorders>
              <w:top w:val="nil"/>
              <w:left w:val="nil"/>
              <w:bottom w:val="single" w:sz="4" w:space="0" w:color="auto"/>
              <w:right w:val="single" w:sz="4" w:space="0" w:color="auto"/>
            </w:tcBorders>
            <w:shd w:val="clear" w:color="auto" w:fill="auto"/>
            <w:noWrap/>
            <w:vAlign w:val="bottom"/>
          </w:tcPr>
          <w:p w14:paraId="614A8CF1" w14:textId="7C1BA64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040DDA96" w14:textId="4BC66787"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22876896" w14:textId="157E846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3FC40FE5" w14:textId="31A94B0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591" w:type="dxa"/>
            <w:tcBorders>
              <w:top w:val="nil"/>
              <w:left w:val="nil"/>
              <w:bottom w:val="single" w:sz="4" w:space="0" w:color="auto"/>
              <w:right w:val="single" w:sz="8" w:space="0" w:color="auto"/>
            </w:tcBorders>
            <w:shd w:val="clear" w:color="auto" w:fill="auto"/>
            <w:noWrap/>
            <w:vAlign w:val="bottom"/>
          </w:tcPr>
          <w:p w14:paraId="5FA29004" w14:textId="46AFA0C2"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7A7BE2C2" w14:textId="5AB7172E"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7DB72F99" w14:textId="3D011E59"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610</w:t>
            </w:r>
          </w:p>
        </w:tc>
        <w:tc>
          <w:tcPr>
            <w:tcW w:w="850" w:type="dxa"/>
            <w:tcBorders>
              <w:top w:val="nil"/>
              <w:left w:val="nil"/>
              <w:bottom w:val="single" w:sz="4" w:space="0" w:color="auto"/>
              <w:right w:val="single" w:sz="4" w:space="0" w:color="auto"/>
            </w:tcBorders>
            <w:shd w:val="clear" w:color="auto" w:fill="auto"/>
            <w:noWrap/>
            <w:vAlign w:val="bottom"/>
          </w:tcPr>
          <w:p w14:paraId="77A9FBD6" w14:textId="6EF5FF9D"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4F2F394D" w14:textId="6E5C2E95"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1B622DA" w14:textId="6173F06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3E7C2AFF"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A2B0589" w14:textId="37DA9D60" w:rsidR="00620A22" w:rsidRPr="00DD1928" w:rsidRDefault="00620A22" w:rsidP="00620A22">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 xml:space="preserve">Türkeli D.H. </w:t>
            </w:r>
            <w:r w:rsidRPr="00797485">
              <w:rPr>
                <w:rFonts w:ascii="Times New Roman" w:eastAsia="Times New Roman" w:hAnsi="Times New Roman" w:cs="Times New Roman"/>
                <w:b/>
                <w:color w:val="000000"/>
                <w:sz w:val="18"/>
                <w:szCs w:val="18"/>
                <w:lang w:eastAsia="tr-TR"/>
              </w:rPr>
              <w:t>(H5)</w:t>
            </w:r>
          </w:p>
        </w:tc>
        <w:tc>
          <w:tcPr>
            <w:tcW w:w="611" w:type="dxa"/>
            <w:tcBorders>
              <w:top w:val="nil"/>
              <w:left w:val="nil"/>
              <w:bottom w:val="single" w:sz="4" w:space="0" w:color="auto"/>
              <w:right w:val="single" w:sz="4" w:space="0" w:color="auto"/>
            </w:tcBorders>
            <w:shd w:val="clear" w:color="auto" w:fill="auto"/>
            <w:noWrap/>
            <w:vAlign w:val="bottom"/>
          </w:tcPr>
          <w:p w14:paraId="6F8032D5" w14:textId="58D42C5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690" w:type="dxa"/>
            <w:tcBorders>
              <w:top w:val="nil"/>
              <w:left w:val="nil"/>
              <w:bottom w:val="single" w:sz="4" w:space="0" w:color="auto"/>
              <w:right w:val="single" w:sz="4" w:space="0" w:color="auto"/>
            </w:tcBorders>
            <w:shd w:val="clear" w:color="auto" w:fill="auto"/>
            <w:noWrap/>
            <w:vAlign w:val="bottom"/>
          </w:tcPr>
          <w:p w14:paraId="242AFBF5" w14:textId="5EB4DAFE"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2010B31B" w14:textId="5B422B9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3BB3E920" w14:textId="14905B7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w:t>
            </w:r>
          </w:p>
        </w:tc>
        <w:tc>
          <w:tcPr>
            <w:tcW w:w="591" w:type="dxa"/>
            <w:tcBorders>
              <w:top w:val="nil"/>
              <w:left w:val="nil"/>
              <w:bottom w:val="single" w:sz="4" w:space="0" w:color="auto"/>
              <w:right w:val="single" w:sz="8" w:space="0" w:color="auto"/>
            </w:tcBorders>
            <w:shd w:val="clear" w:color="auto" w:fill="auto"/>
            <w:noWrap/>
            <w:vAlign w:val="bottom"/>
          </w:tcPr>
          <w:p w14:paraId="0003540F" w14:textId="0110A80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1ABC785A" w14:textId="770A4A23"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4B61D150" w14:textId="60CB12C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480</w:t>
            </w:r>
          </w:p>
        </w:tc>
        <w:tc>
          <w:tcPr>
            <w:tcW w:w="850" w:type="dxa"/>
            <w:tcBorders>
              <w:top w:val="nil"/>
              <w:left w:val="nil"/>
              <w:bottom w:val="single" w:sz="4" w:space="0" w:color="auto"/>
              <w:right w:val="single" w:sz="4" w:space="0" w:color="auto"/>
            </w:tcBorders>
            <w:shd w:val="clear" w:color="auto" w:fill="auto"/>
            <w:noWrap/>
            <w:vAlign w:val="bottom"/>
          </w:tcPr>
          <w:p w14:paraId="02A7CFB5" w14:textId="699B6D06"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7AD80241" w14:textId="0AB26323"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4BDB7DF6" w14:textId="7891F507"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1690F9B1"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C8A504E" w14:textId="1271FA0B"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Gerze D.H. </w:t>
            </w:r>
            <w:r w:rsidRPr="00797485">
              <w:rPr>
                <w:rFonts w:ascii="Times New Roman" w:eastAsia="Times New Roman" w:hAnsi="Times New Roman" w:cs="Times New Roman"/>
                <w:b/>
                <w:color w:val="000000"/>
                <w:sz w:val="18"/>
                <w:szCs w:val="18"/>
                <w:lang w:eastAsia="tr-TR"/>
              </w:rPr>
              <w:t>(H6)</w:t>
            </w:r>
          </w:p>
        </w:tc>
        <w:tc>
          <w:tcPr>
            <w:tcW w:w="611" w:type="dxa"/>
            <w:tcBorders>
              <w:top w:val="nil"/>
              <w:left w:val="nil"/>
              <w:bottom w:val="single" w:sz="4" w:space="0" w:color="auto"/>
              <w:right w:val="single" w:sz="4" w:space="0" w:color="auto"/>
            </w:tcBorders>
            <w:shd w:val="clear" w:color="auto" w:fill="auto"/>
            <w:noWrap/>
            <w:vAlign w:val="bottom"/>
          </w:tcPr>
          <w:p w14:paraId="213787BF" w14:textId="39922C12"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6A5F61D5" w14:textId="37B1919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6839121A" w14:textId="322B530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70785499" w14:textId="431C1E96"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w:t>
            </w:r>
          </w:p>
        </w:tc>
        <w:tc>
          <w:tcPr>
            <w:tcW w:w="591" w:type="dxa"/>
            <w:tcBorders>
              <w:top w:val="nil"/>
              <w:left w:val="nil"/>
              <w:bottom w:val="single" w:sz="4" w:space="0" w:color="auto"/>
              <w:right w:val="single" w:sz="8" w:space="0" w:color="auto"/>
            </w:tcBorders>
            <w:shd w:val="clear" w:color="auto" w:fill="auto"/>
            <w:noWrap/>
            <w:vAlign w:val="bottom"/>
          </w:tcPr>
          <w:p w14:paraId="535253AA" w14:textId="28CE367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91" w:type="dxa"/>
            <w:tcBorders>
              <w:top w:val="nil"/>
              <w:left w:val="nil"/>
              <w:bottom w:val="single" w:sz="4" w:space="0" w:color="auto"/>
              <w:right w:val="single" w:sz="4" w:space="0" w:color="auto"/>
            </w:tcBorders>
            <w:shd w:val="clear" w:color="auto" w:fill="auto"/>
            <w:noWrap/>
            <w:vAlign w:val="bottom"/>
          </w:tcPr>
          <w:p w14:paraId="186071C2" w14:textId="0A0B274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46F8E084" w14:textId="68EE984C"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556</w:t>
            </w:r>
          </w:p>
        </w:tc>
        <w:tc>
          <w:tcPr>
            <w:tcW w:w="850" w:type="dxa"/>
            <w:tcBorders>
              <w:top w:val="nil"/>
              <w:left w:val="nil"/>
              <w:bottom w:val="single" w:sz="4" w:space="0" w:color="auto"/>
              <w:right w:val="single" w:sz="4" w:space="0" w:color="auto"/>
            </w:tcBorders>
            <w:shd w:val="clear" w:color="auto" w:fill="auto"/>
            <w:noWrap/>
            <w:vAlign w:val="bottom"/>
          </w:tcPr>
          <w:p w14:paraId="54C9F4E7" w14:textId="24557CB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62C530A9" w14:textId="7E9E61E7"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850" w:type="dxa"/>
            <w:tcBorders>
              <w:top w:val="nil"/>
              <w:left w:val="nil"/>
              <w:bottom w:val="single" w:sz="4" w:space="0" w:color="auto"/>
              <w:right w:val="single" w:sz="8" w:space="0" w:color="auto"/>
            </w:tcBorders>
            <w:shd w:val="clear" w:color="auto" w:fill="auto"/>
            <w:noWrap/>
            <w:vAlign w:val="bottom"/>
          </w:tcPr>
          <w:p w14:paraId="41E8AF11" w14:textId="1D1ECA9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31</w:t>
            </w:r>
          </w:p>
        </w:tc>
      </w:tr>
      <w:tr w:rsidR="00620A22" w:rsidRPr="00DD1928" w14:paraId="78B407A4"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2C7BEF6" w14:textId="546B941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Durağa Şehit Hakan TANRULUKU D.H</w:t>
            </w:r>
            <w:r w:rsidRPr="00797485">
              <w:rPr>
                <w:rFonts w:ascii="Times New Roman" w:eastAsia="Times New Roman" w:hAnsi="Times New Roman" w:cs="Times New Roman"/>
                <w:b/>
                <w:color w:val="000000"/>
                <w:sz w:val="18"/>
                <w:szCs w:val="18"/>
                <w:lang w:eastAsia="tr-TR"/>
              </w:rPr>
              <w:t xml:space="preserve"> (H7)</w:t>
            </w:r>
          </w:p>
        </w:tc>
        <w:tc>
          <w:tcPr>
            <w:tcW w:w="611" w:type="dxa"/>
            <w:tcBorders>
              <w:top w:val="nil"/>
              <w:left w:val="nil"/>
              <w:bottom w:val="single" w:sz="4" w:space="0" w:color="auto"/>
              <w:right w:val="single" w:sz="4" w:space="0" w:color="auto"/>
            </w:tcBorders>
            <w:shd w:val="clear" w:color="auto" w:fill="auto"/>
            <w:noWrap/>
            <w:vAlign w:val="bottom"/>
          </w:tcPr>
          <w:p w14:paraId="53F5BE08" w14:textId="3E1D318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690" w:type="dxa"/>
            <w:tcBorders>
              <w:top w:val="nil"/>
              <w:left w:val="nil"/>
              <w:bottom w:val="single" w:sz="4" w:space="0" w:color="auto"/>
              <w:right w:val="single" w:sz="4" w:space="0" w:color="auto"/>
            </w:tcBorders>
            <w:shd w:val="clear" w:color="auto" w:fill="auto"/>
            <w:noWrap/>
            <w:vAlign w:val="bottom"/>
          </w:tcPr>
          <w:p w14:paraId="15880A82" w14:textId="0102464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1F07C949" w14:textId="4F4F3F7A"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08C1C7DF" w14:textId="2E4306C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40</w:t>
            </w:r>
          </w:p>
        </w:tc>
        <w:tc>
          <w:tcPr>
            <w:tcW w:w="591" w:type="dxa"/>
            <w:tcBorders>
              <w:top w:val="nil"/>
              <w:left w:val="nil"/>
              <w:bottom w:val="single" w:sz="4" w:space="0" w:color="auto"/>
              <w:right w:val="single" w:sz="8" w:space="0" w:color="auto"/>
            </w:tcBorders>
            <w:shd w:val="clear" w:color="auto" w:fill="auto"/>
            <w:noWrap/>
            <w:vAlign w:val="bottom"/>
          </w:tcPr>
          <w:p w14:paraId="0D1D5B08" w14:textId="5C69102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3A39EB0B" w14:textId="459EC4D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5AFAD41E" w14:textId="76F38B21"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2056</w:t>
            </w:r>
          </w:p>
        </w:tc>
        <w:tc>
          <w:tcPr>
            <w:tcW w:w="850" w:type="dxa"/>
            <w:tcBorders>
              <w:top w:val="nil"/>
              <w:left w:val="nil"/>
              <w:bottom w:val="single" w:sz="4" w:space="0" w:color="auto"/>
              <w:right w:val="single" w:sz="4" w:space="0" w:color="auto"/>
            </w:tcBorders>
            <w:shd w:val="clear" w:color="auto" w:fill="auto"/>
            <w:noWrap/>
            <w:vAlign w:val="bottom"/>
          </w:tcPr>
          <w:p w14:paraId="63A87BE8" w14:textId="782D754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1A65A88" w14:textId="02FA4F5D"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5EBF8C8" w14:textId="57C3596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r>
      <w:tr w:rsidR="00620A22" w:rsidRPr="00DD1928" w14:paraId="5C0F6E15"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D960981" w14:textId="7C49D49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proofErr w:type="gramStart"/>
            <w:r>
              <w:rPr>
                <w:rFonts w:ascii="Times New Roman" w:eastAsia="Times New Roman" w:hAnsi="Times New Roman" w:cs="Times New Roman"/>
                <w:color w:val="000000"/>
                <w:sz w:val="18"/>
                <w:szCs w:val="18"/>
                <w:lang w:eastAsia="tr-TR"/>
              </w:rPr>
              <w:t>Ladik</w:t>
            </w:r>
            <w:proofErr w:type="gramEnd"/>
            <w:r>
              <w:rPr>
                <w:rFonts w:ascii="Times New Roman" w:eastAsia="Times New Roman" w:hAnsi="Times New Roman" w:cs="Times New Roman"/>
                <w:color w:val="000000"/>
                <w:sz w:val="18"/>
                <w:szCs w:val="18"/>
                <w:lang w:eastAsia="tr-TR"/>
              </w:rPr>
              <w:t xml:space="preserve"> D.H </w:t>
            </w:r>
            <w:r w:rsidRPr="00797485">
              <w:rPr>
                <w:rFonts w:ascii="Times New Roman" w:eastAsia="Times New Roman" w:hAnsi="Times New Roman" w:cs="Times New Roman"/>
                <w:b/>
                <w:color w:val="000000"/>
                <w:sz w:val="18"/>
                <w:szCs w:val="18"/>
                <w:lang w:eastAsia="tr-TR"/>
              </w:rPr>
              <w:t>(H8)</w:t>
            </w:r>
          </w:p>
        </w:tc>
        <w:tc>
          <w:tcPr>
            <w:tcW w:w="611" w:type="dxa"/>
            <w:tcBorders>
              <w:top w:val="nil"/>
              <w:left w:val="nil"/>
              <w:bottom w:val="single" w:sz="4" w:space="0" w:color="auto"/>
              <w:right w:val="single" w:sz="4" w:space="0" w:color="auto"/>
            </w:tcBorders>
            <w:shd w:val="clear" w:color="auto" w:fill="auto"/>
            <w:noWrap/>
            <w:vAlign w:val="bottom"/>
          </w:tcPr>
          <w:p w14:paraId="6FF75521" w14:textId="376D34E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7E89C6D3" w14:textId="7392E3B8"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069D85D1" w14:textId="65370254"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64234B76" w14:textId="0A612D5B"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591" w:type="dxa"/>
            <w:tcBorders>
              <w:top w:val="nil"/>
              <w:left w:val="nil"/>
              <w:bottom w:val="single" w:sz="4" w:space="0" w:color="auto"/>
              <w:right w:val="single" w:sz="8" w:space="0" w:color="auto"/>
            </w:tcBorders>
            <w:shd w:val="clear" w:color="auto" w:fill="auto"/>
            <w:noWrap/>
            <w:vAlign w:val="bottom"/>
          </w:tcPr>
          <w:p w14:paraId="3912D1F9" w14:textId="4D15B18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220E0AB6" w14:textId="544988F3"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0FBDA603" w14:textId="2417AF7D"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1525</w:t>
            </w:r>
          </w:p>
        </w:tc>
        <w:tc>
          <w:tcPr>
            <w:tcW w:w="850" w:type="dxa"/>
            <w:tcBorders>
              <w:top w:val="nil"/>
              <w:left w:val="nil"/>
              <w:bottom w:val="single" w:sz="4" w:space="0" w:color="auto"/>
              <w:right w:val="single" w:sz="4" w:space="0" w:color="auto"/>
            </w:tcBorders>
            <w:shd w:val="clear" w:color="auto" w:fill="auto"/>
            <w:noWrap/>
            <w:vAlign w:val="bottom"/>
          </w:tcPr>
          <w:p w14:paraId="799675E9" w14:textId="3BB426C0"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1C366E06" w14:textId="093F7383"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F2791C0" w14:textId="623F214F" w:rsidR="00620A22" w:rsidRPr="00DD1928"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6BFD0886"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56FEF4B8" w14:textId="2AEDC0CC"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Kavak D.H </w:t>
            </w:r>
            <w:r w:rsidRPr="00797485">
              <w:rPr>
                <w:rFonts w:ascii="Times New Roman" w:eastAsia="Times New Roman" w:hAnsi="Times New Roman" w:cs="Times New Roman"/>
                <w:b/>
                <w:color w:val="000000"/>
                <w:sz w:val="18"/>
                <w:szCs w:val="18"/>
                <w:lang w:eastAsia="tr-TR"/>
              </w:rPr>
              <w:t>(H9)</w:t>
            </w:r>
          </w:p>
        </w:tc>
        <w:tc>
          <w:tcPr>
            <w:tcW w:w="611" w:type="dxa"/>
            <w:tcBorders>
              <w:top w:val="nil"/>
              <w:left w:val="nil"/>
              <w:bottom w:val="single" w:sz="4" w:space="0" w:color="auto"/>
              <w:right w:val="single" w:sz="4" w:space="0" w:color="auto"/>
            </w:tcBorders>
            <w:shd w:val="clear" w:color="auto" w:fill="auto"/>
            <w:noWrap/>
            <w:vAlign w:val="bottom"/>
          </w:tcPr>
          <w:p w14:paraId="0DFF0F90" w14:textId="7E0A179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0D04BD30" w14:textId="6436FE2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09DAA4EB" w14:textId="2CBFF36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23F593FB" w14:textId="5AE9B83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w:t>
            </w:r>
          </w:p>
        </w:tc>
        <w:tc>
          <w:tcPr>
            <w:tcW w:w="591" w:type="dxa"/>
            <w:tcBorders>
              <w:top w:val="nil"/>
              <w:left w:val="nil"/>
              <w:bottom w:val="single" w:sz="4" w:space="0" w:color="auto"/>
              <w:right w:val="single" w:sz="8" w:space="0" w:color="auto"/>
            </w:tcBorders>
            <w:shd w:val="clear" w:color="auto" w:fill="auto"/>
            <w:noWrap/>
            <w:vAlign w:val="bottom"/>
          </w:tcPr>
          <w:p w14:paraId="1F3AB809" w14:textId="534C20B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2AB2FF6C" w14:textId="2A90026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786" w:type="dxa"/>
            <w:tcBorders>
              <w:top w:val="nil"/>
              <w:left w:val="nil"/>
              <w:bottom w:val="single" w:sz="4" w:space="0" w:color="auto"/>
              <w:right w:val="single" w:sz="4" w:space="0" w:color="auto"/>
            </w:tcBorders>
            <w:shd w:val="clear" w:color="auto" w:fill="auto"/>
            <w:noWrap/>
            <w:vAlign w:val="bottom"/>
          </w:tcPr>
          <w:p w14:paraId="2FFD9705" w14:textId="71B998F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927</w:t>
            </w:r>
          </w:p>
        </w:tc>
        <w:tc>
          <w:tcPr>
            <w:tcW w:w="850" w:type="dxa"/>
            <w:tcBorders>
              <w:top w:val="nil"/>
              <w:left w:val="nil"/>
              <w:bottom w:val="single" w:sz="4" w:space="0" w:color="auto"/>
              <w:right w:val="single" w:sz="4" w:space="0" w:color="auto"/>
            </w:tcBorders>
            <w:shd w:val="clear" w:color="auto" w:fill="auto"/>
            <w:noWrap/>
            <w:vAlign w:val="bottom"/>
          </w:tcPr>
          <w:p w14:paraId="2E976AEB" w14:textId="782E0A4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01ED7385" w14:textId="194C473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D7566FF" w14:textId="1E55D11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26B67E3C"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53CDCE3" w14:textId="5D4348B4"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Alaçam D.H </w:t>
            </w:r>
            <w:r w:rsidRPr="00797485">
              <w:rPr>
                <w:rFonts w:ascii="Times New Roman" w:eastAsia="Times New Roman" w:hAnsi="Times New Roman" w:cs="Times New Roman"/>
                <w:b/>
                <w:color w:val="000000"/>
                <w:sz w:val="18"/>
                <w:szCs w:val="18"/>
                <w:lang w:eastAsia="tr-TR"/>
              </w:rPr>
              <w:t>(H10)</w:t>
            </w:r>
          </w:p>
        </w:tc>
        <w:tc>
          <w:tcPr>
            <w:tcW w:w="611" w:type="dxa"/>
            <w:tcBorders>
              <w:top w:val="nil"/>
              <w:left w:val="nil"/>
              <w:bottom w:val="single" w:sz="4" w:space="0" w:color="auto"/>
              <w:right w:val="single" w:sz="4" w:space="0" w:color="auto"/>
            </w:tcBorders>
            <w:shd w:val="clear" w:color="auto" w:fill="auto"/>
            <w:noWrap/>
            <w:vAlign w:val="bottom"/>
          </w:tcPr>
          <w:p w14:paraId="6AF2D2FE" w14:textId="79490A1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00955503" w14:textId="0213FE8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7BEAF56E" w14:textId="5417438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7FD676A4" w14:textId="1B8743E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w:t>
            </w:r>
          </w:p>
        </w:tc>
        <w:tc>
          <w:tcPr>
            <w:tcW w:w="591" w:type="dxa"/>
            <w:tcBorders>
              <w:top w:val="nil"/>
              <w:left w:val="nil"/>
              <w:bottom w:val="single" w:sz="4" w:space="0" w:color="auto"/>
              <w:right w:val="single" w:sz="8" w:space="0" w:color="auto"/>
            </w:tcBorders>
            <w:shd w:val="clear" w:color="auto" w:fill="auto"/>
            <w:noWrap/>
            <w:vAlign w:val="bottom"/>
          </w:tcPr>
          <w:p w14:paraId="61927CB8" w14:textId="2F44D0E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4BC78485" w14:textId="7E10166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4033CED0" w14:textId="4A381C0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2077</w:t>
            </w:r>
          </w:p>
        </w:tc>
        <w:tc>
          <w:tcPr>
            <w:tcW w:w="850" w:type="dxa"/>
            <w:tcBorders>
              <w:top w:val="nil"/>
              <w:left w:val="nil"/>
              <w:bottom w:val="single" w:sz="4" w:space="0" w:color="auto"/>
              <w:right w:val="single" w:sz="4" w:space="0" w:color="auto"/>
            </w:tcBorders>
            <w:shd w:val="clear" w:color="auto" w:fill="auto"/>
            <w:noWrap/>
            <w:vAlign w:val="bottom"/>
          </w:tcPr>
          <w:p w14:paraId="1E91DC01" w14:textId="6597EB4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CB1CF0E" w14:textId="10298EC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50" w:type="dxa"/>
            <w:tcBorders>
              <w:top w:val="nil"/>
              <w:left w:val="nil"/>
              <w:bottom w:val="single" w:sz="4" w:space="0" w:color="auto"/>
              <w:right w:val="single" w:sz="8" w:space="0" w:color="auto"/>
            </w:tcBorders>
            <w:shd w:val="clear" w:color="auto" w:fill="auto"/>
            <w:noWrap/>
            <w:vAlign w:val="bottom"/>
          </w:tcPr>
          <w:p w14:paraId="2C612ADF" w14:textId="25576AE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398</w:t>
            </w:r>
          </w:p>
        </w:tc>
      </w:tr>
      <w:tr w:rsidR="00620A22" w:rsidRPr="00DD1928" w14:paraId="7DC80068"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21599BD" w14:textId="25AC9DAC"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Ayvacık D.H </w:t>
            </w:r>
            <w:r w:rsidRPr="00797485">
              <w:rPr>
                <w:rFonts w:ascii="Times New Roman" w:eastAsia="Times New Roman" w:hAnsi="Times New Roman" w:cs="Times New Roman"/>
                <w:b/>
                <w:color w:val="000000"/>
                <w:sz w:val="18"/>
                <w:szCs w:val="18"/>
                <w:lang w:eastAsia="tr-TR"/>
              </w:rPr>
              <w:t>(H11)</w:t>
            </w:r>
          </w:p>
        </w:tc>
        <w:tc>
          <w:tcPr>
            <w:tcW w:w="611" w:type="dxa"/>
            <w:tcBorders>
              <w:top w:val="nil"/>
              <w:left w:val="nil"/>
              <w:bottom w:val="single" w:sz="4" w:space="0" w:color="auto"/>
              <w:right w:val="single" w:sz="4" w:space="0" w:color="auto"/>
            </w:tcBorders>
            <w:shd w:val="clear" w:color="auto" w:fill="auto"/>
            <w:noWrap/>
            <w:vAlign w:val="bottom"/>
          </w:tcPr>
          <w:p w14:paraId="51B7CE9C" w14:textId="6A29981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137E268B" w14:textId="58BC849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69995D3D" w14:textId="5336A33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3B9AD696" w14:textId="721F539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591" w:type="dxa"/>
            <w:tcBorders>
              <w:top w:val="nil"/>
              <w:left w:val="nil"/>
              <w:bottom w:val="single" w:sz="4" w:space="0" w:color="auto"/>
              <w:right w:val="single" w:sz="8" w:space="0" w:color="auto"/>
            </w:tcBorders>
            <w:shd w:val="clear" w:color="auto" w:fill="auto"/>
            <w:noWrap/>
            <w:vAlign w:val="bottom"/>
          </w:tcPr>
          <w:p w14:paraId="3E2701C6" w14:textId="36D6719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797BD521" w14:textId="5BD08E7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1EAC48C7" w14:textId="6AF53DB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2362</w:t>
            </w:r>
          </w:p>
        </w:tc>
        <w:tc>
          <w:tcPr>
            <w:tcW w:w="850" w:type="dxa"/>
            <w:tcBorders>
              <w:top w:val="nil"/>
              <w:left w:val="nil"/>
              <w:bottom w:val="single" w:sz="4" w:space="0" w:color="auto"/>
              <w:right w:val="single" w:sz="4" w:space="0" w:color="auto"/>
            </w:tcBorders>
            <w:shd w:val="clear" w:color="auto" w:fill="auto"/>
            <w:noWrap/>
            <w:vAlign w:val="bottom"/>
          </w:tcPr>
          <w:p w14:paraId="5270C273" w14:textId="5D4CBBC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4AE08C8B" w14:textId="63CD246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237C9760" w14:textId="4FFA4C1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63C24C5E"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CC4A15F" w14:textId="50463C43"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Kumru D.H. </w:t>
            </w:r>
            <w:r w:rsidRPr="00797485">
              <w:rPr>
                <w:rFonts w:ascii="Times New Roman" w:eastAsia="Times New Roman" w:hAnsi="Times New Roman" w:cs="Times New Roman"/>
                <w:b/>
                <w:color w:val="000000"/>
                <w:sz w:val="18"/>
                <w:szCs w:val="18"/>
                <w:lang w:eastAsia="tr-TR"/>
              </w:rPr>
              <w:t>(H12)</w:t>
            </w:r>
          </w:p>
        </w:tc>
        <w:tc>
          <w:tcPr>
            <w:tcW w:w="611" w:type="dxa"/>
            <w:tcBorders>
              <w:top w:val="nil"/>
              <w:left w:val="nil"/>
              <w:bottom w:val="single" w:sz="4" w:space="0" w:color="auto"/>
              <w:right w:val="single" w:sz="4" w:space="0" w:color="auto"/>
            </w:tcBorders>
            <w:shd w:val="clear" w:color="auto" w:fill="auto"/>
            <w:noWrap/>
            <w:vAlign w:val="bottom"/>
          </w:tcPr>
          <w:p w14:paraId="1E6FA2A3" w14:textId="3182C6B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690" w:type="dxa"/>
            <w:tcBorders>
              <w:top w:val="nil"/>
              <w:left w:val="nil"/>
              <w:bottom w:val="single" w:sz="4" w:space="0" w:color="auto"/>
              <w:right w:val="single" w:sz="4" w:space="0" w:color="auto"/>
            </w:tcBorders>
            <w:shd w:val="clear" w:color="auto" w:fill="auto"/>
            <w:noWrap/>
            <w:vAlign w:val="bottom"/>
          </w:tcPr>
          <w:p w14:paraId="3BBF1B0F" w14:textId="010EDF7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2D7DF21B" w14:textId="329F581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53BDBF9D" w14:textId="2602E98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w:t>
            </w:r>
          </w:p>
        </w:tc>
        <w:tc>
          <w:tcPr>
            <w:tcW w:w="591" w:type="dxa"/>
            <w:tcBorders>
              <w:top w:val="nil"/>
              <w:left w:val="nil"/>
              <w:bottom w:val="single" w:sz="4" w:space="0" w:color="auto"/>
              <w:right w:val="single" w:sz="8" w:space="0" w:color="auto"/>
            </w:tcBorders>
            <w:shd w:val="clear" w:color="auto" w:fill="auto"/>
            <w:noWrap/>
            <w:vAlign w:val="bottom"/>
          </w:tcPr>
          <w:p w14:paraId="316CC0A7" w14:textId="58C5EBD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34279F9C" w14:textId="3BF4BE9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6F22EE73" w14:textId="3740097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5997</w:t>
            </w:r>
          </w:p>
        </w:tc>
        <w:tc>
          <w:tcPr>
            <w:tcW w:w="850" w:type="dxa"/>
            <w:tcBorders>
              <w:top w:val="nil"/>
              <w:left w:val="nil"/>
              <w:bottom w:val="single" w:sz="4" w:space="0" w:color="auto"/>
              <w:right w:val="single" w:sz="4" w:space="0" w:color="auto"/>
            </w:tcBorders>
            <w:shd w:val="clear" w:color="auto" w:fill="auto"/>
            <w:noWrap/>
            <w:vAlign w:val="bottom"/>
          </w:tcPr>
          <w:p w14:paraId="2A229642" w14:textId="2EB8AC1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851" w:type="dxa"/>
            <w:tcBorders>
              <w:top w:val="nil"/>
              <w:left w:val="nil"/>
              <w:bottom w:val="single" w:sz="4" w:space="0" w:color="auto"/>
              <w:right w:val="single" w:sz="4" w:space="0" w:color="auto"/>
            </w:tcBorders>
            <w:shd w:val="clear" w:color="auto" w:fill="auto"/>
            <w:noWrap/>
            <w:vAlign w:val="bottom"/>
          </w:tcPr>
          <w:p w14:paraId="0BEB2BC9" w14:textId="7DAEEA9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w:t>
            </w:r>
          </w:p>
        </w:tc>
        <w:tc>
          <w:tcPr>
            <w:tcW w:w="850" w:type="dxa"/>
            <w:tcBorders>
              <w:top w:val="nil"/>
              <w:left w:val="nil"/>
              <w:bottom w:val="single" w:sz="4" w:space="0" w:color="auto"/>
              <w:right w:val="single" w:sz="8" w:space="0" w:color="auto"/>
            </w:tcBorders>
            <w:shd w:val="clear" w:color="auto" w:fill="auto"/>
            <w:noWrap/>
            <w:vAlign w:val="bottom"/>
          </w:tcPr>
          <w:p w14:paraId="57FB6E46" w14:textId="3A6A5C7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w:t>
            </w:r>
          </w:p>
        </w:tc>
      </w:tr>
      <w:tr w:rsidR="00620A22" w:rsidRPr="00DD1928" w14:paraId="4D208F96"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FF8A34B" w14:textId="1D6A8206"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proofErr w:type="spellStart"/>
            <w:r>
              <w:rPr>
                <w:rFonts w:ascii="Times New Roman" w:eastAsia="Times New Roman" w:hAnsi="Times New Roman" w:cs="Times New Roman"/>
                <w:color w:val="000000"/>
                <w:sz w:val="18"/>
                <w:szCs w:val="18"/>
                <w:lang w:eastAsia="tr-TR"/>
              </w:rPr>
              <w:t>Kogan</w:t>
            </w:r>
            <w:proofErr w:type="spellEnd"/>
            <w:r>
              <w:rPr>
                <w:rFonts w:ascii="Times New Roman" w:eastAsia="Times New Roman" w:hAnsi="Times New Roman" w:cs="Times New Roman"/>
                <w:color w:val="000000"/>
                <w:sz w:val="18"/>
                <w:szCs w:val="18"/>
                <w:lang w:eastAsia="tr-TR"/>
              </w:rPr>
              <w:t xml:space="preserve"> D.H. </w:t>
            </w:r>
            <w:r w:rsidRPr="00797485">
              <w:rPr>
                <w:rFonts w:ascii="Times New Roman" w:eastAsia="Times New Roman" w:hAnsi="Times New Roman" w:cs="Times New Roman"/>
                <w:b/>
                <w:color w:val="000000"/>
                <w:sz w:val="18"/>
                <w:szCs w:val="18"/>
                <w:lang w:eastAsia="tr-TR"/>
              </w:rPr>
              <w:t>(H13)</w:t>
            </w:r>
          </w:p>
        </w:tc>
        <w:tc>
          <w:tcPr>
            <w:tcW w:w="611" w:type="dxa"/>
            <w:tcBorders>
              <w:top w:val="nil"/>
              <w:left w:val="nil"/>
              <w:bottom w:val="single" w:sz="4" w:space="0" w:color="auto"/>
              <w:right w:val="single" w:sz="4" w:space="0" w:color="auto"/>
            </w:tcBorders>
            <w:shd w:val="clear" w:color="auto" w:fill="auto"/>
            <w:noWrap/>
            <w:vAlign w:val="bottom"/>
          </w:tcPr>
          <w:p w14:paraId="709D325C" w14:textId="1A0AE18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40</w:t>
            </w:r>
          </w:p>
        </w:tc>
        <w:tc>
          <w:tcPr>
            <w:tcW w:w="690" w:type="dxa"/>
            <w:tcBorders>
              <w:top w:val="nil"/>
              <w:left w:val="nil"/>
              <w:bottom w:val="single" w:sz="4" w:space="0" w:color="auto"/>
              <w:right w:val="single" w:sz="4" w:space="0" w:color="auto"/>
            </w:tcBorders>
            <w:shd w:val="clear" w:color="auto" w:fill="auto"/>
            <w:noWrap/>
            <w:vAlign w:val="bottom"/>
          </w:tcPr>
          <w:p w14:paraId="59A1E383" w14:textId="2E7A6DC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32A20E9A" w14:textId="29D2498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19" w:type="dxa"/>
            <w:tcBorders>
              <w:top w:val="nil"/>
              <w:left w:val="nil"/>
              <w:bottom w:val="single" w:sz="4" w:space="0" w:color="auto"/>
              <w:right w:val="single" w:sz="4" w:space="0" w:color="auto"/>
            </w:tcBorders>
            <w:shd w:val="clear" w:color="auto" w:fill="auto"/>
            <w:noWrap/>
            <w:vAlign w:val="bottom"/>
          </w:tcPr>
          <w:p w14:paraId="0E170702" w14:textId="035C936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w:t>
            </w:r>
          </w:p>
        </w:tc>
        <w:tc>
          <w:tcPr>
            <w:tcW w:w="591" w:type="dxa"/>
            <w:tcBorders>
              <w:top w:val="nil"/>
              <w:left w:val="nil"/>
              <w:bottom w:val="single" w:sz="4" w:space="0" w:color="auto"/>
              <w:right w:val="single" w:sz="8" w:space="0" w:color="auto"/>
            </w:tcBorders>
            <w:shd w:val="clear" w:color="auto" w:fill="auto"/>
            <w:noWrap/>
            <w:vAlign w:val="bottom"/>
          </w:tcPr>
          <w:p w14:paraId="2474A222" w14:textId="118F561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297CB3FE" w14:textId="42E7A13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3011CF3F" w14:textId="4B21103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1594</w:t>
            </w:r>
          </w:p>
        </w:tc>
        <w:tc>
          <w:tcPr>
            <w:tcW w:w="850" w:type="dxa"/>
            <w:tcBorders>
              <w:top w:val="nil"/>
              <w:left w:val="nil"/>
              <w:bottom w:val="single" w:sz="4" w:space="0" w:color="auto"/>
              <w:right w:val="single" w:sz="4" w:space="0" w:color="auto"/>
            </w:tcBorders>
            <w:shd w:val="clear" w:color="auto" w:fill="auto"/>
            <w:noWrap/>
            <w:vAlign w:val="bottom"/>
          </w:tcPr>
          <w:p w14:paraId="364871AA" w14:textId="4E7858F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143D4F11" w14:textId="79F9B1AD"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F0EFD85" w14:textId="7B2231A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5458E004"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5315723" w14:textId="69D7E4F4"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Aybastı D.H </w:t>
            </w:r>
            <w:r w:rsidRPr="00797485">
              <w:rPr>
                <w:rFonts w:ascii="Times New Roman" w:eastAsia="Times New Roman" w:hAnsi="Times New Roman" w:cs="Times New Roman"/>
                <w:b/>
                <w:color w:val="000000"/>
                <w:sz w:val="18"/>
                <w:szCs w:val="18"/>
                <w:lang w:eastAsia="tr-TR"/>
              </w:rPr>
              <w:t>(H14)</w:t>
            </w:r>
          </w:p>
        </w:tc>
        <w:tc>
          <w:tcPr>
            <w:tcW w:w="611" w:type="dxa"/>
            <w:tcBorders>
              <w:top w:val="nil"/>
              <w:left w:val="nil"/>
              <w:bottom w:val="single" w:sz="4" w:space="0" w:color="auto"/>
              <w:right w:val="single" w:sz="4" w:space="0" w:color="auto"/>
            </w:tcBorders>
            <w:shd w:val="clear" w:color="auto" w:fill="auto"/>
            <w:noWrap/>
            <w:vAlign w:val="bottom"/>
          </w:tcPr>
          <w:p w14:paraId="00E8DE44" w14:textId="1A77464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690" w:type="dxa"/>
            <w:tcBorders>
              <w:top w:val="nil"/>
              <w:left w:val="nil"/>
              <w:bottom w:val="single" w:sz="4" w:space="0" w:color="auto"/>
              <w:right w:val="single" w:sz="4" w:space="0" w:color="auto"/>
            </w:tcBorders>
            <w:shd w:val="clear" w:color="auto" w:fill="auto"/>
            <w:noWrap/>
            <w:vAlign w:val="bottom"/>
          </w:tcPr>
          <w:p w14:paraId="00A3969F" w14:textId="6CCFB8E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1ED602EB" w14:textId="77F56F1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w:t>
            </w:r>
          </w:p>
        </w:tc>
        <w:tc>
          <w:tcPr>
            <w:tcW w:w="819" w:type="dxa"/>
            <w:tcBorders>
              <w:top w:val="nil"/>
              <w:left w:val="nil"/>
              <w:bottom w:val="single" w:sz="4" w:space="0" w:color="auto"/>
              <w:right w:val="single" w:sz="4" w:space="0" w:color="auto"/>
            </w:tcBorders>
            <w:shd w:val="clear" w:color="auto" w:fill="auto"/>
            <w:noWrap/>
            <w:vAlign w:val="bottom"/>
          </w:tcPr>
          <w:p w14:paraId="133AB658" w14:textId="1DB3212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591" w:type="dxa"/>
            <w:tcBorders>
              <w:top w:val="nil"/>
              <w:left w:val="nil"/>
              <w:bottom w:val="single" w:sz="4" w:space="0" w:color="auto"/>
              <w:right w:val="single" w:sz="8" w:space="0" w:color="auto"/>
            </w:tcBorders>
            <w:shd w:val="clear" w:color="auto" w:fill="auto"/>
            <w:noWrap/>
            <w:vAlign w:val="bottom"/>
          </w:tcPr>
          <w:p w14:paraId="4E72054E" w14:textId="7C0C2C6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91" w:type="dxa"/>
            <w:tcBorders>
              <w:top w:val="nil"/>
              <w:left w:val="nil"/>
              <w:bottom w:val="single" w:sz="4" w:space="0" w:color="auto"/>
              <w:right w:val="single" w:sz="4" w:space="0" w:color="auto"/>
            </w:tcBorders>
            <w:shd w:val="clear" w:color="auto" w:fill="auto"/>
            <w:noWrap/>
            <w:vAlign w:val="bottom"/>
          </w:tcPr>
          <w:p w14:paraId="07424D6E" w14:textId="7A1198E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15A126CB" w14:textId="1023DC6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836</w:t>
            </w:r>
          </w:p>
        </w:tc>
        <w:tc>
          <w:tcPr>
            <w:tcW w:w="850" w:type="dxa"/>
            <w:tcBorders>
              <w:top w:val="nil"/>
              <w:left w:val="nil"/>
              <w:bottom w:val="single" w:sz="4" w:space="0" w:color="auto"/>
              <w:right w:val="single" w:sz="4" w:space="0" w:color="auto"/>
            </w:tcBorders>
            <w:shd w:val="clear" w:color="auto" w:fill="auto"/>
            <w:noWrap/>
            <w:vAlign w:val="bottom"/>
          </w:tcPr>
          <w:p w14:paraId="6259E534" w14:textId="4ACBAA2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2DBAE338" w14:textId="024B2CE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75ABA153" w14:textId="19065D2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386E126F"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096E4D3" w14:textId="242F9236"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Akkuş D.H. </w:t>
            </w:r>
            <w:r w:rsidRPr="00797485">
              <w:rPr>
                <w:rFonts w:ascii="Times New Roman" w:eastAsia="Times New Roman" w:hAnsi="Times New Roman" w:cs="Times New Roman"/>
                <w:b/>
                <w:color w:val="000000"/>
                <w:sz w:val="18"/>
                <w:szCs w:val="18"/>
                <w:lang w:eastAsia="tr-TR"/>
              </w:rPr>
              <w:t>(H15)</w:t>
            </w:r>
          </w:p>
        </w:tc>
        <w:tc>
          <w:tcPr>
            <w:tcW w:w="611" w:type="dxa"/>
            <w:tcBorders>
              <w:top w:val="nil"/>
              <w:left w:val="nil"/>
              <w:bottom w:val="single" w:sz="4" w:space="0" w:color="auto"/>
              <w:right w:val="single" w:sz="4" w:space="0" w:color="auto"/>
            </w:tcBorders>
            <w:shd w:val="clear" w:color="auto" w:fill="auto"/>
            <w:noWrap/>
            <w:vAlign w:val="bottom"/>
          </w:tcPr>
          <w:p w14:paraId="67D557A7" w14:textId="5008D63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7E909C2C" w14:textId="7E0EE97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0CC44384" w14:textId="1D1EC91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605ED846" w14:textId="4114D81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w:t>
            </w:r>
          </w:p>
        </w:tc>
        <w:tc>
          <w:tcPr>
            <w:tcW w:w="591" w:type="dxa"/>
            <w:tcBorders>
              <w:top w:val="nil"/>
              <w:left w:val="nil"/>
              <w:bottom w:val="single" w:sz="4" w:space="0" w:color="auto"/>
              <w:right w:val="single" w:sz="8" w:space="0" w:color="auto"/>
            </w:tcBorders>
            <w:shd w:val="clear" w:color="auto" w:fill="auto"/>
            <w:noWrap/>
            <w:vAlign w:val="bottom"/>
          </w:tcPr>
          <w:p w14:paraId="319BCD8C" w14:textId="57B38DD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41293EB7" w14:textId="1E54C7D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6657B790" w14:textId="358299E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113</w:t>
            </w:r>
          </w:p>
        </w:tc>
        <w:tc>
          <w:tcPr>
            <w:tcW w:w="850" w:type="dxa"/>
            <w:tcBorders>
              <w:top w:val="nil"/>
              <w:left w:val="nil"/>
              <w:bottom w:val="single" w:sz="4" w:space="0" w:color="auto"/>
              <w:right w:val="single" w:sz="4" w:space="0" w:color="auto"/>
            </w:tcBorders>
            <w:shd w:val="clear" w:color="auto" w:fill="auto"/>
            <w:noWrap/>
            <w:vAlign w:val="bottom"/>
          </w:tcPr>
          <w:p w14:paraId="4E29FB49" w14:textId="6E57323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3B99EF8B" w14:textId="222E7F7D"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1B87810A" w14:textId="6CDD9C8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298CACE7"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1C5EFD5" w14:textId="0CCAB0C7"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Şiran D.H </w:t>
            </w:r>
            <w:r w:rsidRPr="00797485">
              <w:rPr>
                <w:rFonts w:ascii="Times New Roman" w:eastAsia="Times New Roman" w:hAnsi="Times New Roman" w:cs="Times New Roman"/>
                <w:b/>
                <w:color w:val="000000"/>
                <w:sz w:val="18"/>
                <w:szCs w:val="18"/>
                <w:lang w:eastAsia="tr-TR"/>
              </w:rPr>
              <w:t>(H16)</w:t>
            </w:r>
          </w:p>
        </w:tc>
        <w:tc>
          <w:tcPr>
            <w:tcW w:w="611" w:type="dxa"/>
            <w:tcBorders>
              <w:top w:val="nil"/>
              <w:left w:val="nil"/>
              <w:bottom w:val="single" w:sz="4" w:space="0" w:color="auto"/>
              <w:right w:val="single" w:sz="4" w:space="0" w:color="auto"/>
            </w:tcBorders>
            <w:shd w:val="clear" w:color="auto" w:fill="auto"/>
            <w:noWrap/>
            <w:vAlign w:val="bottom"/>
          </w:tcPr>
          <w:p w14:paraId="518EB178" w14:textId="56EC6B9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690" w:type="dxa"/>
            <w:tcBorders>
              <w:top w:val="nil"/>
              <w:left w:val="nil"/>
              <w:bottom w:val="single" w:sz="4" w:space="0" w:color="auto"/>
              <w:right w:val="single" w:sz="4" w:space="0" w:color="auto"/>
            </w:tcBorders>
            <w:shd w:val="clear" w:color="auto" w:fill="auto"/>
            <w:noWrap/>
            <w:vAlign w:val="bottom"/>
          </w:tcPr>
          <w:p w14:paraId="6A3B226E" w14:textId="46E7E9D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79A4CDFE" w14:textId="4A02346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19" w:type="dxa"/>
            <w:tcBorders>
              <w:top w:val="nil"/>
              <w:left w:val="nil"/>
              <w:bottom w:val="single" w:sz="4" w:space="0" w:color="auto"/>
              <w:right w:val="single" w:sz="4" w:space="0" w:color="auto"/>
            </w:tcBorders>
            <w:shd w:val="clear" w:color="auto" w:fill="auto"/>
            <w:noWrap/>
            <w:vAlign w:val="bottom"/>
          </w:tcPr>
          <w:p w14:paraId="427F8907" w14:textId="51A1D4D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591" w:type="dxa"/>
            <w:tcBorders>
              <w:top w:val="nil"/>
              <w:left w:val="nil"/>
              <w:bottom w:val="single" w:sz="4" w:space="0" w:color="auto"/>
              <w:right w:val="single" w:sz="8" w:space="0" w:color="auto"/>
            </w:tcBorders>
            <w:shd w:val="clear" w:color="auto" w:fill="auto"/>
            <w:noWrap/>
            <w:vAlign w:val="bottom"/>
          </w:tcPr>
          <w:p w14:paraId="31B89FD8" w14:textId="48704D5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12D8F431" w14:textId="17541D1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786" w:type="dxa"/>
            <w:tcBorders>
              <w:top w:val="nil"/>
              <w:left w:val="nil"/>
              <w:bottom w:val="single" w:sz="4" w:space="0" w:color="auto"/>
              <w:right w:val="single" w:sz="4" w:space="0" w:color="auto"/>
            </w:tcBorders>
            <w:shd w:val="clear" w:color="auto" w:fill="auto"/>
            <w:noWrap/>
            <w:vAlign w:val="bottom"/>
          </w:tcPr>
          <w:p w14:paraId="281CC3A9" w14:textId="10ED837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1246</w:t>
            </w:r>
          </w:p>
        </w:tc>
        <w:tc>
          <w:tcPr>
            <w:tcW w:w="850" w:type="dxa"/>
            <w:tcBorders>
              <w:top w:val="nil"/>
              <w:left w:val="nil"/>
              <w:bottom w:val="single" w:sz="4" w:space="0" w:color="auto"/>
              <w:right w:val="single" w:sz="4" w:space="0" w:color="auto"/>
            </w:tcBorders>
            <w:shd w:val="clear" w:color="auto" w:fill="auto"/>
            <w:noWrap/>
            <w:vAlign w:val="bottom"/>
          </w:tcPr>
          <w:p w14:paraId="728AE549" w14:textId="02D9C40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58B18E1" w14:textId="7741F8D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50" w:type="dxa"/>
            <w:tcBorders>
              <w:top w:val="nil"/>
              <w:left w:val="nil"/>
              <w:bottom w:val="single" w:sz="4" w:space="0" w:color="auto"/>
              <w:right w:val="single" w:sz="8" w:space="0" w:color="auto"/>
            </w:tcBorders>
            <w:shd w:val="clear" w:color="auto" w:fill="auto"/>
            <w:noWrap/>
            <w:vAlign w:val="bottom"/>
          </w:tcPr>
          <w:p w14:paraId="54465737" w14:textId="38F32D3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r>
      <w:tr w:rsidR="00620A22" w:rsidRPr="00DD1928" w14:paraId="474ED904"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4D1DE2E" w14:textId="641A65BA"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Sürmene D.H </w:t>
            </w:r>
            <w:r w:rsidRPr="00797485">
              <w:rPr>
                <w:rFonts w:ascii="Times New Roman" w:eastAsia="Times New Roman" w:hAnsi="Times New Roman" w:cs="Times New Roman"/>
                <w:b/>
                <w:color w:val="000000"/>
                <w:sz w:val="18"/>
                <w:szCs w:val="18"/>
                <w:lang w:eastAsia="tr-TR"/>
              </w:rPr>
              <w:t>(H17)</w:t>
            </w:r>
          </w:p>
        </w:tc>
        <w:tc>
          <w:tcPr>
            <w:tcW w:w="611" w:type="dxa"/>
            <w:tcBorders>
              <w:top w:val="nil"/>
              <w:left w:val="nil"/>
              <w:bottom w:val="single" w:sz="4" w:space="0" w:color="auto"/>
              <w:right w:val="single" w:sz="4" w:space="0" w:color="auto"/>
            </w:tcBorders>
            <w:shd w:val="clear" w:color="auto" w:fill="auto"/>
            <w:noWrap/>
            <w:vAlign w:val="bottom"/>
          </w:tcPr>
          <w:p w14:paraId="52455065" w14:textId="63BD8D1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61</w:t>
            </w:r>
          </w:p>
        </w:tc>
        <w:tc>
          <w:tcPr>
            <w:tcW w:w="690" w:type="dxa"/>
            <w:tcBorders>
              <w:top w:val="nil"/>
              <w:left w:val="nil"/>
              <w:bottom w:val="single" w:sz="4" w:space="0" w:color="auto"/>
              <w:right w:val="single" w:sz="4" w:space="0" w:color="auto"/>
            </w:tcBorders>
            <w:shd w:val="clear" w:color="auto" w:fill="auto"/>
            <w:noWrap/>
            <w:vAlign w:val="bottom"/>
          </w:tcPr>
          <w:p w14:paraId="482A09AF" w14:textId="79DAF3E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70" w:type="dxa"/>
            <w:tcBorders>
              <w:top w:val="nil"/>
              <w:left w:val="nil"/>
              <w:bottom w:val="single" w:sz="4" w:space="0" w:color="auto"/>
              <w:right w:val="single" w:sz="4" w:space="0" w:color="auto"/>
            </w:tcBorders>
            <w:shd w:val="clear" w:color="auto" w:fill="auto"/>
            <w:noWrap/>
            <w:vAlign w:val="bottom"/>
          </w:tcPr>
          <w:p w14:paraId="0FC253FF" w14:textId="5FCD21B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2D1D13D0" w14:textId="5B92658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48</w:t>
            </w:r>
          </w:p>
        </w:tc>
        <w:tc>
          <w:tcPr>
            <w:tcW w:w="591" w:type="dxa"/>
            <w:tcBorders>
              <w:top w:val="nil"/>
              <w:left w:val="nil"/>
              <w:bottom w:val="single" w:sz="4" w:space="0" w:color="auto"/>
              <w:right w:val="single" w:sz="8" w:space="0" w:color="auto"/>
            </w:tcBorders>
            <w:shd w:val="clear" w:color="auto" w:fill="auto"/>
            <w:noWrap/>
            <w:vAlign w:val="bottom"/>
          </w:tcPr>
          <w:p w14:paraId="4F8DD28D" w14:textId="1A4DF14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891" w:type="dxa"/>
            <w:tcBorders>
              <w:top w:val="nil"/>
              <w:left w:val="nil"/>
              <w:bottom w:val="single" w:sz="4" w:space="0" w:color="auto"/>
              <w:right w:val="single" w:sz="4" w:space="0" w:color="auto"/>
            </w:tcBorders>
            <w:shd w:val="clear" w:color="auto" w:fill="auto"/>
            <w:noWrap/>
            <w:vAlign w:val="bottom"/>
          </w:tcPr>
          <w:p w14:paraId="0ED349B6" w14:textId="3B2D95E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786" w:type="dxa"/>
            <w:tcBorders>
              <w:top w:val="nil"/>
              <w:left w:val="nil"/>
              <w:bottom w:val="single" w:sz="4" w:space="0" w:color="auto"/>
              <w:right w:val="single" w:sz="4" w:space="0" w:color="auto"/>
            </w:tcBorders>
            <w:shd w:val="clear" w:color="auto" w:fill="auto"/>
            <w:noWrap/>
            <w:vAlign w:val="bottom"/>
          </w:tcPr>
          <w:p w14:paraId="5ABF8077" w14:textId="5EDC440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1966</w:t>
            </w:r>
          </w:p>
        </w:tc>
        <w:tc>
          <w:tcPr>
            <w:tcW w:w="850" w:type="dxa"/>
            <w:tcBorders>
              <w:top w:val="nil"/>
              <w:left w:val="nil"/>
              <w:bottom w:val="single" w:sz="4" w:space="0" w:color="auto"/>
              <w:right w:val="single" w:sz="4" w:space="0" w:color="auto"/>
            </w:tcBorders>
            <w:shd w:val="clear" w:color="auto" w:fill="auto"/>
            <w:noWrap/>
            <w:vAlign w:val="bottom"/>
          </w:tcPr>
          <w:p w14:paraId="7FB03BA7" w14:textId="432A0E6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851" w:type="dxa"/>
            <w:tcBorders>
              <w:top w:val="nil"/>
              <w:left w:val="nil"/>
              <w:bottom w:val="single" w:sz="4" w:space="0" w:color="auto"/>
              <w:right w:val="single" w:sz="4" w:space="0" w:color="auto"/>
            </w:tcBorders>
            <w:shd w:val="clear" w:color="auto" w:fill="auto"/>
            <w:noWrap/>
            <w:vAlign w:val="bottom"/>
          </w:tcPr>
          <w:p w14:paraId="26ED817C" w14:textId="3F77E4D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w:t>
            </w:r>
          </w:p>
        </w:tc>
        <w:tc>
          <w:tcPr>
            <w:tcW w:w="850" w:type="dxa"/>
            <w:tcBorders>
              <w:top w:val="nil"/>
              <w:left w:val="nil"/>
              <w:bottom w:val="single" w:sz="4" w:space="0" w:color="auto"/>
              <w:right w:val="single" w:sz="8" w:space="0" w:color="auto"/>
            </w:tcBorders>
            <w:shd w:val="clear" w:color="auto" w:fill="auto"/>
            <w:noWrap/>
            <w:vAlign w:val="bottom"/>
          </w:tcPr>
          <w:p w14:paraId="008D49A4" w14:textId="7593720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83</w:t>
            </w:r>
          </w:p>
        </w:tc>
      </w:tr>
      <w:tr w:rsidR="00620A22" w:rsidRPr="00DD1928" w14:paraId="6935A765"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6E85063" w14:textId="348B94BF"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Tonya D.H</w:t>
            </w:r>
            <w:r w:rsidRPr="00797485">
              <w:rPr>
                <w:rFonts w:ascii="Times New Roman" w:eastAsia="Times New Roman" w:hAnsi="Times New Roman" w:cs="Times New Roman"/>
                <w:b/>
                <w:color w:val="000000"/>
                <w:sz w:val="18"/>
                <w:szCs w:val="18"/>
                <w:lang w:eastAsia="tr-TR"/>
              </w:rPr>
              <w:t>.(H18)</w:t>
            </w:r>
          </w:p>
        </w:tc>
        <w:tc>
          <w:tcPr>
            <w:tcW w:w="611" w:type="dxa"/>
            <w:tcBorders>
              <w:top w:val="nil"/>
              <w:left w:val="nil"/>
              <w:bottom w:val="single" w:sz="4" w:space="0" w:color="auto"/>
              <w:right w:val="single" w:sz="4" w:space="0" w:color="auto"/>
            </w:tcBorders>
            <w:shd w:val="clear" w:color="auto" w:fill="auto"/>
            <w:noWrap/>
            <w:vAlign w:val="bottom"/>
          </w:tcPr>
          <w:p w14:paraId="0960B46B" w14:textId="69D6416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w:t>
            </w:r>
          </w:p>
        </w:tc>
        <w:tc>
          <w:tcPr>
            <w:tcW w:w="690" w:type="dxa"/>
            <w:tcBorders>
              <w:top w:val="nil"/>
              <w:left w:val="nil"/>
              <w:bottom w:val="single" w:sz="4" w:space="0" w:color="auto"/>
              <w:right w:val="single" w:sz="4" w:space="0" w:color="auto"/>
            </w:tcBorders>
            <w:shd w:val="clear" w:color="auto" w:fill="auto"/>
            <w:noWrap/>
            <w:vAlign w:val="bottom"/>
          </w:tcPr>
          <w:p w14:paraId="5DF6272A" w14:textId="5B98A48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47495C3C" w14:textId="09EB9B4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64644BCD" w14:textId="2EB1491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w:t>
            </w:r>
          </w:p>
        </w:tc>
        <w:tc>
          <w:tcPr>
            <w:tcW w:w="591" w:type="dxa"/>
            <w:tcBorders>
              <w:top w:val="nil"/>
              <w:left w:val="nil"/>
              <w:bottom w:val="single" w:sz="4" w:space="0" w:color="auto"/>
              <w:right w:val="single" w:sz="8" w:space="0" w:color="auto"/>
            </w:tcBorders>
            <w:shd w:val="clear" w:color="auto" w:fill="auto"/>
            <w:noWrap/>
            <w:vAlign w:val="bottom"/>
          </w:tcPr>
          <w:p w14:paraId="76BCE7CA" w14:textId="624DBDB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91" w:type="dxa"/>
            <w:tcBorders>
              <w:top w:val="nil"/>
              <w:left w:val="nil"/>
              <w:bottom w:val="single" w:sz="4" w:space="0" w:color="auto"/>
              <w:right w:val="single" w:sz="4" w:space="0" w:color="auto"/>
            </w:tcBorders>
            <w:shd w:val="clear" w:color="auto" w:fill="auto"/>
            <w:noWrap/>
            <w:vAlign w:val="bottom"/>
          </w:tcPr>
          <w:p w14:paraId="481514F0" w14:textId="5B73DE7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6BD10BE2" w14:textId="072A2B9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826</w:t>
            </w:r>
          </w:p>
        </w:tc>
        <w:tc>
          <w:tcPr>
            <w:tcW w:w="850" w:type="dxa"/>
            <w:tcBorders>
              <w:top w:val="nil"/>
              <w:left w:val="nil"/>
              <w:bottom w:val="single" w:sz="4" w:space="0" w:color="auto"/>
              <w:right w:val="single" w:sz="4" w:space="0" w:color="auto"/>
            </w:tcBorders>
            <w:shd w:val="clear" w:color="auto" w:fill="auto"/>
            <w:noWrap/>
            <w:vAlign w:val="bottom"/>
          </w:tcPr>
          <w:p w14:paraId="4DC1CEFE" w14:textId="77D5ECD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1F2EC3B6" w14:textId="64EC7A9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016E3FF" w14:textId="5F2764B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6CF9E1F9"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A63ADE6" w14:textId="054ECDD8"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Çayeli </w:t>
            </w:r>
            <w:proofErr w:type="spellStart"/>
            <w:r>
              <w:rPr>
                <w:rFonts w:ascii="Times New Roman" w:eastAsia="Times New Roman" w:hAnsi="Times New Roman" w:cs="Times New Roman"/>
                <w:color w:val="000000"/>
                <w:sz w:val="18"/>
                <w:szCs w:val="18"/>
                <w:lang w:eastAsia="tr-TR"/>
              </w:rPr>
              <w:t>İsakoğlu</w:t>
            </w:r>
            <w:proofErr w:type="spellEnd"/>
            <w:r>
              <w:rPr>
                <w:rFonts w:ascii="Times New Roman" w:eastAsia="Times New Roman" w:hAnsi="Times New Roman" w:cs="Times New Roman"/>
                <w:color w:val="000000"/>
                <w:sz w:val="18"/>
                <w:szCs w:val="18"/>
                <w:lang w:eastAsia="tr-TR"/>
              </w:rPr>
              <w:t xml:space="preserve"> D.H. </w:t>
            </w:r>
            <w:r w:rsidRPr="00797485">
              <w:rPr>
                <w:rFonts w:ascii="Times New Roman" w:eastAsia="Times New Roman" w:hAnsi="Times New Roman" w:cs="Times New Roman"/>
                <w:b/>
                <w:color w:val="000000"/>
                <w:sz w:val="18"/>
                <w:szCs w:val="18"/>
                <w:lang w:eastAsia="tr-TR"/>
              </w:rPr>
              <w:t>(H19)</w:t>
            </w:r>
          </w:p>
        </w:tc>
        <w:tc>
          <w:tcPr>
            <w:tcW w:w="611" w:type="dxa"/>
            <w:tcBorders>
              <w:top w:val="nil"/>
              <w:left w:val="nil"/>
              <w:bottom w:val="single" w:sz="4" w:space="0" w:color="auto"/>
              <w:right w:val="single" w:sz="4" w:space="0" w:color="auto"/>
            </w:tcBorders>
            <w:shd w:val="clear" w:color="auto" w:fill="auto"/>
            <w:noWrap/>
            <w:vAlign w:val="bottom"/>
          </w:tcPr>
          <w:p w14:paraId="6D133315" w14:textId="3B3B8E6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60</w:t>
            </w:r>
          </w:p>
        </w:tc>
        <w:tc>
          <w:tcPr>
            <w:tcW w:w="690" w:type="dxa"/>
            <w:tcBorders>
              <w:top w:val="nil"/>
              <w:left w:val="nil"/>
              <w:bottom w:val="single" w:sz="4" w:space="0" w:color="auto"/>
              <w:right w:val="single" w:sz="4" w:space="0" w:color="auto"/>
            </w:tcBorders>
            <w:shd w:val="clear" w:color="auto" w:fill="auto"/>
            <w:noWrap/>
            <w:vAlign w:val="bottom"/>
          </w:tcPr>
          <w:p w14:paraId="149BA75D" w14:textId="76D271A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3270627E" w14:textId="025E55D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1C7F4F19" w14:textId="78106BB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591" w:type="dxa"/>
            <w:tcBorders>
              <w:top w:val="nil"/>
              <w:left w:val="nil"/>
              <w:bottom w:val="single" w:sz="4" w:space="0" w:color="auto"/>
              <w:right w:val="single" w:sz="8" w:space="0" w:color="auto"/>
            </w:tcBorders>
            <w:shd w:val="clear" w:color="auto" w:fill="auto"/>
            <w:noWrap/>
            <w:vAlign w:val="bottom"/>
          </w:tcPr>
          <w:p w14:paraId="5B0A24F5" w14:textId="2901AF1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91" w:type="dxa"/>
            <w:tcBorders>
              <w:top w:val="nil"/>
              <w:left w:val="nil"/>
              <w:bottom w:val="single" w:sz="4" w:space="0" w:color="auto"/>
              <w:right w:val="single" w:sz="4" w:space="0" w:color="auto"/>
            </w:tcBorders>
            <w:shd w:val="clear" w:color="auto" w:fill="auto"/>
            <w:noWrap/>
            <w:vAlign w:val="bottom"/>
          </w:tcPr>
          <w:p w14:paraId="2F38B1A8" w14:textId="40A7D58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w:t>
            </w:r>
          </w:p>
        </w:tc>
        <w:tc>
          <w:tcPr>
            <w:tcW w:w="786" w:type="dxa"/>
            <w:tcBorders>
              <w:top w:val="nil"/>
              <w:left w:val="nil"/>
              <w:bottom w:val="single" w:sz="4" w:space="0" w:color="auto"/>
              <w:right w:val="single" w:sz="4" w:space="0" w:color="auto"/>
            </w:tcBorders>
            <w:shd w:val="clear" w:color="auto" w:fill="auto"/>
            <w:noWrap/>
            <w:vAlign w:val="bottom"/>
          </w:tcPr>
          <w:p w14:paraId="2D044E07" w14:textId="01B8A99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3054</w:t>
            </w:r>
          </w:p>
        </w:tc>
        <w:tc>
          <w:tcPr>
            <w:tcW w:w="850" w:type="dxa"/>
            <w:tcBorders>
              <w:top w:val="nil"/>
              <w:left w:val="nil"/>
              <w:bottom w:val="single" w:sz="4" w:space="0" w:color="auto"/>
              <w:right w:val="single" w:sz="4" w:space="0" w:color="auto"/>
            </w:tcBorders>
            <w:shd w:val="clear" w:color="auto" w:fill="auto"/>
            <w:noWrap/>
            <w:vAlign w:val="bottom"/>
          </w:tcPr>
          <w:p w14:paraId="19322DC6" w14:textId="244FBDA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w:t>
            </w:r>
          </w:p>
        </w:tc>
        <w:tc>
          <w:tcPr>
            <w:tcW w:w="851" w:type="dxa"/>
            <w:tcBorders>
              <w:top w:val="nil"/>
              <w:left w:val="nil"/>
              <w:bottom w:val="single" w:sz="4" w:space="0" w:color="auto"/>
              <w:right w:val="single" w:sz="4" w:space="0" w:color="auto"/>
            </w:tcBorders>
            <w:shd w:val="clear" w:color="auto" w:fill="auto"/>
            <w:noWrap/>
            <w:vAlign w:val="bottom"/>
          </w:tcPr>
          <w:p w14:paraId="3512C67E" w14:textId="222AC24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166</w:t>
            </w:r>
          </w:p>
        </w:tc>
        <w:tc>
          <w:tcPr>
            <w:tcW w:w="850" w:type="dxa"/>
            <w:tcBorders>
              <w:top w:val="nil"/>
              <w:left w:val="nil"/>
              <w:bottom w:val="single" w:sz="4" w:space="0" w:color="auto"/>
              <w:right w:val="single" w:sz="8" w:space="0" w:color="auto"/>
            </w:tcBorders>
            <w:shd w:val="clear" w:color="auto" w:fill="auto"/>
            <w:noWrap/>
            <w:vAlign w:val="bottom"/>
          </w:tcPr>
          <w:p w14:paraId="2C55A724" w14:textId="5D6BE0C7"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254</w:t>
            </w:r>
          </w:p>
        </w:tc>
      </w:tr>
      <w:tr w:rsidR="00620A22" w:rsidRPr="00DD1928" w14:paraId="226E5FEF"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95EFBC0" w14:textId="0E9B1AF9"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Fındıklı D.H </w:t>
            </w:r>
            <w:r w:rsidRPr="00797485">
              <w:rPr>
                <w:rFonts w:ascii="Times New Roman" w:eastAsia="Times New Roman" w:hAnsi="Times New Roman" w:cs="Times New Roman"/>
                <w:b/>
                <w:color w:val="000000"/>
                <w:sz w:val="18"/>
                <w:szCs w:val="18"/>
                <w:lang w:eastAsia="tr-TR"/>
              </w:rPr>
              <w:t>(H20)</w:t>
            </w:r>
          </w:p>
        </w:tc>
        <w:tc>
          <w:tcPr>
            <w:tcW w:w="611" w:type="dxa"/>
            <w:tcBorders>
              <w:top w:val="nil"/>
              <w:left w:val="nil"/>
              <w:bottom w:val="single" w:sz="4" w:space="0" w:color="auto"/>
              <w:right w:val="single" w:sz="4" w:space="0" w:color="auto"/>
            </w:tcBorders>
            <w:shd w:val="clear" w:color="auto" w:fill="auto"/>
            <w:noWrap/>
            <w:vAlign w:val="bottom"/>
          </w:tcPr>
          <w:p w14:paraId="5BECDCF9" w14:textId="6F666C6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28E62FB3" w14:textId="475A13E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21C0A771" w14:textId="65BB107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76E4637A" w14:textId="5474576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24</w:t>
            </w:r>
          </w:p>
        </w:tc>
        <w:tc>
          <w:tcPr>
            <w:tcW w:w="591" w:type="dxa"/>
            <w:tcBorders>
              <w:top w:val="nil"/>
              <w:left w:val="nil"/>
              <w:bottom w:val="single" w:sz="4" w:space="0" w:color="auto"/>
              <w:right w:val="single" w:sz="8" w:space="0" w:color="auto"/>
            </w:tcBorders>
            <w:shd w:val="clear" w:color="auto" w:fill="auto"/>
            <w:noWrap/>
            <w:vAlign w:val="bottom"/>
          </w:tcPr>
          <w:p w14:paraId="32C93FD3" w14:textId="0E4951D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6DA248E8" w14:textId="2DD5C65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05D3E286" w14:textId="7D27405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129</w:t>
            </w:r>
          </w:p>
        </w:tc>
        <w:tc>
          <w:tcPr>
            <w:tcW w:w="850" w:type="dxa"/>
            <w:tcBorders>
              <w:top w:val="nil"/>
              <w:left w:val="nil"/>
              <w:bottom w:val="single" w:sz="4" w:space="0" w:color="auto"/>
              <w:right w:val="single" w:sz="4" w:space="0" w:color="auto"/>
            </w:tcBorders>
            <w:shd w:val="clear" w:color="auto" w:fill="auto"/>
            <w:noWrap/>
            <w:vAlign w:val="bottom"/>
          </w:tcPr>
          <w:p w14:paraId="2CA5D3EC" w14:textId="65DC14A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70BFC2C6" w14:textId="4712579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07A00F0F" w14:textId="25B60EEC"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r>
      <w:tr w:rsidR="00620A22" w:rsidRPr="00DD1928" w14:paraId="279F37D5"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7F63111D" w14:textId="546744E1"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Gümüşhacıköy D.H </w:t>
            </w:r>
            <w:r w:rsidRPr="00797485">
              <w:rPr>
                <w:rFonts w:ascii="Times New Roman" w:eastAsia="Times New Roman" w:hAnsi="Times New Roman" w:cs="Times New Roman"/>
                <w:b/>
                <w:color w:val="000000"/>
                <w:sz w:val="18"/>
                <w:szCs w:val="18"/>
                <w:lang w:eastAsia="tr-TR"/>
              </w:rPr>
              <w:t>(H21)</w:t>
            </w:r>
          </w:p>
        </w:tc>
        <w:tc>
          <w:tcPr>
            <w:tcW w:w="611" w:type="dxa"/>
            <w:tcBorders>
              <w:top w:val="nil"/>
              <w:left w:val="nil"/>
              <w:bottom w:val="single" w:sz="4" w:space="0" w:color="auto"/>
              <w:right w:val="single" w:sz="4" w:space="0" w:color="auto"/>
            </w:tcBorders>
            <w:shd w:val="clear" w:color="auto" w:fill="auto"/>
            <w:noWrap/>
            <w:vAlign w:val="bottom"/>
          </w:tcPr>
          <w:p w14:paraId="169475B5" w14:textId="18CA611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58745115" w14:textId="26FB00F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0157728B" w14:textId="06613FF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12D1DECB" w14:textId="5BDF31E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w:t>
            </w:r>
          </w:p>
        </w:tc>
        <w:tc>
          <w:tcPr>
            <w:tcW w:w="591" w:type="dxa"/>
            <w:tcBorders>
              <w:top w:val="nil"/>
              <w:left w:val="nil"/>
              <w:bottom w:val="single" w:sz="4" w:space="0" w:color="auto"/>
              <w:right w:val="single" w:sz="8" w:space="0" w:color="auto"/>
            </w:tcBorders>
            <w:shd w:val="clear" w:color="auto" w:fill="auto"/>
            <w:noWrap/>
            <w:vAlign w:val="bottom"/>
          </w:tcPr>
          <w:p w14:paraId="185CD03D" w14:textId="1C8A68F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3BAD85DF" w14:textId="04E8F9B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786" w:type="dxa"/>
            <w:tcBorders>
              <w:top w:val="nil"/>
              <w:left w:val="nil"/>
              <w:bottom w:val="single" w:sz="4" w:space="0" w:color="auto"/>
              <w:right w:val="single" w:sz="4" w:space="0" w:color="auto"/>
            </w:tcBorders>
            <w:shd w:val="clear" w:color="auto" w:fill="auto"/>
            <w:noWrap/>
            <w:vAlign w:val="bottom"/>
          </w:tcPr>
          <w:p w14:paraId="0AF585B5" w14:textId="78BF8C6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302</w:t>
            </w:r>
          </w:p>
        </w:tc>
        <w:tc>
          <w:tcPr>
            <w:tcW w:w="850" w:type="dxa"/>
            <w:tcBorders>
              <w:top w:val="nil"/>
              <w:left w:val="nil"/>
              <w:bottom w:val="single" w:sz="4" w:space="0" w:color="auto"/>
              <w:right w:val="single" w:sz="4" w:space="0" w:color="auto"/>
            </w:tcBorders>
            <w:shd w:val="clear" w:color="auto" w:fill="auto"/>
            <w:noWrap/>
            <w:vAlign w:val="bottom"/>
          </w:tcPr>
          <w:p w14:paraId="081729C7" w14:textId="6779755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7BAA7388" w14:textId="3996D66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551F2A1B" w14:textId="6AAB304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7119D236"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22DC10B" w14:textId="446853AF"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Suluova D.H. </w:t>
            </w:r>
            <w:r w:rsidRPr="00797485">
              <w:rPr>
                <w:rFonts w:ascii="Times New Roman" w:eastAsia="Times New Roman" w:hAnsi="Times New Roman" w:cs="Times New Roman"/>
                <w:b/>
                <w:color w:val="000000"/>
                <w:sz w:val="18"/>
                <w:szCs w:val="18"/>
                <w:lang w:eastAsia="tr-TR"/>
              </w:rPr>
              <w:t>(H22)</w:t>
            </w:r>
          </w:p>
        </w:tc>
        <w:tc>
          <w:tcPr>
            <w:tcW w:w="611" w:type="dxa"/>
            <w:tcBorders>
              <w:top w:val="nil"/>
              <w:left w:val="nil"/>
              <w:bottom w:val="single" w:sz="4" w:space="0" w:color="auto"/>
              <w:right w:val="single" w:sz="4" w:space="0" w:color="auto"/>
            </w:tcBorders>
            <w:shd w:val="clear" w:color="auto" w:fill="auto"/>
            <w:noWrap/>
            <w:vAlign w:val="bottom"/>
          </w:tcPr>
          <w:p w14:paraId="50539498" w14:textId="715F416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105</w:t>
            </w:r>
          </w:p>
        </w:tc>
        <w:tc>
          <w:tcPr>
            <w:tcW w:w="690" w:type="dxa"/>
            <w:tcBorders>
              <w:top w:val="nil"/>
              <w:left w:val="nil"/>
              <w:bottom w:val="single" w:sz="4" w:space="0" w:color="auto"/>
              <w:right w:val="single" w:sz="4" w:space="0" w:color="auto"/>
            </w:tcBorders>
            <w:shd w:val="clear" w:color="auto" w:fill="auto"/>
            <w:noWrap/>
            <w:vAlign w:val="bottom"/>
          </w:tcPr>
          <w:p w14:paraId="31785DA4" w14:textId="6E5C1A2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870" w:type="dxa"/>
            <w:tcBorders>
              <w:top w:val="nil"/>
              <w:left w:val="nil"/>
              <w:bottom w:val="single" w:sz="4" w:space="0" w:color="auto"/>
              <w:right w:val="single" w:sz="4" w:space="0" w:color="auto"/>
            </w:tcBorders>
            <w:shd w:val="clear" w:color="auto" w:fill="auto"/>
            <w:noWrap/>
            <w:vAlign w:val="bottom"/>
          </w:tcPr>
          <w:p w14:paraId="71AD2EEC" w14:textId="5E64240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1BEE057A" w14:textId="42C6327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591" w:type="dxa"/>
            <w:tcBorders>
              <w:top w:val="nil"/>
              <w:left w:val="nil"/>
              <w:bottom w:val="single" w:sz="4" w:space="0" w:color="auto"/>
              <w:right w:val="single" w:sz="8" w:space="0" w:color="auto"/>
            </w:tcBorders>
            <w:shd w:val="clear" w:color="auto" w:fill="auto"/>
            <w:noWrap/>
            <w:vAlign w:val="bottom"/>
          </w:tcPr>
          <w:p w14:paraId="1554E8D2" w14:textId="488B2C5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91" w:type="dxa"/>
            <w:tcBorders>
              <w:top w:val="nil"/>
              <w:left w:val="nil"/>
              <w:bottom w:val="single" w:sz="4" w:space="0" w:color="auto"/>
              <w:right w:val="single" w:sz="4" w:space="0" w:color="auto"/>
            </w:tcBorders>
            <w:shd w:val="clear" w:color="auto" w:fill="auto"/>
            <w:noWrap/>
            <w:vAlign w:val="bottom"/>
          </w:tcPr>
          <w:p w14:paraId="75748F69" w14:textId="1E2FE988"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13AEA828" w14:textId="2F1ED28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1080</w:t>
            </w:r>
          </w:p>
        </w:tc>
        <w:tc>
          <w:tcPr>
            <w:tcW w:w="850" w:type="dxa"/>
            <w:tcBorders>
              <w:top w:val="nil"/>
              <w:left w:val="nil"/>
              <w:bottom w:val="single" w:sz="4" w:space="0" w:color="auto"/>
              <w:right w:val="single" w:sz="4" w:space="0" w:color="auto"/>
            </w:tcBorders>
            <w:shd w:val="clear" w:color="auto" w:fill="auto"/>
            <w:noWrap/>
            <w:vAlign w:val="bottom"/>
          </w:tcPr>
          <w:p w14:paraId="2E75C77F" w14:textId="4C7F9A3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7773191E" w14:textId="564C6F5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159786C4" w14:textId="4D587FB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5DEF69FF"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6A246A0" w14:textId="5728C69B"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Taşova D.H </w:t>
            </w:r>
            <w:r w:rsidRPr="00797485">
              <w:rPr>
                <w:rFonts w:ascii="Times New Roman" w:eastAsia="Times New Roman" w:hAnsi="Times New Roman" w:cs="Times New Roman"/>
                <w:b/>
                <w:color w:val="000000"/>
                <w:sz w:val="18"/>
                <w:szCs w:val="18"/>
                <w:lang w:eastAsia="tr-TR"/>
              </w:rPr>
              <w:t>(H23)</w:t>
            </w:r>
          </w:p>
        </w:tc>
        <w:tc>
          <w:tcPr>
            <w:tcW w:w="611" w:type="dxa"/>
            <w:tcBorders>
              <w:top w:val="nil"/>
              <w:left w:val="nil"/>
              <w:bottom w:val="single" w:sz="4" w:space="0" w:color="auto"/>
              <w:right w:val="single" w:sz="4" w:space="0" w:color="auto"/>
            </w:tcBorders>
            <w:shd w:val="clear" w:color="auto" w:fill="auto"/>
            <w:noWrap/>
            <w:vAlign w:val="bottom"/>
          </w:tcPr>
          <w:p w14:paraId="1A7C15E9" w14:textId="5257FF7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w:t>
            </w:r>
          </w:p>
        </w:tc>
        <w:tc>
          <w:tcPr>
            <w:tcW w:w="690" w:type="dxa"/>
            <w:tcBorders>
              <w:top w:val="nil"/>
              <w:left w:val="nil"/>
              <w:bottom w:val="single" w:sz="4" w:space="0" w:color="auto"/>
              <w:right w:val="single" w:sz="4" w:space="0" w:color="auto"/>
            </w:tcBorders>
            <w:shd w:val="clear" w:color="auto" w:fill="auto"/>
            <w:noWrap/>
            <w:vAlign w:val="bottom"/>
          </w:tcPr>
          <w:p w14:paraId="25613E73" w14:textId="14EFC223"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1EA57B1A" w14:textId="4CF766A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4D704632" w14:textId="4A29AF0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w:t>
            </w:r>
          </w:p>
        </w:tc>
        <w:tc>
          <w:tcPr>
            <w:tcW w:w="591" w:type="dxa"/>
            <w:tcBorders>
              <w:top w:val="nil"/>
              <w:left w:val="nil"/>
              <w:bottom w:val="single" w:sz="4" w:space="0" w:color="auto"/>
              <w:right w:val="single" w:sz="8" w:space="0" w:color="auto"/>
            </w:tcBorders>
            <w:shd w:val="clear" w:color="auto" w:fill="auto"/>
            <w:noWrap/>
            <w:vAlign w:val="bottom"/>
          </w:tcPr>
          <w:p w14:paraId="6741DD61" w14:textId="3C2D107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64D6BDAF" w14:textId="27DC718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786" w:type="dxa"/>
            <w:tcBorders>
              <w:top w:val="nil"/>
              <w:left w:val="nil"/>
              <w:bottom w:val="single" w:sz="4" w:space="0" w:color="auto"/>
              <w:right w:val="single" w:sz="4" w:space="0" w:color="auto"/>
            </w:tcBorders>
            <w:shd w:val="clear" w:color="auto" w:fill="auto"/>
            <w:noWrap/>
            <w:vAlign w:val="bottom"/>
          </w:tcPr>
          <w:p w14:paraId="1D37CE8C" w14:textId="4EFD1865"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72</w:t>
            </w:r>
          </w:p>
        </w:tc>
        <w:tc>
          <w:tcPr>
            <w:tcW w:w="850" w:type="dxa"/>
            <w:tcBorders>
              <w:top w:val="nil"/>
              <w:left w:val="nil"/>
              <w:bottom w:val="single" w:sz="4" w:space="0" w:color="auto"/>
              <w:right w:val="single" w:sz="4" w:space="0" w:color="auto"/>
            </w:tcBorders>
            <w:shd w:val="clear" w:color="auto" w:fill="auto"/>
            <w:noWrap/>
            <w:vAlign w:val="bottom"/>
          </w:tcPr>
          <w:p w14:paraId="00FBA0E3" w14:textId="5E9DC34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057D7A4" w14:textId="6559DD9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54F88ABD" w14:textId="4397301E"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086E70C2"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4C246B6" w14:textId="1A1DBA34"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Yusufeli D.H. </w:t>
            </w:r>
            <w:r w:rsidRPr="00797485">
              <w:rPr>
                <w:rFonts w:ascii="Times New Roman" w:eastAsia="Times New Roman" w:hAnsi="Times New Roman" w:cs="Times New Roman"/>
                <w:b/>
                <w:color w:val="000000"/>
                <w:sz w:val="18"/>
                <w:szCs w:val="18"/>
                <w:lang w:eastAsia="tr-TR"/>
              </w:rPr>
              <w:t>(H24)</w:t>
            </w:r>
          </w:p>
        </w:tc>
        <w:tc>
          <w:tcPr>
            <w:tcW w:w="611" w:type="dxa"/>
            <w:tcBorders>
              <w:top w:val="nil"/>
              <w:left w:val="nil"/>
              <w:bottom w:val="single" w:sz="4" w:space="0" w:color="auto"/>
              <w:right w:val="single" w:sz="4" w:space="0" w:color="auto"/>
            </w:tcBorders>
            <w:shd w:val="clear" w:color="auto" w:fill="auto"/>
            <w:noWrap/>
            <w:vAlign w:val="bottom"/>
          </w:tcPr>
          <w:p w14:paraId="6C1F7D3F" w14:textId="017D256D"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0F14BE85" w14:textId="3911737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29DDA5B2" w14:textId="6D8807F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372A6C0A" w14:textId="16A611E1"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591" w:type="dxa"/>
            <w:tcBorders>
              <w:top w:val="nil"/>
              <w:left w:val="nil"/>
              <w:bottom w:val="single" w:sz="4" w:space="0" w:color="auto"/>
              <w:right w:val="single" w:sz="8" w:space="0" w:color="auto"/>
            </w:tcBorders>
            <w:shd w:val="clear" w:color="auto" w:fill="auto"/>
            <w:noWrap/>
            <w:vAlign w:val="bottom"/>
          </w:tcPr>
          <w:p w14:paraId="717F9552" w14:textId="7C08B05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91" w:type="dxa"/>
            <w:tcBorders>
              <w:top w:val="nil"/>
              <w:left w:val="nil"/>
              <w:bottom w:val="single" w:sz="4" w:space="0" w:color="auto"/>
              <w:right w:val="single" w:sz="4" w:space="0" w:color="auto"/>
            </w:tcBorders>
            <w:shd w:val="clear" w:color="auto" w:fill="auto"/>
            <w:noWrap/>
            <w:vAlign w:val="bottom"/>
          </w:tcPr>
          <w:p w14:paraId="469054E3" w14:textId="7461DE0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2A156A19" w14:textId="698EDBD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560</w:t>
            </w:r>
          </w:p>
        </w:tc>
        <w:tc>
          <w:tcPr>
            <w:tcW w:w="850" w:type="dxa"/>
            <w:tcBorders>
              <w:top w:val="nil"/>
              <w:left w:val="nil"/>
              <w:bottom w:val="single" w:sz="4" w:space="0" w:color="auto"/>
              <w:right w:val="single" w:sz="4" w:space="0" w:color="auto"/>
            </w:tcBorders>
            <w:shd w:val="clear" w:color="auto" w:fill="auto"/>
            <w:noWrap/>
            <w:vAlign w:val="bottom"/>
          </w:tcPr>
          <w:p w14:paraId="12940E90" w14:textId="28950E0B"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4FF56BE" w14:textId="79487949"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62AFAC36" w14:textId="6C61D5AF"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469CE6F8"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FE86D7D" w14:textId="004F97A2" w:rsidR="00620A22" w:rsidRPr="001955BF"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Şavşat D.H. </w:t>
            </w:r>
            <w:r w:rsidRPr="00797485">
              <w:rPr>
                <w:rFonts w:ascii="Times New Roman" w:eastAsia="Times New Roman" w:hAnsi="Times New Roman" w:cs="Times New Roman"/>
                <w:b/>
                <w:color w:val="000000"/>
                <w:sz w:val="18"/>
                <w:szCs w:val="18"/>
                <w:lang w:eastAsia="tr-TR"/>
              </w:rPr>
              <w:t>(H25)</w:t>
            </w:r>
          </w:p>
        </w:tc>
        <w:tc>
          <w:tcPr>
            <w:tcW w:w="611" w:type="dxa"/>
            <w:tcBorders>
              <w:top w:val="nil"/>
              <w:left w:val="nil"/>
              <w:bottom w:val="single" w:sz="4" w:space="0" w:color="auto"/>
              <w:right w:val="single" w:sz="4" w:space="0" w:color="auto"/>
            </w:tcBorders>
            <w:shd w:val="clear" w:color="auto" w:fill="auto"/>
            <w:noWrap/>
            <w:vAlign w:val="bottom"/>
          </w:tcPr>
          <w:p w14:paraId="62BD11ED" w14:textId="0878DB7A"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w:t>
            </w:r>
          </w:p>
        </w:tc>
        <w:tc>
          <w:tcPr>
            <w:tcW w:w="690" w:type="dxa"/>
            <w:tcBorders>
              <w:top w:val="nil"/>
              <w:left w:val="nil"/>
              <w:bottom w:val="single" w:sz="4" w:space="0" w:color="auto"/>
              <w:right w:val="single" w:sz="4" w:space="0" w:color="auto"/>
            </w:tcBorders>
            <w:shd w:val="clear" w:color="auto" w:fill="auto"/>
            <w:noWrap/>
            <w:vAlign w:val="bottom"/>
          </w:tcPr>
          <w:p w14:paraId="0A658FD0" w14:textId="1F887E96"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nil"/>
              <w:left w:val="nil"/>
              <w:bottom w:val="single" w:sz="4" w:space="0" w:color="auto"/>
              <w:right w:val="single" w:sz="4" w:space="0" w:color="auto"/>
            </w:tcBorders>
            <w:shd w:val="clear" w:color="auto" w:fill="auto"/>
            <w:noWrap/>
            <w:vAlign w:val="bottom"/>
          </w:tcPr>
          <w:p w14:paraId="754AC273" w14:textId="526D093D"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819" w:type="dxa"/>
            <w:tcBorders>
              <w:top w:val="nil"/>
              <w:left w:val="nil"/>
              <w:bottom w:val="single" w:sz="4" w:space="0" w:color="auto"/>
              <w:right w:val="single" w:sz="4" w:space="0" w:color="auto"/>
            </w:tcBorders>
            <w:shd w:val="clear" w:color="auto" w:fill="auto"/>
            <w:noWrap/>
            <w:vAlign w:val="bottom"/>
          </w:tcPr>
          <w:p w14:paraId="5012B634" w14:textId="3C08421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24</w:t>
            </w:r>
          </w:p>
        </w:tc>
        <w:tc>
          <w:tcPr>
            <w:tcW w:w="591" w:type="dxa"/>
            <w:tcBorders>
              <w:top w:val="nil"/>
              <w:left w:val="nil"/>
              <w:bottom w:val="single" w:sz="4" w:space="0" w:color="auto"/>
              <w:right w:val="single" w:sz="8" w:space="0" w:color="auto"/>
            </w:tcBorders>
            <w:shd w:val="clear" w:color="auto" w:fill="auto"/>
            <w:noWrap/>
            <w:vAlign w:val="bottom"/>
          </w:tcPr>
          <w:p w14:paraId="78E4CF77" w14:textId="23DB3A5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891" w:type="dxa"/>
            <w:tcBorders>
              <w:top w:val="nil"/>
              <w:left w:val="nil"/>
              <w:bottom w:val="single" w:sz="4" w:space="0" w:color="auto"/>
              <w:right w:val="single" w:sz="4" w:space="0" w:color="auto"/>
            </w:tcBorders>
            <w:shd w:val="clear" w:color="auto" w:fill="auto"/>
            <w:noWrap/>
            <w:vAlign w:val="bottom"/>
          </w:tcPr>
          <w:p w14:paraId="7CF7FB9E" w14:textId="2C596C2D"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507CD21C" w14:textId="7D97D502"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504</w:t>
            </w:r>
          </w:p>
        </w:tc>
        <w:tc>
          <w:tcPr>
            <w:tcW w:w="850" w:type="dxa"/>
            <w:tcBorders>
              <w:top w:val="nil"/>
              <w:left w:val="nil"/>
              <w:bottom w:val="single" w:sz="4" w:space="0" w:color="auto"/>
              <w:right w:val="single" w:sz="4" w:space="0" w:color="auto"/>
            </w:tcBorders>
            <w:shd w:val="clear" w:color="auto" w:fill="auto"/>
            <w:noWrap/>
            <w:vAlign w:val="bottom"/>
          </w:tcPr>
          <w:p w14:paraId="5F9563CC" w14:textId="44D3A5B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01226AF8" w14:textId="06882370"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206E681D" w14:textId="2FC432A4" w:rsidR="00620A22" w:rsidRPr="005300AB"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620A22" w:rsidRPr="00DD1928" w14:paraId="652FCC20" w14:textId="77777777" w:rsidTr="00620A22">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3CEE774" w14:textId="75B6C309"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Borçka D.H </w:t>
            </w:r>
            <w:r w:rsidRPr="00797485">
              <w:rPr>
                <w:rFonts w:ascii="Times New Roman" w:eastAsia="Times New Roman" w:hAnsi="Times New Roman" w:cs="Times New Roman"/>
                <w:b/>
                <w:color w:val="000000"/>
                <w:sz w:val="18"/>
                <w:szCs w:val="18"/>
                <w:lang w:eastAsia="tr-TR"/>
              </w:rPr>
              <w:t>(H26)</w:t>
            </w:r>
          </w:p>
        </w:tc>
        <w:tc>
          <w:tcPr>
            <w:tcW w:w="611" w:type="dxa"/>
            <w:tcBorders>
              <w:top w:val="nil"/>
              <w:left w:val="nil"/>
              <w:bottom w:val="single" w:sz="4" w:space="0" w:color="auto"/>
              <w:right w:val="single" w:sz="4" w:space="0" w:color="auto"/>
            </w:tcBorders>
            <w:shd w:val="clear" w:color="auto" w:fill="auto"/>
            <w:noWrap/>
            <w:vAlign w:val="bottom"/>
          </w:tcPr>
          <w:p w14:paraId="3391F06F" w14:textId="7F65212F"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w:t>
            </w:r>
          </w:p>
        </w:tc>
        <w:tc>
          <w:tcPr>
            <w:tcW w:w="690" w:type="dxa"/>
            <w:tcBorders>
              <w:top w:val="nil"/>
              <w:left w:val="nil"/>
              <w:bottom w:val="single" w:sz="4" w:space="0" w:color="auto"/>
              <w:right w:val="single" w:sz="4" w:space="0" w:color="auto"/>
            </w:tcBorders>
            <w:shd w:val="clear" w:color="auto" w:fill="auto"/>
            <w:noWrap/>
            <w:vAlign w:val="bottom"/>
          </w:tcPr>
          <w:p w14:paraId="00C19B02" w14:textId="65B6FE16"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70" w:type="dxa"/>
            <w:tcBorders>
              <w:top w:val="nil"/>
              <w:left w:val="nil"/>
              <w:bottom w:val="single" w:sz="4" w:space="0" w:color="auto"/>
              <w:right w:val="single" w:sz="4" w:space="0" w:color="auto"/>
            </w:tcBorders>
            <w:shd w:val="clear" w:color="auto" w:fill="auto"/>
            <w:noWrap/>
            <w:vAlign w:val="bottom"/>
          </w:tcPr>
          <w:p w14:paraId="1E64568C" w14:textId="383E6F21"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w:t>
            </w:r>
          </w:p>
        </w:tc>
        <w:tc>
          <w:tcPr>
            <w:tcW w:w="819" w:type="dxa"/>
            <w:tcBorders>
              <w:top w:val="nil"/>
              <w:left w:val="nil"/>
              <w:bottom w:val="single" w:sz="4" w:space="0" w:color="auto"/>
              <w:right w:val="single" w:sz="4" w:space="0" w:color="auto"/>
            </w:tcBorders>
            <w:shd w:val="clear" w:color="auto" w:fill="auto"/>
            <w:noWrap/>
            <w:vAlign w:val="bottom"/>
          </w:tcPr>
          <w:p w14:paraId="0A5902E5" w14:textId="4E3A165C"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35</w:t>
            </w:r>
          </w:p>
        </w:tc>
        <w:tc>
          <w:tcPr>
            <w:tcW w:w="591" w:type="dxa"/>
            <w:tcBorders>
              <w:top w:val="nil"/>
              <w:left w:val="nil"/>
              <w:bottom w:val="single" w:sz="4" w:space="0" w:color="auto"/>
              <w:right w:val="single" w:sz="8" w:space="0" w:color="auto"/>
            </w:tcBorders>
            <w:shd w:val="clear" w:color="auto" w:fill="auto"/>
            <w:noWrap/>
            <w:vAlign w:val="bottom"/>
          </w:tcPr>
          <w:p w14:paraId="13D0B57E" w14:textId="2578AB4E"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891" w:type="dxa"/>
            <w:tcBorders>
              <w:top w:val="nil"/>
              <w:left w:val="nil"/>
              <w:bottom w:val="single" w:sz="4" w:space="0" w:color="auto"/>
              <w:right w:val="single" w:sz="4" w:space="0" w:color="auto"/>
            </w:tcBorders>
            <w:shd w:val="clear" w:color="auto" w:fill="auto"/>
            <w:noWrap/>
            <w:vAlign w:val="bottom"/>
          </w:tcPr>
          <w:p w14:paraId="48CF57A3" w14:textId="215087AF"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786" w:type="dxa"/>
            <w:tcBorders>
              <w:top w:val="nil"/>
              <w:left w:val="nil"/>
              <w:bottom w:val="single" w:sz="4" w:space="0" w:color="auto"/>
              <w:right w:val="single" w:sz="4" w:space="0" w:color="auto"/>
            </w:tcBorders>
            <w:shd w:val="clear" w:color="auto" w:fill="auto"/>
            <w:noWrap/>
            <w:vAlign w:val="bottom"/>
          </w:tcPr>
          <w:p w14:paraId="5561D487" w14:textId="29720ED4"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544</w:t>
            </w:r>
          </w:p>
        </w:tc>
        <w:tc>
          <w:tcPr>
            <w:tcW w:w="850" w:type="dxa"/>
            <w:tcBorders>
              <w:top w:val="nil"/>
              <w:left w:val="nil"/>
              <w:bottom w:val="single" w:sz="4" w:space="0" w:color="auto"/>
              <w:right w:val="single" w:sz="4" w:space="0" w:color="auto"/>
            </w:tcBorders>
            <w:shd w:val="clear" w:color="auto" w:fill="auto"/>
            <w:noWrap/>
            <w:vAlign w:val="bottom"/>
          </w:tcPr>
          <w:p w14:paraId="25232C24" w14:textId="17AFB515"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1" w:type="dxa"/>
            <w:tcBorders>
              <w:top w:val="nil"/>
              <w:left w:val="nil"/>
              <w:bottom w:val="single" w:sz="4" w:space="0" w:color="auto"/>
              <w:right w:val="single" w:sz="4" w:space="0" w:color="auto"/>
            </w:tcBorders>
            <w:shd w:val="clear" w:color="auto" w:fill="auto"/>
            <w:noWrap/>
            <w:vAlign w:val="bottom"/>
          </w:tcPr>
          <w:p w14:paraId="51612689" w14:textId="4AC2A6D8"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850" w:type="dxa"/>
            <w:tcBorders>
              <w:top w:val="nil"/>
              <w:left w:val="nil"/>
              <w:bottom w:val="single" w:sz="4" w:space="0" w:color="auto"/>
              <w:right w:val="single" w:sz="8" w:space="0" w:color="auto"/>
            </w:tcBorders>
            <w:shd w:val="clear" w:color="auto" w:fill="auto"/>
            <w:noWrap/>
            <w:vAlign w:val="bottom"/>
          </w:tcPr>
          <w:p w14:paraId="17103E39" w14:textId="2887797F" w:rsidR="00620A22" w:rsidRDefault="00620A22" w:rsidP="00620A2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bl>
    <w:p w14:paraId="3B5C4C00" w14:textId="77777777" w:rsidR="00A0573D" w:rsidRPr="00A0573D" w:rsidRDefault="00A0573D" w:rsidP="00B15E0D">
      <w:pPr>
        <w:pStyle w:val="ListeParagraf"/>
        <w:spacing w:after="0" w:line="360" w:lineRule="auto"/>
        <w:ind w:left="0"/>
        <w:rPr>
          <w:rFonts w:ascii="Times New Roman" w:eastAsiaTheme="minorEastAsia" w:hAnsi="Times New Roman" w:cs="Times New Roman"/>
          <w:sz w:val="4"/>
          <w:szCs w:val="4"/>
        </w:rPr>
      </w:pPr>
    </w:p>
    <w:p w14:paraId="0203B04C" w14:textId="6FA52C8E" w:rsidR="0044297E" w:rsidRDefault="00340E2D" w:rsidP="00A2657C">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Tablo 8’de Karadeniz Bölgesi</w:t>
      </w:r>
      <w:r w:rsidR="0033793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nde yer alan D grubu hastanelere ait değişkenler ve bu değişkenlerde kullanılacak verilere yer verilmiştir. Hastaneler H koduyla kodlanmıştır.</w:t>
      </w:r>
      <w:bookmarkStart w:id="106" w:name="_Toc56539643"/>
    </w:p>
    <w:p w14:paraId="40CFCBEA" w14:textId="77777777" w:rsidR="0044297E" w:rsidRPr="0044297E" w:rsidRDefault="0044297E" w:rsidP="0044297E">
      <w:pPr>
        <w:pStyle w:val="ListeParagraf"/>
        <w:spacing w:after="0" w:line="360" w:lineRule="auto"/>
        <w:ind w:left="0"/>
        <w:jc w:val="center"/>
        <w:rPr>
          <w:rFonts w:asciiTheme="majorBidi" w:hAnsiTheme="majorBidi" w:cstheme="majorBidi"/>
          <w:b/>
          <w:bCs/>
          <w:sz w:val="18"/>
          <w:szCs w:val="18"/>
        </w:rPr>
      </w:pPr>
    </w:p>
    <w:p w14:paraId="04A6D397" w14:textId="58973809" w:rsidR="00B15E0D" w:rsidRPr="0044297E" w:rsidRDefault="00E90BD5" w:rsidP="0044297E">
      <w:pPr>
        <w:pStyle w:val="ListeParagraf"/>
        <w:spacing w:after="0" w:line="360" w:lineRule="auto"/>
        <w:ind w:left="0"/>
        <w:jc w:val="center"/>
        <w:rPr>
          <w:rFonts w:asciiTheme="majorBidi" w:eastAsia="Times New Roman" w:hAnsiTheme="majorBidi" w:cstheme="majorBidi"/>
          <w:b/>
          <w:bCs/>
          <w:sz w:val="24"/>
          <w:szCs w:val="24"/>
          <w:lang w:eastAsia="tr-TR"/>
        </w:rPr>
      </w:pPr>
      <w:r w:rsidRPr="0044297E">
        <w:rPr>
          <w:rFonts w:asciiTheme="majorBidi" w:hAnsiTheme="majorBidi" w:cstheme="majorBidi"/>
          <w:b/>
          <w:bCs/>
          <w:sz w:val="24"/>
          <w:szCs w:val="24"/>
        </w:rPr>
        <w:t xml:space="preserve">Tablo </w:t>
      </w:r>
      <w:r w:rsidRPr="0044297E">
        <w:rPr>
          <w:rFonts w:asciiTheme="majorBidi" w:hAnsiTheme="majorBidi" w:cstheme="majorBidi"/>
          <w:b/>
          <w:bCs/>
          <w:sz w:val="24"/>
          <w:szCs w:val="24"/>
        </w:rPr>
        <w:fldChar w:fldCharType="begin"/>
      </w:r>
      <w:r w:rsidRPr="0044297E">
        <w:rPr>
          <w:rFonts w:asciiTheme="majorBidi" w:hAnsiTheme="majorBidi" w:cstheme="majorBidi"/>
          <w:b/>
          <w:bCs/>
          <w:sz w:val="24"/>
          <w:szCs w:val="24"/>
        </w:rPr>
        <w:instrText xml:space="preserve"> SEQ Tablo \* ARABIC </w:instrText>
      </w:r>
      <w:r w:rsidRPr="0044297E">
        <w:rPr>
          <w:rFonts w:asciiTheme="majorBidi" w:hAnsiTheme="majorBidi" w:cstheme="majorBidi"/>
          <w:b/>
          <w:bCs/>
          <w:sz w:val="24"/>
          <w:szCs w:val="24"/>
        </w:rPr>
        <w:fldChar w:fldCharType="separate"/>
      </w:r>
      <w:r w:rsidR="005C0BBE">
        <w:rPr>
          <w:rFonts w:asciiTheme="majorBidi" w:hAnsiTheme="majorBidi" w:cstheme="majorBidi"/>
          <w:b/>
          <w:bCs/>
          <w:noProof/>
          <w:sz w:val="24"/>
          <w:szCs w:val="24"/>
        </w:rPr>
        <w:t>9</w:t>
      </w:r>
      <w:r w:rsidRPr="0044297E">
        <w:rPr>
          <w:rFonts w:asciiTheme="majorBidi" w:hAnsiTheme="majorBidi" w:cstheme="majorBidi"/>
          <w:b/>
          <w:bCs/>
          <w:sz w:val="24"/>
          <w:szCs w:val="24"/>
        </w:rPr>
        <w:fldChar w:fldCharType="end"/>
      </w:r>
      <w:r w:rsidRPr="0044297E">
        <w:rPr>
          <w:rFonts w:asciiTheme="majorBidi" w:hAnsiTheme="majorBidi" w:cstheme="majorBidi"/>
          <w:b/>
          <w:bCs/>
          <w:sz w:val="24"/>
          <w:szCs w:val="24"/>
        </w:rPr>
        <w:t>.</w:t>
      </w:r>
      <w:r w:rsidRPr="0044297E">
        <w:rPr>
          <w:rFonts w:asciiTheme="majorBidi" w:eastAsia="Times New Roman" w:hAnsiTheme="majorBidi" w:cstheme="majorBidi"/>
          <w:b/>
          <w:bCs/>
          <w:sz w:val="24"/>
          <w:szCs w:val="24"/>
          <w:lang w:eastAsia="tr-TR"/>
        </w:rPr>
        <w:t xml:space="preserve"> E Grubu Rolündeki Hastanelerin Girdi ve Çıktı Değişkenleri</w:t>
      </w:r>
      <w:bookmarkEnd w:id="106"/>
    </w:p>
    <w:tbl>
      <w:tblPr>
        <w:tblW w:w="7481" w:type="dxa"/>
        <w:jc w:val="center"/>
        <w:tblCellMar>
          <w:left w:w="70" w:type="dxa"/>
          <w:right w:w="70" w:type="dxa"/>
        </w:tblCellMar>
        <w:tblLook w:val="04A0" w:firstRow="1" w:lastRow="0" w:firstColumn="1" w:lastColumn="0" w:noHBand="0" w:noVBand="1"/>
      </w:tblPr>
      <w:tblGrid>
        <w:gridCol w:w="1210"/>
        <w:gridCol w:w="611"/>
        <w:gridCol w:w="690"/>
        <w:gridCol w:w="870"/>
        <w:gridCol w:w="819"/>
        <w:gridCol w:w="591"/>
        <w:gridCol w:w="891"/>
        <w:gridCol w:w="786"/>
        <w:gridCol w:w="1013"/>
      </w:tblGrid>
      <w:tr w:rsidR="00E90BD5" w:rsidRPr="00DD1928" w14:paraId="47F7048E" w14:textId="7D910101" w:rsidTr="00E90BD5">
        <w:trPr>
          <w:trHeight w:val="270"/>
          <w:jc w:val="center"/>
        </w:trPr>
        <w:tc>
          <w:tcPr>
            <w:tcW w:w="121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E0E142" w14:textId="77777777" w:rsidR="00E90BD5" w:rsidRPr="00DD1928" w:rsidRDefault="00E90BD5" w:rsidP="00F7583B">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Hastaneler</w:t>
            </w:r>
          </w:p>
        </w:tc>
        <w:tc>
          <w:tcPr>
            <w:tcW w:w="3581"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042E647E" w14:textId="77777777" w:rsidR="00E90BD5" w:rsidRPr="00DD1928" w:rsidRDefault="00E90BD5" w:rsidP="00F7583B">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GİRDİLER</w:t>
            </w:r>
          </w:p>
        </w:tc>
        <w:tc>
          <w:tcPr>
            <w:tcW w:w="2690" w:type="dxa"/>
            <w:gridSpan w:val="3"/>
            <w:tcBorders>
              <w:top w:val="single" w:sz="8" w:space="0" w:color="auto"/>
              <w:left w:val="nil"/>
              <w:bottom w:val="single" w:sz="8" w:space="0" w:color="auto"/>
              <w:right w:val="single" w:sz="4" w:space="0" w:color="auto"/>
            </w:tcBorders>
            <w:shd w:val="clear" w:color="auto" w:fill="auto"/>
            <w:noWrap/>
            <w:vAlign w:val="center"/>
            <w:hideMark/>
          </w:tcPr>
          <w:p w14:paraId="02D1DC24" w14:textId="77777777" w:rsidR="00E90BD5" w:rsidRPr="00DD1928" w:rsidRDefault="00E90BD5" w:rsidP="00E90BD5">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ÇIKTILAR</w:t>
            </w:r>
          </w:p>
        </w:tc>
      </w:tr>
      <w:tr w:rsidR="00E90BD5" w:rsidRPr="00DD1928" w14:paraId="00ABFA4D" w14:textId="77777777" w:rsidTr="00E90BD5">
        <w:trPr>
          <w:trHeight w:val="696"/>
          <w:jc w:val="center"/>
        </w:trPr>
        <w:tc>
          <w:tcPr>
            <w:tcW w:w="1210" w:type="dxa"/>
            <w:vMerge/>
            <w:tcBorders>
              <w:top w:val="single" w:sz="8" w:space="0" w:color="auto"/>
              <w:left w:val="single" w:sz="8" w:space="0" w:color="auto"/>
              <w:bottom w:val="single" w:sz="4" w:space="0" w:color="auto"/>
              <w:right w:val="single" w:sz="8" w:space="0" w:color="auto"/>
            </w:tcBorders>
            <w:vAlign w:val="center"/>
            <w:hideMark/>
          </w:tcPr>
          <w:p w14:paraId="6A768D42" w14:textId="77777777" w:rsidR="00E90BD5" w:rsidRPr="00DD1928" w:rsidRDefault="00E90BD5" w:rsidP="00A0573D">
            <w:pPr>
              <w:spacing w:after="0" w:line="240" w:lineRule="auto"/>
              <w:rPr>
                <w:rFonts w:ascii="Times New Roman" w:eastAsia="Times New Roman" w:hAnsi="Times New Roman" w:cs="Times New Roman"/>
                <w:b/>
                <w:bCs/>
                <w:color w:val="000000"/>
                <w:sz w:val="18"/>
                <w:szCs w:val="18"/>
                <w:lang w:eastAsia="tr-TR"/>
              </w:rPr>
            </w:pPr>
          </w:p>
        </w:tc>
        <w:tc>
          <w:tcPr>
            <w:tcW w:w="611" w:type="dxa"/>
            <w:tcBorders>
              <w:top w:val="nil"/>
              <w:left w:val="nil"/>
              <w:bottom w:val="nil"/>
              <w:right w:val="single" w:sz="4" w:space="0" w:color="auto"/>
            </w:tcBorders>
            <w:shd w:val="clear" w:color="auto" w:fill="auto"/>
            <w:vAlign w:val="center"/>
            <w:hideMark/>
          </w:tcPr>
          <w:p w14:paraId="61160D5E"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Yatak Sayısı</w:t>
            </w:r>
          </w:p>
        </w:tc>
        <w:tc>
          <w:tcPr>
            <w:tcW w:w="690" w:type="dxa"/>
            <w:tcBorders>
              <w:top w:val="nil"/>
              <w:left w:val="nil"/>
              <w:bottom w:val="nil"/>
              <w:right w:val="single" w:sz="4" w:space="0" w:color="auto"/>
            </w:tcBorders>
            <w:shd w:val="clear" w:color="auto" w:fill="auto"/>
            <w:vAlign w:val="center"/>
            <w:hideMark/>
          </w:tcPr>
          <w:p w14:paraId="260BBAAC"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Uzman</w:t>
            </w:r>
            <w:r>
              <w:rPr>
                <w:rFonts w:ascii="Times New Roman" w:eastAsia="Times New Roman" w:hAnsi="Times New Roman" w:cs="Times New Roman"/>
                <w:b/>
                <w:bCs/>
                <w:color w:val="000000"/>
                <w:sz w:val="18"/>
                <w:szCs w:val="18"/>
                <w:lang w:eastAsia="tr-TR"/>
              </w:rPr>
              <w:t xml:space="preserve"> </w:t>
            </w:r>
            <w:r w:rsidRPr="00DD1928">
              <w:rPr>
                <w:rFonts w:ascii="Times New Roman" w:eastAsia="Times New Roman" w:hAnsi="Times New Roman" w:cs="Times New Roman"/>
                <w:b/>
                <w:bCs/>
                <w:color w:val="000000"/>
                <w:sz w:val="18"/>
                <w:szCs w:val="18"/>
                <w:lang w:eastAsia="tr-TR"/>
              </w:rPr>
              <w:t>Hekim Sayısı</w:t>
            </w:r>
          </w:p>
        </w:tc>
        <w:tc>
          <w:tcPr>
            <w:tcW w:w="870" w:type="dxa"/>
            <w:tcBorders>
              <w:top w:val="nil"/>
              <w:left w:val="nil"/>
              <w:bottom w:val="nil"/>
              <w:right w:val="single" w:sz="4" w:space="0" w:color="auto"/>
            </w:tcBorders>
            <w:shd w:val="clear" w:color="auto" w:fill="auto"/>
            <w:vAlign w:val="center"/>
            <w:hideMark/>
          </w:tcPr>
          <w:p w14:paraId="2B052510"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Pratisye</w:t>
            </w:r>
            <w:r w:rsidRPr="00DD1928">
              <w:rPr>
                <w:rFonts w:ascii="Times New Roman" w:eastAsia="Times New Roman" w:hAnsi="Times New Roman" w:cs="Times New Roman"/>
                <w:b/>
                <w:bCs/>
                <w:color w:val="000000"/>
                <w:sz w:val="18"/>
                <w:szCs w:val="18"/>
                <w:lang w:eastAsia="tr-TR"/>
              </w:rPr>
              <w:t>n Sayısı</w:t>
            </w:r>
          </w:p>
        </w:tc>
        <w:tc>
          <w:tcPr>
            <w:tcW w:w="819" w:type="dxa"/>
            <w:tcBorders>
              <w:top w:val="nil"/>
              <w:left w:val="nil"/>
              <w:bottom w:val="nil"/>
              <w:right w:val="single" w:sz="4" w:space="0" w:color="auto"/>
            </w:tcBorders>
            <w:shd w:val="clear" w:color="auto" w:fill="auto"/>
            <w:vAlign w:val="center"/>
            <w:hideMark/>
          </w:tcPr>
          <w:p w14:paraId="7F6BA2B6"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Hemşire Sayısı</w:t>
            </w:r>
          </w:p>
        </w:tc>
        <w:tc>
          <w:tcPr>
            <w:tcW w:w="591" w:type="dxa"/>
            <w:tcBorders>
              <w:top w:val="nil"/>
              <w:left w:val="nil"/>
              <w:bottom w:val="nil"/>
              <w:right w:val="single" w:sz="8" w:space="0" w:color="auto"/>
            </w:tcBorders>
            <w:shd w:val="clear" w:color="auto" w:fill="auto"/>
            <w:vAlign w:val="center"/>
            <w:hideMark/>
          </w:tcPr>
          <w:p w14:paraId="5F4E2065"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Ebe Sayısı</w:t>
            </w:r>
          </w:p>
        </w:tc>
        <w:tc>
          <w:tcPr>
            <w:tcW w:w="891" w:type="dxa"/>
            <w:tcBorders>
              <w:top w:val="nil"/>
              <w:left w:val="nil"/>
              <w:bottom w:val="nil"/>
              <w:right w:val="single" w:sz="4" w:space="0" w:color="auto"/>
            </w:tcBorders>
            <w:shd w:val="clear" w:color="auto" w:fill="auto"/>
            <w:vAlign w:val="center"/>
            <w:hideMark/>
          </w:tcPr>
          <w:p w14:paraId="533D9B55"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Poliklinik Sayısı</w:t>
            </w:r>
          </w:p>
        </w:tc>
        <w:tc>
          <w:tcPr>
            <w:tcW w:w="786" w:type="dxa"/>
            <w:tcBorders>
              <w:top w:val="nil"/>
              <w:left w:val="nil"/>
              <w:bottom w:val="nil"/>
              <w:right w:val="single" w:sz="4" w:space="0" w:color="auto"/>
            </w:tcBorders>
            <w:shd w:val="clear" w:color="auto" w:fill="auto"/>
            <w:vAlign w:val="center"/>
            <w:hideMark/>
          </w:tcPr>
          <w:p w14:paraId="7D7CE125" w14:textId="77777777"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sidRPr="00DD1928">
              <w:rPr>
                <w:rFonts w:ascii="Times New Roman" w:eastAsia="Times New Roman" w:hAnsi="Times New Roman" w:cs="Times New Roman"/>
                <w:b/>
                <w:bCs/>
                <w:color w:val="000000"/>
                <w:sz w:val="18"/>
                <w:szCs w:val="18"/>
                <w:lang w:eastAsia="tr-TR"/>
              </w:rPr>
              <w:t>Yatan Hasta Sayısı</w:t>
            </w:r>
          </w:p>
        </w:tc>
        <w:tc>
          <w:tcPr>
            <w:tcW w:w="1013" w:type="dxa"/>
            <w:tcBorders>
              <w:top w:val="nil"/>
              <w:left w:val="nil"/>
              <w:bottom w:val="nil"/>
              <w:right w:val="single" w:sz="4" w:space="0" w:color="auto"/>
            </w:tcBorders>
            <w:shd w:val="clear" w:color="auto" w:fill="auto"/>
            <w:vAlign w:val="center"/>
            <w:hideMark/>
          </w:tcPr>
          <w:p w14:paraId="3AD63D68" w14:textId="7B3B972F" w:rsidR="00E90BD5" w:rsidRPr="00DD1928" w:rsidRDefault="00E90BD5" w:rsidP="00A0573D">
            <w:pPr>
              <w:spacing w:after="0" w:line="240" w:lineRule="auto"/>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Günübirlik Ameliyat Sayısı</w:t>
            </w:r>
          </w:p>
        </w:tc>
      </w:tr>
      <w:tr w:rsidR="00E90BD5" w:rsidRPr="00DD1928" w14:paraId="0BC362A9" w14:textId="77777777" w:rsidTr="00E90BD5">
        <w:trPr>
          <w:trHeight w:val="300"/>
          <w:jc w:val="center"/>
        </w:trPr>
        <w:tc>
          <w:tcPr>
            <w:tcW w:w="121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60AE1F42" w14:textId="69781E5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Mudurnu İlçe D.H</w:t>
            </w:r>
            <w:r w:rsidRPr="00FC1F3B">
              <w:rPr>
                <w:rFonts w:ascii="Times New Roman" w:eastAsia="Times New Roman" w:hAnsi="Times New Roman" w:cs="Times New Roman"/>
                <w:b/>
                <w:color w:val="000000"/>
                <w:sz w:val="18"/>
                <w:szCs w:val="18"/>
                <w:lang w:eastAsia="tr-TR"/>
              </w:rPr>
              <w:t>.(H1)</w:t>
            </w:r>
          </w:p>
        </w:tc>
        <w:tc>
          <w:tcPr>
            <w:tcW w:w="611" w:type="dxa"/>
            <w:tcBorders>
              <w:top w:val="single" w:sz="8" w:space="0" w:color="auto"/>
              <w:left w:val="nil"/>
              <w:bottom w:val="single" w:sz="4" w:space="0" w:color="auto"/>
              <w:right w:val="single" w:sz="4" w:space="0" w:color="auto"/>
            </w:tcBorders>
            <w:shd w:val="clear" w:color="auto" w:fill="auto"/>
            <w:noWrap/>
            <w:vAlign w:val="bottom"/>
          </w:tcPr>
          <w:p w14:paraId="12F2052A" w14:textId="4030F7AD"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single" w:sz="8" w:space="0" w:color="auto"/>
              <w:left w:val="nil"/>
              <w:bottom w:val="single" w:sz="4" w:space="0" w:color="auto"/>
              <w:right w:val="single" w:sz="4" w:space="0" w:color="auto"/>
            </w:tcBorders>
            <w:shd w:val="clear" w:color="auto" w:fill="auto"/>
            <w:noWrap/>
            <w:vAlign w:val="bottom"/>
          </w:tcPr>
          <w:p w14:paraId="69BCE78F" w14:textId="319A7C4B"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70" w:type="dxa"/>
            <w:tcBorders>
              <w:top w:val="single" w:sz="8" w:space="0" w:color="auto"/>
              <w:left w:val="nil"/>
              <w:bottom w:val="single" w:sz="4" w:space="0" w:color="auto"/>
              <w:right w:val="single" w:sz="4" w:space="0" w:color="auto"/>
            </w:tcBorders>
            <w:shd w:val="clear" w:color="auto" w:fill="auto"/>
            <w:noWrap/>
            <w:vAlign w:val="bottom"/>
          </w:tcPr>
          <w:p w14:paraId="0F0C47D9" w14:textId="0E9F17ED"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single" w:sz="8" w:space="0" w:color="auto"/>
              <w:left w:val="nil"/>
              <w:bottom w:val="single" w:sz="4" w:space="0" w:color="auto"/>
              <w:right w:val="single" w:sz="4" w:space="0" w:color="auto"/>
            </w:tcBorders>
            <w:shd w:val="clear" w:color="auto" w:fill="auto"/>
            <w:noWrap/>
            <w:vAlign w:val="bottom"/>
          </w:tcPr>
          <w:p w14:paraId="652CFCB6" w14:textId="086587F0"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591" w:type="dxa"/>
            <w:tcBorders>
              <w:top w:val="single" w:sz="8" w:space="0" w:color="auto"/>
              <w:left w:val="nil"/>
              <w:bottom w:val="single" w:sz="4" w:space="0" w:color="auto"/>
              <w:right w:val="single" w:sz="8" w:space="0" w:color="auto"/>
            </w:tcBorders>
            <w:shd w:val="clear" w:color="auto" w:fill="auto"/>
            <w:noWrap/>
            <w:vAlign w:val="bottom"/>
          </w:tcPr>
          <w:p w14:paraId="09E7CAC1" w14:textId="3A1CB570"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single" w:sz="8" w:space="0" w:color="auto"/>
              <w:left w:val="nil"/>
              <w:bottom w:val="single" w:sz="4" w:space="0" w:color="auto"/>
              <w:right w:val="single" w:sz="4" w:space="0" w:color="auto"/>
            </w:tcBorders>
            <w:shd w:val="clear" w:color="auto" w:fill="auto"/>
            <w:noWrap/>
            <w:vAlign w:val="bottom"/>
          </w:tcPr>
          <w:p w14:paraId="1C5A1286" w14:textId="7A696CD0"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single" w:sz="8" w:space="0" w:color="auto"/>
              <w:left w:val="nil"/>
              <w:bottom w:val="single" w:sz="4" w:space="0" w:color="auto"/>
              <w:right w:val="single" w:sz="4" w:space="0" w:color="auto"/>
            </w:tcBorders>
            <w:shd w:val="clear" w:color="auto" w:fill="auto"/>
            <w:noWrap/>
            <w:vAlign w:val="bottom"/>
          </w:tcPr>
          <w:p w14:paraId="4685724D" w14:textId="398073A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c>
          <w:tcPr>
            <w:tcW w:w="1013" w:type="dxa"/>
            <w:tcBorders>
              <w:top w:val="single" w:sz="8" w:space="0" w:color="auto"/>
              <w:left w:val="nil"/>
              <w:bottom w:val="single" w:sz="4" w:space="0" w:color="auto"/>
              <w:right w:val="single" w:sz="4" w:space="0" w:color="auto"/>
            </w:tcBorders>
            <w:shd w:val="clear" w:color="auto" w:fill="auto"/>
            <w:noWrap/>
            <w:vAlign w:val="bottom"/>
          </w:tcPr>
          <w:p w14:paraId="087EC2BA" w14:textId="0FE2A75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E90BD5" w:rsidRPr="00DD1928" w14:paraId="3A182BD7"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1AC99D3" w14:textId="05397E62"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Yenice İlçe D.H.</w:t>
            </w:r>
            <w:r w:rsidRPr="00D57AF8">
              <w:rPr>
                <w:rFonts w:ascii="Times New Roman" w:eastAsia="Times New Roman" w:hAnsi="Times New Roman" w:cs="Times New Roman"/>
                <w:b/>
                <w:color w:val="000000"/>
                <w:sz w:val="18"/>
                <w:szCs w:val="18"/>
                <w:lang w:eastAsia="tr-TR"/>
              </w:rPr>
              <w:t>(H2)</w:t>
            </w:r>
          </w:p>
        </w:tc>
        <w:tc>
          <w:tcPr>
            <w:tcW w:w="611" w:type="dxa"/>
            <w:tcBorders>
              <w:top w:val="nil"/>
              <w:left w:val="nil"/>
              <w:bottom w:val="single" w:sz="4" w:space="0" w:color="auto"/>
              <w:right w:val="single" w:sz="4" w:space="0" w:color="auto"/>
            </w:tcBorders>
            <w:shd w:val="clear" w:color="auto" w:fill="auto"/>
            <w:noWrap/>
            <w:vAlign w:val="bottom"/>
          </w:tcPr>
          <w:p w14:paraId="359628D7" w14:textId="09B232AC"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5CA99D3D" w14:textId="144EA563"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720224E5" w14:textId="282B839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574E4912" w14:textId="2863C2F2"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w:t>
            </w:r>
          </w:p>
        </w:tc>
        <w:tc>
          <w:tcPr>
            <w:tcW w:w="591" w:type="dxa"/>
            <w:tcBorders>
              <w:top w:val="nil"/>
              <w:left w:val="nil"/>
              <w:bottom w:val="single" w:sz="4" w:space="0" w:color="auto"/>
              <w:right w:val="single" w:sz="8" w:space="0" w:color="auto"/>
            </w:tcBorders>
            <w:shd w:val="clear" w:color="auto" w:fill="auto"/>
            <w:noWrap/>
            <w:vAlign w:val="bottom"/>
          </w:tcPr>
          <w:p w14:paraId="71561652" w14:textId="163A9343"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w:t>
            </w:r>
          </w:p>
        </w:tc>
        <w:tc>
          <w:tcPr>
            <w:tcW w:w="891" w:type="dxa"/>
            <w:tcBorders>
              <w:top w:val="nil"/>
              <w:left w:val="nil"/>
              <w:bottom w:val="single" w:sz="4" w:space="0" w:color="auto"/>
              <w:right w:val="single" w:sz="4" w:space="0" w:color="auto"/>
            </w:tcBorders>
            <w:shd w:val="clear" w:color="auto" w:fill="auto"/>
            <w:noWrap/>
            <w:vAlign w:val="bottom"/>
          </w:tcPr>
          <w:p w14:paraId="0EA33F61" w14:textId="6030208B"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27C31BD2" w14:textId="315D5EF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325</w:t>
            </w:r>
          </w:p>
        </w:tc>
        <w:tc>
          <w:tcPr>
            <w:tcW w:w="1013" w:type="dxa"/>
            <w:tcBorders>
              <w:top w:val="nil"/>
              <w:left w:val="nil"/>
              <w:bottom w:val="single" w:sz="4" w:space="0" w:color="auto"/>
              <w:right w:val="single" w:sz="4" w:space="0" w:color="auto"/>
            </w:tcBorders>
            <w:shd w:val="clear" w:color="auto" w:fill="auto"/>
            <w:noWrap/>
            <w:vAlign w:val="bottom"/>
          </w:tcPr>
          <w:p w14:paraId="030F07E2" w14:textId="66112E34"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538</w:t>
            </w:r>
          </w:p>
        </w:tc>
      </w:tr>
      <w:tr w:rsidR="00E90BD5" w:rsidRPr="00DD1928" w14:paraId="6EFDF1C1"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C56B6B7" w14:textId="3C266020" w:rsidR="00E90BD5" w:rsidRPr="00DD1928" w:rsidRDefault="00E90BD5" w:rsidP="00A0573D">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Gökçebey İlçe D.H.</w:t>
            </w:r>
            <w:r w:rsidRPr="00D57AF8">
              <w:rPr>
                <w:rFonts w:ascii="Times New Roman" w:eastAsia="Times New Roman" w:hAnsi="Times New Roman" w:cs="Times New Roman"/>
                <w:b/>
                <w:color w:val="000000"/>
                <w:sz w:val="18"/>
                <w:szCs w:val="18"/>
                <w:lang w:eastAsia="tr-TR"/>
              </w:rPr>
              <w:t>(H3)</w:t>
            </w:r>
          </w:p>
        </w:tc>
        <w:tc>
          <w:tcPr>
            <w:tcW w:w="611" w:type="dxa"/>
            <w:tcBorders>
              <w:top w:val="nil"/>
              <w:left w:val="nil"/>
              <w:bottom w:val="single" w:sz="4" w:space="0" w:color="auto"/>
              <w:right w:val="single" w:sz="4" w:space="0" w:color="auto"/>
            </w:tcBorders>
            <w:shd w:val="clear" w:color="auto" w:fill="auto"/>
            <w:noWrap/>
            <w:vAlign w:val="bottom"/>
          </w:tcPr>
          <w:p w14:paraId="35AC5BA1" w14:textId="2742804C"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690" w:type="dxa"/>
            <w:tcBorders>
              <w:top w:val="nil"/>
              <w:left w:val="nil"/>
              <w:bottom w:val="single" w:sz="4" w:space="0" w:color="auto"/>
              <w:right w:val="single" w:sz="4" w:space="0" w:color="auto"/>
            </w:tcBorders>
            <w:shd w:val="clear" w:color="auto" w:fill="auto"/>
            <w:noWrap/>
            <w:vAlign w:val="bottom"/>
          </w:tcPr>
          <w:p w14:paraId="3043FE77" w14:textId="3D40A0D4"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3B85DFF1" w14:textId="7366A7D9"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19ECE9AF" w14:textId="444230EF"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591" w:type="dxa"/>
            <w:tcBorders>
              <w:top w:val="nil"/>
              <w:left w:val="nil"/>
              <w:bottom w:val="single" w:sz="4" w:space="0" w:color="auto"/>
              <w:right w:val="single" w:sz="8" w:space="0" w:color="auto"/>
            </w:tcBorders>
            <w:shd w:val="clear" w:color="auto" w:fill="auto"/>
            <w:noWrap/>
            <w:vAlign w:val="bottom"/>
          </w:tcPr>
          <w:p w14:paraId="30CD9CD7" w14:textId="3A5C1977"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5B06BBC5" w14:textId="7A49BF7F"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2C5E6256" w14:textId="7A446019"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396</w:t>
            </w:r>
          </w:p>
        </w:tc>
        <w:tc>
          <w:tcPr>
            <w:tcW w:w="1013" w:type="dxa"/>
            <w:tcBorders>
              <w:top w:val="nil"/>
              <w:left w:val="nil"/>
              <w:bottom w:val="single" w:sz="4" w:space="0" w:color="auto"/>
              <w:right w:val="single" w:sz="4" w:space="0" w:color="auto"/>
            </w:tcBorders>
            <w:shd w:val="clear" w:color="auto" w:fill="auto"/>
            <w:noWrap/>
            <w:vAlign w:val="bottom"/>
          </w:tcPr>
          <w:p w14:paraId="3BEF5B0E" w14:textId="2C278DC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211</w:t>
            </w:r>
          </w:p>
        </w:tc>
      </w:tr>
      <w:tr w:rsidR="00E90BD5" w:rsidRPr="00DD1928" w14:paraId="534B6F3A"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F307067" w14:textId="0475E388" w:rsidR="00E90BD5" w:rsidRPr="00DD1928" w:rsidRDefault="00E90BD5" w:rsidP="00A0573D">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Mecitözü İlçe D.H</w:t>
            </w:r>
            <w:r w:rsidRPr="00D57AF8">
              <w:rPr>
                <w:rFonts w:ascii="Times New Roman" w:eastAsia="Times New Roman" w:hAnsi="Times New Roman" w:cs="Times New Roman"/>
                <w:b/>
                <w:color w:val="000000"/>
                <w:sz w:val="18"/>
                <w:szCs w:val="18"/>
                <w:lang w:eastAsia="tr-TR"/>
              </w:rPr>
              <w:t>.(H4)</w:t>
            </w:r>
          </w:p>
        </w:tc>
        <w:tc>
          <w:tcPr>
            <w:tcW w:w="611" w:type="dxa"/>
            <w:tcBorders>
              <w:top w:val="nil"/>
              <w:left w:val="nil"/>
              <w:bottom w:val="single" w:sz="4" w:space="0" w:color="auto"/>
              <w:right w:val="single" w:sz="4" w:space="0" w:color="auto"/>
            </w:tcBorders>
            <w:shd w:val="clear" w:color="auto" w:fill="auto"/>
            <w:noWrap/>
            <w:vAlign w:val="bottom"/>
          </w:tcPr>
          <w:p w14:paraId="2054D97D" w14:textId="39A697A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7228617B" w14:textId="47147A7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12309A0E" w14:textId="77AB2C26"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6D92D3FD" w14:textId="7CC9B6D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591" w:type="dxa"/>
            <w:tcBorders>
              <w:top w:val="nil"/>
              <w:left w:val="nil"/>
              <w:bottom w:val="single" w:sz="4" w:space="0" w:color="auto"/>
              <w:right w:val="single" w:sz="8" w:space="0" w:color="auto"/>
            </w:tcBorders>
            <w:shd w:val="clear" w:color="auto" w:fill="auto"/>
            <w:noWrap/>
            <w:vAlign w:val="bottom"/>
          </w:tcPr>
          <w:p w14:paraId="34DB8700" w14:textId="61788536"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64D6C8AA" w14:textId="679B557C"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1EDD0E68" w14:textId="4D2B7354"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92</w:t>
            </w:r>
          </w:p>
        </w:tc>
        <w:tc>
          <w:tcPr>
            <w:tcW w:w="1013" w:type="dxa"/>
            <w:tcBorders>
              <w:top w:val="nil"/>
              <w:left w:val="nil"/>
              <w:bottom w:val="single" w:sz="4" w:space="0" w:color="auto"/>
              <w:right w:val="single" w:sz="4" w:space="0" w:color="auto"/>
            </w:tcBorders>
            <w:shd w:val="clear" w:color="auto" w:fill="auto"/>
            <w:noWrap/>
            <w:vAlign w:val="bottom"/>
          </w:tcPr>
          <w:p w14:paraId="217E6DCC" w14:textId="16F42BF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2500</w:t>
            </w:r>
          </w:p>
        </w:tc>
      </w:tr>
      <w:tr w:rsidR="00E90BD5" w:rsidRPr="00DD1928" w14:paraId="38CCB20B"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FF6D72B" w14:textId="30478364" w:rsidR="00E90BD5" w:rsidRPr="00DD1928" w:rsidRDefault="00E90BD5" w:rsidP="00A0573D">
            <w:pPr>
              <w:spacing w:after="0" w:line="240" w:lineRule="auto"/>
              <w:jc w:val="center"/>
              <w:rPr>
                <w:rFonts w:ascii="Calibri" w:eastAsia="Times New Roman" w:hAnsi="Calibri" w:cs="Calibri"/>
                <w:color w:val="000000"/>
                <w:lang w:eastAsia="tr-TR"/>
              </w:rPr>
            </w:pPr>
            <w:r>
              <w:rPr>
                <w:rFonts w:ascii="Times New Roman" w:eastAsia="Times New Roman" w:hAnsi="Times New Roman" w:cs="Times New Roman"/>
                <w:color w:val="000000"/>
                <w:sz w:val="18"/>
                <w:szCs w:val="18"/>
                <w:lang w:eastAsia="tr-TR"/>
              </w:rPr>
              <w:t>Kargı Ali Hamdi AKPINAR İlçe D.H</w:t>
            </w:r>
            <w:r w:rsidRPr="00D57AF8">
              <w:rPr>
                <w:rFonts w:ascii="Times New Roman" w:eastAsia="Times New Roman" w:hAnsi="Times New Roman" w:cs="Times New Roman"/>
                <w:b/>
                <w:color w:val="000000"/>
                <w:sz w:val="18"/>
                <w:szCs w:val="18"/>
                <w:lang w:eastAsia="tr-TR"/>
              </w:rPr>
              <w:t>.(H5)</w:t>
            </w:r>
          </w:p>
        </w:tc>
        <w:tc>
          <w:tcPr>
            <w:tcW w:w="611" w:type="dxa"/>
            <w:tcBorders>
              <w:top w:val="nil"/>
              <w:left w:val="nil"/>
              <w:bottom w:val="single" w:sz="4" w:space="0" w:color="auto"/>
              <w:right w:val="single" w:sz="4" w:space="0" w:color="auto"/>
            </w:tcBorders>
            <w:shd w:val="clear" w:color="auto" w:fill="auto"/>
            <w:noWrap/>
            <w:vAlign w:val="bottom"/>
          </w:tcPr>
          <w:p w14:paraId="0BA950F6" w14:textId="428852F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799393A7" w14:textId="02E2C990"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70" w:type="dxa"/>
            <w:tcBorders>
              <w:top w:val="nil"/>
              <w:left w:val="nil"/>
              <w:bottom w:val="single" w:sz="4" w:space="0" w:color="auto"/>
              <w:right w:val="single" w:sz="4" w:space="0" w:color="auto"/>
            </w:tcBorders>
            <w:shd w:val="clear" w:color="auto" w:fill="auto"/>
            <w:noWrap/>
            <w:vAlign w:val="bottom"/>
          </w:tcPr>
          <w:p w14:paraId="2D9466E7" w14:textId="515B3CE7"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313C81B6" w14:textId="343C4E7A"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w:t>
            </w:r>
          </w:p>
        </w:tc>
        <w:tc>
          <w:tcPr>
            <w:tcW w:w="591" w:type="dxa"/>
            <w:tcBorders>
              <w:top w:val="nil"/>
              <w:left w:val="nil"/>
              <w:bottom w:val="single" w:sz="4" w:space="0" w:color="auto"/>
              <w:right w:val="single" w:sz="8" w:space="0" w:color="auto"/>
            </w:tcBorders>
            <w:shd w:val="clear" w:color="auto" w:fill="auto"/>
            <w:noWrap/>
            <w:vAlign w:val="bottom"/>
          </w:tcPr>
          <w:p w14:paraId="7948FC21" w14:textId="089B5FA9"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7FFD7618" w14:textId="4BB198DB"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39A87D84" w14:textId="7741E7D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276</w:t>
            </w:r>
          </w:p>
        </w:tc>
        <w:tc>
          <w:tcPr>
            <w:tcW w:w="1013" w:type="dxa"/>
            <w:tcBorders>
              <w:top w:val="nil"/>
              <w:left w:val="nil"/>
              <w:bottom w:val="single" w:sz="4" w:space="0" w:color="auto"/>
              <w:right w:val="single" w:sz="4" w:space="0" w:color="auto"/>
            </w:tcBorders>
            <w:shd w:val="clear" w:color="auto" w:fill="auto"/>
            <w:noWrap/>
            <w:vAlign w:val="bottom"/>
          </w:tcPr>
          <w:p w14:paraId="0FE4021B" w14:textId="36672A19"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250</w:t>
            </w:r>
          </w:p>
        </w:tc>
      </w:tr>
      <w:tr w:rsidR="00E90BD5" w:rsidRPr="00DD1928" w14:paraId="3193DF1F"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FD734A1" w14:textId="2EC6CD96"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Cide İlçe D.H</w:t>
            </w:r>
            <w:r w:rsidRPr="00D57AF8">
              <w:rPr>
                <w:rFonts w:ascii="Times New Roman" w:eastAsia="Times New Roman" w:hAnsi="Times New Roman" w:cs="Times New Roman"/>
                <w:b/>
                <w:color w:val="000000"/>
                <w:sz w:val="18"/>
                <w:szCs w:val="18"/>
                <w:lang w:eastAsia="tr-TR"/>
              </w:rPr>
              <w:t>.(H6)</w:t>
            </w:r>
          </w:p>
        </w:tc>
        <w:tc>
          <w:tcPr>
            <w:tcW w:w="611" w:type="dxa"/>
            <w:tcBorders>
              <w:top w:val="nil"/>
              <w:left w:val="nil"/>
              <w:bottom w:val="single" w:sz="4" w:space="0" w:color="auto"/>
              <w:right w:val="single" w:sz="4" w:space="0" w:color="auto"/>
            </w:tcBorders>
            <w:shd w:val="clear" w:color="auto" w:fill="auto"/>
            <w:noWrap/>
            <w:vAlign w:val="bottom"/>
          </w:tcPr>
          <w:p w14:paraId="1E0AB5CB" w14:textId="1BC9B86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1BECF428" w14:textId="24B50BA2"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6C5F59FA" w14:textId="508C1E1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210BB58C" w14:textId="2A6C3DB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591" w:type="dxa"/>
            <w:tcBorders>
              <w:top w:val="nil"/>
              <w:left w:val="nil"/>
              <w:bottom w:val="single" w:sz="4" w:space="0" w:color="auto"/>
              <w:right w:val="single" w:sz="8" w:space="0" w:color="auto"/>
            </w:tcBorders>
            <w:shd w:val="clear" w:color="auto" w:fill="auto"/>
            <w:noWrap/>
            <w:vAlign w:val="bottom"/>
          </w:tcPr>
          <w:p w14:paraId="59407AB9" w14:textId="15876C2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19B0F442" w14:textId="074C8DC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349754C7" w14:textId="1EE8BA7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454</w:t>
            </w:r>
          </w:p>
        </w:tc>
        <w:tc>
          <w:tcPr>
            <w:tcW w:w="1013" w:type="dxa"/>
            <w:tcBorders>
              <w:top w:val="nil"/>
              <w:left w:val="nil"/>
              <w:bottom w:val="single" w:sz="4" w:space="0" w:color="auto"/>
              <w:right w:val="single" w:sz="4" w:space="0" w:color="auto"/>
            </w:tcBorders>
            <w:shd w:val="clear" w:color="auto" w:fill="auto"/>
            <w:noWrap/>
            <w:vAlign w:val="bottom"/>
          </w:tcPr>
          <w:p w14:paraId="2C9C371A" w14:textId="6145CAD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303</w:t>
            </w:r>
          </w:p>
        </w:tc>
      </w:tr>
      <w:tr w:rsidR="00E90BD5" w:rsidRPr="00DD1928" w14:paraId="0269B9CE"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0E385C7" w14:textId="4D832D49"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Dalay İlçe D.H.</w:t>
            </w:r>
            <w:r w:rsidRPr="00D57AF8">
              <w:rPr>
                <w:rFonts w:ascii="Times New Roman" w:eastAsia="Times New Roman" w:hAnsi="Times New Roman" w:cs="Times New Roman"/>
                <w:b/>
                <w:color w:val="000000"/>
                <w:sz w:val="18"/>
                <w:szCs w:val="18"/>
                <w:lang w:eastAsia="tr-TR"/>
              </w:rPr>
              <w:t>(H7)</w:t>
            </w:r>
          </w:p>
        </w:tc>
        <w:tc>
          <w:tcPr>
            <w:tcW w:w="611" w:type="dxa"/>
            <w:tcBorders>
              <w:top w:val="nil"/>
              <w:left w:val="nil"/>
              <w:bottom w:val="single" w:sz="4" w:space="0" w:color="auto"/>
              <w:right w:val="single" w:sz="4" w:space="0" w:color="auto"/>
            </w:tcBorders>
            <w:shd w:val="clear" w:color="auto" w:fill="auto"/>
            <w:noWrap/>
            <w:vAlign w:val="bottom"/>
          </w:tcPr>
          <w:p w14:paraId="038FCAC9" w14:textId="3C6D368A"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3E6329EE" w14:textId="44D230FC"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7D4C700A" w14:textId="4EAE201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819" w:type="dxa"/>
            <w:tcBorders>
              <w:top w:val="nil"/>
              <w:left w:val="nil"/>
              <w:bottom w:val="single" w:sz="4" w:space="0" w:color="auto"/>
              <w:right w:val="single" w:sz="4" w:space="0" w:color="auto"/>
            </w:tcBorders>
            <w:shd w:val="clear" w:color="auto" w:fill="auto"/>
            <w:noWrap/>
            <w:vAlign w:val="bottom"/>
          </w:tcPr>
          <w:p w14:paraId="78733501" w14:textId="0913004F"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591" w:type="dxa"/>
            <w:tcBorders>
              <w:top w:val="nil"/>
              <w:left w:val="nil"/>
              <w:bottom w:val="single" w:sz="4" w:space="0" w:color="auto"/>
              <w:right w:val="single" w:sz="8" w:space="0" w:color="auto"/>
            </w:tcBorders>
            <w:shd w:val="clear" w:color="auto" w:fill="auto"/>
            <w:noWrap/>
            <w:vAlign w:val="bottom"/>
          </w:tcPr>
          <w:p w14:paraId="76C54D7D" w14:textId="38FF8F45"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0A3AA46E" w14:textId="3F28293A"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06C2D8B8" w14:textId="02C263C6"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339</w:t>
            </w:r>
          </w:p>
        </w:tc>
        <w:tc>
          <w:tcPr>
            <w:tcW w:w="1013" w:type="dxa"/>
            <w:tcBorders>
              <w:top w:val="nil"/>
              <w:left w:val="nil"/>
              <w:bottom w:val="single" w:sz="4" w:space="0" w:color="auto"/>
              <w:right w:val="single" w:sz="4" w:space="0" w:color="auto"/>
            </w:tcBorders>
            <w:shd w:val="clear" w:color="auto" w:fill="auto"/>
            <w:noWrap/>
            <w:vAlign w:val="bottom"/>
          </w:tcPr>
          <w:p w14:paraId="7C00CCA1" w14:textId="767A6444"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253</w:t>
            </w:r>
          </w:p>
        </w:tc>
      </w:tr>
      <w:tr w:rsidR="00E90BD5" w:rsidRPr="00DD1928" w14:paraId="6D0A2F84"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D09C703" w14:textId="50656D88"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Bozkurt İlçe D.H</w:t>
            </w:r>
            <w:r w:rsidRPr="00D57AF8">
              <w:rPr>
                <w:rFonts w:ascii="Times New Roman" w:eastAsia="Times New Roman" w:hAnsi="Times New Roman" w:cs="Times New Roman"/>
                <w:b/>
                <w:color w:val="000000"/>
                <w:sz w:val="18"/>
                <w:szCs w:val="18"/>
                <w:lang w:eastAsia="tr-TR"/>
              </w:rPr>
              <w:t>.(H8)</w:t>
            </w:r>
          </w:p>
        </w:tc>
        <w:tc>
          <w:tcPr>
            <w:tcW w:w="611" w:type="dxa"/>
            <w:tcBorders>
              <w:top w:val="nil"/>
              <w:left w:val="nil"/>
              <w:bottom w:val="single" w:sz="4" w:space="0" w:color="auto"/>
              <w:right w:val="single" w:sz="4" w:space="0" w:color="auto"/>
            </w:tcBorders>
            <w:shd w:val="clear" w:color="auto" w:fill="auto"/>
            <w:noWrap/>
            <w:vAlign w:val="bottom"/>
          </w:tcPr>
          <w:p w14:paraId="6B249A40" w14:textId="5E27C94E"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763E8A20" w14:textId="37629971"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5845D7A6" w14:textId="5CA5514D"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0A6ED60C" w14:textId="4D2CDB3A"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591" w:type="dxa"/>
            <w:tcBorders>
              <w:top w:val="nil"/>
              <w:left w:val="nil"/>
              <w:bottom w:val="single" w:sz="4" w:space="0" w:color="auto"/>
              <w:right w:val="single" w:sz="8" w:space="0" w:color="auto"/>
            </w:tcBorders>
            <w:shd w:val="clear" w:color="auto" w:fill="auto"/>
            <w:noWrap/>
            <w:vAlign w:val="bottom"/>
          </w:tcPr>
          <w:p w14:paraId="59163C8F" w14:textId="4CE31B42"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451E2E9D" w14:textId="3F998EFD"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31EF0FC2" w14:textId="010F5BDA"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424</w:t>
            </w:r>
          </w:p>
        </w:tc>
        <w:tc>
          <w:tcPr>
            <w:tcW w:w="1013" w:type="dxa"/>
            <w:tcBorders>
              <w:top w:val="nil"/>
              <w:left w:val="nil"/>
              <w:bottom w:val="single" w:sz="4" w:space="0" w:color="auto"/>
              <w:right w:val="single" w:sz="4" w:space="0" w:color="auto"/>
            </w:tcBorders>
            <w:shd w:val="clear" w:color="auto" w:fill="auto"/>
            <w:noWrap/>
            <w:vAlign w:val="bottom"/>
          </w:tcPr>
          <w:p w14:paraId="3B3C4D55" w14:textId="454368CD" w:rsidR="00E90BD5" w:rsidRPr="00DD1928"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321</w:t>
            </w:r>
          </w:p>
        </w:tc>
      </w:tr>
      <w:tr w:rsidR="00E90BD5" w:rsidRPr="00DD1928" w14:paraId="003EFEC6"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3ACDCE45" w14:textId="46185990"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proofErr w:type="gramStart"/>
            <w:r>
              <w:rPr>
                <w:rFonts w:ascii="Times New Roman" w:eastAsia="Times New Roman" w:hAnsi="Times New Roman" w:cs="Times New Roman"/>
                <w:color w:val="000000"/>
                <w:sz w:val="18"/>
                <w:szCs w:val="18"/>
                <w:lang w:eastAsia="tr-TR"/>
              </w:rPr>
              <w:t>Devrekani</w:t>
            </w:r>
            <w:proofErr w:type="gramEnd"/>
            <w:r>
              <w:rPr>
                <w:rFonts w:ascii="Times New Roman" w:eastAsia="Times New Roman" w:hAnsi="Times New Roman" w:cs="Times New Roman"/>
                <w:color w:val="000000"/>
                <w:sz w:val="18"/>
                <w:szCs w:val="18"/>
                <w:lang w:eastAsia="tr-TR"/>
              </w:rPr>
              <w:t xml:space="preserve"> İlçe D.H</w:t>
            </w:r>
            <w:r w:rsidRPr="00D57AF8">
              <w:rPr>
                <w:rFonts w:ascii="Times New Roman" w:eastAsia="Times New Roman" w:hAnsi="Times New Roman" w:cs="Times New Roman"/>
                <w:b/>
                <w:color w:val="000000"/>
                <w:sz w:val="18"/>
                <w:szCs w:val="18"/>
                <w:lang w:eastAsia="tr-TR"/>
              </w:rPr>
              <w:t>.(H9)</w:t>
            </w:r>
          </w:p>
        </w:tc>
        <w:tc>
          <w:tcPr>
            <w:tcW w:w="611" w:type="dxa"/>
            <w:tcBorders>
              <w:top w:val="nil"/>
              <w:left w:val="nil"/>
              <w:bottom w:val="single" w:sz="4" w:space="0" w:color="auto"/>
              <w:right w:val="single" w:sz="4" w:space="0" w:color="auto"/>
            </w:tcBorders>
            <w:shd w:val="clear" w:color="auto" w:fill="auto"/>
            <w:noWrap/>
            <w:vAlign w:val="bottom"/>
          </w:tcPr>
          <w:p w14:paraId="046EF587" w14:textId="2F30CD7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690" w:type="dxa"/>
            <w:tcBorders>
              <w:top w:val="nil"/>
              <w:left w:val="nil"/>
              <w:bottom w:val="single" w:sz="4" w:space="0" w:color="auto"/>
              <w:right w:val="single" w:sz="4" w:space="0" w:color="auto"/>
            </w:tcBorders>
            <w:shd w:val="clear" w:color="auto" w:fill="auto"/>
            <w:noWrap/>
            <w:vAlign w:val="bottom"/>
          </w:tcPr>
          <w:p w14:paraId="2FCDE1F5" w14:textId="7E482EFD"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08624A66" w14:textId="323FA66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3DCCEF17" w14:textId="4EDFBF6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591" w:type="dxa"/>
            <w:tcBorders>
              <w:top w:val="nil"/>
              <w:left w:val="nil"/>
              <w:bottom w:val="single" w:sz="4" w:space="0" w:color="auto"/>
              <w:right w:val="single" w:sz="8" w:space="0" w:color="auto"/>
            </w:tcBorders>
            <w:shd w:val="clear" w:color="auto" w:fill="auto"/>
            <w:noWrap/>
            <w:vAlign w:val="bottom"/>
          </w:tcPr>
          <w:p w14:paraId="79FD1C7E" w14:textId="78BF4B5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7E3B177D" w14:textId="5DB9BF1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3C011111" w14:textId="39E4ACA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361</w:t>
            </w:r>
          </w:p>
        </w:tc>
        <w:tc>
          <w:tcPr>
            <w:tcW w:w="1013" w:type="dxa"/>
            <w:tcBorders>
              <w:top w:val="nil"/>
              <w:left w:val="nil"/>
              <w:bottom w:val="single" w:sz="4" w:space="0" w:color="auto"/>
              <w:right w:val="single" w:sz="4" w:space="0" w:color="auto"/>
            </w:tcBorders>
            <w:shd w:val="clear" w:color="auto" w:fill="auto"/>
            <w:noWrap/>
            <w:vAlign w:val="bottom"/>
          </w:tcPr>
          <w:p w14:paraId="0FF8A05B" w14:textId="14C0273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368</w:t>
            </w:r>
          </w:p>
        </w:tc>
      </w:tr>
      <w:tr w:rsidR="00E90BD5" w:rsidRPr="00DD1928" w14:paraId="734A5A84"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BC0B0A6" w14:textId="2AADF4DA"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Araç İlçe D.H</w:t>
            </w:r>
            <w:r w:rsidRPr="00D57AF8">
              <w:rPr>
                <w:rFonts w:ascii="Times New Roman" w:eastAsia="Times New Roman" w:hAnsi="Times New Roman" w:cs="Times New Roman"/>
                <w:b/>
                <w:color w:val="000000"/>
                <w:sz w:val="18"/>
                <w:szCs w:val="18"/>
                <w:lang w:eastAsia="tr-TR"/>
              </w:rPr>
              <w:t>.(H10)</w:t>
            </w:r>
          </w:p>
        </w:tc>
        <w:tc>
          <w:tcPr>
            <w:tcW w:w="611" w:type="dxa"/>
            <w:tcBorders>
              <w:top w:val="nil"/>
              <w:left w:val="nil"/>
              <w:bottom w:val="single" w:sz="4" w:space="0" w:color="auto"/>
              <w:right w:val="single" w:sz="4" w:space="0" w:color="auto"/>
            </w:tcBorders>
            <w:shd w:val="clear" w:color="auto" w:fill="auto"/>
            <w:noWrap/>
            <w:vAlign w:val="bottom"/>
          </w:tcPr>
          <w:p w14:paraId="7A45850D" w14:textId="6E9710A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580E4D81" w14:textId="3467D9F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37C04048" w14:textId="0F21FB8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656ECBA4" w14:textId="25BC1EC0"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591" w:type="dxa"/>
            <w:tcBorders>
              <w:top w:val="nil"/>
              <w:left w:val="nil"/>
              <w:bottom w:val="single" w:sz="4" w:space="0" w:color="auto"/>
              <w:right w:val="single" w:sz="8" w:space="0" w:color="auto"/>
            </w:tcBorders>
            <w:shd w:val="clear" w:color="auto" w:fill="auto"/>
            <w:noWrap/>
            <w:vAlign w:val="bottom"/>
          </w:tcPr>
          <w:p w14:paraId="66874956" w14:textId="3CF46D0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6F15649F" w14:textId="0806EDF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22C215AF" w14:textId="0CE33F4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428</w:t>
            </w:r>
          </w:p>
        </w:tc>
        <w:tc>
          <w:tcPr>
            <w:tcW w:w="1013" w:type="dxa"/>
            <w:tcBorders>
              <w:top w:val="nil"/>
              <w:left w:val="nil"/>
              <w:bottom w:val="single" w:sz="4" w:space="0" w:color="auto"/>
              <w:right w:val="single" w:sz="4" w:space="0" w:color="auto"/>
            </w:tcBorders>
            <w:shd w:val="clear" w:color="auto" w:fill="auto"/>
            <w:noWrap/>
            <w:vAlign w:val="bottom"/>
          </w:tcPr>
          <w:p w14:paraId="0AC6A009" w14:textId="05000D0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97</w:t>
            </w:r>
          </w:p>
        </w:tc>
      </w:tr>
      <w:tr w:rsidR="00E90BD5" w:rsidRPr="00DD1928" w14:paraId="4D799819"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67F7660" w14:textId="6E012EF1"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Azdavay İlçe D.H</w:t>
            </w:r>
            <w:r w:rsidRPr="00D57AF8">
              <w:rPr>
                <w:rFonts w:ascii="Times New Roman" w:eastAsia="Times New Roman" w:hAnsi="Times New Roman" w:cs="Times New Roman"/>
                <w:b/>
                <w:color w:val="000000"/>
                <w:sz w:val="18"/>
                <w:szCs w:val="18"/>
                <w:lang w:eastAsia="tr-TR"/>
              </w:rPr>
              <w:t>.(H11)</w:t>
            </w:r>
          </w:p>
        </w:tc>
        <w:tc>
          <w:tcPr>
            <w:tcW w:w="611" w:type="dxa"/>
            <w:tcBorders>
              <w:top w:val="nil"/>
              <w:left w:val="nil"/>
              <w:bottom w:val="single" w:sz="4" w:space="0" w:color="auto"/>
              <w:right w:val="single" w:sz="4" w:space="0" w:color="auto"/>
            </w:tcBorders>
            <w:shd w:val="clear" w:color="auto" w:fill="auto"/>
            <w:noWrap/>
            <w:vAlign w:val="bottom"/>
          </w:tcPr>
          <w:p w14:paraId="62ECE1C4" w14:textId="3E72CC7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w:t>
            </w:r>
          </w:p>
        </w:tc>
        <w:tc>
          <w:tcPr>
            <w:tcW w:w="690" w:type="dxa"/>
            <w:tcBorders>
              <w:top w:val="nil"/>
              <w:left w:val="nil"/>
              <w:bottom w:val="single" w:sz="4" w:space="0" w:color="auto"/>
              <w:right w:val="single" w:sz="4" w:space="0" w:color="auto"/>
            </w:tcBorders>
            <w:shd w:val="clear" w:color="auto" w:fill="auto"/>
            <w:noWrap/>
            <w:vAlign w:val="bottom"/>
          </w:tcPr>
          <w:p w14:paraId="349E1271" w14:textId="551B915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870" w:type="dxa"/>
            <w:tcBorders>
              <w:top w:val="nil"/>
              <w:left w:val="nil"/>
              <w:bottom w:val="single" w:sz="4" w:space="0" w:color="auto"/>
              <w:right w:val="single" w:sz="4" w:space="0" w:color="auto"/>
            </w:tcBorders>
            <w:shd w:val="clear" w:color="auto" w:fill="auto"/>
            <w:noWrap/>
            <w:vAlign w:val="bottom"/>
          </w:tcPr>
          <w:p w14:paraId="2F3644A8" w14:textId="1DA32D0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4FF49F12" w14:textId="1802C2B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591" w:type="dxa"/>
            <w:tcBorders>
              <w:top w:val="nil"/>
              <w:left w:val="nil"/>
              <w:bottom w:val="single" w:sz="4" w:space="0" w:color="auto"/>
              <w:right w:val="single" w:sz="8" w:space="0" w:color="auto"/>
            </w:tcBorders>
            <w:shd w:val="clear" w:color="auto" w:fill="auto"/>
            <w:noWrap/>
            <w:vAlign w:val="bottom"/>
          </w:tcPr>
          <w:p w14:paraId="76875EA9" w14:textId="3CF43B7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91" w:type="dxa"/>
            <w:tcBorders>
              <w:top w:val="nil"/>
              <w:left w:val="nil"/>
              <w:bottom w:val="single" w:sz="4" w:space="0" w:color="auto"/>
              <w:right w:val="single" w:sz="4" w:space="0" w:color="auto"/>
            </w:tcBorders>
            <w:shd w:val="clear" w:color="auto" w:fill="auto"/>
            <w:noWrap/>
            <w:vAlign w:val="bottom"/>
          </w:tcPr>
          <w:p w14:paraId="42477387" w14:textId="009A60C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4A27DEBB" w14:textId="3D7EB71D"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137</w:t>
            </w:r>
          </w:p>
        </w:tc>
        <w:tc>
          <w:tcPr>
            <w:tcW w:w="1013" w:type="dxa"/>
            <w:tcBorders>
              <w:top w:val="nil"/>
              <w:left w:val="nil"/>
              <w:bottom w:val="single" w:sz="4" w:space="0" w:color="auto"/>
              <w:right w:val="single" w:sz="4" w:space="0" w:color="auto"/>
            </w:tcBorders>
            <w:shd w:val="clear" w:color="auto" w:fill="auto"/>
            <w:noWrap/>
            <w:vAlign w:val="bottom"/>
          </w:tcPr>
          <w:p w14:paraId="769879DB" w14:textId="414395B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65</w:t>
            </w:r>
          </w:p>
        </w:tc>
      </w:tr>
      <w:tr w:rsidR="00E90BD5" w:rsidRPr="00DD1928" w14:paraId="4948FB21"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4CCCD591" w14:textId="58D2C1E0"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 Mayıs İlçe D.H</w:t>
            </w:r>
            <w:r w:rsidRPr="00D57AF8">
              <w:rPr>
                <w:rFonts w:ascii="Times New Roman" w:eastAsia="Times New Roman" w:hAnsi="Times New Roman" w:cs="Times New Roman"/>
                <w:b/>
                <w:color w:val="000000"/>
                <w:sz w:val="18"/>
                <w:szCs w:val="18"/>
                <w:lang w:eastAsia="tr-TR"/>
              </w:rPr>
              <w:t>.(H12)</w:t>
            </w:r>
          </w:p>
        </w:tc>
        <w:tc>
          <w:tcPr>
            <w:tcW w:w="611" w:type="dxa"/>
            <w:tcBorders>
              <w:top w:val="nil"/>
              <w:left w:val="nil"/>
              <w:bottom w:val="single" w:sz="4" w:space="0" w:color="auto"/>
              <w:right w:val="single" w:sz="4" w:space="0" w:color="auto"/>
            </w:tcBorders>
            <w:shd w:val="clear" w:color="auto" w:fill="auto"/>
            <w:noWrap/>
            <w:vAlign w:val="bottom"/>
          </w:tcPr>
          <w:p w14:paraId="6929F763" w14:textId="2864A40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690" w:type="dxa"/>
            <w:tcBorders>
              <w:top w:val="nil"/>
              <w:left w:val="nil"/>
              <w:bottom w:val="single" w:sz="4" w:space="0" w:color="auto"/>
              <w:right w:val="single" w:sz="4" w:space="0" w:color="auto"/>
            </w:tcBorders>
            <w:shd w:val="clear" w:color="auto" w:fill="auto"/>
            <w:noWrap/>
            <w:vAlign w:val="bottom"/>
          </w:tcPr>
          <w:p w14:paraId="0A047765" w14:textId="37F4E7A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68651CC7" w14:textId="4968907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0A0DFC40" w14:textId="4B7C17E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w:t>
            </w:r>
          </w:p>
        </w:tc>
        <w:tc>
          <w:tcPr>
            <w:tcW w:w="591" w:type="dxa"/>
            <w:tcBorders>
              <w:top w:val="nil"/>
              <w:left w:val="nil"/>
              <w:bottom w:val="single" w:sz="4" w:space="0" w:color="auto"/>
              <w:right w:val="single" w:sz="8" w:space="0" w:color="auto"/>
            </w:tcBorders>
            <w:shd w:val="clear" w:color="auto" w:fill="auto"/>
            <w:noWrap/>
            <w:vAlign w:val="bottom"/>
          </w:tcPr>
          <w:p w14:paraId="5592E3B0" w14:textId="72ADC27F"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7F35B8DE" w14:textId="0F0B6A3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786" w:type="dxa"/>
            <w:tcBorders>
              <w:top w:val="nil"/>
              <w:left w:val="nil"/>
              <w:bottom w:val="single" w:sz="4" w:space="0" w:color="auto"/>
              <w:right w:val="single" w:sz="4" w:space="0" w:color="auto"/>
            </w:tcBorders>
            <w:shd w:val="clear" w:color="auto" w:fill="auto"/>
            <w:noWrap/>
            <w:vAlign w:val="bottom"/>
          </w:tcPr>
          <w:p w14:paraId="4B0205FF" w14:textId="43F67EFF"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188</w:t>
            </w:r>
          </w:p>
        </w:tc>
        <w:tc>
          <w:tcPr>
            <w:tcW w:w="1013" w:type="dxa"/>
            <w:tcBorders>
              <w:top w:val="nil"/>
              <w:left w:val="nil"/>
              <w:bottom w:val="single" w:sz="4" w:space="0" w:color="auto"/>
              <w:right w:val="single" w:sz="4" w:space="0" w:color="auto"/>
            </w:tcBorders>
            <w:shd w:val="clear" w:color="auto" w:fill="auto"/>
            <w:noWrap/>
            <w:vAlign w:val="bottom"/>
          </w:tcPr>
          <w:p w14:paraId="27ACF050" w14:textId="6272CD42"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623</w:t>
            </w:r>
          </w:p>
        </w:tc>
      </w:tr>
      <w:tr w:rsidR="00E90BD5" w:rsidRPr="00DD1928" w14:paraId="7EB5AE11"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FD70C5D" w14:textId="693947E6"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Salıpazarı İlçe D.H</w:t>
            </w:r>
            <w:r w:rsidRPr="00D57AF8">
              <w:rPr>
                <w:rFonts w:ascii="Times New Roman" w:eastAsia="Times New Roman" w:hAnsi="Times New Roman" w:cs="Times New Roman"/>
                <w:b/>
                <w:color w:val="000000"/>
                <w:sz w:val="18"/>
                <w:szCs w:val="18"/>
                <w:lang w:eastAsia="tr-TR"/>
              </w:rPr>
              <w:t>.(H13</w:t>
            </w:r>
            <w:r>
              <w:rPr>
                <w:rFonts w:ascii="Times New Roman" w:eastAsia="Times New Roman" w:hAnsi="Times New Roman" w:cs="Times New Roman"/>
                <w:color w:val="000000"/>
                <w:sz w:val="18"/>
                <w:szCs w:val="18"/>
                <w:lang w:eastAsia="tr-TR"/>
              </w:rPr>
              <w:t>)</w:t>
            </w:r>
          </w:p>
        </w:tc>
        <w:tc>
          <w:tcPr>
            <w:tcW w:w="611" w:type="dxa"/>
            <w:tcBorders>
              <w:top w:val="nil"/>
              <w:left w:val="nil"/>
              <w:bottom w:val="single" w:sz="4" w:space="0" w:color="auto"/>
              <w:right w:val="single" w:sz="4" w:space="0" w:color="auto"/>
            </w:tcBorders>
            <w:shd w:val="clear" w:color="auto" w:fill="auto"/>
            <w:noWrap/>
            <w:vAlign w:val="bottom"/>
          </w:tcPr>
          <w:p w14:paraId="48020A6D" w14:textId="5588241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690" w:type="dxa"/>
            <w:tcBorders>
              <w:top w:val="nil"/>
              <w:left w:val="nil"/>
              <w:bottom w:val="single" w:sz="4" w:space="0" w:color="auto"/>
              <w:right w:val="single" w:sz="4" w:space="0" w:color="auto"/>
            </w:tcBorders>
            <w:shd w:val="clear" w:color="auto" w:fill="auto"/>
            <w:noWrap/>
            <w:vAlign w:val="bottom"/>
          </w:tcPr>
          <w:p w14:paraId="1156CBBF" w14:textId="62DE330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49D31130" w14:textId="015903E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41473E1F" w14:textId="4EF7F675"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23</w:t>
            </w:r>
          </w:p>
        </w:tc>
        <w:tc>
          <w:tcPr>
            <w:tcW w:w="591" w:type="dxa"/>
            <w:tcBorders>
              <w:top w:val="nil"/>
              <w:left w:val="nil"/>
              <w:bottom w:val="single" w:sz="4" w:space="0" w:color="auto"/>
              <w:right w:val="single" w:sz="8" w:space="0" w:color="auto"/>
            </w:tcBorders>
            <w:shd w:val="clear" w:color="auto" w:fill="auto"/>
            <w:noWrap/>
            <w:vAlign w:val="bottom"/>
          </w:tcPr>
          <w:p w14:paraId="65270360" w14:textId="19B6C72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24B96B18" w14:textId="1403615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784E3CCD" w14:textId="60B9FA3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281</w:t>
            </w:r>
          </w:p>
        </w:tc>
        <w:tc>
          <w:tcPr>
            <w:tcW w:w="1013" w:type="dxa"/>
            <w:tcBorders>
              <w:top w:val="nil"/>
              <w:left w:val="nil"/>
              <w:bottom w:val="single" w:sz="4" w:space="0" w:color="auto"/>
              <w:right w:val="single" w:sz="4" w:space="0" w:color="auto"/>
            </w:tcBorders>
            <w:shd w:val="clear" w:color="auto" w:fill="auto"/>
            <w:noWrap/>
            <w:vAlign w:val="bottom"/>
          </w:tcPr>
          <w:p w14:paraId="6C7F7071" w14:textId="59C1890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1929</w:t>
            </w:r>
          </w:p>
        </w:tc>
      </w:tr>
      <w:tr w:rsidR="00E90BD5" w:rsidRPr="00DD1928" w14:paraId="5A6B4E77"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AE3AF46" w14:textId="70B33C24"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Asarcık İlçe D.H</w:t>
            </w:r>
            <w:r w:rsidRPr="00D57AF8">
              <w:rPr>
                <w:rFonts w:ascii="Times New Roman" w:eastAsia="Times New Roman" w:hAnsi="Times New Roman" w:cs="Times New Roman"/>
                <w:b/>
                <w:color w:val="000000"/>
                <w:sz w:val="18"/>
                <w:szCs w:val="18"/>
                <w:lang w:eastAsia="tr-TR"/>
              </w:rPr>
              <w:t>.(H14)</w:t>
            </w:r>
          </w:p>
        </w:tc>
        <w:tc>
          <w:tcPr>
            <w:tcW w:w="611" w:type="dxa"/>
            <w:tcBorders>
              <w:top w:val="nil"/>
              <w:left w:val="nil"/>
              <w:bottom w:val="single" w:sz="4" w:space="0" w:color="auto"/>
              <w:right w:val="single" w:sz="4" w:space="0" w:color="auto"/>
            </w:tcBorders>
            <w:shd w:val="clear" w:color="auto" w:fill="auto"/>
            <w:noWrap/>
            <w:vAlign w:val="bottom"/>
          </w:tcPr>
          <w:p w14:paraId="2BC7D5E4" w14:textId="2717266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c>
          <w:tcPr>
            <w:tcW w:w="690" w:type="dxa"/>
            <w:tcBorders>
              <w:top w:val="nil"/>
              <w:left w:val="nil"/>
              <w:bottom w:val="single" w:sz="4" w:space="0" w:color="auto"/>
              <w:right w:val="single" w:sz="4" w:space="0" w:color="auto"/>
            </w:tcBorders>
            <w:shd w:val="clear" w:color="auto" w:fill="auto"/>
            <w:noWrap/>
            <w:vAlign w:val="bottom"/>
          </w:tcPr>
          <w:p w14:paraId="2C654DEB" w14:textId="3E299B95"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456AEBCA" w14:textId="5D426C42"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31E47FCC" w14:textId="5840049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18</w:t>
            </w:r>
          </w:p>
        </w:tc>
        <w:tc>
          <w:tcPr>
            <w:tcW w:w="591" w:type="dxa"/>
            <w:tcBorders>
              <w:top w:val="nil"/>
              <w:left w:val="nil"/>
              <w:bottom w:val="single" w:sz="4" w:space="0" w:color="auto"/>
              <w:right w:val="single" w:sz="8" w:space="0" w:color="auto"/>
            </w:tcBorders>
            <w:shd w:val="clear" w:color="auto" w:fill="auto"/>
            <w:noWrap/>
            <w:vAlign w:val="bottom"/>
          </w:tcPr>
          <w:p w14:paraId="26077FAA" w14:textId="2AFD85F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91" w:type="dxa"/>
            <w:tcBorders>
              <w:top w:val="nil"/>
              <w:left w:val="nil"/>
              <w:bottom w:val="single" w:sz="4" w:space="0" w:color="auto"/>
              <w:right w:val="single" w:sz="4" w:space="0" w:color="auto"/>
            </w:tcBorders>
            <w:shd w:val="clear" w:color="auto" w:fill="auto"/>
            <w:noWrap/>
            <w:vAlign w:val="bottom"/>
          </w:tcPr>
          <w:p w14:paraId="08B96C56" w14:textId="5B098F3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786" w:type="dxa"/>
            <w:tcBorders>
              <w:top w:val="nil"/>
              <w:left w:val="nil"/>
              <w:bottom w:val="single" w:sz="4" w:space="0" w:color="auto"/>
              <w:right w:val="single" w:sz="4" w:space="0" w:color="auto"/>
            </w:tcBorders>
            <w:shd w:val="clear" w:color="auto" w:fill="auto"/>
            <w:noWrap/>
            <w:vAlign w:val="bottom"/>
          </w:tcPr>
          <w:p w14:paraId="4C7DCEF9" w14:textId="18C881E2"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163</w:t>
            </w:r>
          </w:p>
        </w:tc>
        <w:tc>
          <w:tcPr>
            <w:tcW w:w="1013" w:type="dxa"/>
            <w:tcBorders>
              <w:top w:val="nil"/>
              <w:left w:val="nil"/>
              <w:bottom w:val="single" w:sz="4" w:space="0" w:color="auto"/>
              <w:right w:val="single" w:sz="4" w:space="0" w:color="auto"/>
            </w:tcBorders>
            <w:shd w:val="clear" w:color="auto" w:fill="auto"/>
            <w:noWrap/>
            <w:vAlign w:val="bottom"/>
          </w:tcPr>
          <w:p w14:paraId="1179F4FC" w14:textId="5F2B7E7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2048</w:t>
            </w:r>
          </w:p>
        </w:tc>
      </w:tr>
      <w:tr w:rsidR="00E90BD5" w:rsidRPr="00DD1928" w14:paraId="212D6239"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1AE1806" w14:textId="229F5A06"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Ulubey İlçe D.H</w:t>
            </w:r>
            <w:r w:rsidRPr="00D57AF8">
              <w:rPr>
                <w:rFonts w:ascii="Times New Roman" w:eastAsia="Times New Roman" w:hAnsi="Times New Roman" w:cs="Times New Roman"/>
                <w:b/>
                <w:color w:val="000000"/>
                <w:sz w:val="18"/>
                <w:szCs w:val="18"/>
                <w:lang w:eastAsia="tr-TR"/>
              </w:rPr>
              <w:t>.(H15)</w:t>
            </w:r>
          </w:p>
        </w:tc>
        <w:tc>
          <w:tcPr>
            <w:tcW w:w="611" w:type="dxa"/>
            <w:tcBorders>
              <w:top w:val="nil"/>
              <w:left w:val="nil"/>
              <w:bottom w:val="single" w:sz="4" w:space="0" w:color="auto"/>
              <w:right w:val="single" w:sz="4" w:space="0" w:color="auto"/>
            </w:tcBorders>
            <w:shd w:val="clear" w:color="auto" w:fill="auto"/>
            <w:noWrap/>
            <w:vAlign w:val="bottom"/>
          </w:tcPr>
          <w:p w14:paraId="6EDC947D" w14:textId="564D53E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1F397859" w14:textId="6F986F7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7ACAA840" w14:textId="45F97BC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4BA588C0" w14:textId="0F0D6C4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591" w:type="dxa"/>
            <w:tcBorders>
              <w:top w:val="nil"/>
              <w:left w:val="nil"/>
              <w:bottom w:val="single" w:sz="4" w:space="0" w:color="auto"/>
              <w:right w:val="single" w:sz="8" w:space="0" w:color="auto"/>
            </w:tcBorders>
            <w:shd w:val="clear" w:color="auto" w:fill="auto"/>
            <w:noWrap/>
            <w:vAlign w:val="bottom"/>
          </w:tcPr>
          <w:p w14:paraId="287BFE00" w14:textId="10FF155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91" w:type="dxa"/>
            <w:tcBorders>
              <w:top w:val="nil"/>
              <w:left w:val="nil"/>
              <w:bottom w:val="single" w:sz="4" w:space="0" w:color="auto"/>
              <w:right w:val="single" w:sz="4" w:space="0" w:color="auto"/>
            </w:tcBorders>
            <w:shd w:val="clear" w:color="auto" w:fill="auto"/>
            <w:noWrap/>
            <w:vAlign w:val="bottom"/>
          </w:tcPr>
          <w:p w14:paraId="37CC0E15" w14:textId="24E1892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2A450B6E" w14:textId="7B56CCD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191</w:t>
            </w:r>
          </w:p>
        </w:tc>
        <w:tc>
          <w:tcPr>
            <w:tcW w:w="1013" w:type="dxa"/>
            <w:tcBorders>
              <w:top w:val="nil"/>
              <w:left w:val="nil"/>
              <w:bottom w:val="single" w:sz="4" w:space="0" w:color="auto"/>
              <w:right w:val="single" w:sz="4" w:space="0" w:color="auto"/>
            </w:tcBorders>
            <w:shd w:val="clear" w:color="auto" w:fill="auto"/>
            <w:noWrap/>
            <w:vAlign w:val="bottom"/>
          </w:tcPr>
          <w:p w14:paraId="35D43F99" w14:textId="4BFD5F1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E90BD5" w:rsidRPr="00DD1928" w14:paraId="0BE84B74"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51DEFA2" w14:textId="523619D3"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Mesudiye İlçe D.H</w:t>
            </w:r>
            <w:r w:rsidRPr="00D57AF8">
              <w:rPr>
                <w:rFonts w:ascii="Times New Roman" w:eastAsia="Times New Roman" w:hAnsi="Times New Roman" w:cs="Times New Roman"/>
                <w:b/>
                <w:color w:val="000000"/>
                <w:sz w:val="18"/>
                <w:szCs w:val="18"/>
                <w:lang w:eastAsia="tr-TR"/>
              </w:rPr>
              <w:t>.(H16)</w:t>
            </w:r>
          </w:p>
        </w:tc>
        <w:tc>
          <w:tcPr>
            <w:tcW w:w="611" w:type="dxa"/>
            <w:tcBorders>
              <w:top w:val="nil"/>
              <w:left w:val="nil"/>
              <w:bottom w:val="single" w:sz="4" w:space="0" w:color="auto"/>
              <w:right w:val="single" w:sz="4" w:space="0" w:color="auto"/>
            </w:tcBorders>
            <w:shd w:val="clear" w:color="auto" w:fill="auto"/>
            <w:noWrap/>
            <w:vAlign w:val="bottom"/>
          </w:tcPr>
          <w:p w14:paraId="487F0C44" w14:textId="0089820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690" w:type="dxa"/>
            <w:tcBorders>
              <w:top w:val="nil"/>
              <w:left w:val="nil"/>
              <w:bottom w:val="single" w:sz="4" w:space="0" w:color="auto"/>
              <w:right w:val="single" w:sz="4" w:space="0" w:color="auto"/>
            </w:tcBorders>
            <w:shd w:val="clear" w:color="auto" w:fill="auto"/>
            <w:noWrap/>
            <w:vAlign w:val="bottom"/>
          </w:tcPr>
          <w:p w14:paraId="4D06748E" w14:textId="364E203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0BB23BFD" w14:textId="6E37618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8</w:t>
            </w:r>
          </w:p>
        </w:tc>
        <w:tc>
          <w:tcPr>
            <w:tcW w:w="819" w:type="dxa"/>
            <w:tcBorders>
              <w:top w:val="nil"/>
              <w:left w:val="nil"/>
              <w:bottom w:val="single" w:sz="4" w:space="0" w:color="auto"/>
              <w:right w:val="single" w:sz="4" w:space="0" w:color="auto"/>
            </w:tcBorders>
            <w:shd w:val="clear" w:color="auto" w:fill="auto"/>
            <w:noWrap/>
            <w:vAlign w:val="bottom"/>
          </w:tcPr>
          <w:p w14:paraId="4FB40890" w14:textId="5DA58B80"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26</w:t>
            </w:r>
          </w:p>
        </w:tc>
        <w:tc>
          <w:tcPr>
            <w:tcW w:w="591" w:type="dxa"/>
            <w:tcBorders>
              <w:top w:val="nil"/>
              <w:left w:val="nil"/>
              <w:bottom w:val="single" w:sz="4" w:space="0" w:color="auto"/>
              <w:right w:val="single" w:sz="8" w:space="0" w:color="auto"/>
            </w:tcBorders>
            <w:shd w:val="clear" w:color="auto" w:fill="auto"/>
            <w:noWrap/>
            <w:vAlign w:val="bottom"/>
          </w:tcPr>
          <w:p w14:paraId="48B96A3B" w14:textId="32E59953"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12</w:t>
            </w:r>
          </w:p>
        </w:tc>
        <w:tc>
          <w:tcPr>
            <w:tcW w:w="891" w:type="dxa"/>
            <w:tcBorders>
              <w:top w:val="nil"/>
              <w:left w:val="nil"/>
              <w:bottom w:val="single" w:sz="4" w:space="0" w:color="auto"/>
              <w:right w:val="single" w:sz="4" w:space="0" w:color="auto"/>
            </w:tcBorders>
            <w:shd w:val="clear" w:color="auto" w:fill="auto"/>
            <w:noWrap/>
            <w:vAlign w:val="bottom"/>
          </w:tcPr>
          <w:p w14:paraId="0C2D452F" w14:textId="2D37C73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786" w:type="dxa"/>
            <w:tcBorders>
              <w:top w:val="nil"/>
              <w:left w:val="nil"/>
              <w:bottom w:val="single" w:sz="4" w:space="0" w:color="auto"/>
              <w:right w:val="single" w:sz="4" w:space="0" w:color="auto"/>
            </w:tcBorders>
            <w:shd w:val="clear" w:color="auto" w:fill="auto"/>
            <w:noWrap/>
            <w:vAlign w:val="bottom"/>
          </w:tcPr>
          <w:p w14:paraId="3FC3D731" w14:textId="4FE350F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110</w:t>
            </w:r>
          </w:p>
        </w:tc>
        <w:tc>
          <w:tcPr>
            <w:tcW w:w="1013" w:type="dxa"/>
            <w:tcBorders>
              <w:top w:val="nil"/>
              <w:left w:val="nil"/>
              <w:bottom w:val="single" w:sz="4" w:space="0" w:color="auto"/>
              <w:right w:val="single" w:sz="4" w:space="0" w:color="auto"/>
            </w:tcBorders>
            <w:shd w:val="clear" w:color="auto" w:fill="auto"/>
            <w:noWrap/>
            <w:vAlign w:val="bottom"/>
          </w:tcPr>
          <w:p w14:paraId="572358B4" w14:textId="5EA508F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E90BD5" w:rsidRPr="00DD1928" w14:paraId="361065A5"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69A365FD" w14:textId="7C55B648"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Gürgentepe İlçe D.H</w:t>
            </w:r>
            <w:r w:rsidRPr="00004A12">
              <w:rPr>
                <w:rFonts w:ascii="Times New Roman" w:eastAsia="Times New Roman" w:hAnsi="Times New Roman" w:cs="Times New Roman"/>
                <w:b/>
                <w:color w:val="000000"/>
                <w:sz w:val="18"/>
                <w:szCs w:val="18"/>
                <w:lang w:eastAsia="tr-TR"/>
              </w:rPr>
              <w:t>.(H17)</w:t>
            </w:r>
          </w:p>
        </w:tc>
        <w:tc>
          <w:tcPr>
            <w:tcW w:w="611" w:type="dxa"/>
            <w:tcBorders>
              <w:top w:val="nil"/>
              <w:left w:val="nil"/>
              <w:bottom w:val="single" w:sz="4" w:space="0" w:color="auto"/>
              <w:right w:val="single" w:sz="4" w:space="0" w:color="auto"/>
            </w:tcBorders>
            <w:shd w:val="clear" w:color="auto" w:fill="auto"/>
            <w:noWrap/>
            <w:vAlign w:val="bottom"/>
          </w:tcPr>
          <w:p w14:paraId="3C8C8915" w14:textId="7F3EDE1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690" w:type="dxa"/>
            <w:tcBorders>
              <w:top w:val="nil"/>
              <w:left w:val="nil"/>
              <w:bottom w:val="single" w:sz="4" w:space="0" w:color="auto"/>
              <w:right w:val="single" w:sz="4" w:space="0" w:color="auto"/>
            </w:tcBorders>
            <w:shd w:val="clear" w:color="auto" w:fill="auto"/>
            <w:noWrap/>
            <w:vAlign w:val="bottom"/>
          </w:tcPr>
          <w:p w14:paraId="7673CC55" w14:textId="29DB14D0"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5372D3AF" w14:textId="54BA3E2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772FD5AF" w14:textId="07EF997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20</w:t>
            </w:r>
          </w:p>
        </w:tc>
        <w:tc>
          <w:tcPr>
            <w:tcW w:w="591" w:type="dxa"/>
            <w:tcBorders>
              <w:top w:val="nil"/>
              <w:left w:val="nil"/>
              <w:bottom w:val="single" w:sz="4" w:space="0" w:color="auto"/>
              <w:right w:val="single" w:sz="8" w:space="0" w:color="auto"/>
            </w:tcBorders>
            <w:shd w:val="clear" w:color="auto" w:fill="auto"/>
            <w:noWrap/>
            <w:vAlign w:val="bottom"/>
          </w:tcPr>
          <w:p w14:paraId="0125971C" w14:textId="0DE02E2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1A22BC4E" w14:textId="6C572432"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786" w:type="dxa"/>
            <w:tcBorders>
              <w:top w:val="nil"/>
              <w:left w:val="nil"/>
              <w:bottom w:val="single" w:sz="4" w:space="0" w:color="auto"/>
              <w:right w:val="single" w:sz="4" w:space="0" w:color="auto"/>
            </w:tcBorders>
            <w:shd w:val="clear" w:color="auto" w:fill="auto"/>
            <w:noWrap/>
            <w:vAlign w:val="bottom"/>
          </w:tcPr>
          <w:p w14:paraId="419EB97B" w14:textId="66147B70"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227</w:t>
            </w:r>
          </w:p>
        </w:tc>
        <w:tc>
          <w:tcPr>
            <w:tcW w:w="1013" w:type="dxa"/>
            <w:tcBorders>
              <w:top w:val="nil"/>
              <w:left w:val="nil"/>
              <w:bottom w:val="single" w:sz="4" w:space="0" w:color="auto"/>
              <w:right w:val="single" w:sz="4" w:space="0" w:color="auto"/>
            </w:tcBorders>
            <w:shd w:val="clear" w:color="auto" w:fill="auto"/>
            <w:noWrap/>
            <w:vAlign w:val="bottom"/>
          </w:tcPr>
          <w:p w14:paraId="013E6B0F" w14:textId="3AD0597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10</w:t>
            </w:r>
          </w:p>
        </w:tc>
      </w:tr>
      <w:tr w:rsidR="00E90BD5" w:rsidRPr="00DD1928" w14:paraId="6CD6D8D0"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E1846F4" w14:textId="66052C01"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Yağlıdere İlçe D.H</w:t>
            </w:r>
            <w:r w:rsidRPr="00004A12">
              <w:rPr>
                <w:rFonts w:ascii="Times New Roman" w:eastAsia="Times New Roman" w:hAnsi="Times New Roman" w:cs="Times New Roman"/>
                <w:b/>
                <w:color w:val="000000"/>
                <w:sz w:val="18"/>
                <w:szCs w:val="18"/>
                <w:lang w:eastAsia="tr-TR"/>
              </w:rPr>
              <w:t>.(H18)</w:t>
            </w:r>
          </w:p>
        </w:tc>
        <w:tc>
          <w:tcPr>
            <w:tcW w:w="611" w:type="dxa"/>
            <w:tcBorders>
              <w:top w:val="nil"/>
              <w:left w:val="nil"/>
              <w:bottom w:val="single" w:sz="4" w:space="0" w:color="auto"/>
              <w:right w:val="single" w:sz="4" w:space="0" w:color="auto"/>
            </w:tcBorders>
            <w:shd w:val="clear" w:color="auto" w:fill="auto"/>
            <w:noWrap/>
            <w:vAlign w:val="bottom"/>
          </w:tcPr>
          <w:p w14:paraId="7466DA93" w14:textId="6F76134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690" w:type="dxa"/>
            <w:tcBorders>
              <w:top w:val="nil"/>
              <w:left w:val="nil"/>
              <w:bottom w:val="single" w:sz="4" w:space="0" w:color="auto"/>
              <w:right w:val="single" w:sz="4" w:space="0" w:color="auto"/>
            </w:tcBorders>
            <w:shd w:val="clear" w:color="auto" w:fill="auto"/>
            <w:noWrap/>
            <w:vAlign w:val="bottom"/>
          </w:tcPr>
          <w:p w14:paraId="28DC34BC" w14:textId="1FCE80B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70" w:type="dxa"/>
            <w:tcBorders>
              <w:top w:val="nil"/>
              <w:left w:val="nil"/>
              <w:bottom w:val="single" w:sz="4" w:space="0" w:color="auto"/>
              <w:right w:val="single" w:sz="4" w:space="0" w:color="auto"/>
            </w:tcBorders>
            <w:shd w:val="clear" w:color="auto" w:fill="auto"/>
            <w:noWrap/>
            <w:vAlign w:val="bottom"/>
          </w:tcPr>
          <w:p w14:paraId="22DFE964" w14:textId="502D5C0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6</w:t>
            </w:r>
          </w:p>
        </w:tc>
        <w:tc>
          <w:tcPr>
            <w:tcW w:w="819" w:type="dxa"/>
            <w:tcBorders>
              <w:top w:val="nil"/>
              <w:left w:val="nil"/>
              <w:bottom w:val="single" w:sz="4" w:space="0" w:color="auto"/>
              <w:right w:val="single" w:sz="4" w:space="0" w:color="auto"/>
            </w:tcBorders>
            <w:shd w:val="clear" w:color="auto" w:fill="auto"/>
            <w:noWrap/>
            <w:vAlign w:val="bottom"/>
          </w:tcPr>
          <w:p w14:paraId="030953AF" w14:textId="7730471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15</w:t>
            </w:r>
          </w:p>
        </w:tc>
        <w:tc>
          <w:tcPr>
            <w:tcW w:w="591" w:type="dxa"/>
            <w:tcBorders>
              <w:top w:val="nil"/>
              <w:left w:val="nil"/>
              <w:bottom w:val="single" w:sz="4" w:space="0" w:color="auto"/>
              <w:right w:val="single" w:sz="8" w:space="0" w:color="auto"/>
            </w:tcBorders>
            <w:shd w:val="clear" w:color="auto" w:fill="auto"/>
            <w:noWrap/>
            <w:vAlign w:val="bottom"/>
          </w:tcPr>
          <w:p w14:paraId="17DC1673" w14:textId="12233EC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71560441" w14:textId="6D2D206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786" w:type="dxa"/>
            <w:tcBorders>
              <w:top w:val="nil"/>
              <w:left w:val="nil"/>
              <w:bottom w:val="single" w:sz="4" w:space="0" w:color="auto"/>
              <w:right w:val="single" w:sz="4" w:space="0" w:color="auto"/>
            </w:tcBorders>
            <w:shd w:val="clear" w:color="auto" w:fill="auto"/>
            <w:noWrap/>
            <w:vAlign w:val="bottom"/>
          </w:tcPr>
          <w:p w14:paraId="0BEE3797" w14:textId="7740F8C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581</w:t>
            </w:r>
          </w:p>
        </w:tc>
        <w:tc>
          <w:tcPr>
            <w:tcW w:w="1013" w:type="dxa"/>
            <w:tcBorders>
              <w:top w:val="nil"/>
              <w:left w:val="nil"/>
              <w:bottom w:val="single" w:sz="4" w:space="0" w:color="auto"/>
              <w:right w:val="single" w:sz="4" w:space="0" w:color="auto"/>
            </w:tcBorders>
            <w:shd w:val="clear" w:color="auto" w:fill="auto"/>
            <w:noWrap/>
            <w:vAlign w:val="bottom"/>
          </w:tcPr>
          <w:p w14:paraId="4CD746A4" w14:textId="12945FE2"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410</w:t>
            </w:r>
          </w:p>
        </w:tc>
      </w:tr>
      <w:tr w:rsidR="00E90BD5" w:rsidRPr="00DD1928" w14:paraId="08F1574B"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09488F2A" w14:textId="612F0B22"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Alucra İlçe D.H</w:t>
            </w:r>
            <w:r w:rsidRPr="00004A12">
              <w:rPr>
                <w:rFonts w:ascii="Times New Roman" w:eastAsia="Times New Roman" w:hAnsi="Times New Roman" w:cs="Times New Roman"/>
                <w:b/>
                <w:color w:val="000000"/>
                <w:sz w:val="18"/>
                <w:szCs w:val="18"/>
                <w:lang w:eastAsia="tr-TR"/>
              </w:rPr>
              <w:t>.(H19)</w:t>
            </w:r>
          </w:p>
        </w:tc>
        <w:tc>
          <w:tcPr>
            <w:tcW w:w="611" w:type="dxa"/>
            <w:tcBorders>
              <w:top w:val="nil"/>
              <w:left w:val="nil"/>
              <w:bottom w:val="single" w:sz="4" w:space="0" w:color="auto"/>
              <w:right w:val="single" w:sz="4" w:space="0" w:color="auto"/>
            </w:tcBorders>
            <w:shd w:val="clear" w:color="auto" w:fill="auto"/>
            <w:noWrap/>
            <w:vAlign w:val="bottom"/>
          </w:tcPr>
          <w:p w14:paraId="3FA9025E" w14:textId="64CB13B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25</w:t>
            </w:r>
          </w:p>
        </w:tc>
        <w:tc>
          <w:tcPr>
            <w:tcW w:w="690" w:type="dxa"/>
            <w:tcBorders>
              <w:top w:val="nil"/>
              <w:left w:val="nil"/>
              <w:bottom w:val="single" w:sz="4" w:space="0" w:color="auto"/>
              <w:right w:val="single" w:sz="4" w:space="0" w:color="auto"/>
            </w:tcBorders>
            <w:shd w:val="clear" w:color="auto" w:fill="auto"/>
            <w:noWrap/>
            <w:vAlign w:val="bottom"/>
          </w:tcPr>
          <w:p w14:paraId="51CCAE42" w14:textId="5DC0DAD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w:t>
            </w:r>
          </w:p>
        </w:tc>
        <w:tc>
          <w:tcPr>
            <w:tcW w:w="870" w:type="dxa"/>
            <w:tcBorders>
              <w:top w:val="nil"/>
              <w:left w:val="nil"/>
              <w:bottom w:val="single" w:sz="4" w:space="0" w:color="auto"/>
              <w:right w:val="single" w:sz="4" w:space="0" w:color="auto"/>
            </w:tcBorders>
            <w:shd w:val="clear" w:color="auto" w:fill="auto"/>
            <w:noWrap/>
            <w:vAlign w:val="bottom"/>
          </w:tcPr>
          <w:p w14:paraId="3445F936" w14:textId="4A98C8F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19" w:type="dxa"/>
            <w:tcBorders>
              <w:top w:val="nil"/>
              <w:left w:val="nil"/>
              <w:bottom w:val="single" w:sz="4" w:space="0" w:color="auto"/>
              <w:right w:val="single" w:sz="4" w:space="0" w:color="auto"/>
            </w:tcBorders>
            <w:shd w:val="clear" w:color="auto" w:fill="auto"/>
            <w:noWrap/>
            <w:vAlign w:val="bottom"/>
          </w:tcPr>
          <w:p w14:paraId="7B766148" w14:textId="6261A70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21</w:t>
            </w:r>
          </w:p>
        </w:tc>
        <w:tc>
          <w:tcPr>
            <w:tcW w:w="591" w:type="dxa"/>
            <w:tcBorders>
              <w:top w:val="nil"/>
              <w:left w:val="nil"/>
              <w:bottom w:val="single" w:sz="4" w:space="0" w:color="auto"/>
              <w:right w:val="single" w:sz="8" w:space="0" w:color="auto"/>
            </w:tcBorders>
            <w:shd w:val="clear" w:color="auto" w:fill="auto"/>
            <w:noWrap/>
            <w:vAlign w:val="bottom"/>
          </w:tcPr>
          <w:p w14:paraId="077F111A" w14:textId="5751C3CF"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7</w:t>
            </w:r>
          </w:p>
        </w:tc>
        <w:tc>
          <w:tcPr>
            <w:tcW w:w="891" w:type="dxa"/>
            <w:tcBorders>
              <w:top w:val="nil"/>
              <w:left w:val="nil"/>
              <w:bottom w:val="single" w:sz="4" w:space="0" w:color="auto"/>
              <w:right w:val="single" w:sz="4" w:space="0" w:color="auto"/>
            </w:tcBorders>
            <w:shd w:val="clear" w:color="auto" w:fill="auto"/>
            <w:noWrap/>
            <w:vAlign w:val="bottom"/>
          </w:tcPr>
          <w:p w14:paraId="30BFD55C" w14:textId="76D1B73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4A68E5C4" w14:textId="666F6D3C"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566</w:t>
            </w:r>
          </w:p>
        </w:tc>
        <w:tc>
          <w:tcPr>
            <w:tcW w:w="1013" w:type="dxa"/>
            <w:tcBorders>
              <w:top w:val="nil"/>
              <w:left w:val="nil"/>
              <w:bottom w:val="single" w:sz="4" w:space="0" w:color="auto"/>
              <w:right w:val="single" w:sz="4" w:space="0" w:color="auto"/>
            </w:tcBorders>
            <w:shd w:val="clear" w:color="auto" w:fill="auto"/>
            <w:noWrap/>
            <w:vAlign w:val="bottom"/>
          </w:tcPr>
          <w:p w14:paraId="354364A6" w14:textId="5BBE7AFA"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280</w:t>
            </w:r>
          </w:p>
        </w:tc>
      </w:tr>
      <w:tr w:rsidR="00E90BD5" w:rsidRPr="00DD1928" w14:paraId="0230A0D9"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2DAE9BFC" w14:textId="35809D0A"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Dereli İlçe D.H</w:t>
            </w:r>
            <w:r w:rsidRPr="00004A12">
              <w:rPr>
                <w:rFonts w:ascii="Times New Roman" w:eastAsia="Times New Roman" w:hAnsi="Times New Roman" w:cs="Times New Roman"/>
                <w:b/>
                <w:color w:val="000000"/>
                <w:sz w:val="18"/>
                <w:szCs w:val="18"/>
                <w:lang w:eastAsia="tr-TR"/>
              </w:rPr>
              <w:t>.(H20)</w:t>
            </w:r>
          </w:p>
        </w:tc>
        <w:tc>
          <w:tcPr>
            <w:tcW w:w="611" w:type="dxa"/>
            <w:tcBorders>
              <w:top w:val="nil"/>
              <w:left w:val="nil"/>
              <w:bottom w:val="single" w:sz="4" w:space="0" w:color="auto"/>
              <w:right w:val="single" w:sz="4" w:space="0" w:color="auto"/>
            </w:tcBorders>
            <w:shd w:val="clear" w:color="auto" w:fill="auto"/>
            <w:noWrap/>
            <w:vAlign w:val="bottom"/>
          </w:tcPr>
          <w:p w14:paraId="1EA2CDD1" w14:textId="221568C5"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690" w:type="dxa"/>
            <w:tcBorders>
              <w:top w:val="nil"/>
              <w:left w:val="nil"/>
              <w:bottom w:val="single" w:sz="4" w:space="0" w:color="auto"/>
              <w:right w:val="single" w:sz="4" w:space="0" w:color="auto"/>
            </w:tcBorders>
            <w:shd w:val="clear" w:color="auto" w:fill="auto"/>
            <w:noWrap/>
            <w:vAlign w:val="bottom"/>
          </w:tcPr>
          <w:p w14:paraId="66BE9866" w14:textId="2A6102C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870" w:type="dxa"/>
            <w:tcBorders>
              <w:top w:val="nil"/>
              <w:left w:val="nil"/>
              <w:bottom w:val="single" w:sz="4" w:space="0" w:color="auto"/>
              <w:right w:val="single" w:sz="4" w:space="0" w:color="auto"/>
            </w:tcBorders>
            <w:shd w:val="clear" w:color="auto" w:fill="auto"/>
            <w:noWrap/>
            <w:vAlign w:val="bottom"/>
          </w:tcPr>
          <w:p w14:paraId="38E97A37" w14:textId="66B3F1B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5</w:t>
            </w:r>
          </w:p>
        </w:tc>
        <w:tc>
          <w:tcPr>
            <w:tcW w:w="819" w:type="dxa"/>
            <w:tcBorders>
              <w:top w:val="nil"/>
              <w:left w:val="nil"/>
              <w:bottom w:val="single" w:sz="4" w:space="0" w:color="auto"/>
              <w:right w:val="single" w:sz="4" w:space="0" w:color="auto"/>
            </w:tcBorders>
            <w:shd w:val="clear" w:color="auto" w:fill="auto"/>
            <w:noWrap/>
            <w:vAlign w:val="bottom"/>
          </w:tcPr>
          <w:p w14:paraId="70025ECD" w14:textId="204C0100"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17</w:t>
            </w:r>
          </w:p>
        </w:tc>
        <w:tc>
          <w:tcPr>
            <w:tcW w:w="591" w:type="dxa"/>
            <w:tcBorders>
              <w:top w:val="nil"/>
              <w:left w:val="nil"/>
              <w:bottom w:val="single" w:sz="4" w:space="0" w:color="auto"/>
              <w:right w:val="single" w:sz="8" w:space="0" w:color="auto"/>
            </w:tcBorders>
            <w:shd w:val="clear" w:color="auto" w:fill="auto"/>
            <w:noWrap/>
            <w:vAlign w:val="bottom"/>
          </w:tcPr>
          <w:p w14:paraId="25FBE1F9" w14:textId="1ECF0D7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91" w:type="dxa"/>
            <w:tcBorders>
              <w:top w:val="nil"/>
              <w:left w:val="nil"/>
              <w:bottom w:val="single" w:sz="4" w:space="0" w:color="auto"/>
              <w:right w:val="single" w:sz="4" w:space="0" w:color="auto"/>
            </w:tcBorders>
            <w:shd w:val="clear" w:color="auto" w:fill="auto"/>
            <w:noWrap/>
            <w:vAlign w:val="bottom"/>
          </w:tcPr>
          <w:p w14:paraId="4B18DEE7" w14:textId="0844EF2B"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142C2EC5" w14:textId="5798030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364</w:t>
            </w:r>
          </w:p>
        </w:tc>
        <w:tc>
          <w:tcPr>
            <w:tcW w:w="1013" w:type="dxa"/>
            <w:tcBorders>
              <w:top w:val="nil"/>
              <w:left w:val="nil"/>
              <w:bottom w:val="single" w:sz="4" w:space="0" w:color="auto"/>
              <w:right w:val="single" w:sz="4" w:space="0" w:color="auto"/>
            </w:tcBorders>
            <w:shd w:val="clear" w:color="auto" w:fill="auto"/>
            <w:noWrap/>
            <w:vAlign w:val="bottom"/>
          </w:tcPr>
          <w:p w14:paraId="7E0AEFCA" w14:textId="7DB955D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0</w:t>
            </w:r>
          </w:p>
        </w:tc>
      </w:tr>
      <w:tr w:rsidR="00E90BD5" w:rsidRPr="00DD1928" w14:paraId="1C8AD967" w14:textId="77777777" w:rsidTr="00E90BD5">
        <w:trPr>
          <w:trHeight w:val="300"/>
          <w:jc w:val="center"/>
        </w:trPr>
        <w:tc>
          <w:tcPr>
            <w:tcW w:w="1210" w:type="dxa"/>
            <w:tcBorders>
              <w:top w:val="nil"/>
              <w:left w:val="single" w:sz="8" w:space="0" w:color="auto"/>
              <w:bottom w:val="single" w:sz="4" w:space="0" w:color="auto"/>
              <w:right w:val="single" w:sz="8" w:space="0" w:color="auto"/>
            </w:tcBorders>
            <w:shd w:val="clear" w:color="auto" w:fill="auto"/>
            <w:noWrap/>
            <w:vAlign w:val="bottom"/>
          </w:tcPr>
          <w:p w14:paraId="1E974D5F" w14:textId="4A20318A" w:rsidR="00E90BD5" w:rsidRPr="001955BF"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Güneysu Tenzile ERDOĞAN İlçe D.H</w:t>
            </w:r>
            <w:r w:rsidRPr="00004A12">
              <w:rPr>
                <w:rFonts w:ascii="Times New Roman" w:eastAsia="Times New Roman" w:hAnsi="Times New Roman" w:cs="Times New Roman"/>
                <w:b/>
                <w:color w:val="000000"/>
                <w:sz w:val="18"/>
                <w:szCs w:val="18"/>
                <w:lang w:eastAsia="tr-TR"/>
              </w:rPr>
              <w:t>.(H21)</w:t>
            </w:r>
          </w:p>
        </w:tc>
        <w:tc>
          <w:tcPr>
            <w:tcW w:w="611" w:type="dxa"/>
            <w:tcBorders>
              <w:top w:val="nil"/>
              <w:left w:val="nil"/>
              <w:bottom w:val="single" w:sz="4" w:space="0" w:color="auto"/>
              <w:right w:val="single" w:sz="4" w:space="0" w:color="auto"/>
            </w:tcBorders>
            <w:shd w:val="clear" w:color="auto" w:fill="auto"/>
            <w:noWrap/>
            <w:vAlign w:val="bottom"/>
          </w:tcPr>
          <w:p w14:paraId="2D7FF342" w14:textId="501959C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11</w:t>
            </w:r>
          </w:p>
        </w:tc>
        <w:tc>
          <w:tcPr>
            <w:tcW w:w="690" w:type="dxa"/>
            <w:tcBorders>
              <w:top w:val="nil"/>
              <w:left w:val="nil"/>
              <w:bottom w:val="single" w:sz="4" w:space="0" w:color="auto"/>
              <w:right w:val="single" w:sz="4" w:space="0" w:color="auto"/>
            </w:tcBorders>
            <w:shd w:val="clear" w:color="auto" w:fill="auto"/>
            <w:noWrap/>
            <w:vAlign w:val="bottom"/>
          </w:tcPr>
          <w:p w14:paraId="20A3E8DF" w14:textId="77959DD9"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w:t>
            </w:r>
          </w:p>
        </w:tc>
        <w:tc>
          <w:tcPr>
            <w:tcW w:w="870" w:type="dxa"/>
            <w:tcBorders>
              <w:top w:val="nil"/>
              <w:left w:val="nil"/>
              <w:bottom w:val="single" w:sz="4" w:space="0" w:color="auto"/>
              <w:right w:val="single" w:sz="4" w:space="0" w:color="auto"/>
            </w:tcBorders>
            <w:shd w:val="clear" w:color="auto" w:fill="auto"/>
            <w:noWrap/>
            <w:vAlign w:val="bottom"/>
          </w:tcPr>
          <w:p w14:paraId="4B2967D6" w14:textId="41D59261"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9</w:t>
            </w:r>
          </w:p>
        </w:tc>
        <w:tc>
          <w:tcPr>
            <w:tcW w:w="819" w:type="dxa"/>
            <w:tcBorders>
              <w:top w:val="nil"/>
              <w:left w:val="nil"/>
              <w:bottom w:val="single" w:sz="4" w:space="0" w:color="auto"/>
              <w:right w:val="single" w:sz="4" w:space="0" w:color="auto"/>
            </w:tcBorders>
            <w:shd w:val="clear" w:color="auto" w:fill="auto"/>
            <w:noWrap/>
            <w:vAlign w:val="bottom"/>
          </w:tcPr>
          <w:p w14:paraId="0E8158C2" w14:textId="395D7984"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w:t>
            </w:r>
          </w:p>
        </w:tc>
        <w:tc>
          <w:tcPr>
            <w:tcW w:w="591" w:type="dxa"/>
            <w:tcBorders>
              <w:top w:val="nil"/>
              <w:left w:val="nil"/>
              <w:bottom w:val="single" w:sz="4" w:space="0" w:color="auto"/>
              <w:right w:val="single" w:sz="8" w:space="0" w:color="auto"/>
            </w:tcBorders>
            <w:shd w:val="clear" w:color="auto" w:fill="auto"/>
            <w:noWrap/>
            <w:vAlign w:val="bottom"/>
          </w:tcPr>
          <w:p w14:paraId="1336C00E" w14:textId="520B9478"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3</w:t>
            </w:r>
          </w:p>
        </w:tc>
        <w:tc>
          <w:tcPr>
            <w:tcW w:w="891" w:type="dxa"/>
            <w:tcBorders>
              <w:top w:val="nil"/>
              <w:left w:val="nil"/>
              <w:bottom w:val="single" w:sz="4" w:space="0" w:color="auto"/>
              <w:right w:val="single" w:sz="4" w:space="0" w:color="auto"/>
            </w:tcBorders>
            <w:shd w:val="clear" w:color="auto" w:fill="auto"/>
            <w:noWrap/>
            <w:vAlign w:val="bottom"/>
          </w:tcPr>
          <w:p w14:paraId="367287B1" w14:textId="214B9F6E"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w:t>
            </w:r>
          </w:p>
        </w:tc>
        <w:tc>
          <w:tcPr>
            <w:tcW w:w="786" w:type="dxa"/>
            <w:tcBorders>
              <w:top w:val="nil"/>
              <w:left w:val="nil"/>
              <w:bottom w:val="single" w:sz="4" w:space="0" w:color="auto"/>
              <w:right w:val="single" w:sz="4" w:space="0" w:color="auto"/>
            </w:tcBorders>
            <w:shd w:val="clear" w:color="auto" w:fill="auto"/>
            <w:noWrap/>
            <w:vAlign w:val="bottom"/>
          </w:tcPr>
          <w:p w14:paraId="62CC6A64" w14:textId="6D2FFEA6"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145</w:t>
            </w:r>
          </w:p>
        </w:tc>
        <w:tc>
          <w:tcPr>
            <w:tcW w:w="1013" w:type="dxa"/>
            <w:tcBorders>
              <w:top w:val="nil"/>
              <w:left w:val="nil"/>
              <w:bottom w:val="single" w:sz="4" w:space="0" w:color="auto"/>
              <w:right w:val="single" w:sz="4" w:space="0" w:color="auto"/>
            </w:tcBorders>
            <w:shd w:val="clear" w:color="auto" w:fill="auto"/>
            <w:noWrap/>
            <w:vAlign w:val="bottom"/>
          </w:tcPr>
          <w:p w14:paraId="571A570B" w14:textId="65490F47" w:rsidR="00E90BD5" w:rsidRPr="005300AB" w:rsidRDefault="00E90BD5" w:rsidP="00A0573D">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404</w:t>
            </w:r>
          </w:p>
        </w:tc>
      </w:tr>
    </w:tbl>
    <w:p w14:paraId="591632AC" w14:textId="0EB40B24" w:rsidR="006736CE" w:rsidRDefault="003D46DB" w:rsidP="008B32C0">
      <w:pPr>
        <w:pStyle w:val="ListeParagraf"/>
        <w:spacing w:after="0" w:line="360" w:lineRule="auto"/>
        <w:ind w:left="0"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Tablo 9’d</w:t>
      </w:r>
      <w:r w:rsidR="00554BD0">
        <w:rPr>
          <w:rFonts w:ascii="Times New Roman" w:eastAsiaTheme="minorEastAsia" w:hAnsi="Times New Roman" w:cs="Times New Roman"/>
          <w:sz w:val="24"/>
          <w:szCs w:val="24"/>
        </w:rPr>
        <w:t>a</w:t>
      </w:r>
      <w:r>
        <w:rPr>
          <w:rFonts w:ascii="Times New Roman" w:eastAsiaTheme="minorEastAsia" w:hAnsi="Times New Roman" w:cs="Times New Roman"/>
          <w:sz w:val="24"/>
          <w:szCs w:val="24"/>
        </w:rPr>
        <w:t xml:space="preserve"> Karadeniz Bölgesi</w:t>
      </w:r>
      <w:r w:rsidR="0033793A">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nde yer alan E1 grubu hastanelere ait değişkenler ve bu değişkenlerde kullanılacak verilere yer verilmiştir. Hastaneler H koduyla kodlanmıştır. </w:t>
      </w:r>
    </w:p>
    <w:p w14:paraId="0373DB56" w14:textId="77777777" w:rsidR="00A0573D" w:rsidRDefault="00A0573D" w:rsidP="005D3C16">
      <w:pPr>
        <w:pStyle w:val="ListeParagraf"/>
        <w:spacing w:after="0" w:line="360" w:lineRule="auto"/>
        <w:ind w:left="0"/>
        <w:jc w:val="both"/>
        <w:rPr>
          <w:rFonts w:ascii="Times New Roman" w:eastAsiaTheme="minorEastAsia" w:hAnsi="Times New Roman" w:cs="Times New Roman"/>
          <w:b/>
          <w:sz w:val="24"/>
          <w:szCs w:val="24"/>
        </w:rPr>
      </w:pPr>
    </w:p>
    <w:p w14:paraId="6A1C7A63" w14:textId="77777777" w:rsidR="005D3C16" w:rsidRDefault="005D3C16" w:rsidP="00E90BD5">
      <w:pPr>
        <w:pStyle w:val="Balk4"/>
        <w:rPr>
          <w:rFonts w:eastAsiaTheme="minorEastAsia"/>
        </w:rPr>
      </w:pPr>
      <w:bookmarkStart w:id="107" w:name="_Toc56539905"/>
      <w:r w:rsidRPr="004826A6">
        <w:rPr>
          <w:rFonts w:eastAsiaTheme="minorEastAsia"/>
        </w:rPr>
        <w:t>3.10.5.2. Araştırma Modelinin Belirlenmesi</w:t>
      </w:r>
      <w:bookmarkEnd w:id="107"/>
    </w:p>
    <w:p w14:paraId="61901835"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Sağlık kuruluşlarının çıktı değişkeninden daha çok girdi değişkeni üzerinde kontrol etme gücü fazla olduğu için modelin girdi odaklı olmasına karar verilmiştir. Çıktı değişken odaklı modelin tercih edilmeme nedeni çıktıların dış etmenlere bağlı olması ve yönetimin kontrol gücünü tam anlamıyla sağlayamamasından kaynaklanmaktadır (Sarı, 2015: 38).</w:t>
      </w:r>
    </w:p>
    <w:p w14:paraId="6FFD86D6" w14:textId="49873F90"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Bu çalı</w:t>
      </w:r>
      <w:r w:rsidR="008B32C0">
        <w:rPr>
          <w:rFonts w:ascii="Times New Roman" w:eastAsiaTheme="minorEastAsia" w:hAnsi="Times New Roman" w:cs="Times New Roman"/>
          <w:sz w:val="24"/>
          <w:szCs w:val="24"/>
        </w:rPr>
        <w:t>şmada, girdi değişken odaklı CCR (CRS)</w:t>
      </w:r>
      <w:r>
        <w:rPr>
          <w:rFonts w:ascii="Times New Roman" w:eastAsiaTheme="minorEastAsia" w:hAnsi="Times New Roman" w:cs="Times New Roman"/>
          <w:sz w:val="24"/>
          <w:szCs w:val="24"/>
        </w:rPr>
        <w:t xml:space="preserve"> modeli tercih edilmiş, </w:t>
      </w:r>
      <w:r w:rsidR="008B32C0">
        <w:rPr>
          <w:rFonts w:ascii="Times New Roman" w:eastAsiaTheme="minorEastAsia" w:hAnsi="Times New Roman" w:cs="Times New Roman"/>
          <w:sz w:val="24"/>
          <w:szCs w:val="24"/>
        </w:rPr>
        <w:t xml:space="preserve">buna ek olarak ölçek etkinliğinin hesaplanabilmesi için </w:t>
      </w:r>
      <w:r>
        <w:rPr>
          <w:rFonts w:ascii="Times New Roman" w:eastAsiaTheme="minorEastAsia" w:hAnsi="Times New Roman" w:cs="Times New Roman"/>
          <w:sz w:val="24"/>
          <w:szCs w:val="24"/>
        </w:rPr>
        <w:t>teknik etkinlik</w:t>
      </w:r>
      <w:r w:rsidR="008B32C0">
        <w:rPr>
          <w:rFonts w:ascii="Times New Roman" w:eastAsiaTheme="minorEastAsia" w:hAnsi="Times New Roman" w:cs="Times New Roman"/>
          <w:sz w:val="24"/>
          <w:szCs w:val="24"/>
        </w:rPr>
        <w:t xml:space="preserve"> BCC</w:t>
      </w:r>
      <w:r>
        <w:rPr>
          <w:rFonts w:ascii="Times New Roman" w:eastAsiaTheme="minorEastAsia" w:hAnsi="Times New Roman" w:cs="Times New Roman"/>
          <w:sz w:val="24"/>
          <w:szCs w:val="24"/>
        </w:rPr>
        <w:t xml:space="preserve"> (VRS) değeri bulunmuş bu değerler birbirlerine oranlanarak ölçek etkinliğine (SCALE) ulaşılmıştır. Çıkan sonuçlar neticesinde etkin hastaneler bulunmuş, etkin olmayan hastanelerin girdi değişkenlerinin hangi miktara getirilmesi gerektiği bilgisi verilerek referans alması gereken hastaneler belirlenmiştir. Her hastane rollerine göre değerlendirilmiş sadece A grubu hastanelerin bünyesinde </w:t>
      </w:r>
      <w:proofErr w:type="gramStart"/>
      <w:r>
        <w:rPr>
          <w:rFonts w:ascii="Times New Roman" w:eastAsiaTheme="minorEastAsia" w:hAnsi="Times New Roman" w:cs="Times New Roman"/>
          <w:sz w:val="24"/>
          <w:szCs w:val="24"/>
        </w:rPr>
        <w:t>branş</w:t>
      </w:r>
      <w:proofErr w:type="gramEnd"/>
      <w:r>
        <w:rPr>
          <w:rFonts w:ascii="Times New Roman" w:eastAsiaTheme="minorEastAsia" w:hAnsi="Times New Roman" w:cs="Times New Roman"/>
          <w:sz w:val="24"/>
          <w:szCs w:val="24"/>
        </w:rPr>
        <w:t xml:space="preserve"> hastaneleri olduğundan dolayı etkinlik hesaplamasının doğru sonuçlar verebilmesi için kendi aralarında ayrı başlıklarda değerlendirilmiştir. Ayrıca E2-E3 rolündeki hastanelerin girdi ve çıktı değişkenleri istenilen miktarda olmaması nedeni ile etkinlik ölçümü yapılmamıştır. </w:t>
      </w:r>
    </w:p>
    <w:p w14:paraId="24042978" w14:textId="77777777" w:rsidR="00E90BD5" w:rsidRDefault="00E90BD5" w:rsidP="005D3C16">
      <w:pPr>
        <w:pStyle w:val="ListeParagraf"/>
        <w:spacing w:after="0" w:line="360" w:lineRule="auto"/>
        <w:ind w:left="0"/>
        <w:jc w:val="both"/>
        <w:rPr>
          <w:rFonts w:ascii="Times New Roman" w:eastAsiaTheme="minorEastAsia" w:hAnsi="Times New Roman" w:cs="Times New Roman"/>
          <w:sz w:val="24"/>
          <w:szCs w:val="24"/>
        </w:rPr>
      </w:pPr>
    </w:p>
    <w:p w14:paraId="34536DF1"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7FAD8B71"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3FCB6689"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7929729A"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461E802C"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1B27E5FD"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64AED1C1"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21B1D7D2"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3EB14CAF"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32D7B4A9" w14:textId="77777777" w:rsidR="0044297E" w:rsidRDefault="0044297E" w:rsidP="005D3C16">
      <w:pPr>
        <w:pStyle w:val="ListeParagraf"/>
        <w:spacing w:after="0" w:line="360" w:lineRule="auto"/>
        <w:ind w:left="0"/>
        <w:jc w:val="both"/>
        <w:rPr>
          <w:rFonts w:ascii="Times New Roman" w:eastAsiaTheme="minorEastAsia" w:hAnsi="Times New Roman" w:cs="Times New Roman"/>
          <w:sz w:val="24"/>
          <w:szCs w:val="24"/>
        </w:rPr>
      </w:pPr>
    </w:p>
    <w:p w14:paraId="6C2ABAEC" w14:textId="423417C8" w:rsidR="005D3C16" w:rsidRDefault="005D3C16" w:rsidP="00E90BD5">
      <w:pPr>
        <w:pStyle w:val="Balk4"/>
        <w:rPr>
          <w:rFonts w:eastAsiaTheme="minorEastAsia"/>
        </w:rPr>
      </w:pPr>
      <w:bookmarkStart w:id="108" w:name="_Toc56539906"/>
      <w:r w:rsidRPr="00193237">
        <w:rPr>
          <w:rFonts w:eastAsiaTheme="minorEastAsia"/>
        </w:rPr>
        <w:lastRenderedPageBreak/>
        <w:t>3.10.5.3. A Grubu Hastanelerin Etkinlik Ölçümü</w:t>
      </w:r>
      <w:bookmarkEnd w:id="108"/>
    </w:p>
    <w:p w14:paraId="3E51E140" w14:textId="77777777" w:rsidR="005D3C16" w:rsidRDefault="005D3C16" w:rsidP="005D3C16">
      <w:pPr>
        <w:pStyle w:val="ListeParagraf"/>
        <w:spacing w:after="0" w:line="360" w:lineRule="auto"/>
        <w:ind w:left="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b/>
          <w:sz w:val="24"/>
          <w:szCs w:val="24"/>
        </w:rPr>
        <w:tab/>
      </w:r>
    </w:p>
    <w:p w14:paraId="663B3548" w14:textId="40311C79" w:rsidR="005D3C16" w:rsidRDefault="005D3C16" w:rsidP="00E90BD5">
      <w:pPr>
        <w:pStyle w:val="ResimYazs"/>
        <w:spacing w:after="0"/>
        <w:rPr>
          <w:rFonts w:asciiTheme="majorBidi" w:eastAsiaTheme="minorEastAsia" w:hAnsiTheme="majorBidi" w:cstheme="majorBidi"/>
          <w:b/>
          <w:bCs/>
          <w:i w:val="0"/>
          <w:iCs w:val="0"/>
          <w:color w:val="auto"/>
          <w:sz w:val="24"/>
          <w:szCs w:val="24"/>
        </w:rPr>
      </w:pPr>
      <w:r w:rsidRPr="00E90BD5">
        <w:rPr>
          <w:rFonts w:asciiTheme="majorBidi" w:eastAsiaTheme="minorEastAsia" w:hAnsiTheme="majorBidi" w:cstheme="majorBidi"/>
          <w:b/>
          <w:bCs/>
          <w:i w:val="0"/>
          <w:iCs w:val="0"/>
          <w:color w:val="auto"/>
          <w:sz w:val="24"/>
          <w:szCs w:val="24"/>
        </w:rPr>
        <w:tab/>
      </w:r>
      <w:r w:rsidRPr="00E90BD5">
        <w:rPr>
          <w:rFonts w:asciiTheme="majorBidi" w:eastAsiaTheme="minorEastAsia" w:hAnsiTheme="majorBidi" w:cstheme="majorBidi"/>
          <w:b/>
          <w:bCs/>
          <w:i w:val="0"/>
          <w:iCs w:val="0"/>
          <w:color w:val="auto"/>
          <w:sz w:val="24"/>
          <w:szCs w:val="24"/>
        </w:rPr>
        <w:tab/>
      </w:r>
      <w:r w:rsidRPr="00E90BD5">
        <w:rPr>
          <w:rFonts w:asciiTheme="majorBidi" w:eastAsiaTheme="minorEastAsia" w:hAnsiTheme="majorBidi" w:cstheme="majorBidi"/>
          <w:b/>
          <w:bCs/>
          <w:i w:val="0"/>
          <w:iCs w:val="0"/>
          <w:color w:val="auto"/>
          <w:sz w:val="24"/>
          <w:szCs w:val="24"/>
        </w:rPr>
        <w:tab/>
      </w:r>
      <w:bookmarkStart w:id="109" w:name="_Toc56539644"/>
      <w:r w:rsidR="00E90BD5" w:rsidRPr="00E90BD5">
        <w:rPr>
          <w:rFonts w:asciiTheme="majorBidi" w:hAnsiTheme="majorBidi" w:cstheme="majorBidi"/>
          <w:b/>
          <w:bCs/>
          <w:i w:val="0"/>
          <w:iCs w:val="0"/>
          <w:color w:val="auto"/>
          <w:sz w:val="24"/>
          <w:szCs w:val="24"/>
        </w:rPr>
        <w:t xml:space="preserve">Tablo </w:t>
      </w:r>
      <w:r w:rsidR="00E90BD5" w:rsidRPr="00E90BD5">
        <w:rPr>
          <w:rFonts w:asciiTheme="majorBidi" w:hAnsiTheme="majorBidi" w:cstheme="majorBidi"/>
          <w:b/>
          <w:bCs/>
          <w:i w:val="0"/>
          <w:iCs w:val="0"/>
          <w:color w:val="auto"/>
          <w:sz w:val="24"/>
          <w:szCs w:val="24"/>
        </w:rPr>
        <w:fldChar w:fldCharType="begin"/>
      </w:r>
      <w:r w:rsidR="00E90BD5" w:rsidRPr="00E90BD5">
        <w:rPr>
          <w:rFonts w:asciiTheme="majorBidi" w:hAnsiTheme="majorBidi" w:cstheme="majorBidi"/>
          <w:b/>
          <w:bCs/>
          <w:i w:val="0"/>
          <w:iCs w:val="0"/>
          <w:color w:val="auto"/>
          <w:sz w:val="24"/>
          <w:szCs w:val="24"/>
        </w:rPr>
        <w:instrText xml:space="preserve"> SEQ Tablo \* ARABIC </w:instrText>
      </w:r>
      <w:r w:rsidR="00E90BD5" w:rsidRPr="00E90BD5">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10</w:t>
      </w:r>
      <w:r w:rsidR="00E90BD5" w:rsidRPr="00E90BD5">
        <w:rPr>
          <w:rFonts w:asciiTheme="majorBidi" w:hAnsiTheme="majorBidi" w:cstheme="majorBidi"/>
          <w:b/>
          <w:bCs/>
          <w:i w:val="0"/>
          <w:iCs w:val="0"/>
          <w:color w:val="auto"/>
          <w:sz w:val="24"/>
          <w:szCs w:val="24"/>
        </w:rPr>
        <w:fldChar w:fldCharType="end"/>
      </w:r>
      <w:r w:rsidR="00E90BD5" w:rsidRPr="00E90BD5">
        <w:rPr>
          <w:rFonts w:asciiTheme="majorBidi" w:hAnsiTheme="majorBidi" w:cstheme="majorBidi"/>
          <w:b/>
          <w:bCs/>
          <w:i w:val="0"/>
          <w:iCs w:val="0"/>
          <w:color w:val="auto"/>
          <w:sz w:val="24"/>
          <w:szCs w:val="24"/>
        </w:rPr>
        <w:t>.</w:t>
      </w:r>
      <w:r w:rsidR="00E90BD5" w:rsidRPr="00E90BD5">
        <w:rPr>
          <w:rFonts w:asciiTheme="majorBidi" w:eastAsiaTheme="minorEastAsia" w:hAnsiTheme="majorBidi" w:cstheme="majorBidi"/>
          <w:b/>
          <w:bCs/>
          <w:i w:val="0"/>
          <w:iCs w:val="0"/>
          <w:color w:val="auto"/>
          <w:sz w:val="24"/>
          <w:szCs w:val="24"/>
        </w:rPr>
        <w:t xml:space="preserve"> A Grubu Hastanelerin Etkinlik Sonuçları</w:t>
      </w:r>
      <w:bookmarkEnd w:id="109"/>
    </w:p>
    <w:p w14:paraId="200196AD" w14:textId="77777777" w:rsidR="00E90BD5" w:rsidRPr="00E90BD5" w:rsidRDefault="00E90BD5" w:rsidP="00E90BD5">
      <w:pPr>
        <w:spacing w:after="0" w:line="240" w:lineRule="auto"/>
      </w:pPr>
    </w:p>
    <w:tbl>
      <w:tblPr>
        <w:tblStyle w:val="TabloKlavuzu"/>
        <w:tblW w:w="0" w:type="auto"/>
        <w:jc w:val="center"/>
        <w:tblLook w:val="04A0" w:firstRow="1" w:lastRow="0" w:firstColumn="1" w:lastColumn="0" w:noHBand="0" w:noVBand="1"/>
      </w:tblPr>
      <w:tblGrid>
        <w:gridCol w:w="1913"/>
        <w:gridCol w:w="2126"/>
        <w:gridCol w:w="2268"/>
        <w:gridCol w:w="2268"/>
      </w:tblGrid>
      <w:tr w:rsidR="005D3C16" w:rsidRPr="00E90BD5" w14:paraId="48F99B51" w14:textId="77777777" w:rsidTr="003C2E0D">
        <w:trPr>
          <w:jc w:val="center"/>
        </w:trPr>
        <w:tc>
          <w:tcPr>
            <w:tcW w:w="1913" w:type="dxa"/>
          </w:tcPr>
          <w:p w14:paraId="0877ED9E"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b/>
                <w:sz w:val="20"/>
                <w:szCs w:val="20"/>
              </w:rPr>
              <w:t>A Grubu Hastaneler</w:t>
            </w:r>
          </w:p>
        </w:tc>
        <w:tc>
          <w:tcPr>
            <w:tcW w:w="2126" w:type="dxa"/>
          </w:tcPr>
          <w:p w14:paraId="7BE36D6F"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b/>
                <w:sz w:val="20"/>
                <w:szCs w:val="20"/>
              </w:rPr>
              <w:t>Toplam Etkinlik (CRS)</w:t>
            </w:r>
          </w:p>
        </w:tc>
        <w:tc>
          <w:tcPr>
            <w:tcW w:w="2268" w:type="dxa"/>
          </w:tcPr>
          <w:p w14:paraId="5EEA2D83"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b/>
                <w:sz w:val="20"/>
                <w:szCs w:val="20"/>
              </w:rPr>
              <w:t>Teknik Etkinlik (VRS)</w:t>
            </w:r>
          </w:p>
        </w:tc>
        <w:tc>
          <w:tcPr>
            <w:tcW w:w="2268" w:type="dxa"/>
          </w:tcPr>
          <w:p w14:paraId="58E0F3E6"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b/>
                <w:sz w:val="20"/>
                <w:szCs w:val="20"/>
              </w:rPr>
              <w:t>Ölçek Etkinliği (SCALE)</w:t>
            </w:r>
          </w:p>
        </w:tc>
      </w:tr>
      <w:tr w:rsidR="005D3C16" w:rsidRPr="00E90BD5" w14:paraId="799267DB" w14:textId="77777777" w:rsidTr="003C2E0D">
        <w:trPr>
          <w:jc w:val="center"/>
        </w:trPr>
        <w:tc>
          <w:tcPr>
            <w:tcW w:w="1913" w:type="dxa"/>
          </w:tcPr>
          <w:p w14:paraId="2AC8475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w:t>
            </w:r>
          </w:p>
        </w:tc>
        <w:tc>
          <w:tcPr>
            <w:tcW w:w="2126" w:type="dxa"/>
          </w:tcPr>
          <w:p w14:paraId="6064E6E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0.975</w:t>
            </w:r>
          </w:p>
        </w:tc>
        <w:tc>
          <w:tcPr>
            <w:tcW w:w="2268" w:type="dxa"/>
          </w:tcPr>
          <w:p w14:paraId="19FB557C"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0.986</w:t>
            </w:r>
          </w:p>
        </w:tc>
        <w:tc>
          <w:tcPr>
            <w:tcW w:w="2268" w:type="dxa"/>
          </w:tcPr>
          <w:p w14:paraId="5A0B2B8B"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0.988</w:t>
            </w:r>
          </w:p>
        </w:tc>
      </w:tr>
      <w:tr w:rsidR="005D3C16" w:rsidRPr="00E90BD5" w14:paraId="602E76B0" w14:textId="77777777" w:rsidTr="003C2E0D">
        <w:trPr>
          <w:jc w:val="center"/>
        </w:trPr>
        <w:tc>
          <w:tcPr>
            <w:tcW w:w="1913" w:type="dxa"/>
          </w:tcPr>
          <w:p w14:paraId="00A74023"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H2</w:t>
            </w:r>
          </w:p>
        </w:tc>
        <w:tc>
          <w:tcPr>
            <w:tcW w:w="2126" w:type="dxa"/>
          </w:tcPr>
          <w:p w14:paraId="2B5430B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57DCD60F"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4E0CE80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00CFE63B" w14:textId="77777777" w:rsidTr="003C2E0D">
        <w:trPr>
          <w:jc w:val="center"/>
        </w:trPr>
        <w:tc>
          <w:tcPr>
            <w:tcW w:w="1913" w:type="dxa"/>
          </w:tcPr>
          <w:p w14:paraId="718C1A7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H5</w:t>
            </w:r>
          </w:p>
        </w:tc>
        <w:tc>
          <w:tcPr>
            <w:tcW w:w="2126" w:type="dxa"/>
          </w:tcPr>
          <w:p w14:paraId="26E07A50"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0.868</w:t>
            </w:r>
          </w:p>
        </w:tc>
        <w:tc>
          <w:tcPr>
            <w:tcW w:w="2268" w:type="dxa"/>
          </w:tcPr>
          <w:p w14:paraId="0CC10756"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0.871</w:t>
            </w:r>
          </w:p>
        </w:tc>
        <w:tc>
          <w:tcPr>
            <w:tcW w:w="2268" w:type="dxa"/>
          </w:tcPr>
          <w:p w14:paraId="64433187"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0.997</w:t>
            </w:r>
          </w:p>
        </w:tc>
      </w:tr>
      <w:tr w:rsidR="005D3C16" w:rsidRPr="00E90BD5" w14:paraId="008E7D15" w14:textId="77777777" w:rsidTr="003C2E0D">
        <w:trPr>
          <w:jc w:val="center"/>
        </w:trPr>
        <w:tc>
          <w:tcPr>
            <w:tcW w:w="1913" w:type="dxa"/>
          </w:tcPr>
          <w:p w14:paraId="42C02546"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H6</w:t>
            </w:r>
          </w:p>
        </w:tc>
        <w:tc>
          <w:tcPr>
            <w:tcW w:w="2126" w:type="dxa"/>
          </w:tcPr>
          <w:p w14:paraId="6062BEFA"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47456C3D"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4D563DD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3423172D" w14:textId="77777777" w:rsidTr="003C2E0D">
        <w:trPr>
          <w:jc w:val="center"/>
        </w:trPr>
        <w:tc>
          <w:tcPr>
            <w:tcW w:w="1913" w:type="dxa"/>
          </w:tcPr>
          <w:p w14:paraId="75612F4B"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H7</w:t>
            </w:r>
          </w:p>
        </w:tc>
        <w:tc>
          <w:tcPr>
            <w:tcW w:w="2126" w:type="dxa"/>
          </w:tcPr>
          <w:p w14:paraId="2C6057F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071A9C2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22E48731"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7640DB9C" w14:textId="77777777" w:rsidTr="003C2E0D">
        <w:trPr>
          <w:jc w:val="center"/>
        </w:trPr>
        <w:tc>
          <w:tcPr>
            <w:tcW w:w="1913" w:type="dxa"/>
          </w:tcPr>
          <w:p w14:paraId="413CF1EA"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H8</w:t>
            </w:r>
          </w:p>
        </w:tc>
        <w:tc>
          <w:tcPr>
            <w:tcW w:w="2126" w:type="dxa"/>
          </w:tcPr>
          <w:p w14:paraId="5A196C4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1C5CE56C"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32DA2817"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62094F3B" w14:textId="77777777" w:rsidTr="003C2E0D">
        <w:trPr>
          <w:jc w:val="center"/>
        </w:trPr>
        <w:tc>
          <w:tcPr>
            <w:tcW w:w="1913" w:type="dxa"/>
          </w:tcPr>
          <w:p w14:paraId="3135E70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H10</w:t>
            </w:r>
          </w:p>
        </w:tc>
        <w:tc>
          <w:tcPr>
            <w:tcW w:w="2126" w:type="dxa"/>
          </w:tcPr>
          <w:p w14:paraId="7BED0561"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4EF45485"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0E5B5CF1"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6390FA9E" w14:textId="77777777" w:rsidTr="003C2E0D">
        <w:trPr>
          <w:jc w:val="center"/>
        </w:trPr>
        <w:tc>
          <w:tcPr>
            <w:tcW w:w="1913" w:type="dxa"/>
          </w:tcPr>
          <w:p w14:paraId="1A3187CB"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H12</w:t>
            </w:r>
          </w:p>
        </w:tc>
        <w:tc>
          <w:tcPr>
            <w:tcW w:w="2126" w:type="dxa"/>
          </w:tcPr>
          <w:p w14:paraId="793325CC"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3A3E0603"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78796127"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5296E317" w14:textId="77777777" w:rsidTr="003C2E0D">
        <w:trPr>
          <w:jc w:val="center"/>
        </w:trPr>
        <w:tc>
          <w:tcPr>
            <w:tcW w:w="1913" w:type="dxa"/>
          </w:tcPr>
          <w:p w14:paraId="4BEB7D81"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H13</w:t>
            </w:r>
          </w:p>
        </w:tc>
        <w:tc>
          <w:tcPr>
            <w:tcW w:w="2126" w:type="dxa"/>
          </w:tcPr>
          <w:p w14:paraId="243A8C3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7522D9D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550C43E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22AD61A6" w14:textId="77777777" w:rsidTr="003C2E0D">
        <w:trPr>
          <w:jc w:val="center"/>
        </w:trPr>
        <w:tc>
          <w:tcPr>
            <w:tcW w:w="1913" w:type="dxa"/>
          </w:tcPr>
          <w:p w14:paraId="0192DD33"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H14</w:t>
            </w:r>
          </w:p>
        </w:tc>
        <w:tc>
          <w:tcPr>
            <w:tcW w:w="2126" w:type="dxa"/>
          </w:tcPr>
          <w:p w14:paraId="7A3C99F5"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01EB4132"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3930DD7A"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07E5C505" w14:textId="77777777" w:rsidTr="003C2E0D">
        <w:trPr>
          <w:jc w:val="center"/>
        </w:trPr>
        <w:tc>
          <w:tcPr>
            <w:tcW w:w="1913" w:type="dxa"/>
          </w:tcPr>
          <w:p w14:paraId="7087DCF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H17</w:t>
            </w:r>
          </w:p>
        </w:tc>
        <w:tc>
          <w:tcPr>
            <w:tcW w:w="2126" w:type="dxa"/>
          </w:tcPr>
          <w:p w14:paraId="2735E540"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59A88E28"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3262806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7B00E4D2" w14:textId="77777777" w:rsidTr="003C2E0D">
        <w:trPr>
          <w:jc w:val="center"/>
        </w:trPr>
        <w:tc>
          <w:tcPr>
            <w:tcW w:w="1913" w:type="dxa"/>
          </w:tcPr>
          <w:p w14:paraId="14C4081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H19</w:t>
            </w:r>
          </w:p>
        </w:tc>
        <w:tc>
          <w:tcPr>
            <w:tcW w:w="2126" w:type="dxa"/>
          </w:tcPr>
          <w:p w14:paraId="3F781C53"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sz w:val="20"/>
                <w:szCs w:val="20"/>
              </w:rPr>
              <w:t>1.000</w:t>
            </w:r>
          </w:p>
        </w:tc>
        <w:tc>
          <w:tcPr>
            <w:tcW w:w="2268" w:type="dxa"/>
          </w:tcPr>
          <w:p w14:paraId="7DE3632E"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sz w:val="20"/>
                <w:szCs w:val="20"/>
              </w:rPr>
              <w:t>1.000</w:t>
            </w:r>
          </w:p>
        </w:tc>
        <w:tc>
          <w:tcPr>
            <w:tcW w:w="2268" w:type="dxa"/>
          </w:tcPr>
          <w:p w14:paraId="1760E369" w14:textId="77777777" w:rsidR="005D3C16" w:rsidRPr="00E90BD5" w:rsidRDefault="005D3C16" w:rsidP="00193D13">
            <w:pPr>
              <w:pStyle w:val="ListeParagraf"/>
              <w:ind w:left="0"/>
              <w:jc w:val="center"/>
              <w:rPr>
                <w:rFonts w:asciiTheme="majorBidi" w:eastAsiaTheme="minorEastAsia" w:hAnsiTheme="majorBidi" w:cstheme="majorBidi"/>
                <w:b/>
                <w:sz w:val="20"/>
                <w:szCs w:val="20"/>
              </w:rPr>
            </w:pPr>
            <w:r w:rsidRPr="00E90BD5">
              <w:rPr>
                <w:rFonts w:asciiTheme="majorBidi" w:eastAsiaTheme="minorEastAsia" w:hAnsiTheme="majorBidi" w:cstheme="majorBidi"/>
                <w:sz w:val="20"/>
                <w:szCs w:val="20"/>
              </w:rPr>
              <w:t>1.000</w:t>
            </w:r>
          </w:p>
        </w:tc>
      </w:tr>
      <w:tr w:rsidR="005D3C16" w:rsidRPr="00E90BD5" w14:paraId="30E8FEBF" w14:textId="77777777" w:rsidTr="003C2E0D">
        <w:trPr>
          <w:jc w:val="center"/>
        </w:trPr>
        <w:tc>
          <w:tcPr>
            <w:tcW w:w="1913" w:type="dxa"/>
          </w:tcPr>
          <w:p w14:paraId="6C57368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H20</w:t>
            </w:r>
          </w:p>
        </w:tc>
        <w:tc>
          <w:tcPr>
            <w:tcW w:w="2126" w:type="dxa"/>
          </w:tcPr>
          <w:p w14:paraId="68D4157C"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2B492FA8"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31B6124E"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7F925976" w14:textId="77777777" w:rsidTr="003C2E0D">
        <w:trPr>
          <w:jc w:val="center"/>
        </w:trPr>
        <w:tc>
          <w:tcPr>
            <w:tcW w:w="1913" w:type="dxa"/>
          </w:tcPr>
          <w:p w14:paraId="7581B901"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H21</w:t>
            </w:r>
          </w:p>
        </w:tc>
        <w:tc>
          <w:tcPr>
            <w:tcW w:w="2126" w:type="dxa"/>
          </w:tcPr>
          <w:p w14:paraId="0CA3507B"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0.923</w:t>
            </w:r>
          </w:p>
        </w:tc>
        <w:tc>
          <w:tcPr>
            <w:tcW w:w="2268" w:type="dxa"/>
          </w:tcPr>
          <w:p w14:paraId="70532E8F"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0.923</w:t>
            </w:r>
          </w:p>
        </w:tc>
        <w:tc>
          <w:tcPr>
            <w:tcW w:w="2268" w:type="dxa"/>
          </w:tcPr>
          <w:p w14:paraId="422E26C6"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6732ABAD" w14:textId="77777777" w:rsidTr="003C2E0D">
        <w:trPr>
          <w:jc w:val="center"/>
        </w:trPr>
        <w:tc>
          <w:tcPr>
            <w:tcW w:w="1913" w:type="dxa"/>
          </w:tcPr>
          <w:p w14:paraId="2C7EF46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H22</w:t>
            </w:r>
          </w:p>
        </w:tc>
        <w:tc>
          <w:tcPr>
            <w:tcW w:w="2126" w:type="dxa"/>
          </w:tcPr>
          <w:p w14:paraId="1D733364"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6787559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c>
          <w:tcPr>
            <w:tcW w:w="2268" w:type="dxa"/>
          </w:tcPr>
          <w:p w14:paraId="4DEBB95B"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5D3C16" w:rsidRPr="00E90BD5" w14:paraId="791BDDB2" w14:textId="77777777" w:rsidTr="003C2E0D">
        <w:trPr>
          <w:jc w:val="center"/>
        </w:trPr>
        <w:tc>
          <w:tcPr>
            <w:tcW w:w="1913" w:type="dxa"/>
          </w:tcPr>
          <w:p w14:paraId="1DF100F7"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H25</w:t>
            </w:r>
          </w:p>
        </w:tc>
        <w:tc>
          <w:tcPr>
            <w:tcW w:w="2126" w:type="dxa"/>
          </w:tcPr>
          <w:p w14:paraId="41BEB389"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0.983</w:t>
            </w:r>
          </w:p>
        </w:tc>
        <w:tc>
          <w:tcPr>
            <w:tcW w:w="2268" w:type="dxa"/>
          </w:tcPr>
          <w:p w14:paraId="4BFA6443"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0.983</w:t>
            </w:r>
          </w:p>
        </w:tc>
        <w:tc>
          <w:tcPr>
            <w:tcW w:w="2268" w:type="dxa"/>
          </w:tcPr>
          <w:p w14:paraId="5FE541D8" w14:textId="77777777" w:rsidR="005D3C16" w:rsidRPr="00E90BD5" w:rsidRDefault="005D3C16" w:rsidP="00193D13">
            <w:pPr>
              <w:pStyle w:val="ListeParagraf"/>
              <w:ind w:left="0"/>
              <w:jc w:val="center"/>
              <w:rPr>
                <w:rFonts w:asciiTheme="majorBidi" w:eastAsiaTheme="minorEastAsia" w:hAnsiTheme="majorBidi" w:cstheme="majorBidi"/>
                <w:sz w:val="20"/>
                <w:szCs w:val="20"/>
              </w:rPr>
            </w:pPr>
            <w:r w:rsidRPr="00E90BD5">
              <w:rPr>
                <w:rFonts w:asciiTheme="majorBidi" w:eastAsiaTheme="minorEastAsia" w:hAnsiTheme="majorBidi" w:cstheme="majorBidi"/>
                <w:sz w:val="20"/>
                <w:szCs w:val="20"/>
              </w:rPr>
              <w:t>1.000</w:t>
            </w:r>
          </w:p>
        </w:tc>
      </w:tr>
      <w:tr w:rsidR="00E90BD5" w:rsidRPr="00E90BD5" w14:paraId="3846BD61" w14:textId="77777777" w:rsidTr="003C2E0D">
        <w:trPr>
          <w:jc w:val="center"/>
        </w:trPr>
        <w:tc>
          <w:tcPr>
            <w:tcW w:w="1913" w:type="dxa"/>
          </w:tcPr>
          <w:p w14:paraId="312A4485" w14:textId="1E2E80D6"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H26</w:t>
            </w:r>
          </w:p>
        </w:tc>
        <w:tc>
          <w:tcPr>
            <w:tcW w:w="2126" w:type="dxa"/>
          </w:tcPr>
          <w:p w14:paraId="3D93665A" w14:textId="791154BA"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5ACA61D6" w14:textId="28EC4C3F"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21183219" w14:textId="0C35DD4A"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r>
      <w:tr w:rsidR="00E90BD5" w:rsidRPr="00E90BD5" w14:paraId="68DC627C" w14:textId="77777777" w:rsidTr="003C2E0D">
        <w:trPr>
          <w:jc w:val="center"/>
        </w:trPr>
        <w:tc>
          <w:tcPr>
            <w:tcW w:w="1913" w:type="dxa"/>
          </w:tcPr>
          <w:p w14:paraId="0CDBF2FB" w14:textId="09770F8A"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H27</w:t>
            </w:r>
          </w:p>
        </w:tc>
        <w:tc>
          <w:tcPr>
            <w:tcW w:w="2126" w:type="dxa"/>
          </w:tcPr>
          <w:p w14:paraId="6D053842" w14:textId="379BE8B1"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0.883</w:t>
            </w:r>
          </w:p>
        </w:tc>
        <w:tc>
          <w:tcPr>
            <w:tcW w:w="2268" w:type="dxa"/>
          </w:tcPr>
          <w:p w14:paraId="7C4C3B34" w14:textId="733A93AE"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0.987</w:t>
            </w:r>
          </w:p>
        </w:tc>
        <w:tc>
          <w:tcPr>
            <w:tcW w:w="2268" w:type="dxa"/>
          </w:tcPr>
          <w:p w14:paraId="13882411" w14:textId="2940820F"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0.895</w:t>
            </w:r>
          </w:p>
        </w:tc>
      </w:tr>
      <w:tr w:rsidR="00E90BD5" w:rsidRPr="00E90BD5" w14:paraId="005DCA17" w14:textId="77777777" w:rsidTr="003C2E0D">
        <w:trPr>
          <w:jc w:val="center"/>
        </w:trPr>
        <w:tc>
          <w:tcPr>
            <w:tcW w:w="1913" w:type="dxa"/>
          </w:tcPr>
          <w:p w14:paraId="69BB25BB" w14:textId="2ACA3911"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H28</w:t>
            </w:r>
          </w:p>
        </w:tc>
        <w:tc>
          <w:tcPr>
            <w:tcW w:w="2126" w:type="dxa"/>
          </w:tcPr>
          <w:p w14:paraId="4BA36C59" w14:textId="2AFBFCD2"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57805E02" w14:textId="201ECE3F"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72A35E19" w14:textId="58DB0513"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r>
      <w:tr w:rsidR="00E90BD5" w:rsidRPr="00E90BD5" w14:paraId="1517618F" w14:textId="77777777" w:rsidTr="003C2E0D">
        <w:trPr>
          <w:jc w:val="center"/>
        </w:trPr>
        <w:tc>
          <w:tcPr>
            <w:tcW w:w="1913" w:type="dxa"/>
          </w:tcPr>
          <w:p w14:paraId="291E8223" w14:textId="655EA0F6"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H31</w:t>
            </w:r>
          </w:p>
        </w:tc>
        <w:tc>
          <w:tcPr>
            <w:tcW w:w="2126" w:type="dxa"/>
          </w:tcPr>
          <w:p w14:paraId="127351E2" w14:textId="7A51EF41"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6D1912CE" w14:textId="3454946A"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75F36284" w14:textId="2BCE6D77"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r>
      <w:tr w:rsidR="00E90BD5" w:rsidRPr="00E90BD5" w14:paraId="32B5F428" w14:textId="77777777" w:rsidTr="003C2E0D">
        <w:trPr>
          <w:jc w:val="center"/>
        </w:trPr>
        <w:tc>
          <w:tcPr>
            <w:tcW w:w="1913" w:type="dxa"/>
          </w:tcPr>
          <w:p w14:paraId="3D066B50" w14:textId="294A4898"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H32</w:t>
            </w:r>
          </w:p>
        </w:tc>
        <w:tc>
          <w:tcPr>
            <w:tcW w:w="2126" w:type="dxa"/>
          </w:tcPr>
          <w:p w14:paraId="3A4FB707" w14:textId="21CFCB4F"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1F2D4EA7" w14:textId="3BB7523E"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c>
          <w:tcPr>
            <w:tcW w:w="2268" w:type="dxa"/>
          </w:tcPr>
          <w:p w14:paraId="282F1E9B" w14:textId="02DAE560" w:rsidR="00E90BD5" w:rsidRPr="00E90BD5" w:rsidRDefault="00E90BD5" w:rsidP="00193D13">
            <w:pPr>
              <w:pStyle w:val="ListeParagraf"/>
              <w:ind w:left="0"/>
              <w:jc w:val="center"/>
              <w:rPr>
                <w:rFonts w:asciiTheme="majorBidi" w:eastAsiaTheme="minorEastAsia" w:hAnsiTheme="majorBidi" w:cstheme="majorBidi"/>
                <w:sz w:val="20"/>
                <w:szCs w:val="20"/>
              </w:rPr>
            </w:pPr>
            <w:r w:rsidRPr="00E90BD5">
              <w:rPr>
                <w:rFonts w:ascii="Times New Roman" w:eastAsiaTheme="minorEastAsia" w:hAnsi="Times New Roman" w:cs="Times New Roman"/>
                <w:sz w:val="20"/>
                <w:szCs w:val="20"/>
              </w:rPr>
              <w:t>1.000</w:t>
            </w:r>
          </w:p>
        </w:tc>
      </w:tr>
    </w:tbl>
    <w:p w14:paraId="2B49BAFD" w14:textId="77777777" w:rsidR="00E90BD5" w:rsidRPr="00E90BD5" w:rsidRDefault="00E90BD5" w:rsidP="00E90BD5">
      <w:pPr>
        <w:pStyle w:val="ListeParagraf"/>
        <w:spacing w:after="0" w:line="240" w:lineRule="auto"/>
        <w:ind w:left="0"/>
        <w:jc w:val="both"/>
        <w:rPr>
          <w:rFonts w:ascii="Times New Roman" w:eastAsiaTheme="minorEastAsia" w:hAnsi="Times New Roman" w:cs="Times New Roman"/>
          <w:b/>
          <w:sz w:val="24"/>
          <w:szCs w:val="24"/>
        </w:rPr>
      </w:pPr>
    </w:p>
    <w:p w14:paraId="1F611E93" w14:textId="77777777" w:rsidR="005D3C16" w:rsidRDefault="005D3C16" w:rsidP="005D3C16">
      <w:pPr>
        <w:pStyle w:val="ListeParagraf"/>
        <w:spacing w:after="0" w:line="360" w:lineRule="auto"/>
        <w:ind w:left="0"/>
        <w:jc w:val="both"/>
        <w:rPr>
          <w:rFonts w:ascii="Times New Roman" w:eastAsiaTheme="minorEastAsia" w:hAnsi="Times New Roman" w:cs="Times New Roman"/>
          <w:b/>
          <w:sz w:val="24"/>
          <w:szCs w:val="24"/>
        </w:rPr>
      </w:pPr>
    </w:p>
    <w:p w14:paraId="6BDEB003" w14:textId="1F69F5DA" w:rsidR="005D3C16" w:rsidRDefault="005D3C16" w:rsidP="00E90BD5">
      <w:pPr>
        <w:pStyle w:val="ListeParagraf"/>
        <w:spacing w:after="0" w:line="360" w:lineRule="auto"/>
        <w:ind w:left="0"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Tablo 10’da görüldüğü üzere, Karadeniz Bölgesi’nde yer alan 18 ilde bulunan A grubu kamu hastanelerinin etkinlik ölç</w:t>
      </w:r>
      <w:r w:rsidR="00F63CD1">
        <w:rPr>
          <w:rFonts w:ascii="Times New Roman" w:eastAsiaTheme="minorEastAsia" w:hAnsi="Times New Roman" w:cs="Times New Roman"/>
          <w:sz w:val="24"/>
          <w:szCs w:val="24"/>
        </w:rPr>
        <w:t>ümleri VZA yönteminden faydalanıla</w:t>
      </w:r>
      <w:r>
        <w:rPr>
          <w:rFonts w:ascii="Times New Roman" w:eastAsiaTheme="minorEastAsia" w:hAnsi="Times New Roman" w:cs="Times New Roman"/>
          <w:sz w:val="24"/>
          <w:szCs w:val="24"/>
        </w:rPr>
        <w:t xml:space="preserve">rak hesaplanmıştır. Elde edilen bulgulara göre CRS hesaplanmasında H1, H5, H21, H25 ve H27 kodlu hastanelerin etkin olmadığı, diğer hastanelerin ise etkin olduğu gözlenmektedir. CRS ortalama etkinlik sonucu ise 0.982 </w:t>
      </w:r>
      <w:r w:rsidR="00714940">
        <w:rPr>
          <w:rFonts w:ascii="Times New Roman" w:eastAsiaTheme="minorEastAsia" w:hAnsi="Times New Roman" w:cs="Times New Roman"/>
          <w:sz w:val="24"/>
          <w:szCs w:val="24"/>
        </w:rPr>
        <w:t>olarak hesaplanmış ve sadece H25</w:t>
      </w:r>
      <w:r>
        <w:rPr>
          <w:rFonts w:ascii="Times New Roman" w:eastAsiaTheme="minorEastAsia" w:hAnsi="Times New Roman" w:cs="Times New Roman"/>
          <w:sz w:val="24"/>
          <w:szCs w:val="24"/>
        </w:rPr>
        <w:t xml:space="preserve"> kodlu hastanenin ortalama üzerinde bir değer aldığı gözükmektedir. </w:t>
      </w:r>
    </w:p>
    <w:p w14:paraId="59134F49"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Ayrıca hastanelerin VRS hesaplanmasında H1, H5, H21, H25 ve H27 kodlu hastanelerin etkin olmadığı gözlemlenmiş ve VRS ortalama etkinlik skoru 0.988 olarak hesaplanmıştır. Bu hesaplama sonucunda etkin olmayan tüm hastaneler ortalamanın altında kalmıştır.</w:t>
      </w:r>
    </w:p>
    <w:p w14:paraId="54D58872"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Ölçek etkinliği hesaplamasında ise H1, H5 ve H27 kodlu hastanelerin etkin olmadığı görülmektedir. Ölçek etkinliği ortalama skoru ise 0.994 olarak hesaplanmıştır. H1 ve H5 hastaneleri ortalamanın üstündedir.</w:t>
      </w:r>
    </w:p>
    <w:p w14:paraId="1EE070F5" w14:textId="3E2EC6FD" w:rsidR="005D3C16" w:rsidRDefault="005D3C16" w:rsidP="0052378E">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r>
      <w:r w:rsidR="00127773">
        <w:rPr>
          <w:rFonts w:ascii="Times New Roman" w:eastAsiaTheme="minorEastAsia" w:hAnsi="Times New Roman" w:cs="Times New Roman"/>
          <w:sz w:val="24"/>
          <w:szCs w:val="24"/>
        </w:rPr>
        <w:t>CRS bakımından e</w:t>
      </w:r>
      <w:r>
        <w:rPr>
          <w:rFonts w:ascii="Times New Roman" w:eastAsiaTheme="minorEastAsia" w:hAnsi="Times New Roman" w:cs="Times New Roman"/>
          <w:sz w:val="24"/>
          <w:szCs w:val="24"/>
        </w:rPr>
        <w:t>tkin olmayan hastanelerin etkin hale gelebilmesi için referans al</w:t>
      </w:r>
      <w:r w:rsidR="00472EB8">
        <w:rPr>
          <w:rFonts w:ascii="Times New Roman" w:eastAsiaTheme="minorEastAsia" w:hAnsi="Times New Roman" w:cs="Times New Roman"/>
          <w:sz w:val="24"/>
          <w:szCs w:val="24"/>
        </w:rPr>
        <w:t>ın</w:t>
      </w:r>
      <w:r>
        <w:rPr>
          <w:rFonts w:ascii="Times New Roman" w:eastAsiaTheme="minorEastAsia" w:hAnsi="Times New Roman" w:cs="Times New Roman"/>
          <w:sz w:val="24"/>
          <w:szCs w:val="24"/>
        </w:rPr>
        <w:t xml:space="preserve">ması gereken hastaneler Tablo </w:t>
      </w:r>
      <w:r w:rsidR="0052378E">
        <w:rPr>
          <w:rFonts w:ascii="Times New Roman" w:eastAsiaTheme="minorEastAsia" w:hAnsi="Times New Roman" w:cs="Times New Roman"/>
          <w:sz w:val="24"/>
          <w:szCs w:val="24"/>
        </w:rPr>
        <w:t>11</w:t>
      </w:r>
      <w:r>
        <w:rPr>
          <w:rFonts w:ascii="Times New Roman" w:eastAsiaTheme="minorEastAsia" w:hAnsi="Times New Roman" w:cs="Times New Roman"/>
          <w:sz w:val="24"/>
          <w:szCs w:val="24"/>
        </w:rPr>
        <w:t>’de yer almaktadır.</w:t>
      </w:r>
    </w:p>
    <w:p w14:paraId="2D15BA05" w14:textId="77777777" w:rsidR="00E90BD5" w:rsidRDefault="00E90BD5" w:rsidP="005D3C16">
      <w:pPr>
        <w:pStyle w:val="ListeParagraf"/>
        <w:spacing w:after="0" w:line="360" w:lineRule="auto"/>
        <w:ind w:left="0"/>
        <w:jc w:val="both"/>
        <w:rPr>
          <w:rFonts w:ascii="Times New Roman" w:eastAsiaTheme="minorEastAsia" w:hAnsi="Times New Roman" w:cs="Times New Roman"/>
          <w:sz w:val="24"/>
          <w:szCs w:val="24"/>
        </w:rPr>
      </w:pPr>
    </w:p>
    <w:p w14:paraId="235A1DEE" w14:textId="38B31D18" w:rsidR="005D3C16" w:rsidRPr="0052378E" w:rsidRDefault="0052378E" w:rsidP="0052378E">
      <w:pPr>
        <w:pStyle w:val="ResimYazs"/>
        <w:jc w:val="center"/>
        <w:rPr>
          <w:rFonts w:asciiTheme="majorBidi" w:eastAsiaTheme="minorEastAsia" w:hAnsiTheme="majorBidi" w:cstheme="majorBidi"/>
          <w:b/>
          <w:bCs/>
          <w:i w:val="0"/>
          <w:iCs w:val="0"/>
          <w:color w:val="auto"/>
          <w:sz w:val="24"/>
          <w:szCs w:val="24"/>
        </w:rPr>
      </w:pPr>
      <w:bookmarkStart w:id="110" w:name="_Toc56539645"/>
      <w:r w:rsidRPr="0052378E">
        <w:rPr>
          <w:rFonts w:asciiTheme="majorBidi" w:hAnsiTheme="majorBidi" w:cstheme="majorBidi"/>
          <w:b/>
          <w:bCs/>
          <w:i w:val="0"/>
          <w:iCs w:val="0"/>
          <w:color w:val="auto"/>
          <w:sz w:val="24"/>
          <w:szCs w:val="24"/>
        </w:rPr>
        <w:t xml:space="preserve">Tablo </w:t>
      </w:r>
      <w:r w:rsidRPr="0052378E">
        <w:rPr>
          <w:rFonts w:asciiTheme="majorBidi" w:hAnsiTheme="majorBidi" w:cstheme="majorBidi"/>
          <w:b/>
          <w:bCs/>
          <w:i w:val="0"/>
          <w:iCs w:val="0"/>
          <w:color w:val="auto"/>
          <w:sz w:val="24"/>
          <w:szCs w:val="24"/>
        </w:rPr>
        <w:fldChar w:fldCharType="begin"/>
      </w:r>
      <w:r w:rsidRPr="0052378E">
        <w:rPr>
          <w:rFonts w:asciiTheme="majorBidi" w:hAnsiTheme="majorBidi" w:cstheme="majorBidi"/>
          <w:b/>
          <w:bCs/>
          <w:i w:val="0"/>
          <w:iCs w:val="0"/>
          <w:color w:val="auto"/>
          <w:sz w:val="24"/>
          <w:szCs w:val="24"/>
        </w:rPr>
        <w:instrText xml:space="preserve"> SEQ Tablo \* ARABIC </w:instrText>
      </w:r>
      <w:r w:rsidRPr="0052378E">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11</w:t>
      </w:r>
      <w:r w:rsidRPr="0052378E">
        <w:rPr>
          <w:rFonts w:asciiTheme="majorBidi" w:hAnsiTheme="majorBidi" w:cstheme="majorBidi"/>
          <w:b/>
          <w:bCs/>
          <w:i w:val="0"/>
          <w:iCs w:val="0"/>
          <w:color w:val="auto"/>
          <w:sz w:val="24"/>
          <w:szCs w:val="24"/>
        </w:rPr>
        <w:fldChar w:fldCharType="end"/>
      </w:r>
      <w:r w:rsidRPr="0052378E">
        <w:rPr>
          <w:rFonts w:asciiTheme="majorBidi" w:hAnsiTheme="majorBidi" w:cstheme="majorBidi"/>
          <w:b/>
          <w:bCs/>
          <w:i w:val="0"/>
          <w:iCs w:val="0"/>
          <w:color w:val="auto"/>
          <w:sz w:val="24"/>
          <w:szCs w:val="24"/>
        </w:rPr>
        <w:t>.</w:t>
      </w:r>
      <w:r w:rsidRPr="0052378E">
        <w:rPr>
          <w:rFonts w:asciiTheme="majorBidi" w:eastAsiaTheme="minorEastAsia" w:hAnsiTheme="majorBidi" w:cstheme="majorBidi"/>
          <w:b/>
          <w:bCs/>
          <w:i w:val="0"/>
          <w:iCs w:val="0"/>
          <w:color w:val="auto"/>
          <w:sz w:val="24"/>
          <w:szCs w:val="24"/>
        </w:rPr>
        <w:t xml:space="preserve"> Etkin Olmayan A Grubu Hastanelerin Referans Hastane Tablosu</w:t>
      </w:r>
      <w:bookmarkEnd w:id="110"/>
    </w:p>
    <w:tbl>
      <w:tblPr>
        <w:tblStyle w:val="TabloKlavuzu"/>
        <w:tblW w:w="0" w:type="auto"/>
        <w:jc w:val="center"/>
        <w:tblLook w:val="04A0" w:firstRow="1" w:lastRow="0" w:firstColumn="1" w:lastColumn="0" w:noHBand="0" w:noVBand="1"/>
      </w:tblPr>
      <w:tblGrid>
        <w:gridCol w:w="2475"/>
        <w:gridCol w:w="2785"/>
        <w:gridCol w:w="1901"/>
      </w:tblGrid>
      <w:tr w:rsidR="005D3C16" w:rsidRPr="0052378E" w14:paraId="03521D18" w14:textId="77777777" w:rsidTr="0052378E">
        <w:trPr>
          <w:trHeight w:val="507"/>
          <w:jc w:val="center"/>
        </w:trPr>
        <w:tc>
          <w:tcPr>
            <w:tcW w:w="2475" w:type="dxa"/>
          </w:tcPr>
          <w:p w14:paraId="533AEC68" w14:textId="77777777" w:rsidR="005D3C16" w:rsidRPr="0052378E" w:rsidRDefault="005D3C16" w:rsidP="00193D13">
            <w:pPr>
              <w:pStyle w:val="ListeParagraf"/>
              <w:ind w:left="0"/>
              <w:jc w:val="center"/>
              <w:rPr>
                <w:rFonts w:ascii="Times New Roman" w:eastAsiaTheme="minorEastAsia" w:hAnsi="Times New Roman" w:cs="Times New Roman"/>
                <w:b/>
                <w:sz w:val="20"/>
                <w:szCs w:val="20"/>
              </w:rPr>
            </w:pPr>
            <w:r w:rsidRPr="0052378E">
              <w:rPr>
                <w:rFonts w:ascii="Times New Roman" w:eastAsiaTheme="minorEastAsia" w:hAnsi="Times New Roman" w:cs="Times New Roman"/>
                <w:b/>
                <w:sz w:val="20"/>
                <w:szCs w:val="20"/>
              </w:rPr>
              <w:t xml:space="preserve">Etkin Olmayan Hastane </w:t>
            </w:r>
          </w:p>
        </w:tc>
        <w:tc>
          <w:tcPr>
            <w:tcW w:w="2785" w:type="dxa"/>
          </w:tcPr>
          <w:p w14:paraId="168C2D6C" w14:textId="77777777" w:rsidR="005D3C16" w:rsidRPr="0052378E" w:rsidRDefault="005D3C16" w:rsidP="00193D13">
            <w:pPr>
              <w:pStyle w:val="ListeParagraf"/>
              <w:ind w:left="0"/>
              <w:jc w:val="center"/>
              <w:rPr>
                <w:rFonts w:ascii="Times New Roman" w:eastAsiaTheme="minorEastAsia" w:hAnsi="Times New Roman" w:cs="Times New Roman"/>
                <w:b/>
                <w:sz w:val="20"/>
                <w:szCs w:val="20"/>
              </w:rPr>
            </w:pPr>
            <w:r w:rsidRPr="0052378E">
              <w:rPr>
                <w:rFonts w:ascii="Times New Roman" w:eastAsiaTheme="minorEastAsia" w:hAnsi="Times New Roman" w:cs="Times New Roman"/>
                <w:b/>
                <w:sz w:val="20"/>
                <w:szCs w:val="20"/>
              </w:rPr>
              <w:t>Referans Alması Gereken Hastane (</w:t>
            </w:r>
            <w:proofErr w:type="spellStart"/>
            <w:r w:rsidRPr="0052378E">
              <w:rPr>
                <w:rFonts w:ascii="Times New Roman" w:eastAsiaTheme="minorEastAsia" w:hAnsi="Times New Roman" w:cs="Times New Roman"/>
                <w:b/>
                <w:sz w:val="20"/>
                <w:szCs w:val="20"/>
              </w:rPr>
              <w:t>Benchmarks</w:t>
            </w:r>
            <w:proofErr w:type="spellEnd"/>
            <w:r w:rsidRPr="0052378E">
              <w:rPr>
                <w:rFonts w:ascii="Times New Roman" w:eastAsiaTheme="minorEastAsia" w:hAnsi="Times New Roman" w:cs="Times New Roman"/>
                <w:b/>
                <w:sz w:val="20"/>
                <w:szCs w:val="20"/>
              </w:rPr>
              <w:t>)</w:t>
            </w:r>
          </w:p>
        </w:tc>
        <w:tc>
          <w:tcPr>
            <w:tcW w:w="1901" w:type="dxa"/>
          </w:tcPr>
          <w:p w14:paraId="1AB74155" w14:textId="77777777" w:rsidR="005D3C16" w:rsidRPr="0052378E" w:rsidRDefault="005D3C16" w:rsidP="00193D13">
            <w:pPr>
              <w:pStyle w:val="ListeParagraf"/>
              <w:ind w:left="0"/>
              <w:jc w:val="center"/>
              <w:rPr>
                <w:rFonts w:ascii="Times New Roman" w:eastAsiaTheme="minorEastAsia" w:hAnsi="Times New Roman" w:cs="Times New Roman"/>
                <w:b/>
                <w:sz w:val="20"/>
                <w:szCs w:val="20"/>
              </w:rPr>
            </w:pPr>
            <w:r w:rsidRPr="0052378E">
              <w:rPr>
                <w:rFonts w:ascii="Times New Roman" w:eastAsiaTheme="minorEastAsia" w:hAnsi="Times New Roman" w:cs="Times New Roman"/>
                <w:b/>
                <w:sz w:val="20"/>
                <w:szCs w:val="20"/>
              </w:rPr>
              <w:t>Referans Sayısı</w:t>
            </w:r>
          </w:p>
        </w:tc>
      </w:tr>
      <w:tr w:rsidR="005D3C16" w:rsidRPr="0052378E" w14:paraId="2DF3C028" w14:textId="77777777" w:rsidTr="0052378E">
        <w:trPr>
          <w:jc w:val="center"/>
        </w:trPr>
        <w:tc>
          <w:tcPr>
            <w:tcW w:w="2475" w:type="dxa"/>
          </w:tcPr>
          <w:p w14:paraId="0032D294"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H1</w:t>
            </w:r>
          </w:p>
        </w:tc>
        <w:tc>
          <w:tcPr>
            <w:tcW w:w="2785" w:type="dxa"/>
          </w:tcPr>
          <w:p w14:paraId="38C5155E"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H31, H32, H14, H7, H10</w:t>
            </w:r>
          </w:p>
        </w:tc>
        <w:tc>
          <w:tcPr>
            <w:tcW w:w="1901" w:type="dxa"/>
          </w:tcPr>
          <w:p w14:paraId="7BD177F4"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5</w:t>
            </w:r>
          </w:p>
        </w:tc>
      </w:tr>
      <w:tr w:rsidR="005D3C16" w:rsidRPr="0052378E" w14:paraId="5BB0746C" w14:textId="77777777" w:rsidTr="0052378E">
        <w:trPr>
          <w:jc w:val="center"/>
        </w:trPr>
        <w:tc>
          <w:tcPr>
            <w:tcW w:w="2475" w:type="dxa"/>
          </w:tcPr>
          <w:p w14:paraId="7B1F8363"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H5</w:t>
            </w:r>
          </w:p>
        </w:tc>
        <w:tc>
          <w:tcPr>
            <w:tcW w:w="2785" w:type="dxa"/>
          </w:tcPr>
          <w:p w14:paraId="03006A66"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H8, H32, H6, H19</w:t>
            </w:r>
          </w:p>
        </w:tc>
        <w:tc>
          <w:tcPr>
            <w:tcW w:w="1901" w:type="dxa"/>
          </w:tcPr>
          <w:p w14:paraId="41FE813A"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4</w:t>
            </w:r>
          </w:p>
        </w:tc>
      </w:tr>
      <w:tr w:rsidR="005D3C16" w:rsidRPr="0052378E" w14:paraId="06388FCC" w14:textId="77777777" w:rsidTr="0052378E">
        <w:trPr>
          <w:jc w:val="center"/>
        </w:trPr>
        <w:tc>
          <w:tcPr>
            <w:tcW w:w="2475" w:type="dxa"/>
          </w:tcPr>
          <w:p w14:paraId="1B6F48B9"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H21</w:t>
            </w:r>
          </w:p>
        </w:tc>
        <w:tc>
          <w:tcPr>
            <w:tcW w:w="2785" w:type="dxa"/>
          </w:tcPr>
          <w:p w14:paraId="1745B3DB"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H26, H7,H2 H12, H10</w:t>
            </w:r>
          </w:p>
        </w:tc>
        <w:tc>
          <w:tcPr>
            <w:tcW w:w="1901" w:type="dxa"/>
          </w:tcPr>
          <w:p w14:paraId="68119972"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5</w:t>
            </w:r>
          </w:p>
        </w:tc>
      </w:tr>
      <w:tr w:rsidR="005D3C16" w:rsidRPr="0052378E" w14:paraId="2F0FFD97" w14:textId="77777777" w:rsidTr="0052378E">
        <w:trPr>
          <w:jc w:val="center"/>
        </w:trPr>
        <w:tc>
          <w:tcPr>
            <w:tcW w:w="2475" w:type="dxa"/>
          </w:tcPr>
          <w:p w14:paraId="42F12F5E"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H25</w:t>
            </w:r>
          </w:p>
        </w:tc>
        <w:tc>
          <w:tcPr>
            <w:tcW w:w="2785" w:type="dxa"/>
          </w:tcPr>
          <w:p w14:paraId="39B31412"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H13, H28, H2, H10, H20, H12</w:t>
            </w:r>
          </w:p>
        </w:tc>
        <w:tc>
          <w:tcPr>
            <w:tcW w:w="1901" w:type="dxa"/>
          </w:tcPr>
          <w:p w14:paraId="2615D819"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6</w:t>
            </w:r>
          </w:p>
        </w:tc>
      </w:tr>
      <w:tr w:rsidR="005D3C16" w:rsidRPr="0052378E" w14:paraId="08A8062C" w14:textId="77777777" w:rsidTr="0052378E">
        <w:trPr>
          <w:jc w:val="center"/>
        </w:trPr>
        <w:tc>
          <w:tcPr>
            <w:tcW w:w="2475" w:type="dxa"/>
          </w:tcPr>
          <w:p w14:paraId="138060C6"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H27</w:t>
            </w:r>
          </w:p>
        </w:tc>
        <w:tc>
          <w:tcPr>
            <w:tcW w:w="2785" w:type="dxa"/>
          </w:tcPr>
          <w:p w14:paraId="3F0D5A61"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H26, H28, H32, H14</w:t>
            </w:r>
          </w:p>
        </w:tc>
        <w:tc>
          <w:tcPr>
            <w:tcW w:w="1901" w:type="dxa"/>
          </w:tcPr>
          <w:p w14:paraId="7E511BE4" w14:textId="77777777" w:rsidR="005D3C16" w:rsidRPr="0052378E" w:rsidRDefault="005D3C16" w:rsidP="00193D13">
            <w:pPr>
              <w:pStyle w:val="ListeParagraf"/>
              <w:ind w:left="0"/>
              <w:jc w:val="center"/>
              <w:rPr>
                <w:rFonts w:ascii="Times New Roman" w:eastAsiaTheme="minorEastAsia" w:hAnsi="Times New Roman" w:cs="Times New Roman"/>
                <w:sz w:val="20"/>
                <w:szCs w:val="20"/>
              </w:rPr>
            </w:pPr>
            <w:r w:rsidRPr="0052378E">
              <w:rPr>
                <w:rFonts w:ascii="Times New Roman" w:eastAsiaTheme="minorEastAsia" w:hAnsi="Times New Roman" w:cs="Times New Roman"/>
                <w:sz w:val="20"/>
                <w:szCs w:val="20"/>
              </w:rPr>
              <w:t>4</w:t>
            </w:r>
          </w:p>
        </w:tc>
      </w:tr>
    </w:tbl>
    <w:p w14:paraId="310181B4" w14:textId="77777777" w:rsidR="005D3C16" w:rsidRDefault="005D3C16" w:rsidP="005D3C16">
      <w:pPr>
        <w:pStyle w:val="ListeParagraf"/>
        <w:spacing w:after="0" w:line="360" w:lineRule="auto"/>
        <w:ind w:left="0"/>
        <w:rPr>
          <w:rFonts w:ascii="Times New Roman" w:eastAsiaTheme="minorEastAsia" w:hAnsi="Times New Roman" w:cs="Times New Roman"/>
          <w:sz w:val="24"/>
          <w:szCs w:val="24"/>
        </w:rPr>
      </w:pPr>
    </w:p>
    <w:p w14:paraId="21D9A751" w14:textId="2952ACF4" w:rsidR="005D3C16" w:rsidRDefault="005D3C16" w:rsidP="0052378E">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 xml:space="preserve">Tablo </w:t>
      </w:r>
      <w:r w:rsidR="0052378E">
        <w:rPr>
          <w:rFonts w:ascii="Times New Roman" w:eastAsiaTheme="minorEastAsia" w:hAnsi="Times New Roman" w:cs="Times New Roman"/>
          <w:sz w:val="24"/>
          <w:szCs w:val="24"/>
        </w:rPr>
        <w:t>11</w:t>
      </w:r>
      <w:r>
        <w:rPr>
          <w:rFonts w:ascii="Times New Roman" w:eastAsiaTheme="minorEastAsia" w:hAnsi="Times New Roman" w:cs="Times New Roman"/>
          <w:sz w:val="24"/>
          <w:szCs w:val="24"/>
        </w:rPr>
        <w:t>’de Karadeniz Bölgesi’nde yer alan A grubu kamu</w:t>
      </w:r>
      <w:r w:rsidR="002B4509">
        <w:rPr>
          <w:rFonts w:ascii="Times New Roman" w:eastAsiaTheme="minorEastAsia" w:hAnsi="Times New Roman" w:cs="Times New Roman"/>
          <w:sz w:val="24"/>
          <w:szCs w:val="24"/>
        </w:rPr>
        <w:t xml:space="preserve"> hastanelerin girdi değişkenli </w:t>
      </w:r>
      <w:r>
        <w:rPr>
          <w:rFonts w:ascii="Times New Roman" w:eastAsiaTheme="minorEastAsia" w:hAnsi="Times New Roman" w:cs="Times New Roman"/>
          <w:sz w:val="24"/>
          <w:szCs w:val="24"/>
        </w:rPr>
        <w:t>CC</w:t>
      </w:r>
      <w:r w:rsidR="002B4509">
        <w:rPr>
          <w:rFonts w:ascii="Times New Roman" w:eastAsiaTheme="minorEastAsia" w:hAnsi="Times New Roman" w:cs="Times New Roman"/>
          <w:sz w:val="24"/>
          <w:szCs w:val="24"/>
        </w:rPr>
        <w:t>R</w:t>
      </w:r>
      <w:r>
        <w:rPr>
          <w:rFonts w:ascii="Times New Roman" w:eastAsiaTheme="minorEastAsia" w:hAnsi="Times New Roman" w:cs="Times New Roman"/>
          <w:sz w:val="24"/>
          <w:szCs w:val="24"/>
        </w:rPr>
        <w:t xml:space="preserve"> toplam etkinliği CRS temel alınarak yapılan analiz sonucunda H1 kodlu hastanenin H31, H32, H14, H7 ve H10 kodlu hastaneleri referans alması gerektiği ve ayrıca H1 hastanesinin etkin olabilmesi için 400 olan yatak sayısını 55 adet azaltması, 106 olan uzman hekim sayısını ortalama 3 azaltması, 19 adet pratisyen hekim sayısını yaklaşık 1 azaltması, 280 adet hemşire sayısını 7 azaltması, 60 adet ebe sayısını yaklaşık 2 adet azaltması ve 19086 adet yatan hasta sayısını 63 artırması, 515 A grubu ameliyat sayısını 133 artırması, 3050 adet B grubu ameliyat sayısını ise 125 adet artırması ve diğer girdi ve çıktıları sabit bırakması gerektiği anlaşılmıştır.</w:t>
      </w:r>
      <w:proofErr w:type="gramEnd"/>
    </w:p>
    <w:p w14:paraId="35F4887F"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H5 kodlu hastanenin H8, H32, H6 ve H19 kodlu hastaneleri referans alması gerektiği ve etkin olabilmesi için 390 adet yatak sayısını 51 azaltması, 103 adet uzman hekim sayısının 13 azaltması, 27 adet pratisyen hekim sayısının 5 azaltması, 321 hemşire sayısının 42 azaltması, 84 adet ebe sayısının 11 azaltması ve 18760 adet yatan hasta sayısının 78 artırılması, 346 adet A grubu ameliyat sayısının 74 artırılması, 1994 adet B grubu ameliyat sayısının 602 artırılması, 2994 adet C grubu ameliyat sayısını 1018 artırması gerektiği ortaya çıkmıştır.</w:t>
      </w:r>
      <w:proofErr w:type="gramEnd"/>
    </w:p>
    <w:p w14:paraId="01254137"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H21 kodlu hastanenin H26, H7, H2, H12 ve H10 kodlu hastaneleri referans alması ve 450 adet yatak sayısını 35 azaltması, 148 adet uzman hekim sayısını 11 azaltması, 25 adet pratisyen hekim sayısını 10 azaltması, 362 adet hemşire sayısını 28 azaltması, 69 adet ebe sayısını 5 azaltması ve 22997 adet yatan hasta sayısını 2437 artırması, 3067 adet B grubu ameliyat sayısını 937 artırması ve 5193 adet C grubu ameliyat sayılarını ise 52 artırması durumunda etkin olacağı gözlemlenmiştir.</w:t>
      </w:r>
      <w:proofErr w:type="gramEnd"/>
    </w:p>
    <w:p w14:paraId="0D437CA0"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r>
      <w:proofErr w:type="gramStart"/>
      <w:r>
        <w:rPr>
          <w:rFonts w:ascii="Times New Roman" w:eastAsiaTheme="minorEastAsia" w:hAnsi="Times New Roman" w:cs="Times New Roman"/>
          <w:sz w:val="24"/>
          <w:szCs w:val="24"/>
        </w:rPr>
        <w:t>H25 kodlu hastanenin H13, H28, H2, H10, H20 ve H12 kodlu hastaneleri referans alması, 665 adet yatak sayısını 11 azaltması, 195 adet uzman hekim sayısını 3 azaltması, 18 adet pratisyen hekim sayısını 1 azaltması, 483 adet hemşire sayısını 15 azaltması, 131 ebe sayısını 12 azaltması ve tüm ameliyat sayıları sabit kalarak 28188 adet yatan hasta sayısını 7093 artırması durumunda etkin olacağı anlaşılmaktadır.</w:t>
      </w:r>
      <w:proofErr w:type="gramEnd"/>
    </w:p>
    <w:p w14:paraId="7110CEF4"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H27 kodlu hastanenin H26, H28, H32 ve H14 kodlu hastaneleri referans alması, 235 adet yatak sayısını 27 azaltması, 71 adet uzman hekim sayısını 8 azaltması, 25 adet pratisyen hekim sayısını 14 azaltması, 216 adet hemşire sayısını 35 azaltması, 25 adet ebe sayısını 3 azaltması ve 7936 adet yatan hasta sayısını 1886 artırması, 394 A grubu ameliyat sayısını 50 artırması ve 3034 adet C grubu ameliyat sayısını 162 artırması durumunda etkin olacağı anlaşılmaktadır.</w:t>
      </w:r>
      <w:proofErr w:type="gramEnd"/>
    </w:p>
    <w:p w14:paraId="2CE06143" w14:textId="55F36F9A"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A grubu hastaneler kend</w:t>
      </w:r>
      <w:r w:rsidR="001E147F">
        <w:rPr>
          <w:rFonts w:ascii="Times New Roman" w:eastAsiaTheme="minorEastAsia" w:hAnsi="Times New Roman" w:cs="Times New Roman"/>
          <w:sz w:val="24"/>
          <w:szCs w:val="24"/>
        </w:rPr>
        <w:t xml:space="preserve">i içlerinde de </w:t>
      </w:r>
      <w:proofErr w:type="gramStart"/>
      <w:r w:rsidR="001E147F">
        <w:rPr>
          <w:rFonts w:ascii="Times New Roman" w:eastAsiaTheme="minorEastAsia" w:hAnsi="Times New Roman" w:cs="Times New Roman"/>
          <w:sz w:val="24"/>
          <w:szCs w:val="24"/>
        </w:rPr>
        <w:t>branşlaştığı</w:t>
      </w:r>
      <w:proofErr w:type="gramEnd"/>
      <w:r w:rsidR="001E147F">
        <w:rPr>
          <w:rFonts w:ascii="Times New Roman" w:eastAsiaTheme="minorEastAsia" w:hAnsi="Times New Roman" w:cs="Times New Roman"/>
          <w:sz w:val="24"/>
          <w:szCs w:val="24"/>
        </w:rPr>
        <w:t xml:space="preserve"> görülmektedir</w:t>
      </w:r>
      <w:r>
        <w:rPr>
          <w:rFonts w:ascii="Times New Roman" w:eastAsiaTheme="minorEastAsia" w:hAnsi="Times New Roman" w:cs="Times New Roman"/>
          <w:sz w:val="24"/>
          <w:szCs w:val="24"/>
        </w:rPr>
        <w:t>. Bunlar fizik tedavi hastaneleri, ruh ve sinir hastaneleri şeklindedir. Bu hastanelerin etkinlik hesaplaması kendi içleri</w:t>
      </w:r>
      <w:r w:rsidR="0052378E">
        <w:rPr>
          <w:rFonts w:ascii="Times New Roman" w:eastAsiaTheme="minorEastAsia" w:hAnsi="Times New Roman" w:cs="Times New Roman"/>
          <w:sz w:val="24"/>
          <w:szCs w:val="24"/>
        </w:rPr>
        <w:t>nde değerlendirilmiş ve Tablo 12</w:t>
      </w:r>
      <w:r>
        <w:rPr>
          <w:rFonts w:ascii="Times New Roman" w:eastAsiaTheme="minorEastAsia" w:hAnsi="Times New Roman" w:cs="Times New Roman"/>
          <w:sz w:val="24"/>
          <w:szCs w:val="24"/>
        </w:rPr>
        <w:t xml:space="preserve">’de sunulmuştur. </w:t>
      </w:r>
    </w:p>
    <w:p w14:paraId="06DEDA30" w14:textId="77777777" w:rsidR="0052378E" w:rsidRDefault="0052378E" w:rsidP="005D3C16">
      <w:pPr>
        <w:pStyle w:val="ListeParagraf"/>
        <w:spacing w:after="0" w:line="360" w:lineRule="auto"/>
        <w:ind w:left="0"/>
        <w:jc w:val="both"/>
        <w:rPr>
          <w:rFonts w:ascii="Times New Roman" w:eastAsiaTheme="minorEastAsia" w:hAnsi="Times New Roman" w:cs="Times New Roman"/>
          <w:sz w:val="24"/>
          <w:szCs w:val="24"/>
        </w:rPr>
      </w:pPr>
    </w:p>
    <w:p w14:paraId="370017E3" w14:textId="352C21ED" w:rsidR="005D3C16" w:rsidRPr="0052378E" w:rsidRDefault="0052378E" w:rsidP="0052378E">
      <w:pPr>
        <w:pStyle w:val="ResimYazs"/>
        <w:jc w:val="center"/>
        <w:rPr>
          <w:rFonts w:asciiTheme="majorBidi" w:eastAsiaTheme="minorEastAsia" w:hAnsiTheme="majorBidi" w:cstheme="majorBidi"/>
          <w:b/>
          <w:bCs/>
          <w:i w:val="0"/>
          <w:iCs w:val="0"/>
          <w:color w:val="auto"/>
          <w:sz w:val="24"/>
          <w:szCs w:val="24"/>
        </w:rPr>
      </w:pPr>
      <w:bookmarkStart w:id="111" w:name="_Toc56539646"/>
      <w:r w:rsidRPr="0052378E">
        <w:rPr>
          <w:rFonts w:asciiTheme="majorBidi" w:hAnsiTheme="majorBidi" w:cstheme="majorBidi"/>
          <w:b/>
          <w:bCs/>
          <w:i w:val="0"/>
          <w:iCs w:val="0"/>
          <w:color w:val="auto"/>
          <w:sz w:val="24"/>
          <w:szCs w:val="24"/>
        </w:rPr>
        <w:t xml:space="preserve">Tablo </w:t>
      </w:r>
      <w:r w:rsidRPr="0052378E">
        <w:rPr>
          <w:rFonts w:asciiTheme="majorBidi" w:hAnsiTheme="majorBidi" w:cstheme="majorBidi"/>
          <w:b/>
          <w:bCs/>
          <w:i w:val="0"/>
          <w:iCs w:val="0"/>
          <w:color w:val="auto"/>
          <w:sz w:val="24"/>
          <w:szCs w:val="24"/>
        </w:rPr>
        <w:fldChar w:fldCharType="begin"/>
      </w:r>
      <w:r w:rsidRPr="0052378E">
        <w:rPr>
          <w:rFonts w:asciiTheme="majorBidi" w:hAnsiTheme="majorBidi" w:cstheme="majorBidi"/>
          <w:b/>
          <w:bCs/>
          <w:i w:val="0"/>
          <w:iCs w:val="0"/>
          <w:color w:val="auto"/>
          <w:sz w:val="24"/>
          <w:szCs w:val="24"/>
        </w:rPr>
        <w:instrText xml:space="preserve"> SEQ Tablo \* ARABIC </w:instrText>
      </w:r>
      <w:r w:rsidRPr="0052378E">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12</w:t>
      </w:r>
      <w:r w:rsidRPr="0052378E">
        <w:rPr>
          <w:rFonts w:asciiTheme="majorBidi" w:hAnsiTheme="majorBidi" w:cstheme="majorBidi"/>
          <w:b/>
          <w:bCs/>
          <w:i w:val="0"/>
          <w:iCs w:val="0"/>
          <w:color w:val="auto"/>
          <w:sz w:val="24"/>
          <w:szCs w:val="24"/>
        </w:rPr>
        <w:fldChar w:fldCharType="end"/>
      </w:r>
      <w:r w:rsidRPr="0052378E">
        <w:rPr>
          <w:rFonts w:asciiTheme="majorBidi" w:hAnsiTheme="majorBidi" w:cstheme="majorBidi"/>
          <w:b/>
          <w:bCs/>
          <w:i w:val="0"/>
          <w:iCs w:val="0"/>
          <w:color w:val="auto"/>
          <w:sz w:val="24"/>
          <w:szCs w:val="24"/>
        </w:rPr>
        <w:t>.</w:t>
      </w:r>
      <w:r w:rsidRPr="0052378E">
        <w:rPr>
          <w:rFonts w:asciiTheme="majorBidi" w:eastAsiaTheme="minorEastAsia" w:hAnsiTheme="majorBidi" w:cstheme="majorBidi"/>
          <w:b/>
          <w:bCs/>
          <w:i w:val="0"/>
          <w:iCs w:val="0"/>
          <w:color w:val="auto"/>
          <w:sz w:val="24"/>
          <w:szCs w:val="24"/>
        </w:rPr>
        <w:t xml:space="preserve"> A Grubu Branş Hastanelerinin Etkinlik Skoru</w:t>
      </w:r>
      <w:bookmarkEnd w:id="111"/>
    </w:p>
    <w:tbl>
      <w:tblPr>
        <w:tblStyle w:val="TabloKlavuzu"/>
        <w:tblW w:w="0" w:type="auto"/>
        <w:jc w:val="center"/>
        <w:tblLook w:val="04A0" w:firstRow="1" w:lastRow="0" w:firstColumn="1" w:lastColumn="0" w:noHBand="0" w:noVBand="1"/>
      </w:tblPr>
      <w:tblGrid>
        <w:gridCol w:w="1951"/>
        <w:gridCol w:w="2126"/>
        <w:gridCol w:w="2127"/>
        <w:gridCol w:w="2268"/>
      </w:tblGrid>
      <w:tr w:rsidR="005D3C16" w:rsidRPr="0052378E" w14:paraId="0A940C45" w14:textId="77777777" w:rsidTr="0052378E">
        <w:trPr>
          <w:jc w:val="center"/>
        </w:trPr>
        <w:tc>
          <w:tcPr>
            <w:tcW w:w="1951" w:type="dxa"/>
          </w:tcPr>
          <w:p w14:paraId="19A1436C" w14:textId="77777777" w:rsidR="005D3C16" w:rsidRPr="0052378E" w:rsidRDefault="005D3C16" w:rsidP="0052378E">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A Grubu Hastaneler</w:t>
            </w:r>
          </w:p>
        </w:tc>
        <w:tc>
          <w:tcPr>
            <w:tcW w:w="2126" w:type="dxa"/>
          </w:tcPr>
          <w:p w14:paraId="5AA4458C" w14:textId="77777777" w:rsidR="005D3C16" w:rsidRPr="0052378E" w:rsidRDefault="005D3C16" w:rsidP="0052378E">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Toplam Etkinlik (CRS)</w:t>
            </w:r>
          </w:p>
        </w:tc>
        <w:tc>
          <w:tcPr>
            <w:tcW w:w="2127" w:type="dxa"/>
          </w:tcPr>
          <w:p w14:paraId="6B0CF85A" w14:textId="77777777" w:rsidR="005D3C16" w:rsidRPr="0052378E" w:rsidRDefault="005D3C16" w:rsidP="0052378E">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Teknik Etkinlik (VRS)</w:t>
            </w:r>
          </w:p>
        </w:tc>
        <w:tc>
          <w:tcPr>
            <w:tcW w:w="2268" w:type="dxa"/>
          </w:tcPr>
          <w:p w14:paraId="6BA0957F" w14:textId="77777777" w:rsidR="005D3C16" w:rsidRPr="0052378E" w:rsidRDefault="005D3C16" w:rsidP="0052378E">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Ölçek Etkinliği (SCALE)</w:t>
            </w:r>
          </w:p>
        </w:tc>
      </w:tr>
      <w:tr w:rsidR="005D3C16" w14:paraId="4F3741DE" w14:textId="77777777" w:rsidTr="0052378E">
        <w:trPr>
          <w:jc w:val="center"/>
        </w:trPr>
        <w:tc>
          <w:tcPr>
            <w:tcW w:w="1951" w:type="dxa"/>
          </w:tcPr>
          <w:p w14:paraId="6CA77287"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H3</w:t>
            </w:r>
          </w:p>
        </w:tc>
        <w:tc>
          <w:tcPr>
            <w:tcW w:w="2126" w:type="dxa"/>
          </w:tcPr>
          <w:p w14:paraId="6EE19F79"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60AFDDAA"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55D7B493"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5E8AD4C3" w14:textId="77777777" w:rsidTr="0052378E">
        <w:trPr>
          <w:jc w:val="center"/>
        </w:trPr>
        <w:tc>
          <w:tcPr>
            <w:tcW w:w="1951" w:type="dxa"/>
          </w:tcPr>
          <w:p w14:paraId="15E6D305"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H4</w:t>
            </w:r>
          </w:p>
        </w:tc>
        <w:tc>
          <w:tcPr>
            <w:tcW w:w="2126" w:type="dxa"/>
          </w:tcPr>
          <w:p w14:paraId="533A1379"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7609ECAF"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75C9ECB5"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733F432B" w14:textId="77777777" w:rsidTr="0052378E">
        <w:trPr>
          <w:jc w:val="center"/>
        </w:trPr>
        <w:tc>
          <w:tcPr>
            <w:tcW w:w="1951" w:type="dxa"/>
          </w:tcPr>
          <w:p w14:paraId="0F11242B"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H9</w:t>
            </w:r>
          </w:p>
        </w:tc>
        <w:tc>
          <w:tcPr>
            <w:tcW w:w="2126" w:type="dxa"/>
          </w:tcPr>
          <w:p w14:paraId="1FA54B9B"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235245D0"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264D0180"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260C349F" w14:textId="77777777" w:rsidTr="0052378E">
        <w:trPr>
          <w:jc w:val="center"/>
        </w:trPr>
        <w:tc>
          <w:tcPr>
            <w:tcW w:w="1951" w:type="dxa"/>
          </w:tcPr>
          <w:p w14:paraId="5D00C740"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H11</w:t>
            </w:r>
          </w:p>
        </w:tc>
        <w:tc>
          <w:tcPr>
            <w:tcW w:w="2126" w:type="dxa"/>
          </w:tcPr>
          <w:p w14:paraId="01E8BB32"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58621194"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45493F3F"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5B62ED97" w14:textId="77777777" w:rsidTr="0052378E">
        <w:trPr>
          <w:jc w:val="center"/>
        </w:trPr>
        <w:tc>
          <w:tcPr>
            <w:tcW w:w="1951" w:type="dxa"/>
          </w:tcPr>
          <w:p w14:paraId="3D4B7E58"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H15</w:t>
            </w:r>
          </w:p>
        </w:tc>
        <w:tc>
          <w:tcPr>
            <w:tcW w:w="2126" w:type="dxa"/>
          </w:tcPr>
          <w:p w14:paraId="143AD3DB"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0.914</w:t>
            </w:r>
          </w:p>
        </w:tc>
        <w:tc>
          <w:tcPr>
            <w:tcW w:w="2127" w:type="dxa"/>
          </w:tcPr>
          <w:p w14:paraId="2FDE42E4"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7CB8DF7E"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0.914</w:t>
            </w:r>
          </w:p>
        </w:tc>
      </w:tr>
      <w:tr w:rsidR="005D3C16" w14:paraId="23BC1936" w14:textId="77777777" w:rsidTr="0052378E">
        <w:trPr>
          <w:jc w:val="center"/>
        </w:trPr>
        <w:tc>
          <w:tcPr>
            <w:tcW w:w="1951" w:type="dxa"/>
          </w:tcPr>
          <w:p w14:paraId="7D41ADC4"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H16</w:t>
            </w:r>
          </w:p>
        </w:tc>
        <w:tc>
          <w:tcPr>
            <w:tcW w:w="2126" w:type="dxa"/>
          </w:tcPr>
          <w:p w14:paraId="5BB43854"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0.745</w:t>
            </w:r>
          </w:p>
        </w:tc>
        <w:tc>
          <w:tcPr>
            <w:tcW w:w="2127" w:type="dxa"/>
          </w:tcPr>
          <w:p w14:paraId="2BE1DFBC"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1350F462"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0.745</w:t>
            </w:r>
          </w:p>
        </w:tc>
      </w:tr>
      <w:tr w:rsidR="005D3C16" w14:paraId="5F56EA2D" w14:textId="77777777" w:rsidTr="0052378E">
        <w:trPr>
          <w:jc w:val="center"/>
        </w:trPr>
        <w:tc>
          <w:tcPr>
            <w:tcW w:w="1951" w:type="dxa"/>
          </w:tcPr>
          <w:p w14:paraId="021FFCA5"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H18</w:t>
            </w:r>
          </w:p>
        </w:tc>
        <w:tc>
          <w:tcPr>
            <w:tcW w:w="2126" w:type="dxa"/>
          </w:tcPr>
          <w:p w14:paraId="202BF91F"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5200D010"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043AD054"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27C6C0F2" w14:textId="77777777" w:rsidTr="0052378E">
        <w:trPr>
          <w:jc w:val="center"/>
        </w:trPr>
        <w:tc>
          <w:tcPr>
            <w:tcW w:w="1951" w:type="dxa"/>
          </w:tcPr>
          <w:p w14:paraId="24629B03"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H23</w:t>
            </w:r>
          </w:p>
        </w:tc>
        <w:tc>
          <w:tcPr>
            <w:tcW w:w="2126" w:type="dxa"/>
          </w:tcPr>
          <w:p w14:paraId="75E193AF"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69EB995B"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0E6730C5"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r w:rsidR="005D3C16" w14:paraId="7C54C736" w14:textId="77777777" w:rsidTr="0052378E">
        <w:trPr>
          <w:jc w:val="center"/>
        </w:trPr>
        <w:tc>
          <w:tcPr>
            <w:tcW w:w="1951" w:type="dxa"/>
          </w:tcPr>
          <w:p w14:paraId="0EE4D36B"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H24</w:t>
            </w:r>
          </w:p>
        </w:tc>
        <w:tc>
          <w:tcPr>
            <w:tcW w:w="2126" w:type="dxa"/>
          </w:tcPr>
          <w:p w14:paraId="7B8F58A1"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127" w:type="dxa"/>
          </w:tcPr>
          <w:p w14:paraId="4548117F"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c>
          <w:tcPr>
            <w:tcW w:w="2268" w:type="dxa"/>
          </w:tcPr>
          <w:p w14:paraId="78D41C76" w14:textId="77777777" w:rsidR="005D3C16" w:rsidRPr="0052378E" w:rsidRDefault="005D3C16" w:rsidP="0052378E">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1.000</w:t>
            </w:r>
          </w:p>
        </w:tc>
      </w:tr>
    </w:tbl>
    <w:p w14:paraId="5B6B55A1" w14:textId="77777777" w:rsidR="005D3C16" w:rsidRPr="0026002C" w:rsidRDefault="005D3C16" w:rsidP="005D3C16">
      <w:pPr>
        <w:pStyle w:val="ListeParagraf"/>
        <w:spacing w:after="0" w:line="360" w:lineRule="auto"/>
        <w:ind w:left="0"/>
        <w:jc w:val="both"/>
        <w:rPr>
          <w:rFonts w:ascii="Times New Roman" w:eastAsiaTheme="minorEastAsia" w:hAnsi="Times New Roman" w:cs="Times New Roman"/>
          <w:sz w:val="24"/>
          <w:szCs w:val="24"/>
        </w:rPr>
      </w:pPr>
    </w:p>
    <w:p w14:paraId="3FC0FACC" w14:textId="752A602B" w:rsidR="005D3C16" w:rsidRDefault="0052378E" w:rsidP="0052378E">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Tablo 12</w:t>
      </w:r>
      <w:r w:rsidR="005D3C16">
        <w:rPr>
          <w:rFonts w:ascii="Times New Roman" w:eastAsiaTheme="minorEastAsia" w:hAnsi="Times New Roman" w:cs="Times New Roman"/>
          <w:sz w:val="24"/>
          <w:szCs w:val="24"/>
        </w:rPr>
        <w:t xml:space="preserve">’de görüldüğü üzere Karadeniz Bölgesi’nde yer alan A grubu kamu hastanelerinin VZA yöntemi ile </w:t>
      </w:r>
      <w:proofErr w:type="gramStart"/>
      <w:r w:rsidR="005D3C16">
        <w:rPr>
          <w:rFonts w:ascii="Times New Roman" w:eastAsiaTheme="minorEastAsia" w:hAnsi="Times New Roman" w:cs="Times New Roman"/>
          <w:sz w:val="24"/>
          <w:szCs w:val="24"/>
        </w:rPr>
        <w:t>branş</w:t>
      </w:r>
      <w:proofErr w:type="gramEnd"/>
      <w:r w:rsidR="005D3C16">
        <w:rPr>
          <w:rFonts w:ascii="Times New Roman" w:eastAsiaTheme="minorEastAsia" w:hAnsi="Times New Roman" w:cs="Times New Roman"/>
          <w:sz w:val="24"/>
          <w:szCs w:val="24"/>
        </w:rPr>
        <w:t xml:space="preserve"> bazlı etkinlik analizleri yapılmıştır. Bu hesaplamada H15 ve H16 kodlu hastanenin toplam etkinliğe sahip olmadığı görülmüştür. CRS ortalama skoru 0.962 olarak bulunmuştur. H15 ve H16 kodlu hastanelerin ortalama etkinlik altında kaldığı görülmektedir. Diğer yandan A grubu </w:t>
      </w:r>
      <w:proofErr w:type="gramStart"/>
      <w:r w:rsidR="005D3C16">
        <w:rPr>
          <w:rFonts w:ascii="Times New Roman" w:eastAsiaTheme="minorEastAsia" w:hAnsi="Times New Roman" w:cs="Times New Roman"/>
          <w:sz w:val="24"/>
          <w:szCs w:val="24"/>
        </w:rPr>
        <w:t>branş</w:t>
      </w:r>
      <w:proofErr w:type="gramEnd"/>
      <w:r w:rsidR="005D3C16">
        <w:rPr>
          <w:rFonts w:ascii="Times New Roman" w:eastAsiaTheme="minorEastAsia" w:hAnsi="Times New Roman" w:cs="Times New Roman"/>
          <w:sz w:val="24"/>
          <w:szCs w:val="24"/>
        </w:rPr>
        <w:t xml:space="preserve"> hastanelerinin VRS seviyesinde olduğu görülmektedir. Bu hastanelerin ölçek etkinliğinin ise yine sırasıyla H15 ve H16 kodlu hastaneleri kapsadığı görülmektedir. </w:t>
      </w:r>
      <w:r w:rsidR="005D3C16">
        <w:rPr>
          <w:rFonts w:ascii="Times New Roman" w:eastAsiaTheme="minorEastAsia" w:hAnsi="Times New Roman" w:cs="Times New Roman"/>
          <w:sz w:val="24"/>
          <w:szCs w:val="24"/>
        </w:rPr>
        <w:lastRenderedPageBreak/>
        <w:t>Analiz sonucunda</w:t>
      </w:r>
      <w:r w:rsidR="00125E00">
        <w:rPr>
          <w:rFonts w:ascii="Times New Roman" w:eastAsiaTheme="minorEastAsia" w:hAnsi="Times New Roman" w:cs="Times New Roman"/>
          <w:sz w:val="24"/>
          <w:szCs w:val="24"/>
        </w:rPr>
        <w:t xml:space="preserve"> CRS bakımından</w:t>
      </w:r>
      <w:r w:rsidR="005D3C16">
        <w:rPr>
          <w:rFonts w:ascii="Times New Roman" w:eastAsiaTheme="minorEastAsia" w:hAnsi="Times New Roman" w:cs="Times New Roman"/>
          <w:sz w:val="24"/>
          <w:szCs w:val="24"/>
        </w:rPr>
        <w:t xml:space="preserve"> etkin olmayan hastanelerin referans alması gereken etkin hastaneler Tablo </w:t>
      </w:r>
      <w:r>
        <w:rPr>
          <w:rFonts w:ascii="Times New Roman" w:eastAsiaTheme="minorEastAsia" w:hAnsi="Times New Roman" w:cs="Times New Roman"/>
          <w:sz w:val="24"/>
          <w:szCs w:val="24"/>
        </w:rPr>
        <w:t>13’t</w:t>
      </w:r>
      <w:r w:rsidR="005D3C16">
        <w:rPr>
          <w:rFonts w:ascii="Times New Roman" w:eastAsiaTheme="minorEastAsia" w:hAnsi="Times New Roman" w:cs="Times New Roman"/>
          <w:sz w:val="24"/>
          <w:szCs w:val="24"/>
        </w:rPr>
        <w:t>e sunulmuştur.</w:t>
      </w:r>
    </w:p>
    <w:p w14:paraId="3D546EF6" w14:textId="77777777" w:rsidR="0052378E" w:rsidRPr="00193D13" w:rsidRDefault="0052378E" w:rsidP="005D3C16">
      <w:pPr>
        <w:pStyle w:val="ListeParagraf"/>
        <w:spacing w:after="0" w:line="360" w:lineRule="auto"/>
        <w:ind w:left="0"/>
        <w:jc w:val="both"/>
        <w:rPr>
          <w:rFonts w:ascii="Times New Roman" w:eastAsiaTheme="minorEastAsia" w:hAnsi="Times New Roman" w:cs="Times New Roman"/>
          <w:sz w:val="16"/>
          <w:szCs w:val="16"/>
        </w:rPr>
      </w:pPr>
    </w:p>
    <w:p w14:paraId="696240DE" w14:textId="279BC811" w:rsidR="005D3C16" w:rsidRPr="0052378E" w:rsidRDefault="0052378E" w:rsidP="0052378E">
      <w:pPr>
        <w:pStyle w:val="ResimYazs"/>
        <w:jc w:val="center"/>
        <w:rPr>
          <w:rFonts w:asciiTheme="majorBidi" w:eastAsiaTheme="minorEastAsia" w:hAnsiTheme="majorBidi" w:cstheme="majorBidi"/>
          <w:b/>
          <w:bCs/>
          <w:i w:val="0"/>
          <w:iCs w:val="0"/>
          <w:color w:val="auto"/>
          <w:sz w:val="24"/>
          <w:szCs w:val="24"/>
        </w:rPr>
      </w:pPr>
      <w:bookmarkStart w:id="112" w:name="_Toc56539647"/>
      <w:r w:rsidRPr="0052378E">
        <w:rPr>
          <w:rFonts w:asciiTheme="majorBidi" w:hAnsiTheme="majorBidi" w:cstheme="majorBidi"/>
          <w:b/>
          <w:bCs/>
          <w:i w:val="0"/>
          <w:iCs w:val="0"/>
          <w:color w:val="auto"/>
          <w:sz w:val="24"/>
          <w:szCs w:val="24"/>
        </w:rPr>
        <w:t xml:space="preserve">Tablo </w:t>
      </w:r>
      <w:r w:rsidRPr="0052378E">
        <w:rPr>
          <w:rFonts w:asciiTheme="majorBidi" w:hAnsiTheme="majorBidi" w:cstheme="majorBidi"/>
          <w:b/>
          <w:bCs/>
          <w:i w:val="0"/>
          <w:iCs w:val="0"/>
          <w:color w:val="auto"/>
          <w:sz w:val="24"/>
          <w:szCs w:val="24"/>
        </w:rPr>
        <w:fldChar w:fldCharType="begin"/>
      </w:r>
      <w:r w:rsidRPr="0052378E">
        <w:rPr>
          <w:rFonts w:asciiTheme="majorBidi" w:hAnsiTheme="majorBidi" w:cstheme="majorBidi"/>
          <w:b/>
          <w:bCs/>
          <w:i w:val="0"/>
          <w:iCs w:val="0"/>
          <w:color w:val="auto"/>
          <w:sz w:val="24"/>
          <w:szCs w:val="24"/>
        </w:rPr>
        <w:instrText xml:space="preserve"> SEQ Tablo \* ARABIC </w:instrText>
      </w:r>
      <w:r w:rsidRPr="0052378E">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13</w:t>
      </w:r>
      <w:r w:rsidRPr="0052378E">
        <w:rPr>
          <w:rFonts w:asciiTheme="majorBidi" w:hAnsiTheme="majorBidi" w:cstheme="majorBidi"/>
          <w:b/>
          <w:bCs/>
          <w:i w:val="0"/>
          <w:iCs w:val="0"/>
          <w:color w:val="auto"/>
          <w:sz w:val="24"/>
          <w:szCs w:val="24"/>
        </w:rPr>
        <w:fldChar w:fldCharType="end"/>
      </w:r>
      <w:r w:rsidRPr="0052378E">
        <w:rPr>
          <w:rFonts w:asciiTheme="majorBidi" w:hAnsiTheme="majorBidi" w:cstheme="majorBidi"/>
          <w:b/>
          <w:bCs/>
          <w:i w:val="0"/>
          <w:iCs w:val="0"/>
          <w:color w:val="auto"/>
          <w:sz w:val="24"/>
          <w:szCs w:val="24"/>
        </w:rPr>
        <w:t>.</w:t>
      </w:r>
      <w:r w:rsidRPr="0052378E">
        <w:rPr>
          <w:rFonts w:asciiTheme="majorBidi" w:eastAsiaTheme="minorEastAsia" w:hAnsiTheme="majorBidi" w:cstheme="majorBidi"/>
          <w:b/>
          <w:bCs/>
          <w:i w:val="0"/>
          <w:iCs w:val="0"/>
          <w:color w:val="auto"/>
          <w:sz w:val="24"/>
          <w:szCs w:val="24"/>
        </w:rPr>
        <w:t xml:space="preserve"> Etkin Olmayan A Grubu </w:t>
      </w:r>
      <w:proofErr w:type="gramStart"/>
      <w:r w:rsidRPr="0052378E">
        <w:rPr>
          <w:rFonts w:asciiTheme="majorBidi" w:eastAsiaTheme="minorEastAsia" w:hAnsiTheme="majorBidi" w:cstheme="majorBidi"/>
          <w:b/>
          <w:bCs/>
          <w:i w:val="0"/>
          <w:iCs w:val="0"/>
          <w:color w:val="auto"/>
          <w:sz w:val="24"/>
          <w:szCs w:val="24"/>
        </w:rPr>
        <w:t>branş</w:t>
      </w:r>
      <w:proofErr w:type="gramEnd"/>
      <w:r w:rsidRPr="0052378E">
        <w:rPr>
          <w:rFonts w:asciiTheme="majorBidi" w:eastAsiaTheme="minorEastAsia" w:hAnsiTheme="majorBidi" w:cstheme="majorBidi"/>
          <w:b/>
          <w:bCs/>
          <w:i w:val="0"/>
          <w:iCs w:val="0"/>
          <w:color w:val="auto"/>
          <w:sz w:val="24"/>
          <w:szCs w:val="24"/>
        </w:rPr>
        <w:t xml:space="preserve"> Hastanelerin Referans Hastane Tablosu</w:t>
      </w:r>
      <w:bookmarkEnd w:id="112"/>
    </w:p>
    <w:tbl>
      <w:tblPr>
        <w:tblStyle w:val="TabloKlavuzu"/>
        <w:tblW w:w="0" w:type="auto"/>
        <w:tblInd w:w="946" w:type="dxa"/>
        <w:tblLook w:val="04A0" w:firstRow="1" w:lastRow="0" w:firstColumn="1" w:lastColumn="0" w:noHBand="0" w:noVBand="1"/>
      </w:tblPr>
      <w:tblGrid>
        <w:gridCol w:w="2475"/>
        <w:gridCol w:w="2785"/>
        <w:gridCol w:w="1901"/>
      </w:tblGrid>
      <w:tr w:rsidR="005D3C16" w:rsidRPr="0052378E" w14:paraId="32D6767A" w14:textId="77777777" w:rsidTr="00B34FA0">
        <w:tc>
          <w:tcPr>
            <w:tcW w:w="2475" w:type="dxa"/>
          </w:tcPr>
          <w:p w14:paraId="795F7FE7" w14:textId="77777777" w:rsidR="005D3C16" w:rsidRPr="0052378E" w:rsidRDefault="005D3C16" w:rsidP="00193D13">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 xml:space="preserve">Etkin Olmayan Hastane </w:t>
            </w:r>
          </w:p>
        </w:tc>
        <w:tc>
          <w:tcPr>
            <w:tcW w:w="2785" w:type="dxa"/>
          </w:tcPr>
          <w:p w14:paraId="5FBAB967" w14:textId="77777777" w:rsidR="005D3C16" w:rsidRPr="0052378E" w:rsidRDefault="005D3C16" w:rsidP="00193D13">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Referans Alması Gereken Hastane (</w:t>
            </w:r>
            <w:proofErr w:type="spellStart"/>
            <w:r w:rsidRPr="0052378E">
              <w:rPr>
                <w:rFonts w:ascii="Times New Roman" w:eastAsiaTheme="minorEastAsia" w:hAnsi="Times New Roman" w:cs="Times New Roman"/>
                <w:b/>
              </w:rPr>
              <w:t>Benchmarks</w:t>
            </w:r>
            <w:proofErr w:type="spellEnd"/>
            <w:r w:rsidRPr="0052378E">
              <w:rPr>
                <w:rFonts w:ascii="Times New Roman" w:eastAsiaTheme="minorEastAsia" w:hAnsi="Times New Roman" w:cs="Times New Roman"/>
                <w:b/>
              </w:rPr>
              <w:t>)</w:t>
            </w:r>
          </w:p>
        </w:tc>
        <w:tc>
          <w:tcPr>
            <w:tcW w:w="1901" w:type="dxa"/>
          </w:tcPr>
          <w:p w14:paraId="19678142" w14:textId="77777777" w:rsidR="005D3C16" w:rsidRPr="0052378E" w:rsidRDefault="005D3C16" w:rsidP="00193D13">
            <w:pPr>
              <w:pStyle w:val="ListeParagraf"/>
              <w:ind w:left="0"/>
              <w:jc w:val="center"/>
              <w:rPr>
                <w:rFonts w:ascii="Times New Roman" w:eastAsiaTheme="minorEastAsia" w:hAnsi="Times New Roman" w:cs="Times New Roman"/>
                <w:b/>
              </w:rPr>
            </w:pPr>
            <w:r w:rsidRPr="0052378E">
              <w:rPr>
                <w:rFonts w:ascii="Times New Roman" w:eastAsiaTheme="minorEastAsia" w:hAnsi="Times New Roman" w:cs="Times New Roman"/>
                <w:b/>
              </w:rPr>
              <w:t>Referans Sayısı</w:t>
            </w:r>
          </w:p>
        </w:tc>
      </w:tr>
      <w:tr w:rsidR="005D3C16" w:rsidRPr="0052378E" w14:paraId="45BAC45D" w14:textId="77777777" w:rsidTr="00B34FA0">
        <w:tc>
          <w:tcPr>
            <w:tcW w:w="2475" w:type="dxa"/>
          </w:tcPr>
          <w:p w14:paraId="688BF452"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H15</w:t>
            </w:r>
          </w:p>
        </w:tc>
        <w:tc>
          <w:tcPr>
            <w:tcW w:w="2785" w:type="dxa"/>
          </w:tcPr>
          <w:p w14:paraId="5C28CB00"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H4, H1, H2</w:t>
            </w:r>
          </w:p>
        </w:tc>
        <w:tc>
          <w:tcPr>
            <w:tcW w:w="1901" w:type="dxa"/>
          </w:tcPr>
          <w:p w14:paraId="24009758"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3</w:t>
            </w:r>
          </w:p>
        </w:tc>
      </w:tr>
      <w:tr w:rsidR="005D3C16" w:rsidRPr="0052378E" w14:paraId="734C1DEA" w14:textId="77777777" w:rsidTr="00B34FA0">
        <w:tc>
          <w:tcPr>
            <w:tcW w:w="2475" w:type="dxa"/>
          </w:tcPr>
          <w:p w14:paraId="290C02DF"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H16</w:t>
            </w:r>
          </w:p>
        </w:tc>
        <w:tc>
          <w:tcPr>
            <w:tcW w:w="2785" w:type="dxa"/>
          </w:tcPr>
          <w:p w14:paraId="4CD6EBBE"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H7, H2, H1, H4</w:t>
            </w:r>
          </w:p>
        </w:tc>
        <w:tc>
          <w:tcPr>
            <w:tcW w:w="1901" w:type="dxa"/>
          </w:tcPr>
          <w:p w14:paraId="6C1EC3D8" w14:textId="77777777" w:rsidR="005D3C16" w:rsidRPr="0052378E" w:rsidRDefault="005D3C16" w:rsidP="00193D13">
            <w:pPr>
              <w:pStyle w:val="ListeParagraf"/>
              <w:ind w:left="0"/>
              <w:jc w:val="center"/>
              <w:rPr>
                <w:rFonts w:ascii="Times New Roman" w:eastAsiaTheme="minorEastAsia" w:hAnsi="Times New Roman" w:cs="Times New Roman"/>
              </w:rPr>
            </w:pPr>
            <w:r w:rsidRPr="0052378E">
              <w:rPr>
                <w:rFonts w:ascii="Times New Roman" w:eastAsiaTheme="minorEastAsia" w:hAnsi="Times New Roman" w:cs="Times New Roman"/>
              </w:rPr>
              <w:t>4</w:t>
            </w:r>
          </w:p>
        </w:tc>
      </w:tr>
    </w:tbl>
    <w:p w14:paraId="4A24A24D"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p>
    <w:p w14:paraId="7A734D65" w14:textId="401DFBA2" w:rsidR="005D3C16" w:rsidRDefault="005D3C16" w:rsidP="0052378E">
      <w:pPr>
        <w:pStyle w:val="ListeParagraf"/>
        <w:spacing w:after="0" w:line="360" w:lineRule="auto"/>
        <w:ind w:left="0"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Karadeniz Bölgesi’nde A grubu </w:t>
      </w:r>
      <w:proofErr w:type="gramStart"/>
      <w:r>
        <w:rPr>
          <w:rFonts w:ascii="Times New Roman" w:eastAsiaTheme="minorEastAsia" w:hAnsi="Times New Roman" w:cs="Times New Roman"/>
          <w:sz w:val="24"/>
          <w:szCs w:val="24"/>
        </w:rPr>
        <w:t>branş</w:t>
      </w:r>
      <w:proofErr w:type="gramEnd"/>
      <w:r>
        <w:rPr>
          <w:rFonts w:ascii="Times New Roman" w:eastAsiaTheme="minorEastAsia" w:hAnsi="Times New Roman" w:cs="Times New Roman"/>
          <w:sz w:val="24"/>
          <w:szCs w:val="24"/>
        </w:rPr>
        <w:t xml:space="preserve"> kamu hastanelerinin etkinlik hesaplaması sonucunda H15 kodlu hastanenin H4, H1 ve H2 kodlu hastaneleri referans aldığı görülmektedir. 135 adet yatak sayısını 11 azaltması, 19 uzman hekim sayısını 10 azaltması, 41 adet hemşire sayısını 4 azaltması ve 14 adet olan poliklinik sayısını ise 3 artırması durumunda etkin olacağı anlaşılmaktadır. H16 kodlu hastanenin ise </w:t>
      </w:r>
      <w:r w:rsidRPr="008C393A">
        <w:rPr>
          <w:rFonts w:ascii="Times New Roman" w:eastAsiaTheme="minorEastAsia" w:hAnsi="Times New Roman" w:cs="Times New Roman"/>
          <w:sz w:val="24"/>
          <w:szCs w:val="24"/>
        </w:rPr>
        <w:t>H7, H2, H1</w:t>
      </w:r>
      <w:r>
        <w:rPr>
          <w:rFonts w:ascii="Times New Roman" w:eastAsiaTheme="minorEastAsia" w:hAnsi="Times New Roman" w:cs="Times New Roman"/>
          <w:sz w:val="24"/>
          <w:szCs w:val="24"/>
        </w:rPr>
        <w:t xml:space="preserve"> ve</w:t>
      </w:r>
      <w:r w:rsidRPr="008C393A">
        <w:rPr>
          <w:rFonts w:ascii="Times New Roman" w:eastAsiaTheme="minorEastAsia" w:hAnsi="Times New Roman" w:cs="Times New Roman"/>
          <w:sz w:val="24"/>
          <w:szCs w:val="24"/>
        </w:rPr>
        <w:t xml:space="preserve"> H4</w:t>
      </w:r>
      <w:r>
        <w:rPr>
          <w:rFonts w:ascii="Times New Roman" w:eastAsiaTheme="minorEastAsia" w:hAnsi="Times New Roman" w:cs="Times New Roman"/>
          <w:sz w:val="18"/>
          <w:szCs w:val="18"/>
        </w:rPr>
        <w:t xml:space="preserve"> </w:t>
      </w:r>
      <w:r>
        <w:rPr>
          <w:rFonts w:ascii="Times New Roman" w:eastAsiaTheme="minorEastAsia" w:hAnsi="Times New Roman" w:cs="Times New Roman"/>
          <w:sz w:val="24"/>
          <w:szCs w:val="24"/>
        </w:rPr>
        <w:t>kodlu hastaneleri referans aldığı görülmüştür. Hastanenin etkin olabilmesi için 280 adet yatak sayısını 71 azaltması, 25 adet uzman hekim sayısını 6 azaltması, 115 adet hemşire sayısını 40 azaltması, 7 adet ebe sayısını ise 4 azaltması gerekmektedir.</w:t>
      </w:r>
    </w:p>
    <w:p w14:paraId="696A5D2F" w14:textId="77777777" w:rsidR="0052378E" w:rsidRPr="00193D13" w:rsidRDefault="0052378E" w:rsidP="0052378E">
      <w:pPr>
        <w:pStyle w:val="ListeParagraf"/>
        <w:spacing w:after="0" w:line="360" w:lineRule="auto"/>
        <w:ind w:left="0" w:firstLine="708"/>
        <w:jc w:val="both"/>
        <w:rPr>
          <w:rFonts w:ascii="Times New Roman" w:eastAsiaTheme="minorEastAsia" w:hAnsi="Times New Roman" w:cs="Times New Roman"/>
          <w:sz w:val="18"/>
          <w:szCs w:val="18"/>
        </w:rPr>
      </w:pPr>
    </w:p>
    <w:p w14:paraId="346D0B56" w14:textId="3085BD5A" w:rsidR="005D3C16" w:rsidRDefault="005D3C16" w:rsidP="0052378E">
      <w:pPr>
        <w:pStyle w:val="Balk4"/>
        <w:rPr>
          <w:rFonts w:eastAsiaTheme="minorEastAsia"/>
        </w:rPr>
      </w:pPr>
      <w:bookmarkStart w:id="113" w:name="_Toc56539907"/>
      <w:r w:rsidRPr="0028794E">
        <w:rPr>
          <w:rFonts w:eastAsiaTheme="minorEastAsia"/>
        </w:rPr>
        <w:t>3.10.5.4. B Grubu Hastanelerin Etkinlik Ölçümü</w:t>
      </w:r>
      <w:bookmarkEnd w:id="113"/>
    </w:p>
    <w:p w14:paraId="15BDE10B" w14:textId="77777777" w:rsidR="0052378E" w:rsidRPr="00193D13" w:rsidRDefault="0052378E" w:rsidP="0052378E">
      <w:pPr>
        <w:rPr>
          <w:sz w:val="14"/>
          <w:szCs w:val="14"/>
        </w:rPr>
      </w:pPr>
    </w:p>
    <w:p w14:paraId="5658AE98" w14:textId="48AE3A21" w:rsidR="005D3C16" w:rsidRPr="0052378E" w:rsidRDefault="0052378E" w:rsidP="0052378E">
      <w:pPr>
        <w:pStyle w:val="ResimYazs"/>
        <w:jc w:val="center"/>
        <w:rPr>
          <w:rFonts w:asciiTheme="majorBidi" w:eastAsiaTheme="minorEastAsia" w:hAnsiTheme="majorBidi" w:cstheme="majorBidi"/>
          <w:b/>
          <w:bCs/>
          <w:i w:val="0"/>
          <w:iCs w:val="0"/>
          <w:color w:val="auto"/>
          <w:sz w:val="24"/>
          <w:szCs w:val="24"/>
        </w:rPr>
      </w:pPr>
      <w:bookmarkStart w:id="114" w:name="_Toc56539648"/>
      <w:r w:rsidRPr="0052378E">
        <w:rPr>
          <w:rFonts w:asciiTheme="majorBidi" w:hAnsiTheme="majorBidi" w:cstheme="majorBidi"/>
          <w:b/>
          <w:bCs/>
          <w:i w:val="0"/>
          <w:iCs w:val="0"/>
          <w:color w:val="auto"/>
          <w:sz w:val="24"/>
          <w:szCs w:val="24"/>
        </w:rPr>
        <w:t xml:space="preserve">Tablo </w:t>
      </w:r>
      <w:r w:rsidRPr="0052378E">
        <w:rPr>
          <w:rFonts w:asciiTheme="majorBidi" w:hAnsiTheme="majorBidi" w:cstheme="majorBidi"/>
          <w:b/>
          <w:bCs/>
          <w:i w:val="0"/>
          <w:iCs w:val="0"/>
          <w:color w:val="auto"/>
          <w:sz w:val="24"/>
          <w:szCs w:val="24"/>
        </w:rPr>
        <w:fldChar w:fldCharType="begin"/>
      </w:r>
      <w:r w:rsidRPr="0052378E">
        <w:rPr>
          <w:rFonts w:asciiTheme="majorBidi" w:hAnsiTheme="majorBidi" w:cstheme="majorBidi"/>
          <w:b/>
          <w:bCs/>
          <w:i w:val="0"/>
          <w:iCs w:val="0"/>
          <w:color w:val="auto"/>
          <w:sz w:val="24"/>
          <w:szCs w:val="24"/>
        </w:rPr>
        <w:instrText xml:space="preserve"> SEQ Tablo \* ARABIC </w:instrText>
      </w:r>
      <w:r w:rsidRPr="0052378E">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14</w:t>
      </w:r>
      <w:r w:rsidRPr="0052378E">
        <w:rPr>
          <w:rFonts w:asciiTheme="majorBidi" w:hAnsiTheme="majorBidi" w:cstheme="majorBidi"/>
          <w:b/>
          <w:bCs/>
          <w:i w:val="0"/>
          <w:iCs w:val="0"/>
          <w:color w:val="auto"/>
          <w:sz w:val="24"/>
          <w:szCs w:val="24"/>
        </w:rPr>
        <w:fldChar w:fldCharType="end"/>
      </w:r>
      <w:r w:rsidRPr="0052378E">
        <w:rPr>
          <w:rFonts w:asciiTheme="majorBidi" w:hAnsiTheme="majorBidi" w:cstheme="majorBidi"/>
          <w:b/>
          <w:bCs/>
          <w:i w:val="0"/>
          <w:iCs w:val="0"/>
          <w:color w:val="auto"/>
          <w:sz w:val="24"/>
          <w:szCs w:val="24"/>
        </w:rPr>
        <w:t>.</w:t>
      </w:r>
      <w:r w:rsidRPr="0052378E">
        <w:rPr>
          <w:rFonts w:asciiTheme="majorBidi" w:eastAsiaTheme="minorEastAsia" w:hAnsiTheme="majorBidi" w:cstheme="majorBidi"/>
          <w:b/>
          <w:bCs/>
          <w:i w:val="0"/>
          <w:iCs w:val="0"/>
          <w:color w:val="auto"/>
          <w:sz w:val="24"/>
          <w:szCs w:val="24"/>
        </w:rPr>
        <w:t xml:space="preserve"> B Grubu Hastanelerin Etkinlik Sonuçları</w:t>
      </w:r>
      <w:bookmarkEnd w:id="114"/>
    </w:p>
    <w:tbl>
      <w:tblPr>
        <w:tblStyle w:val="TabloKlavuzu"/>
        <w:tblW w:w="0" w:type="auto"/>
        <w:jc w:val="center"/>
        <w:tblLook w:val="04A0" w:firstRow="1" w:lastRow="0" w:firstColumn="1" w:lastColumn="0" w:noHBand="0" w:noVBand="1"/>
      </w:tblPr>
      <w:tblGrid>
        <w:gridCol w:w="1685"/>
        <w:gridCol w:w="2126"/>
        <w:gridCol w:w="2127"/>
        <w:gridCol w:w="1984"/>
      </w:tblGrid>
      <w:tr w:rsidR="005D3C16" w:rsidRPr="00F7583B" w14:paraId="3B00754A" w14:textId="77777777" w:rsidTr="00F7583B">
        <w:trPr>
          <w:jc w:val="center"/>
        </w:trPr>
        <w:tc>
          <w:tcPr>
            <w:tcW w:w="1685" w:type="dxa"/>
          </w:tcPr>
          <w:p w14:paraId="232EDA95"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B Grubu Hastaneler</w:t>
            </w:r>
          </w:p>
        </w:tc>
        <w:tc>
          <w:tcPr>
            <w:tcW w:w="2126" w:type="dxa"/>
          </w:tcPr>
          <w:p w14:paraId="5784460B"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Toplam Etkinlik (CRS)</w:t>
            </w:r>
          </w:p>
        </w:tc>
        <w:tc>
          <w:tcPr>
            <w:tcW w:w="2127" w:type="dxa"/>
          </w:tcPr>
          <w:p w14:paraId="087FEB84"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Teknik Etkinlik (VRS)</w:t>
            </w:r>
          </w:p>
        </w:tc>
        <w:tc>
          <w:tcPr>
            <w:tcW w:w="1984" w:type="dxa"/>
          </w:tcPr>
          <w:p w14:paraId="2E7AE06D"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Ölçek Etkinliği (SCALE)</w:t>
            </w:r>
          </w:p>
        </w:tc>
      </w:tr>
      <w:tr w:rsidR="005D3C16" w:rsidRPr="00F7583B" w14:paraId="20F0A938" w14:textId="77777777" w:rsidTr="00F7583B">
        <w:trPr>
          <w:jc w:val="center"/>
        </w:trPr>
        <w:tc>
          <w:tcPr>
            <w:tcW w:w="1685" w:type="dxa"/>
          </w:tcPr>
          <w:p w14:paraId="1BA05A7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w:t>
            </w:r>
          </w:p>
        </w:tc>
        <w:tc>
          <w:tcPr>
            <w:tcW w:w="2126" w:type="dxa"/>
          </w:tcPr>
          <w:p w14:paraId="71BC7FF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0.826</w:t>
            </w:r>
          </w:p>
        </w:tc>
        <w:tc>
          <w:tcPr>
            <w:tcW w:w="2127" w:type="dxa"/>
          </w:tcPr>
          <w:p w14:paraId="6786320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0.886</w:t>
            </w:r>
          </w:p>
        </w:tc>
        <w:tc>
          <w:tcPr>
            <w:tcW w:w="1984" w:type="dxa"/>
          </w:tcPr>
          <w:p w14:paraId="2239DD6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0.932</w:t>
            </w:r>
          </w:p>
        </w:tc>
      </w:tr>
      <w:tr w:rsidR="005D3C16" w:rsidRPr="00F7583B" w14:paraId="5C99D8C9" w14:textId="77777777" w:rsidTr="00F7583B">
        <w:trPr>
          <w:jc w:val="center"/>
        </w:trPr>
        <w:tc>
          <w:tcPr>
            <w:tcW w:w="1685" w:type="dxa"/>
          </w:tcPr>
          <w:p w14:paraId="4B987E2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w:t>
            </w:r>
          </w:p>
        </w:tc>
        <w:tc>
          <w:tcPr>
            <w:tcW w:w="2126" w:type="dxa"/>
          </w:tcPr>
          <w:p w14:paraId="342D13A2"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0.757</w:t>
            </w:r>
          </w:p>
        </w:tc>
        <w:tc>
          <w:tcPr>
            <w:tcW w:w="2127" w:type="dxa"/>
          </w:tcPr>
          <w:p w14:paraId="405709C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0.787</w:t>
            </w:r>
          </w:p>
        </w:tc>
        <w:tc>
          <w:tcPr>
            <w:tcW w:w="1984" w:type="dxa"/>
          </w:tcPr>
          <w:p w14:paraId="661F5F5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0.962</w:t>
            </w:r>
          </w:p>
        </w:tc>
      </w:tr>
      <w:tr w:rsidR="005D3C16" w:rsidRPr="00F7583B" w14:paraId="63AA57D8" w14:textId="77777777" w:rsidTr="00F7583B">
        <w:trPr>
          <w:jc w:val="center"/>
        </w:trPr>
        <w:tc>
          <w:tcPr>
            <w:tcW w:w="1685" w:type="dxa"/>
          </w:tcPr>
          <w:p w14:paraId="151E6FB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H3</w:t>
            </w:r>
          </w:p>
        </w:tc>
        <w:tc>
          <w:tcPr>
            <w:tcW w:w="2126" w:type="dxa"/>
          </w:tcPr>
          <w:p w14:paraId="4BB15B8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6E11613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2BCC9CD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39F757E0" w14:textId="77777777" w:rsidTr="00F7583B">
        <w:trPr>
          <w:jc w:val="center"/>
        </w:trPr>
        <w:tc>
          <w:tcPr>
            <w:tcW w:w="1685" w:type="dxa"/>
          </w:tcPr>
          <w:p w14:paraId="18F8F4F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H4</w:t>
            </w:r>
          </w:p>
        </w:tc>
        <w:tc>
          <w:tcPr>
            <w:tcW w:w="2126" w:type="dxa"/>
          </w:tcPr>
          <w:p w14:paraId="21D9F54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41A481C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5F14BF2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283B0BB6" w14:textId="77777777" w:rsidTr="00F7583B">
        <w:trPr>
          <w:jc w:val="center"/>
        </w:trPr>
        <w:tc>
          <w:tcPr>
            <w:tcW w:w="1685" w:type="dxa"/>
          </w:tcPr>
          <w:p w14:paraId="60F2F222"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H5</w:t>
            </w:r>
          </w:p>
        </w:tc>
        <w:tc>
          <w:tcPr>
            <w:tcW w:w="2126" w:type="dxa"/>
          </w:tcPr>
          <w:p w14:paraId="633FE04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248D2E5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57385C5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61426003" w14:textId="77777777" w:rsidTr="00F7583B">
        <w:trPr>
          <w:jc w:val="center"/>
        </w:trPr>
        <w:tc>
          <w:tcPr>
            <w:tcW w:w="1685" w:type="dxa"/>
          </w:tcPr>
          <w:p w14:paraId="7C3D0EF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H6</w:t>
            </w:r>
          </w:p>
        </w:tc>
        <w:tc>
          <w:tcPr>
            <w:tcW w:w="2126" w:type="dxa"/>
          </w:tcPr>
          <w:p w14:paraId="4D752A3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22E1A19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45016311"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30CD760B" w14:textId="77777777" w:rsidTr="00F7583B">
        <w:trPr>
          <w:jc w:val="center"/>
        </w:trPr>
        <w:tc>
          <w:tcPr>
            <w:tcW w:w="1685" w:type="dxa"/>
          </w:tcPr>
          <w:p w14:paraId="4A6A2EF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H7</w:t>
            </w:r>
          </w:p>
        </w:tc>
        <w:tc>
          <w:tcPr>
            <w:tcW w:w="2126" w:type="dxa"/>
          </w:tcPr>
          <w:p w14:paraId="669814A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735CB4C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469081B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3DF268A1" w14:textId="77777777" w:rsidTr="00F7583B">
        <w:trPr>
          <w:jc w:val="center"/>
        </w:trPr>
        <w:tc>
          <w:tcPr>
            <w:tcW w:w="1685" w:type="dxa"/>
          </w:tcPr>
          <w:p w14:paraId="553643A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H8</w:t>
            </w:r>
          </w:p>
        </w:tc>
        <w:tc>
          <w:tcPr>
            <w:tcW w:w="2126" w:type="dxa"/>
          </w:tcPr>
          <w:p w14:paraId="1DCF798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3B76DC0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59E4EA0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3D6D7466" w14:textId="77777777" w:rsidTr="00F7583B">
        <w:trPr>
          <w:jc w:val="center"/>
        </w:trPr>
        <w:tc>
          <w:tcPr>
            <w:tcW w:w="1685" w:type="dxa"/>
          </w:tcPr>
          <w:p w14:paraId="17A4C5C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H9</w:t>
            </w:r>
          </w:p>
        </w:tc>
        <w:tc>
          <w:tcPr>
            <w:tcW w:w="2126" w:type="dxa"/>
          </w:tcPr>
          <w:p w14:paraId="27441C3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0.958</w:t>
            </w:r>
          </w:p>
        </w:tc>
        <w:tc>
          <w:tcPr>
            <w:tcW w:w="2127" w:type="dxa"/>
          </w:tcPr>
          <w:p w14:paraId="7AFC2BC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37291092"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0.958</w:t>
            </w:r>
          </w:p>
        </w:tc>
      </w:tr>
      <w:tr w:rsidR="005D3C16" w:rsidRPr="00F7583B" w14:paraId="5BDA5B5F" w14:textId="77777777" w:rsidTr="00F7583B">
        <w:trPr>
          <w:jc w:val="center"/>
        </w:trPr>
        <w:tc>
          <w:tcPr>
            <w:tcW w:w="1685" w:type="dxa"/>
          </w:tcPr>
          <w:p w14:paraId="2B175236"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H10</w:t>
            </w:r>
          </w:p>
        </w:tc>
        <w:tc>
          <w:tcPr>
            <w:tcW w:w="2126" w:type="dxa"/>
          </w:tcPr>
          <w:p w14:paraId="38B99D56"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43D5BD2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79C6D4B0"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73123504" w14:textId="77777777" w:rsidTr="00F7583B">
        <w:trPr>
          <w:jc w:val="center"/>
        </w:trPr>
        <w:tc>
          <w:tcPr>
            <w:tcW w:w="1685" w:type="dxa"/>
          </w:tcPr>
          <w:p w14:paraId="62F03A0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H11</w:t>
            </w:r>
          </w:p>
        </w:tc>
        <w:tc>
          <w:tcPr>
            <w:tcW w:w="2126" w:type="dxa"/>
          </w:tcPr>
          <w:p w14:paraId="34EF1BA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54057C5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7180BE52"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6ED19C67" w14:textId="77777777" w:rsidTr="00F7583B">
        <w:trPr>
          <w:jc w:val="center"/>
        </w:trPr>
        <w:tc>
          <w:tcPr>
            <w:tcW w:w="1685" w:type="dxa"/>
          </w:tcPr>
          <w:p w14:paraId="1C88C39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H12</w:t>
            </w:r>
          </w:p>
        </w:tc>
        <w:tc>
          <w:tcPr>
            <w:tcW w:w="2126" w:type="dxa"/>
          </w:tcPr>
          <w:p w14:paraId="45C3D89C"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rPr>
              <w:t>1.000</w:t>
            </w:r>
          </w:p>
        </w:tc>
        <w:tc>
          <w:tcPr>
            <w:tcW w:w="2127" w:type="dxa"/>
          </w:tcPr>
          <w:p w14:paraId="0559BC55"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rPr>
              <w:t>1.000</w:t>
            </w:r>
          </w:p>
        </w:tc>
        <w:tc>
          <w:tcPr>
            <w:tcW w:w="1984" w:type="dxa"/>
          </w:tcPr>
          <w:p w14:paraId="5E9AAC52"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rPr>
              <w:t>1.000</w:t>
            </w:r>
          </w:p>
        </w:tc>
      </w:tr>
      <w:tr w:rsidR="005D3C16" w:rsidRPr="00F7583B" w14:paraId="0F7A762D" w14:textId="77777777" w:rsidTr="00F7583B">
        <w:trPr>
          <w:jc w:val="center"/>
        </w:trPr>
        <w:tc>
          <w:tcPr>
            <w:tcW w:w="1685" w:type="dxa"/>
          </w:tcPr>
          <w:p w14:paraId="7A6A1AB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H13</w:t>
            </w:r>
          </w:p>
        </w:tc>
        <w:tc>
          <w:tcPr>
            <w:tcW w:w="2126" w:type="dxa"/>
          </w:tcPr>
          <w:p w14:paraId="538FF60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54DF88F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1E96850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778DF611" w14:textId="77777777" w:rsidTr="00F7583B">
        <w:trPr>
          <w:jc w:val="center"/>
        </w:trPr>
        <w:tc>
          <w:tcPr>
            <w:tcW w:w="1685" w:type="dxa"/>
          </w:tcPr>
          <w:p w14:paraId="68144FE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H14</w:t>
            </w:r>
          </w:p>
        </w:tc>
        <w:tc>
          <w:tcPr>
            <w:tcW w:w="2126" w:type="dxa"/>
          </w:tcPr>
          <w:p w14:paraId="6E4A0331"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0.805</w:t>
            </w:r>
          </w:p>
        </w:tc>
        <w:tc>
          <w:tcPr>
            <w:tcW w:w="2127" w:type="dxa"/>
          </w:tcPr>
          <w:p w14:paraId="28696A6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0.978</w:t>
            </w:r>
          </w:p>
        </w:tc>
        <w:tc>
          <w:tcPr>
            <w:tcW w:w="1984" w:type="dxa"/>
          </w:tcPr>
          <w:p w14:paraId="6F24F312"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0.823</w:t>
            </w:r>
          </w:p>
        </w:tc>
      </w:tr>
      <w:tr w:rsidR="005D3C16" w:rsidRPr="00F7583B" w14:paraId="0158A22C" w14:textId="77777777" w:rsidTr="00F7583B">
        <w:trPr>
          <w:trHeight w:val="166"/>
          <w:jc w:val="center"/>
        </w:trPr>
        <w:tc>
          <w:tcPr>
            <w:tcW w:w="1685" w:type="dxa"/>
          </w:tcPr>
          <w:p w14:paraId="1C25E62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H15</w:t>
            </w:r>
          </w:p>
        </w:tc>
        <w:tc>
          <w:tcPr>
            <w:tcW w:w="2126" w:type="dxa"/>
          </w:tcPr>
          <w:p w14:paraId="74FC643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0.842</w:t>
            </w:r>
          </w:p>
        </w:tc>
        <w:tc>
          <w:tcPr>
            <w:tcW w:w="2127" w:type="dxa"/>
          </w:tcPr>
          <w:p w14:paraId="119DE60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0.990</w:t>
            </w:r>
          </w:p>
        </w:tc>
        <w:tc>
          <w:tcPr>
            <w:tcW w:w="1984" w:type="dxa"/>
          </w:tcPr>
          <w:p w14:paraId="718E762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0.851</w:t>
            </w:r>
          </w:p>
        </w:tc>
      </w:tr>
      <w:tr w:rsidR="005D3C16" w:rsidRPr="00F7583B" w14:paraId="0F7F0189" w14:textId="77777777" w:rsidTr="00F7583B">
        <w:trPr>
          <w:jc w:val="center"/>
        </w:trPr>
        <w:tc>
          <w:tcPr>
            <w:tcW w:w="1685" w:type="dxa"/>
          </w:tcPr>
          <w:p w14:paraId="4052355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H16</w:t>
            </w:r>
          </w:p>
        </w:tc>
        <w:tc>
          <w:tcPr>
            <w:tcW w:w="2126" w:type="dxa"/>
          </w:tcPr>
          <w:p w14:paraId="2CD55620"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0F55D0C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6A385E1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656E5D50" w14:textId="77777777" w:rsidTr="00F7583B">
        <w:trPr>
          <w:jc w:val="center"/>
        </w:trPr>
        <w:tc>
          <w:tcPr>
            <w:tcW w:w="1685" w:type="dxa"/>
          </w:tcPr>
          <w:p w14:paraId="166AA270"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H17</w:t>
            </w:r>
          </w:p>
        </w:tc>
        <w:tc>
          <w:tcPr>
            <w:tcW w:w="2126" w:type="dxa"/>
          </w:tcPr>
          <w:p w14:paraId="13E668F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7" w:type="dxa"/>
          </w:tcPr>
          <w:p w14:paraId="0955DA7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3DAB086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3849B418" w14:textId="77777777" w:rsidTr="00F7583B">
        <w:trPr>
          <w:jc w:val="center"/>
        </w:trPr>
        <w:tc>
          <w:tcPr>
            <w:tcW w:w="1685" w:type="dxa"/>
          </w:tcPr>
          <w:p w14:paraId="55FEB69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w:t>
            </w:r>
          </w:p>
        </w:tc>
        <w:tc>
          <w:tcPr>
            <w:tcW w:w="2126" w:type="dxa"/>
          </w:tcPr>
          <w:p w14:paraId="27B02B6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0.982</w:t>
            </w:r>
          </w:p>
        </w:tc>
        <w:tc>
          <w:tcPr>
            <w:tcW w:w="2127" w:type="dxa"/>
          </w:tcPr>
          <w:p w14:paraId="2C7DF91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77CAC08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0.982</w:t>
            </w:r>
          </w:p>
        </w:tc>
      </w:tr>
      <w:tr w:rsidR="005D3C16" w:rsidRPr="00F7583B" w14:paraId="70861709" w14:textId="77777777" w:rsidTr="00F7583B">
        <w:trPr>
          <w:jc w:val="center"/>
        </w:trPr>
        <w:tc>
          <w:tcPr>
            <w:tcW w:w="1685" w:type="dxa"/>
          </w:tcPr>
          <w:p w14:paraId="7E8ED2A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H19</w:t>
            </w:r>
          </w:p>
        </w:tc>
        <w:tc>
          <w:tcPr>
            <w:tcW w:w="2126" w:type="dxa"/>
          </w:tcPr>
          <w:p w14:paraId="4834845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0.935</w:t>
            </w:r>
          </w:p>
        </w:tc>
        <w:tc>
          <w:tcPr>
            <w:tcW w:w="2127" w:type="dxa"/>
          </w:tcPr>
          <w:p w14:paraId="21C613F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4" w:type="dxa"/>
          </w:tcPr>
          <w:p w14:paraId="46F9999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0.935</w:t>
            </w:r>
          </w:p>
        </w:tc>
      </w:tr>
    </w:tbl>
    <w:p w14:paraId="0F6FD2EB" w14:textId="47646DE3" w:rsidR="005D3C16" w:rsidRDefault="00F7583B" w:rsidP="00F7583B">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Tablo 14</w:t>
      </w:r>
      <w:r w:rsidR="005D3C16">
        <w:rPr>
          <w:rFonts w:ascii="Times New Roman" w:eastAsiaTheme="minorEastAsia" w:hAnsi="Times New Roman" w:cs="Times New Roman"/>
          <w:sz w:val="24"/>
          <w:szCs w:val="24"/>
        </w:rPr>
        <w:t>’</w:t>
      </w:r>
      <w:r w:rsidR="00346859">
        <w:rPr>
          <w:rFonts w:ascii="Times New Roman" w:eastAsiaTheme="minorEastAsia" w:hAnsi="Times New Roman" w:cs="Times New Roman"/>
          <w:sz w:val="24"/>
          <w:szCs w:val="24"/>
        </w:rPr>
        <w:t>t</w:t>
      </w:r>
      <w:r w:rsidR="005D3C16">
        <w:rPr>
          <w:rFonts w:ascii="Times New Roman" w:eastAsiaTheme="minorEastAsia" w:hAnsi="Times New Roman" w:cs="Times New Roman"/>
          <w:sz w:val="24"/>
          <w:szCs w:val="24"/>
        </w:rPr>
        <w:t xml:space="preserve">e Karadeniz Bölgesi’nde yer alan B grubu kamu hastanelerinin etkinlik analizi VZA yöntemi ile hesaplanmıştır. Hesaplama sonucunda CRS skoruna göre H1, H2, H9, H14, H15, H18 ve H19 kodu verilen hastanelerin etkin olmadığı görülmüştür. CRS ortalama skoru 0.953 olarak hesaplanmış, H9 ve H18 kodlu hastaneler etkin olmadığı halde ortalama skorun üzerinde yer almıştır. </w:t>
      </w:r>
      <w:r w:rsidR="005D3C16">
        <w:rPr>
          <w:rFonts w:ascii="Times New Roman" w:eastAsiaTheme="minorEastAsia" w:hAnsi="Times New Roman" w:cs="Times New Roman"/>
          <w:sz w:val="24"/>
          <w:szCs w:val="24"/>
        </w:rPr>
        <w:tab/>
        <w:t>Hastanelerin VRS skoruna göre H1, H2, H14, H15 kodlu hastanelerin teknik etkin olmadığı anlaşılmaktadır. Teknik etkinlik ortalama skoru 0.981 olarak hesaplanmıştır. Bu ortalama skora göre sadece H15 kodlu hastane ortalamanın üzerinde bir değer almaktadır. Hastanelerin ölçek etkinliği hesaplanmasında ise H1, H2, H9, H14, H15, H18 ve H19 kodlu hastanelerin ölçek etkinliği olmadığı anlaşılmaktadır. Ölçek etkinliği ortalama skoru 0.971 olarak hesaplanmıştır. Bu skora göre H18 kodlu hastanenin etkin olmadığı fakat ortalama üstünde kaldığı görülmektedir.</w:t>
      </w:r>
      <w:r w:rsidR="00127773">
        <w:rPr>
          <w:rFonts w:ascii="Times New Roman" w:eastAsiaTheme="minorEastAsia" w:hAnsi="Times New Roman" w:cs="Times New Roman"/>
          <w:sz w:val="24"/>
          <w:szCs w:val="24"/>
        </w:rPr>
        <w:t xml:space="preserve"> CRS</w:t>
      </w:r>
      <w:r w:rsidR="00D974BA">
        <w:rPr>
          <w:rFonts w:ascii="Times New Roman" w:eastAsiaTheme="minorEastAsia" w:hAnsi="Times New Roman" w:cs="Times New Roman"/>
          <w:sz w:val="24"/>
          <w:szCs w:val="24"/>
        </w:rPr>
        <w:t xml:space="preserve"> bakımından e</w:t>
      </w:r>
      <w:r w:rsidR="005D3C16">
        <w:rPr>
          <w:rFonts w:ascii="Times New Roman" w:eastAsiaTheme="minorEastAsia" w:hAnsi="Times New Roman" w:cs="Times New Roman"/>
          <w:sz w:val="24"/>
          <w:szCs w:val="24"/>
        </w:rPr>
        <w:t xml:space="preserve">tkin olmayan hastanelerin etkin duruma gelmesi için alması gereken hastane referansları Tablo </w:t>
      </w:r>
      <w:r>
        <w:rPr>
          <w:rFonts w:ascii="Times New Roman" w:eastAsiaTheme="minorEastAsia" w:hAnsi="Times New Roman" w:cs="Times New Roman"/>
          <w:sz w:val="24"/>
          <w:szCs w:val="24"/>
        </w:rPr>
        <w:t>15’t</w:t>
      </w:r>
      <w:r w:rsidR="005D3C16">
        <w:rPr>
          <w:rFonts w:ascii="Times New Roman" w:eastAsiaTheme="minorEastAsia" w:hAnsi="Times New Roman" w:cs="Times New Roman"/>
          <w:sz w:val="24"/>
          <w:szCs w:val="24"/>
        </w:rPr>
        <w:t xml:space="preserve">e verilmiştir. </w:t>
      </w:r>
    </w:p>
    <w:p w14:paraId="551E38E5" w14:textId="77777777" w:rsidR="00F7583B" w:rsidRDefault="00F7583B" w:rsidP="005D3C16">
      <w:pPr>
        <w:pStyle w:val="ListeParagraf"/>
        <w:spacing w:after="0" w:line="360" w:lineRule="auto"/>
        <w:ind w:left="0"/>
        <w:jc w:val="both"/>
        <w:rPr>
          <w:rFonts w:ascii="Times New Roman" w:eastAsiaTheme="minorEastAsia" w:hAnsi="Times New Roman" w:cs="Times New Roman"/>
          <w:b/>
          <w:sz w:val="24"/>
          <w:szCs w:val="24"/>
        </w:rPr>
      </w:pPr>
    </w:p>
    <w:p w14:paraId="4FFB4DF2" w14:textId="0D33BB21" w:rsidR="005D3C16" w:rsidRPr="00F7583B" w:rsidRDefault="00F7583B" w:rsidP="00F7583B">
      <w:pPr>
        <w:pStyle w:val="ResimYazs"/>
        <w:jc w:val="center"/>
        <w:rPr>
          <w:rFonts w:asciiTheme="majorBidi" w:eastAsiaTheme="minorEastAsia" w:hAnsiTheme="majorBidi" w:cstheme="majorBidi"/>
          <w:b/>
          <w:bCs/>
          <w:i w:val="0"/>
          <w:iCs w:val="0"/>
          <w:color w:val="auto"/>
          <w:sz w:val="24"/>
          <w:szCs w:val="24"/>
        </w:rPr>
      </w:pPr>
      <w:bookmarkStart w:id="115" w:name="_Toc56539649"/>
      <w:r w:rsidRPr="00F7583B">
        <w:rPr>
          <w:rFonts w:asciiTheme="majorBidi" w:hAnsiTheme="majorBidi" w:cstheme="majorBidi"/>
          <w:b/>
          <w:bCs/>
          <w:i w:val="0"/>
          <w:iCs w:val="0"/>
          <w:color w:val="auto"/>
          <w:sz w:val="24"/>
          <w:szCs w:val="24"/>
        </w:rPr>
        <w:t xml:space="preserve">Tablo </w:t>
      </w:r>
      <w:r w:rsidRPr="00F7583B">
        <w:rPr>
          <w:rFonts w:asciiTheme="majorBidi" w:hAnsiTheme="majorBidi" w:cstheme="majorBidi"/>
          <w:b/>
          <w:bCs/>
          <w:i w:val="0"/>
          <w:iCs w:val="0"/>
          <w:color w:val="auto"/>
          <w:sz w:val="24"/>
          <w:szCs w:val="24"/>
        </w:rPr>
        <w:fldChar w:fldCharType="begin"/>
      </w:r>
      <w:r w:rsidRPr="00F7583B">
        <w:rPr>
          <w:rFonts w:asciiTheme="majorBidi" w:hAnsiTheme="majorBidi" w:cstheme="majorBidi"/>
          <w:b/>
          <w:bCs/>
          <w:i w:val="0"/>
          <w:iCs w:val="0"/>
          <w:color w:val="auto"/>
          <w:sz w:val="24"/>
          <w:szCs w:val="24"/>
        </w:rPr>
        <w:instrText xml:space="preserve"> SEQ Tablo \* ARABIC </w:instrText>
      </w:r>
      <w:r w:rsidRPr="00F7583B">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15</w:t>
      </w:r>
      <w:r w:rsidRPr="00F7583B">
        <w:rPr>
          <w:rFonts w:asciiTheme="majorBidi" w:hAnsiTheme="majorBidi" w:cstheme="majorBidi"/>
          <w:b/>
          <w:bCs/>
          <w:i w:val="0"/>
          <w:iCs w:val="0"/>
          <w:color w:val="auto"/>
          <w:sz w:val="24"/>
          <w:szCs w:val="24"/>
        </w:rPr>
        <w:fldChar w:fldCharType="end"/>
      </w:r>
      <w:r w:rsidRPr="00F7583B">
        <w:rPr>
          <w:rFonts w:asciiTheme="majorBidi" w:hAnsiTheme="majorBidi" w:cstheme="majorBidi"/>
          <w:b/>
          <w:bCs/>
          <w:i w:val="0"/>
          <w:iCs w:val="0"/>
          <w:color w:val="auto"/>
          <w:sz w:val="24"/>
          <w:szCs w:val="24"/>
        </w:rPr>
        <w:t>.</w:t>
      </w:r>
      <w:r w:rsidRPr="00F7583B">
        <w:rPr>
          <w:rFonts w:asciiTheme="majorBidi" w:eastAsiaTheme="minorEastAsia" w:hAnsiTheme="majorBidi" w:cstheme="majorBidi"/>
          <w:b/>
          <w:bCs/>
          <w:i w:val="0"/>
          <w:iCs w:val="0"/>
          <w:color w:val="auto"/>
          <w:sz w:val="24"/>
          <w:szCs w:val="24"/>
        </w:rPr>
        <w:t xml:space="preserve"> Etkin Olmayan B Grubu Hastanelerin Referans Hastane Tablosu</w:t>
      </w:r>
      <w:bookmarkEnd w:id="115"/>
    </w:p>
    <w:tbl>
      <w:tblPr>
        <w:tblStyle w:val="TabloKlavuzu"/>
        <w:tblW w:w="0" w:type="auto"/>
        <w:jc w:val="center"/>
        <w:tblLook w:val="04A0" w:firstRow="1" w:lastRow="0" w:firstColumn="1" w:lastColumn="0" w:noHBand="0" w:noVBand="1"/>
      </w:tblPr>
      <w:tblGrid>
        <w:gridCol w:w="2475"/>
        <w:gridCol w:w="2785"/>
        <w:gridCol w:w="1901"/>
      </w:tblGrid>
      <w:tr w:rsidR="005D3C16" w:rsidRPr="00F7583B" w14:paraId="0AC7977A" w14:textId="77777777" w:rsidTr="00F7583B">
        <w:trPr>
          <w:jc w:val="center"/>
        </w:trPr>
        <w:tc>
          <w:tcPr>
            <w:tcW w:w="2475" w:type="dxa"/>
          </w:tcPr>
          <w:p w14:paraId="76EA2F2D" w14:textId="77777777" w:rsidR="005D3C16" w:rsidRPr="00F7583B" w:rsidRDefault="005D3C16" w:rsidP="00F7583B">
            <w:pPr>
              <w:pStyle w:val="ListeParagraf"/>
              <w:ind w:left="0"/>
              <w:jc w:val="center"/>
              <w:rPr>
                <w:rFonts w:ascii="Times New Roman" w:eastAsiaTheme="minorEastAsia" w:hAnsi="Times New Roman" w:cs="Times New Roman"/>
                <w:b/>
              </w:rPr>
            </w:pPr>
            <w:r w:rsidRPr="00F7583B">
              <w:rPr>
                <w:rFonts w:ascii="Times New Roman" w:eastAsiaTheme="minorEastAsia" w:hAnsi="Times New Roman" w:cs="Times New Roman"/>
                <w:b/>
              </w:rPr>
              <w:t xml:space="preserve">Etkin Olmayan Hastane </w:t>
            </w:r>
          </w:p>
        </w:tc>
        <w:tc>
          <w:tcPr>
            <w:tcW w:w="2785" w:type="dxa"/>
          </w:tcPr>
          <w:p w14:paraId="1120D1A1" w14:textId="77777777" w:rsidR="005D3C16" w:rsidRPr="00F7583B" w:rsidRDefault="005D3C16" w:rsidP="00F7583B">
            <w:pPr>
              <w:pStyle w:val="ListeParagraf"/>
              <w:ind w:left="0"/>
              <w:jc w:val="center"/>
              <w:rPr>
                <w:rFonts w:ascii="Times New Roman" w:eastAsiaTheme="minorEastAsia" w:hAnsi="Times New Roman" w:cs="Times New Roman"/>
                <w:b/>
              </w:rPr>
            </w:pPr>
            <w:r w:rsidRPr="00F7583B">
              <w:rPr>
                <w:rFonts w:ascii="Times New Roman" w:eastAsiaTheme="minorEastAsia" w:hAnsi="Times New Roman" w:cs="Times New Roman"/>
                <w:b/>
              </w:rPr>
              <w:t>Referans Alması Gereken Hastane (</w:t>
            </w:r>
            <w:proofErr w:type="spellStart"/>
            <w:r w:rsidRPr="00F7583B">
              <w:rPr>
                <w:rFonts w:ascii="Times New Roman" w:eastAsiaTheme="minorEastAsia" w:hAnsi="Times New Roman" w:cs="Times New Roman"/>
                <w:b/>
              </w:rPr>
              <w:t>Benchmarks</w:t>
            </w:r>
            <w:proofErr w:type="spellEnd"/>
            <w:r w:rsidRPr="00F7583B">
              <w:rPr>
                <w:rFonts w:ascii="Times New Roman" w:eastAsiaTheme="minorEastAsia" w:hAnsi="Times New Roman" w:cs="Times New Roman"/>
                <w:b/>
              </w:rPr>
              <w:t>)</w:t>
            </w:r>
          </w:p>
        </w:tc>
        <w:tc>
          <w:tcPr>
            <w:tcW w:w="1901" w:type="dxa"/>
          </w:tcPr>
          <w:p w14:paraId="3316BFC4" w14:textId="77777777" w:rsidR="005D3C16" w:rsidRPr="00F7583B" w:rsidRDefault="005D3C16" w:rsidP="00F7583B">
            <w:pPr>
              <w:pStyle w:val="ListeParagraf"/>
              <w:ind w:left="0"/>
              <w:jc w:val="center"/>
              <w:rPr>
                <w:rFonts w:ascii="Times New Roman" w:eastAsiaTheme="minorEastAsia" w:hAnsi="Times New Roman" w:cs="Times New Roman"/>
                <w:b/>
              </w:rPr>
            </w:pPr>
            <w:r w:rsidRPr="00F7583B">
              <w:rPr>
                <w:rFonts w:ascii="Times New Roman" w:eastAsiaTheme="minorEastAsia" w:hAnsi="Times New Roman" w:cs="Times New Roman"/>
                <w:b/>
              </w:rPr>
              <w:t>Referans Sayısı</w:t>
            </w:r>
          </w:p>
        </w:tc>
      </w:tr>
      <w:tr w:rsidR="005D3C16" w:rsidRPr="00F7583B" w14:paraId="379FCF2C" w14:textId="77777777" w:rsidTr="00F7583B">
        <w:trPr>
          <w:jc w:val="center"/>
        </w:trPr>
        <w:tc>
          <w:tcPr>
            <w:tcW w:w="2475" w:type="dxa"/>
          </w:tcPr>
          <w:p w14:paraId="260ACB8F"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w:t>
            </w:r>
          </w:p>
        </w:tc>
        <w:tc>
          <w:tcPr>
            <w:tcW w:w="2785" w:type="dxa"/>
          </w:tcPr>
          <w:p w14:paraId="072FF52F"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H12, H3, H6, H7</w:t>
            </w:r>
          </w:p>
        </w:tc>
        <w:tc>
          <w:tcPr>
            <w:tcW w:w="1901" w:type="dxa"/>
          </w:tcPr>
          <w:p w14:paraId="55DDC372"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4</w:t>
            </w:r>
          </w:p>
        </w:tc>
      </w:tr>
      <w:tr w:rsidR="005D3C16" w:rsidRPr="00F7583B" w14:paraId="67ED6DAC" w14:textId="77777777" w:rsidTr="00F7583B">
        <w:trPr>
          <w:jc w:val="center"/>
        </w:trPr>
        <w:tc>
          <w:tcPr>
            <w:tcW w:w="2475" w:type="dxa"/>
          </w:tcPr>
          <w:p w14:paraId="08DB8DE6"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H2</w:t>
            </w:r>
          </w:p>
        </w:tc>
        <w:tc>
          <w:tcPr>
            <w:tcW w:w="2785" w:type="dxa"/>
          </w:tcPr>
          <w:p w14:paraId="69DF6BE5"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H13, H12, H11</w:t>
            </w:r>
          </w:p>
        </w:tc>
        <w:tc>
          <w:tcPr>
            <w:tcW w:w="1901" w:type="dxa"/>
          </w:tcPr>
          <w:p w14:paraId="3B3B2B00"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3</w:t>
            </w:r>
          </w:p>
        </w:tc>
      </w:tr>
      <w:tr w:rsidR="005D3C16" w:rsidRPr="00F7583B" w14:paraId="57951D52" w14:textId="77777777" w:rsidTr="00F7583B">
        <w:trPr>
          <w:jc w:val="center"/>
        </w:trPr>
        <w:tc>
          <w:tcPr>
            <w:tcW w:w="2475" w:type="dxa"/>
          </w:tcPr>
          <w:p w14:paraId="1A95550D"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H9</w:t>
            </w:r>
          </w:p>
        </w:tc>
        <w:tc>
          <w:tcPr>
            <w:tcW w:w="2785" w:type="dxa"/>
          </w:tcPr>
          <w:p w14:paraId="6DEC86F9"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H13, H12, H10, H7</w:t>
            </w:r>
          </w:p>
        </w:tc>
        <w:tc>
          <w:tcPr>
            <w:tcW w:w="1901" w:type="dxa"/>
          </w:tcPr>
          <w:p w14:paraId="2602E197"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4</w:t>
            </w:r>
          </w:p>
        </w:tc>
      </w:tr>
      <w:tr w:rsidR="005D3C16" w:rsidRPr="00F7583B" w14:paraId="0CA74323" w14:textId="77777777" w:rsidTr="00F7583B">
        <w:trPr>
          <w:jc w:val="center"/>
        </w:trPr>
        <w:tc>
          <w:tcPr>
            <w:tcW w:w="2475" w:type="dxa"/>
          </w:tcPr>
          <w:p w14:paraId="0E92A6DD"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H14</w:t>
            </w:r>
          </w:p>
        </w:tc>
        <w:tc>
          <w:tcPr>
            <w:tcW w:w="2785" w:type="dxa"/>
          </w:tcPr>
          <w:p w14:paraId="2B18181F"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H13, H3, H12</w:t>
            </w:r>
          </w:p>
        </w:tc>
        <w:tc>
          <w:tcPr>
            <w:tcW w:w="1901" w:type="dxa"/>
          </w:tcPr>
          <w:p w14:paraId="56621AB4"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3</w:t>
            </w:r>
          </w:p>
        </w:tc>
      </w:tr>
      <w:tr w:rsidR="005D3C16" w:rsidRPr="00F7583B" w14:paraId="55070289" w14:textId="77777777" w:rsidTr="00F7583B">
        <w:trPr>
          <w:jc w:val="center"/>
        </w:trPr>
        <w:tc>
          <w:tcPr>
            <w:tcW w:w="2475" w:type="dxa"/>
          </w:tcPr>
          <w:p w14:paraId="07C73DBB"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H15</w:t>
            </w:r>
          </w:p>
        </w:tc>
        <w:tc>
          <w:tcPr>
            <w:tcW w:w="2785" w:type="dxa"/>
          </w:tcPr>
          <w:p w14:paraId="0197E243"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H12, H3, H7, H13</w:t>
            </w:r>
          </w:p>
        </w:tc>
        <w:tc>
          <w:tcPr>
            <w:tcW w:w="1901" w:type="dxa"/>
          </w:tcPr>
          <w:p w14:paraId="3ACFE813"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4</w:t>
            </w:r>
          </w:p>
        </w:tc>
      </w:tr>
      <w:tr w:rsidR="005D3C16" w:rsidRPr="00F7583B" w14:paraId="0A9CE338" w14:textId="77777777" w:rsidTr="00F7583B">
        <w:trPr>
          <w:jc w:val="center"/>
        </w:trPr>
        <w:tc>
          <w:tcPr>
            <w:tcW w:w="2475" w:type="dxa"/>
          </w:tcPr>
          <w:p w14:paraId="08F91AB7"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H18</w:t>
            </w:r>
          </w:p>
        </w:tc>
        <w:tc>
          <w:tcPr>
            <w:tcW w:w="2785" w:type="dxa"/>
          </w:tcPr>
          <w:p w14:paraId="578282E5"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H12, H7, H10, H13</w:t>
            </w:r>
          </w:p>
        </w:tc>
        <w:tc>
          <w:tcPr>
            <w:tcW w:w="1901" w:type="dxa"/>
          </w:tcPr>
          <w:p w14:paraId="44E46FAC"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4</w:t>
            </w:r>
          </w:p>
        </w:tc>
      </w:tr>
      <w:tr w:rsidR="005D3C16" w:rsidRPr="00F7583B" w14:paraId="3B287A20" w14:textId="77777777" w:rsidTr="00F7583B">
        <w:trPr>
          <w:jc w:val="center"/>
        </w:trPr>
        <w:tc>
          <w:tcPr>
            <w:tcW w:w="2475" w:type="dxa"/>
          </w:tcPr>
          <w:p w14:paraId="3FC584A1"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H19</w:t>
            </w:r>
          </w:p>
        </w:tc>
        <w:tc>
          <w:tcPr>
            <w:tcW w:w="2785" w:type="dxa"/>
          </w:tcPr>
          <w:p w14:paraId="177DF18D"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H12, H3, H16, H7</w:t>
            </w:r>
          </w:p>
        </w:tc>
        <w:tc>
          <w:tcPr>
            <w:tcW w:w="1901" w:type="dxa"/>
          </w:tcPr>
          <w:p w14:paraId="55A878A0" w14:textId="77777777" w:rsidR="005D3C16" w:rsidRPr="00F7583B" w:rsidRDefault="005D3C16" w:rsidP="00F7583B">
            <w:pPr>
              <w:pStyle w:val="ListeParagraf"/>
              <w:ind w:left="0"/>
              <w:jc w:val="center"/>
              <w:rPr>
                <w:rFonts w:ascii="Times New Roman" w:eastAsiaTheme="minorEastAsia" w:hAnsi="Times New Roman" w:cs="Times New Roman"/>
              </w:rPr>
            </w:pPr>
            <w:r w:rsidRPr="00F7583B">
              <w:rPr>
                <w:rFonts w:ascii="Times New Roman" w:eastAsiaTheme="minorEastAsia" w:hAnsi="Times New Roman" w:cs="Times New Roman"/>
              </w:rPr>
              <w:t>4</w:t>
            </w:r>
          </w:p>
        </w:tc>
      </w:tr>
    </w:tbl>
    <w:p w14:paraId="1AE1FBF6" w14:textId="77777777" w:rsidR="005D3C16" w:rsidRDefault="005D3C16" w:rsidP="005D3C16">
      <w:pPr>
        <w:pStyle w:val="ListeParagraf"/>
        <w:spacing w:after="0" w:line="360" w:lineRule="auto"/>
        <w:ind w:left="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ab/>
      </w:r>
    </w:p>
    <w:p w14:paraId="6A8BDA24" w14:textId="608996CA" w:rsidR="005D3C16" w:rsidRDefault="005D3C16" w:rsidP="00F7583B">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Tablo </w:t>
      </w:r>
      <w:r w:rsidR="00F7583B">
        <w:rPr>
          <w:rFonts w:ascii="Times New Roman" w:eastAsiaTheme="minorEastAsia" w:hAnsi="Times New Roman" w:cs="Times New Roman"/>
          <w:sz w:val="24"/>
          <w:szCs w:val="24"/>
        </w:rPr>
        <w:t>15</w:t>
      </w:r>
      <w:r>
        <w:rPr>
          <w:rFonts w:ascii="Times New Roman" w:eastAsiaTheme="minorEastAsia" w:hAnsi="Times New Roman" w:cs="Times New Roman"/>
          <w:sz w:val="24"/>
          <w:szCs w:val="24"/>
        </w:rPr>
        <w:t xml:space="preserve">’de görüldüğü üzere Karadeniz Bölgesi’nde yer alan etkin olmayan hastanelerin alması gereken etkin referans hastanelerin hangi hastaneler olduğu görülmektedir. </w:t>
      </w:r>
      <w:proofErr w:type="gramStart"/>
      <w:r>
        <w:rPr>
          <w:rFonts w:ascii="Times New Roman" w:eastAsiaTheme="minorEastAsia" w:hAnsi="Times New Roman" w:cs="Times New Roman"/>
          <w:sz w:val="24"/>
          <w:szCs w:val="24"/>
        </w:rPr>
        <w:t xml:space="preserve">Bu hesaplamalar sonucunda H1 kodlu hastanenin </w:t>
      </w:r>
      <w:r w:rsidRPr="008B15B7">
        <w:rPr>
          <w:rFonts w:ascii="Times New Roman" w:eastAsiaTheme="minorEastAsia" w:hAnsi="Times New Roman" w:cs="Times New Roman"/>
          <w:sz w:val="24"/>
          <w:szCs w:val="24"/>
        </w:rPr>
        <w:t>H12, H3, H6</w:t>
      </w:r>
      <w:r>
        <w:rPr>
          <w:rFonts w:ascii="Times New Roman" w:eastAsiaTheme="minorEastAsia" w:hAnsi="Times New Roman" w:cs="Times New Roman"/>
          <w:sz w:val="24"/>
          <w:szCs w:val="24"/>
        </w:rPr>
        <w:t xml:space="preserve"> ve </w:t>
      </w:r>
      <w:r w:rsidRPr="008B15B7">
        <w:rPr>
          <w:rFonts w:ascii="Times New Roman" w:eastAsiaTheme="minorEastAsia" w:hAnsi="Times New Roman" w:cs="Times New Roman"/>
          <w:sz w:val="24"/>
          <w:szCs w:val="24"/>
        </w:rPr>
        <w:t>H7</w:t>
      </w:r>
      <w:r>
        <w:rPr>
          <w:rFonts w:ascii="Times New Roman" w:eastAsiaTheme="minorEastAsia" w:hAnsi="Times New Roman" w:cs="Times New Roman"/>
          <w:sz w:val="24"/>
          <w:szCs w:val="24"/>
        </w:rPr>
        <w:t xml:space="preserve"> kodlu hastaneleri referans alması gerekirken, 336 adet olan yatak sayısını 77 azaltması, 66 adet uzman hekim sayısını 11 azaltması, 16 pratisyen hekim sayısını 3 azaltması, 237 adet hemşire sayısını 65 azaltması, 52 adet ebe sayısını 9 azaltması, 50 olan poliklinik sayısını 2 artırması, 2010 adet B grubu ameliyat sayısını 376 artırması ve 2285 adet C grubu ameliyat sayılarını ise 1091 artırması durumunda etkin olacağı anlaşılmıştır.</w:t>
      </w:r>
      <w:proofErr w:type="gramEnd"/>
    </w:p>
    <w:p w14:paraId="123C85C0"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H2 kodlu hastanenin </w:t>
      </w:r>
      <w:r w:rsidRPr="00D5025D">
        <w:rPr>
          <w:rFonts w:ascii="Times New Roman" w:eastAsiaTheme="minorEastAsia" w:hAnsi="Times New Roman" w:cs="Times New Roman"/>
          <w:sz w:val="24"/>
          <w:szCs w:val="24"/>
        </w:rPr>
        <w:t>H13, H12</w:t>
      </w:r>
      <w:r>
        <w:rPr>
          <w:rFonts w:ascii="Times New Roman" w:eastAsiaTheme="minorEastAsia" w:hAnsi="Times New Roman" w:cs="Times New Roman"/>
          <w:sz w:val="24"/>
          <w:szCs w:val="24"/>
        </w:rPr>
        <w:t xml:space="preserve"> ve</w:t>
      </w:r>
      <w:r w:rsidRPr="00D5025D">
        <w:rPr>
          <w:rFonts w:ascii="Times New Roman" w:eastAsiaTheme="minorEastAsia" w:hAnsi="Times New Roman" w:cs="Times New Roman"/>
          <w:sz w:val="24"/>
          <w:szCs w:val="24"/>
        </w:rPr>
        <w:t xml:space="preserve"> H11</w:t>
      </w:r>
      <w:r>
        <w:rPr>
          <w:rFonts w:ascii="Times New Roman" w:eastAsiaTheme="minorEastAsia" w:hAnsi="Times New Roman" w:cs="Times New Roman"/>
          <w:sz w:val="18"/>
          <w:szCs w:val="18"/>
        </w:rPr>
        <w:t xml:space="preserve"> </w:t>
      </w:r>
      <w:r>
        <w:rPr>
          <w:rFonts w:ascii="Times New Roman" w:eastAsiaTheme="minorEastAsia" w:hAnsi="Times New Roman" w:cs="Times New Roman"/>
          <w:sz w:val="24"/>
          <w:szCs w:val="24"/>
        </w:rPr>
        <w:t xml:space="preserve">kodlu hastaneleri referans alması gerektiği anlaşılmıştır. </w:t>
      </w:r>
      <w:proofErr w:type="gramStart"/>
      <w:r>
        <w:rPr>
          <w:rFonts w:ascii="Times New Roman" w:eastAsiaTheme="minorEastAsia" w:hAnsi="Times New Roman" w:cs="Times New Roman"/>
          <w:sz w:val="24"/>
          <w:szCs w:val="24"/>
        </w:rPr>
        <w:t>Ayrıca 432 adet yatak sayısını 104 azaltması, 81 adet uzman hekim sayısını 22 azaltması, 28 adet pratisyen hekim sayısını 7 azaltması, 307 adet hemşire sayısını 75 azaltması, 80 adet ebe sayısını 42 azaltması, 62 poliklinik sayısını 9 artırması, 298 A grubu ameliyat sayısını 27 artırması, 2115 adet B grubu ameliyat sayısını 71 artırması ve 3768 adet C grubu ameliyat sayısını ise 292 artırması durumda etkin bir hastane olacağı hesaplanmıştır.</w:t>
      </w:r>
      <w:proofErr w:type="gramEnd"/>
    </w:p>
    <w:p w14:paraId="36E3D517"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H9 kodlu hastanenin </w:t>
      </w:r>
      <w:r w:rsidRPr="00F772AC">
        <w:rPr>
          <w:rFonts w:ascii="Times New Roman" w:eastAsiaTheme="minorEastAsia" w:hAnsi="Times New Roman" w:cs="Times New Roman"/>
          <w:sz w:val="24"/>
          <w:szCs w:val="24"/>
        </w:rPr>
        <w:t>H13, H12, H10</w:t>
      </w:r>
      <w:r>
        <w:rPr>
          <w:rFonts w:ascii="Times New Roman" w:eastAsiaTheme="minorEastAsia" w:hAnsi="Times New Roman" w:cs="Times New Roman"/>
          <w:sz w:val="24"/>
          <w:szCs w:val="24"/>
        </w:rPr>
        <w:t xml:space="preserve"> ve </w:t>
      </w:r>
      <w:r w:rsidRPr="00F772AC">
        <w:rPr>
          <w:rFonts w:ascii="Times New Roman" w:eastAsiaTheme="minorEastAsia" w:hAnsi="Times New Roman" w:cs="Times New Roman"/>
          <w:sz w:val="24"/>
          <w:szCs w:val="24"/>
        </w:rPr>
        <w:t>H7</w:t>
      </w:r>
      <w:r>
        <w:rPr>
          <w:rFonts w:ascii="Times New Roman" w:eastAsiaTheme="minorEastAsia" w:hAnsi="Times New Roman" w:cs="Times New Roman"/>
          <w:sz w:val="24"/>
          <w:szCs w:val="24"/>
        </w:rPr>
        <w:t xml:space="preserve"> kodlu hastaneleri referans alması gerekmektedir. </w:t>
      </w:r>
      <w:proofErr w:type="gramStart"/>
      <w:r>
        <w:rPr>
          <w:rFonts w:ascii="Times New Roman" w:eastAsiaTheme="minorEastAsia" w:hAnsi="Times New Roman" w:cs="Times New Roman"/>
          <w:sz w:val="24"/>
          <w:szCs w:val="24"/>
        </w:rPr>
        <w:t>Programda yapılan hesaplama sonucunda 203 adet yatak sayısını 8 azaltması, 29 adet uzman hekim sayısını 1 azaltması, 13 adet pratisyen hekim sayısını 1 azaltması, 133 adet hemşire sayısını 15 azaltması, 33 ebe sayısını 1 azaltması, 9394 adet yatan hasta sayısını 3578 artırması, 56 A grubu ameliyat sayısını 128 artırması, 574 B grubu ameliyat sayısını 532 artırması ve 1653 C grubu ameliyat sayısını ise 597 artırması durumunda etkin olacağı anlaşılmaktadır.</w:t>
      </w:r>
      <w:proofErr w:type="gramEnd"/>
    </w:p>
    <w:p w14:paraId="5D72B1FD"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 xml:space="preserve">H14 kodlu hastanenin </w:t>
      </w:r>
      <w:r w:rsidRPr="002A2134">
        <w:rPr>
          <w:rFonts w:ascii="Times New Roman" w:eastAsiaTheme="minorEastAsia" w:hAnsi="Times New Roman" w:cs="Times New Roman"/>
          <w:sz w:val="24"/>
          <w:szCs w:val="24"/>
        </w:rPr>
        <w:t>H13, H3</w:t>
      </w:r>
      <w:r>
        <w:rPr>
          <w:rFonts w:ascii="Times New Roman" w:eastAsiaTheme="minorEastAsia" w:hAnsi="Times New Roman" w:cs="Times New Roman"/>
          <w:sz w:val="24"/>
          <w:szCs w:val="24"/>
        </w:rPr>
        <w:t xml:space="preserve"> ve</w:t>
      </w:r>
      <w:r w:rsidRPr="002A2134">
        <w:rPr>
          <w:rFonts w:ascii="Times New Roman" w:eastAsiaTheme="minorEastAsia" w:hAnsi="Times New Roman" w:cs="Times New Roman"/>
          <w:sz w:val="24"/>
          <w:szCs w:val="24"/>
        </w:rPr>
        <w:t xml:space="preserve"> H12</w:t>
      </w:r>
      <w:r>
        <w:rPr>
          <w:rFonts w:ascii="Times New Roman" w:eastAsiaTheme="minorEastAsia" w:hAnsi="Times New Roman" w:cs="Times New Roman"/>
          <w:sz w:val="24"/>
          <w:szCs w:val="24"/>
        </w:rPr>
        <w:t xml:space="preserve"> kodlu hastaneleri referans alması gerekirken, 202 adet yatak sayısını 55 azaltması, 48 adet uzman hekim sayısını 10 azaltması, 14 adet pratisyen hekim sayısını 6 azaltması, 152 adet hemşire sayısını 30 azaltması, 35 adet ebe sayısını 7 azaltması, 8359 adet yatan hasta sayısını 1231 artırması, 1336 B adet grubu ameliyat sayısını 276 artırması ve 2093 adet C grubu ameliyat sayısını 646 artırması durumunda etkin olacağı görülmektedir.</w:t>
      </w:r>
      <w:proofErr w:type="gramEnd"/>
    </w:p>
    <w:p w14:paraId="14232090"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H15 kodlu hastanenin </w:t>
      </w:r>
      <w:r w:rsidRPr="001B5B25">
        <w:rPr>
          <w:rFonts w:ascii="Times New Roman" w:eastAsiaTheme="minorEastAsia" w:hAnsi="Times New Roman" w:cs="Times New Roman"/>
          <w:sz w:val="24"/>
          <w:szCs w:val="24"/>
        </w:rPr>
        <w:t>H12, H3, H7</w:t>
      </w:r>
      <w:r>
        <w:rPr>
          <w:rFonts w:ascii="Times New Roman" w:eastAsiaTheme="minorEastAsia" w:hAnsi="Times New Roman" w:cs="Times New Roman"/>
          <w:sz w:val="24"/>
          <w:szCs w:val="24"/>
        </w:rPr>
        <w:t xml:space="preserve"> ve</w:t>
      </w:r>
      <w:r w:rsidRPr="001B5B25">
        <w:rPr>
          <w:rFonts w:ascii="Times New Roman" w:eastAsiaTheme="minorEastAsia" w:hAnsi="Times New Roman" w:cs="Times New Roman"/>
          <w:sz w:val="24"/>
          <w:szCs w:val="24"/>
        </w:rPr>
        <w:t xml:space="preserve"> H13</w:t>
      </w:r>
      <w:r>
        <w:rPr>
          <w:rFonts w:ascii="Times New Roman" w:eastAsiaTheme="minorEastAsia" w:hAnsi="Times New Roman" w:cs="Times New Roman"/>
          <w:sz w:val="24"/>
          <w:szCs w:val="24"/>
        </w:rPr>
        <w:t xml:space="preserve"> kodlu hastaneleri referans alması gereklidir. Yapılan hesaplamalar sonucunda 200 adet yatak sayısını 32 azaltması, 49 adet uzman hekim sayısını 8 azaltması, 11 adet pratisyen hekim sayısını 2 azaltması, 175 adet hemşire sayısını 43 </w:t>
      </w:r>
      <w:proofErr w:type="gramStart"/>
      <w:r>
        <w:rPr>
          <w:rFonts w:ascii="Times New Roman" w:eastAsiaTheme="minorEastAsia" w:hAnsi="Times New Roman" w:cs="Times New Roman"/>
          <w:sz w:val="24"/>
          <w:szCs w:val="24"/>
        </w:rPr>
        <w:t>azaltması , 40</w:t>
      </w:r>
      <w:proofErr w:type="gramEnd"/>
      <w:r>
        <w:rPr>
          <w:rFonts w:ascii="Times New Roman" w:eastAsiaTheme="minorEastAsia" w:hAnsi="Times New Roman" w:cs="Times New Roman"/>
          <w:sz w:val="24"/>
          <w:szCs w:val="24"/>
        </w:rPr>
        <w:t xml:space="preserve"> adet ebe sayısını 6 azaltması, 8456 adet yatan hasta sayısını 2465 artırması, 111 adet A grubu ameliyat sayısını 286 artırması, 1130 B grubu ameliyat sayısını 636 artırması ve 2064 C grubu ameliyat sayısını 934 artırması durumunda etkin olacağı anlaşılmaktadır.</w:t>
      </w:r>
    </w:p>
    <w:p w14:paraId="22A4EC23"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 xml:space="preserve">H18 kodlu hastanenin </w:t>
      </w:r>
      <w:r w:rsidRPr="00810998">
        <w:rPr>
          <w:rFonts w:ascii="Times New Roman" w:eastAsiaTheme="minorEastAsia" w:hAnsi="Times New Roman" w:cs="Times New Roman"/>
          <w:sz w:val="24"/>
          <w:szCs w:val="24"/>
        </w:rPr>
        <w:t>H12, H7, H10</w:t>
      </w:r>
      <w:r>
        <w:rPr>
          <w:rFonts w:ascii="Times New Roman" w:eastAsiaTheme="minorEastAsia" w:hAnsi="Times New Roman" w:cs="Times New Roman"/>
          <w:sz w:val="24"/>
          <w:szCs w:val="24"/>
        </w:rPr>
        <w:t xml:space="preserve"> ve</w:t>
      </w:r>
      <w:r w:rsidRPr="00810998">
        <w:rPr>
          <w:rFonts w:ascii="Times New Roman" w:eastAsiaTheme="minorEastAsia" w:hAnsi="Times New Roman" w:cs="Times New Roman"/>
          <w:sz w:val="24"/>
          <w:szCs w:val="24"/>
        </w:rPr>
        <w:t xml:space="preserve"> H13</w:t>
      </w:r>
      <w:r>
        <w:rPr>
          <w:rFonts w:ascii="Times New Roman" w:eastAsiaTheme="minorEastAsia" w:hAnsi="Times New Roman" w:cs="Times New Roman"/>
          <w:sz w:val="24"/>
          <w:szCs w:val="24"/>
        </w:rPr>
        <w:t xml:space="preserve"> kodlu hastaneleri referans alması gerekirken, 142 adet yatak sayısını 3 azaltması, 27 uzman hekim sayısını 1 azaltması, 109 hemşire sayısını 10 azaltması, 8859 adet yatan hasta sayısını 464 artırması, 55 A grubu ameliyat sayısını 71 artırması, 354 B grubu ameliyat sayısını 440 artırması ve </w:t>
      </w:r>
      <w:r>
        <w:rPr>
          <w:rFonts w:ascii="Times New Roman" w:eastAsiaTheme="minorEastAsia" w:hAnsi="Times New Roman" w:cs="Times New Roman"/>
          <w:sz w:val="24"/>
          <w:szCs w:val="24"/>
        </w:rPr>
        <w:lastRenderedPageBreak/>
        <w:t>1280 adet C grubu ameliyat sayısını 371 artırması durumunda etkin olacağı hesaplanmıştır.</w:t>
      </w:r>
      <w:proofErr w:type="gramEnd"/>
    </w:p>
    <w:p w14:paraId="2C03BA8E"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H19 kodlu hastanenin </w:t>
      </w:r>
      <w:r w:rsidRPr="00DC4C89">
        <w:rPr>
          <w:rFonts w:ascii="Times New Roman" w:eastAsiaTheme="minorEastAsia" w:hAnsi="Times New Roman" w:cs="Times New Roman"/>
          <w:sz w:val="24"/>
          <w:szCs w:val="24"/>
        </w:rPr>
        <w:t>H12, H3, H16</w:t>
      </w:r>
      <w:r>
        <w:rPr>
          <w:rFonts w:ascii="Times New Roman" w:eastAsiaTheme="minorEastAsia" w:hAnsi="Times New Roman" w:cs="Times New Roman"/>
          <w:sz w:val="24"/>
          <w:szCs w:val="24"/>
        </w:rPr>
        <w:t xml:space="preserve"> ve</w:t>
      </w:r>
      <w:r w:rsidRPr="00DC4C89">
        <w:rPr>
          <w:rFonts w:ascii="Times New Roman" w:eastAsiaTheme="minorEastAsia" w:hAnsi="Times New Roman" w:cs="Times New Roman"/>
          <w:sz w:val="24"/>
          <w:szCs w:val="24"/>
        </w:rPr>
        <w:t xml:space="preserve"> H7</w:t>
      </w:r>
      <w:r>
        <w:rPr>
          <w:rFonts w:ascii="Times New Roman" w:eastAsiaTheme="minorEastAsia" w:hAnsi="Times New Roman" w:cs="Times New Roman"/>
          <w:sz w:val="24"/>
          <w:szCs w:val="24"/>
        </w:rPr>
        <w:t xml:space="preserve"> kodlu hastaneleri referans alması gerektiği görülmektedir. </w:t>
      </w:r>
      <w:proofErr w:type="gramStart"/>
      <w:r>
        <w:rPr>
          <w:rFonts w:ascii="Times New Roman" w:eastAsiaTheme="minorEastAsia" w:hAnsi="Times New Roman" w:cs="Times New Roman"/>
          <w:sz w:val="24"/>
          <w:szCs w:val="24"/>
        </w:rPr>
        <w:t>Bunun yanında 165 adet yatak sayısını 11 azaltması, 48 adet uzman hekim sayısını 15 azaltması, 113 adet hemşire sayısını 7 azaltması, 40 adet ebe sayısını 10 adet azaltması, 188 adet A grubu ameliyat sayısını 85 artırması, 1251 adet B grubu ameliyat sayısını 49 artırması ve 1831 adet C grubu ameliyat sayısını 432 adet artırması durumunda hastanenin etkin olacağı hesaplanmıştır.</w:t>
      </w:r>
      <w:proofErr w:type="gramEnd"/>
    </w:p>
    <w:p w14:paraId="196AAB76" w14:textId="77777777" w:rsidR="00F7583B" w:rsidRDefault="00F7583B" w:rsidP="005D3C16">
      <w:pPr>
        <w:pStyle w:val="ListeParagraf"/>
        <w:spacing w:after="0" w:line="360" w:lineRule="auto"/>
        <w:ind w:left="0"/>
        <w:jc w:val="both"/>
        <w:rPr>
          <w:rFonts w:ascii="Times New Roman" w:eastAsiaTheme="minorEastAsia" w:hAnsi="Times New Roman" w:cs="Times New Roman"/>
          <w:sz w:val="24"/>
          <w:szCs w:val="24"/>
        </w:rPr>
      </w:pPr>
    </w:p>
    <w:p w14:paraId="2618AA23" w14:textId="77777777" w:rsidR="005D3C16" w:rsidRDefault="005D3C16" w:rsidP="00F7583B">
      <w:pPr>
        <w:pStyle w:val="Balk4"/>
        <w:rPr>
          <w:rFonts w:eastAsiaTheme="minorEastAsia"/>
        </w:rPr>
      </w:pPr>
      <w:bookmarkStart w:id="116" w:name="_Toc56539908"/>
      <w:r>
        <w:rPr>
          <w:rFonts w:eastAsiaTheme="minorEastAsia"/>
        </w:rPr>
        <w:t>3.10.5.5. C</w:t>
      </w:r>
      <w:r w:rsidRPr="0028794E">
        <w:rPr>
          <w:rFonts w:eastAsiaTheme="minorEastAsia"/>
        </w:rPr>
        <w:t xml:space="preserve"> Grubu Hastanelerin Etkinlik Ölçümü</w:t>
      </w:r>
      <w:bookmarkEnd w:id="116"/>
    </w:p>
    <w:p w14:paraId="2C408CCF" w14:textId="77777777" w:rsidR="00F7583B" w:rsidRPr="00F7583B" w:rsidRDefault="00F7583B" w:rsidP="00F7583B"/>
    <w:p w14:paraId="1B43BE4F" w14:textId="34BB78B4" w:rsidR="005D3C16" w:rsidRPr="00F7583B" w:rsidRDefault="00F7583B" w:rsidP="00F7583B">
      <w:pPr>
        <w:pStyle w:val="ResimYazs"/>
        <w:jc w:val="center"/>
        <w:rPr>
          <w:rFonts w:asciiTheme="majorBidi" w:eastAsiaTheme="minorEastAsia" w:hAnsiTheme="majorBidi" w:cstheme="majorBidi"/>
          <w:b/>
          <w:bCs/>
          <w:i w:val="0"/>
          <w:iCs w:val="0"/>
          <w:color w:val="auto"/>
          <w:sz w:val="24"/>
          <w:szCs w:val="24"/>
        </w:rPr>
      </w:pPr>
      <w:bookmarkStart w:id="117" w:name="_Toc56539650"/>
      <w:r w:rsidRPr="00F7583B">
        <w:rPr>
          <w:rFonts w:asciiTheme="majorBidi" w:hAnsiTheme="majorBidi" w:cstheme="majorBidi"/>
          <w:b/>
          <w:bCs/>
          <w:i w:val="0"/>
          <w:iCs w:val="0"/>
          <w:color w:val="auto"/>
          <w:sz w:val="24"/>
          <w:szCs w:val="24"/>
        </w:rPr>
        <w:t xml:space="preserve">Tablo </w:t>
      </w:r>
      <w:r w:rsidRPr="00F7583B">
        <w:rPr>
          <w:rFonts w:asciiTheme="majorBidi" w:hAnsiTheme="majorBidi" w:cstheme="majorBidi"/>
          <w:b/>
          <w:bCs/>
          <w:i w:val="0"/>
          <w:iCs w:val="0"/>
          <w:color w:val="auto"/>
          <w:sz w:val="24"/>
          <w:szCs w:val="24"/>
        </w:rPr>
        <w:fldChar w:fldCharType="begin"/>
      </w:r>
      <w:r w:rsidRPr="00F7583B">
        <w:rPr>
          <w:rFonts w:asciiTheme="majorBidi" w:hAnsiTheme="majorBidi" w:cstheme="majorBidi"/>
          <w:b/>
          <w:bCs/>
          <w:i w:val="0"/>
          <w:iCs w:val="0"/>
          <w:color w:val="auto"/>
          <w:sz w:val="24"/>
          <w:szCs w:val="24"/>
        </w:rPr>
        <w:instrText xml:space="preserve"> SEQ Tablo \* ARABIC </w:instrText>
      </w:r>
      <w:r w:rsidRPr="00F7583B">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16</w:t>
      </w:r>
      <w:r w:rsidRPr="00F7583B">
        <w:rPr>
          <w:rFonts w:asciiTheme="majorBidi" w:hAnsiTheme="majorBidi" w:cstheme="majorBidi"/>
          <w:b/>
          <w:bCs/>
          <w:i w:val="0"/>
          <w:iCs w:val="0"/>
          <w:color w:val="auto"/>
          <w:sz w:val="24"/>
          <w:szCs w:val="24"/>
        </w:rPr>
        <w:fldChar w:fldCharType="end"/>
      </w:r>
      <w:r w:rsidRPr="00F7583B">
        <w:rPr>
          <w:rFonts w:asciiTheme="majorBidi" w:hAnsiTheme="majorBidi" w:cstheme="majorBidi"/>
          <w:b/>
          <w:bCs/>
          <w:i w:val="0"/>
          <w:iCs w:val="0"/>
          <w:color w:val="auto"/>
          <w:sz w:val="24"/>
          <w:szCs w:val="24"/>
        </w:rPr>
        <w:t>.</w:t>
      </w:r>
      <w:r w:rsidRPr="00F7583B">
        <w:rPr>
          <w:rFonts w:asciiTheme="majorBidi" w:eastAsiaTheme="minorEastAsia" w:hAnsiTheme="majorBidi" w:cstheme="majorBidi"/>
          <w:b/>
          <w:bCs/>
          <w:i w:val="0"/>
          <w:iCs w:val="0"/>
          <w:color w:val="auto"/>
          <w:sz w:val="24"/>
          <w:szCs w:val="24"/>
        </w:rPr>
        <w:t xml:space="preserve"> C Grubu Hastanelerin Etkinlik Sonuçları</w:t>
      </w:r>
      <w:bookmarkEnd w:id="117"/>
    </w:p>
    <w:tbl>
      <w:tblPr>
        <w:tblStyle w:val="TabloKlavuzu"/>
        <w:tblW w:w="0" w:type="auto"/>
        <w:jc w:val="center"/>
        <w:tblLook w:val="04A0" w:firstRow="1" w:lastRow="0" w:firstColumn="1" w:lastColumn="0" w:noHBand="0" w:noVBand="1"/>
      </w:tblPr>
      <w:tblGrid>
        <w:gridCol w:w="1809"/>
        <w:gridCol w:w="2268"/>
        <w:gridCol w:w="1985"/>
        <w:gridCol w:w="2126"/>
      </w:tblGrid>
      <w:tr w:rsidR="005D3C16" w:rsidRPr="00F7583B" w14:paraId="6B990ABC" w14:textId="77777777" w:rsidTr="00F7583B">
        <w:trPr>
          <w:jc w:val="center"/>
        </w:trPr>
        <w:tc>
          <w:tcPr>
            <w:tcW w:w="1809" w:type="dxa"/>
          </w:tcPr>
          <w:p w14:paraId="10E89C04"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b/>
              </w:rPr>
            </w:pPr>
            <w:r w:rsidRPr="00F7583B">
              <w:rPr>
                <w:rFonts w:asciiTheme="majorBidi" w:eastAsiaTheme="minorEastAsia" w:hAnsiTheme="majorBidi" w:cstheme="majorBidi"/>
                <w:b/>
              </w:rPr>
              <w:t>C Grubu Hastaneler</w:t>
            </w:r>
          </w:p>
        </w:tc>
        <w:tc>
          <w:tcPr>
            <w:tcW w:w="2268" w:type="dxa"/>
          </w:tcPr>
          <w:p w14:paraId="46B60B96"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b/>
              </w:rPr>
            </w:pPr>
            <w:r w:rsidRPr="00F7583B">
              <w:rPr>
                <w:rFonts w:asciiTheme="majorBidi" w:eastAsiaTheme="minorEastAsia" w:hAnsiTheme="majorBidi" w:cstheme="majorBidi"/>
                <w:b/>
              </w:rPr>
              <w:t>Toplam Etkinlik (CRS)</w:t>
            </w:r>
          </w:p>
        </w:tc>
        <w:tc>
          <w:tcPr>
            <w:tcW w:w="1985" w:type="dxa"/>
          </w:tcPr>
          <w:p w14:paraId="50E753EE"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b/>
              </w:rPr>
            </w:pPr>
            <w:r w:rsidRPr="00F7583B">
              <w:rPr>
                <w:rFonts w:asciiTheme="majorBidi" w:eastAsiaTheme="minorEastAsia" w:hAnsiTheme="majorBidi" w:cstheme="majorBidi"/>
                <w:b/>
              </w:rPr>
              <w:t>Teknik Etkinlik (VRS)</w:t>
            </w:r>
          </w:p>
        </w:tc>
        <w:tc>
          <w:tcPr>
            <w:tcW w:w="2126" w:type="dxa"/>
          </w:tcPr>
          <w:p w14:paraId="558BB484"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b/>
              </w:rPr>
            </w:pPr>
            <w:r w:rsidRPr="00F7583B">
              <w:rPr>
                <w:rFonts w:asciiTheme="majorBidi" w:eastAsiaTheme="minorEastAsia" w:hAnsiTheme="majorBidi" w:cstheme="majorBidi"/>
                <w:b/>
              </w:rPr>
              <w:t>Ölçek Etkinliği (SCALE)</w:t>
            </w:r>
          </w:p>
        </w:tc>
      </w:tr>
      <w:tr w:rsidR="005D3C16" w:rsidRPr="00F7583B" w14:paraId="7F9EBCC3" w14:textId="77777777" w:rsidTr="00F7583B">
        <w:trPr>
          <w:jc w:val="center"/>
        </w:trPr>
        <w:tc>
          <w:tcPr>
            <w:tcW w:w="1809" w:type="dxa"/>
          </w:tcPr>
          <w:p w14:paraId="693DC5E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H1</w:t>
            </w:r>
          </w:p>
        </w:tc>
        <w:tc>
          <w:tcPr>
            <w:tcW w:w="2268" w:type="dxa"/>
          </w:tcPr>
          <w:p w14:paraId="01DD450C"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20AE9DF3"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65EE3CC8"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0E62B30" w14:textId="77777777" w:rsidTr="00F7583B">
        <w:trPr>
          <w:jc w:val="center"/>
        </w:trPr>
        <w:tc>
          <w:tcPr>
            <w:tcW w:w="1809" w:type="dxa"/>
          </w:tcPr>
          <w:p w14:paraId="07BC8B9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H2</w:t>
            </w:r>
          </w:p>
        </w:tc>
        <w:tc>
          <w:tcPr>
            <w:tcW w:w="2268" w:type="dxa"/>
          </w:tcPr>
          <w:p w14:paraId="6742DD90"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0.607</w:t>
            </w:r>
          </w:p>
        </w:tc>
        <w:tc>
          <w:tcPr>
            <w:tcW w:w="1985" w:type="dxa"/>
          </w:tcPr>
          <w:p w14:paraId="0B3ADDBE"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0.889</w:t>
            </w:r>
          </w:p>
        </w:tc>
        <w:tc>
          <w:tcPr>
            <w:tcW w:w="2126" w:type="dxa"/>
          </w:tcPr>
          <w:p w14:paraId="6C59823C"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0.683</w:t>
            </w:r>
          </w:p>
        </w:tc>
      </w:tr>
      <w:tr w:rsidR="005D3C16" w:rsidRPr="00F7583B" w14:paraId="374F1C01" w14:textId="77777777" w:rsidTr="00F7583B">
        <w:trPr>
          <w:jc w:val="center"/>
        </w:trPr>
        <w:tc>
          <w:tcPr>
            <w:tcW w:w="1809" w:type="dxa"/>
          </w:tcPr>
          <w:p w14:paraId="59139FC9"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H3</w:t>
            </w:r>
          </w:p>
        </w:tc>
        <w:tc>
          <w:tcPr>
            <w:tcW w:w="2268" w:type="dxa"/>
          </w:tcPr>
          <w:p w14:paraId="60E5C99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6A72C0ED"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4F602A99"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013238AE" w14:textId="77777777" w:rsidTr="00F7583B">
        <w:trPr>
          <w:jc w:val="center"/>
        </w:trPr>
        <w:tc>
          <w:tcPr>
            <w:tcW w:w="1809" w:type="dxa"/>
          </w:tcPr>
          <w:p w14:paraId="70F225D5"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H4</w:t>
            </w:r>
          </w:p>
        </w:tc>
        <w:tc>
          <w:tcPr>
            <w:tcW w:w="2268" w:type="dxa"/>
          </w:tcPr>
          <w:p w14:paraId="14A2438F"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30067D1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03F8F74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678FAFA1" w14:textId="77777777" w:rsidTr="00F7583B">
        <w:trPr>
          <w:jc w:val="center"/>
        </w:trPr>
        <w:tc>
          <w:tcPr>
            <w:tcW w:w="1809" w:type="dxa"/>
          </w:tcPr>
          <w:p w14:paraId="7EB52A4C"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H5</w:t>
            </w:r>
          </w:p>
        </w:tc>
        <w:tc>
          <w:tcPr>
            <w:tcW w:w="2268" w:type="dxa"/>
          </w:tcPr>
          <w:p w14:paraId="0724A39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0.890</w:t>
            </w:r>
          </w:p>
        </w:tc>
        <w:tc>
          <w:tcPr>
            <w:tcW w:w="1985" w:type="dxa"/>
          </w:tcPr>
          <w:p w14:paraId="23A3BDB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0.918</w:t>
            </w:r>
          </w:p>
        </w:tc>
        <w:tc>
          <w:tcPr>
            <w:tcW w:w="2126" w:type="dxa"/>
          </w:tcPr>
          <w:p w14:paraId="5BB2706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0.970</w:t>
            </w:r>
          </w:p>
        </w:tc>
      </w:tr>
      <w:tr w:rsidR="005D3C16" w:rsidRPr="00F7583B" w14:paraId="44EF1133" w14:textId="77777777" w:rsidTr="00F7583B">
        <w:trPr>
          <w:jc w:val="center"/>
        </w:trPr>
        <w:tc>
          <w:tcPr>
            <w:tcW w:w="1809" w:type="dxa"/>
          </w:tcPr>
          <w:p w14:paraId="0E51AFDF"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H6</w:t>
            </w:r>
          </w:p>
        </w:tc>
        <w:tc>
          <w:tcPr>
            <w:tcW w:w="2268" w:type="dxa"/>
          </w:tcPr>
          <w:p w14:paraId="6ED4C59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0.891</w:t>
            </w:r>
          </w:p>
        </w:tc>
        <w:tc>
          <w:tcPr>
            <w:tcW w:w="1985" w:type="dxa"/>
          </w:tcPr>
          <w:p w14:paraId="73AC376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30D70BDE"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0.891</w:t>
            </w:r>
          </w:p>
        </w:tc>
      </w:tr>
      <w:tr w:rsidR="005D3C16" w:rsidRPr="00F7583B" w14:paraId="2ED53113" w14:textId="77777777" w:rsidTr="00F7583B">
        <w:trPr>
          <w:jc w:val="center"/>
        </w:trPr>
        <w:tc>
          <w:tcPr>
            <w:tcW w:w="1809" w:type="dxa"/>
          </w:tcPr>
          <w:p w14:paraId="2273AB4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H7</w:t>
            </w:r>
          </w:p>
        </w:tc>
        <w:tc>
          <w:tcPr>
            <w:tcW w:w="2268" w:type="dxa"/>
          </w:tcPr>
          <w:p w14:paraId="4A7F26F3"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0B0615C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037EB43D"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5C09E4F8" w14:textId="77777777" w:rsidTr="00F7583B">
        <w:trPr>
          <w:jc w:val="center"/>
        </w:trPr>
        <w:tc>
          <w:tcPr>
            <w:tcW w:w="1809" w:type="dxa"/>
          </w:tcPr>
          <w:p w14:paraId="43C8601F"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H8</w:t>
            </w:r>
          </w:p>
        </w:tc>
        <w:tc>
          <w:tcPr>
            <w:tcW w:w="2268" w:type="dxa"/>
          </w:tcPr>
          <w:p w14:paraId="791C6445"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513F913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0EB1F4D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EBBAC47" w14:textId="77777777" w:rsidTr="00F7583B">
        <w:trPr>
          <w:jc w:val="center"/>
        </w:trPr>
        <w:tc>
          <w:tcPr>
            <w:tcW w:w="1809" w:type="dxa"/>
          </w:tcPr>
          <w:p w14:paraId="02A1DF48"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H9</w:t>
            </w:r>
          </w:p>
        </w:tc>
        <w:tc>
          <w:tcPr>
            <w:tcW w:w="2268" w:type="dxa"/>
          </w:tcPr>
          <w:p w14:paraId="16FF70D3"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609813D0"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453CF624"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54E66262" w14:textId="77777777" w:rsidTr="00F7583B">
        <w:trPr>
          <w:jc w:val="center"/>
        </w:trPr>
        <w:tc>
          <w:tcPr>
            <w:tcW w:w="1809" w:type="dxa"/>
          </w:tcPr>
          <w:p w14:paraId="10CCFA89"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H10</w:t>
            </w:r>
          </w:p>
        </w:tc>
        <w:tc>
          <w:tcPr>
            <w:tcW w:w="2268" w:type="dxa"/>
          </w:tcPr>
          <w:p w14:paraId="22B40BF9"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703C1DC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4D4E6E3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A2FFE7B" w14:textId="77777777" w:rsidTr="00F7583B">
        <w:trPr>
          <w:jc w:val="center"/>
        </w:trPr>
        <w:tc>
          <w:tcPr>
            <w:tcW w:w="1809" w:type="dxa"/>
          </w:tcPr>
          <w:p w14:paraId="25592ADC"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H11</w:t>
            </w:r>
          </w:p>
        </w:tc>
        <w:tc>
          <w:tcPr>
            <w:tcW w:w="2268" w:type="dxa"/>
          </w:tcPr>
          <w:p w14:paraId="68CE0AE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0.788</w:t>
            </w:r>
          </w:p>
        </w:tc>
        <w:tc>
          <w:tcPr>
            <w:tcW w:w="1985" w:type="dxa"/>
          </w:tcPr>
          <w:p w14:paraId="4385C0C6"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0.905</w:t>
            </w:r>
          </w:p>
        </w:tc>
        <w:tc>
          <w:tcPr>
            <w:tcW w:w="2126" w:type="dxa"/>
          </w:tcPr>
          <w:p w14:paraId="7D4138E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0.870</w:t>
            </w:r>
          </w:p>
        </w:tc>
      </w:tr>
      <w:tr w:rsidR="005D3C16" w:rsidRPr="00F7583B" w14:paraId="068C7CA9" w14:textId="77777777" w:rsidTr="00F7583B">
        <w:trPr>
          <w:jc w:val="center"/>
        </w:trPr>
        <w:tc>
          <w:tcPr>
            <w:tcW w:w="1809" w:type="dxa"/>
          </w:tcPr>
          <w:p w14:paraId="2E42A08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H12</w:t>
            </w:r>
          </w:p>
        </w:tc>
        <w:tc>
          <w:tcPr>
            <w:tcW w:w="2268" w:type="dxa"/>
          </w:tcPr>
          <w:p w14:paraId="4D145D50"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0.998</w:t>
            </w:r>
          </w:p>
        </w:tc>
        <w:tc>
          <w:tcPr>
            <w:tcW w:w="1985" w:type="dxa"/>
          </w:tcPr>
          <w:p w14:paraId="214CA7D9"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14CFE4E2"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0.988</w:t>
            </w:r>
          </w:p>
        </w:tc>
      </w:tr>
      <w:tr w:rsidR="005D3C16" w:rsidRPr="00F7583B" w14:paraId="418F2E34" w14:textId="77777777" w:rsidTr="00F7583B">
        <w:trPr>
          <w:jc w:val="center"/>
        </w:trPr>
        <w:tc>
          <w:tcPr>
            <w:tcW w:w="1809" w:type="dxa"/>
          </w:tcPr>
          <w:p w14:paraId="5697089B"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H13</w:t>
            </w:r>
          </w:p>
        </w:tc>
        <w:tc>
          <w:tcPr>
            <w:tcW w:w="2268" w:type="dxa"/>
          </w:tcPr>
          <w:p w14:paraId="7B31F866"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0.903</w:t>
            </w:r>
          </w:p>
        </w:tc>
        <w:tc>
          <w:tcPr>
            <w:tcW w:w="1985" w:type="dxa"/>
          </w:tcPr>
          <w:p w14:paraId="471355F1"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0.935</w:t>
            </w:r>
          </w:p>
        </w:tc>
        <w:tc>
          <w:tcPr>
            <w:tcW w:w="2126" w:type="dxa"/>
          </w:tcPr>
          <w:p w14:paraId="4BD4E62D" w14:textId="77777777" w:rsidR="005D3C16" w:rsidRPr="00F7583B" w:rsidRDefault="005D3C16" w:rsidP="00F7583B">
            <w:pPr>
              <w:pStyle w:val="ListeParagraf"/>
              <w:spacing w:line="26" w:lineRule="atLeast"/>
              <w:ind w:left="0"/>
              <w:jc w:val="center"/>
              <w:rPr>
                <w:rFonts w:asciiTheme="majorBidi" w:eastAsiaTheme="minorEastAsia" w:hAnsiTheme="majorBidi" w:cstheme="majorBidi"/>
              </w:rPr>
            </w:pPr>
            <w:r w:rsidRPr="00F7583B">
              <w:rPr>
                <w:rFonts w:asciiTheme="majorBidi" w:eastAsiaTheme="minorEastAsia" w:hAnsiTheme="majorBidi" w:cstheme="majorBidi"/>
              </w:rPr>
              <w:t>0.966</w:t>
            </w:r>
          </w:p>
        </w:tc>
      </w:tr>
      <w:tr w:rsidR="005D3C16" w:rsidRPr="00F7583B" w14:paraId="164B866F" w14:textId="77777777" w:rsidTr="00F7583B">
        <w:trPr>
          <w:trHeight w:val="307"/>
          <w:jc w:val="center"/>
        </w:trPr>
        <w:tc>
          <w:tcPr>
            <w:tcW w:w="1809" w:type="dxa"/>
          </w:tcPr>
          <w:p w14:paraId="2CEC634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H14</w:t>
            </w:r>
          </w:p>
        </w:tc>
        <w:tc>
          <w:tcPr>
            <w:tcW w:w="2268" w:type="dxa"/>
          </w:tcPr>
          <w:p w14:paraId="03A93ADE"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0.984</w:t>
            </w:r>
          </w:p>
        </w:tc>
        <w:tc>
          <w:tcPr>
            <w:tcW w:w="1985" w:type="dxa"/>
          </w:tcPr>
          <w:p w14:paraId="0E44003D"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61C9D05E"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008FB82F" w14:textId="77777777" w:rsidTr="00F7583B">
        <w:trPr>
          <w:trHeight w:val="279"/>
          <w:jc w:val="center"/>
        </w:trPr>
        <w:tc>
          <w:tcPr>
            <w:tcW w:w="1809" w:type="dxa"/>
          </w:tcPr>
          <w:p w14:paraId="6A711375"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H15</w:t>
            </w:r>
          </w:p>
        </w:tc>
        <w:tc>
          <w:tcPr>
            <w:tcW w:w="2268" w:type="dxa"/>
          </w:tcPr>
          <w:p w14:paraId="0F04661E"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36CE54FB"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249EF0F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FC9C549" w14:textId="77777777" w:rsidTr="00F7583B">
        <w:trPr>
          <w:trHeight w:val="307"/>
          <w:jc w:val="center"/>
        </w:trPr>
        <w:tc>
          <w:tcPr>
            <w:tcW w:w="1809" w:type="dxa"/>
          </w:tcPr>
          <w:p w14:paraId="2499A53D"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H16</w:t>
            </w:r>
          </w:p>
        </w:tc>
        <w:tc>
          <w:tcPr>
            <w:tcW w:w="2268" w:type="dxa"/>
          </w:tcPr>
          <w:p w14:paraId="3564D78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0.855</w:t>
            </w:r>
          </w:p>
        </w:tc>
        <w:tc>
          <w:tcPr>
            <w:tcW w:w="1985" w:type="dxa"/>
          </w:tcPr>
          <w:p w14:paraId="78ADF8A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4528F848"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0.855</w:t>
            </w:r>
          </w:p>
        </w:tc>
      </w:tr>
      <w:tr w:rsidR="005D3C16" w:rsidRPr="00F7583B" w14:paraId="7908AC7A" w14:textId="77777777" w:rsidTr="00F7583B">
        <w:trPr>
          <w:trHeight w:val="307"/>
          <w:jc w:val="center"/>
        </w:trPr>
        <w:tc>
          <w:tcPr>
            <w:tcW w:w="1809" w:type="dxa"/>
          </w:tcPr>
          <w:p w14:paraId="0AA26747"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H17</w:t>
            </w:r>
          </w:p>
        </w:tc>
        <w:tc>
          <w:tcPr>
            <w:tcW w:w="2268" w:type="dxa"/>
          </w:tcPr>
          <w:p w14:paraId="1360B589"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0.871</w:t>
            </w:r>
          </w:p>
        </w:tc>
        <w:tc>
          <w:tcPr>
            <w:tcW w:w="1985" w:type="dxa"/>
          </w:tcPr>
          <w:p w14:paraId="0020F8BA"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0.914</w:t>
            </w:r>
          </w:p>
        </w:tc>
        <w:tc>
          <w:tcPr>
            <w:tcW w:w="2126" w:type="dxa"/>
          </w:tcPr>
          <w:p w14:paraId="0BF2B4A4"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0.952</w:t>
            </w:r>
          </w:p>
        </w:tc>
      </w:tr>
      <w:tr w:rsidR="005D3C16" w:rsidRPr="00F7583B" w14:paraId="22F8AE3F" w14:textId="77777777" w:rsidTr="00F7583B">
        <w:trPr>
          <w:trHeight w:val="292"/>
          <w:jc w:val="center"/>
        </w:trPr>
        <w:tc>
          <w:tcPr>
            <w:tcW w:w="1809" w:type="dxa"/>
          </w:tcPr>
          <w:p w14:paraId="5CCDB5AD"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H18</w:t>
            </w:r>
          </w:p>
        </w:tc>
        <w:tc>
          <w:tcPr>
            <w:tcW w:w="2268" w:type="dxa"/>
          </w:tcPr>
          <w:p w14:paraId="5ABF9805"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0337E06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11A9323B"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9299065" w14:textId="77777777" w:rsidTr="00F7583B">
        <w:trPr>
          <w:trHeight w:val="292"/>
          <w:jc w:val="center"/>
        </w:trPr>
        <w:tc>
          <w:tcPr>
            <w:tcW w:w="1809" w:type="dxa"/>
          </w:tcPr>
          <w:p w14:paraId="394162D5"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H19</w:t>
            </w:r>
          </w:p>
        </w:tc>
        <w:tc>
          <w:tcPr>
            <w:tcW w:w="2268" w:type="dxa"/>
          </w:tcPr>
          <w:p w14:paraId="1C7944D8"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0.808</w:t>
            </w:r>
          </w:p>
        </w:tc>
        <w:tc>
          <w:tcPr>
            <w:tcW w:w="1985" w:type="dxa"/>
          </w:tcPr>
          <w:p w14:paraId="7352E689"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0.892</w:t>
            </w:r>
          </w:p>
        </w:tc>
        <w:tc>
          <w:tcPr>
            <w:tcW w:w="2126" w:type="dxa"/>
          </w:tcPr>
          <w:p w14:paraId="4E630E54"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0.905</w:t>
            </w:r>
          </w:p>
        </w:tc>
      </w:tr>
      <w:tr w:rsidR="005D3C16" w:rsidRPr="00F7583B" w14:paraId="69D930C9" w14:textId="77777777" w:rsidTr="00F7583B">
        <w:trPr>
          <w:trHeight w:val="292"/>
          <w:jc w:val="center"/>
        </w:trPr>
        <w:tc>
          <w:tcPr>
            <w:tcW w:w="1809" w:type="dxa"/>
          </w:tcPr>
          <w:p w14:paraId="5A95516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H20</w:t>
            </w:r>
          </w:p>
        </w:tc>
        <w:tc>
          <w:tcPr>
            <w:tcW w:w="2268" w:type="dxa"/>
          </w:tcPr>
          <w:p w14:paraId="2D60A6A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0.779</w:t>
            </w:r>
          </w:p>
        </w:tc>
        <w:tc>
          <w:tcPr>
            <w:tcW w:w="1985" w:type="dxa"/>
          </w:tcPr>
          <w:p w14:paraId="6FE6EE8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095A5771"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0.779</w:t>
            </w:r>
          </w:p>
        </w:tc>
      </w:tr>
      <w:tr w:rsidR="005D3C16" w:rsidRPr="00F7583B" w14:paraId="6982A0F7" w14:textId="77777777" w:rsidTr="00F7583B">
        <w:trPr>
          <w:trHeight w:val="292"/>
          <w:jc w:val="center"/>
        </w:trPr>
        <w:tc>
          <w:tcPr>
            <w:tcW w:w="1809" w:type="dxa"/>
          </w:tcPr>
          <w:p w14:paraId="4C318BB3"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H21</w:t>
            </w:r>
          </w:p>
        </w:tc>
        <w:tc>
          <w:tcPr>
            <w:tcW w:w="2268" w:type="dxa"/>
          </w:tcPr>
          <w:p w14:paraId="23C9357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7914A4C3"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2801D62F"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4599D412" w14:textId="77777777" w:rsidTr="00F7583B">
        <w:trPr>
          <w:trHeight w:val="292"/>
          <w:jc w:val="center"/>
        </w:trPr>
        <w:tc>
          <w:tcPr>
            <w:tcW w:w="1809" w:type="dxa"/>
          </w:tcPr>
          <w:p w14:paraId="5366000B"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H22</w:t>
            </w:r>
          </w:p>
        </w:tc>
        <w:tc>
          <w:tcPr>
            <w:tcW w:w="2268" w:type="dxa"/>
          </w:tcPr>
          <w:p w14:paraId="0B1C7772"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1985" w:type="dxa"/>
          </w:tcPr>
          <w:p w14:paraId="5E1F14E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c>
          <w:tcPr>
            <w:tcW w:w="2126" w:type="dxa"/>
          </w:tcPr>
          <w:p w14:paraId="69719624"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1.000</w:t>
            </w:r>
          </w:p>
        </w:tc>
      </w:tr>
      <w:tr w:rsidR="005D3C16" w:rsidRPr="00F7583B" w14:paraId="299530A8" w14:textId="77777777" w:rsidTr="00F7583B">
        <w:trPr>
          <w:trHeight w:val="250"/>
          <w:jc w:val="center"/>
        </w:trPr>
        <w:tc>
          <w:tcPr>
            <w:tcW w:w="1809" w:type="dxa"/>
          </w:tcPr>
          <w:p w14:paraId="39698D15"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H23</w:t>
            </w:r>
          </w:p>
        </w:tc>
        <w:tc>
          <w:tcPr>
            <w:tcW w:w="2268" w:type="dxa"/>
          </w:tcPr>
          <w:p w14:paraId="2156309A"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0.870</w:t>
            </w:r>
          </w:p>
        </w:tc>
        <w:tc>
          <w:tcPr>
            <w:tcW w:w="1985" w:type="dxa"/>
          </w:tcPr>
          <w:p w14:paraId="029352D9"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0.872</w:t>
            </w:r>
          </w:p>
        </w:tc>
        <w:tc>
          <w:tcPr>
            <w:tcW w:w="2126" w:type="dxa"/>
          </w:tcPr>
          <w:p w14:paraId="68DE0C92"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0.998</w:t>
            </w:r>
          </w:p>
        </w:tc>
      </w:tr>
      <w:tr w:rsidR="005D3C16" w:rsidRPr="00F7583B" w14:paraId="43698D67" w14:textId="77777777" w:rsidTr="00F7583B">
        <w:trPr>
          <w:trHeight w:val="292"/>
          <w:jc w:val="center"/>
        </w:trPr>
        <w:tc>
          <w:tcPr>
            <w:tcW w:w="1809" w:type="dxa"/>
          </w:tcPr>
          <w:p w14:paraId="5B7871EC"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H24</w:t>
            </w:r>
          </w:p>
        </w:tc>
        <w:tc>
          <w:tcPr>
            <w:tcW w:w="2268" w:type="dxa"/>
          </w:tcPr>
          <w:p w14:paraId="36B76338"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0.860</w:t>
            </w:r>
          </w:p>
        </w:tc>
        <w:tc>
          <w:tcPr>
            <w:tcW w:w="1985" w:type="dxa"/>
          </w:tcPr>
          <w:p w14:paraId="3466382E"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0.899</w:t>
            </w:r>
          </w:p>
        </w:tc>
        <w:tc>
          <w:tcPr>
            <w:tcW w:w="2126" w:type="dxa"/>
          </w:tcPr>
          <w:p w14:paraId="50861893"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0.956</w:t>
            </w:r>
          </w:p>
        </w:tc>
      </w:tr>
      <w:tr w:rsidR="005D3C16" w:rsidRPr="00F7583B" w14:paraId="09AF1030" w14:textId="77777777" w:rsidTr="00B52AA9">
        <w:trPr>
          <w:trHeight w:val="250"/>
          <w:jc w:val="center"/>
        </w:trPr>
        <w:tc>
          <w:tcPr>
            <w:tcW w:w="1809" w:type="dxa"/>
          </w:tcPr>
          <w:p w14:paraId="436285A1"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H25</w:t>
            </w:r>
          </w:p>
        </w:tc>
        <w:tc>
          <w:tcPr>
            <w:tcW w:w="2268" w:type="dxa"/>
          </w:tcPr>
          <w:p w14:paraId="35AD49D4"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0.956</w:t>
            </w:r>
          </w:p>
        </w:tc>
        <w:tc>
          <w:tcPr>
            <w:tcW w:w="1985" w:type="dxa"/>
          </w:tcPr>
          <w:p w14:paraId="53F629C6"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0.658</w:t>
            </w:r>
          </w:p>
        </w:tc>
        <w:tc>
          <w:tcPr>
            <w:tcW w:w="2126" w:type="dxa"/>
          </w:tcPr>
          <w:p w14:paraId="25AD7004" w14:textId="77777777" w:rsidR="005D3C16" w:rsidRPr="00F7583B" w:rsidRDefault="005D3C16" w:rsidP="00F7583B">
            <w:pPr>
              <w:pStyle w:val="ListeParagraf"/>
              <w:spacing w:line="36" w:lineRule="atLeast"/>
              <w:ind w:left="0"/>
              <w:contextualSpacing w:val="0"/>
              <w:jc w:val="center"/>
              <w:rPr>
                <w:rFonts w:asciiTheme="majorBidi" w:eastAsiaTheme="minorEastAsia" w:hAnsiTheme="majorBidi" w:cstheme="majorBidi"/>
              </w:rPr>
            </w:pPr>
            <w:r w:rsidRPr="00F7583B">
              <w:rPr>
                <w:rFonts w:asciiTheme="majorBidi" w:eastAsiaTheme="minorEastAsia" w:hAnsiTheme="majorBidi" w:cstheme="majorBidi"/>
              </w:rPr>
              <w:t>0.998</w:t>
            </w:r>
          </w:p>
        </w:tc>
      </w:tr>
    </w:tbl>
    <w:p w14:paraId="1C0CC6E6"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p>
    <w:p w14:paraId="313727A5" w14:textId="47380F20" w:rsidR="005D3C16" w:rsidRDefault="005D3C16" w:rsidP="00F7583B">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Tablo </w:t>
      </w:r>
      <w:r w:rsidR="00F7583B">
        <w:rPr>
          <w:rFonts w:ascii="Times New Roman" w:eastAsiaTheme="minorEastAsia" w:hAnsi="Times New Roman" w:cs="Times New Roman"/>
          <w:sz w:val="24"/>
          <w:szCs w:val="24"/>
        </w:rPr>
        <w:t>16’da</w:t>
      </w:r>
      <w:r>
        <w:rPr>
          <w:rFonts w:ascii="Times New Roman" w:eastAsiaTheme="minorEastAsia" w:hAnsi="Times New Roman" w:cs="Times New Roman"/>
          <w:sz w:val="24"/>
          <w:szCs w:val="24"/>
        </w:rPr>
        <w:t xml:space="preserve"> Karadeniz Bölgesi’nde yer alan B grubu kamu hastanelerini VZA yöntemi ile etkinlikleri Win4Deap2 programı kullanılarak hesaplanmıştır. Hesaplama sonucunda CRS bakımından H2, H5, H6, H11, H12, H13, H14, H16, H17, H19, H20, H23, H24 ve H25 kodlu hastanelerin etkin olmadığı gözlenmiştir. Ortalama etkinlik skorunun 0.922 olduğu görülmüştür. Ortalama ekinlik skoruna göre H12, H14 ve H25 kodlu hastanelerin etkin olmadığı halde ortalamanın üzerinde kaldığı görülmüştür. </w:t>
      </w:r>
    </w:p>
    <w:p w14:paraId="2BF8A05C"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VRS bakımından, H2, H5, H11, H13, H17, H19, H23, H24ve H25 kodlu hastanelerin etkin olmadığı anlaşılmaktadır. Ortalama etkinlik skoru 0.967 olarak hesaplanmıştır. Ortalama skor incelendiğinde ortalamanın üstünde bir hastane olmadığı görülmüştür.</w:t>
      </w:r>
    </w:p>
    <w:p w14:paraId="7C2CC4D5"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Ölçek etkinliği bakımından H2, H5, H6, H11, H12, H13, H14, H16, H17, H19, H20, H23, H24 ve H25 kodlu hastanelerin etkin olmadığı anlaşılmaktadır. Ölçek ortalama skoru ise 0.952 olarak hesaplanmıştır. Bu hesaplama neticesinde H5, H12, H13, H23, H24 ve H25 kodlu hastanelerin ortalamanın üzerinde olduğu görülmektedir.</w:t>
      </w:r>
    </w:p>
    <w:p w14:paraId="5C88104B" w14:textId="1A7B352E" w:rsidR="005D3C16" w:rsidRDefault="00184F7F" w:rsidP="00F7583B">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C</w:t>
      </w:r>
      <w:r w:rsidR="005D3C16">
        <w:rPr>
          <w:rFonts w:ascii="Times New Roman" w:eastAsiaTheme="minorEastAsia" w:hAnsi="Times New Roman" w:cs="Times New Roman"/>
          <w:sz w:val="24"/>
          <w:szCs w:val="24"/>
        </w:rPr>
        <w:t>R</w:t>
      </w:r>
      <w:r>
        <w:rPr>
          <w:rFonts w:ascii="Times New Roman" w:eastAsiaTheme="minorEastAsia" w:hAnsi="Times New Roman" w:cs="Times New Roman"/>
          <w:sz w:val="24"/>
          <w:szCs w:val="24"/>
        </w:rPr>
        <w:t>S</w:t>
      </w:r>
      <w:r w:rsidR="005D3C16">
        <w:rPr>
          <w:rFonts w:ascii="Times New Roman" w:eastAsiaTheme="minorEastAsia" w:hAnsi="Times New Roman" w:cs="Times New Roman"/>
          <w:sz w:val="24"/>
          <w:szCs w:val="24"/>
        </w:rPr>
        <w:t xml:space="preserve"> bakımından etkin olmayan hastanelerin referans alması gereken etkin hastaneler Tablo </w:t>
      </w:r>
      <w:r w:rsidR="00F7583B">
        <w:rPr>
          <w:rFonts w:ascii="Times New Roman" w:eastAsiaTheme="minorEastAsia" w:hAnsi="Times New Roman" w:cs="Times New Roman"/>
          <w:sz w:val="24"/>
          <w:szCs w:val="24"/>
        </w:rPr>
        <w:t>17</w:t>
      </w:r>
      <w:r w:rsidR="005D3C16">
        <w:rPr>
          <w:rFonts w:ascii="Times New Roman" w:eastAsiaTheme="minorEastAsia" w:hAnsi="Times New Roman" w:cs="Times New Roman"/>
          <w:sz w:val="24"/>
          <w:szCs w:val="24"/>
        </w:rPr>
        <w:t xml:space="preserve">’de gösterilmektedir: </w:t>
      </w:r>
    </w:p>
    <w:p w14:paraId="6AE60341"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p>
    <w:p w14:paraId="1517D80A" w14:textId="31351303" w:rsidR="005D3C16" w:rsidRPr="00F7583B" w:rsidRDefault="00F7583B" w:rsidP="00F7583B">
      <w:pPr>
        <w:pStyle w:val="ResimYazs"/>
        <w:jc w:val="center"/>
        <w:rPr>
          <w:rFonts w:asciiTheme="majorBidi" w:eastAsiaTheme="minorEastAsia" w:hAnsiTheme="majorBidi" w:cstheme="majorBidi"/>
          <w:b/>
          <w:bCs/>
          <w:i w:val="0"/>
          <w:iCs w:val="0"/>
          <w:color w:val="auto"/>
          <w:sz w:val="24"/>
          <w:szCs w:val="24"/>
        </w:rPr>
      </w:pPr>
      <w:bookmarkStart w:id="118" w:name="_Toc56539651"/>
      <w:r w:rsidRPr="00F7583B">
        <w:rPr>
          <w:rFonts w:asciiTheme="majorBidi" w:hAnsiTheme="majorBidi" w:cstheme="majorBidi"/>
          <w:b/>
          <w:bCs/>
          <w:i w:val="0"/>
          <w:iCs w:val="0"/>
          <w:color w:val="auto"/>
          <w:sz w:val="24"/>
          <w:szCs w:val="24"/>
        </w:rPr>
        <w:t xml:space="preserve">Tablo </w:t>
      </w:r>
      <w:r w:rsidRPr="00F7583B">
        <w:rPr>
          <w:rFonts w:asciiTheme="majorBidi" w:hAnsiTheme="majorBidi" w:cstheme="majorBidi"/>
          <w:b/>
          <w:bCs/>
          <w:i w:val="0"/>
          <w:iCs w:val="0"/>
          <w:color w:val="auto"/>
          <w:sz w:val="24"/>
          <w:szCs w:val="24"/>
        </w:rPr>
        <w:fldChar w:fldCharType="begin"/>
      </w:r>
      <w:r w:rsidRPr="00F7583B">
        <w:rPr>
          <w:rFonts w:asciiTheme="majorBidi" w:hAnsiTheme="majorBidi" w:cstheme="majorBidi"/>
          <w:b/>
          <w:bCs/>
          <w:i w:val="0"/>
          <w:iCs w:val="0"/>
          <w:color w:val="auto"/>
          <w:sz w:val="24"/>
          <w:szCs w:val="24"/>
        </w:rPr>
        <w:instrText xml:space="preserve"> SEQ Tablo \* ARABIC </w:instrText>
      </w:r>
      <w:r w:rsidRPr="00F7583B">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17</w:t>
      </w:r>
      <w:r w:rsidRPr="00F7583B">
        <w:rPr>
          <w:rFonts w:asciiTheme="majorBidi" w:hAnsiTheme="majorBidi" w:cstheme="majorBidi"/>
          <w:b/>
          <w:bCs/>
          <w:i w:val="0"/>
          <w:iCs w:val="0"/>
          <w:color w:val="auto"/>
          <w:sz w:val="24"/>
          <w:szCs w:val="24"/>
        </w:rPr>
        <w:fldChar w:fldCharType="end"/>
      </w:r>
      <w:r w:rsidRPr="00F7583B">
        <w:rPr>
          <w:rFonts w:asciiTheme="majorBidi" w:hAnsiTheme="majorBidi" w:cstheme="majorBidi"/>
          <w:b/>
          <w:bCs/>
          <w:i w:val="0"/>
          <w:iCs w:val="0"/>
          <w:color w:val="auto"/>
          <w:sz w:val="24"/>
          <w:szCs w:val="24"/>
        </w:rPr>
        <w:t>.</w:t>
      </w:r>
      <w:r w:rsidRPr="00F7583B">
        <w:rPr>
          <w:rFonts w:asciiTheme="majorBidi" w:eastAsiaTheme="minorEastAsia" w:hAnsiTheme="majorBidi" w:cstheme="majorBidi"/>
          <w:b/>
          <w:bCs/>
          <w:i w:val="0"/>
          <w:iCs w:val="0"/>
          <w:color w:val="auto"/>
          <w:sz w:val="24"/>
          <w:szCs w:val="24"/>
        </w:rPr>
        <w:t xml:space="preserve"> Etkin Olmayan C Grubu Hastanelerin Referans Hastane Tablosu</w:t>
      </w:r>
      <w:bookmarkEnd w:id="118"/>
    </w:p>
    <w:tbl>
      <w:tblPr>
        <w:tblStyle w:val="TabloKlavuzu"/>
        <w:tblW w:w="0" w:type="auto"/>
        <w:tblInd w:w="946" w:type="dxa"/>
        <w:tblLook w:val="04A0" w:firstRow="1" w:lastRow="0" w:firstColumn="1" w:lastColumn="0" w:noHBand="0" w:noVBand="1"/>
      </w:tblPr>
      <w:tblGrid>
        <w:gridCol w:w="2475"/>
        <w:gridCol w:w="2785"/>
        <w:gridCol w:w="1901"/>
      </w:tblGrid>
      <w:tr w:rsidR="005D3C16" w:rsidRPr="00F7583B" w14:paraId="2DA5F19A" w14:textId="77777777" w:rsidTr="00B34FA0">
        <w:tc>
          <w:tcPr>
            <w:tcW w:w="2475" w:type="dxa"/>
          </w:tcPr>
          <w:p w14:paraId="4EC7C230"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 xml:space="preserve">Etkin Olmayan Hastane </w:t>
            </w:r>
          </w:p>
        </w:tc>
        <w:tc>
          <w:tcPr>
            <w:tcW w:w="2785" w:type="dxa"/>
          </w:tcPr>
          <w:p w14:paraId="60717B02"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Referans Alması Gereken Hastane (</w:t>
            </w:r>
            <w:proofErr w:type="spellStart"/>
            <w:r w:rsidRPr="00F7583B">
              <w:rPr>
                <w:rFonts w:asciiTheme="majorBidi" w:eastAsiaTheme="minorEastAsia" w:hAnsiTheme="majorBidi" w:cstheme="majorBidi"/>
                <w:b/>
              </w:rPr>
              <w:t>Benchmarks</w:t>
            </w:r>
            <w:proofErr w:type="spellEnd"/>
            <w:r w:rsidRPr="00F7583B">
              <w:rPr>
                <w:rFonts w:asciiTheme="majorBidi" w:eastAsiaTheme="minorEastAsia" w:hAnsiTheme="majorBidi" w:cstheme="majorBidi"/>
                <w:b/>
              </w:rPr>
              <w:t>)</w:t>
            </w:r>
          </w:p>
        </w:tc>
        <w:tc>
          <w:tcPr>
            <w:tcW w:w="1901" w:type="dxa"/>
          </w:tcPr>
          <w:p w14:paraId="7C88F82E" w14:textId="77777777" w:rsidR="005D3C16" w:rsidRPr="00F7583B" w:rsidRDefault="005D3C16" w:rsidP="00F7583B">
            <w:pPr>
              <w:pStyle w:val="ListeParagraf"/>
              <w:ind w:left="0"/>
              <w:jc w:val="center"/>
              <w:rPr>
                <w:rFonts w:asciiTheme="majorBidi" w:eastAsiaTheme="minorEastAsia" w:hAnsiTheme="majorBidi" w:cstheme="majorBidi"/>
                <w:b/>
              </w:rPr>
            </w:pPr>
            <w:r w:rsidRPr="00F7583B">
              <w:rPr>
                <w:rFonts w:asciiTheme="majorBidi" w:eastAsiaTheme="minorEastAsia" w:hAnsiTheme="majorBidi" w:cstheme="majorBidi"/>
                <w:b/>
              </w:rPr>
              <w:t>Referans Sayısı</w:t>
            </w:r>
          </w:p>
        </w:tc>
      </w:tr>
      <w:tr w:rsidR="005D3C16" w:rsidRPr="00F7583B" w14:paraId="46FAE718" w14:textId="77777777" w:rsidTr="00B34FA0">
        <w:tc>
          <w:tcPr>
            <w:tcW w:w="2475" w:type="dxa"/>
          </w:tcPr>
          <w:p w14:paraId="5232623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w:t>
            </w:r>
          </w:p>
        </w:tc>
        <w:tc>
          <w:tcPr>
            <w:tcW w:w="2785" w:type="dxa"/>
          </w:tcPr>
          <w:p w14:paraId="71EE6D1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H10, H7, H1</w:t>
            </w:r>
          </w:p>
        </w:tc>
        <w:tc>
          <w:tcPr>
            <w:tcW w:w="1901" w:type="dxa"/>
          </w:tcPr>
          <w:p w14:paraId="62DCAD8D"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3</w:t>
            </w:r>
          </w:p>
        </w:tc>
      </w:tr>
      <w:tr w:rsidR="005D3C16" w:rsidRPr="00F7583B" w14:paraId="1C038F7D" w14:textId="77777777" w:rsidTr="00B34FA0">
        <w:tc>
          <w:tcPr>
            <w:tcW w:w="2475" w:type="dxa"/>
          </w:tcPr>
          <w:p w14:paraId="22805AA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H5</w:t>
            </w:r>
          </w:p>
        </w:tc>
        <w:tc>
          <w:tcPr>
            <w:tcW w:w="2785" w:type="dxa"/>
          </w:tcPr>
          <w:p w14:paraId="3121EDA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 H21, H8, H7, H10, H3</w:t>
            </w:r>
          </w:p>
        </w:tc>
        <w:tc>
          <w:tcPr>
            <w:tcW w:w="1901" w:type="dxa"/>
          </w:tcPr>
          <w:p w14:paraId="7DA7736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6</w:t>
            </w:r>
          </w:p>
        </w:tc>
      </w:tr>
      <w:tr w:rsidR="005D3C16" w:rsidRPr="00F7583B" w14:paraId="0DBFF36B" w14:textId="77777777" w:rsidTr="00B34FA0">
        <w:tc>
          <w:tcPr>
            <w:tcW w:w="2475" w:type="dxa"/>
          </w:tcPr>
          <w:p w14:paraId="4FA46A21"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H6</w:t>
            </w:r>
          </w:p>
        </w:tc>
        <w:tc>
          <w:tcPr>
            <w:tcW w:w="2785" w:type="dxa"/>
          </w:tcPr>
          <w:p w14:paraId="718844E8"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H8, H3, H18</w:t>
            </w:r>
          </w:p>
        </w:tc>
        <w:tc>
          <w:tcPr>
            <w:tcW w:w="1901" w:type="dxa"/>
          </w:tcPr>
          <w:p w14:paraId="13C87F1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3</w:t>
            </w:r>
          </w:p>
        </w:tc>
      </w:tr>
      <w:tr w:rsidR="005D3C16" w:rsidRPr="00F7583B" w14:paraId="307E66F0" w14:textId="77777777" w:rsidTr="00B34FA0">
        <w:tc>
          <w:tcPr>
            <w:tcW w:w="2475" w:type="dxa"/>
          </w:tcPr>
          <w:p w14:paraId="17E9F87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H11</w:t>
            </w:r>
          </w:p>
        </w:tc>
        <w:tc>
          <w:tcPr>
            <w:tcW w:w="2785" w:type="dxa"/>
          </w:tcPr>
          <w:p w14:paraId="05EE71C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H10</w:t>
            </w:r>
          </w:p>
        </w:tc>
        <w:tc>
          <w:tcPr>
            <w:tcW w:w="1901" w:type="dxa"/>
          </w:tcPr>
          <w:p w14:paraId="278EE89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1</w:t>
            </w:r>
          </w:p>
        </w:tc>
      </w:tr>
      <w:tr w:rsidR="005D3C16" w:rsidRPr="00F7583B" w14:paraId="70CCD8BA" w14:textId="77777777" w:rsidTr="00B34FA0">
        <w:tc>
          <w:tcPr>
            <w:tcW w:w="2475" w:type="dxa"/>
          </w:tcPr>
          <w:p w14:paraId="7C3FDCD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H12</w:t>
            </w:r>
          </w:p>
        </w:tc>
        <w:tc>
          <w:tcPr>
            <w:tcW w:w="2785" w:type="dxa"/>
          </w:tcPr>
          <w:p w14:paraId="390884F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 H9</w:t>
            </w:r>
          </w:p>
        </w:tc>
        <w:tc>
          <w:tcPr>
            <w:tcW w:w="1901" w:type="dxa"/>
          </w:tcPr>
          <w:p w14:paraId="16E1D59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2</w:t>
            </w:r>
          </w:p>
        </w:tc>
      </w:tr>
      <w:tr w:rsidR="005D3C16" w:rsidRPr="00F7583B" w14:paraId="196997F5" w14:textId="77777777" w:rsidTr="00B34FA0">
        <w:tc>
          <w:tcPr>
            <w:tcW w:w="2475" w:type="dxa"/>
          </w:tcPr>
          <w:p w14:paraId="7DA3389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H13</w:t>
            </w:r>
          </w:p>
        </w:tc>
        <w:tc>
          <w:tcPr>
            <w:tcW w:w="2785" w:type="dxa"/>
          </w:tcPr>
          <w:p w14:paraId="79BF4E7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 H3, H7, H21, H1</w:t>
            </w:r>
          </w:p>
        </w:tc>
        <w:tc>
          <w:tcPr>
            <w:tcW w:w="1901" w:type="dxa"/>
          </w:tcPr>
          <w:p w14:paraId="3B3272C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5</w:t>
            </w:r>
          </w:p>
        </w:tc>
      </w:tr>
      <w:tr w:rsidR="005D3C16" w:rsidRPr="00F7583B" w14:paraId="7A0F6C11" w14:textId="77777777" w:rsidTr="00B34FA0">
        <w:tc>
          <w:tcPr>
            <w:tcW w:w="2475" w:type="dxa"/>
          </w:tcPr>
          <w:p w14:paraId="02F741D0"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H14</w:t>
            </w:r>
          </w:p>
        </w:tc>
        <w:tc>
          <w:tcPr>
            <w:tcW w:w="2785" w:type="dxa"/>
          </w:tcPr>
          <w:p w14:paraId="62A477B1"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H8, H4, H15, H21</w:t>
            </w:r>
          </w:p>
        </w:tc>
        <w:tc>
          <w:tcPr>
            <w:tcW w:w="1901" w:type="dxa"/>
          </w:tcPr>
          <w:p w14:paraId="5A90A4C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4</w:t>
            </w:r>
          </w:p>
        </w:tc>
      </w:tr>
      <w:tr w:rsidR="005D3C16" w:rsidRPr="00F7583B" w14:paraId="5A526C6F" w14:textId="77777777" w:rsidTr="00B34FA0">
        <w:tc>
          <w:tcPr>
            <w:tcW w:w="2475" w:type="dxa"/>
          </w:tcPr>
          <w:p w14:paraId="3CB1C45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H16</w:t>
            </w:r>
          </w:p>
        </w:tc>
        <w:tc>
          <w:tcPr>
            <w:tcW w:w="2785" w:type="dxa"/>
          </w:tcPr>
          <w:p w14:paraId="0AC5C9F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H8, H10, H22, H9</w:t>
            </w:r>
          </w:p>
        </w:tc>
        <w:tc>
          <w:tcPr>
            <w:tcW w:w="1901" w:type="dxa"/>
          </w:tcPr>
          <w:p w14:paraId="60E207CF"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4</w:t>
            </w:r>
          </w:p>
        </w:tc>
      </w:tr>
      <w:tr w:rsidR="005D3C16" w:rsidRPr="00F7583B" w14:paraId="10A1D2AC" w14:textId="77777777" w:rsidTr="00B34FA0">
        <w:tc>
          <w:tcPr>
            <w:tcW w:w="2475" w:type="dxa"/>
          </w:tcPr>
          <w:p w14:paraId="2716CF2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H17</w:t>
            </w:r>
          </w:p>
        </w:tc>
        <w:tc>
          <w:tcPr>
            <w:tcW w:w="2785" w:type="dxa"/>
          </w:tcPr>
          <w:p w14:paraId="31166D3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H9, H18, H21, H1, H7</w:t>
            </w:r>
          </w:p>
        </w:tc>
        <w:tc>
          <w:tcPr>
            <w:tcW w:w="1901" w:type="dxa"/>
          </w:tcPr>
          <w:p w14:paraId="44692449"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5</w:t>
            </w:r>
          </w:p>
        </w:tc>
      </w:tr>
      <w:tr w:rsidR="005D3C16" w:rsidRPr="00F7583B" w14:paraId="646E9E3E" w14:textId="77777777" w:rsidTr="00B34FA0">
        <w:tc>
          <w:tcPr>
            <w:tcW w:w="2475" w:type="dxa"/>
          </w:tcPr>
          <w:p w14:paraId="2B1BD545"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H19</w:t>
            </w:r>
          </w:p>
        </w:tc>
        <w:tc>
          <w:tcPr>
            <w:tcW w:w="2785" w:type="dxa"/>
          </w:tcPr>
          <w:p w14:paraId="65D1882A"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H7, H18, H15, H9</w:t>
            </w:r>
          </w:p>
        </w:tc>
        <w:tc>
          <w:tcPr>
            <w:tcW w:w="1901" w:type="dxa"/>
          </w:tcPr>
          <w:p w14:paraId="326193C4"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4</w:t>
            </w:r>
          </w:p>
        </w:tc>
      </w:tr>
      <w:tr w:rsidR="005D3C16" w:rsidRPr="00F7583B" w14:paraId="10D54AD4" w14:textId="77777777" w:rsidTr="00B34FA0">
        <w:tc>
          <w:tcPr>
            <w:tcW w:w="2475" w:type="dxa"/>
          </w:tcPr>
          <w:p w14:paraId="02B99AC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H20</w:t>
            </w:r>
          </w:p>
        </w:tc>
        <w:tc>
          <w:tcPr>
            <w:tcW w:w="2785" w:type="dxa"/>
          </w:tcPr>
          <w:p w14:paraId="2573672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 H9, H10</w:t>
            </w:r>
          </w:p>
        </w:tc>
        <w:tc>
          <w:tcPr>
            <w:tcW w:w="1901" w:type="dxa"/>
          </w:tcPr>
          <w:p w14:paraId="57486EF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3</w:t>
            </w:r>
          </w:p>
        </w:tc>
      </w:tr>
      <w:tr w:rsidR="005D3C16" w:rsidRPr="00F7583B" w14:paraId="11A66E8E" w14:textId="77777777" w:rsidTr="00B34FA0">
        <w:tc>
          <w:tcPr>
            <w:tcW w:w="2475" w:type="dxa"/>
          </w:tcPr>
          <w:p w14:paraId="61A465B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H23</w:t>
            </w:r>
          </w:p>
        </w:tc>
        <w:tc>
          <w:tcPr>
            <w:tcW w:w="2785" w:type="dxa"/>
          </w:tcPr>
          <w:p w14:paraId="7ADF920B"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H8, H10, H9, H15, H18</w:t>
            </w:r>
          </w:p>
        </w:tc>
        <w:tc>
          <w:tcPr>
            <w:tcW w:w="1901" w:type="dxa"/>
          </w:tcPr>
          <w:p w14:paraId="6DF2AB67"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5</w:t>
            </w:r>
          </w:p>
        </w:tc>
      </w:tr>
      <w:tr w:rsidR="005D3C16" w:rsidRPr="00F7583B" w14:paraId="0674F5C8" w14:textId="77777777" w:rsidTr="00B34FA0">
        <w:tc>
          <w:tcPr>
            <w:tcW w:w="2475" w:type="dxa"/>
          </w:tcPr>
          <w:p w14:paraId="38EBF2DC"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H24</w:t>
            </w:r>
          </w:p>
        </w:tc>
        <w:tc>
          <w:tcPr>
            <w:tcW w:w="2785" w:type="dxa"/>
          </w:tcPr>
          <w:p w14:paraId="4ED0C161"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H21, H7, H1</w:t>
            </w:r>
          </w:p>
        </w:tc>
        <w:tc>
          <w:tcPr>
            <w:tcW w:w="1901" w:type="dxa"/>
          </w:tcPr>
          <w:p w14:paraId="39978FD0"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3</w:t>
            </w:r>
          </w:p>
        </w:tc>
      </w:tr>
      <w:tr w:rsidR="005D3C16" w:rsidRPr="00F7583B" w14:paraId="762719DF" w14:textId="77777777" w:rsidTr="00B34FA0">
        <w:tc>
          <w:tcPr>
            <w:tcW w:w="2475" w:type="dxa"/>
          </w:tcPr>
          <w:p w14:paraId="5005BD9E"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H25</w:t>
            </w:r>
          </w:p>
        </w:tc>
        <w:tc>
          <w:tcPr>
            <w:tcW w:w="2785" w:type="dxa"/>
          </w:tcPr>
          <w:p w14:paraId="0748269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H18, H3, H1</w:t>
            </w:r>
          </w:p>
        </w:tc>
        <w:tc>
          <w:tcPr>
            <w:tcW w:w="1901" w:type="dxa"/>
          </w:tcPr>
          <w:p w14:paraId="75FC9683" w14:textId="77777777" w:rsidR="005D3C16" w:rsidRPr="00F7583B" w:rsidRDefault="005D3C16" w:rsidP="00F7583B">
            <w:pPr>
              <w:pStyle w:val="ListeParagraf"/>
              <w:ind w:left="0"/>
              <w:jc w:val="center"/>
              <w:rPr>
                <w:rFonts w:asciiTheme="majorBidi" w:eastAsiaTheme="minorEastAsia" w:hAnsiTheme="majorBidi" w:cstheme="majorBidi"/>
              </w:rPr>
            </w:pPr>
            <w:r w:rsidRPr="00F7583B">
              <w:rPr>
                <w:rFonts w:asciiTheme="majorBidi" w:eastAsiaTheme="minorEastAsia" w:hAnsiTheme="majorBidi" w:cstheme="majorBidi"/>
              </w:rPr>
              <w:t>3</w:t>
            </w:r>
          </w:p>
        </w:tc>
      </w:tr>
    </w:tbl>
    <w:p w14:paraId="55186AA2" w14:textId="77777777" w:rsidR="005D3C16" w:rsidRDefault="005D3C16" w:rsidP="005D3C16">
      <w:pPr>
        <w:pStyle w:val="ListeParagraf"/>
        <w:spacing w:after="0" w:line="360" w:lineRule="auto"/>
        <w:ind w:left="0"/>
        <w:jc w:val="both"/>
        <w:rPr>
          <w:rFonts w:ascii="Times New Roman" w:eastAsiaTheme="minorEastAsia" w:hAnsi="Times New Roman" w:cs="Times New Roman"/>
          <w:b/>
          <w:sz w:val="24"/>
          <w:szCs w:val="24"/>
        </w:rPr>
      </w:pPr>
    </w:p>
    <w:p w14:paraId="24BFB4FA" w14:textId="2C79583F"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Pr="00372709">
        <w:rPr>
          <w:rFonts w:ascii="Times New Roman" w:eastAsiaTheme="minorEastAsia" w:hAnsi="Times New Roman" w:cs="Times New Roman"/>
          <w:sz w:val="24"/>
          <w:szCs w:val="24"/>
        </w:rPr>
        <w:t>Tablo</w:t>
      </w:r>
      <w:r>
        <w:rPr>
          <w:rFonts w:ascii="Times New Roman" w:eastAsiaTheme="minorEastAsia" w:hAnsi="Times New Roman" w:cs="Times New Roman"/>
          <w:sz w:val="24"/>
          <w:szCs w:val="24"/>
        </w:rPr>
        <w:t xml:space="preserve"> </w:t>
      </w:r>
      <w:r w:rsidR="00C9432A">
        <w:rPr>
          <w:rFonts w:ascii="Times New Roman" w:eastAsiaTheme="minorEastAsia" w:hAnsi="Times New Roman" w:cs="Times New Roman"/>
          <w:sz w:val="24"/>
          <w:szCs w:val="24"/>
        </w:rPr>
        <w:t>17</w:t>
      </w:r>
      <w:r>
        <w:rPr>
          <w:rFonts w:ascii="Times New Roman" w:eastAsiaTheme="minorEastAsia" w:hAnsi="Times New Roman" w:cs="Times New Roman"/>
          <w:sz w:val="24"/>
          <w:szCs w:val="24"/>
        </w:rPr>
        <w:t xml:space="preserve">’de görüldüğü üzere etkin olmayan hastanelerin referans alması gerektiği etkin hastanelerin hangileri olduğu ve referans sayılarından bahsedilmiştir. </w:t>
      </w:r>
      <w:proofErr w:type="gramStart"/>
      <w:r>
        <w:rPr>
          <w:rFonts w:ascii="Times New Roman" w:eastAsiaTheme="minorEastAsia" w:hAnsi="Times New Roman" w:cs="Times New Roman"/>
          <w:sz w:val="24"/>
          <w:szCs w:val="24"/>
        </w:rPr>
        <w:t xml:space="preserve">Bu hesaplamalar sonucunda H2 kodlu hastanenin </w:t>
      </w:r>
      <w:r w:rsidRPr="000A31B4">
        <w:rPr>
          <w:rFonts w:ascii="Times New Roman" w:eastAsiaTheme="minorEastAsia" w:hAnsi="Times New Roman" w:cs="Times New Roman"/>
          <w:sz w:val="24"/>
          <w:szCs w:val="24"/>
        </w:rPr>
        <w:t>H10, H7</w:t>
      </w:r>
      <w:r>
        <w:rPr>
          <w:rFonts w:ascii="Times New Roman" w:eastAsiaTheme="minorEastAsia" w:hAnsi="Times New Roman" w:cs="Times New Roman"/>
          <w:sz w:val="24"/>
          <w:szCs w:val="24"/>
        </w:rPr>
        <w:t xml:space="preserve"> ve</w:t>
      </w:r>
      <w:r w:rsidRPr="000A31B4">
        <w:rPr>
          <w:rFonts w:ascii="Times New Roman" w:eastAsiaTheme="minorEastAsia" w:hAnsi="Times New Roman" w:cs="Times New Roman"/>
          <w:sz w:val="24"/>
          <w:szCs w:val="24"/>
        </w:rPr>
        <w:t xml:space="preserve"> H1</w:t>
      </w:r>
      <w:r>
        <w:rPr>
          <w:rFonts w:ascii="Times New Roman" w:eastAsiaTheme="minorEastAsia" w:hAnsi="Times New Roman" w:cs="Times New Roman"/>
          <w:sz w:val="24"/>
          <w:szCs w:val="24"/>
        </w:rPr>
        <w:t xml:space="preserve"> kodlu hastaneleri referans </w:t>
      </w:r>
      <w:r>
        <w:rPr>
          <w:rFonts w:ascii="Times New Roman" w:eastAsiaTheme="minorEastAsia" w:hAnsi="Times New Roman" w:cs="Times New Roman"/>
          <w:sz w:val="24"/>
          <w:szCs w:val="24"/>
        </w:rPr>
        <w:lastRenderedPageBreak/>
        <w:t xml:space="preserve">alması gerektiği, 53 adet yatak sayısını 21 azaltması, 30 adet uzman hekim sayısını 26 azaltması, 11 adet pratisyen hekim sayısını 5 azaltması, 63 adet hemşire sayısını 40 azaltması, 9 adet ebe sayısını 4 azaltması, 1007 adet yatan hasta sayısını 114 artırması, 14 adet B grubu ameliyat sayısını 30 artırması ve 42 adet C grubu ameliyat sayısının ise 86 artırılması durumunda etkin hale geleceği görülmektedir. </w:t>
      </w:r>
      <w:proofErr w:type="gramEnd"/>
    </w:p>
    <w:p w14:paraId="698E926A" w14:textId="33C4A609" w:rsidR="005D3C16" w:rsidRPr="00372709" w:rsidRDefault="005D3C16" w:rsidP="00C9432A">
      <w:pPr>
        <w:pStyle w:val="ListeParagraf"/>
        <w:spacing w:after="0" w:line="360" w:lineRule="auto"/>
        <w:ind w:left="0"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H5 kodlu hastanenin </w:t>
      </w:r>
      <w:r w:rsidRPr="00502B6C">
        <w:rPr>
          <w:rFonts w:ascii="Times New Roman" w:eastAsiaTheme="minorEastAsia" w:hAnsi="Times New Roman" w:cs="Times New Roman"/>
          <w:sz w:val="24"/>
          <w:szCs w:val="24"/>
        </w:rPr>
        <w:t>H18, H21, H8, H7, H10</w:t>
      </w:r>
      <w:r>
        <w:rPr>
          <w:rFonts w:ascii="Times New Roman" w:eastAsiaTheme="minorEastAsia" w:hAnsi="Times New Roman" w:cs="Times New Roman"/>
          <w:sz w:val="24"/>
          <w:szCs w:val="24"/>
        </w:rPr>
        <w:t xml:space="preserve"> ve</w:t>
      </w:r>
      <w:r w:rsidRPr="00502B6C">
        <w:rPr>
          <w:rFonts w:ascii="Times New Roman" w:eastAsiaTheme="minorEastAsia" w:hAnsi="Times New Roman" w:cs="Times New Roman"/>
          <w:sz w:val="24"/>
          <w:szCs w:val="24"/>
        </w:rPr>
        <w:t xml:space="preserve"> H3</w:t>
      </w:r>
      <w:r>
        <w:rPr>
          <w:rFonts w:ascii="Times New Roman" w:eastAsiaTheme="minorEastAsia" w:hAnsi="Times New Roman" w:cs="Times New Roman"/>
          <w:sz w:val="24"/>
          <w:szCs w:val="24"/>
        </w:rPr>
        <w:t xml:space="preserve"> kodlu etkin hastaneleri referans alması gerektiği anlaşılmaktadır. </w:t>
      </w:r>
      <w:proofErr w:type="gramStart"/>
      <w:r>
        <w:rPr>
          <w:rFonts w:ascii="Times New Roman" w:eastAsiaTheme="minorEastAsia" w:hAnsi="Times New Roman" w:cs="Times New Roman"/>
          <w:sz w:val="24"/>
          <w:szCs w:val="24"/>
        </w:rPr>
        <w:t>Hesaplamada 75 adet yatak sayısını 8 azaltması, 12 adet uzman hekim sayısını 1 azaltması, 12 adet pratisyen hekim sayısını 4 azaltması, 56 adet hemşire sayısını 6 adet azaltması, 11 adet ebe sayısını 1 azaltması, 15 adet A grubu ameliyat sayısını 14 artırması ve 429 adet C grubu ameliyat sayısını 8 artırması durumunda etkin olacağı anlaşılmaktadır.</w:t>
      </w:r>
      <w:proofErr w:type="gramEnd"/>
    </w:p>
    <w:p w14:paraId="1D93E42C" w14:textId="77777777" w:rsidR="005D3C16" w:rsidRPr="00EC1868"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H6 kodlu hastanenin </w:t>
      </w:r>
      <w:r w:rsidRPr="00F00CCC">
        <w:rPr>
          <w:rFonts w:ascii="Times New Roman" w:eastAsiaTheme="minorEastAsia" w:hAnsi="Times New Roman" w:cs="Times New Roman"/>
          <w:sz w:val="24"/>
          <w:szCs w:val="24"/>
        </w:rPr>
        <w:t>H8, H3</w:t>
      </w:r>
      <w:r>
        <w:rPr>
          <w:rFonts w:ascii="Times New Roman" w:eastAsiaTheme="minorEastAsia" w:hAnsi="Times New Roman" w:cs="Times New Roman"/>
          <w:sz w:val="24"/>
          <w:szCs w:val="24"/>
        </w:rPr>
        <w:t xml:space="preserve"> ve</w:t>
      </w:r>
      <w:r w:rsidRPr="00F00CCC">
        <w:rPr>
          <w:rFonts w:ascii="Times New Roman" w:eastAsiaTheme="minorEastAsia" w:hAnsi="Times New Roman" w:cs="Times New Roman"/>
          <w:sz w:val="24"/>
          <w:szCs w:val="24"/>
        </w:rPr>
        <w:t xml:space="preserve"> H18</w:t>
      </w:r>
      <w:r>
        <w:rPr>
          <w:rFonts w:ascii="Times New Roman" w:eastAsiaTheme="minorEastAsia" w:hAnsi="Times New Roman" w:cs="Times New Roman"/>
          <w:sz w:val="24"/>
          <w:szCs w:val="24"/>
        </w:rPr>
        <w:t xml:space="preserve"> kodlu hastaneleri referans aldığı görülmektedir. </w:t>
      </w:r>
      <w:proofErr w:type="gramStart"/>
      <w:r>
        <w:rPr>
          <w:rFonts w:ascii="Times New Roman" w:eastAsiaTheme="minorEastAsia" w:hAnsi="Times New Roman" w:cs="Times New Roman"/>
          <w:sz w:val="24"/>
          <w:szCs w:val="24"/>
        </w:rPr>
        <w:t>Hesaplama sonucunda 50 adet yatak sayısını 7 azaltması, 11 adet uzman hekim sayısını 1 azaltması, 9 pratisyen hekim sayısını 4 azaltması, 33 adet hemşire sayısını 4 azaltılması, 8 ebe sayısını 1 azaltması, 1 adet A grubu ameliyat sayısını 39 artırması, 149 adet B grubu ameliyat sayısını 134 artırması ve 234 adet C grubu ameliyat sayısını 141 artırması durumunda etkin olacağı gözükmektedir.</w:t>
      </w:r>
      <w:proofErr w:type="gramEnd"/>
    </w:p>
    <w:p w14:paraId="4DA52288"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Pr="00FA4C54">
        <w:rPr>
          <w:rFonts w:ascii="Times New Roman" w:eastAsiaTheme="minorEastAsia" w:hAnsi="Times New Roman" w:cs="Times New Roman"/>
          <w:sz w:val="24"/>
          <w:szCs w:val="24"/>
        </w:rPr>
        <w:t>H11</w:t>
      </w:r>
      <w:r>
        <w:rPr>
          <w:rFonts w:ascii="Times New Roman" w:eastAsiaTheme="minorEastAsia" w:hAnsi="Times New Roman" w:cs="Times New Roman"/>
          <w:sz w:val="24"/>
          <w:szCs w:val="24"/>
        </w:rPr>
        <w:t xml:space="preserve"> kodlu hastanenin H10 kodlu hastaneyi referans aldığı görülmektedir. </w:t>
      </w:r>
      <w:proofErr w:type="gramStart"/>
      <w:r>
        <w:rPr>
          <w:rFonts w:ascii="Times New Roman" w:eastAsiaTheme="minorEastAsia" w:hAnsi="Times New Roman" w:cs="Times New Roman"/>
          <w:sz w:val="24"/>
          <w:szCs w:val="24"/>
        </w:rPr>
        <w:t xml:space="preserve">Hesaplamada 100 adet yatak sayısını 55 azaltması, 6 adet uzman hekim sayısını 1 azaltması, 10 adet pratisyen hekim sayısını 3 azaltması, 72 adet hemşire sayısını 41 azaltması, 12 adet ebe sayısını 6 azaltması, 1125 adet yatan hasta sayısını 390 artırması, 3 adet B grubu ameliyat sayısını 38 artırması ve 99 adet C grubu ameliyat sayısını 72 artırması halinde etkin olacağı görülmektedir. </w:t>
      </w:r>
      <w:proofErr w:type="gramEnd"/>
    </w:p>
    <w:p w14:paraId="532A9E3C"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H12 kodlu hastanenin </w:t>
      </w:r>
      <w:r w:rsidRPr="00973461">
        <w:rPr>
          <w:rFonts w:ascii="Times New Roman" w:eastAsiaTheme="minorEastAsia" w:hAnsi="Times New Roman" w:cs="Times New Roman"/>
          <w:sz w:val="24"/>
          <w:szCs w:val="24"/>
        </w:rPr>
        <w:t>H18</w:t>
      </w:r>
      <w:r>
        <w:rPr>
          <w:rFonts w:ascii="Times New Roman" w:eastAsiaTheme="minorEastAsia" w:hAnsi="Times New Roman" w:cs="Times New Roman"/>
          <w:sz w:val="24"/>
          <w:szCs w:val="24"/>
        </w:rPr>
        <w:t xml:space="preserve"> ve </w:t>
      </w:r>
      <w:r w:rsidRPr="00973461">
        <w:rPr>
          <w:rFonts w:ascii="Times New Roman" w:eastAsiaTheme="minorEastAsia" w:hAnsi="Times New Roman" w:cs="Times New Roman"/>
          <w:sz w:val="24"/>
          <w:szCs w:val="24"/>
        </w:rPr>
        <w:t>H9</w:t>
      </w:r>
      <w:r>
        <w:rPr>
          <w:rFonts w:ascii="Times New Roman" w:eastAsiaTheme="minorEastAsia" w:hAnsi="Times New Roman" w:cs="Times New Roman"/>
          <w:sz w:val="24"/>
          <w:szCs w:val="24"/>
        </w:rPr>
        <w:t xml:space="preserve"> kodlu hastaneleri referans alması gerekmektedir. Hesaplamada, 80 adet yatak sayısını 6 azaltması, 9 adet pratisyen hekim sayısını 2 azaltması, 14 ebe sayısını 1 azaltması, 11 adet poliklinik sayısını 4 artırması, 20 adet B grubu ameliyat sayısını 281 artırması ve 25 adet C grubu ameliyat sayısını 448 artırması durumunda etkin olacağı anlaşılmaktadır. </w:t>
      </w:r>
    </w:p>
    <w:p w14:paraId="2505540B"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H13 kodlu hastanenin </w:t>
      </w:r>
      <w:r w:rsidRPr="00EA2FB3">
        <w:rPr>
          <w:rFonts w:ascii="Times New Roman" w:eastAsiaTheme="minorEastAsia" w:hAnsi="Times New Roman" w:cs="Times New Roman"/>
          <w:sz w:val="24"/>
          <w:szCs w:val="24"/>
        </w:rPr>
        <w:t>H18, H3, H7, H21</w:t>
      </w:r>
      <w:r>
        <w:rPr>
          <w:rFonts w:ascii="Times New Roman" w:eastAsiaTheme="minorEastAsia" w:hAnsi="Times New Roman" w:cs="Times New Roman"/>
          <w:sz w:val="24"/>
          <w:szCs w:val="24"/>
        </w:rPr>
        <w:t xml:space="preserve"> ve</w:t>
      </w:r>
      <w:r w:rsidRPr="00EA2FB3">
        <w:rPr>
          <w:rFonts w:ascii="Times New Roman" w:eastAsiaTheme="minorEastAsia" w:hAnsi="Times New Roman" w:cs="Times New Roman"/>
          <w:sz w:val="24"/>
          <w:szCs w:val="24"/>
        </w:rPr>
        <w:t xml:space="preserve"> H1</w:t>
      </w:r>
      <w:r>
        <w:rPr>
          <w:rFonts w:ascii="Times New Roman" w:eastAsiaTheme="minorEastAsia" w:hAnsi="Times New Roman" w:cs="Times New Roman"/>
          <w:sz w:val="24"/>
          <w:szCs w:val="24"/>
        </w:rPr>
        <w:t xml:space="preserve"> kodlu hastaneleri referans alması gerektiği görülmüştür. </w:t>
      </w:r>
      <w:proofErr w:type="gramStart"/>
      <w:r>
        <w:rPr>
          <w:rFonts w:ascii="Times New Roman" w:eastAsiaTheme="minorEastAsia" w:hAnsi="Times New Roman" w:cs="Times New Roman"/>
          <w:sz w:val="24"/>
          <w:szCs w:val="24"/>
        </w:rPr>
        <w:t xml:space="preserve">Hesaplama sonucunda 75 adet yatak sayısını 7 azaltması, 17 adet uzman hekim sayısını 2 azaltması, 10 adet pratisyen hekim sayısını 1 azaltması, 76 adet hemşire sayısını 27 azaltması, 17 adet ebe sayısını 3 azaltması, 31 adet A grubu </w:t>
      </w:r>
      <w:r>
        <w:rPr>
          <w:rFonts w:ascii="Times New Roman" w:eastAsiaTheme="minorEastAsia" w:hAnsi="Times New Roman" w:cs="Times New Roman"/>
          <w:sz w:val="24"/>
          <w:szCs w:val="24"/>
        </w:rPr>
        <w:lastRenderedPageBreak/>
        <w:t>ameliyat sayısını 53 artırması ve 599 adet C grubu ameliyat sayısını 76 artırması durumunda etkin olacağı kabul edilmektedir.</w:t>
      </w:r>
      <w:proofErr w:type="gramEnd"/>
    </w:p>
    <w:p w14:paraId="5875E138"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H14 kodlu hastanenin </w:t>
      </w:r>
      <w:r w:rsidRPr="00881DC6">
        <w:rPr>
          <w:rFonts w:ascii="Times New Roman" w:eastAsiaTheme="minorEastAsia" w:hAnsi="Times New Roman" w:cs="Times New Roman"/>
          <w:sz w:val="24"/>
          <w:szCs w:val="24"/>
        </w:rPr>
        <w:t>H8, H4, H15</w:t>
      </w:r>
      <w:r>
        <w:rPr>
          <w:rFonts w:ascii="Times New Roman" w:eastAsiaTheme="minorEastAsia" w:hAnsi="Times New Roman" w:cs="Times New Roman"/>
          <w:sz w:val="24"/>
          <w:szCs w:val="24"/>
        </w:rPr>
        <w:t xml:space="preserve"> ve </w:t>
      </w:r>
      <w:r w:rsidRPr="00881DC6">
        <w:rPr>
          <w:rFonts w:ascii="Times New Roman" w:eastAsiaTheme="minorEastAsia" w:hAnsi="Times New Roman" w:cs="Times New Roman"/>
          <w:sz w:val="24"/>
          <w:szCs w:val="24"/>
        </w:rPr>
        <w:t>H21</w:t>
      </w:r>
      <w:r>
        <w:rPr>
          <w:rFonts w:ascii="Times New Roman" w:eastAsiaTheme="minorEastAsia" w:hAnsi="Times New Roman" w:cs="Times New Roman"/>
          <w:sz w:val="24"/>
          <w:szCs w:val="24"/>
        </w:rPr>
        <w:t xml:space="preserve"> kodlu hastaneleri referans alması gerektiği anlaşılmaktadır. Yapılan hesaplamada 75 adet yatak sayısını 1 azaltması, 17 adet uzman hekim sayısını 3 azaltması, 71 adet hemşire sayısını 15 azaltması, 4337 adet yatan hasta sayısını 61 artırması, 9 adet A grubu ameliyat sayısını 37 artırması ve 376 adet B grubu ameliyat sayısını 34 artırması durumunda etkin olacaktır.</w:t>
      </w:r>
    </w:p>
    <w:p w14:paraId="3D4DF62A"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H16 kodlu hastanenin etkin olabilmesi için </w:t>
      </w:r>
      <w:r w:rsidRPr="00DA2FD2">
        <w:rPr>
          <w:rFonts w:ascii="Times New Roman" w:eastAsiaTheme="minorEastAsia" w:hAnsi="Times New Roman" w:cs="Times New Roman"/>
          <w:sz w:val="24"/>
          <w:szCs w:val="24"/>
        </w:rPr>
        <w:t>H8, H10, H22</w:t>
      </w:r>
      <w:r>
        <w:rPr>
          <w:rFonts w:ascii="Times New Roman" w:eastAsiaTheme="minorEastAsia" w:hAnsi="Times New Roman" w:cs="Times New Roman"/>
          <w:sz w:val="24"/>
          <w:szCs w:val="24"/>
        </w:rPr>
        <w:t xml:space="preserve"> ve </w:t>
      </w:r>
      <w:r w:rsidRPr="00DA2FD2">
        <w:rPr>
          <w:rFonts w:ascii="Times New Roman" w:eastAsiaTheme="minorEastAsia" w:hAnsi="Times New Roman" w:cs="Times New Roman"/>
          <w:sz w:val="24"/>
          <w:szCs w:val="24"/>
        </w:rPr>
        <w:t>H9</w:t>
      </w:r>
      <w:r>
        <w:rPr>
          <w:rFonts w:ascii="Times New Roman" w:eastAsiaTheme="minorEastAsia" w:hAnsi="Times New Roman" w:cs="Times New Roman"/>
          <w:sz w:val="24"/>
          <w:szCs w:val="24"/>
        </w:rPr>
        <w:t xml:space="preserve"> kodlu hastaneleri referans alması gerekmektedir. </w:t>
      </w:r>
      <w:proofErr w:type="gramStart"/>
      <w:r>
        <w:rPr>
          <w:rFonts w:ascii="Times New Roman" w:eastAsiaTheme="minorEastAsia" w:hAnsi="Times New Roman" w:cs="Times New Roman"/>
          <w:sz w:val="24"/>
          <w:szCs w:val="24"/>
        </w:rPr>
        <w:t>Hesaplamada 75 adet yatak sayısını 22 azaltması, 6 adet uzman hekim sayısını 1 azaltması, 4 adet pratisyen hekim sayısını 1 azaltması, 49 adet hemşire sayısını 17 azaltması, 14 adet ebe sayısını 8 azaltması, 3 adet A grubu ameliyat sayısını 10 artırması ve 177 C grubu ameliyat sayısını 23 artırması durumunda etkin olacağı anlaşılmaktadır.</w:t>
      </w:r>
      <w:proofErr w:type="gramEnd"/>
    </w:p>
    <w:p w14:paraId="72E97468"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H17 kodlu hastanenin etkin olabilmesi için </w:t>
      </w:r>
      <w:r w:rsidRPr="001A0B0E">
        <w:rPr>
          <w:rFonts w:ascii="Times New Roman" w:eastAsiaTheme="minorEastAsia" w:hAnsi="Times New Roman" w:cs="Times New Roman"/>
          <w:sz w:val="24"/>
          <w:szCs w:val="24"/>
        </w:rPr>
        <w:t>H9, H18, H21, H1</w:t>
      </w:r>
      <w:r>
        <w:rPr>
          <w:rFonts w:ascii="Times New Roman" w:eastAsiaTheme="minorEastAsia" w:hAnsi="Times New Roman" w:cs="Times New Roman"/>
          <w:sz w:val="24"/>
          <w:szCs w:val="24"/>
        </w:rPr>
        <w:t xml:space="preserve"> ve </w:t>
      </w:r>
      <w:r w:rsidRPr="001A0B0E">
        <w:rPr>
          <w:rFonts w:ascii="Times New Roman" w:eastAsiaTheme="minorEastAsia" w:hAnsi="Times New Roman" w:cs="Times New Roman"/>
          <w:sz w:val="24"/>
          <w:szCs w:val="24"/>
        </w:rPr>
        <w:t>H7</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Yapılan hesaplama sonucunda 75 adet yatak sayısını 10 azaltması, 12 adet uzman hekim sayısını 2 azaltması, 9 adet pratisyen hekim sayısını 1 azaltması, 57 adet hemşire sayısını 7 azaltması, 17 adet ebe sayısını 5 azaltması, 53 adet A grubu ameliyat sayısını 5 artırması, 213 B grubu ameliyat sayısını 60 artırması ve 281 adet C grubu ameliyat sayısını ise 174 artırması durumunda etkin olacağı anlaşılmaktadır.</w:t>
      </w:r>
      <w:proofErr w:type="gramEnd"/>
    </w:p>
    <w:p w14:paraId="0123C11B"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H19 kodlu hastanenin </w:t>
      </w:r>
      <w:r w:rsidRPr="00AB5695">
        <w:rPr>
          <w:rFonts w:ascii="Times New Roman" w:eastAsiaTheme="minorEastAsia" w:hAnsi="Times New Roman" w:cs="Times New Roman"/>
          <w:sz w:val="24"/>
          <w:szCs w:val="24"/>
        </w:rPr>
        <w:t>H7, H18, H15</w:t>
      </w:r>
      <w:r>
        <w:rPr>
          <w:rFonts w:ascii="Times New Roman" w:eastAsiaTheme="minorEastAsia" w:hAnsi="Times New Roman" w:cs="Times New Roman"/>
          <w:sz w:val="24"/>
          <w:szCs w:val="24"/>
        </w:rPr>
        <w:t xml:space="preserve"> ve</w:t>
      </w:r>
      <w:r w:rsidRPr="00AB5695">
        <w:rPr>
          <w:rFonts w:ascii="Times New Roman" w:eastAsiaTheme="minorEastAsia" w:hAnsi="Times New Roman" w:cs="Times New Roman"/>
          <w:sz w:val="24"/>
          <w:szCs w:val="24"/>
        </w:rPr>
        <w:t xml:space="preserve"> H9</w:t>
      </w:r>
      <w:r>
        <w:rPr>
          <w:rFonts w:ascii="Times New Roman" w:eastAsiaTheme="minorEastAsia" w:hAnsi="Times New Roman" w:cs="Times New Roman"/>
          <w:sz w:val="24"/>
          <w:szCs w:val="24"/>
        </w:rPr>
        <w:t xml:space="preserve"> kodlu hastaneleri referans alması durumunda etkin olacaktır. Ayrıca 75 adet yatak sayısını 26 azaltması, 9 adet uzman hekim sayısını 2 azaltması, 12 adet pratisyen hekim sayısını 7 azaltması, 63 adet hemşire sayısını 27 azaltması, 14 adet ebe sayısını 5 azaltması ve 181 adet C grubu ameliyat sayısını 186 artırması durumunda etkin hale geleceği görülmektedir.</w:t>
      </w:r>
    </w:p>
    <w:p w14:paraId="53B3DE15"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H20 kodlu hastanenin </w:t>
      </w:r>
      <w:r w:rsidRPr="00567CBC">
        <w:rPr>
          <w:rFonts w:ascii="Times New Roman" w:eastAsiaTheme="minorEastAsia" w:hAnsi="Times New Roman" w:cs="Times New Roman"/>
          <w:sz w:val="24"/>
          <w:szCs w:val="24"/>
        </w:rPr>
        <w:t>H18, H9</w:t>
      </w:r>
      <w:r>
        <w:rPr>
          <w:rFonts w:ascii="Times New Roman" w:eastAsiaTheme="minorEastAsia" w:hAnsi="Times New Roman" w:cs="Times New Roman"/>
          <w:sz w:val="24"/>
          <w:szCs w:val="24"/>
        </w:rPr>
        <w:t xml:space="preserve"> ve </w:t>
      </w:r>
      <w:r w:rsidRPr="00567CBC">
        <w:rPr>
          <w:rFonts w:ascii="Times New Roman" w:eastAsiaTheme="minorEastAsia" w:hAnsi="Times New Roman" w:cs="Times New Roman"/>
          <w:sz w:val="24"/>
          <w:szCs w:val="24"/>
        </w:rPr>
        <w:t>H10</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Yapılan hesaplamada 60 adet yatak sayısını 23 azaltması, 7 adet uzman hekim sayısını 2 azaltması, 7 adet pratisyen hekim sayısını 3 azaltması, 34 adet hemşire sayısını 8 azaltması, 9 adet ebe sayısını 2 azaltması, 15 adet B grubu ameliyat sayısını 132 artırması ve 33 adet C grubu ameliyat sayısını 203 artırması durumunda etkin olacağı hesaplanmıştır.</w:t>
      </w:r>
      <w:proofErr w:type="gramEnd"/>
    </w:p>
    <w:p w14:paraId="365BAB17"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H23 kodlu hastanenin </w:t>
      </w:r>
      <w:r w:rsidRPr="00213604">
        <w:rPr>
          <w:rFonts w:ascii="Times New Roman" w:eastAsiaTheme="minorEastAsia" w:hAnsi="Times New Roman" w:cs="Times New Roman"/>
          <w:sz w:val="24"/>
          <w:szCs w:val="24"/>
        </w:rPr>
        <w:t>H8, H10, H9, H15</w:t>
      </w:r>
      <w:r>
        <w:rPr>
          <w:rFonts w:ascii="Times New Roman" w:eastAsiaTheme="minorEastAsia" w:hAnsi="Times New Roman" w:cs="Times New Roman"/>
          <w:sz w:val="24"/>
          <w:szCs w:val="24"/>
        </w:rPr>
        <w:t xml:space="preserve"> ve</w:t>
      </w:r>
      <w:r w:rsidRPr="00213604">
        <w:rPr>
          <w:rFonts w:ascii="Times New Roman" w:eastAsiaTheme="minorEastAsia" w:hAnsi="Times New Roman" w:cs="Times New Roman"/>
          <w:sz w:val="24"/>
          <w:szCs w:val="24"/>
        </w:rPr>
        <w:t xml:space="preserve"> H18</w:t>
      </w:r>
      <w:r>
        <w:rPr>
          <w:rFonts w:ascii="Times New Roman" w:eastAsiaTheme="minorEastAsia" w:hAnsi="Times New Roman" w:cs="Times New Roman"/>
          <w:sz w:val="24"/>
          <w:szCs w:val="24"/>
        </w:rPr>
        <w:t xml:space="preserve"> kodlu hastaneleri referans alması durumunda etkin olacağı anlaşılmaktadır. Ayrıca 132 yatak sayısını 23 azaltması, 19 uzman hekim sayısını, 2 azaltması, 9 pratisyen hekim sayısını 1 azaltması, 113 adet hemşire sayısını 33 azaltması, 27 adet ebe sayısını 13 azaltması ve 273 adet B grubu ameliyat sayısını 173 artırması durumunda etkin olacağı gözlemlenmiştir.</w:t>
      </w:r>
    </w:p>
    <w:p w14:paraId="75BF6007" w14:textId="77777777"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H24 kodlu hastanenin </w:t>
      </w:r>
      <w:r w:rsidRPr="006148EE">
        <w:rPr>
          <w:rFonts w:ascii="Times New Roman" w:eastAsiaTheme="minorEastAsia" w:hAnsi="Times New Roman" w:cs="Times New Roman"/>
          <w:sz w:val="24"/>
          <w:szCs w:val="24"/>
        </w:rPr>
        <w:t>H21, H7</w:t>
      </w:r>
      <w:r>
        <w:rPr>
          <w:rFonts w:ascii="Times New Roman" w:eastAsiaTheme="minorEastAsia" w:hAnsi="Times New Roman" w:cs="Times New Roman"/>
          <w:sz w:val="24"/>
          <w:szCs w:val="24"/>
        </w:rPr>
        <w:t xml:space="preserve"> ve</w:t>
      </w:r>
      <w:r w:rsidRPr="006148EE">
        <w:rPr>
          <w:rFonts w:ascii="Times New Roman" w:eastAsiaTheme="minorEastAsia" w:hAnsi="Times New Roman" w:cs="Times New Roman"/>
          <w:sz w:val="24"/>
          <w:szCs w:val="24"/>
        </w:rPr>
        <w:t xml:space="preserve"> H1</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Yapılan hesaplamada, 63 yatak sayısını 9 azaltması, 16 adet uzman hekim sayısını 3 adet azaltması, 99 adet pratisyen hekim sayısını 82 azaltması, 64 adet hemşire sayısını 14 azaltması, 17 adet ebe sayısını 2 azaltması, 7 adet A grubu ameliyat sayısını 18 artırması, 193 adet B grubu ameliyat sayısını 68 artırması ve 372 adet C grubu ameliyat sayısı 67 artırması durumunda etkin olacaktır.</w:t>
      </w:r>
      <w:proofErr w:type="gramEnd"/>
    </w:p>
    <w:p w14:paraId="1A2284EF" w14:textId="5B4F0236" w:rsidR="00C9432A"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H25 kodlu hastanenin </w:t>
      </w:r>
      <w:r w:rsidRPr="008827BA">
        <w:rPr>
          <w:rFonts w:ascii="Times New Roman" w:eastAsiaTheme="minorEastAsia" w:hAnsi="Times New Roman" w:cs="Times New Roman"/>
          <w:sz w:val="24"/>
          <w:szCs w:val="24"/>
        </w:rPr>
        <w:t>H18, H3</w:t>
      </w:r>
      <w:r>
        <w:rPr>
          <w:rFonts w:ascii="Times New Roman" w:eastAsiaTheme="minorEastAsia" w:hAnsi="Times New Roman" w:cs="Times New Roman"/>
          <w:sz w:val="24"/>
          <w:szCs w:val="24"/>
        </w:rPr>
        <w:t xml:space="preserve"> ve</w:t>
      </w:r>
      <w:r w:rsidRPr="008827BA">
        <w:rPr>
          <w:rFonts w:ascii="Times New Roman" w:eastAsiaTheme="minorEastAsia" w:hAnsi="Times New Roman" w:cs="Times New Roman"/>
          <w:sz w:val="24"/>
          <w:szCs w:val="24"/>
        </w:rPr>
        <w:t xml:space="preserve"> H1</w:t>
      </w:r>
      <w:r>
        <w:rPr>
          <w:rFonts w:ascii="Times New Roman" w:eastAsiaTheme="minorEastAsia" w:hAnsi="Times New Roman" w:cs="Times New Roman"/>
          <w:sz w:val="24"/>
          <w:szCs w:val="24"/>
        </w:rPr>
        <w:t xml:space="preserve"> kodlu hastanenin referans alması gereklidir. </w:t>
      </w:r>
      <w:proofErr w:type="gramStart"/>
      <w:r>
        <w:rPr>
          <w:rFonts w:ascii="Times New Roman" w:eastAsiaTheme="minorEastAsia" w:hAnsi="Times New Roman" w:cs="Times New Roman"/>
          <w:sz w:val="24"/>
          <w:szCs w:val="24"/>
        </w:rPr>
        <w:t>Ayrıca 50 adet yatak sayısını 2 azaltması, 22 adet uzman hekim sayısını 7 azaltması, 19 adet pratisyen hekim sayısını 1 azaltması, 61 adet hemşire sayısını 21 azaltması, 23 adet ebe sayısı 7 azaltması, 35 adet A grubu ameliyat sayısı 13 artırması, 68 adet B grubu ameliyat sayısını 145 artırması ve 102 adet C grubu ameliyat sayısını 261 artırması durumunda etkin olacağı görülmektedir.</w:t>
      </w:r>
      <w:proofErr w:type="gramEnd"/>
    </w:p>
    <w:p w14:paraId="0114BF3E" w14:textId="77777777" w:rsidR="00744F49" w:rsidRDefault="00744F49" w:rsidP="00C9432A">
      <w:pPr>
        <w:pStyle w:val="ListeParagraf"/>
        <w:spacing w:after="0" w:line="360" w:lineRule="auto"/>
        <w:ind w:left="0"/>
        <w:jc w:val="both"/>
        <w:rPr>
          <w:rFonts w:ascii="Times New Roman" w:eastAsiaTheme="minorEastAsia" w:hAnsi="Times New Roman" w:cs="Times New Roman"/>
          <w:sz w:val="24"/>
          <w:szCs w:val="24"/>
        </w:rPr>
      </w:pPr>
    </w:p>
    <w:p w14:paraId="22BEBBA7" w14:textId="13F95709" w:rsidR="00C9432A" w:rsidRDefault="005D3C16" w:rsidP="00744F49">
      <w:pPr>
        <w:pStyle w:val="Balk4"/>
        <w:rPr>
          <w:rFonts w:eastAsiaTheme="minorEastAsia"/>
        </w:rPr>
      </w:pPr>
      <w:bookmarkStart w:id="119" w:name="_Toc56539909"/>
      <w:r>
        <w:rPr>
          <w:rFonts w:eastAsiaTheme="minorEastAsia"/>
        </w:rPr>
        <w:t>3.10.5.6</w:t>
      </w:r>
      <w:r w:rsidRPr="0028794E">
        <w:rPr>
          <w:rFonts w:eastAsiaTheme="minorEastAsia"/>
        </w:rPr>
        <w:t xml:space="preserve">. </w:t>
      </w:r>
      <w:r w:rsidR="004B3B5C">
        <w:rPr>
          <w:rFonts w:eastAsiaTheme="minorEastAsia"/>
        </w:rPr>
        <w:t>D</w:t>
      </w:r>
      <w:r w:rsidRPr="0028794E">
        <w:rPr>
          <w:rFonts w:eastAsiaTheme="minorEastAsia"/>
        </w:rPr>
        <w:t xml:space="preserve"> Grubu Hastanelerin Etkinlik Ölçümü</w:t>
      </w:r>
      <w:bookmarkEnd w:id="119"/>
    </w:p>
    <w:p w14:paraId="2B9AD9D9" w14:textId="77777777" w:rsidR="003C2E0D" w:rsidRPr="003C2E0D" w:rsidRDefault="003C2E0D" w:rsidP="003C2E0D"/>
    <w:p w14:paraId="7577953B" w14:textId="2DAB572B" w:rsidR="005D3C16" w:rsidRPr="00C9432A" w:rsidRDefault="00C9432A" w:rsidP="00C9432A">
      <w:pPr>
        <w:pStyle w:val="ResimYazs"/>
        <w:jc w:val="center"/>
        <w:rPr>
          <w:rFonts w:asciiTheme="majorBidi" w:eastAsiaTheme="minorEastAsia" w:hAnsiTheme="majorBidi" w:cstheme="majorBidi"/>
          <w:b/>
          <w:bCs/>
          <w:i w:val="0"/>
          <w:iCs w:val="0"/>
          <w:color w:val="auto"/>
          <w:sz w:val="24"/>
          <w:szCs w:val="24"/>
        </w:rPr>
      </w:pPr>
      <w:bookmarkStart w:id="120" w:name="_Toc56539652"/>
      <w:r w:rsidRPr="00C9432A">
        <w:rPr>
          <w:rFonts w:asciiTheme="majorBidi" w:hAnsiTheme="majorBidi" w:cstheme="majorBidi"/>
          <w:b/>
          <w:bCs/>
          <w:i w:val="0"/>
          <w:iCs w:val="0"/>
          <w:color w:val="auto"/>
          <w:sz w:val="24"/>
          <w:szCs w:val="24"/>
        </w:rPr>
        <w:t xml:space="preserve">Tablo </w:t>
      </w:r>
      <w:r w:rsidRPr="00C9432A">
        <w:rPr>
          <w:rFonts w:asciiTheme="majorBidi" w:hAnsiTheme="majorBidi" w:cstheme="majorBidi"/>
          <w:b/>
          <w:bCs/>
          <w:i w:val="0"/>
          <w:iCs w:val="0"/>
          <w:color w:val="auto"/>
          <w:sz w:val="24"/>
          <w:szCs w:val="24"/>
        </w:rPr>
        <w:fldChar w:fldCharType="begin"/>
      </w:r>
      <w:r w:rsidRPr="00C9432A">
        <w:rPr>
          <w:rFonts w:asciiTheme="majorBidi" w:hAnsiTheme="majorBidi" w:cstheme="majorBidi"/>
          <w:b/>
          <w:bCs/>
          <w:i w:val="0"/>
          <w:iCs w:val="0"/>
          <w:color w:val="auto"/>
          <w:sz w:val="24"/>
          <w:szCs w:val="24"/>
        </w:rPr>
        <w:instrText xml:space="preserve"> SEQ Tablo \* ARABIC </w:instrText>
      </w:r>
      <w:r w:rsidRPr="00C9432A">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18</w:t>
      </w:r>
      <w:r w:rsidRPr="00C9432A">
        <w:rPr>
          <w:rFonts w:asciiTheme="majorBidi" w:hAnsiTheme="majorBidi" w:cstheme="majorBidi"/>
          <w:b/>
          <w:bCs/>
          <w:i w:val="0"/>
          <w:iCs w:val="0"/>
          <w:color w:val="auto"/>
          <w:sz w:val="24"/>
          <w:szCs w:val="24"/>
        </w:rPr>
        <w:fldChar w:fldCharType="end"/>
      </w:r>
      <w:r w:rsidRPr="00C9432A">
        <w:rPr>
          <w:rFonts w:asciiTheme="majorBidi" w:hAnsiTheme="majorBidi" w:cstheme="majorBidi"/>
          <w:b/>
          <w:bCs/>
          <w:i w:val="0"/>
          <w:iCs w:val="0"/>
          <w:color w:val="auto"/>
          <w:sz w:val="24"/>
          <w:szCs w:val="24"/>
        </w:rPr>
        <w:t>.</w:t>
      </w:r>
      <w:r w:rsidRPr="00C9432A">
        <w:rPr>
          <w:rFonts w:asciiTheme="majorBidi" w:eastAsiaTheme="minorEastAsia" w:hAnsiTheme="majorBidi" w:cstheme="majorBidi"/>
          <w:b/>
          <w:bCs/>
          <w:i w:val="0"/>
          <w:iCs w:val="0"/>
          <w:color w:val="auto"/>
          <w:sz w:val="24"/>
          <w:szCs w:val="24"/>
        </w:rPr>
        <w:t xml:space="preserve"> D Grubu Hastanelerin Etkinlik Sonuçları</w:t>
      </w:r>
      <w:bookmarkEnd w:id="120"/>
    </w:p>
    <w:tbl>
      <w:tblPr>
        <w:tblStyle w:val="TabloKlavuzu"/>
        <w:tblW w:w="0" w:type="auto"/>
        <w:jc w:val="center"/>
        <w:tblLook w:val="04A0" w:firstRow="1" w:lastRow="0" w:firstColumn="1" w:lastColumn="0" w:noHBand="0" w:noVBand="1"/>
      </w:tblPr>
      <w:tblGrid>
        <w:gridCol w:w="1809"/>
        <w:gridCol w:w="1985"/>
        <w:gridCol w:w="1559"/>
        <w:gridCol w:w="1701"/>
      </w:tblGrid>
      <w:tr w:rsidR="005D3C16" w:rsidRPr="00193D13" w14:paraId="2090AF5A" w14:textId="77777777" w:rsidTr="00C9432A">
        <w:trPr>
          <w:jc w:val="center"/>
        </w:trPr>
        <w:tc>
          <w:tcPr>
            <w:tcW w:w="1809" w:type="dxa"/>
          </w:tcPr>
          <w:p w14:paraId="07A5006F" w14:textId="77777777" w:rsidR="005D3C16" w:rsidRPr="00193D13" w:rsidRDefault="005D3C16" w:rsidP="00193D13">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D Grubu Hastaneler</w:t>
            </w:r>
          </w:p>
        </w:tc>
        <w:tc>
          <w:tcPr>
            <w:tcW w:w="1985" w:type="dxa"/>
          </w:tcPr>
          <w:p w14:paraId="600E4983" w14:textId="77777777" w:rsidR="005D3C16" w:rsidRPr="00193D13" w:rsidRDefault="005D3C16" w:rsidP="00193D13">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Toplam Etkinlik (CRS)</w:t>
            </w:r>
          </w:p>
        </w:tc>
        <w:tc>
          <w:tcPr>
            <w:tcW w:w="1559" w:type="dxa"/>
          </w:tcPr>
          <w:p w14:paraId="1F27005B" w14:textId="77777777" w:rsidR="005D3C16" w:rsidRPr="00193D13" w:rsidRDefault="005D3C16" w:rsidP="00193D13">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Teknik Etkinlik (VRS)</w:t>
            </w:r>
          </w:p>
        </w:tc>
        <w:tc>
          <w:tcPr>
            <w:tcW w:w="1701" w:type="dxa"/>
          </w:tcPr>
          <w:p w14:paraId="36456DC3" w14:textId="77777777" w:rsidR="005D3C16" w:rsidRPr="00193D13" w:rsidRDefault="005D3C16" w:rsidP="00193D13">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Ölçek Etkinliği (SCALE)</w:t>
            </w:r>
          </w:p>
        </w:tc>
      </w:tr>
      <w:tr w:rsidR="005D3C16" w:rsidRPr="00193D13" w14:paraId="7B357B81" w14:textId="77777777" w:rsidTr="00C9432A">
        <w:trPr>
          <w:jc w:val="center"/>
        </w:trPr>
        <w:tc>
          <w:tcPr>
            <w:tcW w:w="1809" w:type="dxa"/>
          </w:tcPr>
          <w:p w14:paraId="69A3DD8B"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w:t>
            </w:r>
          </w:p>
        </w:tc>
        <w:tc>
          <w:tcPr>
            <w:tcW w:w="1985" w:type="dxa"/>
          </w:tcPr>
          <w:p w14:paraId="4E77132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0.823</w:t>
            </w:r>
          </w:p>
        </w:tc>
        <w:tc>
          <w:tcPr>
            <w:tcW w:w="1559" w:type="dxa"/>
          </w:tcPr>
          <w:p w14:paraId="4925DFE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0.880</w:t>
            </w:r>
          </w:p>
        </w:tc>
        <w:tc>
          <w:tcPr>
            <w:tcW w:w="1701" w:type="dxa"/>
          </w:tcPr>
          <w:p w14:paraId="4D0CB2D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0.935</w:t>
            </w:r>
          </w:p>
        </w:tc>
      </w:tr>
      <w:tr w:rsidR="005D3C16" w:rsidRPr="00193D13" w14:paraId="63AC88E9" w14:textId="77777777" w:rsidTr="00C9432A">
        <w:trPr>
          <w:jc w:val="center"/>
        </w:trPr>
        <w:tc>
          <w:tcPr>
            <w:tcW w:w="1809" w:type="dxa"/>
          </w:tcPr>
          <w:p w14:paraId="4DCFF3C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w:t>
            </w:r>
          </w:p>
        </w:tc>
        <w:tc>
          <w:tcPr>
            <w:tcW w:w="1985" w:type="dxa"/>
          </w:tcPr>
          <w:p w14:paraId="3DC90E1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0.552</w:t>
            </w:r>
          </w:p>
        </w:tc>
        <w:tc>
          <w:tcPr>
            <w:tcW w:w="1559" w:type="dxa"/>
          </w:tcPr>
          <w:p w14:paraId="652D48B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154A6FB7"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0.552</w:t>
            </w:r>
          </w:p>
        </w:tc>
      </w:tr>
      <w:tr w:rsidR="005D3C16" w:rsidRPr="00193D13" w14:paraId="598BB530" w14:textId="77777777" w:rsidTr="00C9432A">
        <w:trPr>
          <w:jc w:val="center"/>
        </w:trPr>
        <w:tc>
          <w:tcPr>
            <w:tcW w:w="1809" w:type="dxa"/>
          </w:tcPr>
          <w:p w14:paraId="6D0D2CC8"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H3</w:t>
            </w:r>
          </w:p>
        </w:tc>
        <w:tc>
          <w:tcPr>
            <w:tcW w:w="1985" w:type="dxa"/>
          </w:tcPr>
          <w:p w14:paraId="2D7BE234"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04A1ADF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499AFA9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47DEF8B6" w14:textId="77777777" w:rsidTr="00C9432A">
        <w:trPr>
          <w:jc w:val="center"/>
        </w:trPr>
        <w:tc>
          <w:tcPr>
            <w:tcW w:w="1809" w:type="dxa"/>
          </w:tcPr>
          <w:p w14:paraId="5FB2DFD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H4</w:t>
            </w:r>
          </w:p>
        </w:tc>
        <w:tc>
          <w:tcPr>
            <w:tcW w:w="1985" w:type="dxa"/>
          </w:tcPr>
          <w:p w14:paraId="6C41CFB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0.484</w:t>
            </w:r>
          </w:p>
        </w:tc>
        <w:tc>
          <w:tcPr>
            <w:tcW w:w="1559" w:type="dxa"/>
          </w:tcPr>
          <w:p w14:paraId="33CA511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0.953</w:t>
            </w:r>
          </w:p>
        </w:tc>
        <w:tc>
          <w:tcPr>
            <w:tcW w:w="1701" w:type="dxa"/>
          </w:tcPr>
          <w:p w14:paraId="7395760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0.508</w:t>
            </w:r>
          </w:p>
        </w:tc>
      </w:tr>
      <w:tr w:rsidR="005D3C16" w:rsidRPr="00193D13" w14:paraId="6F85F979" w14:textId="77777777" w:rsidTr="00C9432A">
        <w:trPr>
          <w:jc w:val="center"/>
        </w:trPr>
        <w:tc>
          <w:tcPr>
            <w:tcW w:w="1809" w:type="dxa"/>
          </w:tcPr>
          <w:p w14:paraId="4FF8413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H5</w:t>
            </w:r>
          </w:p>
        </w:tc>
        <w:tc>
          <w:tcPr>
            <w:tcW w:w="1985" w:type="dxa"/>
          </w:tcPr>
          <w:p w14:paraId="01EBF3A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0.753</w:t>
            </w:r>
          </w:p>
        </w:tc>
        <w:tc>
          <w:tcPr>
            <w:tcW w:w="1559" w:type="dxa"/>
          </w:tcPr>
          <w:p w14:paraId="53EEA7A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05A39489"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0.753</w:t>
            </w:r>
          </w:p>
        </w:tc>
      </w:tr>
      <w:tr w:rsidR="005D3C16" w:rsidRPr="00193D13" w14:paraId="3FAA2F08" w14:textId="77777777" w:rsidTr="00C9432A">
        <w:trPr>
          <w:jc w:val="center"/>
        </w:trPr>
        <w:tc>
          <w:tcPr>
            <w:tcW w:w="1809" w:type="dxa"/>
          </w:tcPr>
          <w:p w14:paraId="01C08F8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H6</w:t>
            </w:r>
          </w:p>
        </w:tc>
        <w:tc>
          <w:tcPr>
            <w:tcW w:w="1985" w:type="dxa"/>
          </w:tcPr>
          <w:p w14:paraId="534E9ED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0.900</w:t>
            </w:r>
          </w:p>
        </w:tc>
        <w:tc>
          <w:tcPr>
            <w:tcW w:w="1559" w:type="dxa"/>
          </w:tcPr>
          <w:p w14:paraId="0A303018"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0.917</w:t>
            </w:r>
          </w:p>
        </w:tc>
        <w:tc>
          <w:tcPr>
            <w:tcW w:w="1701" w:type="dxa"/>
          </w:tcPr>
          <w:p w14:paraId="75B1C39C"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0.982</w:t>
            </w:r>
          </w:p>
        </w:tc>
      </w:tr>
      <w:tr w:rsidR="005D3C16" w:rsidRPr="00193D13" w14:paraId="50B82FCA" w14:textId="77777777" w:rsidTr="00C9432A">
        <w:trPr>
          <w:jc w:val="center"/>
        </w:trPr>
        <w:tc>
          <w:tcPr>
            <w:tcW w:w="1809" w:type="dxa"/>
          </w:tcPr>
          <w:p w14:paraId="7EDB2D61"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H7</w:t>
            </w:r>
          </w:p>
        </w:tc>
        <w:tc>
          <w:tcPr>
            <w:tcW w:w="1985" w:type="dxa"/>
          </w:tcPr>
          <w:p w14:paraId="3968DC8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0.920</w:t>
            </w:r>
          </w:p>
        </w:tc>
        <w:tc>
          <w:tcPr>
            <w:tcW w:w="1559" w:type="dxa"/>
          </w:tcPr>
          <w:p w14:paraId="06E0C4F1"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0.931</w:t>
            </w:r>
          </w:p>
        </w:tc>
        <w:tc>
          <w:tcPr>
            <w:tcW w:w="1701" w:type="dxa"/>
          </w:tcPr>
          <w:p w14:paraId="77F0173B"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0.988</w:t>
            </w:r>
          </w:p>
        </w:tc>
      </w:tr>
      <w:tr w:rsidR="005D3C16" w:rsidRPr="00193D13" w14:paraId="724F72D4" w14:textId="77777777" w:rsidTr="00C9432A">
        <w:trPr>
          <w:jc w:val="center"/>
        </w:trPr>
        <w:tc>
          <w:tcPr>
            <w:tcW w:w="1809" w:type="dxa"/>
          </w:tcPr>
          <w:p w14:paraId="450E2DE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H8</w:t>
            </w:r>
          </w:p>
        </w:tc>
        <w:tc>
          <w:tcPr>
            <w:tcW w:w="1985" w:type="dxa"/>
          </w:tcPr>
          <w:p w14:paraId="4C02CDE1"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0.831</w:t>
            </w:r>
          </w:p>
        </w:tc>
        <w:tc>
          <w:tcPr>
            <w:tcW w:w="1559" w:type="dxa"/>
          </w:tcPr>
          <w:p w14:paraId="22A112F9"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186192F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0.831</w:t>
            </w:r>
          </w:p>
        </w:tc>
      </w:tr>
      <w:tr w:rsidR="005D3C16" w:rsidRPr="00193D13" w14:paraId="268BC8D4" w14:textId="77777777" w:rsidTr="00C9432A">
        <w:trPr>
          <w:jc w:val="center"/>
        </w:trPr>
        <w:tc>
          <w:tcPr>
            <w:tcW w:w="1809" w:type="dxa"/>
          </w:tcPr>
          <w:p w14:paraId="6CF5273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H9</w:t>
            </w:r>
          </w:p>
        </w:tc>
        <w:tc>
          <w:tcPr>
            <w:tcW w:w="1985" w:type="dxa"/>
          </w:tcPr>
          <w:p w14:paraId="13EDB6DB"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0.945</w:t>
            </w:r>
          </w:p>
        </w:tc>
        <w:tc>
          <w:tcPr>
            <w:tcW w:w="1559" w:type="dxa"/>
          </w:tcPr>
          <w:p w14:paraId="218CB59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0.999</w:t>
            </w:r>
          </w:p>
        </w:tc>
        <w:tc>
          <w:tcPr>
            <w:tcW w:w="1701" w:type="dxa"/>
          </w:tcPr>
          <w:p w14:paraId="2E2041D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0.946</w:t>
            </w:r>
          </w:p>
        </w:tc>
      </w:tr>
      <w:tr w:rsidR="005D3C16" w:rsidRPr="00193D13" w14:paraId="2D78D926" w14:textId="77777777" w:rsidTr="00C9432A">
        <w:trPr>
          <w:jc w:val="center"/>
        </w:trPr>
        <w:tc>
          <w:tcPr>
            <w:tcW w:w="1809" w:type="dxa"/>
          </w:tcPr>
          <w:p w14:paraId="5BA4251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H10</w:t>
            </w:r>
          </w:p>
        </w:tc>
        <w:tc>
          <w:tcPr>
            <w:tcW w:w="1985" w:type="dxa"/>
          </w:tcPr>
          <w:p w14:paraId="432EAB8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7078512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52CD6A6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063CFE1C" w14:textId="77777777" w:rsidTr="00C9432A">
        <w:trPr>
          <w:jc w:val="center"/>
        </w:trPr>
        <w:tc>
          <w:tcPr>
            <w:tcW w:w="1809" w:type="dxa"/>
          </w:tcPr>
          <w:p w14:paraId="102F62D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H11</w:t>
            </w:r>
          </w:p>
        </w:tc>
        <w:tc>
          <w:tcPr>
            <w:tcW w:w="1985" w:type="dxa"/>
          </w:tcPr>
          <w:p w14:paraId="04EEC7D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57763E41"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6E3F1CB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02EC7AD1" w14:textId="77777777" w:rsidTr="00C9432A">
        <w:trPr>
          <w:jc w:val="center"/>
        </w:trPr>
        <w:tc>
          <w:tcPr>
            <w:tcW w:w="1809" w:type="dxa"/>
          </w:tcPr>
          <w:p w14:paraId="6CED2E0B"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H12</w:t>
            </w:r>
          </w:p>
        </w:tc>
        <w:tc>
          <w:tcPr>
            <w:tcW w:w="1985" w:type="dxa"/>
          </w:tcPr>
          <w:p w14:paraId="620C4CD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0CEC9CDD"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6C4A8C1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bl>
    <w:p w14:paraId="6EA42821" w14:textId="77777777" w:rsidR="003C2E0D" w:rsidRDefault="003C2E0D"/>
    <w:p w14:paraId="2AA47313" w14:textId="3566ACEF" w:rsidR="003C2E0D" w:rsidRDefault="003C2E0D" w:rsidP="003C2E0D">
      <w:pPr>
        <w:ind w:firstLine="709"/>
      </w:pPr>
      <w:r w:rsidRPr="00F7583B">
        <w:rPr>
          <w:rFonts w:asciiTheme="majorBidi" w:hAnsiTheme="majorBidi" w:cstheme="majorBidi"/>
          <w:b/>
          <w:bCs/>
          <w:sz w:val="24"/>
          <w:szCs w:val="24"/>
        </w:rPr>
        <w:lastRenderedPageBreak/>
        <w:t>Tablo 1</w:t>
      </w:r>
      <w:r>
        <w:rPr>
          <w:rFonts w:asciiTheme="majorBidi" w:hAnsiTheme="majorBidi" w:cstheme="majorBidi"/>
          <w:b/>
          <w:bCs/>
          <w:sz w:val="24"/>
          <w:szCs w:val="24"/>
        </w:rPr>
        <w:t>8</w:t>
      </w:r>
      <w:r w:rsidRPr="00F7583B">
        <w:rPr>
          <w:rFonts w:asciiTheme="majorBidi" w:hAnsiTheme="majorBidi" w:cstheme="majorBidi"/>
          <w:b/>
          <w:bCs/>
          <w:sz w:val="24"/>
          <w:szCs w:val="24"/>
        </w:rPr>
        <w:t>. (Devamı)</w:t>
      </w:r>
    </w:p>
    <w:tbl>
      <w:tblPr>
        <w:tblStyle w:val="TabloKlavuzu"/>
        <w:tblW w:w="0" w:type="auto"/>
        <w:jc w:val="center"/>
        <w:tblLook w:val="04A0" w:firstRow="1" w:lastRow="0" w:firstColumn="1" w:lastColumn="0" w:noHBand="0" w:noVBand="1"/>
      </w:tblPr>
      <w:tblGrid>
        <w:gridCol w:w="1809"/>
        <w:gridCol w:w="1985"/>
        <w:gridCol w:w="1559"/>
        <w:gridCol w:w="1701"/>
      </w:tblGrid>
      <w:tr w:rsidR="003C2E0D" w:rsidRPr="00193D13" w14:paraId="0D5AE16B" w14:textId="77777777" w:rsidTr="00177E71">
        <w:trPr>
          <w:jc w:val="center"/>
        </w:trPr>
        <w:tc>
          <w:tcPr>
            <w:tcW w:w="1809" w:type="dxa"/>
          </w:tcPr>
          <w:p w14:paraId="36FDAAF8" w14:textId="77777777" w:rsidR="003C2E0D" w:rsidRPr="00193D13" w:rsidRDefault="003C2E0D" w:rsidP="00177E71">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D Grubu Hastaneler</w:t>
            </w:r>
          </w:p>
        </w:tc>
        <w:tc>
          <w:tcPr>
            <w:tcW w:w="1985" w:type="dxa"/>
          </w:tcPr>
          <w:p w14:paraId="3C94B440" w14:textId="77777777" w:rsidR="003C2E0D" w:rsidRPr="00193D13" w:rsidRDefault="003C2E0D" w:rsidP="00177E71">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Toplam Etkinlik (CRS)</w:t>
            </w:r>
          </w:p>
        </w:tc>
        <w:tc>
          <w:tcPr>
            <w:tcW w:w="1559" w:type="dxa"/>
          </w:tcPr>
          <w:p w14:paraId="2FD3D205" w14:textId="77777777" w:rsidR="003C2E0D" w:rsidRPr="00193D13" w:rsidRDefault="003C2E0D" w:rsidP="00177E71">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Teknik Etkinlik (VRS)</w:t>
            </w:r>
          </w:p>
        </w:tc>
        <w:tc>
          <w:tcPr>
            <w:tcW w:w="1701" w:type="dxa"/>
          </w:tcPr>
          <w:p w14:paraId="6C2CCA54" w14:textId="77777777" w:rsidR="003C2E0D" w:rsidRPr="00193D13" w:rsidRDefault="003C2E0D" w:rsidP="00177E71">
            <w:pPr>
              <w:pStyle w:val="ListeParagraf"/>
              <w:ind w:left="0"/>
              <w:jc w:val="center"/>
              <w:rPr>
                <w:rFonts w:asciiTheme="majorBidi" w:eastAsiaTheme="minorEastAsia" w:hAnsiTheme="majorBidi" w:cstheme="majorBidi"/>
                <w:b/>
                <w:sz w:val="24"/>
                <w:szCs w:val="24"/>
              </w:rPr>
            </w:pPr>
            <w:r w:rsidRPr="00193D13">
              <w:rPr>
                <w:rFonts w:asciiTheme="majorBidi" w:eastAsiaTheme="minorEastAsia" w:hAnsiTheme="majorBidi" w:cstheme="majorBidi"/>
                <w:b/>
                <w:sz w:val="24"/>
                <w:szCs w:val="24"/>
              </w:rPr>
              <w:t>Ölçek Etkinliği (SCALE)</w:t>
            </w:r>
          </w:p>
        </w:tc>
      </w:tr>
      <w:tr w:rsidR="005D3C16" w:rsidRPr="00193D13" w14:paraId="1923F198" w14:textId="77777777" w:rsidTr="00C9432A">
        <w:trPr>
          <w:jc w:val="center"/>
        </w:trPr>
        <w:tc>
          <w:tcPr>
            <w:tcW w:w="1809" w:type="dxa"/>
          </w:tcPr>
          <w:p w14:paraId="4530432C"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H13</w:t>
            </w:r>
          </w:p>
        </w:tc>
        <w:tc>
          <w:tcPr>
            <w:tcW w:w="1985" w:type="dxa"/>
          </w:tcPr>
          <w:p w14:paraId="678DBF0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0.962</w:t>
            </w:r>
          </w:p>
        </w:tc>
        <w:tc>
          <w:tcPr>
            <w:tcW w:w="1559" w:type="dxa"/>
          </w:tcPr>
          <w:p w14:paraId="43E5A04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5B424A29"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0.962</w:t>
            </w:r>
          </w:p>
        </w:tc>
      </w:tr>
      <w:tr w:rsidR="005D3C16" w:rsidRPr="00193D13" w14:paraId="1A45E101" w14:textId="77777777" w:rsidTr="00C9432A">
        <w:trPr>
          <w:jc w:val="center"/>
        </w:trPr>
        <w:tc>
          <w:tcPr>
            <w:tcW w:w="1809" w:type="dxa"/>
          </w:tcPr>
          <w:p w14:paraId="12F820E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H14</w:t>
            </w:r>
          </w:p>
        </w:tc>
        <w:tc>
          <w:tcPr>
            <w:tcW w:w="1985" w:type="dxa"/>
          </w:tcPr>
          <w:p w14:paraId="5411DDE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4C79FCE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7EE7B634"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0911DD92" w14:textId="77777777" w:rsidTr="00C9432A">
        <w:trPr>
          <w:jc w:val="center"/>
        </w:trPr>
        <w:tc>
          <w:tcPr>
            <w:tcW w:w="1809" w:type="dxa"/>
          </w:tcPr>
          <w:p w14:paraId="05D59D7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H15</w:t>
            </w:r>
          </w:p>
        </w:tc>
        <w:tc>
          <w:tcPr>
            <w:tcW w:w="1985" w:type="dxa"/>
          </w:tcPr>
          <w:p w14:paraId="6F057C6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0.625</w:t>
            </w:r>
          </w:p>
        </w:tc>
        <w:tc>
          <w:tcPr>
            <w:tcW w:w="1559" w:type="dxa"/>
          </w:tcPr>
          <w:p w14:paraId="40821D1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0.984</w:t>
            </w:r>
          </w:p>
        </w:tc>
        <w:tc>
          <w:tcPr>
            <w:tcW w:w="1701" w:type="dxa"/>
          </w:tcPr>
          <w:p w14:paraId="5AA1B7B7"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0.635</w:t>
            </w:r>
          </w:p>
        </w:tc>
      </w:tr>
      <w:tr w:rsidR="005D3C16" w:rsidRPr="00193D13" w14:paraId="2318ADA6" w14:textId="77777777" w:rsidTr="00C9432A">
        <w:trPr>
          <w:jc w:val="center"/>
        </w:trPr>
        <w:tc>
          <w:tcPr>
            <w:tcW w:w="1809" w:type="dxa"/>
          </w:tcPr>
          <w:p w14:paraId="0D6DE7B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H16</w:t>
            </w:r>
          </w:p>
        </w:tc>
        <w:tc>
          <w:tcPr>
            <w:tcW w:w="1985" w:type="dxa"/>
          </w:tcPr>
          <w:p w14:paraId="4C5ED109"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6C862EA4"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72B84AC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175B5628" w14:textId="77777777" w:rsidTr="00C9432A">
        <w:trPr>
          <w:jc w:val="center"/>
        </w:trPr>
        <w:tc>
          <w:tcPr>
            <w:tcW w:w="1809" w:type="dxa"/>
          </w:tcPr>
          <w:p w14:paraId="04CA839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H17</w:t>
            </w:r>
          </w:p>
        </w:tc>
        <w:tc>
          <w:tcPr>
            <w:tcW w:w="1985" w:type="dxa"/>
          </w:tcPr>
          <w:p w14:paraId="6825DF0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0.944</w:t>
            </w:r>
          </w:p>
        </w:tc>
        <w:tc>
          <w:tcPr>
            <w:tcW w:w="1559" w:type="dxa"/>
          </w:tcPr>
          <w:p w14:paraId="0FE95CAC"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0694D927"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0.944</w:t>
            </w:r>
          </w:p>
        </w:tc>
      </w:tr>
      <w:tr w:rsidR="005D3C16" w:rsidRPr="00193D13" w14:paraId="152702DC" w14:textId="77777777" w:rsidTr="00C9432A">
        <w:trPr>
          <w:jc w:val="center"/>
        </w:trPr>
        <w:tc>
          <w:tcPr>
            <w:tcW w:w="1809" w:type="dxa"/>
          </w:tcPr>
          <w:p w14:paraId="2604FDB9"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H18</w:t>
            </w:r>
          </w:p>
        </w:tc>
        <w:tc>
          <w:tcPr>
            <w:tcW w:w="1985" w:type="dxa"/>
          </w:tcPr>
          <w:p w14:paraId="288656BC"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44BA2A6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34FAD0B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12BDE0CE" w14:textId="77777777" w:rsidTr="00C9432A">
        <w:trPr>
          <w:jc w:val="center"/>
        </w:trPr>
        <w:tc>
          <w:tcPr>
            <w:tcW w:w="1809" w:type="dxa"/>
          </w:tcPr>
          <w:p w14:paraId="14A572BD"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H19</w:t>
            </w:r>
          </w:p>
        </w:tc>
        <w:tc>
          <w:tcPr>
            <w:tcW w:w="1985" w:type="dxa"/>
          </w:tcPr>
          <w:p w14:paraId="2A2F74B5"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799D187F"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1AC1AAB0"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149819EB" w14:textId="77777777" w:rsidTr="00C9432A">
        <w:trPr>
          <w:jc w:val="center"/>
        </w:trPr>
        <w:tc>
          <w:tcPr>
            <w:tcW w:w="1809" w:type="dxa"/>
          </w:tcPr>
          <w:p w14:paraId="1966018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H20</w:t>
            </w:r>
          </w:p>
        </w:tc>
        <w:tc>
          <w:tcPr>
            <w:tcW w:w="1985" w:type="dxa"/>
          </w:tcPr>
          <w:p w14:paraId="79553E7A"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0.750</w:t>
            </w:r>
          </w:p>
        </w:tc>
        <w:tc>
          <w:tcPr>
            <w:tcW w:w="1559" w:type="dxa"/>
          </w:tcPr>
          <w:p w14:paraId="564AD57D"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0.982</w:t>
            </w:r>
          </w:p>
        </w:tc>
        <w:tc>
          <w:tcPr>
            <w:tcW w:w="1701" w:type="dxa"/>
          </w:tcPr>
          <w:p w14:paraId="0FED1054"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0.764</w:t>
            </w:r>
          </w:p>
        </w:tc>
      </w:tr>
      <w:tr w:rsidR="005D3C16" w:rsidRPr="00193D13" w14:paraId="01804A40" w14:textId="77777777" w:rsidTr="00C9432A">
        <w:trPr>
          <w:jc w:val="center"/>
        </w:trPr>
        <w:tc>
          <w:tcPr>
            <w:tcW w:w="1809" w:type="dxa"/>
          </w:tcPr>
          <w:p w14:paraId="2A271714"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H21</w:t>
            </w:r>
          </w:p>
        </w:tc>
        <w:tc>
          <w:tcPr>
            <w:tcW w:w="1985" w:type="dxa"/>
          </w:tcPr>
          <w:p w14:paraId="38AD116A"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6281DD5B"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2B15E1B3"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5D3C16" w:rsidRPr="00193D13" w14:paraId="2885C34B" w14:textId="77777777" w:rsidTr="00C9432A">
        <w:trPr>
          <w:jc w:val="center"/>
        </w:trPr>
        <w:tc>
          <w:tcPr>
            <w:tcW w:w="1809" w:type="dxa"/>
          </w:tcPr>
          <w:p w14:paraId="31AD31E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H22</w:t>
            </w:r>
          </w:p>
        </w:tc>
        <w:tc>
          <w:tcPr>
            <w:tcW w:w="1985" w:type="dxa"/>
          </w:tcPr>
          <w:p w14:paraId="5C600452"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0.834</w:t>
            </w:r>
          </w:p>
        </w:tc>
        <w:tc>
          <w:tcPr>
            <w:tcW w:w="1559" w:type="dxa"/>
          </w:tcPr>
          <w:p w14:paraId="6A9292DE"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14194556" w14:textId="77777777" w:rsidR="005D3C16" w:rsidRPr="00193D13" w:rsidRDefault="005D3C16"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0.834</w:t>
            </w:r>
          </w:p>
        </w:tc>
      </w:tr>
      <w:tr w:rsidR="00C9432A" w:rsidRPr="00193D13" w14:paraId="6D7FAA49" w14:textId="77777777" w:rsidTr="00C9432A">
        <w:trPr>
          <w:jc w:val="center"/>
        </w:trPr>
        <w:tc>
          <w:tcPr>
            <w:tcW w:w="1809" w:type="dxa"/>
          </w:tcPr>
          <w:p w14:paraId="5F04345D" w14:textId="648DAFF6"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H23</w:t>
            </w:r>
          </w:p>
        </w:tc>
        <w:tc>
          <w:tcPr>
            <w:tcW w:w="1985" w:type="dxa"/>
          </w:tcPr>
          <w:p w14:paraId="3F59B771" w14:textId="2AA46B67"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0.916</w:t>
            </w:r>
          </w:p>
        </w:tc>
        <w:tc>
          <w:tcPr>
            <w:tcW w:w="1559" w:type="dxa"/>
          </w:tcPr>
          <w:p w14:paraId="6FDF33DA" w14:textId="00B90BA3"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60D52F2D" w14:textId="56002F0D"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0.916</w:t>
            </w:r>
          </w:p>
        </w:tc>
      </w:tr>
      <w:tr w:rsidR="00C9432A" w:rsidRPr="00193D13" w14:paraId="24198D91" w14:textId="77777777" w:rsidTr="00C9432A">
        <w:trPr>
          <w:jc w:val="center"/>
        </w:trPr>
        <w:tc>
          <w:tcPr>
            <w:tcW w:w="1809" w:type="dxa"/>
          </w:tcPr>
          <w:p w14:paraId="55B4A3A9" w14:textId="6019E076"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H24</w:t>
            </w:r>
          </w:p>
        </w:tc>
        <w:tc>
          <w:tcPr>
            <w:tcW w:w="1985" w:type="dxa"/>
          </w:tcPr>
          <w:p w14:paraId="0DF76EE0" w14:textId="5BC4F2E5"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559" w:type="dxa"/>
          </w:tcPr>
          <w:p w14:paraId="6865511A" w14:textId="2DA727D7"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c>
          <w:tcPr>
            <w:tcW w:w="1701" w:type="dxa"/>
          </w:tcPr>
          <w:p w14:paraId="11E54876" w14:textId="00B0251F"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1.000</w:t>
            </w:r>
          </w:p>
        </w:tc>
      </w:tr>
      <w:tr w:rsidR="00C9432A" w:rsidRPr="00193D13" w14:paraId="3798FF7C" w14:textId="77777777" w:rsidTr="00C9432A">
        <w:trPr>
          <w:jc w:val="center"/>
        </w:trPr>
        <w:tc>
          <w:tcPr>
            <w:tcW w:w="1809" w:type="dxa"/>
          </w:tcPr>
          <w:p w14:paraId="0663445A" w14:textId="008CCAB7"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H25</w:t>
            </w:r>
          </w:p>
        </w:tc>
        <w:tc>
          <w:tcPr>
            <w:tcW w:w="1985" w:type="dxa"/>
          </w:tcPr>
          <w:p w14:paraId="2941EFA3" w14:textId="344987A7"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0.561</w:t>
            </w:r>
          </w:p>
        </w:tc>
        <w:tc>
          <w:tcPr>
            <w:tcW w:w="1559" w:type="dxa"/>
          </w:tcPr>
          <w:p w14:paraId="619309DE" w14:textId="03E5E75A"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0.718</w:t>
            </w:r>
          </w:p>
        </w:tc>
        <w:tc>
          <w:tcPr>
            <w:tcW w:w="1701" w:type="dxa"/>
          </w:tcPr>
          <w:p w14:paraId="60EE78B1" w14:textId="25E90C13"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0.781</w:t>
            </w:r>
          </w:p>
        </w:tc>
      </w:tr>
      <w:tr w:rsidR="00C9432A" w:rsidRPr="00193D13" w14:paraId="1399C553" w14:textId="77777777" w:rsidTr="00C9432A">
        <w:trPr>
          <w:jc w:val="center"/>
        </w:trPr>
        <w:tc>
          <w:tcPr>
            <w:tcW w:w="1809" w:type="dxa"/>
          </w:tcPr>
          <w:p w14:paraId="0358BE15" w14:textId="788102B6"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H26</w:t>
            </w:r>
          </w:p>
        </w:tc>
        <w:tc>
          <w:tcPr>
            <w:tcW w:w="1985" w:type="dxa"/>
          </w:tcPr>
          <w:p w14:paraId="7E80ED43" w14:textId="08520575"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0.551</w:t>
            </w:r>
          </w:p>
        </w:tc>
        <w:tc>
          <w:tcPr>
            <w:tcW w:w="1559" w:type="dxa"/>
          </w:tcPr>
          <w:p w14:paraId="331B280A" w14:textId="4DA802A4"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0.681</w:t>
            </w:r>
          </w:p>
        </w:tc>
        <w:tc>
          <w:tcPr>
            <w:tcW w:w="1701" w:type="dxa"/>
          </w:tcPr>
          <w:p w14:paraId="33DBD57C" w14:textId="417A1CB4" w:rsidR="00C9432A" w:rsidRPr="00193D13" w:rsidRDefault="00C9432A" w:rsidP="00193D13">
            <w:pPr>
              <w:pStyle w:val="ListeParagraf"/>
              <w:ind w:left="0"/>
              <w:jc w:val="center"/>
              <w:rPr>
                <w:rFonts w:asciiTheme="majorBidi" w:eastAsiaTheme="minorEastAsia" w:hAnsiTheme="majorBidi" w:cstheme="majorBidi"/>
                <w:sz w:val="24"/>
                <w:szCs w:val="24"/>
              </w:rPr>
            </w:pPr>
            <w:r w:rsidRPr="00193D13">
              <w:rPr>
                <w:rFonts w:asciiTheme="majorBidi" w:eastAsiaTheme="minorEastAsia" w:hAnsiTheme="majorBidi" w:cstheme="majorBidi"/>
                <w:sz w:val="24"/>
                <w:szCs w:val="24"/>
              </w:rPr>
              <w:t>0.809</w:t>
            </w:r>
          </w:p>
        </w:tc>
      </w:tr>
    </w:tbl>
    <w:p w14:paraId="6E87E044" w14:textId="77777777" w:rsidR="00C9432A" w:rsidRDefault="00C9432A" w:rsidP="005D3C16">
      <w:pPr>
        <w:pStyle w:val="ListeParagraf"/>
        <w:spacing w:after="0" w:line="360" w:lineRule="auto"/>
        <w:ind w:left="0"/>
        <w:jc w:val="both"/>
        <w:rPr>
          <w:rFonts w:ascii="Times New Roman" w:eastAsiaTheme="minorEastAsia" w:hAnsi="Times New Roman" w:cs="Times New Roman"/>
          <w:b/>
          <w:sz w:val="18"/>
          <w:szCs w:val="18"/>
        </w:rPr>
      </w:pPr>
    </w:p>
    <w:p w14:paraId="6DB3921A" w14:textId="77777777" w:rsidR="00C9432A" w:rsidRDefault="00C9432A" w:rsidP="005D3C16">
      <w:pPr>
        <w:pStyle w:val="ListeParagraf"/>
        <w:spacing w:after="0" w:line="360" w:lineRule="auto"/>
        <w:ind w:left="0"/>
        <w:jc w:val="both"/>
        <w:rPr>
          <w:rFonts w:ascii="Times New Roman" w:eastAsiaTheme="minorEastAsia" w:hAnsi="Times New Roman" w:cs="Times New Roman"/>
          <w:b/>
          <w:sz w:val="18"/>
          <w:szCs w:val="18"/>
        </w:rPr>
      </w:pPr>
    </w:p>
    <w:p w14:paraId="597DF12B" w14:textId="3A6E79A1"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Tablo </w:t>
      </w:r>
      <w:r w:rsidR="00C9432A">
        <w:rPr>
          <w:rFonts w:ascii="Times New Roman" w:eastAsiaTheme="minorEastAsia" w:hAnsi="Times New Roman" w:cs="Times New Roman"/>
          <w:sz w:val="24"/>
          <w:szCs w:val="24"/>
        </w:rPr>
        <w:t>18’de</w:t>
      </w:r>
      <w:r>
        <w:rPr>
          <w:rFonts w:ascii="Times New Roman" w:eastAsiaTheme="minorEastAsia" w:hAnsi="Times New Roman" w:cs="Times New Roman"/>
          <w:sz w:val="24"/>
          <w:szCs w:val="24"/>
        </w:rPr>
        <w:t xml:space="preserve"> Karadeniz Bölgesi’nde yer alan D Grubu kamu hastanelerinin etkinlik skorları hesaplanmıştır. Elde edilen bulgulara göre CCR sonucunda H1, H2, H4, H5, H6, H7, H8, H9, H13, H15, H17, H20, H22, H23, H25 ve H26 kodlu hastanelerin etkin olmadığı hesaplanmıştır. CCR skorunun ortalama sonucu 0.860 hesaplanmıştır. Bu sonuca göre H6, H7, H9, H13, H17 ve H23 kodlu hastanelerin ise etkin olmadığı fakat ortalama skorun üstünde yer aldığı anlaşılmaktadır.</w:t>
      </w:r>
    </w:p>
    <w:p w14:paraId="4F99D443"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VRS sonucuna göre H1, H4, H6, H7, H9, H15, H20, H25 ve H26 kodlu hastanelerin etkin olmadığı, ortalama teknik etkinliğinin skoru ise 0.963 olduğu hesaplanmıştır. Bu hesaplama sonucunda, H9, H15 ve H20 kodlu hastanelerin etkin olmadıkları halde ortalamanın üstünde yer almıştır.</w:t>
      </w:r>
    </w:p>
    <w:p w14:paraId="5B70FFC8"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Ölçek etkinliği sonucuna göre ise, H1, H2 H4, H5, H6, H7, H8, H9, H13, H15, H17, H20, H22, H23, H25 ve H26 kodlu hastanelerin etkin olmadığı anlaşılmaktadır. Ortalama ölçek etkinliği 0.890 olarak hesaplanmıştır. Ayrıca H1, H6, H7, H9, H13, H17 ve H23 kodlu hastanelerin etkin olmadıkları halde ortalamanın üstünde yer almışlarıdır.</w:t>
      </w:r>
    </w:p>
    <w:p w14:paraId="191175A6" w14:textId="3BAFE882" w:rsidR="005D3C16" w:rsidRDefault="005D3C16" w:rsidP="00C9432A">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D974BA">
        <w:rPr>
          <w:rFonts w:ascii="Times New Roman" w:eastAsiaTheme="minorEastAsia" w:hAnsi="Times New Roman" w:cs="Times New Roman"/>
          <w:sz w:val="24"/>
          <w:szCs w:val="24"/>
        </w:rPr>
        <w:t xml:space="preserve">CRS bakımından </w:t>
      </w:r>
      <w:r>
        <w:rPr>
          <w:rFonts w:ascii="Times New Roman" w:eastAsiaTheme="minorEastAsia" w:hAnsi="Times New Roman" w:cs="Times New Roman"/>
          <w:sz w:val="24"/>
          <w:szCs w:val="24"/>
        </w:rPr>
        <w:t xml:space="preserve">etkin olmayan hastanelerin etkin olabilmesi için alması gereken referans hastaneler tablo </w:t>
      </w:r>
      <w:r w:rsidR="00C9432A">
        <w:rPr>
          <w:rFonts w:ascii="Times New Roman" w:eastAsiaTheme="minorEastAsia" w:hAnsi="Times New Roman" w:cs="Times New Roman"/>
          <w:sz w:val="24"/>
          <w:szCs w:val="24"/>
        </w:rPr>
        <w:t>19’da</w:t>
      </w:r>
      <w:r>
        <w:rPr>
          <w:rFonts w:ascii="Times New Roman" w:eastAsiaTheme="minorEastAsia" w:hAnsi="Times New Roman" w:cs="Times New Roman"/>
          <w:sz w:val="24"/>
          <w:szCs w:val="24"/>
        </w:rPr>
        <w:t xml:space="preserve"> gösterilmiştir.</w:t>
      </w:r>
    </w:p>
    <w:p w14:paraId="085AA8FE" w14:textId="77777777" w:rsidR="00193D13" w:rsidRDefault="00193D13" w:rsidP="00C9432A">
      <w:pPr>
        <w:pStyle w:val="ListeParagraf"/>
        <w:spacing w:after="0" w:line="360" w:lineRule="auto"/>
        <w:ind w:left="0"/>
        <w:jc w:val="both"/>
        <w:rPr>
          <w:rFonts w:ascii="Times New Roman" w:eastAsiaTheme="minorEastAsia" w:hAnsi="Times New Roman" w:cs="Times New Roman"/>
          <w:sz w:val="24"/>
          <w:szCs w:val="24"/>
        </w:rPr>
      </w:pPr>
    </w:p>
    <w:p w14:paraId="1911BEDE" w14:textId="77777777" w:rsidR="00193D13" w:rsidRDefault="00193D13" w:rsidP="00C9432A">
      <w:pPr>
        <w:pStyle w:val="ListeParagraf"/>
        <w:spacing w:after="0" w:line="360" w:lineRule="auto"/>
        <w:ind w:left="0"/>
        <w:jc w:val="both"/>
        <w:rPr>
          <w:rFonts w:ascii="Times New Roman" w:eastAsiaTheme="minorEastAsia" w:hAnsi="Times New Roman" w:cs="Times New Roman"/>
          <w:sz w:val="24"/>
          <w:szCs w:val="24"/>
        </w:rPr>
      </w:pPr>
    </w:p>
    <w:p w14:paraId="6996645E" w14:textId="011F6BD3" w:rsidR="005D3C16" w:rsidRPr="00C9432A" w:rsidRDefault="00C9432A" w:rsidP="00C9432A">
      <w:pPr>
        <w:pStyle w:val="ResimYazs"/>
        <w:jc w:val="center"/>
        <w:rPr>
          <w:rFonts w:asciiTheme="majorBidi" w:eastAsiaTheme="minorEastAsia" w:hAnsiTheme="majorBidi" w:cstheme="majorBidi"/>
          <w:b/>
          <w:bCs/>
          <w:i w:val="0"/>
          <w:iCs w:val="0"/>
          <w:color w:val="auto"/>
          <w:sz w:val="24"/>
          <w:szCs w:val="24"/>
        </w:rPr>
      </w:pPr>
      <w:bookmarkStart w:id="121" w:name="_Toc56539653"/>
      <w:r w:rsidRPr="00C9432A">
        <w:rPr>
          <w:rFonts w:asciiTheme="majorBidi" w:hAnsiTheme="majorBidi" w:cstheme="majorBidi"/>
          <w:b/>
          <w:bCs/>
          <w:i w:val="0"/>
          <w:iCs w:val="0"/>
          <w:color w:val="auto"/>
          <w:sz w:val="24"/>
          <w:szCs w:val="24"/>
        </w:rPr>
        <w:lastRenderedPageBreak/>
        <w:t xml:space="preserve">Tablo </w:t>
      </w:r>
      <w:r w:rsidRPr="00C9432A">
        <w:rPr>
          <w:rFonts w:asciiTheme="majorBidi" w:hAnsiTheme="majorBidi" w:cstheme="majorBidi"/>
          <w:b/>
          <w:bCs/>
          <w:i w:val="0"/>
          <w:iCs w:val="0"/>
          <w:color w:val="auto"/>
          <w:sz w:val="24"/>
          <w:szCs w:val="24"/>
        </w:rPr>
        <w:fldChar w:fldCharType="begin"/>
      </w:r>
      <w:r w:rsidRPr="00C9432A">
        <w:rPr>
          <w:rFonts w:asciiTheme="majorBidi" w:hAnsiTheme="majorBidi" w:cstheme="majorBidi"/>
          <w:b/>
          <w:bCs/>
          <w:i w:val="0"/>
          <w:iCs w:val="0"/>
          <w:color w:val="auto"/>
          <w:sz w:val="24"/>
          <w:szCs w:val="24"/>
        </w:rPr>
        <w:instrText xml:space="preserve"> SEQ Tablo \* ARABIC </w:instrText>
      </w:r>
      <w:r w:rsidRPr="00C9432A">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19</w:t>
      </w:r>
      <w:r w:rsidRPr="00C9432A">
        <w:rPr>
          <w:rFonts w:asciiTheme="majorBidi" w:hAnsiTheme="majorBidi" w:cstheme="majorBidi"/>
          <w:b/>
          <w:bCs/>
          <w:i w:val="0"/>
          <w:iCs w:val="0"/>
          <w:color w:val="auto"/>
          <w:sz w:val="24"/>
          <w:szCs w:val="24"/>
        </w:rPr>
        <w:fldChar w:fldCharType="end"/>
      </w:r>
      <w:r w:rsidRPr="00C9432A">
        <w:rPr>
          <w:rFonts w:asciiTheme="majorBidi" w:hAnsiTheme="majorBidi" w:cstheme="majorBidi"/>
          <w:b/>
          <w:bCs/>
          <w:i w:val="0"/>
          <w:iCs w:val="0"/>
          <w:color w:val="auto"/>
          <w:sz w:val="24"/>
          <w:szCs w:val="24"/>
        </w:rPr>
        <w:t>.</w:t>
      </w:r>
      <w:r w:rsidRPr="00C9432A">
        <w:rPr>
          <w:rFonts w:asciiTheme="majorBidi" w:eastAsiaTheme="minorEastAsia" w:hAnsiTheme="majorBidi" w:cstheme="majorBidi"/>
          <w:b/>
          <w:bCs/>
          <w:i w:val="0"/>
          <w:iCs w:val="0"/>
          <w:color w:val="auto"/>
          <w:sz w:val="24"/>
          <w:szCs w:val="24"/>
        </w:rPr>
        <w:t xml:space="preserve"> Etkin Olmayan D Grubu Hastanelerin Referans Hastane Tablosu</w:t>
      </w:r>
      <w:bookmarkEnd w:id="121"/>
    </w:p>
    <w:tbl>
      <w:tblPr>
        <w:tblStyle w:val="TabloKlavuzu"/>
        <w:tblW w:w="0" w:type="auto"/>
        <w:jc w:val="center"/>
        <w:tblLook w:val="04A0" w:firstRow="1" w:lastRow="0" w:firstColumn="1" w:lastColumn="0" w:noHBand="0" w:noVBand="1"/>
      </w:tblPr>
      <w:tblGrid>
        <w:gridCol w:w="2475"/>
        <w:gridCol w:w="2785"/>
        <w:gridCol w:w="1901"/>
      </w:tblGrid>
      <w:tr w:rsidR="005D3C16" w:rsidRPr="00193D13" w14:paraId="032331F7" w14:textId="77777777" w:rsidTr="003C2E0D">
        <w:trPr>
          <w:jc w:val="center"/>
        </w:trPr>
        <w:tc>
          <w:tcPr>
            <w:tcW w:w="2475" w:type="dxa"/>
          </w:tcPr>
          <w:p w14:paraId="49955F7C" w14:textId="77777777" w:rsidR="005D3C16" w:rsidRPr="00193D13" w:rsidRDefault="005D3C16" w:rsidP="00193D13">
            <w:pPr>
              <w:pStyle w:val="ListeParagraf"/>
              <w:ind w:left="0"/>
              <w:jc w:val="center"/>
              <w:rPr>
                <w:rFonts w:ascii="Times New Roman" w:eastAsiaTheme="minorEastAsia" w:hAnsi="Times New Roman" w:cs="Times New Roman"/>
                <w:b/>
                <w:sz w:val="24"/>
                <w:szCs w:val="24"/>
              </w:rPr>
            </w:pPr>
            <w:r w:rsidRPr="00193D13">
              <w:rPr>
                <w:rFonts w:ascii="Times New Roman" w:eastAsiaTheme="minorEastAsia" w:hAnsi="Times New Roman" w:cs="Times New Roman"/>
                <w:b/>
                <w:sz w:val="24"/>
                <w:szCs w:val="24"/>
              </w:rPr>
              <w:t xml:space="preserve">Etkin Olmayan Hastane </w:t>
            </w:r>
          </w:p>
        </w:tc>
        <w:tc>
          <w:tcPr>
            <w:tcW w:w="2785" w:type="dxa"/>
          </w:tcPr>
          <w:p w14:paraId="027D0320" w14:textId="77777777" w:rsidR="005D3C16" w:rsidRPr="00193D13" w:rsidRDefault="005D3C16" w:rsidP="00193D13">
            <w:pPr>
              <w:pStyle w:val="ListeParagraf"/>
              <w:ind w:left="0"/>
              <w:jc w:val="center"/>
              <w:rPr>
                <w:rFonts w:ascii="Times New Roman" w:eastAsiaTheme="minorEastAsia" w:hAnsi="Times New Roman" w:cs="Times New Roman"/>
                <w:b/>
                <w:sz w:val="24"/>
                <w:szCs w:val="24"/>
              </w:rPr>
            </w:pPr>
            <w:r w:rsidRPr="00193D13">
              <w:rPr>
                <w:rFonts w:ascii="Times New Roman" w:eastAsiaTheme="minorEastAsia" w:hAnsi="Times New Roman" w:cs="Times New Roman"/>
                <w:b/>
                <w:sz w:val="24"/>
                <w:szCs w:val="24"/>
              </w:rPr>
              <w:t>Referans Alması Gereken Hastane (</w:t>
            </w:r>
            <w:proofErr w:type="spellStart"/>
            <w:r w:rsidRPr="00193D13">
              <w:rPr>
                <w:rFonts w:ascii="Times New Roman" w:eastAsiaTheme="minorEastAsia" w:hAnsi="Times New Roman" w:cs="Times New Roman"/>
                <w:b/>
                <w:sz w:val="24"/>
                <w:szCs w:val="24"/>
              </w:rPr>
              <w:t>Benchmarks</w:t>
            </w:r>
            <w:proofErr w:type="spellEnd"/>
            <w:r w:rsidRPr="00193D13">
              <w:rPr>
                <w:rFonts w:ascii="Times New Roman" w:eastAsiaTheme="minorEastAsia" w:hAnsi="Times New Roman" w:cs="Times New Roman"/>
                <w:b/>
                <w:sz w:val="24"/>
                <w:szCs w:val="24"/>
              </w:rPr>
              <w:t>)</w:t>
            </w:r>
          </w:p>
        </w:tc>
        <w:tc>
          <w:tcPr>
            <w:tcW w:w="1901" w:type="dxa"/>
          </w:tcPr>
          <w:p w14:paraId="10ED8565" w14:textId="77777777" w:rsidR="005D3C16" w:rsidRPr="00193D13" w:rsidRDefault="005D3C16" w:rsidP="00193D13">
            <w:pPr>
              <w:pStyle w:val="ListeParagraf"/>
              <w:ind w:left="0"/>
              <w:jc w:val="center"/>
              <w:rPr>
                <w:rFonts w:ascii="Times New Roman" w:eastAsiaTheme="minorEastAsia" w:hAnsi="Times New Roman" w:cs="Times New Roman"/>
                <w:b/>
                <w:sz w:val="24"/>
                <w:szCs w:val="24"/>
              </w:rPr>
            </w:pPr>
            <w:r w:rsidRPr="00193D13">
              <w:rPr>
                <w:rFonts w:ascii="Times New Roman" w:eastAsiaTheme="minorEastAsia" w:hAnsi="Times New Roman" w:cs="Times New Roman"/>
                <w:b/>
                <w:sz w:val="24"/>
                <w:szCs w:val="24"/>
              </w:rPr>
              <w:t>Referans Sayısı</w:t>
            </w:r>
          </w:p>
        </w:tc>
      </w:tr>
      <w:tr w:rsidR="005D3C16" w:rsidRPr="00193D13" w14:paraId="0A1C415C" w14:textId="77777777" w:rsidTr="003C2E0D">
        <w:trPr>
          <w:jc w:val="center"/>
        </w:trPr>
        <w:tc>
          <w:tcPr>
            <w:tcW w:w="2475" w:type="dxa"/>
          </w:tcPr>
          <w:p w14:paraId="784072AB"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w:t>
            </w:r>
          </w:p>
        </w:tc>
        <w:tc>
          <w:tcPr>
            <w:tcW w:w="2785" w:type="dxa"/>
          </w:tcPr>
          <w:p w14:paraId="5B7C1530"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H19, H21, H16</w:t>
            </w:r>
          </w:p>
        </w:tc>
        <w:tc>
          <w:tcPr>
            <w:tcW w:w="1901" w:type="dxa"/>
          </w:tcPr>
          <w:p w14:paraId="4245C826"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5D3C16" w:rsidRPr="00193D13" w14:paraId="363BCFEF" w14:textId="77777777" w:rsidTr="003C2E0D">
        <w:trPr>
          <w:jc w:val="center"/>
        </w:trPr>
        <w:tc>
          <w:tcPr>
            <w:tcW w:w="2475" w:type="dxa"/>
          </w:tcPr>
          <w:p w14:paraId="79041AF2"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w:t>
            </w:r>
          </w:p>
        </w:tc>
        <w:tc>
          <w:tcPr>
            <w:tcW w:w="2785" w:type="dxa"/>
          </w:tcPr>
          <w:p w14:paraId="2D8A9C6B"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H12, H3</w:t>
            </w:r>
          </w:p>
        </w:tc>
        <w:tc>
          <w:tcPr>
            <w:tcW w:w="1901" w:type="dxa"/>
          </w:tcPr>
          <w:p w14:paraId="399F7AEE"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2</w:t>
            </w:r>
          </w:p>
        </w:tc>
      </w:tr>
      <w:tr w:rsidR="005D3C16" w:rsidRPr="00193D13" w14:paraId="6F1FBC32" w14:textId="77777777" w:rsidTr="003C2E0D">
        <w:trPr>
          <w:jc w:val="center"/>
        </w:trPr>
        <w:tc>
          <w:tcPr>
            <w:tcW w:w="2475" w:type="dxa"/>
          </w:tcPr>
          <w:p w14:paraId="2FA4C4A3"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H4</w:t>
            </w:r>
          </w:p>
        </w:tc>
        <w:tc>
          <w:tcPr>
            <w:tcW w:w="2785" w:type="dxa"/>
          </w:tcPr>
          <w:p w14:paraId="5F187F9F"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H14, H12, H16</w:t>
            </w:r>
          </w:p>
        </w:tc>
        <w:tc>
          <w:tcPr>
            <w:tcW w:w="1901" w:type="dxa"/>
          </w:tcPr>
          <w:p w14:paraId="49E4F1DE"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5D3C16" w:rsidRPr="00193D13" w14:paraId="31B09FED" w14:textId="77777777" w:rsidTr="003C2E0D">
        <w:trPr>
          <w:jc w:val="center"/>
        </w:trPr>
        <w:tc>
          <w:tcPr>
            <w:tcW w:w="2475" w:type="dxa"/>
          </w:tcPr>
          <w:p w14:paraId="2F83AF3E"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H5</w:t>
            </w:r>
          </w:p>
        </w:tc>
        <w:tc>
          <w:tcPr>
            <w:tcW w:w="2785" w:type="dxa"/>
          </w:tcPr>
          <w:p w14:paraId="69E6B8B5"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H6, H3</w:t>
            </w:r>
          </w:p>
        </w:tc>
        <w:tc>
          <w:tcPr>
            <w:tcW w:w="1901" w:type="dxa"/>
          </w:tcPr>
          <w:p w14:paraId="5348FA21"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2</w:t>
            </w:r>
          </w:p>
        </w:tc>
      </w:tr>
      <w:tr w:rsidR="005D3C16" w:rsidRPr="00193D13" w14:paraId="7F1D031B" w14:textId="77777777" w:rsidTr="003C2E0D">
        <w:trPr>
          <w:jc w:val="center"/>
        </w:trPr>
        <w:tc>
          <w:tcPr>
            <w:tcW w:w="2475" w:type="dxa"/>
          </w:tcPr>
          <w:p w14:paraId="5FF41C11"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H6</w:t>
            </w:r>
          </w:p>
        </w:tc>
        <w:tc>
          <w:tcPr>
            <w:tcW w:w="2785" w:type="dxa"/>
          </w:tcPr>
          <w:p w14:paraId="32E59144"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H10, H16, H24</w:t>
            </w:r>
          </w:p>
        </w:tc>
        <w:tc>
          <w:tcPr>
            <w:tcW w:w="1901" w:type="dxa"/>
          </w:tcPr>
          <w:p w14:paraId="2C02B66B"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5D3C16" w:rsidRPr="00193D13" w14:paraId="44B2DD06" w14:textId="77777777" w:rsidTr="003C2E0D">
        <w:trPr>
          <w:jc w:val="center"/>
        </w:trPr>
        <w:tc>
          <w:tcPr>
            <w:tcW w:w="2475" w:type="dxa"/>
          </w:tcPr>
          <w:p w14:paraId="170D13A7"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H7</w:t>
            </w:r>
          </w:p>
        </w:tc>
        <w:tc>
          <w:tcPr>
            <w:tcW w:w="2785" w:type="dxa"/>
          </w:tcPr>
          <w:p w14:paraId="6BB7B66C"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H12, H16, H3</w:t>
            </w:r>
          </w:p>
        </w:tc>
        <w:tc>
          <w:tcPr>
            <w:tcW w:w="1901" w:type="dxa"/>
          </w:tcPr>
          <w:p w14:paraId="01DE3564"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5D3C16" w:rsidRPr="00193D13" w14:paraId="6EA0ABE5" w14:textId="77777777" w:rsidTr="003C2E0D">
        <w:trPr>
          <w:jc w:val="center"/>
        </w:trPr>
        <w:tc>
          <w:tcPr>
            <w:tcW w:w="2475" w:type="dxa"/>
          </w:tcPr>
          <w:p w14:paraId="1CD602A8"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H8</w:t>
            </w:r>
          </w:p>
        </w:tc>
        <w:tc>
          <w:tcPr>
            <w:tcW w:w="2785" w:type="dxa"/>
          </w:tcPr>
          <w:p w14:paraId="5930987C"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H12, H3, H16, H19</w:t>
            </w:r>
          </w:p>
        </w:tc>
        <w:tc>
          <w:tcPr>
            <w:tcW w:w="1901" w:type="dxa"/>
          </w:tcPr>
          <w:p w14:paraId="3856A264"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4</w:t>
            </w:r>
          </w:p>
        </w:tc>
      </w:tr>
      <w:tr w:rsidR="005D3C16" w:rsidRPr="00193D13" w14:paraId="2FBBE4AA" w14:textId="77777777" w:rsidTr="003C2E0D">
        <w:trPr>
          <w:jc w:val="center"/>
        </w:trPr>
        <w:tc>
          <w:tcPr>
            <w:tcW w:w="2475" w:type="dxa"/>
          </w:tcPr>
          <w:p w14:paraId="24EF5AAB"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H9</w:t>
            </w:r>
          </w:p>
        </w:tc>
        <w:tc>
          <w:tcPr>
            <w:tcW w:w="2785" w:type="dxa"/>
          </w:tcPr>
          <w:p w14:paraId="0D7609F2"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H16, H19, H3</w:t>
            </w:r>
          </w:p>
        </w:tc>
        <w:tc>
          <w:tcPr>
            <w:tcW w:w="1901" w:type="dxa"/>
          </w:tcPr>
          <w:p w14:paraId="046848C2"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5D3C16" w:rsidRPr="00193D13" w14:paraId="18166D26" w14:textId="77777777" w:rsidTr="003C2E0D">
        <w:trPr>
          <w:jc w:val="center"/>
        </w:trPr>
        <w:tc>
          <w:tcPr>
            <w:tcW w:w="2475" w:type="dxa"/>
          </w:tcPr>
          <w:p w14:paraId="56400B59"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H13</w:t>
            </w:r>
          </w:p>
        </w:tc>
        <w:tc>
          <w:tcPr>
            <w:tcW w:w="2785" w:type="dxa"/>
          </w:tcPr>
          <w:p w14:paraId="72003B02"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H12, H14, H16</w:t>
            </w:r>
          </w:p>
        </w:tc>
        <w:tc>
          <w:tcPr>
            <w:tcW w:w="1901" w:type="dxa"/>
          </w:tcPr>
          <w:p w14:paraId="0DE4A83A" w14:textId="77777777" w:rsidR="005D3C16" w:rsidRPr="00193D13" w:rsidRDefault="005D3C16"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C9432A" w:rsidRPr="00193D13" w14:paraId="6493EB6E" w14:textId="77777777" w:rsidTr="003C2E0D">
        <w:trPr>
          <w:jc w:val="center"/>
        </w:trPr>
        <w:tc>
          <w:tcPr>
            <w:tcW w:w="2475" w:type="dxa"/>
          </w:tcPr>
          <w:p w14:paraId="25F32447" w14:textId="6063E0E5"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H15</w:t>
            </w:r>
          </w:p>
        </w:tc>
        <w:tc>
          <w:tcPr>
            <w:tcW w:w="2785" w:type="dxa"/>
          </w:tcPr>
          <w:p w14:paraId="7BC37CE0" w14:textId="72B7973E"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H16, H3</w:t>
            </w:r>
          </w:p>
        </w:tc>
        <w:tc>
          <w:tcPr>
            <w:tcW w:w="1901" w:type="dxa"/>
          </w:tcPr>
          <w:p w14:paraId="159A8959" w14:textId="08320E80"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2</w:t>
            </w:r>
          </w:p>
        </w:tc>
      </w:tr>
      <w:tr w:rsidR="00C9432A" w:rsidRPr="00193D13" w14:paraId="4296CDA7" w14:textId="77777777" w:rsidTr="003C2E0D">
        <w:trPr>
          <w:jc w:val="center"/>
        </w:trPr>
        <w:tc>
          <w:tcPr>
            <w:tcW w:w="2475" w:type="dxa"/>
          </w:tcPr>
          <w:p w14:paraId="19BBBB79" w14:textId="03630A6A"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H17</w:t>
            </w:r>
          </w:p>
        </w:tc>
        <w:tc>
          <w:tcPr>
            <w:tcW w:w="2785" w:type="dxa"/>
          </w:tcPr>
          <w:p w14:paraId="5213C2A2" w14:textId="099323AE"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H19, H21</w:t>
            </w:r>
          </w:p>
        </w:tc>
        <w:tc>
          <w:tcPr>
            <w:tcW w:w="1901" w:type="dxa"/>
          </w:tcPr>
          <w:p w14:paraId="5B1EAB19" w14:textId="6CCC9343"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2</w:t>
            </w:r>
          </w:p>
        </w:tc>
      </w:tr>
      <w:tr w:rsidR="00C9432A" w:rsidRPr="00193D13" w14:paraId="37146361" w14:textId="77777777" w:rsidTr="003C2E0D">
        <w:trPr>
          <w:jc w:val="center"/>
        </w:trPr>
        <w:tc>
          <w:tcPr>
            <w:tcW w:w="2475" w:type="dxa"/>
          </w:tcPr>
          <w:p w14:paraId="2E5C44E7" w14:textId="7F3A755C"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H20</w:t>
            </w:r>
          </w:p>
        </w:tc>
        <w:tc>
          <w:tcPr>
            <w:tcW w:w="2785" w:type="dxa"/>
          </w:tcPr>
          <w:p w14:paraId="24CC2577" w14:textId="00B54C94"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H19, H11, H24</w:t>
            </w:r>
          </w:p>
        </w:tc>
        <w:tc>
          <w:tcPr>
            <w:tcW w:w="1901" w:type="dxa"/>
          </w:tcPr>
          <w:p w14:paraId="46C60E03" w14:textId="46476A82"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C9432A" w:rsidRPr="00193D13" w14:paraId="7EFC8DC3" w14:textId="77777777" w:rsidTr="003C2E0D">
        <w:trPr>
          <w:jc w:val="center"/>
        </w:trPr>
        <w:tc>
          <w:tcPr>
            <w:tcW w:w="2475" w:type="dxa"/>
          </w:tcPr>
          <w:p w14:paraId="0E412EE5" w14:textId="3CCDE587"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H22</w:t>
            </w:r>
          </w:p>
        </w:tc>
        <w:tc>
          <w:tcPr>
            <w:tcW w:w="2785" w:type="dxa"/>
          </w:tcPr>
          <w:p w14:paraId="75B0BDBD" w14:textId="41EB4B5A"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H19, H11, H24</w:t>
            </w:r>
          </w:p>
        </w:tc>
        <w:tc>
          <w:tcPr>
            <w:tcW w:w="1901" w:type="dxa"/>
          </w:tcPr>
          <w:p w14:paraId="186BE9FF" w14:textId="7AB69754"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C9432A" w:rsidRPr="00193D13" w14:paraId="1CEAABBC" w14:textId="77777777" w:rsidTr="003C2E0D">
        <w:trPr>
          <w:jc w:val="center"/>
        </w:trPr>
        <w:tc>
          <w:tcPr>
            <w:tcW w:w="2475" w:type="dxa"/>
          </w:tcPr>
          <w:p w14:paraId="39D75F89" w14:textId="49D87756"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H23</w:t>
            </w:r>
          </w:p>
        </w:tc>
        <w:tc>
          <w:tcPr>
            <w:tcW w:w="2785" w:type="dxa"/>
          </w:tcPr>
          <w:p w14:paraId="1678E19D" w14:textId="106707D2"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H16, H21, H24</w:t>
            </w:r>
          </w:p>
        </w:tc>
        <w:tc>
          <w:tcPr>
            <w:tcW w:w="1901" w:type="dxa"/>
          </w:tcPr>
          <w:p w14:paraId="36740B85" w14:textId="5BA3B424"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3</w:t>
            </w:r>
          </w:p>
        </w:tc>
      </w:tr>
      <w:tr w:rsidR="00C9432A" w:rsidRPr="00193D13" w14:paraId="7130F52B" w14:textId="77777777" w:rsidTr="003C2E0D">
        <w:trPr>
          <w:jc w:val="center"/>
        </w:trPr>
        <w:tc>
          <w:tcPr>
            <w:tcW w:w="2475" w:type="dxa"/>
          </w:tcPr>
          <w:p w14:paraId="71CB0A89" w14:textId="3242B367"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H25</w:t>
            </w:r>
          </w:p>
        </w:tc>
        <w:tc>
          <w:tcPr>
            <w:tcW w:w="2785" w:type="dxa"/>
          </w:tcPr>
          <w:p w14:paraId="15600F4D" w14:textId="43E94697"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H16</w:t>
            </w:r>
          </w:p>
        </w:tc>
        <w:tc>
          <w:tcPr>
            <w:tcW w:w="1901" w:type="dxa"/>
          </w:tcPr>
          <w:p w14:paraId="2137B53F" w14:textId="6745F654"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1</w:t>
            </w:r>
          </w:p>
        </w:tc>
      </w:tr>
      <w:tr w:rsidR="00C9432A" w:rsidRPr="00193D13" w14:paraId="184BE138" w14:textId="77777777" w:rsidTr="003C2E0D">
        <w:trPr>
          <w:jc w:val="center"/>
        </w:trPr>
        <w:tc>
          <w:tcPr>
            <w:tcW w:w="2475" w:type="dxa"/>
          </w:tcPr>
          <w:p w14:paraId="2435555C" w14:textId="0207EECD"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H26</w:t>
            </w:r>
          </w:p>
        </w:tc>
        <w:tc>
          <w:tcPr>
            <w:tcW w:w="2785" w:type="dxa"/>
          </w:tcPr>
          <w:p w14:paraId="2D186B16" w14:textId="0560F2BC"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H21, H16</w:t>
            </w:r>
          </w:p>
        </w:tc>
        <w:tc>
          <w:tcPr>
            <w:tcW w:w="1901" w:type="dxa"/>
          </w:tcPr>
          <w:p w14:paraId="1CD0FB78" w14:textId="734CDBFB" w:rsidR="00C9432A" w:rsidRPr="00193D13" w:rsidRDefault="00C9432A" w:rsidP="00193D13">
            <w:pPr>
              <w:pStyle w:val="ListeParagraf"/>
              <w:ind w:left="0"/>
              <w:jc w:val="center"/>
              <w:rPr>
                <w:rFonts w:ascii="Times New Roman" w:eastAsiaTheme="minorEastAsia" w:hAnsi="Times New Roman" w:cs="Times New Roman"/>
                <w:sz w:val="24"/>
                <w:szCs w:val="24"/>
              </w:rPr>
            </w:pPr>
            <w:r w:rsidRPr="00193D13">
              <w:rPr>
                <w:rFonts w:ascii="Times New Roman" w:eastAsiaTheme="minorEastAsia" w:hAnsi="Times New Roman" w:cs="Times New Roman"/>
                <w:sz w:val="24"/>
                <w:szCs w:val="24"/>
              </w:rPr>
              <w:t>2</w:t>
            </w:r>
          </w:p>
        </w:tc>
      </w:tr>
    </w:tbl>
    <w:p w14:paraId="2F66077F" w14:textId="77777777" w:rsidR="005D3C16" w:rsidRDefault="005D3C16" w:rsidP="005D3C16">
      <w:pPr>
        <w:pStyle w:val="ListeParagraf"/>
        <w:spacing w:after="0" w:line="360" w:lineRule="auto"/>
        <w:jc w:val="both"/>
        <w:rPr>
          <w:rFonts w:ascii="Times New Roman" w:eastAsiaTheme="minorEastAsia" w:hAnsi="Times New Roman" w:cs="Times New Roman"/>
          <w:sz w:val="24"/>
          <w:szCs w:val="24"/>
        </w:rPr>
      </w:pPr>
    </w:p>
    <w:p w14:paraId="68F70F64" w14:textId="72D8750E" w:rsidR="005D3C16" w:rsidRDefault="005D3C16" w:rsidP="00C9432A">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Tablo</w:t>
      </w:r>
      <w:r w:rsidR="00C9432A">
        <w:rPr>
          <w:rFonts w:ascii="Times New Roman" w:eastAsiaTheme="minorEastAsia" w:hAnsi="Times New Roman" w:cs="Times New Roman"/>
          <w:sz w:val="24"/>
          <w:szCs w:val="24"/>
        </w:rPr>
        <w:t xml:space="preserve"> 19’da </w:t>
      </w:r>
      <w:r>
        <w:rPr>
          <w:rFonts w:ascii="Times New Roman" w:eastAsiaTheme="minorEastAsia" w:hAnsi="Times New Roman" w:cs="Times New Roman"/>
          <w:sz w:val="24"/>
          <w:szCs w:val="24"/>
        </w:rPr>
        <w:t xml:space="preserve">Karadeniz Bölgesi’nde yer alan etkin olmayan etkin olabilmesi adına yapılması gereken iyileştirmelere göre H1 kodlu hastanenin </w:t>
      </w:r>
      <w:r w:rsidRPr="005F13DF">
        <w:rPr>
          <w:rFonts w:ascii="Times New Roman" w:eastAsiaTheme="minorEastAsia" w:hAnsi="Times New Roman" w:cs="Times New Roman"/>
          <w:sz w:val="24"/>
          <w:szCs w:val="24"/>
        </w:rPr>
        <w:t>H19, H21</w:t>
      </w:r>
      <w:r>
        <w:rPr>
          <w:rFonts w:ascii="Times New Roman" w:eastAsiaTheme="minorEastAsia" w:hAnsi="Times New Roman" w:cs="Times New Roman"/>
          <w:sz w:val="24"/>
          <w:szCs w:val="24"/>
        </w:rPr>
        <w:t xml:space="preserve"> ve</w:t>
      </w:r>
      <w:r w:rsidRPr="005F13DF">
        <w:rPr>
          <w:rFonts w:ascii="Times New Roman" w:eastAsiaTheme="minorEastAsia" w:hAnsi="Times New Roman" w:cs="Times New Roman"/>
          <w:sz w:val="24"/>
          <w:szCs w:val="24"/>
        </w:rPr>
        <w:t xml:space="preserve"> H16</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Ayrıca 32 adet yatak sayısını 6 azaltması, 5 adet uzman hekim sayısını 2 azaltması, 6 adet pratisyen hekim sayısını 1 azaltması, 30 adet hemşire sayısını 6 azaltması, 18 adet ebe sayısını 11 azaltması, 4 adet B grubu ameliyat sayısını 37 artırması ve 27 adet C grubu ameliyat sayısını 36 artırması durumunda etkinliği sağlayacaktır.</w:t>
      </w:r>
      <w:proofErr w:type="gramEnd"/>
    </w:p>
    <w:p w14:paraId="69165321"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 kodlu hastanenin </w:t>
      </w:r>
      <w:r w:rsidRPr="000E793B">
        <w:rPr>
          <w:rFonts w:ascii="Times New Roman" w:eastAsiaTheme="minorEastAsia" w:hAnsi="Times New Roman" w:cs="Times New Roman"/>
          <w:sz w:val="24"/>
          <w:szCs w:val="24"/>
        </w:rPr>
        <w:t>H12</w:t>
      </w:r>
      <w:r>
        <w:rPr>
          <w:rFonts w:ascii="Times New Roman" w:eastAsiaTheme="minorEastAsia" w:hAnsi="Times New Roman" w:cs="Times New Roman"/>
          <w:sz w:val="24"/>
          <w:szCs w:val="24"/>
        </w:rPr>
        <w:t xml:space="preserve"> ve</w:t>
      </w:r>
      <w:r w:rsidRPr="000E793B">
        <w:rPr>
          <w:rFonts w:ascii="Times New Roman" w:eastAsiaTheme="minorEastAsia" w:hAnsi="Times New Roman" w:cs="Times New Roman"/>
          <w:sz w:val="24"/>
          <w:szCs w:val="24"/>
        </w:rPr>
        <w:t xml:space="preserve"> H3</w:t>
      </w:r>
      <w:r>
        <w:rPr>
          <w:rFonts w:ascii="Times New Roman" w:eastAsiaTheme="minorEastAsia" w:hAnsi="Times New Roman" w:cs="Times New Roman"/>
          <w:sz w:val="24"/>
          <w:szCs w:val="24"/>
        </w:rPr>
        <w:t xml:space="preserve"> kodlu hastaneleri referans alması gereklidir. Yapılan hesaplamada 34 adet yatak sayısını 19 azaltması, 2 adet uzman hekim sayısını 1 azaltması, 6 adet pratisyen hekim sayısını 4 azaltması, 33 adet hemşire sayısını 21 azaltması, 77 adet ebe sayısını 74 azaltması halinde etkin olacağı hesaplanmıştır.</w:t>
      </w:r>
    </w:p>
    <w:p w14:paraId="18801718" w14:textId="77777777" w:rsidR="005D3C16" w:rsidRPr="00C50DB9"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H4 kodlu hastanenin etkin olabilmesi için </w:t>
      </w:r>
      <w:r w:rsidRPr="00D4681D">
        <w:rPr>
          <w:rFonts w:ascii="Times New Roman" w:eastAsiaTheme="minorEastAsia" w:hAnsi="Times New Roman" w:cs="Times New Roman"/>
          <w:sz w:val="24"/>
          <w:szCs w:val="24"/>
        </w:rPr>
        <w:t>H14, H12, H16</w:t>
      </w:r>
      <w:r>
        <w:rPr>
          <w:rFonts w:ascii="Times New Roman" w:eastAsiaTheme="minorEastAsia" w:hAnsi="Times New Roman" w:cs="Times New Roman"/>
          <w:sz w:val="24"/>
          <w:szCs w:val="24"/>
        </w:rPr>
        <w:t xml:space="preserve"> kodlu hastaneleri referans alması gereklidir. Hesaplamada 25 adet yatak sayısını 16 azaltması, 5 adet uzman hekim sayısını 3 azaltması, 11 adet pratisyen hekim sayısını 6 azaltması, 22 adet hemşire sayısını 11 azaltması ve 5 adet ebe sayısını 3 azaltması durumunda etkinlik sağlanacaktır.</w:t>
      </w:r>
    </w:p>
    <w:p w14:paraId="0502C219"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ab/>
        <w:t xml:space="preserve">H5 kodlu hastanenin etkin olabilmesi için </w:t>
      </w:r>
      <w:r w:rsidRPr="001D2538">
        <w:rPr>
          <w:rFonts w:ascii="Times New Roman" w:eastAsiaTheme="minorEastAsia" w:hAnsi="Times New Roman" w:cs="Times New Roman"/>
          <w:sz w:val="24"/>
          <w:szCs w:val="24"/>
        </w:rPr>
        <w:t>H6</w:t>
      </w:r>
      <w:r>
        <w:rPr>
          <w:rFonts w:ascii="Times New Roman" w:eastAsiaTheme="minorEastAsia" w:hAnsi="Times New Roman" w:cs="Times New Roman"/>
          <w:sz w:val="24"/>
          <w:szCs w:val="24"/>
        </w:rPr>
        <w:t xml:space="preserve"> ve</w:t>
      </w:r>
      <w:r w:rsidRPr="001D2538">
        <w:rPr>
          <w:rFonts w:ascii="Times New Roman" w:eastAsiaTheme="minorEastAsia" w:hAnsi="Times New Roman" w:cs="Times New Roman"/>
          <w:sz w:val="24"/>
          <w:szCs w:val="24"/>
        </w:rPr>
        <w:t xml:space="preserve"> H3</w:t>
      </w:r>
      <w:r>
        <w:rPr>
          <w:rFonts w:ascii="Times New Roman" w:eastAsiaTheme="minorEastAsia" w:hAnsi="Times New Roman" w:cs="Times New Roman"/>
          <w:sz w:val="24"/>
          <w:szCs w:val="24"/>
        </w:rPr>
        <w:t xml:space="preserve"> kodlu hastaneleri referans alması gereklidir. Burada ilgili hastanenin 30 adet yatak sayısını 19 azaltması, 7 adet pratisyen hekim sayısını 4 azaltması, 28 adet hemşire sayısını 17 azaltması, 3 adet ebe sayısını 1 azaltması ve 480 adet yatan hasta sayısını ise 64 azaltması durumunda etkin olacağı hesaplanmıştır.</w:t>
      </w:r>
    </w:p>
    <w:p w14:paraId="55DCEC68"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H6 kodlu hastane </w:t>
      </w:r>
      <w:r w:rsidRPr="005B0CC5">
        <w:rPr>
          <w:rFonts w:ascii="Times New Roman" w:eastAsiaTheme="minorEastAsia" w:hAnsi="Times New Roman" w:cs="Times New Roman"/>
          <w:sz w:val="24"/>
          <w:szCs w:val="24"/>
        </w:rPr>
        <w:t>H10, H16</w:t>
      </w:r>
      <w:r>
        <w:rPr>
          <w:rFonts w:ascii="Times New Roman" w:eastAsiaTheme="minorEastAsia" w:hAnsi="Times New Roman" w:cs="Times New Roman"/>
          <w:sz w:val="24"/>
          <w:szCs w:val="24"/>
        </w:rPr>
        <w:t xml:space="preserve"> ve</w:t>
      </w:r>
      <w:r w:rsidRPr="005B0CC5">
        <w:rPr>
          <w:rFonts w:ascii="Times New Roman" w:eastAsiaTheme="minorEastAsia" w:hAnsi="Times New Roman" w:cs="Times New Roman"/>
          <w:sz w:val="24"/>
          <w:szCs w:val="24"/>
        </w:rPr>
        <w:t xml:space="preserve"> H24</w:t>
      </w:r>
      <w:r>
        <w:rPr>
          <w:rFonts w:ascii="Times New Roman" w:eastAsiaTheme="minorEastAsia" w:hAnsi="Times New Roman" w:cs="Times New Roman"/>
          <w:sz w:val="24"/>
          <w:szCs w:val="24"/>
        </w:rPr>
        <w:t xml:space="preserve"> kodlu hastaneleri referans alması durumunda etkin olacaktır. </w:t>
      </w:r>
      <w:proofErr w:type="gramStart"/>
      <w:r>
        <w:rPr>
          <w:rFonts w:ascii="Times New Roman" w:eastAsiaTheme="minorEastAsia" w:hAnsi="Times New Roman" w:cs="Times New Roman"/>
          <w:sz w:val="24"/>
          <w:szCs w:val="24"/>
        </w:rPr>
        <w:t>Yapılan hesaplamada 25 adet yatak sayısını 4 azaltması, 6 adet uzman hekim sayısını 2 azaltması, 8 adet pratisyen hekim sayısını 1 azaltması, 21 adet hemşire sayısını 2 azaltması, 11 adet ebe sayısını 4 azaltması, 566 adet yatan hasta sayısını 355 artırması ve 1 adet B grubu ameliyat sayısını ise 1 artırması durumunda hastane etkin olmaktadır.</w:t>
      </w:r>
      <w:proofErr w:type="gramEnd"/>
    </w:p>
    <w:p w14:paraId="17663BE2"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H7 kodlu hastanenin etkin olabilmesi için </w:t>
      </w:r>
      <w:r w:rsidRPr="002520E0">
        <w:rPr>
          <w:rFonts w:ascii="Times New Roman" w:eastAsiaTheme="minorEastAsia" w:hAnsi="Times New Roman" w:cs="Times New Roman"/>
          <w:sz w:val="24"/>
          <w:szCs w:val="24"/>
        </w:rPr>
        <w:t>H12, H16</w:t>
      </w:r>
      <w:r>
        <w:rPr>
          <w:rFonts w:ascii="Times New Roman" w:eastAsiaTheme="minorEastAsia" w:hAnsi="Times New Roman" w:cs="Times New Roman"/>
          <w:sz w:val="24"/>
          <w:szCs w:val="24"/>
        </w:rPr>
        <w:t xml:space="preserve"> ve </w:t>
      </w:r>
      <w:r w:rsidRPr="002520E0">
        <w:rPr>
          <w:rFonts w:ascii="Times New Roman" w:eastAsiaTheme="minorEastAsia" w:hAnsi="Times New Roman" w:cs="Times New Roman"/>
          <w:sz w:val="24"/>
          <w:szCs w:val="24"/>
        </w:rPr>
        <w:t>H3</w:t>
      </w:r>
      <w:r>
        <w:rPr>
          <w:rFonts w:ascii="Times New Roman" w:eastAsiaTheme="minorEastAsia" w:hAnsi="Times New Roman" w:cs="Times New Roman"/>
          <w:sz w:val="24"/>
          <w:szCs w:val="24"/>
        </w:rPr>
        <w:t xml:space="preserve"> kodlu hastaneleri referans alması gerekmektedir. Hesaplamada 50 adet yatak sayısını 29 azaltması, 6 adet uzman hekim sayısını 3 azaltması, 8 adet pratisyen hekim sayısını 1 azaltması, 40 adet hemşire sayısını 19 azaltması, 5 adet ebe sayısını 1 azaltması ve 1 adet C grubu ameliyat sayısını 10 artırması durumunda hastane etkin olacaktır.</w:t>
      </w:r>
    </w:p>
    <w:p w14:paraId="4814085F"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H8 kodlu hastanenin </w:t>
      </w:r>
      <w:r w:rsidRPr="00324426">
        <w:rPr>
          <w:rFonts w:ascii="Times New Roman" w:eastAsiaTheme="minorEastAsia" w:hAnsi="Times New Roman" w:cs="Times New Roman"/>
          <w:sz w:val="24"/>
          <w:szCs w:val="24"/>
        </w:rPr>
        <w:t>H12, H3, H16</w:t>
      </w:r>
      <w:r>
        <w:rPr>
          <w:rFonts w:ascii="Times New Roman" w:eastAsiaTheme="minorEastAsia" w:hAnsi="Times New Roman" w:cs="Times New Roman"/>
          <w:sz w:val="24"/>
          <w:szCs w:val="24"/>
        </w:rPr>
        <w:t xml:space="preserve"> ve</w:t>
      </w:r>
      <w:r w:rsidRPr="00324426">
        <w:rPr>
          <w:rFonts w:ascii="Times New Roman" w:eastAsiaTheme="minorEastAsia" w:hAnsi="Times New Roman" w:cs="Times New Roman"/>
          <w:sz w:val="24"/>
          <w:szCs w:val="24"/>
        </w:rPr>
        <w:t xml:space="preserve"> H19</w:t>
      </w:r>
      <w:r>
        <w:rPr>
          <w:rFonts w:ascii="Times New Roman" w:eastAsiaTheme="minorEastAsia" w:hAnsi="Times New Roman" w:cs="Times New Roman"/>
          <w:sz w:val="24"/>
          <w:szCs w:val="24"/>
        </w:rPr>
        <w:t xml:space="preserve"> kodlu hastaneleri referans alması gerekmektedir. Hastanenin 25 adet yatak sayısını 4 azaltması, 4 adet uzman hekim sayısını 2 azaltması, 5 adet pratisyen hekim sayısını 1 azaltması, 25 adet hemşire sayısını 7 azaltması ve 5 adet ebe sayısını 1 azaltması halinde etkin olacağı hesaplanmıştır.</w:t>
      </w:r>
    </w:p>
    <w:p w14:paraId="4391F1FD"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 H9 kodlu hastanenin etkin olabilmesi için </w:t>
      </w:r>
      <w:r w:rsidRPr="002C2216">
        <w:rPr>
          <w:rFonts w:ascii="Times New Roman" w:eastAsiaTheme="minorEastAsia" w:hAnsi="Times New Roman" w:cs="Times New Roman"/>
          <w:sz w:val="24"/>
          <w:szCs w:val="24"/>
        </w:rPr>
        <w:t>H16, H19</w:t>
      </w:r>
      <w:r>
        <w:rPr>
          <w:rFonts w:ascii="Times New Roman" w:eastAsiaTheme="minorEastAsia" w:hAnsi="Times New Roman" w:cs="Times New Roman"/>
          <w:sz w:val="24"/>
          <w:szCs w:val="24"/>
        </w:rPr>
        <w:t xml:space="preserve"> ve</w:t>
      </w:r>
      <w:r w:rsidRPr="002C2216">
        <w:rPr>
          <w:rFonts w:ascii="Times New Roman" w:eastAsiaTheme="minorEastAsia" w:hAnsi="Times New Roman" w:cs="Times New Roman"/>
          <w:sz w:val="24"/>
          <w:szCs w:val="24"/>
        </w:rPr>
        <w:t xml:space="preserve"> H3</w:t>
      </w:r>
      <w:r>
        <w:rPr>
          <w:rFonts w:ascii="Times New Roman" w:eastAsiaTheme="minorEastAsia" w:hAnsi="Times New Roman" w:cs="Times New Roman"/>
          <w:sz w:val="24"/>
          <w:szCs w:val="24"/>
        </w:rPr>
        <w:t xml:space="preserve"> kodlu hastaneleri referans alması gereklidir. İlgili hastane 25 yatak sayısını 1 azaltması, 5 adet uzman hekim sayısını 1 azaltması, 8 adet pratisyen hekim sayısını 1 azaltması, 28 adet hemşire sayısını 4 azaltması ve 927 adet yatan hasta sayısını 353 artırması durumunda etkin olacaktır.</w:t>
      </w:r>
    </w:p>
    <w:p w14:paraId="50FD49B5" w14:textId="77777777" w:rsidR="005D3C16"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H13 kodlu hastanenin </w:t>
      </w:r>
      <w:r w:rsidRPr="004C4503">
        <w:rPr>
          <w:rFonts w:ascii="Times New Roman" w:eastAsiaTheme="minorEastAsia" w:hAnsi="Times New Roman" w:cs="Times New Roman"/>
          <w:sz w:val="24"/>
          <w:szCs w:val="24"/>
        </w:rPr>
        <w:t>H12, H14</w:t>
      </w:r>
      <w:r>
        <w:rPr>
          <w:rFonts w:ascii="Times New Roman" w:eastAsiaTheme="minorEastAsia" w:hAnsi="Times New Roman" w:cs="Times New Roman"/>
          <w:sz w:val="24"/>
          <w:szCs w:val="24"/>
        </w:rPr>
        <w:t xml:space="preserve"> ve</w:t>
      </w:r>
      <w:r w:rsidRPr="004C4503">
        <w:rPr>
          <w:rFonts w:ascii="Times New Roman" w:eastAsiaTheme="minorEastAsia" w:hAnsi="Times New Roman" w:cs="Times New Roman"/>
          <w:sz w:val="24"/>
          <w:szCs w:val="24"/>
        </w:rPr>
        <w:t xml:space="preserve"> H16</w:t>
      </w:r>
      <w:r>
        <w:rPr>
          <w:rFonts w:ascii="Times New Roman" w:eastAsiaTheme="minorEastAsia" w:hAnsi="Times New Roman" w:cs="Times New Roman"/>
          <w:sz w:val="24"/>
          <w:szCs w:val="24"/>
        </w:rPr>
        <w:t xml:space="preserve"> kodlu hastaneleri referans alması gereklidir. Hastanenin yapılan hesaplamada 40 adet yatak sayısını 21 azaltması, 13 adet pratisyen hekim sayısını 4 azaltması ve 35 adet hemşire sayısını 12 azaltması durumunda etkin olacağı görülmektedir.</w:t>
      </w:r>
    </w:p>
    <w:p w14:paraId="20017395" w14:textId="77777777" w:rsidR="005D3C16" w:rsidRPr="00C50DB9" w:rsidRDefault="005D3C16" w:rsidP="005D3C16">
      <w:pPr>
        <w:pStyle w:val="ListeParagraf"/>
        <w:spacing w:after="0" w:line="36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H15 kodlu hastanenin etkin olması için </w:t>
      </w:r>
      <w:r w:rsidRPr="007769E8">
        <w:rPr>
          <w:rFonts w:ascii="Times New Roman" w:eastAsiaTheme="minorEastAsia" w:hAnsi="Times New Roman" w:cs="Times New Roman"/>
          <w:sz w:val="24"/>
          <w:szCs w:val="24"/>
        </w:rPr>
        <w:t>H16</w:t>
      </w:r>
      <w:r>
        <w:rPr>
          <w:rFonts w:ascii="Times New Roman" w:eastAsiaTheme="minorEastAsia" w:hAnsi="Times New Roman" w:cs="Times New Roman"/>
          <w:sz w:val="24"/>
          <w:szCs w:val="24"/>
        </w:rPr>
        <w:t xml:space="preserve"> ve</w:t>
      </w:r>
      <w:r w:rsidRPr="007769E8">
        <w:rPr>
          <w:rFonts w:ascii="Times New Roman" w:eastAsiaTheme="minorEastAsia" w:hAnsi="Times New Roman" w:cs="Times New Roman"/>
          <w:sz w:val="24"/>
          <w:szCs w:val="24"/>
        </w:rPr>
        <w:t xml:space="preserve"> H3</w:t>
      </w:r>
      <w:r>
        <w:rPr>
          <w:rFonts w:ascii="Times New Roman" w:eastAsiaTheme="minorEastAsia" w:hAnsi="Times New Roman" w:cs="Times New Roman"/>
          <w:sz w:val="24"/>
          <w:szCs w:val="24"/>
        </w:rPr>
        <w:t xml:space="preserve"> kodlu hastaneleri referans alması gereklidir. Hastane 28 adet yatak sayısını 9 azaltması, 3 adet uzman hekim </w:t>
      </w:r>
      <w:r>
        <w:rPr>
          <w:rFonts w:ascii="Times New Roman" w:eastAsiaTheme="minorEastAsia" w:hAnsi="Times New Roman" w:cs="Times New Roman"/>
          <w:sz w:val="24"/>
          <w:szCs w:val="24"/>
        </w:rPr>
        <w:lastRenderedPageBreak/>
        <w:t>sayısını 1 azaltması, 9 adet pratisyen hekim sayısını 5 azaltması, 23 adet hemşire sayısını 9 azaltması, 7 adet ebe sayısını 4 azaltması ve 113 adet yatan hasta sayısını 608 artırması durumunda etkin olacaktır.</w:t>
      </w:r>
    </w:p>
    <w:p w14:paraId="72BBD1E6" w14:textId="77777777" w:rsidR="005D3C16" w:rsidRPr="00ED455B"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sidRPr="00ED455B">
        <w:rPr>
          <w:rFonts w:ascii="Times New Roman" w:eastAsiaTheme="minorEastAsia" w:hAnsi="Times New Roman" w:cs="Times New Roman"/>
          <w:sz w:val="24"/>
          <w:szCs w:val="24"/>
        </w:rPr>
        <w:t>H17</w:t>
      </w:r>
      <w:r>
        <w:rPr>
          <w:rFonts w:ascii="Times New Roman" w:eastAsiaTheme="minorEastAsia" w:hAnsi="Times New Roman" w:cs="Times New Roman"/>
          <w:sz w:val="24"/>
          <w:szCs w:val="24"/>
        </w:rPr>
        <w:t xml:space="preserve"> kodlu hastanenin etkin olabilmesi için </w:t>
      </w:r>
      <w:r w:rsidRPr="00ED455B">
        <w:rPr>
          <w:rFonts w:ascii="Times New Roman" w:eastAsiaTheme="minorEastAsia" w:hAnsi="Times New Roman" w:cs="Times New Roman"/>
          <w:sz w:val="24"/>
          <w:szCs w:val="24"/>
        </w:rPr>
        <w:t>H19</w:t>
      </w:r>
      <w:r>
        <w:rPr>
          <w:rFonts w:ascii="Times New Roman" w:eastAsiaTheme="minorEastAsia" w:hAnsi="Times New Roman" w:cs="Times New Roman"/>
          <w:sz w:val="24"/>
          <w:szCs w:val="24"/>
        </w:rPr>
        <w:t xml:space="preserve"> ve </w:t>
      </w:r>
      <w:r w:rsidRPr="00ED455B">
        <w:rPr>
          <w:rFonts w:ascii="Times New Roman" w:eastAsiaTheme="minorEastAsia" w:hAnsi="Times New Roman" w:cs="Times New Roman"/>
          <w:sz w:val="24"/>
          <w:szCs w:val="24"/>
        </w:rPr>
        <w:t>H21</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 xml:space="preserve">Yapılan hesaplamada 61 adet yatak sayısını 7 azaltması, 7 adet uzman hekim sayısını 2 azaltması, 48 adet hemşire sayısını 3 azaltması, 17 adet ebe sayısını 3 azaltması, 1996 adet yatan hasta sayısını 100 artırması, 1 adet A grubu ameliyat sayısını 24 artırması, 16 adet B grubu ameliyat sayısını 85 artırması ve 83 adet C grubu ameliyat sayısını 70 artırması durumunda etkin olacağı hesaplanmıştır. </w:t>
      </w:r>
      <w:proofErr w:type="gramEnd"/>
    </w:p>
    <w:p w14:paraId="2A705C4B"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H20 kodlu hastanenin </w:t>
      </w:r>
      <w:r w:rsidRPr="00BC6E8E">
        <w:rPr>
          <w:rFonts w:ascii="Times New Roman" w:eastAsiaTheme="minorEastAsia" w:hAnsi="Times New Roman" w:cs="Times New Roman"/>
          <w:sz w:val="24"/>
          <w:szCs w:val="24"/>
        </w:rPr>
        <w:t>H19, H11</w:t>
      </w:r>
      <w:r>
        <w:rPr>
          <w:rFonts w:ascii="Times New Roman" w:eastAsiaTheme="minorEastAsia" w:hAnsi="Times New Roman" w:cs="Times New Roman"/>
          <w:sz w:val="24"/>
          <w:szCs w:val="24"/>
        </w:rPr>
        <w:t xml:space="preserve"> ve</w:t>
      </w:r>
      <w:r w:rsidRPr="00BC6E8E">
        <w:rPr>
          <w:rFonts w:ascii="Times New Roman" w:eastAsiaTheme="minorEastAsia" w:hAnsi="Times New Roman" w:cs="Times New Roman"/>
          <w:sz w:val="24"/>
          <w:szCs w:val="24"/>
        </w:rPr>
        <w:t xml:space="preserve"> H24</w:t>
      </w:r>
      <w:r>
        <w:rPr>
          <w:rFonts w:ascii="Times New Roman" w:eastAsiaTheme="minorEastAsia" w:hAnsi="Times New Roman" w:cs="Times New Roman"/>
          <w:sz w:val="24"/>
          <w:szCs w:val="24"/>
        </w:rPr>
        <w:t xml:space="preserve"> kodlu hastaneleri referans alması gereklidir. Hastanenin 25 adet yatak sayısını 6 azaltması, 3 adet uzman hekim sayısını 1 azaltması, 9 adet pratisyen hekim sayısını 5 azaltması, 24 adet hemşire sayısını 7 azaltması, 6 adet ebe sayısını 2 azaltması ve 129 adet yatan hasta sayısını 740 artırması durumunda etkin olacağı anlaşılmaktadır.</w:t>
      </w:r>
    </w:p>
    <w:p w14:paraId="339166EA"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H22 kodlu hastanenin etkin olabilmesi için </w:t>
      </w:r>
      <w:r w:rsidRPr="004546E2">
        <w:rPr>
          <w:rFonts w:ascii="Times New Roman" w:eastAsiaTheme="minorEastAsia" w:hAnsi="Times New Roman" w:cs="Times New Roman"/>
          <w:sz w:val="24"/>
          <w:szCs w:val="24"/>
        </w:rPr>
        <w:t>H19, H11</w:t>
      </w:r>
      <w:r>
        <w:rPr>
          <w:rFonts w:ascii="Times New Roman" w:eastAsiaTheme="minorEastAsia" w:hAnsi="Times New Roman" w:cs="Times New Roman"/>
          <w:sz w:val="24"/>
          <w:szCs w:val="24"/>
        </w:rPr>
        <w:t xml:space="preserve"> ve</w:t>
      </w:r>
      <w:r w:rsidRPr="004546E2">
        <w:rPr>
          <w:rFonts w:ascii="Times New Roman" w:eastAsiaTheme="minorEastAsia" w:hAnsi="Times New Roman" w:cs="Times New Roman"/>
          <w:sz w:val="24"/>
          <w:szCs w:val="24"/>
        </w:rPr>
        <w:t xml:space="preserve"> H24</w:t>
      </w:r>
      <w:r>
        <w:rPr>
          <w:rFonts w:ascii="Times New Roman" w:eastAsiaTheme="minorEastAsia" w:hAnsi="Times New Roman" w:cs="Times New Roman"/>
          <w:sz w:val="24"/>
          <w:szCs w:val="24"/>
        </w:rPr>
        <w:t xml:space="preserve"> kodlu hastaneleri referans alması gereklidir. Hesaplamaya göre hastane 105 yatak sayısını 75 azaltması, 10 adet uzman hekim sayısını 6 azaltması, 5 adet pratisyen hekim sayısını 1 azaltması, 25 adet hemşire sayısını 4 azaltması ve 13 adet ebe sayısını 5 azaltması durumunda etkin olacaktır.</w:t>
      </w:r>
    </w:p>
    <w:p w14:paraId="6C25E54A"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H23 kodlu hastanenin </w:t>
      </w:r>
      <w:r w:rsidRPr="007B3875">
        <w:rPr>
          <w:rFonts w:ascii="Times New Roman" w:eastAsiaTheme="minorEastAsia" w:hAnsi="Times New Roman" w:cs="Times New Roman"/>
          <w:sz w:val="24"/>
          <w:szCs w:val="24"/>
        </w:rPr>
        <w:t>H16, H21</w:t>
      </w:r>
      <w:r>
        <w:rPr>
          <w:rFonts w:ascii="Times New Roman" w:eastAsiaTheme="minorEastAsia" w:hAnsi="Times New Roman" w:cs="Times New Roman"/>
          <w:sz w:val="24"/>
          <w:szCs w:val="24"/>
        </w:rPr>
        <w:t xml:space="preserve"> ve</w:t>
      </w:r>
      <w:r w:rsidRPr="007B3875">
        <w:rPr>
          <w:rFonts w:ascii="Times New Roman" w:eastAsiaTheme="minorEastAsia" w:hAnsi="Times New Roman" w:cs="Times New Roman"/>
          <w:sz w:val="24"/>
          <w:szCs w:val="24"/>
        </w:rPr>
        <w:t xml:space="preserve"> H24</w:t>
      </w:r>
      <w:r>
        <w:rPr>
          <w:rFonts w:ascii="Times New Roman" w:eastAsiaTheme="minorEastAsia" w:hAnsi="Times New Roman" w:cs="Times New Roman"/>
          <w:sz w:val="24"/>
          <w:szCs w:val="24"/>
        </w:rPr>
        <w:t xml:space="preserve"> kodlu hastaneleri referans alması gereklidir. Hastanenin 50 yatak sayısını 36 azaltması, 5 uzman hekim sayısını 2 azaltması, 7 pratisyen hekim sayısını 1 azaltması, 18 hemşire sayısını 2 azaltması, 5 ebe sayısını 1 azaltması ve 72 adet yatan hasta sayısını 602 artırması durumunda etkin olacağı anlaşılmaktadır.</w:t>
      </w:r>
    </w:p>
    <w:p w14:paraId="04DA3043"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H25 kodlu hastanenin etkin olabilmesi için </w:t>
      </w:r>
      <w:r w:rsidRPr="006910F2">
        <w:rPr>
          <w:rFonts w:ascii="Times New Roman" w:eastAsiaTheme="minorEastAsia" w:hAnsi="Times New Roman" w:cs="Times New Roman"/>
          <w:sz w:val="24"/>
          <w:szCs w:val="24"/>
        </w:rPr>
        <w:t>H16</w:t>
      </w:r>
      <w:r>
        <w:rPr>
          <w:rFonts w:ascii="Times New Roman" w:eastAsiaTheme="minorEastAsia" w:hAnsi="Times New Roman" w:cs="Times New Roman"/>
          <w:sz w:val="24"/>
          <w:szCs w:val="24"/>
        </w:rPr>
        <w:t xml:space="preserve"> kodlu hastaneyi referans alması gereklidir. İlgili hastanenin 36 adet yatak sayısını 26 azaltması, 5 adet uzman hekim sayısını 2 azaltması, 14 adet pratisyen hekim sayısını 8 azaltması, 24 adet hemşire sayısını 11 azaltması, 15 adet ebe sayısını 12 azaltması ve 504 adet yatan hasta sayısını 167 artırması durumunda etkin olacağı görülmektedir.</w:t>
      </w:r>
    </w:p>
    <w:p w14:paraId="417A2EDD" w14:textId="548659D4" w:rsidR="005D3C16" w:rsidRDefault="005D3C16" w:rsidP="00461EB8">
      <w:pPr>
        <w:spacing w:after="0"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H26 kodlu hastanenin </w:t>
      </w:r>
      <w:r w:rsidRPr="00EC319A">
        <w:rPr>
          <w:rFonts w:ascii="Times New Roman" w:eastAsiaTheme="minorEastAsia" w:hAnsi="Times New Roman" w:cs="Times New Roman"/>
          <w:sz w:val="24"/>
          <w:szCs w:val="24"/>
        </w:rPr>
        <w:t>H21</w:t>
      </w:r>
      <w:r>
        <w:rPr>
          <w:rFonts w:ascii="Times New Roman" w:eastAsiaTheme="minorEastAsia" w:hAnsi="Times New Roman" w:cs="Times New Roman"/>
          <w:sz w:val="24"/>
          <w:szCs w:val="24"/>
        </w:rPr>
        <w:t xml:space="preserve"> ve </w:t>
      </w:r>
      <w:r w:rsidRPr="00EC319A">
        <w:rPr>
          <w:rFonts w:ascii="Times New Roman" w:eastAsiaTheme="minorEastAsia" w:hAnsi="Times New Roman" w:cs="Times New Roman"/>
          <w:sz w:val="24"/>
          <w:szCs w:val="24"/>
        </w:rPr>
        <w:t>H16</w:t>
      </w:r>
      <w:r>
        <w:rPr>
          <w:rFonts w:ascii="Times New Roman" w:eastAsiaTheme="minorEastAsia" w:hAnsi="Times New Roman" w:cs="Times New Roman"/>
          <w:sz w:val="24"/>
          <w:szCs w:val="24"/>
        </w:rPr>
        <w:t xml:space="preserve"> kodlu hastaneleri referans alması durumunda etkin olacaktır. Yapılan hesaplamada hastanenin 30 adet yatak sayısını 13 azaltması, 8 adet uzman hekim sayısını 4 azaltması, 13 adet pratisyen hekim sayısını 6 azaltması, 35 </w:t>
      </w:r>
      <w:r>
        <w:rPr>
          <w:rFonts w:ascii="Times New Roman" w:eastAsiaTheme="minorEastAsia" w:hAnsi="Times New Roman" w:cs="Times New Roman"/>
          <w:sz w:val="24"/>
          <w:szCs w:val="24"/>
        </w:rPr>
        <w:lastRenderedPageBreak/>
        <w:t>adet hemşire sayısını 6 azaltması, 11 adet ebe sayısını 6 azaltması ve 544 adet yatan hasta sayısını 200 artırması durumunda etkin olacağı anlaşılmaktadır.</w:t>
      </w:r>
    </w:p>
    <w:p w14:paraId="2FB1B1D4" w14:textId="77777777" w:rsidR="00C9432A" w:rsidRPr="00193D13" w:rsidRDefault="00C9432A" w:rsidP="005D3C16">
      <w:pPr>
        <w:spacing w:after="0" w:line="360" w:lineRule="auto"/>
        <w:jc w:val="both"/>
        <w:rPr>
          <w:rFonts w:ascii="Times New Roman" w:eastAsiaTheme="minorEastAsia" w:hAnsi="Times New Roman" w:cs="Times New Roman"/>
          <w:sz w:val="16"/>
          <w:szCs w:val="16"/>
        </w:rPr>
      </w:pPr>
    </w:p>
    <w:p w14:paraId="0764BACA" w14:textId="77777777" w:rsidR="005D3C16" w:rsidRDefault="005D3C16" w:rsidP="00C9432A">
      <w:pPr>
        <w:pStyle w:val="Balk4"/>
        <w:rPr>
          <w:rFonts w:eastAsiaTheme="minorEastAsia"/>
        </w:rPr>
      </w:pPr>
      <w:bookmarkStart w:id="122" w:name="_Toc56539910"/>
      <w:r>
        <w:rPr>
          <w:rFonts w:eastAsiaTheme="minorEastAsia"/>
        </w:rPr>
        <w:t>3.10.5.7. E</w:t>
      </w:r>
      <w:r w:rsidRPr="0028794E">
        <w:rPr>
          <w:rFonts w:eastAsiaTheme="minorEastAsia"/>
        </w:rPr>
        <w:t xml:space="preserve"> Grubu Hastanelerin Etkinlik Ölçümü</w:t>
      </w:r>
      <w:bookmarkEnd w:id="122"/>
    </w:p>
    <w:p w14:paraId="3E5E9D71" w14:textId="77777777" w:rsidR="005D3C16" w:rsidRPr="00193D13" w:rsidRDefault="005D3C16" w:rsidP="005D3C16">
      <w:pPr>
        <w:pStyle w:val="ListeParagraf"/>
        <w:spacing w:after="0" w:line="360" w:lineRule="auto"/>
        <w:ind w:left="0"/>
        <w:jc w:val="both"/>
        <w:rPr>
          <w:rFonts w:ascii="Times New Roman" w:eastAsiaTheme="minorEastAsia" w:hAnsi="Times New Roman" w:cs="Times New Roman"/>
          <w:b/>
          <w:sz w:val="16"/>
          <w:szCs w:val="16"/>
        </w:rPr>
      </w:pPr>
    </w:p>
    <w:p w14:paraId="4ECACB85" w14:textId="669FD757" w:rsidR="005D3C16" w:rsidRPr="00C9432A" w:rsidRDefault="00C9432A" w:rsidP="00C9432A">
      <w:pPr>
        <w:pStyle w:val="ResimYazs"/>
        <w:jc w:val="center"/>
        <w:rPr>
          <w:rFonts w:asciiTheme="majorBidi" w:eastAsiaTheme="minorEastAsia" w:hAnsiTheme="majorBidi" w:cstheme="majorBidi"/>
          <w:b/>
          <w:bCs/>
          <w:i w:val="0"/>
          <w:iCs w:val="0"/>
          <w:color w:val="auto"/>
          <w:sz w:val="24"/>
          <w:szCs w:val="24"/>
        </w:rPr>
      </w:pPr>
      <w:bookmarkStart w:id="123" w:name="_Toc56539654"/>
      <w:r w:rsidRPr="00C9432A">
        <w:rPr>
          <w:rFonts w:asciiTheme="majorBidi" w:hAnsiTheme="majorBidi" w:cstheme="majorBidi"/>
          <w:b/>
          <w:bCs/>
          <w:i w:val="0"/>
          <w:iCs w:val="0"/>
          <w:color w:val="auto"/>
          <w:sz w:val="24"/>
          <w:szCs w:val="24"/>
        </w:rPr>
        <w:t xml:space="preserve">Tablo </w:t>
      </w:r>
      <w:r w:rsidRPr="00C9432A">
        <w:rPr>
          <w:rFonts w:asciiTheme="majorBidi" w:hAnsiTheme="majorBidi" w:cstheme="majorBidi"/>
          <w:b/>
          <w:bCs/>
          <w:i w:val="0"/>
          <w:iCs w:val="0"/>
          <w:color w:val="auto"/>
          <w:sz w:val="24"/>
          <w:szCs w:val="24"/>
        </w:rPr>
        <w:fldChar w:fldCharType="begin"/>
      </w:r>
      <w:r w:rsidRPr="00C9432A">
        <w:rPr>
          <w:rFonts w:asciiTheme="majorBidi" w:hAnsiTheme="majorBidi" w:cstheme="majorBidi"/>
          <w:b/>
          <w:bCs/>
          <w:i w:val="0"/>
          <w:iCs w:val="0"/>
          <w:color w:val="auto"/>
          <w:sz w:val="24"/>
          <w:szCs w:val="24"/>
        </w:rPr>
        <w:instrText xml:space="preserve"> SEQ Tablo \* ARABIC </w:instrText>
      </w:r>
      <w:r w:rsidRPr="00C9432A">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20</w:t>
      </w:r>
      <w:r w:rsidRPr="00C9432A">
        <w:rPr>
          <w:rFonts w:asciiTheme="majorBidi" w:hAnsiTheme="majorBidi" w:cstheme="majorBidi"/>
          <w:b/>
          <w:bCs/>
          <w:i w:val="0"/>
          <w:iCs w:val="0"/>
          <w:color w:val="auto"/>
          <w:sz w:val="24"/>
          <w:szCs w:val="24"/>
        </w:rPr>
        <w:fldChar w:fldCharType="end"/>
      </w:r>
      <w:r w:rsidRPr="00C9432A">
        <w:rPr>
          <w:rFonts w:asciiTheme="majorBidi" w:hAnsiTheme="majorBidi" w:cstheme="majorBidi"/>
          <w:b/>
          <w:bCs/>
          <w:i w:val="0"/>
          <w:iCs w:val="0"/>
          <w:color w:val="auto"/>
          <w:sz w:val="24"/>
          <w:szCs w:val="24"/>
        </w:rPr>
        <w:t>.</w:t>
      </w:r>
      <w:r w:rsidRPr="00C9432A">
        <w:rPr>
          <w:rFonts w:asciiTheme="majorBidi" w:eastAsiaTheme="minorEastAsia" w:hAnsiTheme="majorBidi" w:cstheme="majorBidi"/>
          <w:b/>
          <w:bCs/>
          <w:i w:val="0"/>
          <w:iCs w:val="0"/>
          <w:color w:val="auto"/>
          <w:sz w:val="24"/>
          <w:szCs w:val="24"/>
        </w:rPr>
        <w:t xml:space="preserve"> E Grubu Hastanelerin Etkinlik Sonuçları</w:t>
      </w:r>
      <w:bookmarkEnd w:id="123"/>
    </w:p>
    <w:tbl>
      <w:tblPr>
        <w:tblStyle w:val="TabloKlavuzu"/>
        <w:tblW w:w="0" w:type="auto"/>
        <w:jc w:val="center"/>
        <w:tblLook w:val="04A0" w:firstRow="1" w:lastRow="0" w:firstColumn="1" w:lastColumn="0" w:noHBand="0" w:noVBand="1"/>
      </w:tblPr>
      <w:tblGrid>
        <w:gridCol w:w="1809"/>
        <w:gridCol w:w="1560"/>
        <w:gridCol w:w="1701"/>
        <w:gridCol w:w="1417"/>
      </w:tblGrid>
      <w:tr w:rsidR="005D3C16" w:rsidRPr="00C9432A" w14:paraId="44477E09" w14:textId="77777777" w:rsidTr="00C9432A">
        <w:trPr>
          <w:jc w:val="center"/>
        </w:trPr>
        <w:tc>
          <w:tcPr>
            <w:tcW w:w="1809" w:type="dxa"/>
          </w:tcPr>
          <w:p w14:paraId="54EE947E"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b/>
              </w:rPr>
            </w:pPr>
            <w:r w:rsidRPr="00C9432A">
              <w:rPr>
                <w:rFonts w:asciiTheme="majorBidi" w:eastAsiaTheme="minorEastAsia" w:hAnsiTheme="majorBidi" w:cstheme="majorBidi"/>
                <w:b/>
              </w:rPr>
              <w:t>E Grubu Hastaneler</w:t>
            </w:r>
          </w:p>
        </w:tc>
        <w:tc>
          <w:tcPr>
            <w:tcW w:w="1560" w:type="dxa"/>
          </w:tcPr>
          <w:p w14:paraId="5FC3842E"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b/>
              </w:rPr>
            </w:pPr>
            <w:r w:rsidRPr="00C9432A">
              <w:rPr>
                <w:rFonts w:asciiTheme="majorBidi" w:eastAsiaTheme="minorEastAsia" w:hAnsiTheme="majorBidi" w:cstheme="majorBidi"/>
                <w:b/>
              </w:rPr>
              <w:t>Toplam Etkinlik (CRS)</w:t>
            </w:r>
          </w:p>
        </w:tc>
        <w:tc>
          <w:tcPr>
            <w:tcW w:w="1701" w:type="dxa"/>
          </w:tcPr>
          <w:p w14:paraId="6AB2D3D1"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b/>
              </w:rPr>
            </w:pPr>
            <w:r w:rsidRPr="00C9432A">
              <w:rPr>
                <w:rFonts w:asciiTheme="majorBidi" w:eastAsiaTheme="minorEastAsia" w:hAnsiTheme="majorBidi" w:cstheme="majorBidi"/>
                <w:b/>
              </w:rPr>
              <w:t>Teknik Etkinlik (VRS)</w:t>
            </w:r>
          </w:p>
        </w:tc>
        <w:tc>
          <w:tcPr>
            <w:tcW w:w="1417" w:type="dxa"/>
          </w:tcPr>
          <w:p w14:paraId="6974E379"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b/>
              </w:rPr>
            </w:pPr>
            <w:r w:rsidRPr="00C9432A">
              <w:rPr>
                <w:rFonts w:asciiTheme="majorBidi" w:eastAsiaTheme="minorEastAsia" w:hAnsiTheme="majorBidi" w:cstheme="majorBidi"/>
                <w:b/>
              </w:rPr>
              <w:t>Ölçek Etkinliği (SCALE)</w:t>
            </w:r>
          </w:p>
        </w:tc>
      </w:tr>
      <w:tr w:rsidR="005D3C16" w:rsidRPr="00C9432A" w14:paraId="4A67FF92" w14:textId="77777777" w:rsidTr="00C9432A">
        <w:trPr>
          <w:jc w:val="center"/>
        </w:trPr>
        <w:tc>
          <w:tcPr>
            <w:tcW w:w="1809" w:type="dxa"/>
          </w:tcPr>
          <w:p w14:paraId="05BAFA6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w:t>
            </w:r>
          </w:p>
        </w:tc>
        <w:tc>
          <w:tcPr>
            <w:tcW w:w="1560" w:type="dxa"/>
          </w:tcPr>
          <w:p w14:paraId="712456A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0.828</w:t>
            </w:r>
          </w:p>
        </w:tc>
        <w:tc>
          <w:tcPr>
            <w:tcW w:w="1701" w:type="dxa"/>
          </w:tcPr>
          <w:p w14:paraId="1A1CD801"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0.950</w:t>
            </w:r>
          </w:p>
        </w:tc>
        <w:tc>
          <w:tcPr>
            <w:tcW w:w="1417" w:type="dxa"/>
          </w:tcPr>
          <w:p w14:paraId="5F974CBE"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0.872</w:t>
            </w:r>
          </w:p>
        </w:tc>
      </w:tr>
      <w:tr w:rsidR="005D3C16" w:rsidRPr="00C9432A" w14:paraId="1B48ABBE" w14:textId="77777777" w:rsidTr="00C9432A">
        <w:trPr>
          <w:jc w:val="center"/>
        </w:trPr>
        <w:tc>
          <w:tcPr>
            <w:tcW w:w="1809" w:type="dxa"/>
          </w:tcPr>
          <w:p w14:paraId="12C4691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H2</w:t>
            </w:r>
          </w:p>
        </w:tc>
        <w:tc>
          <w:tcPr>
            <w:tcW w:w="1560" w:type="dxa"/>
          </w:tcPr>
          <w:p w14:paraId="14017F0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0.967</w:t>
            </w:r>
          </w:p>
        </w:tc>
        <w:tc>
          <w:tcPr>
            <w:tcW w:w="1701" w:type="dxa"/>
          </w:tcPr>
          <w:p w14:paraId="18726B2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7884D76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0.967</w:t>
            </w:r>
          </w:p>
        </w:tc>
      </w:tr>
      <w:tr w:rsidR="005D3C16" w:rsidRPr="00C9432A" w14:paraId="03936A39" w14:textId="77777777" w:rsidTr="00C9432A">
        <w:trPr>
          <w:jc w:val="center"/>
        </w:trPr>
        <w:tc>
          <w:tcPr>
            <w:tcW w:w="1809" w:type="dxa"/>
          </w:tcPr>
          <w:p w14:paraId="4DF14E59"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H3</w:t>
            </w:r>
          </w:p>
        </w:tc>
        <w:tc>
          <w:tcPr>
            <w:tcW w:w="1560" w:type="dxa"/>
          </w:tcPr>
          <w:p w14:paraId="3D577A42"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5FFA0C3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16B39CC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32E48C3E" w14:textId="77777777" w:rsidTr="00C9432A">
        <w:trPr>
          <w:jc w:val="center"/>
        </w:trPr>
        <w:tc>
          <w:tcPr>
            <w:tcW w:w="1809" w:type="dxa"/>
          </w:tcPr>
          <w:p w14:paraId="495EC8F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H4</w:t>
            </w:r>
          </w:p>
        </w:tc>
        <w:tc>
          <w:tcPr>
            <w:tcW w:w="1560" w:type="dxa"/>
          </w:tcPr>
          <w:p w14:paraId="544FED9D"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195B89FD"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67C95C3D"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03378741" w14:textId="77777777" w:rsidTr="00C9432A">
        <w:trPr>
          <w:jc w:val="center"/>
        </w:trPr>
        <w:tc>
          <w:tcPr>
            <w:tcW w:w="1809" w:type="dxa"/>
          </w:tcPr>
          <w:p w14:paraId="04E4F89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H5</w:t>
            </w:r>
          </w:p>
        </w:tc>
        <w:tc>
          <w:tcPr>
            <w:tcW w:w="1560" w:type="dxa"/>
          </w:tcPr>
          <w:p w14:paraId="5F20CEE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08AE7A4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2895505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2842EED7" w14:textId="77777777" w:rsidTr="00C9432A">
        <w:trPr>
          <w:jc w:val="center"/>
        </w:trPr>
        <w:tc>
          <w:tcPr>
            <w:tcW w:w="1809" w:type="dxa"/>
          </w:tcPr>
          <w:p w14:paraId="044C68D6"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H6</w:t>
            </w:r>
          </w:p>
        </w:tc>
        <w:tc>
          <w:tcPr>
            <w:tcW w:w="1560" w:type="dxa"/>
          </w:tcPr>
          <w:p w14:paraId="025E914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00F7BF0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3B683841"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15645F00" w14:textId="77777777" w:rsidTr="00C9432A">
        <w:trPr>
          <w:jc w:val="center"/>
        </w:trPr>
        <w:tc>
          <w:tcPr>
            <w:tcW w:w="1809" w:type="dxa"/>
          </w:tcPr>
          <w:p w14:paraId="2AD1725E"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H7</w:t>
            </w:r>
          </w:p>
        </w:tc>
        <w:tc>
          <w:tcPr>
            <w:tcW w:w="1560" w:type="dxa"/>
          </w:tcPr>
          <w:p w14:paraId="401D45D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0.650</w:t>
            </w:r>
          </w:p>
        </w:tc>
        <w:tc>
          <w:tcPr>
            <w:tcW w:w="1701" w:type="dxa"/>
          </w:tcPr>
          <w:p w14:paraId="3E0CD35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0.761</w:t>
            </w:r>
          </w:p>
        </w:tc>
        <w:tc>
          <w:tcPr>
            <w:tcW w:w="1417" w:type="dxa"/>
          </w:tcPr>
          <w:p w14:paraId="0D15B8E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0.854</w:t>
            </w:r>
          </w:p>
        </w:tc>
      </w:tr>
      <w:tr w:rsidR="005D3C16" w:rsidRPr="00C9432A" w14:paraId="56C55CEC" w14:textId="77777777" w:rsidTr="00C9432A">
        <w:trPr>
          <w:jc w:val="center"/>
        </w:trPr>
        <w:tc>
          <w:tcPr>
            <w:tcW w:w="1809" w:type="dxa"/>
          </w:tcPr>
          <w:p w14:paraId="469D42FD"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H8</w:t>
            </w:r>
          </w:p>
        </w:tc>
        <w:tc>
          <w:tcPr>
            <w:tcW w:w="1560" w:type="dxa"/>
          </w:tcPr>
          <w:p w14:paraId="1A1FC266"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4F717867"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4F24EDD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425AC1A4" w14:textId="77777777" w:rsidTr="00C9432A">
        <w:trPr>
          <w:jc w:val="center"/>
        </w:trPr>
        <w:tc>
          <w:tcPr>
            <w:tcW w:w="1809" w:type="dxa"/>
          </w:tcPr>
          <w:p w14:paraId="6C8AA15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H9</w:t>
            </w:r>
          </w:p>
        </w:tc>
        <w:tc>
          <w:tcPr>
            <w:tcW w:w="1560" w:type="dxa"/>
          </w:tcPr>
          <w:p w14:paraId="1D5BD3F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0.756</w:t>
            </w:r>
          </w:p>
        </w:tc>
        <w:tc>
          <w:tcPr>
            <w:tcW w:w="1701" w:type="dxa"/>
          </w:tcPr>
          <w:p w14:paraId="66DF1992"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0.860</w:t>
            </w:r>
          </w:p>
        </w:tc>
        <w:tc>
          <w:tcPr>
            <w:tcW w:w="1417" w:type="dxa"/>
          </w:tcPr>
          <w:p w14:paraId="17E4DF6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0.879</w:t>
            </w:r>
          </w:p>
        </w:tc>
      </w:tr>
      <w:tr w:rsidR="005D3C16" w:rsidRPr="00C9432A" w14:paraId="3BBE8531" w14:textId="77777777" w:rsidTr="00C9432A">
        <w:trPr>
          <w:jc w:val="center"/>
        </w:trPr>
        <w:tc>
          <w:tcPr>
            <w:tcW w:w="1809" w:type="dxa"/>
          </w:tcPr>
          <w:p w14:paraId="2EC380E7"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H10</w:t>
            </w:r>
          </w:p>
        </w:tc>
        <w:tc>
          <w:tcPr>
            <w:tcW w:w="1560" w:type="dxa"/>
          </w:tcPr>
          <w:p w14:paraId="1D34ECF8"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0.734</w:t>
            </w:r>
          </w:p>
        </w:tc>
        <w:tc>
          <w:tcPr>
            <w:tcW w:w="1701" w:type="dxa"/>
          </w:tcPr>
          <w:p w14:paraId="1273B1C6"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0.800</w:t>
            </w:r>
          </w:p>
        </w:tc>
        <w:tc>
          <w:tcPr>
            <w:tcW w:w="1417" w:type="dxa"/>
          </w:tcPr>
          <w:p w14:paraId="7B77BDE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0.917</w:t>
            </w:r>
          </w:p>
        </w:tc>
      </w:tr>
      <w:tr w:rsidR="005D3C16" w:rsidRPr="00C9432A" w14:paraId="6997028B" w14:textId="77777777" w:rsidTr="00C9432A">
        <w:trPr>
          <w:jc w:val="center"/>
        </w:trPr>
        <w:tc>
          <w:tcPr>
            <w:tcW w:w="1809" w:type="dxa"/>
          </w:tcPr>
          <w:p w14:paraId="17087CF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H11</w:t>
            </w:r>
          </w:p>
        </w:tc>
        <w:tc>
          <w:tcPr>
            <w:tcW w:w="1560" w:type="dxa"/>
          </w:tcPr>
          <w:p w14:paraId="3BAE291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0.916</w:t>
            </w:r>
          </w:p>
        </w:tc>
        <w:tc>
          <w:tcPr>
            <w:tcW w:w="1701" w:type="dxa"/>
          </w:tcPr>
          <w:p w14:paraId="236AC3F3"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51EC196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0.916</w:t>
            </w:r>
          </w:p>
        </w:tc>
      </w:tr>
      <w:tr w:rsidR="005D3C16" w:rsidRPr="00C9432A" w14:paraId="71A2CA9F" w14:textId="77777777" w:rsidTr="00C9432A">
        <w:trPr>
          <w:jc w:val="center"/>
        </w:trPr>
        <w:tc>
          <w:tcPr>
            <w:tcW w:w="1809" w:type="dxa"/>
          </w:tcPr>
          <w:p w14:paraId="614979F1"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H12</w:t>
            </w:r>
          </w:p>
        </w:tc>
        <w:tc>
          <w:tcPr>
            <w:tcW w:w="1560" w:type="dxa"/>
          </w:tcPr>
          <w:p w14:paraId="5AD7FE8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2B4C2AB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240F14E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5D3C16" w:rsidRPr="00C9432A" w14:paraId="152C5A98" w14:textId="77777777" w:rsidTr="00C9432A">
        <w:trPr>
          <w:jc w:val="center"/>
        </w:trPr>
        <w:tc>
          <w:tcPr>
            <w:tcW w:w="1809" w:type="dxa"/>
          </w:tcPr>
          <w:p w14:paraId="0D441FA4"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H13</w:t>
            </w:r>
          </w:p>
        </w:tc>
        <w:tc>
          <w:tcPr>
            <w:tcW w:w="1560" w:type="dxa"/>
          </w:tcPr>
          <w:p w14:paraId="097E7D0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548EE342"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08B14EE5"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0.966</w:t>
            </w:r>
          </w:p>
        </w:tc>
      </w:tr>
      <w:tr w:rsidR="005D3C16" w:rsidRPr="00C9432A" w14:paraId="4CD53668" w14:textId="77777777" w:rsidTr="00C9432A">
        <w:trPr>
          <w:jc w:val="center"/>
        </w:trPr>
        <w:tc>
          <w:tcPr>
            <w:tcW w:w="1809" w:type="dxa"/>
          </w:tcPr>
          <w:p w14:paraId="619C43EC"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H14</w:t>
            </w:r>
          </w:p>
        </w:tc>
        <w:tc>
          <w:tcPr>
            <w:tcW w:w="1560" w:type="dxa"/>
          </w:tcPr>
          <w:p w14:paraId="42E6923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228548BD"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6E4449EF" w14:textId="77777777" w:rsidR="005D3C16" w:rsidRPr="00C9432A" w:rsidRDefault="005D3C16"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C9432A" w:rsidRPr="00C9432A" w14:paraId="0D8DF73F" w14:textId="77777777" w:rsidTr="00C9432A">
        <w:trPr>
          <w:jc w:val="center"/>
        </w:trPr>
        <w:tc>
          <w:tcPr>
            <w:tcW w:w="1809" w:type="dxa"/>
          </w:tcPr>
          <w:p w14:paraId="7E3B9F04" w14:textId="68FF046C"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H15</w:t>
            </w:r>
          </w:p>
        </w:tc>
        <w:tc>
          <w:tcPr>
            <w:tcW w:w="1560" w:type="dxa"/>
          </w:tcPr>
          <w:p w14:paraId="50506964" w14:textId="1A597FEC"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0.701</w:t>
            </w:r>
          </w:p>
        </w:tc>
        <w:tc>
          <w:tcPr>
            <w:tcW w:w="1701" w:type="dxa"/>
          </w:tcPr>
          <w:p w14:paraId="37E814CB" w14:textId="768D4EA8"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0.934</w:t>
            </w:r>
          </w:p>
        </w:tc>
        <w:tc>
          <w:tcPr>
            <w:tcW w:w="1417" w:type="dxa"/>
          </w:tcPr>
          <w:p w14:paraId="5D728610" w14:textId="260F7FA4"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0.751</w:t>
            </w:r>
          </w:p>
        </w:tc>
      </w:tr>
      <w:tr w:rsidR="00C9432A" w:rsidRPr="00C9432A" w14:paraId="45EB10A2" w14:textId="77777777" w:rsidTr="00C9432A">
        <w:trPr>
          <w:jc w:val="center"/>
        </w:trPr>
        <w:tc>
          <w:tcPr>
            <w:tcW w:w="1809" w:type="dxa"/>
          </w:tcPr>
          <w:p w14:paraId="1A52E0CA" w14:textId="3BA06CC0"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H16</w:t>
            </w:r>
          </w:p>
        </w:tc>
        <w:tc>
          <w:tcPr>
            <w:tcW w:w="1560" w:type="dxa"/>
          </w:tcPr>
          <w:p w14:paraId="788661FF" w14:textId="1478E81B"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0.334</w:t>
            </w:r>
          </w:p>
        </w:tc>
        <w:tc>
          <w:tcPr>
            <w:tcW w:w="1701" w:type="dxa"/>
          </w:tcPr>
          <w:p w14:paraId="566A71D1" w14:textId="7D6D0BED"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0.772</w:t>
            </w:r>
          </w:p>
        </w:tc>
        <w:tc>
          <w:tcPr>
            <w:tcW w:w="1417" w:type="dxa"/>
          </w:tcPr>
          <w:p w14:paraId="4C9D3445" w14:textId="5B6F852C"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0.433</w:t>
            </w:r>
          </w:p>
        </w:tc>
      </w:tr>
      <w:tr w:rsidR="00C9432A" w:rsidRPr="00C9432A" w14:paraId="3A43CA1F" w14:textId="77777777" w:rsidTr="00C9432A">
        <w:trPr>
          <w:jc w:val="center"/>
        </w:trPr>
        <w:tc>
          <w:tcPr>
            <w:tcW w:w="1809" w:type="dxa"/>
          </w:tcPr>
          <w:p w14:paraId="65EA0153" w14:textId="6054CF69"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H17</w:t>
            </w:r>
          </w:p>
        </w:tc>
        <w:tc>
          <w:tcPr>
            <w:tcW w:w="1560" w:type="dxa"/>
          </w:tcPr>
          <w:p w14:paraId="5D41AB43" w14:textId="30A5D499"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3B540893" w14:textId="64D9C92C"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21D9C413" w14:textId="120783CA"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C9432A" w:rsidRPr="00C9432A" w14:paraId="363844A5" w14:textId="77777777" w:rsidTr="00C9432A">
        <w:trPr>
          <w:jc w:val="center"/>
        </w:trPr>
        <w:tc>
          <w:tcPr>
            <w:tcW w:w="1809" w:type="dxa"/>
          </w:tcPr>
          <w:p w14:paraId="55ADCA19" w14:textId="455797F3"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H18</w:t>
            </w:r>
          </w:p>
        </w:tc>
        <w:tc>
          <w:tcPr>
            <w:tcW w:w="1560" w:type="dxa"/>
          </w:tcPr>
          <w:p w14:paraId="072EFBD3" w14:textId="4C6D2EA0"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307F7FDB" w14:textId="13A298CE"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2658C2DC" w14:textId="5FCCC0CB"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C9432A" w:rsidRPr="00C9432A" w14:paraId="0AB4786C" w14:textId="77777777" w:rsidTr="00C9432A">
        <w:trPr>
          <w:jc w:val="center"/>
        </w:trPr>
        <w:tc>
          <w:tcPr>
            <w:tcW w:w="1809" w:type="dxa"/>
          </w:tcPr>
          <w:p w14:paraId="27AE35CD" w14:textId="4D0D2129"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H19</w:t>
            </w:r>
          </w:p>
        </w:tc>
        <w:tc>
          <w:tcPr>
            <w:tcW w:w="1560" w:type="dxa"/>
          </w:tcPr>
          <w:p w14:paraId="6152B45D" w14:textId="0BBDED93"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3CDE4B25" w14:textId="104FE56A"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36F5B1D8" w14:textId="6420D225"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C9432A" w:rsidRPr="00C9432A" w14:paraId="5E5E6F4F" w14:textId="77777777" w:rsidTr="00C9432A">
        <w:trPr>
          <w:jc w:val="center"/>
        </w:trPr>
        <w:tc>
          <w:tcPr>
            <w:tcW w:w="1809" w:type="dxa"/>
          </w:tcPr>
          <w:p w14:paraId="487C8F9D" w14:textId="5A2ACFF3"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H20</w:t>
            </w:r>
          </w:p>
        </w:tc>
        <w:tc>
          <w:tcPr>
            <w:tcW w:w="1560" w:type="dxa"/>
          </w:tcPr>
          <w:p w14:paraId="6D9E65B4" w14:textId="37787671"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70B0AB44" w14:textId="2364ACBC"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44A739BA" w14:textId="68438069"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r w:rsidR="00C9432A" w:rsidRPr="00C9432A" w14:paraId="2D066B17" w14:textId="77777777" w:rsidTr="00C9432A">
        <w:trPr>
          <w:jc w:val="center"/>
        </w:trPr>
        <w:tc>
          <w:tcPr>
            <w:tcW w:w="1809" w:type="dxa"/>
          </w:tcPr>
          <w:p w14:paraId="67E10243" w14:textId="00A22D5E"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H21</w:t>
            </w:r>
          </w:p>
        </w:tc>
        <w:tc>
          <w:tcPr>
            <w:tcW w:w="1560" w:type="dxa"/>
          </w:tcPr>
          <w:p w14:paraId="3E20B901" w14:textId="68B30DDE"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701" w:type="dxa"/>
          </w:tcPr>
          <w:p w14:paraId="08662E16" w14:textId="3827E99F"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c>
          <w:tcPr>
            <w:tcW w:w="1417" w:type="dxa"/>
          </w:tcPr>
          <w:p w14:paraId="5302C9D9" w14:textId="6E3A543F" w:rsidR="00C9432A" w:rsidRPr="00C9432A" w:rsidRDefault="00C9432A" w:rsidP="00B34FA0">
            <w:pPr>
              <w:pStyle w:val="ListeParagraf"/>
              <w:spacing w:line="360" w:lineRule="auto"/>
              <w:ind w:left="0"/>
              <w:jc w:val="center"/>
              <w:rPr>
                <w:rFonts w:asciiTheme="majorBidi" w:eastAsiaTheme="minorEastAsia" w:hAnsiTheme="majorBidi" w:cstheme="majorBidi"/>
              </w:rPr>
            </w:pPr>
            <w:r w:rsidRPr="00C9432A">
              <w:rPr>
                <w:rFonts w:asciiTheme="majorBidi" w:eastAsiaTheme="minorEastAsia" w:hAnsiTheme="majorBidi" w:cstheme="majorBidi"/>
              </w:rPr>
              <w:t>1.000</w:t>
            </w:r>
          </w:p>
        </w:tc>
      </w:tr>
    </w:tbl>
    <w:p w14:paraId="742F9BC3" w14:textId="77777777" w:rsidR="00193D13" w:rsidRDefault="005D3C16" w:rsidP="002578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p>
    <w:p w14:paraId="4AB6D399" w14:textId="617780B3" w:rsidR="005D3C16" w:rsidRPr="0077490E" w:rsidRDefault="005D3C16" w:rsidP="00193D13">
      <w:pPr>
        <w:spacing w:after="0" w:line="360" w:lineRule="auto"/>
        <w:ind w:firstLine="708"/>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Tablo </w:t>
      </w:r>
      <w:r w:rsidR="00257817">
        <w:rPr>
          <w:rFonts w:ascii="Times New Roman" w:eastAsiaTheme="minorEastAsia" w:hAnsi="Times New Roman" w:cs="Times New Roman"/>
          <w:sz w:val="24"/>
          <w:szCs w:val="24"/>
        </w:rPr>
        <w:t>20’de</w:t>
      </w:r>
      <w:r>
        <w:rPr>
          <w:rFonts w:ascii="Times New Roman" w:eastAsiaTheme="minorEastAsia" w:hAnsi="Times New Roman" w:cs="Times New Roman"/>
          <w:sz w:val="24"/>
          <w:szCs w:val="24"/>
        </w:rPr>
        <w:t xml:space="preserve"> Karadeniz Bölgesi’nde yer alan E Grubu hastanelerin etkinlik skorları verilmiştir. Hesaplamada CRS sonuçlarına göre H1, H2, H7, H9, H10, H11, H15 ve H16 kodlu hastanelerin teknik etkin olmadığı anlaşılmaktadır. Teknik etkinlik </w:t>
      </w:r>
      <w:r>
        <w:rPr>
          <w:rFonts w:ascii="Times New Roman" w:eastAsiaTheme="minorEastAsia" w:hAnsi="Times New Roman" w:cs="Times New Roman"/>
          <w:sz w:val="24"/>
          <w:szCs w:val="24"/>
        </w:rPr>
        <w:lastRenderedPageBreak/>
        <w:t>ortalama skoru ise 0.899 olarak hesaplanmıştır. Bu hesaplama kapsamında H2 ve H11 kodlu hastanelerin etkin olmadığı halde ortalamanın üstünde yer aldığı görülmektedir.</w:t>
      </w:r>
    </w:p>
    <w:p w14:paraId="62E07C35"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VRS sonuçlarına göre H1, H7, H9, H10, H15 ve H16 kodlu hastanelerin etkin olmadığı anlaşılmıştır. Toplam etkinlik ortama skoru ise 0.956 olarak hesaplanmıştır. Bu kapsamda, ortalama üstünde yer alan hastane bulunmamaktadır.</w:t>
      </w:r>
    </w:p>
    <w:p w14:paraId="5909F61D"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Ölçek etkinliği hesaplamasına göre ise H1, H2, H7, H9, H10, H11, H15 ve H16 kodlu hastanelerin etkin olmadığı görülmektedir. Ölçek etkinlik ortalama skoru 0.933 hesaplanmıştır. Bu hesaplama neticesinde H2 kodlu hastanenin etkin olmadığı halde ortalama üstünde yer aldığı anlaşılmaktadır.</w:t>
      </w:r>
    </w:p>
    <w:p w14:paraId="6E338FD9" w14:textId="77777777" w:rsidR="005D3C16" w:rsidRPr="0077490E" w:rsidRDefault="005D3C16" w:rsidP="005D3C16">
      <w:pPr>
        <w:spacing w:after="0" w:line="360" w:lineRule="auto"/>
        <w:jc w:val="both"/>
        <w:rPr>
          <w:rFonts w:ascii="Times New Roman" w:eastAsiaTheme="minorEastAsia" w:hAnsi="Times New Roman" w:cs="Times New Roman"/>
          <w:sz w:val="24"/>
          <w:szCs w:val="24"/>
        </w:rPr>
      </w:pPr>
    </w:p>
    <w:p w14:paraId="4B226574" w14:textId="2E765CE5" w:rsidR="005D3C16" w:rsidRPr="00257817" w:rsidRDefault="00257817" w:rsidP="00257817">
      <w:pPr>
        <w:pStyle w:val="ResimYazs"/>
        <w:jc w:val="center"/>
        <w:rPr>
          <w:rFonts w:asciiTheme="majorBidi" w:eastAsiaTheme="minorEastAsia" w:hAnsiTheme="majorBidi" w:cstheme="majorBidi"/>
          <w:b/>
          <w:bCs/>
          <w:i w:val="0"/>
          <w:iCs w:val="0"/>
          <w:color w:val="auto"/>
          <w:sz w:val="24"/>
          <w:szCs w:val="24"/>
        </w:rPr>
      </w:pPr>
      <w:bookmarkStart w:id="124" w:name="_Toc56539655"/>
      <w:r w:rsidRPr="00257817">
        <w:rPr>
          <w:rFonts w:asciiTheme="majorBidi" w:hAnsiTheme="majorBidi" w:cstheme="majorBidi"/>
          <w:b/>
          <w:bCs/>
          <w:i w:val="0"/>
          <w:iCs w:val="0"/>
          <w:color w:val="auto"/>
          <w:sz w:val="24"/>
          <w:szCs w:val="24"/>
        </w:rPr>
        <w:t xml:space="preserve">Tablo </w:t>
      </w:r>
      <w:r w:rsidRPr="00257817">
        <w:rPr>
          <w:rFonts w:asciiTheme="majorBidi" w:hAnsiTheme="majorBidi" w:cstheme="majorBidi"/>
          <w:b/>
          <w:bCs/>
          <w:i w:val="0"/>
          <w:iCs w:val="0"/>
          <w:color w:val="auto"/>
          <w:sz w:val="24"/>
          <w:szCs w:val="24"/>
        </w:rPr>
        <w:fldChar w:fldCharType="begin"/>
      </w:r>
      <w:r w:rsidRPr="00257817">
        <w:rPr>
          <w:rFonts w:asciiTheme="majorBidi" w:hAnsiTheme="majorBidi" w:cstheme="majorBidi"/>
          <w:b/>
          <w:bCs/>
          <w:i w:val="0"/>
          <w:iCs w:val="0"/>
          <w:color w:val="auto"/>
          <w:sz w:val="24"/>
          <w:szCs w:val="24"/>
        </w:rPr>
        <w:instrText xml:space="preserve"> SEQ Tablo \* ARABIC </w:instrText>
      </w:r>
      <w:r w:rsidRPr="00257817">
        <w:rPr>
          <w:rFonts w:asciiTheme="majorBidi" w:hAnsiTheme="majorBidi" w:cstheme="majorBidi"/>
          <w:b/>
          <w:bCs/>
          <w:i w:val="0"/>
          <w:iCs w:val="0"/>
          <w:color w:val="auto"/>
          <w:sz w:val="24"/>
          <w:szCs w:val="24"/>
        </w:rPr>
        <w:fldChar w:fldCharType="separate"/>
      </w:r>
      <w:r w:rsidR="005C0BBE">
        <w:rPr>
          <w:rFonts w:asciiTheme="majorBidi" w:hAnsiTheme="majorBidi" w:cstheme="majorBidi"/>
          <w:b/>
          <w:bCs/>
          <w:i w:val="0"/>
          <w:iCs w:val="0"/>
          <w:noProof/>
          <w:color w:val="auto"/>
          <w:sz w:val="24"/>
          <w:szCs w:val="24"/>
        </w:rPr>
        <w:t>21</w:t>
      </w:r>
      <w:r w:rsidRPr="00257817">
        <w:rPr>
          <w:rFonts w:asciiTheme="majorBidi" w:hAnsiTheme="majorBidi" w:cstheme="majorBidi"/>
          <w:b/>
          <w:bCs/>
          <w:i w:val="0"/>
          <w:iCs w:val="0"/>
          <w:color w:val="auto"/>
          <w:sz w:val="24"/>
          <w:szCs w:val="24"/>
        </w:rPr>
        <w:fldChar w:fldCharType="end"/>
      </w:r>
      <w:r w:rsidRPr="00257817">
        <w:rPr>
          <w:rFonts w:asciiTheme="majorBidi" w:hAnsiTheme="majorBidi" w:cstheme="majorBidi"/>
          <w:b/>
          <w:bCs/>
          <w:i w:val="0"/>
          <w:iCs w:val="0"/>
          <w:color w:val="auto"/>
          <w:sz w:val="24"/>
          <w:szCs w:val="24"/>
        </w:rPr>
        <w:t>.</w:t>
      </w:r>
      <w:r w:rsidRPr="00257817">
        <w:rPr>
          <w:rFonts w:asciiTheme="majorBidi" w:eastAsiaTheme="minorEastAsia" w:hAnsiTheme="majorBidi" w:cstheme="majorBidi"/>
          <w:b/>
          <w:bCs/>
          <w:i w:val="0"/>
          <w:iCs w:val="0"/>
          <w:color w:val="auto"/>
          <w:sz w:val="24"/>
          <w:szCs w:val="24"/>
        </w:rPr>
        <w:t xml:space="preserve"> Etkin Olmayan E Grubu Hastanelerin Referans Hastane Tablosu</w:t>
      </w:r>
      <w:bookmarkEnd w:id="124"/>
    </w:p>
    <w:tbl>
      <w:tblPr>
        <w:tblStyle w:val="TabloKlavuzu"/>
        <w:tblW w:w="0" w:type="auto"/>
        <w:jc w:val="center"/>
        <w:tblLook w:val="04A0" w:firstRow="1" w:lastRow="0" w:firstColumn="1" w:lastColumn="0" w:noHBand="0" w:noVBand="1"/>
      </w:tblPr>
      <w:tblGrid>
        <w:gridCol w:w="2475"/>
        <w:gridCol w:w="2785"/>
        <w:gridCol w:w="1901"/>
      </w:tblGrid>
      <w:tr w:rsidR="005D3C16" w:rsidRPr="00257817" w14:paraId="4ADFA53D" w14:textId="77777777" w:rsidTr="003C2E0D">
        <w:trPr>
          <w:jc w:val="center"/>
        </w:trPr>
        <w:tc>
          <w:tcPr>
            <w:tcW w:w="2475" w:type="dxa"/>
          </w:tcPr>
          <w:p w14:paraId="019AE318"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b/>
                <w:sz w:val="24"/>
                <w:szCs w:val="24"/>
              </w:rPr>
            </w:pPr>
            <w:r w:rsidRPr="00257817">
              <w:rPr>
                <w:rFonts w:ascii="Times New Roman" w:eastAsiaTheme="minorEastAsia" w:hAnsi="Times New Roman" w:cs="Times New Roman"/>
                <w:b/>
                <w:sz w:val="24"/>
                <w:szCs w:val="24"/>
              </w:rPr>
              <w:t xml:space="preserve">Etkin Olmayan Hastane </w:t>
            </w:r>
          </w:p>
        </w:tc>
        <w:tc>
          <w:tcPr>
            <w:tcW w:w="2785" w:type="dxa"/>
          </w:tcPr>
          <w:p w14:paraId="2E06BBEE"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b/>
                <w:sz w:val="24"/>
                <w:szCs w:val="24"/>
              </w:rPr>
            </w:pPr>
            <w:r w:rsidRPr="00257817">
              <w:rPr>
                <w:rFonts w:ascii="Times New Roman" w:eastAsiaTheme="minorEastAsia" w:hAnsi="Times New Roman" w:cs="Times New Roman"/>
                <w:b/>
                <w:sz w:val="24"/>
                <w:szCs w:val="24"/>
              </w:rPr>
              <w:t>Referans Alması Gereken Hastane (</w:t>
            </w:r>
            <w:proofErr w:type="spellStart"/>
            <w:r w:rsidRPr="00257817">
              <w:rPr>
                <w:rFonts w:ascii="Times New Roman" w:eastAsiaTheme="minorEastAsia" w:hAnsi="Times New Roman" w:cs="Times New Roman"/>
                <w:b/>
                <w:sz w:val="24"/>
                <w:szCs w:val="24"/>
              </w:rPr>
              <w:t>Benchmarks</w:t>
            </w:r>
            <w:proofErr w:type="spellEnd"/>
            <w:r w:rsidRPr="00257817">
              <w:rPr>
                <w:rFonts w:ascii="Times New Roman" w:eastAsiaTheme="minorEastAsia" w:hAnsi="Times New Roman" w:cs="Times New Roman"/>
                <w:b/>
                <w:sz w:val="24"/>
                <w:szCs w:val="24"/>
              </w:rPr>
              <w:t>)</w:t>
            </w:r>
          </w:p>
        </w:tc>
        <w:tc>
          <w:tcPr>
            <w:tcW w:w="1901" w:type="dxa"/>
          </w:tcPr>
          <w:p w14:paraId="53645361"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b/>
                <w:sz w:val="24"/>
                <w:szCs w:val="24"/>
              </w:rPr>
            </w:pPr>
            <w:r w:rsidRPr="00257817">
              <w:rPr>
                <w:rFonts w:ascii="Times New Roman" w:eastAsiaTheme="minorEastAsia" w:hAnsi="Times New Roman" w:cs="Times New Roman"/>
                <w:b/>
                <w:sz w:val="24"/>
                <w:szCs w:val="24"/>
              </w:rPr>
              <w:t>Referans Sayısı</w:t>
            </w:r>
          </w:p>
        </w:tc>
      </w:tr>
      <w:tr w:rsidR="005D3C16" w:rsidRPr="00257817" w14:paraId="7EFCEFA5" w14:textId="77777777" w:rsidTr="003C2E0D">
        <w:trPr>
          <w:jc w:val="center"/>
        </w:trPr>
        <w:tc>
          <w:tcPr>
            <w:tcW w:w="2475" w:type="dxa"/>
          </w:tcPr>
          <w:p w14:paraId="00D2F406"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w:t>
            </w:r>
          </w:p>
        </w:tc>
        <w:tc>
          <w:tcPr>
            <w:tcW w:w="2785" w:type="dxa"/>
          </w:tcPr>
          <w:p w14:paraId="37E83C02"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H5, H12</w:t>
            </w:r>
          </w:p>
        </w:tc>
        <w:tc>
          <w:tcPr>
            <w:tcW w:w="1901" w:type="dxa"/>
          </w:tcPr>
          <w:p w14:paraId="6352EA8C" w14:textId="2133C39A" w:rsidR="005D3C16" w:rsidRPr="00E3373B" w:rsidRDefault="004B3B5C"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2</w:t>
            </w:r>
          </w:p>
        </w:tc>
      </w:tr>
      <w:tr w:rsidR="005D3C16" w:rsidRPr="00257817" w14:paraId="0C802B9B" w14:textId="77777777" w:rsidTr="003C2E0D">
        <w:trPr>
          <w:jc w:val="center"/>
        </w:trPr>
        <w:tc>
          <w:tcPr>
            <w:tcW w:w="2475" w:type="dxa"/>
          </w:tcPr>
          <w:p w14:paraId="488297A2"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H2</w:t>
            </w:r>
          </w:p>
        </w:tc>
        <w:tc>
          <w:tcPr>
            <w:tcW w:w="2785" w:type="dxa"/>
          </w:tcPr>
          <w:p w14:paraId="55000415"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H2, H13, H20, H18</w:t>
            </w:r>
          </w:p>
        </w:tc>
        <w:tc>
          <w:tcPr>
            <w:tcW w:w="1901" w:type="dxa"/>
          </w:tcPr>
          <w:p w14:paraId="7CA9787C" w14:textId="1057B7D6" w:rsidR="005D3C16" w:rsidRPr="00E3373B" w:rsidRDefault="004B3B5C"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4</w:t>
            </w:r>
          </w:p>
        </w:tc>
      </w:tr>
      <w:tr w:rsidR="005D3C16" w:rsidRPr="00257817" w14:paraId="20A7CE09" w14:textId="77777777" w:rsidTr="003C2E0D">
        <w:trPr>
          <w:jc w:val="center"/>
        </w:trPr>
        <w:tc>
          <w:tcPr>
            <w:tcW w:w="2475" w:type="dxa"/>
          </w:tcPr>
          <w:p w14:paraId="2C1584D8"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H7</w:t>
            </w:r>
          </w:p>
        </w:tc>
        <w:tc>
          <w:tcPr>
            <w:tcW w:w="2785" w:type="dxa"/>
          </w:tcPr>
          <w:p w14:paraId="50961A66"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H6, H21, H19, H18</w:t>
            </w:r>
          </w:p>
        </w:tc>
        <w:tc>
          <w:tcPr>
            <w:tcW w:w="1901" w:type="dxa"/>
          </w:tcPr>
          <w:p w14:paraId="297FA348" w14:textId="3EE9BD84" w:rsidR="005D3C16" w:rsidRPr="00E3373B" w:rsidRDefault="004B3B5C"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4</w:t>
            </w:r>
          </w:p>
        </w:tc>
      </w:tr>
      <w:tr w:rsidR="005D3C16" w:rsidRPr="00257817" w14:paraId="1F29270C" w14:textId="77777777" w:rsidTr="003C2E0D">
        <w:trPr>
          <w:jc w:val="center"/>
        </w:trPr>
        <w:tc>
          <w:tcPr>
            <w:tcW w:w="2475" w:type="dxa"/>
          </w:tcPr>
          <w:p w14:paraId="6097F0AE"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H9</w:t>
            </w:r>
          </w:p>
        </w:tc>
        <w:tc>
          <w:tcPr>
            <w:tcW w:w="2785" w:type="dxa"/>
          </w:tcPr>
          <w:p w14:paraId="3FF93301"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H13, H21, H19, H18</w:t>
            </w:r>
          </w:p>
        </w:tc>
        <w:tc>
          <w:tcPr>
            <w:tcW w:w="1901" w:type="dxa"/>
          </w:tcPr>
          <w:p w14:paraId="56268780" w14:textId="483C10EF" w:rsidR="005D3C16" w:rsidRPr="00E3373B" w:rsidRDefault="004B3B5C"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4</w:t>
            </w:r>
          </w:p>
        </w:tc>
      </w:tr>
      <w:tr w:rsidR="005D3C16" w:rsidRPr="00257817" w14:paraId="25425BC6" w14:textId="77777777" w:rsidTr="003C2E0D">
        <w:trPr>
          <w:jc w:val="center"/>
        </w:trPr>
        <w:tc>
          <w:tcPr>
            <w:tcW w:w="2475" w:type="dxa"/>
          </w:tcPr>
          <w:p w14:paraId="08CBC045"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H10</w:t>
            </w:r>
          </w:p>
        </w:tc>
        <w:tc>
          <w:tcPr>
            <w:tcW w:w="2785" w:type="dxa"/>
          </w:tcPr>
          <w:p w14:paraId="0B9BC06E"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H18, H6, H3, H8</w:t>
            </w:r>
          </w:p>
        </w:tc>
        <w:tc>
          <w:tcPr>
            <w:tcW w:w="1901" w:type="dxa"/>
          </w:tcPr>
          <w:p w14:paraId="7131F9A0" w14:textId="33C96047" w:rsidR="005D3C16" w:rsidRPr="00E3373B" w:rsidRDefault="004B3B5C"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4</w:t>
            </w:r>
          </w:p>
        </w:tc>
      </w:tr>
      <w:tr w:rsidR="005D3C16" w:rsidRPr="00257817" w14:paraId="7F7ECB1D" w14:textId="77777777" w:rsidTr="003C2E0D">
        <w:trPr>
          <w:jc w:val="center"/>
        </w:trPr>
        <w:tc>
          <w:tcPr>
            <w:tcW w:w="2475" w:type="dxa"/>
          </w:tcPr>
          <w:p w14:paraId="7DC77D17"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H11</w:t>
            </w:r>
          </w:p>
        </w:tc>
        <w:tc>
          <w:tcPr>
            <w:tcW w:w="2785" w:type="dxa"/>
          </w:tcPr>
          <w:p w14:paraId="6916C41A"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H19, H13, H21</w:t>
            </w:r>
          </w:p>
        </w:tc>
        <w:tc>
          <w:tcPr>
            <w:tcW w:w="1901" w:type="dxa"/>
          </w:tcPr>
          <w:p w14:paraId="296E1740" w14:textId="77777777" w:rsidR="005D3C16" w:rsidRPr="00E3373B" w:rsidRDefault="005D3C16"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3</w:t>
            </w:r>
          </w:p>
        </w:tc>
      </w:tr>
      <w:tr w:rsidR="005D3C16" w:rsidRPr="00257817" w14:paraId="0971A893" w14:textId="77777777" w:rsidTr="003C2E0D">
        <w:trPr>
          <w:jc w:val="center"/>
        </w:trPr>
        <w:tc>
          <w:tcPr>
            <w:tcW w:w="2475" w:type="dxa"/>
          </w:tcPr>
          <w:p w14:paraId="3E4301B5"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H15</w:t>
            </w:r>
          </w:p>
        </w:tc>
        <w:tc>
          <w:tcPr>
            <w:tcW w:w="2785" w:type="dxa"/>
          </w:tcPr>
          <w:p w14:paraId="2BA5656E"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H17, H20, H18, H13</w:t>
            </w:r>
          </w:p>
        </w:tc>
        <w:tc>
          <w:tcPr>
            <w:tcW w:w="1901" w:type="dxa"/>
          </w:tcPr>
          <w:p w14:paraId="0330FD4A" w14:textId="77777777" w:rsidR="005D3C16" w:rsidRPr="00E3373B" w:rsidRDefault="005D3C16"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4</w:t>
            </w:r>
          </w:p>
        </w:tc>
      </w:tr>
      <w:tr w:rsidR="005D3C16" w:rsidRPr="00257817" w14:paraId="44FFB6EB" w14:textId="77777777" w:rsidTr="003C2E0D">
        <w:trPr>
          <w:jc w:val="center"/>
        </w:trPr>
        <w:tc>
          <w:tcPr>
            <w:tcW w:w="2475" w:type="dxa"/>
          </w:tcPr>
          <w:p w14:paraId="685CB4B8"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H16</w:t>
            </w:r>
          </w:p>
        </w:tc>
        <w:tc>
          <w:tcPr>
            <w:tcW w:w="2785" w:type="dxa"/>
          </w:tcPr>
          <w:p w14:paraId="478DD2D9" w14:textId="77777777" w:rsidR="005D3C16" w:rsidRPr="00257817" w:rsidRDefault="005D3C16" w:rsidP="00B34FA0">
            <w:pPr>
              <w:pStyle w:val="ListeParagraf"/>
              <w:spacing w:line="360" w:lineRule="auto"/>
              <w:ind w:left="0"/>
              <w:jc w:val="center"/>
              <w:rPr>
                <w:rFonts w:ascii="Times New Roman" w:eastAsiaTheme="minorEastAsia" w:hAnsi="Times New Roman" w:cs="Times New Roman"/>
                <w:sz w:val="24"/>
                <w:szCs w:val="24"/>
              </w:rPr>
            </w:pPr>
            <w:r w:rsidRPr="00257817">
              <w:rPr>
                <w:rFonts w:ascii="Times New Roman" w:eastAsiaTheme="minorEastAsia" w:hAnsi="Times New Roman" w:cs="Times New Roman"/>
                <w:sz w:val="24"/>
                <w:szCs w:val="24"/>
              </w:rPr>
              <w:t>H19, H21, H13</w:t>
            </w:r>
          </w:p>
        </w:tc>
        <w:tc>
          <w:tcPr>
            <w:tcW w:w="1901" w:type="dxa"/>
          </w:tcPr>
          <w:p w14:paraId="26DE9B7C" w14:textId="77777777" w:rsidR="005D3C16" w:rsidRPr="00E3373B" w:rsidRDefault="005D3C16" w:rsidP="00B34FA0">
            <w:pPr>
              <w:pStyle w:val="ListeParagraf"/>
              <w:spacing w:line="360" w:lineRule="auto"/>
              <w:ind w:left="0"/>
              <w:jc w:val="center"/>
              <w:rPr>
                <w:rFonts w:ascii="Times New Roman" w:eastAsiaTheme="minorEastAsia" w:hAnsi="Times New Roman" w:cs="Times New Roman"/>
                <w:sz w:val="24"/>
                <w:szCs w:val="24"/>
              </w:rPr>
            </w:pPr>
            <w:r w:rsidRPr="00E3373B">
              <w:rPr>
                <w:rFonts w:ascii="Times New Roman" w:eastAsiaTheme="minorEastAsia" w:hAnsi="Times New Roman" w:cs="Times New Roman"/>
                <w:sz w:val="24"/>
                <w:szCs w:val="24"/>
              </w:rPr>
              <w:t>3</w:t>
            </w:r>
          </w:p>
        </w:tc>
      </w:tr>
    </w:tbl>
    <w:p w14:paraId="21192B2B" w14:textId="77777777" w:rsidR="005D3C16" w:rsidRDefault="005D3C16" w:rsidP="005D3C16">
      <w:pPr>
        <w:spacing w:after="0" w:line="360" w:lineRule="auto"/>
        <w:jc w:val="both"/>
        <w:rPr>
          <w:rFonts w:ascii="Times New Roman" w:eastAsiaTheme="minorEastAsia" w:hAnsi="Times New Roman" w:cs="Times New Roman"/>
          <w:sz w:val="24"/>
          <w:szCs w:val="24"/>
        </w:rPr>
      </w:pPr>
    </w:p>
    <w:p w14:paraId="5D99C345" w14:textId="2B26D679" w:rsidR="005D3C16" w:rsidRDefault="005D3C16" w:rsidP="00257817">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Tablo </w:t>
      </w:r>
      <w:r w:rsidR="00257817">
        <w:rPr>
          <w:rFonts w:ascii="Times New Roman" w:eastAsiaTheme="minorEastAsia" w:hAnsi="Times New Roman" w:cs="Times New Roman"/>
          <w:sz w:val="24"/>
          <w:szCs w:val="24"/>
        </w:rPr>
        <w:t>21</w:t>
      </w:r>
      <w:r>
        <w:rPr>
          <w:rFonts w:ascii="Times New Roman" w:eastAsiaTheme="minorEastAsia" w:hAnsi="Times New Roman" w:cs="Times New Roman"/>
          <w:sz w:val="24"/>
          <w:szCs w:val="24"/>
        </w:rPr>
        <w:t xml:space="preserve">’de Karadeniz Bölgesi’nde yer alan E grubu etkin olmayan hastanelerin </w:t>
      </w:r>
      <w:r w:rsidR="00F17643">
        <w:rPr>
          <w:rFonts w:ascii="Times New Roman" w:eastAsiaTheme="minorEastAsia" w:hAnsi="Times New Roman" w:cs="Times New Roman"/>
          <w:sz w:val="24"/>
          <w:szCs w:val="24"/>
        </w:rPr>
        <w:t xml:space="preserve">CRS bakımından </w:t>
      </w:r>
      <w:r>
        <w:rPr>
          <w:rFonts w:ascii="Times New Roman" w:eastAsiaTheme="minorEastAsia" w:hAnsi="Times New Roman" w:cs="Times New Roman"/>
          <w:sz w:val="24"/>
          <w:szCs w:val="24"/>
        </w:rPr>
        <w:t xml:space="preserve">etkin olması için alması gereken referans hastaneler ve sayılarından bahsedilmiştir. Bu hastanelerden H1 kodlu hastanenin etkin olabilmesi için </w:t>
      </w:r>
      <w:r w:rsidRPr="003076A0">
        <w:rPr>
          <w:rFonts w:ascii="Times New Roman" w:eastAsiaTheme="minorEastAsia" w:hAnsi="Times New Roman" w:cs="Times New Roman"/>
          <w:sz w:val="24"/>
          <w:szCs w:val="24"/>
        </w:rPr>
        <w:t>H5</w:t>
      </w:r>
      <w:r>
        <w:rPr>
          <w:rFonts w:ascii="Times New Roman" w:eastAsiaTheme="minorEastAsia" w:hAnsi="Times New Roman" w:cs="Times New Roman"/>
          <w:sz w:val="24"/>
          <w:szCs w:val="24"/>
        </w:rPr>
        <w:t xml:space="preserve"> ve</w:t>
      </w:r>
      <w:r w:rsidRPr="003076A0">
        <w:rPr>
          <w:rFonts w:ascii="Times New Roman" w:eastAsiaTheme="minorEastAsia" w:hAnsi="Times New Roman" w:cs="Times New Roman"/>
          <w:sz w:val="24"/>
          <w:szCs w:val="24"/>
        </w:rPr>
        <w:t xml:space="preserve"> H12</w:t>
      </w:r>
      <w:r>
        <w:rPr>
          <w:rFonts w:ascii="Times New Roman" w:eastAsiaTheme="minorEastAsia" w:hAnsi="Times New Roman" w:cs="Times New Roman"/>
          <w:sz w:val="24"/>
          <w:szCs w:val="24"/>
        </w:rPr>
        <w:t xml:space="preserve"> kodlu hastaneleri referans alması gerekmektedir. Ayrıca hastanenin 25 adet olan yatak sayısını 21 azaltması, 5 adet olan uzman hekim sayısını 2 azaltması, 7 adet olan pratisyen hekim sayısını 2 azaltması, 19 adet olan hemşire sayısını 3 azaltması ve 6 adet olan ebe sayısını ise 1 azaltması durumunda etkin olacağı anlaşılmaktadır.</w:t>
      </w:r>
    </w:p>
    <w:p w14:paraId="6EE5262D"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H2 kodlu hastanenin </w:t>
      </w:r>
      <w:r w:rsidRPr="00CB517F">
        <w:rPr>
          <w:rFonts w:ascii="Times New Roman" w:eastAsiaTheme="minorEastAsia" w:hAnsi="Times New Roman" w:cs="Times New Roman"/>
          <w:sz w:val="24"/>
          <w:szCs w:val="24"/>
        </w:rPr>
        <w:t>H2, H13, H20</w:t>
      </w:r>
      <w:r>
        <w:rPr>
          <w:rFonts w:ascii="Times New Roman" w:eastAsiaTheme="minorEastAsia" w:hAnsi="Times New Roman" w:cs="Times New Roman"/>
          <w:sz w:val="24"/>
          <w:szCs w:val="24"/>
        </w:rPr>
        <w:t xml:space="preserve"> ve </w:t>
      </w:r>
      <w:r w:rsidRPr="00CB517F">
        <w:rPr>
          <w:rFonts w:ascii="Times New Roman" w:eastAsiaTheme="minorEastAsia" w:hAnsi="Times New Roman" w:cs="Times New Roman"/>
          <w:sz w:val="24"/>
          <w:szCs w:val="24"/>
        </w:rPr>
        <w:t>H18</w:t>
      </w:r>
      <w:r>
        <w:rPr>
          <w:rFonts w:ascii="Times New Roman" w:eastAsiaTheme="minorEastAsia" w:hAnsi="Times New Roman" w:cs="Times New Roman"/>
          <w:sz w:val="24"/>
          <w:szCs w:val="24"/>
        </w:rPr>
        <w:t xml:space="preserve"> kodlu hastaneleri referans alması gereklidir. </w:t>
      </w:r>
      <w:proofErr w:type="gramStart"/>
      <w:r>
        <w:rPr>
          <w:rFonts w:ascii="Times New Roman" w:eastAsiaTheme="minorEastAsia" w:hAnsi="Times New Roman" w:cs="Times New Roman"/>
          <w:sz w:val="24"/>
          <w:szCs w:val="24"/>
        </w:rPr>
        <w:t xml:space="preserve">Hesaplamada hastanenin 25 adet olan yatak sayısını 15 azaltması, 3 adet olan </w:t>
      </w:r>
      <w:r>
        <w:rPr>
          <w:rFonts w:ascii="Times New Roman" w:eastAsiaTheme="minorEastAsia" w:hAnsi="Times New Roman" w:cs="Times New Roman"/>
          <w:sz w:val="24"/>
          <w:szCs w:val="24"/>
        </w:rPr>
        <w:lastRenderedPageBreak/>
        <w:t>uzman hekim sayısını 1 azaltması, 5 olan pratisyen hekim sayısını 1 azaltması, 28 adet olan hemşire sayısını 11 azaltması, 23 adet olan ebe sayısını 15 azaltması ve 538 adet olan günübirlik ameliyat sayısını 37 artırması durumunda etkin olduğu görülmektedir.</w:t>
      </w:r>
      <w:proofErr w:type="gramEnd"/>
    </w:p>
    <w:p w14:paraId="67F66CB4"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H7 kodlu hastane </w:t>
      </w:r>
      <w:r w:rsidRPr="007A71ED">
        <w:rPr>
          <w:rFonts w:ascii="Times New Roman" w:eastAsiaTheme="minorEastAsia" w:hAnsi="Times New Roman" w:cs="Times New Roman"/>
          <w:sz w:val="24"/>
          <w:szCs w:val="24"/>
        </w:rPr>
        <w:t>H6, H21, H19</w:t>
      </w:r>
      <w:r>
        <w:rPr>
          <w:rFonts w:ascii="Times New Roman" w:eastAsiaTheme="minorEastAsia" w:hAnsi="Times New Roman" w:cs="Times New Roman"/>
          <w:sz w:val="24"/>
          <w:szCs w:val="24"/>
        </w:rPr>
        <w:t xml:space="preserve"> ve</w:t>
      </w:r>
      <w:r w:rsidRPr="007A71ED">
        <w:rPr>
          <w:rFonts w:ascii="Times New Roman" w:eastAsiaTheme="minorEastAsia" w:hAnsi="Times New Roman" w:cs="Times New Roman"/>
          <w:sz w:val="24"/>
          <w:szCs w:val="24"/>
        </w:rPr>
        <w:t xml:space="preserve"> H18</w:t>
      </w:r>
      <w:r>
        <w:rPr>
          <w:rFonts w:ascii="Times New Roman" w:eastAsiaTheme="minorEastAsia" w:hAnsi="Times New Roman" w:cs="Times New Roman"/>
          <w:sz w:val="24"/>
          <w:szCs w:val="24"/>
        </w:rPr>
        <w:t xml:space="preserve"> kodlu hastaneleri referans alması durumunda etkin olacaktır. Yapılan hesaplamaya göre hastanenin 25 adet olan yatak sayısını 11 azaltması, 3 adet olan uzman hekim sayısını 1 azaltması, 10 adet olan pratisyen hekim sayısını 4 azaltması, 19 adet olan hemşire sayısını 7 azaltması ve 8 adet olan ebe sayısını 3 azaltması durumunda etkin olacağı anlaşılmaktadır.</w:t>
      </w:r>
    </w:p>
    <w:p w14:paraId="73B52601"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H9 kodlu hastanenin etkin olabilmesi için </w:t>
      </w:r>
      <w:r w:rsidRPr="00E065F3">
        <w:rPr>
          <w:rFonts w:ascii="Times New Roman" w:eastAsiaTheme="minorEastAsia" w:hAnsi="Times New Roman" w:cs="Times New Roman"/>
          <w:sz w:val="24"/>
          <w:szCs w:val="24"/>
        </w:rPr>
        <w:t>H13, H21, H19</w:t>
      </w:r>
      <w:r>
        <w:rPr>
          <w:rFonts w:ascii="Times New Roman" w:eastAsiaTheme="minorEastAsia" w:hAnsi="Times New Roman" w:cs="Times New Roman"/>
          <w:sz w:val="24"/>
          <w:szCs w:val="24"/>
        </w:rPr>
        <w:t xml:space="preserve"> ve</w:t>
      </w:r>
      <w:r w:rsidRPr="00E065F3">
        <w:rPr>
          <w:rFonts w:ascii="Times New Roman" w:eastAsiaTheme="minorEastAsia" w:hAnsi="Times New Roman" w:cs="Times New Roman"/>
          <w:sz w:val="24"/>
          <w:szCs w:val="24"/>
        </w:rPr>
        <w:t xml:space="preserve"> H18</w:t>
      </w:r>
      <w:r>
        <w:rPr>
          <w:rFonts w:ascii="Times New Roman" w:eastAsiaTheme="minorEastAsia" w:hAnsi="Times New Roman" w:cs="Times New Roman"/>
          <w:sz w:val="24"/>
          <w:szCs w:val="24"/>
        </w:rPr>
        <w:t xml:space="preserve"> kodlu hastaneleri referans alması gereklidir. Hesaplamada 20 adet yatak sayısının 5 azaltması, 2 adet uzman hekim sayısının 1 azaltması, 9 adet pratisyen hekim sayısının 4 azaltması, 19 adet hemşire sayısının 5 azaltması ve 7 adet ebe sayısının 2 azaltması durumunda hastane etkin olacaktır.</w:t>
      </w:r>
    </w:p>
    <w:p w14:paraId="077FF4CB"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H10 kodlu hastanenin</w:t>
      </w:r>
      <w:r w:rsidRPr="001F24D3">
        <w:t xml:space="preserve"> </w:t>
      </w:r>
      <w:r w:rsidRPr="001F24D3">
        <w:rPr>
          <w:rFonts w:ascii="Times New Roman" w:eastAsiaTheme="minorEastAsia" w:hAnsi="Times New Roman" w:cs="Times New Roman"/>
          <w:sz w:val="24"/>
          <w:szCs w:val="24"/>
        </w:rPr>
        <w:t>H18, H6, H3</w:t>
      </w:r>
      <w:r>
        <w:rPr>
          <w:rFonts w:ascii="Times New Roman" w:eastAsiaTheme="minorEastAsia" w:hAnsi="Times New Roman" w:cs="Times New Roman"/>
          <w:sz w:val="24"/>
          <w:szCs w:val="24"/>
        </w:rPr>
        <w:t xml:space="preserve"> ve</w:t>
      </w:r>
      <w:r w:rsidRPr="001F24D3">
        <w:rPr>
          <w:rFonts w:ascii="Times New Roman" w:eastAsiaTheme="minorEastAsia" w:hAnsi="Times New Roman" w:cs="Times New Roman"/>
          <w:sz w:val="24"/>
          <w:szCs w:val="24"/>
        </w:rPr>
        <w:t xml:space="preserve"> H8</w:t>
      </w:r>
      <w:r>
        <w:rPr>
          <w:rFonts w:ascii="Times New Roman" w:eastAsiaTheme="minorEastAsia" w:hAnsi="Times New Roman" w:cs="Times New Roman"/>
          <w:sz w:val="24"/>
          <w:szCs w:val="24"/>
        </w:rPr>
        <w:t xml:space="preserve"> kodlu hastaneleri referans alması gereklidir. Hesaplamaya göre hastanenin 25 adet yatak sayısının 8 azaltması, 3 adet uzman hekim sayısının 1 azaltması, 9 adet pratisyen hekim sayısının 4 azaltması, 20 adet hemşire sayısının 5 azaltması, 6 adet ebe sayısının 2 azaltması ve 97 adet günübirlik ameliyat sayısının 211 artırması halinde etkin olacağı görülmektedir.</w:t>
      </w:r>
    </w:p>
    <w:p w14:paraId="52DED01C"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  H11 kodlu hastanenin </w:t>
      </w:r>
      <w:r w:rsidRPr="00E52939">
        <w:rPr>
          <w:rFonts w:ascii="Times New Roman" w:eastAsiaTheme="minorEastAsia" w:hAnsi="Times New Roman" w:cs="Times New Roman"/>
          <w:sz w:val="24"/>
          <w:szCs w:val="24"/>
        </w:rPr>
        <w:t>H19, H13</w:t>
      </w:r>
      <w:r>
        <w:rPr>
          <w:rFonts w:ascii="Times New Roman" w:eastAsiaTheme="minorEastAsia" w:hAnsi="Times New Roman" w:cs="Times New Roman"/>
          <w:sz w:val="24"/>
          <w:szCs w:val="24"/>
        </w:rPr>
        <w:t xml:space="preserve"> ve</w:t>
      </w:r>
      <w:r w:rsidRPr="00E52939">
        <w:rPr>
          <w:rFonts w:ascii="Times New Roman" w:eastAsiaTheme="minorEastAsia" w:hAnsi="Times New Roman" w:cs="Times New Roman"/>
          <w:sz w:val="24"/>
          <w:szCs w:val="24"/>
        </w:rPr>
        <w:t xml:space="preserve"> H21</w:t>
      </w:r>
      <w:r>
        <w:rPr>
          <w:rFonts w:ascii="Times New Roman" w:eastAsiaTheme="minorEastAsia" w:hAnsi="Times New Roman" w:cs="Times New Roman"/>
          <w:sz w:val="24"/>
          <w:szCs w:val="24"/>
        </w:rPr>
        <w:t xml:space="preserve"> kodlu hastaneleri referans alması durumunda etkin olacaktır. Hastanenin 19 adet yatak sayısının 14 azaltması, 5 adet pratisyen hekim sayısının 1 azaltması, 25 adet hemşire sayısının 14 azaltması, 5 adet ebe sayısının 2 azaltması ve 65 adet günübirlik ameliyat sayısının ise 609 artırması durumunda etkin olacağı hesaplanmıştır.</w:t>
      </w:r>
    </w:p>
    <w:p w14:paraId="48E29D22" w14:textId="77777777" w:rsidR="005D3C16" w:rsidRDefault="005D3C16" w:rsidP="005D3C16">
      <w:p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H15 kodlu hastanenin etkin olabilmesi için </w:t>
      </w:r>
      <w:r w:rsidRPr="00695A7C">
        <w:rPr>
          <w:rFonts w:ascii="Times New Roman" w:eastAsiaTheme="minorEastAsia" w:hAnsi="Times New Roman" w:cs="Times New Roman"/>
          <w:sz w:val="24"/>
          <w:szCs w:val="24"/>
        </w:rPr>
        <w:t>H17, H20, H18</w:t>
      </w:r>
      <w:r>
        <w:rPr>
          <w:rFonts w:ascii="Times New Roman" w:eastAsiaTheme="minorEastAsia" w:hAnsi="Times New Roman" w:cs="Times New Roman"/>
          <w:sz w:val="24"/>
          <w:szCs w:val="24"/>
        </w:rPr>
        <w:t xml:space="preserve"> ve </w:t>
      </w:r>
      <w:r w:rsidRPr="00695A7C">
        <w:rPr>
          <w:rFonts w:ascii="Times New Roman" w:eastAsiaTheme="minorEastAsia" w:hAnsi="Times New Roman" w:cs="Times New Roman"/>
          <w:sz w:val="24"/>
          <w:szCs w:val="24"/>
        </w:rPr>
        <w:t>H13</w:t>
      </w:r>
      <w:r>
        <w:rPr>
          <w:rFonts w:ascii="Times New Roman" w:eastAsiaTheme="minorEastAsia" w:hAnsi="Times New Roman" w:cs="Times New Roman"/>
          <w:sz w:val="24"/>
          <w:szCs w:val="24"/>
        </w:rPr>
        <w:t xml:space="preserve"> kodlu hastaneleri referans alması gerekmektedir. Hastanenin 25 adet yatak sayısının 13 azaltması, 3 adet uzman hekim sayısının 1 azaltması, 6 adet pratisyen hekim sayısının 2 azaltması, 20 adet hemşire sayısının 6 azaltması ve 8 adet ebe sayısının 3 azaltması durumunda etkin olacağı hesaplanmıştır.</w:t>
      </w:r>
    </w:p>
    <w:p w14:paraId="20A1051C" w14:textId="77777777" w:rsidR="005722CB" w:rsidRDefault="005D3C16" w:rsidP="00257817">
      <w:pPr>
        <w:spacing w:after="0" w:line="360" w:lineRule="auto"/>
        <w:jc w:val="both"/>
        <w:rPr>
          <w:rFonts w:ascii="Times New Roman" w:eastAsiaTheme="minorEastAsia" w:hAnsi="Times New Roman" w:cs="Times New Roman"/>
          <w:sz w:val="24"/>
          <w:szCs w:val="24"/>
        </w:rPr>
        <w:sectPr w:rsidR="005722CB" w:rsidSect="005722CB">
          <w:footerReference w:type="default" r:id="rId29"/>
          <w:pgSz w:w="11906" w:h="16838"/>
          <w:pgMar w:top="1701" w:right="1134" w:bottom="1701" w:left="2268" w:header="709" w:footer="709" w:gutter="0"/>
          <w:pgNumType w:start="58"/>
          <w:cols w:space="708"/>
          <w:docGrid w:linePitch="360"/>
        </w:sectPr>
      </w:pPr>
      <w:r>
        <w:rPr>
          <w:rFonts w:ascii="Times New Roman" w:eastAsiaTheme="minorEastAsia" w:hAnsi="Times New Roman" w:cs="Times New Roman"/>
          <w:sz w:val="24"/>
          <w:szCs w:val="24"/>
        </w:rPr>
        <w:tab/>
        <w:t xml:space="preserve">H16 kodlu hastanenin etkin olabilmesi için </w:t>
      </w:r>
      <w:r w:rsidRPr="008B2463">
        <w:rPr>
          <w:rFonts w:ascii="Times New Roman" w:eastAsiaTheme="minorEastAsia" w:hAnsi="Times New Roman" w:cs="Times New Roman"/>
          <w:sz w:val="24"/>
          <w:szCs w:val="24"/>
        </w:rPr>
        <w:t>H19, H21</w:t>
      </w:r>
      <w:r>
        <w:rPr>
          <w:rFonts w:ascii="Times New Roman" w:eastAsiaTheme="minorEastAsia" w:hAnsi="Times New Roman" w:cs="Times New Roman"/>
          <w:sz w:val="24"/>
          <w:szCs w:val="24"/>
        </w:rPr>
        <w:t xml:space="preserve"> ve</w:t>
      </w:r>
      <w:r w:rsidRPr="008B2463">
        <w:rPr>
          <w:rFonts w:ascii="Times New Roman" w:eastAsiaTheme="minorEastAsia" w:hAnsi="Times New Roman" w:cs="Times New Roman"/>
          <w:sz w:val="24"/>
          <w:szCs w:val="24"/>
        </w:rPr>
        <w:t xml:space="preserve"> H13</w:t>
      </w:r>
      <w:r>
        <w:rPr>
          <w:rFonts w:ascii="Times New Roman" w:eastAsiaTheme="minorEastAsia" w:hAnsi="Times New Roman" w:cs="Times New Roman"/>
          <w:sz w:val="24"/>
          <w:szCs w:val="24"/>
        </w:rPr>
        <w:t xml:space="preserve"> kodlu hastaneleri referans alması gereklidir. Hastanenin 20 adet yatak sayısını 13 azaltması, 2 adet uzman hekim sayısını 1 azaltması, 8 adet pratisyen hekim sayısını 5 azaltması, 26 adet hemşire </w:t>
      </w:r>
      <w:r>
        <w:rPr>
          <w:rFonts w:ascii="Times New Roman" w:eastAsiaTheme="minorEastAsia" w:hAnsi="Times New Roman" w:cs="Times New Roman"/>
          <w:sz w:val="24"/>
          <w:szCs w:val="24"/>
        </w:rPr>
        <w:lastRenderedPageBreak/>
        <w:t>sayısını 18 azaltması ve 12 adet ebe sayısını 10 azaltması durumunda etkin olacağı hesaplanmıştır.</w:t>
      </w:r>
    </w:p>
    <w:p w14:paraId="2B05220A" w14:textId="77777777" w:rsidR="0025587D" w:rsidRDefault="0025587D" w:rsidP="0025587D">
      <w:pPr>
        <w:pStyle w:val="Balk1"/>
      </w:pPr>
      <w:bookmarkStart w:id="125" w:name="_Toc45314003"/>
    </w:p>
    <w:p w14:paraId="7EF7AC80" w14:textId="77777777" w:rsidR="0025587D" w:rsidRDefault="0025587D" w:rsidP="0025587D">
      <w:pPr>
        <w:pStyle w:val="Balk1"/>
      </w:pPr>
    </w:p>
    <w:p w14:paraId="45B44530" w14:textId="77777777" w:rsidR="0025587D" w:rsidRDefault="0025587D" w:rsidP="0025587D">
      <w:pPr>
        <w:pStyle w:val="Balk1"/>
      </w:pPr>
      <w:bookmarkStart w:id="126" w:name="_Toc56539911"/>
      <w:r w:rsidRPr="0094266B">
        <w:t>SONUÇ VE DEĞERLENDİRME</w:t>
      </w:r>
      <w:bookmarkEnd w:id="125"/>
      <w:bookmarkEnd w:id="126"/>
    </w:p>
    <w:p w14:paraId="5F3E5724" w14:textId="77777777" w:rsidR="00744F49" w:rsidRPr="00744F49" w:rsidRDefault="00744F49" w:rsidP="00744F49">
      <w:pPr>
        <w:rPr>
          <w:lang w:eastAsia="tr-TR"/>
        </w:rPr>
      </w:pPr>
    </w:p>
    <w:p w14:paraId="2A5975D8" w14:textId="77777777" w:rsidR="00744F49" w:rsidRPr="00744F49" w:rsidRDefault="00744F49" w:rsidP="00744F49">
      <w:pPr>
        <w:spacing w:after="0" w:line="360" w:lineRule="auto"/>
        <w:ind w:firstLine="708"/>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Günümüz toplumunda işletmeler arası rekabet bir hayli fazladır. İşletmeler sürekli bulundukları konumlardan daha iyi hale gelmeyi amaçlamaktadırlar. Bu doğrultuda işletmeler kendi etkinliklerini sürekli olarak çeşitli yöntemler kullanarak ölçmek istemektedirler. Etkinlik ölçümünde birden çok yöntem olmakla beraber VZA en çok tercih edilen yöntemlerden bir tanesidir.</w:t>
      </w:r>
    </w:p>
    <w:p w14:paraId="450AA214" w14:textId="77777777" w:rsidR="00744F49" w:rsidRPr="00744F49"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 xml:space="preserve">Sağlık hizmeti sunumunun başında hastaneler bulunmaktadır. Hastaneler incelendiğinde yüksek yatırımlara sahip, bütçeleri olan ve işlem maliyeti yüksek sağlık işletmeleri olduğu görülmektedir. Bu işletmelerin kaynaklarının etkin kullanılması kamu yararı ve toplumsal fayda açısından son derece önemlidir. </w:t>
      </w:r>
    </w:p>
    <w:p w14:paraId="43F8C576" w14:textId="77777777" w:rsidR="00744F49" w:rsidRPr="00744F49"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Ülkemizde sağlık alanındaki etkinliğin artırılması için kaynakların etkin kullanılması veya etkin olmayan kaynakların etkin kullanım alanlarına doğru kaydırılmasıyla doğru kaynak kullanımını sağlayıp sağlık kurumlarının etkinliğinin artırılması hedeflenmektedir. Sağlık kurumlarında hizmet sunumunda kullanılan binanın fiziki şartları, personel planlaması, donanım ve tıbbi cihazların beklentiye uygun bir şekilde etkin kullanılması sağlık hizmetini daha kaliteli hale getirmekte ve hasta memnuniyetini artırmaktadır.</w:t>
      </w:r>
    </w:p>
    <w:p w14:paraId="377BA4EA" w14:textId="77777777" w:rsidR="005722CB"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 xml:space="preserve">Bu çalışmada Karadeniz Bölgesi’nde yer alan 124 adet kamuya ait hastane kendi aralarında rollerine göre ayrılmıştır. Bu hastanelerin A rolünde olan hastane sayısı 33 adet, B rolünde olan hastane sayısı 19 adet, C rolündeki hastane sayısı 25 adet, D rolündeki hastane sayısı 26 adet ve E rolündeki hastane sayısı ise 21 adettir. Çalışmanın analiz kısmında 2018 yılı verileri kapsamında VZA yöntemi kullanılmıştır. Hastaneye ilişkin veriler Sağlık Bakanlığı’nın TSİM sisteminden elde edilmiştir. TSİM sisteminden toplanan veriler Win4Deap2 programına aktarılmış ve bulgular elde edilerek değerlendirilmiştir. Analiz hesaplanmasında girdi olarak yatak sayısı, uzman hekim sayısı, pratisyen hekim sayısı, hemşire sayısı ve ebe sayısı kullanılmıştır. Çıktı olarak ise poliklinik sayısı, yatan hasta sayısı, A grubu ameliyat sayısı, B grubu ameliyat sayısı, C grubu ameliyat sayısı ve E rolündeki hastanelerin hesaplanmasında günübirlik ameliyat sayısı kullanılmıştır. </w:t>
      </w:r>
    </w:p>
    <w:p w14:paraId="2FB41CBB" w14:textId="77777777" w:rsidR="005722CB" w:rsidRDefault="005722CB" w:rsidP="00744F49">
      <w:pPr>
        <w:spacing w:after="0" w:line="360" w:lineRule="auto"/>
        <w:jc w:val="both"/>
        <w:rPr>
          <w:rFonts w:ascii="Times New Roman" w:eastAsiaTheme="minorEastAsia" w:hAnsi="Times New Roman" w:cs="Times New Roman"/>
          <w:sz w:val="24"/>
          <w:szCs w:val="24"/>
        </w:rPr>
        <w:sectPr w:rsidR="005722CB" w:rsidSect="00193D13">
          <w:footerReference w:type="default" r:id="rId30"/>
          <w:pgSz w:w="11906" w:h="16838"/>
          <w:pgMar w:top="1701" w:right="1134" w:bottom="1701" w:left="2268" w:header="709" w:footer="709" w:gutter="0"/>
          <w:pgNumType w:start="80"/>
          <w:cols w:space="708"/>
          <w:docGrid w:linePitch="360"/>
        </w:sectPr>
      </w:pPr>
    </w:p>
    <w:p w14:paraId="01DC734A" w14:textId="3C239533" w:rsidR="00744F49" w:rsidRPr="00744F49"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lastRenderedPageBreak/>
        <w:tab/>
        <w:t>Çalışmada, hastane etkinlikleri “girdi yönlü CCR modeli” kullanılarak hesaplanmıştır. Bu hesaplama neticesinde etkin olan ve olmayan hastaneler belirlenmiştir.</w:t>
      </w:r>
      <w:r w:rsidR="001C622A">
        <w:rPr>
          <w:rFonts w:ascii="Times New Roman" w:eastAsiaTheme="minorEastAsia" w:hAnsi="Times New Roman" w:cs="Times New Roman"/>
          <w:sz w:val="24"/>
          <w:szCs w:val="24"/>
        </w:rPr>
        <w:t xml:space="preserve"> Hastanelerin e</w:t>
      </w:r>
      <w:r w:rsidRPr="00744F49">
        <w:rPr>
          <w:rFonts w:ascii="Times New Roman" w:eastAsiaTheme="minorEastAsia" w:hAnsi="Times New Roman" w:cs="Times New Roman"/>
          <w:sz w:val="24"/>
          <w:szCs w:val="24"/>
        </w:rPr>
        <w:t xml:space="preserve">tkin hale gelebilmesi için referans alınması gereken hastaneler gözlemlenmiştir. Ayrıca azaltılması veya artırılması gereken girdi ve çıktı miktarı hesaplanmıştır. Hastaneler incelendiğinde, 33 adet A grubu hastanenin 12 tanesi </w:t>
      </w:r>
      <w:proofErr w:type="gramStart"/>
      <w:r w:rsidRPr="00744F49">
        <w:rPr>
          <w:rFonts w:ascii="Times New Roman" w:eastAsiaTheme="minorEastAsia" w:hAnsi="Times New Roman" w:cs="Times New Roman"/>
          <w:sz w:val="24"/>
          <w:szCs w:val="24"/>
        </w:rPr>
        <w:t>branş</w:t>
      </w:r>
      <w:proofErr w:type="gramEnd"/>
      <w:r w:rsidRPr="00744F49">
        <w:rPr>
          <w:rFonts w:ascii="Times New Roman" w:eastAsiaTheme="minorEastAsia" w:hAnsi="Times New Roman" w:cs="Times New Roman"/>
          <w:sz w:val="24"/>
          <w:szCs w:val="24"/>
        </w:rPr>
        <w:t xml:space="preserve"> hastanesi, 21 adeti aynı düzeyde hastane olduğundan ayrı ayrı etkinlikleri ölçülmüştür. 12 adet </w:t>
      </w:r>
      <w:proofErr w:type="gramStart"/>
      <w:r w:rsidRPr="00744F49">
        <w:rPr>
          <w:rFonts w:ascii="Times New Roman" w:eastAsiaTheme="minorEastAsia" w:hAnsi="Times New Roman" w:cs="Times New Roman"/>
          <w:sz w:val="24"/>
          <w:szCs w:val="24"/>
        </w:rPr>
        <w:t>branş</w:t>
      </w:r>
      <w:proofErr w:type="gramEnd"/>
      <w:r w:rsidRPr="00744F49">
        <w:rPr>
          <w:rFonts w:ascii="Times New Roman" w:eastAsiaTheme="minorEastAsia" w:hAnsi="Times New Roman" w:cs="Times New Roman"/>
          <w:sz w:val="24"/>
          <w:szCs w:val="24"/>
        </w:rPr>
        <w:t xml:space="preserve"> hastanesinin 2 tanesinin etkin olmadığı ve 10 tanesinin etkin olduğu görülmüştür. 21 adet A rolündeki hastanenin ise 5 tanesinin etkin olmadığı ve 16 tanesinin etkin olduğu sonucuna ulaşılmıştır. Çalışmada 19 adet B rolündeki hastanenin etkinlik hesaplanması yapıldığında 7 hastanenin etkin olmadığı ve 12 hastanenin etkin olduğu görülmüştür. Yapılan bir diğer analizde 25 adet C rolündeki hastanenin 14 tanesi etkin değilken, 11 hastane ise etkindir. Çalışmada 26 adet D rolündeki hastanenin 16 tanesinin etkin olmadığı ve 10 tanesinin ise etkin olduğu anlaşılmaktadır. Ayrıca 21 adet E rolündeki hastanenin ise 8 tanesinin etkin olmadığı ve 13 tanesinin etkin olduğu görülmüştür.</w:t>
      </w:r>
    </w:p>
    <w:p w14:paraId="013F94CF" w14:textId="77777777" w:rsidR="00744F49" w:rsidRPr="00744F49"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Analizini yapmış olduğumuz hastanelerin etkinlik ortalamasında azalışın temel nedenleri plansız yapılan personel hareketleri ve plansız azaltılan yatak kapasiteleri olarak görülmektedir. Bu temel nedenler hastanelerin yönetimsel olarak istenilen düzeyde yönetilmediği anlamını taşımaktadır. Etkin olmayan hastanelerin etkin duruma gelmesi için iyileştirmeye yönelik tedbirler şu şekilde sıralanabilir:</w:t>
      </w:r>
    </w:p>
    <w:p w14:paraId="7F3C8225" w14:textId="774E5F0E" w:rsidR="00744F49" w:rsidRPr="00DC62E5" w:rsidRDefault="00744F49" w:rsidP="00DC62E5">
      <w:pPr>
        <w:pStyle w:val="ListeParagraf"/>
        <w:numPr>
          <w:ilvl w:val="0"/>
          <w:numId w:val="44"/>
        </w:numPr>
        <w:spacing w:after="0" w:line="360" w:lineRule="auto"/>
        <w:jc w:val="both"/>
        <w:rPr>
          <w:rFonts w:ascii="Times New Roman" w:eastAsiaTheme="minorEastAsia" w:hAnsi="Times New Roman" w:cs="Times New Roman"/>
          <w:sz w:val="24"/>
          <w:szCs w:val="24"/>
        </w:rPr>
      </w:pPr>
      <w:r w:rsidRPr="00DC62E5">
        <w:rPr>
          <w:rFonts w:ascii="Times New Roman" w:eastAsiaTheme="minorEastAsia" w:hAnsi="Times New Roman" w:cs="Times New Roman"/>
          <w:sz w:val="24"/>
          <w:szCs w:val="24"/>
        </w:rPr>
        <w:t>Verimsiz olarak kullanılan ve atıl kapasite oluşturan yatak sayısı ve personel sayıları</w:t>
      </w:r>
      <w:r w:rsidR="00E8251D">
        <w:rPr>
          <w:rFonts w:ascii="Times New Roman" w:eastAsiaTheme="minorEastAsia" w:hAnsi="Times New Roman" w:cs="Times New Roman"/>
          <w:sz w:val="24"/>
          <w:szCs w:val="24"/>
        </w:rPr>
        <w:t>nı</w:t>
      </w:r>
      <w:r w:rsidRPr="00DC62E5">
        <w:rPr>
          <w:rFonts w:ascii="Times New Roman" w:eastAsiaTheme="minorEastAsia" w:hAnsi="Times New Roman" w:cs="Times New Roman"/>
          <w:sz w:val="24"/>
          <w:szCs w:val="24"/>
        </w:rPr>
        <w:t xml:space="preserve"> planla</w:t>
      </w:r>
      <w:r w:rsidR="00E8251D">
        <w:rPr>
          <w:rFonts w:ascii="Times New Roman" w:eastAsiaTheme="minorEastAsia" w:hAnsi="Times New Roman" w:cs="Times New Roman"/>
          <w:sz w:val="24"/>
          <w:szCs w:val="24"/>
        </w:rPr>
        <w:t>n</w:t>
      </w:r>
      <w:r w:rsidRPr="00DC62E5">
        <w:rPr>
          <w:rFonts w:ascii="Times New Roman" w:eastAsiaTheme="minorEastAsia" w:hAnsi="Times New Roman" w:cs="Times New Roman"/>
          <w:sz w:val="24"/>
          <w:szCs w:val="24"/>
        </w:rPr>
        <w:t>ması tekrar ele alınmadır.</w:t>
      </w:r>
    </w:p>
    <w:p w14:paraId="4F59B813" w14:textId="4E8C0A00" w:rsidR="00744F49" w:rsidRPr="00DC62E5" w:rsidRDefault="00744F49" w:rsidP="00DC62E5">
      <w:pPr>
        <w:pStyle w:val="ListeParagraf"/>
        <w:numPr>
          <w:ilvl w:val="0"/>
          <w:numId w:val="43"/>
        </w:numPr>
        <w:spacing w:after="0" w:line="360" w:lineRule="auto"/>
        <w:jc w:val="both"/>
        <w:rPr>
          <w:rFonts w:ascii="Times New Roman" w:eastAsiaTheme="minorEastAsia" w:hAnsi="Times New Roman" w:cs="Times New Roman"/>
          <w:sz w:val="24"/>
          <w:szCs w:val="24"/>
        </w:rPr>
      </w:pPr>
      <w:r w:rsidRPr="00DC62E5">
        <w:rPr>
          <w:rFonts w:ascii="Times New Roman" w:eastAsiaTheme="minorEastAsia" w:hAnsi="Times New Roman" w:cs="Times New Roman"/>
          <w:sz w:val="24"/>
          <w:szCs w:val="24"/>
        </w:rPr>
        <w:t xml:space="preserve">Sağlık kuruluşlarının en büyük sorunlarından biri de profesyonel bir yönetim anlayışıyla yönetilmemesidir. Bu durum </w:t>
      </w:r>
      <w:proofErr w:type="spellStart"/>
      <w:r w:rsidRPr="00DC62E5">
        <w:rPr>
          <w:rFonts w:ascii="Times New Roman" w:eastAsiaTheme="minorEastAsia" w:hAnsi="Times New Roman" w:cs="Times New Roman"/>
          <w:sz w:val="24"/>
          <w:szCs w:val="24"/>
        </w:rPr>
        <w:t>sektörel</w:t>
      </w:r>
      <w:proofErr w:type="spellEnd"/>
      <w:r w:rsidRPr="00DC62E5">
        <w:rPr>
          <w:rFonts w:ascii="Times New Roman" w:eastAsiaTheme="minorEastAsia" w:hAnsi="Times New Roman" w:cs="Times New Roman"/>
          <w:sz w:val="24"/>
          <w:szCs w:val="24"/>
        </w:rPr>
        <w:t xml:space="preserve"> anlamda etkinliği düşürmektedir. Sağlık kuruluşlarının profesyonel yöneticilere bırakılması bu noktada elzemdir.</w:t>
      </w:r>
    </w:p>
    <w:p w14:paraId="3FF79AA0" w14:textId="1233C497" w:rsidR="00744F49" w:rsidRPr="00DC62E5" w:rsidRDefault="00744F49" w:rsidP="00DC62E5">
      <w:pPr>
        <w:pStyle w:val="ListeParagraf"/>
        <w:numPr>
          <w:ilvl w:val="0"/>
          <w:numId w:val="42"/>
        </w:numPr>
        <w:spacing w:after="0" w:line="360" w:lineRule="auto"/>
        <w:jc w:val="both"/>
        <w:rPr>
          <w:rFonts w:ascii="Times New Roman" w:eastAsiaTheme="minorEastAsia" w:hAnsi="Times New Roman" w:cs="Times New Roman"/>
          <w:sz w:val="24"/>
          <w:szCs w:val="24"/>
        </w:rPr>
      </w:pPr>
      <w:r w:rsidRPr="00DC62E5">
        <w:rPr>
          <w:rFonts w:ascii="Times New Roman" w:eastAsiaTheme="minorEastAsia" w:hAnsi="Times New Roman" w:cs="Times New Roman"/>
          <w:sz w:val="24"/>
          <w:szCs w:val="24"/>
        </w:rPr>
        <w:t xml:space="preserve">Hastaneler incelendiğinde genel olarak </w:t>
      </w:r>
      <w:proofErr w:type="spellStart"/>
      <w:r w:rsidRPr="00DC62E5">
        <w:rPr>
          <w:rFonts w:ascii="Times New Roman" w:eastAsiaTheme="minorEastAsia" w:hAnsi="Times New Roman" w:cs="Times New Roman"/>
          <w:sz w:val="24"/>
          <w:szCs w:val="24"/>
        </w:rPr>
        <w:t>etkinsizliğin</w:t>
      </w:r>
      <w:proofErr w:type="spellEnd"/>
      <w:r w:rsidRPr="00DC62E5">
        <w:rPr>
          <w:rFonts w:ascii="Times New Roman" w:eastAsiaTheme="minorEastAsia" w:hAnsi="Times New Roman" w:cs="Times New Roman"/>
          <w:sz w:val="24"/>
          <w:szCs w:val="24"/>
        </w:rPr>
        <w:t xml:space="preserve"> temel nedeni girdi değişkenlerin etkin kullanılmamasından kaynaklıdır. Girdilerin daha etkin kullanılması gerekmektedir.</w:t>
      </w:r>
    </w:p>
    <w:p w14:paraId="18F3D148" w14:textId="117931F9" w:rsidR="00744F49" w:rsidRPr="00DC62E5" w:rsidRDefault="00744F49" w:rsidP="00DC62E5">
      <w:pPr>
        <w:pStyle w:val="ListeParagraf"/>
        <w:numPr>
          <w:ilvl w:val="0"/>
          <w:numId w:val="41"/>
        </w:numPr>
        <w:spacing w:after="0" w:line="360" w:lineRule="auto"/>
        <w:jc w:val="both"/>
        <w:rPr>
          <w:rFonts w:ascii="Times New Roman" w:eastAsiaTheme="minorEastAsia" w:hAnsi="Times New Roman" w:cs="Times New Roman"/>
          <w:sz w:val="24"/>
          <w:szCs w:val="24"/>
        </w:rPr>
      </w:pPr>
      <w:r w:rsidRPr="00DC62E5">
        <w:rPr>
          <w:rFonts w:ascii="Times New Roman" w:eastAsiaTheme="minorEastAsia" w:hAnsi="Times New Roman" w:cs="Times New Roman"/>
          <w:sz w:val="24"/>
          <w:szCs w:val="24"/>
        </w:rPr>
        <w:t xml:space="preserve">Çalışmamızda ele alınan VZA yöntemi birçok sektörde olduğu gibi sağlık sektöründe de uygulanabilen kullanışlı bir yöntemdir. Bu nedenle profesyonel </w:t>
      </w:r>
      <w:r w:rsidRPr="00DC62E5">
        <w:rPr>
          <w:rFonts w:ascii="Times New Roman" w:eastAsiaTheme="minorEastAsia" w:hAnsi="Times New Roman" w:cs="Times New Roman"/>
          <w:sz w:val="24"/>
          <w:szCs w:val="24"/>
        </w:rPr>
        <w:lastRenderedPageBreak/>
        <w:t>yöneticilerin karmaşık organizasyon yapısına sahip olan sağlık kuruluşlarının etkinlik değerlendirilmesinde</w:t>
      </w:r>
      <w:r w:rsidR="00EF4E86">
        <w:rPr>
          <w:rFonts w:ascii="Times New Roman" w:eastAsiaTheme="minorEastAsia" w:hAnsi="Times New Roman" w:cs="Times New Roman"/>
          <w:sz w:val="24"/>
          <w:szCs w:val="24"/>
        </w:rPr>
        <w:t xml:space="preserve"> VZA yönteminden faydalanması önerilmelidir</w:t>
      </w:r>
      <w:r w:rsidRPr="00DC62E5">
        <w:rPr>
          <w:rFonts w:ascii="Times New Roman" w:eastAsiaTheme="minorEastAsia" w:hAnsi="Times New Roman" w:cs="Times New Roman"/>
          <w:sz w:val="24"/>
          <w:szCs w:val="24"/>
        </w:rPr>
        <w:t xml:space="preserve">.  </w:t>
      </w:r>
    </w:p>
    <w:p w14:paraId="5CB072DF" w14:textId="0BCA5F9F" w:rsidR="00744F49" w:rsidRPr="006F1A57" w:rsidRDefault="00744F49" w:rsidP="00DC62E5">
      <w:pPr>
        <w:pStyle w:val="ListeParagraf"/>
        <w:numPr>
          <w:ilvl w:val="0"/>
          <w:numId w:val="40"/>
        </w:numPr>
        <w:spacing w:after="0" w:line="360" w:lineRule="auto"/>
        <w:jc w:val="both"/>
        <w:rPr>
          <w:rFonts w:ascii="Times New Roman" w:eastAsiaTheme="minorEastAsia" w:hAnsi="Times New Roman" w:cs="Times New Roman"/>
          <w:sz w:val="24"/>
          <w:szCs w:val="24"/>
        </w:rPr>
      </w:pPr>
      <w:r w:rsidRPr="006F1A57">
        <w:rPr>
          <w:rFonts w:ascii="Times New Roman" w:eastAsiaTheme="minorEastAsia" w:hAnsi="Times New Roman" w:cs="Times New Roman"/>
          <w:sz w:val="24"/>
          <w:szCs w:val="24"/>
        </w:rPr>
        <w:t>Sağlık kuruluşlarının tam kapasitede etkin bir hizmet verebilmeleri için kalite standartlarını yerine getirmesi ve denetim mekanizmasının etkin işlemesi gerekmektedir.</w:t>
      </w:r>
    </w:p>
    <w:p w14:paraId="7833CC4B" w14:textId="77777777" w:rsidR="00744F49" w:rsidRPr="00744F49"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 xml:space="preserve">Etkinliği yüksek olan sağlık kurumları, etkinliği düşük olan sağlık kurumlarına göre daha az maliyette hizmet sunmasından dolayı önemli ölçüde maliyet avantajı sağlamaktadırlar. Sağlık kurumları bu avantajı elde edebilmek için belirli bir girdi miktarı ile sağladıkları çıktı miktarını ilerleyen dönemlerde mutlak surette artırması gerekmektedir. Sağlık kurumlarının etkinliğini artırması, bireylerin daha az maliyetli ve daha kaliteli sağlık hizmetinden yararlanması anlamına gelecektir. </w:t>
      </w:r>
    </w:p>
    <w:p w14:paraId="528B9C4A" w14:textId="7631600A" w:rsidR="00257817" w:rsidRDefault="00744F49" w:rsidP="00744F49">
      <w:pPr>
        <w:spacing w:after="0" w:line="360" w:lineRule="auto"/>
        <w:jc w:val="both"/>
        <w:rPr>
          <w:rFonts w:ascii="Times New Roman" w:eastAsiaTheme="minorEastAsia" w:hAnsi="Times New Roman" w:cs="Times New Roman"/>
          <w:sz w:val="24"/>
          <w:szCs w:val="24"/>
        </w:rPr>
      </w:pPr>
      <w:r w:rsidRPr="00744F49">
        <w:rPr>
          <w:rFonts w:ascii="Times New Roman" w:eastAsiaTheme="minorEastAsia" w:hAnsi="Times New Roman" w:cs="Times New Roman"/>
          <w:sz w:val="24"/>
          <w:szCs w:val="24"/>
        </w:rPr>
        <w:tab/>
        <w:t>Bu çalışmada Doğu Karadeniz Bölgesi’nde bulunan hastanelerin etkinlikleri incelenmiştir. Bu tarz etkinlik ölçümüne yönelik yeni çalışmalar farklı bölgeler ve farklı rollerdeki hastaneler için yapılması, hastanelerin daha iyi yönetilmesi anlamında önem arz etmektedir. Ayrıca yapılacak çalışmalarda girdi ve çıktı değişkenleri değiştirilerek veya artırılarak etkinlik analizleri gerçekleştirilebilir ve böylelikle yeni politika önerileri oluşturulabilir.</w:t>
      </w:r>
    </w:p>
    <w:p w14:paraId="0E88895F" w14:textId="77777777" w:rsidR="00A14EAE" w:rsidRDefault="00A14EAE" w:rsidP="00A14EAE">
      <w:pPr>
        <w:pStyle w:val="Balk1"/>
      </w:pPr>
      <w:bookmarkStart w:id="127" w:name="_Toc45314004"/>
    </w:p>
    <w:p w14:paraId="4982E8F4" w14:textId="77777777" w:rsidR="005722CB" w:rsidRDefault="005722CB" w:rsidP="00744F49">
      <w:pPr>
        <w:rPr>
          <w:lang w:eastAsia="tr-TR"/>
        </w:rPr>
        <w:sectPr w:rsidR="005722CB" w:rsidSect="005722CB">
          <w:footerReference w:type="default" r:id="rId31"/>
          <w:pgSz w:w="11906" w:h="16838"/>
          <w:pgMar w:top="1701" w:right="1134" w:bottom="1701" w:left="2268" w:header="709" w:footer="709" w:gutter="0"/>
          <w:pgNumType w:start="81"/>
          <w:cols w:space="708"/>
          <w:docGrid w:linePitch="360"/>
        </w:sectPr>
      </w:pPr>
    </w:p>
    <w:p w14:paraId="270AB8F6" w14:textId="77777777" w:rsidR="00A14EAE" w:rsidRDefault="00A14EAE" w:rsidP="003C2E0D">
      <w:pPr>
        <w:pStyle w:val="Balk1"/>
      </w:pPr>
    </w:p>
    <w:p w14:paraId="1370791D" w14:textId="77777777" w:rsidR="003C2E0D" w:rsidRPr="003C2E0D" w:rsidRDefault="003C2E0D" w:rsidP="003C2E0D">
      <w:pPr>
        <w:spacing w:after="0" w:line="240" w:lineRule="auto"/>
        <w:rPr>
          <w:lang w:eastAsia="tr-TR"/>
        </w:rPr>
      </w:pPr>
    </w:p>
    <w:p w14:paraId="15A0E89F" w14:textId="77777777" w:rsidR="00A14EAE" w:rsidRDefault="00A14EAE" w:rsidP="00A14EAE">
      <w:pPr>
        <w:pStyle w:val="Balk1"/>
      </w:pPr>
      <w:bookmarkStart w:id="128" w:name="_Toc56539912"/>
      <w:r w:rsidRPr="00DA1106">
        <w:t>KAYNAKÇA</w:t>
      </w:r>
      <w:bookmarkEnd w:id="127"/>
      <w:bookmarkEnd w:id="128"/>
    </w:p>
    <w:p w14:paraId="616678BA" w14:textId="77777777" w:rsidR="00A14EAE" w:rsidRDefault="00A14EAE" w:rsidP="00A14EAE">
      <w:pPr>
        <w:rPr>
          <w:lang w:eastAsia="tr-TR"/>
        </w:rPr>
      </w:pPr>
    </w:p>
    <w:p w14:paraId="2D57F864"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Ağırbaş İ. (2006). </w:t>
      </w:r>
      <w:proofErr w:type="gramStart"/>
      <w:r w:rsidRPr="006537F2">
        <w:rPr>
          <w:rFonts w:asciiTheme="majorBidi" w:hAnsiTheme="majorBidi" w:cstheme="majorBidi"/>
          <w:sz w:val="24"/>
          <w:szCs w:val="24"/>
        </w:rPr>
        <w:t>Hastane Yönetimi ve Organizasyonu. Birinci Baskı, Siyasal Kitapevi, Ankara.</w:t>
      </w:r>
      <w:proofErr w:type="gramEnd"/>
    </w:p>
    <w:p w14:paraId="22E0CDE0"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Akal Z. (2005). </w:t>
      </w:r>
      <w:proofErr w:type="gramStart"/>
      <w:r w:rsidRPr="006537F2">
        <w:rPr>
          <w:rFonts w:asciiTheme="majorBidi" w:hAnsiTheme="majorBidi" w:cstheme="majorBidi"/>
          <w:sz w:val="24"/>
          <w:szCs w:val="24"/>
        </w:rPr>
        <w:t>İşletmelerde Performans Ölçümü ve Denetimi: Çok Yönlü Performans Göstergeleri. Milli Prodüktivite Yayınları, Ankara.</w:t>
      </w:r>
      <w:proofErr w:type="gramEnd"/>
    </w:p>
    <w:p w14:paraId="2546D109" w14:textId="362B1002" w:rsidR="006537F2" w:rsidRPr="006537F2" w:rsidRDefault="001215CF"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Akdoğan, M. (2001). Veri zarflama analizi tekniği ile sigorta şirketlerinin etkinlik ölçümü: Türkiye ö</w:t>
      </w:r>
      <w:r w:rsidR="006537F2" w:rsidRPr="006537F2">
        <w:rPr>
          <w:rFonts w:asciiTheme="majorBidi" w:hAnsiTheme="majorBidi" w:cstheme="majorBidi"/>
          <w:sz w:val="24"/>
          <w:szCs w:val="24"/>
        </w:rPr>
        <w:t>rneği.</w:t>
      </w:r>
      <w:r w:rsidR="00316C18" w:rsidRPr="00316C18">
        <w:rPr>
          <w:rFonts w:asciiTheme="majorBidi" w:hAnsiTheme="majorBidi" w:cstheme="majorBidi"/>
          <w:sz w:val="24"/>
          <w:szCs w:val="24"/>
        </w:rPr>
        <w:t xml:space="preserve"> </w:t>
      </w:r>
      <w:r w:rsidR="00316C18" w:rsidRPr="006537F2">
        <w:rPr>
          <w:rFonts w:asciiTheme="majorBidi" w:hAnsiTheme="majorBidi" w:cstheme="majorBidi"/>
          <w:sz w:val="24"/>
          <w:szCs w:val="24"/>
        </w:rPr>
        <w:t>Yayımla</w:t>
      </w:r>
      <w:r w:rsidR="00316C18">
        <w:rPr>
          <w:rFonts w:asciiTheme="majorBidi" w:hAnsiTheme="majorBidi" w:cstheme="majorBidi"/>
          <w:sz w:val="24"/>
          <w:szCs w:val="24"/>
        </w:rPr>
        <w:t>nmamış yüksek lisans t</w:t>
      </w:r>
      <w:r w:rsidR="00316C18" w:rsidRPr="006537F2">
        <w:rPr>
          <w:rFonts w:asciiTheme="majorBidi" w:hAnsiTheme="majorBidi" w:cstheme="majorBidi"/>
          <w:sz w:val="24"/>
          <w:szCs w:val="24"/>
        </w:rPr>
        <w:t>ezi</w:t>
      </w:r>
      <w:r w:rsidR="00316C18">
        <w:rPr>
          <w:rFonts w:asciiTheme="majorBidi" w:hAnsiTheme="majorBidi" w:cstheme="majorBidi"/>
          <w:sz w:val="24"/>
          <w:szCs w:val="24"/>
        </w:rPr>
        <w:t xml:space="preserve">, </w:t>
      </w:r>
      <w:r>
        <w:rPr>
          <w:rFonts w:asciiTheme="majorBidi" w:hAnsiTheme="majorBidi" w:cstheme="majorBidi"/>
          <w:sz w:val="24"/>
          <w:szCs w:val="24"/>
        </w:rPr>
        <w:t>Hacette</w:t>
      </w:r>
      <w:r w:rsidR="00316C18">
        <w:rPr>
          <w:rFonts w:asciiTheme="majorBidi" w:hAnsiTheme="majorBidi" w:cstheme="majorBidi"/>
          <w:sz w:val="24"/>
          <w:szCs w:val="24"/>
        </w:rPr>
        <w:t xml:space="preserve">pe Üniversitesi, </w:t>
      </w:r>
      <w:r w:rsidR="006537F2" w:rsidRPr="006537F2">
        <w:rPr>
          <w:rFonts w:asciiTheme="majorBidi" w:hAnsiTheme="majorBidi" w:cstheme="majorBidi"/>
          <w:sz w:val="24"/>
          <w:szCs w:val="24"/>
        </w:rPr>
        <w:t>Ankara.</w:t>
      </w:r>
    </w:p>
    <w:p w14:paraId="28CE04C3"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Akdur, R. (2009). Sağlık Sektörü: Temel Kavramlar, Türkiye ve Avrupa Birliği’nde Durum ve Türkiye’nin Birliğe Uyumu. İkinci Baskı, Ankara Üniversitesi Basım Evi, Ankara.</w:t>
      </w:r>
    </w:p>
    <w:p w14:paraId="0299730D"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Altındiş</w:t>
      </w:r>
      <w:proofErr w:type="spellEnd"/>
      <w:r w:rsidRPr="006537F2">
        <w:rPr>
          <w:rFonts w:asciiTheme="majorBidi" w:hAnsiTheme="majorBidi" w:cstheme="majorBidi"/>
          <w:sz w:val="24"/>
          <w:szCs w:val="24"/>
        </w:rPr>
        <w:t xml:space="preserve">, S. (2013). </w:t>
      </w:r>
      <w:proofErr w:type="gramStart"/>
      <w:r w:rsidRPr="006537F2">
        <w:rPr>
          <w:rFonts w:asciiTheme="majorBidi" w:hAnsiTheme="majorBidi" w:cstheme="majorBidi"/>
          <w:sz w:val="24"/>
          <w:szCs w:val="24"/>
        </w:rPr>
        <w:t>Sağlık Kurumları Yönetimi. Birinci Baskı, Atatürk Üniversitesi AÖF Yayınları, Erzurum.</w:t>
      </w:r>
      <w:proofErr w:type="gramEnd"/>
    </w:p>
    <w:p w14:paraId="53DF74C4" w14:textId="6B2950F1" w:rsidR="006537F2" w:rsidRPr="006537F2" w:rsidRDefault="006D1B1D"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 xml:space="preserve">Altuğ Ö. (2010). </w:t>
      </w:r>
      <w:proofErr w:type="gramStart"/>
      <w:r>
        <w:rPr>
          <w:rFonts w:asciiTheme="majorBidi" w:hAnsiTheme="majorBidi" w:cstheme="majorBidi"/>
          <w:sz w:val="24"/>
          <w:szCs w:val="24"/>
        </w:rPr>
        <w:t>Günümüzde etkinlik kavramı ve ölçüm m</w:t>
      </w:r>
      <w:r w:rsidR="006537F2" w:rsidRPr="006537F2">
        <w:rPr>
          <w:rFonts w:asciiTheme="majorBidi" w:hAnsiTheme="majorBidi" w:cstheme="majorBidi"/>
          <w:sz w:val="24"/>
          <w:szCs w:val="24"/>
        </w:rPr>
        <w:t xml:space="preserve">etotları. </w:t>
      </w:r>
      <w:proofErr w:type="gramEnd"/>
      <w:r w:rsidR="006537F2" w:rsidRPr="006537F2">
        <w:rPr>
          <w:rFonts w:asciiTheme="majorBidi" w:hAnsiTheme="majorBidi" w:cstheme="majorBidi"/>
          <w:sz w:val="24"/>
          <w:szCs w:val="24"/>
        </w:rPr>
        <w:t>Türkiye IX. Tarım Ekonomisi Kongresi, Şanlıurfa, 22-24.</w:t>
      </w:r>
    </w:p>
    <w:p w14:paraId="3E8F6224" w14:textId="067F0265" w:rsidR="006537F2" w:rsidRPr="006537F2" w:rsidRDefault="001215CF"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Arslan A. (2002). Kamu harcamalarında v</w:t>
      </w:r>
      <w:r w:rsidR="006537F2" w:rsidRPr="006537F2">
        <w:rPr>
          <w:rFonts w:asciiTheme="majorBidi" w:hAnsiTheme="majorBidi" w:cstheme="majorBidi"/>
          <w:sz w:val="24"/>
          <w:szCs w:val="24"/>
        </w:rPr>
        <w:t>erimlilik</w:t>
      </w:r>
      <w:r>
        <w:rPr>
          <w:rFonts w:asciiTheme="majorBidi" w:hAnsiTheme="majorBidi" w:cstheme="majorBidi"/>
          <w:sz w:val="24"/>
          <w:szCs w:val="24"/>
        </w:rPr>
        <w:t>, etkinlik ve d</w:t>
      </w:r>
      <w:r w:rsidR="006537F2" w:rsidRPr="006537F2">
        <w:rPr>
          <w:rFonts w:asciiTheme="majorBidi" w:hAnsiTheme="majorBidi" w:cstheme="majorBidi"/>
          <w:sz w:val="24"/>
          <w:szCs w:val="24"/>
        </w:rPr>
        <w:t>enetim. Maliye Bakanlığı, Maliye Dergisi, 140, 76-89.</w:t>
      </w:r>
    </w:p>
    <w:p w14:paraId="1DB4CEE1" w14:textId="390FB985" w:rsidR="006537F2" w:rsidRPr="006537F2" w:rsidRDefault="00497169"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 xml:space="preserve">Arslan S. (2008). Faaliyet tabanlı </w:t>
      </w:r>
      <w:proofErr w:type="spellStart"/>
      <w:r>
        <w:rPr>
          <w:rFonts w:asciiTheme="majorBidi" w:hAnsiTheme="majorBidi" w:cstheme="majorBidi"/>
          <w:sz w:val="24"/>
          <w:szCs w:val="24"/>
        </w:rPr>
        <w:t>maliyetleme</w:t>
      </w:r>
      <w:proofErr w:type="spellEnd"/>
      <w:r>
        <w:rPr>
          <w:rFonts w:asciiTheme="majorBidi" w:hAnsiTheme="majorBidi" w:cstheme="majorBidi"/>
          <w:sz w:val="24"/>
          <w:szCs w:val="24"/>
        </w:rPr>
        <w:t xml:space="preserve"> ve bir hastane işletmesi üzerine uygulama. Niğde Üniversitesi. Yayımlanmamış yüksek lisans t</w:t>
      </w:r>
      <w:r w:rsidR="006537F2" w:rsidRPr="006537F2">
        <w:rPr>
          <w:rFonts w:asciiTheme="majorBidi" w:hAnsiTheme="majorBidi" w:cstheme="majorBidi"/>
          <w:sz w:val="24"/>
          <w:szCs w:val="24"/>
        </w:rPr>
        <w:t>ezi. Niğde.</w:t>
      </w:r>
    </w:p>
    <w:p w14:paraId="3C715260" w14:textId="1485DA34" w:rsidR="006537F2" w:rsidRPr="006537F2" w:rsidRDefault="00921DD7" w:rsidP="006537F2">
      <w:pPr>
        <w:spacing w:after="0" w:line="360" w:lineRule="auto"/>
        <w:ind w:left="1134" w:hanging="1134"/>
        <w:jc w:val="both"/>
        <w:rPr>
          <w:rFonts w:asciiTheme="majorBidi" w:hAnsiTheme="majorBidi" w:cstheme="majorBidi"/>
          <w:sz w:val="24"/>
          <w:szCs w:val="24"/>
        </w:rPr>
      </w:pPr>
      <w:proofErr w:type="spellStart"/>
      <w:r>
        <w:rPr>
          <w:rFonts w:asciiTheme="majorBidi" w:hAnsiTheme="majorBidi" w:cstheme="majorBidi"/>
          <w:sz w:val="24"/>
          <w:szCs w:val="24"/>
        </w:rPr>
        <w:t>Astudi</w:t>
      </w:r>
      <w:proofErr w:type="spellEnd"/>
      <w:r>
        <w:rPr>
          <w:rFonts w:asciiTheme="majorBidi" w:hAnsiTheme="majorBidi" w:cstheme="majorBidi"/>
          <w:sz w:val="24"/>
          <w:szCs w:val="24"/>
        </w:rPr>
        <w:t xml:space="preserve"> H.J. </w:t>
      </w:r>
      <w:proofErr w:type="spellStart"/>
      <w:r>
        <w:rPr>
          <w:rFonts w:asciiTheme="majorBidi" w:hAnsiTheme="majorBidi" w:cstheme="majorBidi"/>
          <w:sz w:val="24"/>
          <w:szCs w:val="24"/>
        </w:rPr>
        <w:t>Nagase</w:t>
      </w:r>
      <w:proofErr w:type="spellEnd"/>
      <w:r>
        <w:rPr>
          <w:rFonts w:asciiTheme="majorBidi" w:hAnsiTheme="majorBidi" w:cstheme="majorBidi"/>
          <w:sz w:val="24"/>
          <w:szCs w:val="24"/>
        </w:rPr>
        <w:t xml:space="preserve"> K. (2014). </w:t>
      </w:r>
      <w:proofErr w:type="spellStart"/>
      <w:r>
        <w:rPr>
          <w:rFonts w:asciiTheme="majorBidi" w:hAnsiTheme="majorBidi" w:cstheme="majorBidi"/>
          <w:sz w:val="24"/>
          <w:szCs w:val="24"/>
        </w:rPr>
        <w:t>P</w:t>
      </w:r>
      <w:r w:rsidR="006537F2" w:rsidRPr="006537F2">
        <w:rPr>
          <w:rFonts w:asciiTheme="majorBidi" w:hAnsiTheme="majorBidi" w:cstheme="majorBidi"/>
          <w:sz w:val="24"/>
          <w:szCs w:val="24"/>
        </w:rPr>
        <w:t>atient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loyalty</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to</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healthcare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organizations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relationship</w:t>
      </w:r>
      <w:proofErr w:type="spellEnd"/>
      <w:r>
        <w:rPr>
          <w:rFonts w:asciiTheme="majorBidi" w:hAnsiTheme="majorBidi" w:cstheme="majorBidi"/>
          <w:sz w:val="24"/>
          <w:szCs w:val="24"/>
        </w:rPr>
        <w:t xml:space="preserve"> </w:t>
      </w:r>
      <w:proofErr w:type="gramStart"/>
      <w:r>
        <w:rPr>
          <w:rFonts w:asciiTheme="majorBidi" w:hAnsiTheme="majorBidi" w:cstheme="majorBidi"/>
          <w:sz w:val="24"/>
          <w:szCs w:val="24"/>
        </w:rPr>
        <w:t>marketing</w:t>
      </w:r>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and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satisfaction</w:t>
      </w:r>
      <w:proofErr w:type="spellEnd"/>
      <w:r>
        <w:rPr>
          <w:rFonts w:asciiTheme="majorBidi" w:hAnsiTheme="majorBidi" w:cstheme="majorBidi"/>
          <w:sz w:val="24"/>
          <w:szCs w:val="24"/>
        </w:rPr>
        <w:t>. I</w:t>
      </w:r>
      <w:r w:rsidR="006537F2" w:rsidRPr="006537F2">
        <w:rPr>
          <w:rFonts w:asciiTheme="majorBidi" w:hAnsiTheme="majorBidi" w:cstheme="majorBidi"/>
          <w:sz w:val="24"/>
          <w:szCs w:val="24"/>
        </w:rPr>
        <w:t xml:space="preserve">nternational </w:t>
      </w:r>
      <w:proofErr w:type="spellStart"/>
      <w:r w:rsidR="006537F2" w:rsidRPr="006537F2">
        <w:rPr>
          <w:rFonts w:asciiTheme="majorBidi" w:hAnsiTheme="majorBidi" w:cstheme="majorBidi"/>
          <w:sz w:val="24"/>
          <w:szCs w:val="24"/>
        </w:rPr>
        <w:t>Jpurnal</w:t>
      </w:r>
      <w:proofErr w:type="spellEnd"/>
      <w:r w:rsidR="006537F2" w:rsidRPr="006537F2">
        <w:rPr>
          <w:rFonts w:asciiTheme="majorBidi" w:hAnsiTheme="majorBidi" w:cstheme="majorBidi"/>
          <w:sz w:val="24"/>
          <w:szCs w:val="24"/>
        </w:rPr>
        <w:t xml:space="preserve"> Of Management </w:t>
      </w:r>
      <w:proofErr w:type="spellStart"/>
      <w:r w:rsidR="006537F2" w:rsidRPr="006537F2">
        <w:rPr>
          <w:rFonts w:asciiTheme="majorBidi" w:hAnsiTheme="majorBidi" w:cstheme="majorBidi"/>
          <w:sz w:val="24"/>
          <w:szCs w:val="24"/>
        </w:rPr>
        <w:t>and</w:t>
      </w:r>
      <w:proofErr w:type="spellEnd"/>
      <w:r w:rsidR="006537F2" w:rsidRPr="006537F2">
        <w:rPr>
          <w:rFonts w:asciiTheme="majorBidi" w:hAnsiTheme="majorBidi" w:cstheme="majorBidi"/>
          <w:sz w:val="24"/>
          <w:szCs w:val="24"/>
        </w:rPr>
        <w:t xml:space="preserve"> Marketing </w:t>
      </w:r>
      <w:proofErr w:type="spellStart"/>
      <w:r w:rsidR="006537F2" w:rsidRPr="006537F2">
        <w:rPr>
          <w:rFonts w:asciiTheme="majorBidi" w:hAnsiTheme="majorBidi" w:cstheme="majorBidi"/>
          <w:sz w:val="24"/>
          <w:szCs w:val="24"/>
        </w:rPr>
        <w:t>Research</w:t>
      </w:r>
      <w:proofErr w:type="spellEnd"/>
      <w:r w:rsidR="006537F2" w:rsidRPr="006537F2">
        <w:rPr>
          <w:rFonts w:asciiTheme="majorBidi" w:hAnsiTheme="majorBidi" w:cstheme="majorBidi"/>
          <w:sz w:val="24"/>
          <w:szCs w:val="24"/>
        </w:rPr>
        <w:t>, 7(2), 39-56.</w:t>
      </w:r>
    </w:p>
    <w:p w14:paraId="6271EF09"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Ateş, M. (2013). </w:t>
      </w:r>
      <w:proofErr w:type="gramStart"/>
      <w:r w:rsidRPr="006537F2">
        <w:rPr>
          <w:rFonts w:asciiTheme="majorBidi" w:hAnsiTheme="majorBidi" w:cstheme="majorBidi"/>
          <w:sz w:val="24"/>
          <w:szCs w:val="24"/>
        </w:rPr>
        <w:t xml:space="preserve">Sağlık Sistemleri Yönetimi. </w:t>
      </w:r>
      <w:proofErr w:type="gramEnd"/>
      <w:r w:rsidRPr="006537F2">
        <w:rPr>
          <w:rFonts w:asciiTheme="majorBidi" w:hAnsiTheme="majorBidi" w:cstheme="majorBidi"/>
          <w:sz w:val="24"/>
          <w:szCs w:val="24"/>
        </w:rPr>
        <w:t>Birinci Baskı, Beta Basım Yayınevi, İstanbul.</w:t>
      </w:r>
    </w:p>
    <w:p w14:paraId="47EC1505"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Aydagün</w:t>
      </w:r>
      <w:proofErr w:type="spellEnd"/>
      <w:r w:rsidRPr="006537F2">
        <w:rPr>
          <w:rFonts w:asciiTheme="majorBidi" w:hAnsiTheme="majorBidi" w:cstheme="majorBidi"/>
          <w:sz w:val="24"/>
          <w:szCs w:val="24"/>
        </w:rPr>
        <w:t xml:space="preserve">, A. (2003). Veri Zarflama Analizi. Hava Harp Okulu Havacılık ve Uzay Teknolojileri Enstitüsü, </w:t>
      </w:r>
      <w:proofErr w:type="spellStart"/>
      <w:r w:rsidRPr="006537F2">
        <w:rPr>
          <w:rFonts w:asciiTheme="majorBidi" w:hAnsiTheme="majorBidi" w:cstheme="majorBidi"/>
          <w:sz w:val="24"/>
          <w:szCs w:val="24"/>
        </w:rPr>
        <w:t>Huten</w:t>
      </w:r>
      <w:proofErr w:type="spellEnd"/>
      <w:r w:rsidRPr="006537F2">
        <w:rPr>
          <w:rFonts w:asciiTheme="majorBidi" w:hAnsiTheme="majorBidi" w:cstheme="majorBidi"/>
          <w:sz w:val="24"/>
          <w:szCs w:val="24"/>
        </w:rPr>
        <w:t xml:space="preserve"> Yıl Sonu Semineri, İstanbul.</w:t>
      </w:r>
    </w:p>
    <w:p w14:paraId="04F916AB" w14:textId="285F098F" w:rsidR="00193D13" w:rsidRDefault="004D6574"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Aydemir Z.C (2002) Bölgesel Rekabet Edebilirlik Kapsamında İllerin Kaynak Kullanım Göreceli Verimlilikleri: Veri Zarflama Analizi U</w:t>
      </w:r>
      <w:r w:rsidR="006537F2" w:rsidRPr="006537F2">
        <w:rPr>
          <w:rFonts w:asciiTheme="majorBidi" w:hAnsiTheme="majorBidi" w:cstheme="majorBidi"/>
          <w:sz w:val="24"/>
          <w:szCs w:val="24"/>
        </w:rPr>
        <w:t>ygulaması. Devlet Planlama Teşkilatı Yayınları, Ankara, 20-51.</w:t>
      </w:r>
    </w:p>
    <w:p w14:paraId="3454AF61" w14:textId="77777777" w:rsidR="005722CB" w:rsidRDefault="005722CB" w:rsidP="006537F2">
      <w:pPr>
        <w:spacing w:after="0" w:line="360" w:lineRule="auto"/>
        <w:ind w:left="1134" w:hanging="1134"/>
        <w:jc w:val="both"/>
        <w:rPr>
          <w:rFonts w:asciiTheme="majorBidi" w:hAnsiTheme="majorBidi" w:cstheme="majorBidi"/>
          <w:sz w:val="24"/>
          <w:szCs w:val="24"/>
        </w:rPr>
        <w:sectPr w:rsidR="005722CB" w:rsidSect="005722CB">
          <w:footerReference w:type="default" r:id="rId32"/>
          <w:pgSz w:w="11906" w:h="16838"/>
          <w:pgMar w:top="1701" w:right="1134" w:bottom="1701" w:left="2268" w:header="709" w:footer="709" w:gutter="0"/>
          <w:pgNumType w:start="83"/>
          <w:cols w:space="708"/>
          <w:docGrid w:linePitch="360"/>
        </w:sectPr>
      </w:pPr>
    </w:p>
    <w:p w14:paraId="26F44A13" w14:textId="6E84729A" w:rsidR="002D4878" w:rsidRDefault="00193A60" w:rsidP="006537F2">
      <w:pPr>
        <w:spacing w:after="0" w:line="360" w:lineRule="auto"/>
        <w:ind w:left="1134" w:hanging="1134"/>
        <w:jc w:val="both"/>
        <w:rPr>
          <w:rFonts w:asciiTheme="majorBidi" w:hAnsiTheme="majorBidi" w:cstheme="majorBidi"/>
          <w:sz w:val="24"/>
          <w:szCs w:val="24"/>
          <w:rtl/>
        </w:rPr>
      </w:pPr>
      <w:r>
        <w:rPr>
          <w:rFonts w:asciiTheme="majorBidi" w:hAnsiTheme="majorBidi" w:cstheme="majorBidi"/>
          <w:sz w:val="24"/>
          <w:szCs w:val="24"/>
        </w:rPr>
        <w:lastRenderedPageBreak/>
        <w:t>Aytekin S. (2011). Yatak işgal oranı düşük olan sağlık bakanlığı hastanelerinin performans ölçümü: bir veri zarflama analizi u</w:t>
      </w:r>
      <w:r w:rsidR="006537F2" w:rsidRPr="006537F2">
        <w:rPr>
          <w:rFonts w:asciiTheme="majorBidi" w:hAnsiTheme="majorBidi" w:cstheme="majorBidi"/>
          <w:sz w:val="24"/>
          <w:szCs w:val="24"/>
        </w:rPr>
        <w:t>ygulaması. Uludağ Üniversitesi, İktisadi İdari Bilimler Fakültesi Dergisi, 1, 113-138.</w:t>
      </w:r>
    </w:p>
    <w:p w14:paraId="0BF59280" w14:textId="48F2D0C7" w:rsidR="006537F2" w:rsidRPr="006537F2" w:rsidRDefault="001210A0"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 xml:space="preserve">Bağcı H. (2018).  Kamu hastaneleri hizmet sunum performansının veri zarflama analizi ve </w:t>
      </w:r>
      <w:proofErr w:type="spellStart"/>
      <w:r>
        <w:rPr>
          <w:rFonts w:asciiTheme="majorBidi" w:hAnsiTheme="majorBidi" w:cstheme="majorBidi"/>
          <w:sz w:val="24"/>
          <w:szCs w:val="24"/>
        </w:rPr>
        <w:t>malmquist</w:t>
      </w:r>
      <w:proofErr w:type="spellEnd"/>
      <w:r>
        <w:rPr>
          <w:rFonts w:asciiTheme="majorBidi" w:hAnsiTheme="majorBidi" w:cstheme="majorBidi"/>
          <w:sz w:val="24"/>
          <w:szCs w:val="24"/>
        </w:rPr>
        <w:t xml:space="preserve"> indeksi yöntemleriyle d</w:t>
      </w:r>
      <w:r w:rsidR="006537F2" w:rsidRPr="006537F2">
        <w:rPr>
          <w:rFonts w:asciiTheme="majorBidi" w:hAnsiTheme="majorBidi" w:cstheme="majorBidi"/>
          <w:sz w:val="24"/>
          <w:szCs w:val="24"/>
        </w:rPr>
        <w:t>eğerlendirilmesi.</w:t>
      </w:r>
      <w:r w:rsidR="00316C18">
        <w:rPr>
          <w:rFonts w:asciiTheme="majorBidi" w:hAnsiTheme="majorBidi" w:cstheme="majorBidi"/>
          <w:sz w:val="24"/>
          <w:szCs w:val="24"/>
        </w:rPr>
        <w:t xml:space="preserve">  Yayımlanmamış doktora tezi,</w:t>
      </w:r>
      <w:r w:rsidR="006537F2" w:rsidRPr="006537F2">
        <w:rPr>
          <w:rFonts w:asciiTheme="majorBidi" w:hAnsiTheme="majorBidi" w:cstheme="majorBidi"/>
          <w:sz w:val="24"/>
          <w:szCs w:val="24"/>
        </w:rPr>
        <w:t xml:space="preserve"> G</w:t>
      </w:r>
      <w:r>
        <w:rPr>
          <w:rFonts w:asciiTheme="majorBidi" w:hAnsiTheme="majorBidi" w:cstheme="majorBidi"/>
          <w:sz w:val="24"/>
          <w:szCs w:val="24"/>
        </w:rPr>
        <w:t>azi Üniversitesi</w:t>
      </w:r>
      <w:r w:rsidR="006537F2" w:rsidRPr="006537F2">
        <w:rPr>
          <w:rFonts w:asciiTheme="majorBidi" w:hAnsiTheme="majorBidi" w:cstheme="majorBidi"/>
          <w:sz w:val="24"/>
          <w:szCs w:val="24"/>
        </w:rPr>
        <w:t>, Ankara.</w:t>
      </w:r>
    </w:p>
    <w:p w14:paraId="6701F9FC" w14:textId="01D8F7A8"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Bakhshoodeh</w:t>
      </w:r>
      <w:proofErr w:type="spellEnd"/>
      <w:r w:rsidRPr="006537F2">
        <w:rPr>
          <w:rFonts w:asciiTheme="majorBidi" w:hAnsiTheme="majorBidi" w:cstheme="majorBidi"/>
          <w:sz w:val="24"/>
          <w:szCs w:val="24"/>
        </w:rPr>
        <w:t xml:space="preserve"> M. ve </w:t>
      </w:r>
      <w:proofErr w:type="spellStart"/>
      <w:r w:rsidRPr="006537F2">
        <w:rPr>
          <w:rFonts w:asciiTheme="majorBidi" w:hAnsiTheme="majorBidi" w:cstheme="majorBidi"/>
          <w:sz w:val="24"/>
          <w:szCs w:val="24"/>
        </w:rPr>
        <w:t>Thomson</w:t>
      </w:r>
      <w:proofErr w:type="spellEnd"/>
      <w:r w:rsidRPr="006537F2">
        <w:rPr>
          <w:rFonts w:asciiTheme="majorBidi" w:hAnsiTheme="majorBidi" w:cstheme="majorBidi"/>
          <w:sz w:val="24"/>
          <w:szCs w:val="24"/>
        </w:rPr>
        <w:t xml:space="preserve"> K.J. (2001). </w:t>
      </w:r>
      <w:proofErr w:type="spellStart"/>
      <w:r w:rsidRPr="006537F2">
        <w:rPr>
          <w:rFonts w:asciiTheme="majorBidi" w:hAnsiTheme="majorBidi" w:cstheme="majorBidi"/>
          <w:sz w:val="24"/>
          <w:szCs w:val="24"/>
        </w:rPr>
        <w:t>Inpu</w:t>
      </w:r>
      <w:r w:rsidR="00B94353">
        <w:rPr>
          <w:rFonts w:asciiTheme="majorBidi" w:hAnsiTheme="majorBidi" w:cstheme="majorBidi"/>
          <w:sz w:val="24"/>
          <w:szCs w:val="24"/>
        </w:rPr>
        <w:t>t</w:t>
      </w:r>
      <w:proofErr w:type="spellEnd"/>
      <w:r w:rsidR="00B94353">
        <w:rPr>
          <w:rFonts w:asciiTheme="majorBidi" w:hAnsiTheme="majorBidi" w:cstheme="majorBidi"/>
          <w:sz w:val="24"/>
          <w:szCs w:val="24"/>
        </w:rPr>
        <w:t xml:space="preserve"> </w:t>
      </w:r>
      <w:proofErr w:type="spellStart"/>
      <w:r w:rsidR="00B94353">
        <w:rPr>
          <w:rFonts w:asciiTheme="majorBidi" w:hAnsiTheme="majorBidi" w:cstheme="majorBidi"/>
          <w:sz w:val="24"/>
          <w:szCs w:val="24"/>
        </w:rPr>
        <w:t>and</w:t>
      </w:r>
      <w:proofErr w:type="spellEnd"/>
      <w:r w:rsidR="00B94353">
        <w:rPr>
          <w:rFonts w:asciiTheme="majorBidi" w:hAnsiTheme="majorBidi" w:cstheme="majorBidi"/>
          <w:sz w:val="24"/>
          <w:szCs w:val="24"/>
        </w:rPr>
        <w:t xml:space="preserve"> </w:t>
      </w:r>
      <w:proofErr w:type="spellStart"/>
      <w:r w:rsidR="00B94353">
        <w:rPr>
          <w:rFonts w:asciiTheme="majorBidi" w:hAnsiTheme="majorBidi" w:cstheme="majorBidi"/>
          <w:sz w:val="24"/>
          <w:szCs w:val="24"/>
        </w:rPr>
        <w:t>output</w:t>
      </w:r>
      <w:proofErr w:type="spellEnd"/>
      <w:r w:rsidR="00B94353">
        <w:rPr>
          <w:rFonts w:asciiTheme="majorBidi" w:hAnsiTheme="majorBidi" w:cstheme="majorBidi"/>
          <w:sz w:val="24"/>
          <w:szCs w:val="24"/>
        </w:rPr>
        <w:t xml:space="preserve"> </w:t>
      </w:r>
      <w:proofErr w:type="spellStart"/>
      <w:r w:rsidR="00B94353">
        <w:rPr>
          <w:rFonts w:asciiTheme="majorBidi" w:hAnsiTheme="majorBidi" w:cstheme="majorBidi"/>
          <w:sz w:val="24"/>
          <w:szCs w:val="24"/>
        </w:rPr>
        <w:t>technical</w:t>
      </w:r>
      <w:proofErr w:type="spellEnd"/>
      <w:r w:rsidR="00B94353">
        <w:rPr>
          <w:rFonts w:asciiTheme="majorBidi" w:hAnsiTheme="majorBidi" w:cstheme="majorBidi"/>
          <w:sz w:val="24"/>
          <w:szCs w:val="24"/>
        </w:rPr>
        <w:t xml:space="preserve"> </w:t>
      </w:r>
      <w:proofErr w:type="spellStart"/>
      <w:r w:rsidR="00B94353">
        <w:rPr>
          <w:rFonts w:asciiTheme="majorBidi" w:hAnsiTheme="majorBidi" w:cstheme="majorBidi"/>
          <w:sz w:val="24"/>
          <w:szCs w:val="24"/>
        </w:rPr>
        <w:t>e</w:t>
      </w:r>
      <w:r w:rsidRPr="006537F2">
        <w:rPr>
          <w:rFonts w:asciiTheme="majorBidi" w:hAnsiTheme="majorBidi" w:cstheme="majorBidi"/>
          <w:sz w:val="24"/>
          <w:szCs w:val="24"/>
        </w:rPr>
        <w:t>fficiencies</w:t>
      </w:r>
      <w:proofErr w:type="spellEnd"/>
      <w:r w:rsidRPr="006537F2">
        <w:rPr>
          <w:rFonts w:asciiTheme="majorBidi" w:hAnsiTheme="majorBidi" w:cstheme="majorBidi"/>
          <w:sz w:val="24"/>
          <w:szCs w:val="24"/>
        </w:rPr>
        <w:t xml:space="preserve"> </w:t>
      </w:r>
      <w:r w:rsidR="00B94353">
        <w:rPr>
          <w:rFonts w:asciiTheme="majorBidi" w:hAnsiTheme="majorBidi" w:cstheme="majorBidi"/>
          <w:sz w:val="24"/>
          <w:szCs w:val="24"/>
        </w:rPr>
        <w:t xml:space="preserve">of </w:t>
      </w:r>
      <w:proofErr w:type="spellStart"/>
      <w:r w:rsidR="00B94353">
        <w:rPr>
          <w:rFonts w:asciiTheme="majorBidi" w:hAnsiTheme="majorBidi" w:cstheme="majorBidi"/>
          <w:sz w:val="24"/>
          <w:szCs w:val="24"/>
        </w:rPr>
        <w:t>wheat</w:t>
      </w:r>
      <w:proofErr w:type="spellEnd"/>
      <w:r w:rsidR="00B94353">
        <w:rPr>
          <w:rFonts w:asciiTheme="majorBidi" w:hAnsiTheme="majorBidi" w:cstheme="majorBidi"/>
          <w:sz w:val="24"/>
          <w:szCs w:val="24"/>
        </w:rPr>
        <w:t xml:space="preserve"> </w:t>
      </w:r>
      <w:proofErr w:type="spellStart"/>
      <w:r w:rsidR="00B94353">
        <w:rPr>
          <w:rFonts w:asciiTheme="majorBidi" w:hAnsiTheme="majorBidi" w:cstheme="majorBidi"/>
          <w:sz w:val="24"/>
          <w:szCs w:val="24"/>
        </w:rPr>
        <w:t>production</w:t>
      </w:r>
      <w:proofErr w:type="spellEnd"/>
      <w:r w:rsidR="00B94353">
        <w:rPr>
          <w:rFonts w:asciiTheme="majorBidi" w:hAnsiTheme="majorBidi" w:cstheme="majorBidi"/>
          <w:sz w:val="24"/>
          <w:szCs w:val="24"/>
        </w:rPr>
        <w:t xml:space="preserve"> in </w:t>
      </w:r>
      <w:proofErr w:type="spellStart"/>
      <w:r w:rsidR="00B94353">
        <w:rPr>
          <w:rFonts w:asciiTheme="majorBidi" w:hAnsiTheme="majorBidi" w:cstheme="majorBidi"/>
          <w:sz w:val="24"/>
          <w:szCs w:val="24"/>
        </w:rPr>
        <w:t>kerman</w:t>
      </w:r>
      <w:proofErr w:type="spellEnd"/>
      <w:r w:rsidR="00B94353">
        <w:rPr>
          <w:rFonts w:asciiTheme="majorBidi" w:hAnsiTheme="majorBidi" w:cstheme="majorBidi"/>
          <w:sz w:val="24"/>
          <w:szCs w:val="24"/>
        </w:rPr>
        <w:t xml:space="preserve"> ı</w:t>
      </w:r>
      <w:r w:rsidRPr="006537F2">
        <w:rPr>
          <w:rFonts w:asciiTheme="majorBidi" w:hAnsiTheme="majorBidi" w:cstheme="majorBidi"/>
          <w:sz w:val="24"/>
          <w:szCs w:val="24"/>
        </w:rPr>
        <w:t xml:space="preserve">ran. </w:t>
      </w:r>
      <w:proofErr w:type="spellStart"/>
      <w:r w:rsidRPr="006537F2">
        <w:rPr>
          <w:rFonts w:asciiTheme="majorBidi" w:hAnsiTheme="majorBidi" w:cstheme="majorBidi"/>
          <w:sz w:val="24"/>
          <w:szCs w:val="24"/>
        </w:rPr>
        <w:t>Agricultural</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Economics</w:t>
      </w:r>
      <w:proofErr w:type="spellEnd"/>
      <w:r w:rsidRPr="006537F2">
        <w:rPr>
          <w:rFonts w:asciiTheme="majorBidi" w:hAnsiTheme="majorBidi" w:cstheme="majorBidi"/>
          <w:sz w:val="24"/>
          <w:szCs w:val="24"/>
        </w:rPr>
        <w:t>, 24, 307-313.</w:t>
      </w:r>
    </w:p>
    <w:p w14:paraId="51E02F4F"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Bakırcı, F. (2006). Üretimde Etkinlik ve Verimlilik Ölçümü, Veri Zarflama Analizi, Teori ve Uygulama. </w:t>
      </w:r>
      <w:proofErr w:type="gramStart"/>
      <w:r w:rsidRPr="006537F2">
        <w:rPr>
          <w:rFonts w:asciiTheme="majorBidi" w:hAnsiTheme="majorBidi" w:cstheme="majorBidi"/>
          <w:sz w:val="24"/>
          <w:szCs w:val="24"/>
        </w:rPr>
        <w:t>Birinci Baskı, Atlas Yayınları, İstanbul.</w:t>
      </w:r>
      <w:proofErr w:type="gramEnd"/>
    </w:p>
    <w:p w14:paraId="2083BFB8" w14:textId="071755BA"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Bal V.</w:t>
      </w:r>
      <w:r w:rsidR="001644F8">
        <w:rPr>
          <w:rFonts w:asciiTheme="majorBidi" w:hAnsiTheme="majorBidi" w:cstheme="majorBidi"/>
          <w:sz w:val="24"/>
          <w:szCs w:val="24"/>
        </w:rPr>
        <w:t xml:space="preserve"> ve Bilge H. (2013). Eğitim ve araştırma hastanelerinde veri zarflama analizi ile etkinlik ö</w:t>
      </w:r>
      <w:r w:rsidRPr="006537F2">
        <w:rPr>
          <w:rFonts w:asciiTheme="majorBidi" w:hAnsiTheme="majorBidi" w:cstheme="majorBidi"/>
          <w:sz w:val="24"/>
          <w:szCs w:val="24"/>
        </w:rPr>
        <w:t>lçümü. Manas Sosyal Araştırma Dergisi. 2(2), 1-14.</w:t>
      </w:r>
    </w:p>
    <w:p w14:paraId="795EBD66" w14:textId="4E1281E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Barda</w:t>
      </w:r>
      <w:r w:rsidR="00437F63">
        <w:rPr>
          <w:rFonts w:asciiTheme="majorBidi" w:hAnsiTheme="majorBidi" w:cstheme="majorBidi"/>
          <w:sz w:val="24"/>
          <w:szCs w:val="24"/>
        </w:rPr>
        <w:t>kçı S ve Filiz M. (2020). Veri zarflama analizi ile kamu hastaneleri için etkinlik ölçümü: Artvin i</w:t>
      </w:r>
      <w:r w:rsidRPr="006537F2">
        <w:rPr>
          <w:rFonts w:asciiTheme="majorBidi" w:hAnsiTheme="majorBidi" w:cstheme="majorBidi"/>
          <w:sz w:val="24"/>
          <w:szCs w:val="24"/>
        </w:rPr>
        <w:t>linde</w:t>
      </w:r>
      <w:r w:rsidR="00437F63">
        <w:rPr>
          <w:rFonts w:asciiTheme="majorBidi" w:hAnsiTheme="majorBidi" w:cstheme="majorBidi"/>
          <w:sz w:val="24"/>
          <w:szCs w:val="24"/>
        </w:rPr>
        <w:t xml:space="preserve"> örnek bir u</w:t>
      </w:r>
      <w:r w:rsidRPr="006537F2">
        <w:rPr>
          <w:rFonts w:asciiTheme="majorBidi" w:hAnsiTheme="majorBidi" w:cstheme="majorBidi"/>
          <w:sz w:val="24"/>
          <w:szCs w:val="24"/>
        </w:rPr>
        <w:t>ygulama. İnönü Üniversitesi, Sağlık Hizmetleri Meslek Yüksek Okulu Dergisi, 8(2), 445-460.</w:t>
      </w:r>
    </w:p>
    <w:p w14:paraId="4294DDCD" w14:textId="7597EABE" w:rsidR="006537F2" w:rsidRPr="006537F2" w:rsidRDefault="00F8513C" w:rsidP="006537F2">
      <w:pPr>
        <w:spacing w:after="0" w:line="360" w:lineRule="auto"/>
        <w:ind w:left="1134" w:hanging="1134"/>
        <w:jc w:val="both"/>
        <w:rPr>
          <w:rFonts w:asciiTheme="majorBidi" w:hAnsiTheme="majorBidi" w:cstheme="majorBidi"/>
          <w:sz w:val="24"/>
          <w:szCs w:val="24"/>
        </w:rPr>
      </w:pPr>
      <w:proofErr w:type="spellStart"/>
      <w:r>
        <w:rPr>
          <w:rFonts w:asciiTheme="majorBidi" w:hAnsiTheme="majorBidi" w:cstheme="majorBidi"/>
          <w:sz w:val="24"/>
          <w:szCs w:val="24"/>
        </w:rPr>
        <w:t>Baştanoğlu</w:t>
      </w:r>
      <w:proofErr w:type="spellEnd"/>
      <w:r>
        <w:rPr>
          <w:rFonts w:asciiTheme="majorBidi" w:hAnsiTheme="majorBidi" w:cstheme="majorBidi"/>
          <w:sz w:val="24"/>
          <w:szCs w:val="24"/>
        </w:rPr>
        <w:t xml:space="preserve"> A. (2020). Veri zarflama analizi tekniği ile işletme etkinlik ve verimliliklerinin değerlendirilmesi: 2007-2016 yılları arasında </w:t>
      </w:r>
      <w:proofErr w:type="spellStart"/>
      <w:r>
        <w:rPr>
          <w:rFonts w:asciiTheme="majorBidi" w:hAnsiTheme="majorBidi" w:cstheme="majorBidi"/>
          <w:sz w:val="24"/>
          <w:szCs w:val="24"/>
        </w:rPr>
        <w:t>iso</w:t>
      </w:r>
      <w:proofErr w:type="spellEnd"/>
      <w:r>
        <w:rPr>
          <w:rFonts w:asciiTheme="majorBidi" w:hAnsiTheme="majorBidi" w:cstheme="majorBidi"/>
          <w:sz w:val="24"/>
          <w:szCs w:val="24"/>
        </w:rPr>
        <w:t xml:space="preserve"> 500 ş</w:t>
      </w:r>
      <w:r w:rsidR="006537F2" w:rsidRPr="006537F2">
        <w:rPr>
          <w:rFonts w:asciiTheme="majorBidi" w:hAnsiTheme="majorBidi" w:cstheme="majorBidi"/>
          <w:sz w:val="24"/>
          <w:szCs w:val="24"/>
        </w:rPr>
        <w:t>irke</w:t>
      </w:r>
      <w:r>
        <w:rPr>
          <w:rFonts w:asciiTheme="majorBidi" w:hAnsiTheme="majorBidi" w:cstheme="majorBidi"/>
          <w:sz w:val="24"/>
          <w:szCs w:val="24"/>
        </w:rPr>
        <w:t>tleri ile bir u</w:t>
      </w:r>
      <w:r w:rsidR="006537F2" w:rsidRPr="006537F2">
        <w:rPr>
          <w:rFonts w:asciiTheme="majorBidi" w:hAnsiTheme="majorBidi" w:cstheme="majorBidi"/>
          <w:sz w:val="24"/>
          <w:szCs w:val="24"/>
        </w:rPr>
        <w:t>y</w:t>
      </w:r>
      <w:r>
        <w:rPr>
          <w:rFonts w:asciiTheme="majorBidi" w:hAnsiTheme="majorBidi" w:cstheme="majorBidi"/>
          <w:sz w:val="24"/>
          <w:szCs w:val="24"/>
        </w:rPr>
        <w:t>gulama.</w:t>
      </w:r>
      <w:r w:rsidR="00316C18" w:rsidRPr="00316C18">
        <w:rPr>
          <w:rFonts w:asciiTheme="majorBidi" w:hAnsiTheme="majorBidi" w:cstheme="majorBidi"/>
          <w:sz w:val="24"/>
          <w:szCs w:val="24"/>
        </w:rPr>
        <w:t xml:space="preserve"> </w:t>
      </w:r>
      <w:r w:rsidR="00316C18" w:rsidRPr="006537F2">
        <w:rPr>
          <w:rFonts w:asciiTheme="majorBidi" w:hAnsiTheme="majorBidi" w:cstheme="majorBidi"/>
          <w:sz w:val="24"/>
          <w:szCs w:val="24"/>
        </w:rPr>
        <w:t>Yayımla</w:t>
      </w:r>
      <w:r w:rsidR="00316C18">
        <w:rPr>
          <w:rFonts w:asciiTheme="majorBidi" w:hAnsiTheme="majorBidi" w:cstheme="majorBidi"/>
          <w:sz w:val="24"/>
          <w:szCs w:val="24"/>
        </w:rPr>
        <w:t>nmamış yüksek lisans t</w:t>
      </w:r>
      <w:r w:rsidR="00316C18" w:rsidRPr="006537F2">
        <w:rPr>
          <w:rFonts w:asciiTheme="majorBidi" w:hAnsiTheme="majorBidi" w:cstheme="majorBidi"/>
          <w:sz w:val="24"/>
          <w:szCs w:val="24"/>
        </w:rPr>
        <w:t>ezi</w:t>
      </w:r>
      <w:r w:rsidR="00316C18">
        <w:rPr>
          <w:rFonts w:asciiTheme="majorBidi" w:hAnsiTheme="majorBidi" w:cstheme="majorBidi"/>
          <w:sz w:val="24"/>
          <w:szCs w:val="24"/>
        </w:rPr>
        <w:t>,</w:t>
      </w:r>
      <w:r>
        <w:rPr>
          <w:rFonts w:asciiTheme="majorBidi" w:hAnsiTheme="majorBidi" w:cstheme="majorBidi"/>
          <w:sz w:val="24"/>
          <w:szCs w:val="24"/>
        </w:rPr>
        <w:t xml:space="preserve"> </w:t>
      </w:r>
      <w:proofErr w:type="spellStart"/>
      <w:r>
        <w:rPr>
          <w:rFonts w:asciiTheme="majorBidi" w:hAnsiTheme="majorBidi" w:cstheme="majorBidi"/>
          <w:sz w:val="24"/>
          <w:szCs w:val="24"/>
        </w:rPr>
        <w:t>Bahçeşehir</w:t>
      </w:r>
      <w:proofErr w:type="spellEnd"/>
      <w:r>
        <w:rPr>
          <w:rFonts w:asciiTheme="majorBidi" w:hAnsiTheme="majorBidi" w:cstheme="majorBidi"/>
          <w:sz w:val="24"/>
          <w:szCs w:val="24"/>
        </w:rPr>
        <w:t xml:space="preserve"> Üniv</w:t>
      </w:r>
      <w:r w:rsidR="00316C18">
        <w:rPr>
          <w:rFonts w:asciiTheme="majorBidi" w:hAnsiTheme="majorBidi" w:cstheme="majorBidi"/>
          <w:sz w:val="24"/>
          <w:szCs w:val="24"/>
        </w:rPr>
        <w:t>ersitesi</w:t>
      </w:r>
      <w:r w:rsidR="006537F2" w:rsidRPr="006537F2">
        <w:rPr>
          <w:rFonts w:asciiTheme="majorBidi" w:hAnsiTheme="majorBidi" w:cstheme="majorBidi"/>
          <w:sz w:val="24"/>
          <w:szCs w:val="24"/>
        </w:rPr>
        <w:t>, İstanbul.</w:t>
      </w:r>
    </w:p>
    <w:p w14:paraId="640DE2F4"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Başyayla, Z. ve Avcı, B. (2011). Veri Zarflama Analizi. </w:t>
      </w:r>
      <w:proofErr w:type="gramStart"/>
      <w:r w:rsidRPr="006537F2">
        <w:rPr>
          <w:rFonts w:asciiTheme="majorBidi" w:hAnsiTheme="majorBidi" w:cstheme="majorBidi"/>
          <w:sz w:val="24"/>
          <w:szCs w:val="24"/>
        </w:rPr>
        <w:t>Birinci Baskı, Dora Yayınları, Bursa.</w:t>
      </w:r>
      <w:proofErr w:type="gramEnd"/>
    </w:p>
    <w:p w14:paraId="03C8908C" w14:textId="609EBB3C" w:rsidR="006537F2" w:rsidRPr="006537F2" w:rsidRDefault="00ED09BB"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t xml:space="preserve">Bayramoğlu Z. (2010). </w:t>
      </w:r>
      <w:proofErr w:type="gramStart"/>
      <w:r>
        <w:rPr>
          <w:rFonts w:asciiTheme="majorBidi" w:hAnsiTheme="majorBidi" w:cstheme="majorBidi"/>
          <w:sz w:val="24"/>
          <w:szCs w:val="24"/>
        </w:rPr>
        <w:t>Tarımsal verimlilik ve ö</w:t>
      </w:r>
      <w:r w:rsidR="006537F2" w:rsidRPr="006537F2">
        <w:rPr>
          <w:rFonts w:asciiTheme="majorBidi" w:hAnsiTheme="majorBidi" w:cstheme="majorBidi"/>
          <w:sz w:val="24"/>
          <w:szCs w:val="24"/>
        </w:rPr>
        <w:t xml:space="preserve">nemi. </w:t>
      </w:r>
      <w:proofErr w:type="gramEnd"/>
      <w:r w:rsidR="006537F2" w:rsidRPr="006537F2">
        <w:rPr>
          <w:rFonts w:asciiTheme="majorBidi" w:hAnsiTheme="majorBidi" w:cstheme="majorBidi"/>
          <w:sz w:val="24"/>
          <w:szCs w:val="24"/>
        </w:rPr>
        <w:t>Selçuk Üniversitesi, Tarım Bilimleri Dergisi, 24(3), 52-61.</w:t>
      </w:r>
    </w:p>
    <w:p w14:paraId="405DFF89" w14:textId="7BC2A04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Bener S</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Balbay Y. </w:t>
      </w:r>
      <w:r w:rsidR="002A7C06">
        <w:rPr>
          <w:rFonts w:asciiTheme="majorBidi" w:hAnsiTheme="majorBidi" w:cstheme="majorBidi"/>
          <w:sz w:val="24"/>
          <w:szCs w:val="24"/>
        </w:rPr>
        <w:t>ve Delibalta İ. (2014). Sağlık uygulama tebliğindeki 3. basmak kısıtlaması n</w:t>
      </w:r>
      <w:r w:rsidRPr="006537F2">
        <w:rPr>
          <w:rFonts w:asciiTheme="majorBidi" w:hAnsiTheme="majorBidi" w:cstheme="majorBidi"/>
          <w:sz w:val="24"/>
          <w:szCs w:val="24"/>
        </w:rPr>
        <w:t xml:space="preserve">edeniyle </w:t>
      </w:r>
      <w:r w:rsidR="002A7C06">
        <w:rPr>
          <w:rFonts w:asciiTheme="majorBidi" w:hAnsiTheme="majorBidi" w:cstheme="majorBidi"/>
          <w:sz w:val="24"/>
          <w:szCs w:val="24"/>
        </w:rPr>
        <w:t>2. basamak sağlık tesislerince y</w:t>
      </w:r>
      <w:r w:rsidRPr="006537F2">
        <w:rPr>
          <w:rFonts w:asciiTheme="majorBidi" w:hAnsiTheme="majorBidi" w:cstheme="majorBidi"/>
          <w:sz w:val="24"/>
          <w:szCs w:val="24"/>
        </w:rPr>
        <w:t>apılamayan İşlemler. Ankara, 1-47.</w:t>
      </w:r>
    </w:p>
    <w:p w14:paraId="7120F8D8" w14:textId="6AFCB22E"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Berger A.N. ve </w:t>
      </w:r>
      <w:proofErr w:type="spellStart"/>
      <w:r w:rsidRPr="006537F2">
        <w:rPr>
          <w:rFonts w:asciiTheme="majorBidi" w:hAnsiTheme="majorBidi" w:cstheme="majorBidi"/>
          <w:sz w:val="24"/>
          <w:szCs w:val="24"/>
        </w:rPr>
        <w:t>Humprey</w:t>
      </w:r>
      <w:proofErr w:type="spellEnd"/>
      <w:r w:rsidRPr="006537F2">
        <w:rPr>
          <w:rFonts w:asciiTheme="majorBidi" w:hAnsiTheme="majorBidi" w:cstheme="majorBidi"/>
          <w:sz w:val="24"/>
          <w:szCs w:val="24"/>
        </w:rPr>
        <w:t xml:space="preserve"> D.B (1997). </w:t>
      </w:r>
      <w:proofErr w:type="spellStart"/>
      <w:r w:rsidRPr="006537F2">
        <w:rPr>
          <w:rFonts w:asciiTheme="majorBidi" w:hAnsiTheme="majorBidi" w:cstheme="majorBidi"/>
          <w:sz w:val="24"/>
          <w:szCs w:val="24"/>
        </w:rPr>
        <w:t>Efficien</w:t>
      </w:r>
      <w:r w:rsidR="00A62F69">
        <w:rPr>
          <w:rFonts w:asciiTheme="majorBidi" w:hAnsiTheme="majorBidi" w:cstheme="majorBidi"/>
          <w:sz w:val="24"/>
          <w:szCs w:val="24"/>
        </w:rPr>
        <w:t>cy</w:t>
      </w:r>
      <w:proofErr w:type="spellEnd"/>
      <w:r w:rsidR="00A62F69">
        <w:rPr>
          <w:rFonts w:asciiTheme="majorBidi" w:hAnsiTheme="majorBidi" w:cstheme="majorBidi"/>
          <w:sz w:val="24"/>
          <w:szCs w:val="24"/>
        </w:rPr>
        <w:t xml:space="preserve"> of </w:t>
      </w:r>
      <w:proofErr w:type="spellStart"/>
      <w:r w:rsidR="00A62F69">
        <w:rPr>
          <w:rFonts w:asciiTheme="majorBidi" w:hAnsiTheme="majorBidi" w:cstheme="majorBidi"/>
          <w:sz w:val="24"/>
          <w:szCs w:val="24"/>
        </w:rPr>
        <w:t>financial</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ınstitutions</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ınternational</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survey</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and</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direction</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for</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future</w:t>
      </w:r>
      <w:proofErr w:type="spellEnd"/>
      <w:r w:rsidR="00A62F69">
        <w:rPr>
          <w:rFonts w:asciiTheme="majorBidi" w:hAnsiTheme="majorBidi" w:cstheme="majorBidi"/>
          <w:sz w:val="24"/>
          <w:szCs w:val="24"/>
        </w:rPr>
        <w:t xml:space="preserve"> </w:t>
      </w:r>
      <w:proofErr w:type="spellStart"/>
      <w:r w:rsidR="00A62F69">
        <w:rPr>
          <w:rFonts w:asciiTheme="majorBidi" w:hAnsiTheme="majorBidi" w:cstheme="majorBidi"/>
          <w:sz w:val="24"/>
          <w:szCs w:val="24"/>
        </w:rPr>
        <w:t>r</w:t>
      </w:r>
      <w:r w:rsidRPr="006537F2">
        <w:rPr>
          <w:rFonts w:asciiTheme="majorBidi" w:hAnsiTheme="majorBidi" w:cstheme="majorBidi"/>
          <w:sz w:val="24"/>
          <w:szCs w:val="24"/>
        </w:rPr>
        <w:t>esearch</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European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w:t>
      </w:r>
      <w:proofErr w:type="spellStart"/>
      <w:r w:rsidRPr="006537F2">
        <w:rPr>
          <w:rFonts w:asciiTheme="majorBidi" w:hAnsiTheme="majorBidi" w:cstheme="majorBidi"/>
          <w:sz w:val="24"/>
          <w:szCs w:val="24"/>
        </w:rPr>
        <w:t>Operational</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Research</w:t>
      </w:r>
      <w:proofErr w:type="spellEnd"/>
      <w:r w:rsidRPr="006537F2">
        <w:rPr>
          <w:rFonts w:asciiTheme="majorBidi" w:hAnsiTheme="majorBidi" w:cstheme="majorBidi"/>
          <w:sz w:val="24"/>
          <w:szCs w:val="24"/>
        </w:rPr>
        <w:t xml:space="preserve">, 98, 1-76, 20.10.2020 tarihinde </w:t>
      </w:r>
      <w:hyperlink r:id="rId33" w:history="1">
        <w:r w:rsidRPr="00BE3C52">
          <w:rPr>
            <w:rStyle w:val="Kpr"/>
            <w:rFonts w:asciiTheme="majorBidi" w:hAnsiTheme="majorBidi" w:cstheme="majorBidi"/>
            <w:color w:val="auto"/>
            <w:sz w:val="24"/>
            <w:szCs w:val="24"/>
            <w:u w:val="none"/>
          </w:rPr>
          <w:t>http://core.ac.uk/download/pdf/6649766.pdf</w:t>
        </w:r>
      </w:hyperlink>
      <w:r w:rsidRPr="006537F2">
        <w:rPr>
          <w:rFonts w:asciiTheme="majorBidi" w:hAnsiTheme="majorBidi" w:cstheme="majorBidi"/>
          <w:sz w:val="24"/>
          <w:szCs w:val="24"/>
        </w:rPr>
        <w:t xml:space="preserve"> adresinden erişildi.</w:t>
      </w:r>
    </w:p>
    <w:p w14:paraId="18F75AA7" w14:textId="20E266FD" w:rsidR="006537F2" w:rsidRPr="006537F2" w:rsidRDefault="00E967B0" w:rsidP="006537F2">
      <w:pPr>
        <w:spacing w:after="0" w:line="360" w:lineRule="auto"/>
        <w:ind w:left="1134" w:hanging="1134"/>
        <w:jc w:val="both"/>
        <w:rPr>
          <w:rFonts w:asciiTheme="majorBidi" w:hAnsiTheme="majorBidi" w:cstheme="majorBidi"/>
          <w:sz w:val="24"/>
          <w:szCs w:val="24"/>
        </w:rPr>
      </w:pPr>
      <w:r>
        <w:rPr>
          <w:rFonts w:asciiTheme="majorBidi" w:hAnsiTheme="majorBidi" w:cstheme="majorBidi"/>
          <w:sz w:val="24"/>
          <w:szCs w:val="24"/>
        </w:rPr>
        <w:lastRenderedPageBreak/>
        <w:t xml:space="preserve">Bircan H. (2011). Veri zarflama analizi ile </w:t>
      </w:r>
      <w:proofErr w:type="spellStart"/>
      <w:r>
        <w:rPr>
          <w:rFonts w:asciiTheme="majorBidi" w:hAnsiTheme="majorBidi" w:cstheme="majorBidi"/>
          <w:sz w:val="24"/>
          <w:szCs w:val="24"/>
        </w:rPr>
        <w:t>sivas</w:t>
      </w:r>
      <w:proofErr w:type="spellEnd"/>
      <w:r>
        <w:rPr>
          <w:rFonts w:asciiTheme="majorBidi" w:hAnsiTheme="majorBidi" w:cstheme="majorBidi"/>
          <w:sz w:val="24"/>
          <w:szCs w:val="24"/>
        </w:rPr>
        <w:t xml:space="preserve"> ili merkez sağlık ocaklarının etkinlik ö</w:t>
      </w:r>
      <w:r w:rsidR="006537F2" w:rsidRPr="006537F2">
        <w:rPr>
          <w:rFonts w:asciiTheme="majorBidi" w:hAnsiTheme="majorBidi" w:cstheme="majorBidi"/>
          <w:sz w:val="24"/>
          <w:szCs w:val="24"/>
        </w:rPr>
        <w:t>lçümü. Cumhuriyet Üniversitesi, İktisadi ve İdari Bilimler Dergisi, 12(1), 331-337.</w:t>
      </w:r>
    </w:p>
    <w:p w14:paraId="645D6699" w14:textId="67B2D21E"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Boussofiane</w:t>
      </w:r>
      <w:proofErr w:type="spellEnd"/>
      <w:r w:rsidRPr="006537F2">
        <w:rPr>
          <w:rFonts w:asciiTheme="majorBidi" w:hAnsiTheme="majorBidi" w:cstheme="majorBidi"/>
          <w:sz w:val="24"/>
          <w:szCs w:val="24"/>
        </w:rPr>
        <w:t xml:space="preserve"> A</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Dyson</w:t>
      </w:r>
      <w:proofErr w:type="spellEnd"/>
      <w:r w:rsidRPr="006537F2">
        <w:rPr>
          <w:rFonts w:asciiTheme="majorBidi" w:hAnsiTheme="majorBidi" w:cstheme="majorBidi"/>
          <w:sz w:val="24"/>
          <w:szCs w:val="24"/>
        </w:rPr>
        <w:t xml:space="preserve"> R.G. ve </w:t>
      </w:r>
      <w:proofErr w:type="spellStart"/>
      <w:r w:rsidRPr="006537F2">
        <w:rPr>
          <w:rFonts w:asciiTheme="majorBidi" w:hAnsiTheme="majorBidi" w:cstheme="majorBidi"/>
          <w:sz w:val="24"/>
          <w:szCs w:val="24"/>
        </w:rPr>
        <w:t>Thanassoulis</w:t>
      </w:r>
      <w:proofErr w:type="spellEnd"/>
      <w:r w:rsidRPr="006537F2">
        <w:rPr>
          <w:rFonts w:asciiTheme="majorBidi" w:hAnsiTheme="majorBidi" w:cstheme="majorBidi"/>
          <w:sz w:val="24"/>
          <w:szCs w:val="24"/>
        </w:rPr>
        <w:t xml:space="preserve"> E. (1991). </w:t>
      </w:r>
      <w:proofErr w:type="spellStart"/>
      <w:r w:rsidRPr="006537F2">
        <w:rPr>
          <w:rFonts w:asciiTheme="majorBidi" w:hAnsiTheme="majorBidi" w:cstheme="majorBidi"/>
          <w:sz w:val="24"/>
          <w:szCs w:val="24"/>
        </w:rPr>
        <w:t>A</w:t>
      </w:r>
      <w:r w:rsidR="001F301D">
        <w:rPr>
          <w:rFonts w:asciiTheme="majorBidi" w:hAnsiTheme="majorBidi" w:cstheme="majorBidi"/>
          <w:sz w:val="24"/>
          <w:szCs w:val="24"/>
        </w:rPr>
        <w:t>pplied</w:t>
      </w:r>
      <w:proofErr w:type="spellEnd"/>
      <w:r w:rsidR="001F301D">
        <w:rPr>
          <w:rFonts w:asciiTheme="majorBidi" w:hAnsiTheme="majorBidi" w:cstheme="majorBidi"/>
          <w:sz w:val="24"/>
          <w:szCs w:val="24"/>
        </w:rPr>
        <w:t xml:space="preserve"> </w:t>
      </w:r>
      <w:proofErr w:type="gramStart"/>
      <w:r w:rsidR="001F301D">
        <w:rPr>
          <w:rFonts w:asciiTheme="majorBidi" w:hAnsiTheme="majorBidi" w:cstheme="majorBidi"/>
          <w:sz w:val="24"/>
          <w:szCs w:val="24"/>
        </w:rPr>
        <w:t>data</w:t>
      </w:r>
      <w:proofErr w:type="gramEnd"/>
      <w:r w:rsidR="001F301D">
        <w:rPr>
          <w:rFonts w:asciiTheme="majorBidi" w:hAnsiTheme="majorBidi" w:cstheme="majorBidi"/>
          <w:sz w:val="24"/>
          <w:szCs w:val="24"/>
        </w:rPr>
        <w:t xml:space="preserve"> </w:t>
      </w:r>
      <w:proofErr w:type="spellStart"/>
      <w:r w:rsidR="001F301D">
        <w:rPr>
          <w:rFonts w:asciiTheme="majorBidi" w:hAnsiTheme="majorBidi" w:cstheme="majorBidi"/>
          <w:sz w:val="24"/>
          <w:szCs w:val="24"/>
        </w:rPr>
        <w:t>envelopment</w:t>
      </w:r>
      <w:proofErr w:type="spellEnd"/>
      <w:r w:rsidR="001F301D">
        <w:rPr>
          <w:rFonts w:asciiTheme="majorBidi" w:hAnsiTheme="majorBidi" w:cstheme="majorBidi"/>
          <w:sz w:val="24"/>
          <w:szCs w:val="24"/>
        </w:rPr>
        <w:t xml:space="preserve"> </w:t>
      </w:r>
      <w:proofErr w:type="spellStart"/>
      <w:r w:rsidR="001F301D">
        <w:rPr>
          <w:rFonts w:asciiTheme="majorBidi" w:hAnsiTheme="majorBidi" w:cstheme="majorBidi"/>
          <w:sz w:val="24"/>
          <w:szCs w:val="24"/>
        </w:rPr>
        <w:t>a</w:t>
      </w:r>
      <w:r w:rsidRPr="006537F2">
        <w:rPr>
          <w:rFonts w:asciiTheme="majorBidi" w:hAnsiTheme="majorBidi" w:cstheme="majorBidi"/>
          <w:sz w:val="24"/>
          <w:szCs w:val="24"/>
        </w:rPr>
        <w:t>nalysis</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Europan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w:t>
      </w:r>
      <w:proofErr w:type="spellStart"/>
      <w:r w:rsidRPr="006537F2">
        <w:rPr>
          <w:rFonts w:asciiTheme="majorBidi" w:hAnsiTheme="majorBidi" w:cstheme="majorBidi"/>
          <w:sz w:val="24"/>
          <w:szCs w:val="24"/>
        </w:rPr>
        <w:t>Operational</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Research</w:t>
      </w:r>
      <w:proofErr w:type="spellEnd"/>
      <w:r w:rsidRPr="006537F2">
        <w:rPr>
          <w:rFonts w:asciiTheme="majorBidi" w:hAnsiTheme="majorBidi" w:cstheme="majorBidi"/>
          <w:sz w:val="24"/>
          <w:szCs w:val="24"/>
        </w:rPr>
        <w:t>, 52(1), 1-15.</w:t>
      </w:r>
    </w:p>
    <w:p w14:paraId="6E35E2AE" w14:textId="68587538"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Charnes</w:t>
      </w:r>
      <w:proofErr w:type="spellEnd"/>
      <w:r w:rsidRPr="006537F2">
        <w:rPr>
          <w:rFonts w:asciiTheme="majorBidi" w:hAnsiTheme="majorBidi" w:cstheme="majorBidi"/>
          <w:sz w:val="24"/>
          <w:szCs w:val="24"/>
        </w:rPr>
        <w:t xml:space="preserve"> A</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Cooper W., </w:t>
      </w:r>
      <w:proofErr w:type="spellStart"/>
      <w:r w:rsidRPr="006537F2">
        <w:rPr>
          <w:rFonts w:asciiTheme="majorBidi" w:hAnsiTheme="majorBidi" w:cstheme="majorBidi"/>
          <w:sz w:val="24"/>
          <w:szCs w:val="24"/>
        </w:rPr>
        <w:t>Lewin</w:t>
      </w:r>
      <w:proofErr w:type="spellEnd"/>
      <w:r w:rsidRPr="006537F2">
        <w:rPr>
          <w:rFonts w:asciiTheme="majorBidi" w:hAnsiTheme="majorBidi" w:cstheme="majorBidi"/>
          <w:sz w:val="24"/>
          <w:szCs w:val="24"/>
        </w:rPr>
        <w:t xml:space="preserve"> A.Y. ve </w:t>
      </w:r>
      <w:proofErr w:type="spellStart"/>
      <w:r w:rsidRPr="006537F2">
        <w:rPr>
          <w:rFonts w:asciiTheme="majorBidi" w:hAnsiTheme="majorBidi" w:cstheme="majorBidi"/>
          <w:sz w:val="24"/>
          <w:szCs w:val="24"/>
        </w:rPr>
        <w:t>Seiford</w:t>
      </w:r>
      <w:proofErr w:type="spellEnd"/>
      <w:r w:rsidRPr="006537F2">
        <w:rPr>
          <w:rFonts w:asciiTheme="majorBidi" w:hAnsiTheme="majorBidi" w:cstheme="majorBidi"/>
          <w:sz w:val="24"/>
          <w:szCs w:val="24"/>
        </w:rPr>
        <w:t xml:space="preserve"> L.M. (1997). Da</w:t>
      </w:r>
      <w:r w:rsidR="0024207E" w:rsidRPr="006537F2">
        <w:rPr>
          <w:rFonts w:asciiTheme="majorBidi" w:hAnsiTheme="majorBidi" w:cstheme="majorBidi"/>
          <w:sz w:val="24"/>
          <w:szCs w:val="24"/>
        </w:rPr>
        <w:t xml:space="preserve">ta </w:t>
      </w:r>
      <w:proofErr w:type="spellStart"/>
      <w:r w:rsidR="0024207E" w:rsidRPr="006537F2">
        <w:rPr>
          <w:rFonts w:asciiTheme="majorBidi" w:hAnsiTheme="majorBidi" w:cstheme="majorBidi"/>
          <w:sz w:val="24"/>
          <w:szCs w:val="24"/>
        </w:rPr>
        <w:t>envelopment</w:t>
      </w:r>
      <w:proofErr w:type="spellEnd"/>
      <w:r w:rsidR="0024207E" w:rsidRPr="006537F2">
        <w:rPr>
          <w:rFonts w:asciiTheme="majorBidi" w:hAnsiTheme="majorBidi" w:cstheme="majorBidi"/>
          <w:sz w:val="24"/>
          <w:szCs w:val="24"/>
        </w:rPr>
        <w:t xml:space="preserve"> </w:t>
      </w:r>
      <w:proofErr w:type="spellStart"/>
      <w:r w:rsidR="0024207E" w:rsidRPr="006537F2">
        <w:rPr>
          <w:rFonts w:asciiTheme="majorBidi" w:hAnsiTheme="majorBidi" w:cstheme="majorBidi"/>
          <w:sz w:val="24"/>
          <w:szCs w:val="24"/>
        </w:rPr>
        <w:t>analsysis</w:t>
      </w:r>
      <w:proofErr w:type="spellEnd"/>
      <w:r w:rsidR="0024207E" w:rsidRPr="006537F2">
        <w:rPr>
          <w:rFonts w:asciiTheme="majorBidi" w:hAnsiTheme="majorBidi" w:cstheme="majorBidi"/>
          <w:sz w:val="24"/>
          <w:szCs w:val="24"/>
        </w:rPr>
        <w:t xml:space="preserve">: </w:t>
      </w:r>
      <w:proofErr w:type="spellStart"/>
      <w:r w:rsidR="0024207E" w:rsidRPr="006537F2">
        <w:rPr>
          <w:rFonts w:asciiTheme="majorBidi" w:hAnsiTheme="majorBidi" w:cstheme="majorBidi"/>
          <w:sz w:val="24"/>
          <w:szCs w:val="24"/>
        </w:rPr>
        <w:t>theory</w:t>
      </w:r>
      <w:proofErr w:type="spellEnd"/>
      <w:r w:rsidR="0024207E" w:rsidRPr="006537F2">
        <w:rPr>
          <w:rFonts w:asciiTheme="majorBidi" w:hAnsiTheme="majorBidi" w:cstheme="majorBidi"/>
          <w:sz w:val="24"/>
          <w:szCs w:val="24"/>
        </w:rPr>
        <w:t xml:space="preserve">, </w:t>
      </w:r>
      <w:proofErr w:type="spellStart"/>
      <w:r w:rsidR="0024207E" w:rsidRPr="006537F2">
        <w:rPr>
          <w:rFonts w:asciiTheme="majorBidi" w:hAnsiTheme="majorBidi" w:cstheme="majorBidi"/>
          <w:sz w:val="24"/>
          <w:szCs w:val="24"/>
        </w:rPr>
        <w:t>methodology</w:t>
      </w:r>
      <w:proofErr w:type="spellEnd"/>
      <w:r w:rsidR="0024207E" w:rsidRPr="006537F2">
        <w:rPr>
          <w:rFonts w:asciiTheme="majorBidi" w:hAnsiTheme="majorBidi" w:cstheme="majorBidi"/>
          <w:sz w:val="24"/>
          <w:szCs w:val="24"/>
        </w:rPr>
        <w:t xml:space="preserve"> </w:t>
      </w:r>
      <w:proofErr w:type="spellStart"/>
      <w:r w:rsidR="0024207E" w:rsidRPr="006537F2">
        <w:rPr>
          <w:rFonts w:asciiTheme="majorBidi" w:hAnsiTheme="majorBidi" w:cstheme="majorBidi"/>
          <w:sz w:val="24"/>
          <w:szCs w:val="24"/>
        </w:rPr>
        <w:t>and</w:t>
      </w:r>
      <w:proofErr w:type="spellEnd"/>
      <w:r w:rsidR="0024207E" w:rsidRPr="006537F2">
        <w:rPr>
          <w:rFonts w:asciiTheme="majorBidi" w:hAnsiTheme="majorBidi" w:cstheme="majorBidi"/>
          <w:sz w:val="24"/>
          <w:szCs w:val="24"/>
        </w:rPr>
        <w:t xml:space="preserve"> </w:t>
      </w:r>
      <w:proofErr w:type="spellStart"/>
      <w:r w:rsidR="0024207E" w:rsidRPr="006537F2">
        <w:rPr>
          <w:rFonts w:asciiTheme="majorBidi" w:hAnsiTheme="majorBidi" w:cstheme="majorBidi"/>
          <w:sz w:val="24"/>
          <w:szCs w:val="24"/>
        </w:rPr>
        <w:t>application</w:t>
      </w:r>
      <w:proofErr w:type="spellEnd"/>
      <w:r w:rsidRPr="006537F2">
        <w:rPr>
          <w:rFonts w:asciiTheme="majorBidi" w:hAnsiTheme="majorBidi" w:cstheme="majorBidi"/>
          <w:sz w:val="24"/>
          <w:szCs w:val="24"/>
        </w:rPr>
        <w:t xml:space="preserve">. First Edition, </w:t>
      </w:r>
      <w:proofErr w:type="spellStart"/>
      <w:r w:rsidRPr="006537F2">
        <w:rPr>
          <w:rFonts w:asciiTheme="majorBidi" w:hAnsiTheme="majorBidi" w:cstheme="majorBidi"/>
          <w:sz w:val="24"/>
          <w:szCs w:val="24"/>
        </w:rPr>
        <w:t>Kluwer</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Academic</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Publishers</w:t>
      </w:r>
      <w:proofErr w:type="spellEnd"/>
      <w:r w:rsidRPr="006537F2">
        <w:rPr>
          <w:rFonts w:asciiTheme="majorBidi" w:hAnsiTheme="majorBidi" w:cstheme="majorBidi"/>
          <w:sz w:val="24"/>
          <w:szCs w:val="24"/>
        </w:rPr>
        <w:t>, USA, 287-288.</w:t>
      </w:r>
    </w:p>
    <w:p w14:paraId="24462B04" w14:textId="3FC46653"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Cooper W. W</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Seiford</w:t>
      </w:r>
      <w:proofErr w:type="spellEnd"/>
      <w:r w:rsidRPr="006537F2">
        <w:rPr>
          <w:rFonts w:asciiTheme="majorBidi" w:hAnsiTheme="majorBidi" w:cstheme="majorBidi"/>
          <w:sz w:val="24"/>
          <w:szCs w:val="24"/>
        </w:rPr>
        <w:t xml:space="preserve"> L.M., </w:t>
      </w:r>
      <w:proofErr w:type="spellStart"/>
      <w:r w:rsidRPr="006537F2">
        <w:rPr>
          <w:rFonts w:asciiTheme="majorBidi" w:hAnsiTheme="majorBidi" w:cstheme="majorBidi"/>
          <w:sz w:val="24"/>
          <w:szCs w:val="24"/>
        </w:rPr>
        <w:t>Tone</w:t>
      </w:r>
      <w:proofErr w:type="spellEnd"/>
      <w:r w:rsidRPr="006537F2">
        <w:rPr>
          <w:rFonts w:asciiTheme="majorBidi" w:hAnsiTheme="majorBidi" w:cstheme="majorBidi"/>
          <w:sz w:val="24"/>
          <w:szCs w:val="24"/>
        </w:rPr>
        <w:t xml:space="preserve"> K. (2006). </w:t>
      </w:r>
      <w:proofErr w:type="spellStart"/>
      <w:r w:rsidRPr="006537F2">
        <w:rPr>
          <w:rFonts w:asciiTheme="majorBidi" w:hAnsiTheme="majorBidi" w:cstheme="majorBidi"/>
          <w:sz w:val="24"/>
          <w:szCs w:val="24"/>
        </w:rPr>
        <w:t>Introduction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to</w:t>
      </w:r>
      <w:proofErr w:type="spellEnd"/>
      <w:r w:rsidRPr="006537F2">
        <w:rPr>
          <w:rFonts w:asciiTheme="majorBidi" w:hAnsiTheme="majorBidi" w:cstheme="majorBidi"/>
          <w:sz w:val="24"/>
          <w:szCs w:val="24"/>
        </w:rPr>
        <w:t xml:space="preserve"> </w:t>
      </w:r>
      <w:proofErr w:type="gramStart"/>
      <w:r w:rsidR="00602B8B" w:rsidRPr="006537F2">
        <w:rPr>
          <w:rFonts w:asciiTheme="majorBidi" w:hAnsiTheme="majorBidi" w:cstheme="majorBidi"/>
          <w:sz w:val="24"/>
          <w:szCs w:val="24"/>
        </w:rPr>
        <w:t>data</w:t>
      </w:r>
      <w:proofErr w:type="gram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envelopment</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analysis</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and</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ıts</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uses</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with</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dea</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solver</w:t>
      </w:r>
      <w:proofErr w:type="spellEnd"/>
      <w:r w:rsidR="00602B8B" w:rsidRPr="006537F2">
        <w:rPr>
          <w:rFonts w:asciiTheme="majorBidi" w:hAnsiTheme="majorBidi" w:cstheme="majorBidi"/>
          <w:sz w:val="24"/>
          <w:szCs w:val="24"/>
        </w:rPr>
        <w:t xml:space="preserve"> software </w:t>
      </w:r>
      <w:proofErr w:type="spellStart"/>
      <w:r w:rsidR="00602B8B" w:rsidRPr="006537F2">
        <w:rPr>
          <w:rFonts w:asciiTheme="majorBidi" w:hAnsiTheme="majorBidi" w:cstheme="majorBidi"/>
          <w:sz w:val="24"/>
          <w:szCs w:val="24"/>
        </w:rPr>
        <w:t>and</w:t>
      </w:r>
      <w:proofErr w:type="spellEnd"/>
      <w:r w:rsidR="00602B8B" w:rsidRPr="006537F2">
        <w:rPr>
          <w:rFonts w:asciiTheme="majorBidi" w:hAnsiTheme="majorBidi" w:cstheme="majorBidi"/>
          <w:sz w:val="24"/>
          <w:szCs w:val="24"/>
        </w:rPr>
        <w:t xml:space="preserve"> </w:t>
      </w:r>
      <w:proofErr w:type="spellStart"/>
      <w:r w:rsidR="00602B8B" w:rsidRPr="006537F2">
        <w:rPr>
          <w:rFonts w:asciiTheme="majorBidi" w:hAnsiTheme="majorBidi" w:cstheme="majorBidi"/>
          <w:sz w:val="24"/>
          <w:szCs w:val="24"/>
        </w:rPr>
        <w:t>references</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Springer</w:t>
      </w:r>
      <w:proofErr w:type="spellEnd"/>
      <w:r w:rsidRPr="006537F2">
        <w:rPr>
          <w:rFonts w:asciiTheme="majorBidi" w:hAnsiTheme="majorBidi" w:cstheme="majorBidi"/>
          <w:sz w:val="24"/>
          <w:szCs w:val="24"/>
        </w:rPr>
        <w:t>, USA, 4.</w:t>
      </w:r>
    </w:p>
    <w:p w14:paraId="32ED1165" w14:textId="0E78F791"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Ç</w:t>
      </w:r>
      <w:r w:rsidR="00583B3C">
        <w:rPr>
          <w:rFonts w:asciiTheme="majorBidi" w:hAnsiTheme="majorBidi" w:cstheme="majorBidi"/>
          <w:sz w:val="24"/>
          <w:szCs w:val="24"/>
        </w:rPr>
        <w:t>ağlayan, Ö. (2007). Verimlilik artırma t</w:t>
      </w:r>
      <w:r w:rsidR="006C3485">
        <w:rPr>
          <w:rFonts w:asciiTheme="majorBidi" w:hAnsiTheme="majorBidi" w:cstheme="majorBidi"/>
          <w:sz w:val="24"/>
          <w:szCs w:val="24"/>
        </w:rPr>
        <w:t>eknikleri</w:t>
      </w:r>
      <w:r w:rsidR="002B11BC">
        <w:rPr>
          <w:rFonts w:asciiTheme="majorBidi" w:hAnsiTheme="majorBidi" w:cstheme="majorBidi"/>
          <w:sz w:val="24"/>
          <w:szCs w:val="24"/>
        </w:rPr>
        <w:t>.</w:t>
      </w:r>
      <w:r w:rsidR="00DB0CDA" w:rsidRPr="00DB0CDA">
        <w:rPr>
          <w:rFonts w:asciiTheme="majorBidi" w:hAnsiTheme="majorBidi" w:cstheme="majorBidi"/>
          <w:sz w:val="24"/>
          <w:szCs w:val="24"/>
        </w:rPr>
        <w:t xml:space="preserve"> </w:t>
      </w:r>
      <w:r w:rsidR="00DB0CDA" w:rsidRPr="006537F2">
        <w:rPr>
          <w:rFonts w:asciiTheme="majorBidi" w:hAnsiTheme="majorBidi" w:cstheme="majorBidi"/>
          <w:sz w:val="24"/>
          <w:szCs w:val="24"/>
        </w:rPr>
        <w:t>Yayımla</w:t>
      </w:r>
      <w:r w:rsidR="00DB0CDA">
        <w:rPr>
          <w:rFonts w:asciiTheme="majorBidi" w:hAnsiTheme="majorBidi" w:cstheme="majorBidi"/>
          <w:sz w:val="24"/>
          <w:szCs w:val="24"/>
        </w:rPr>
        <w:t>nmamış yüksek lisans t</w:t>
      </w:r>
      <w:r w:rsidR="00DB0CDA" w:rsidRPr="006537F2">
        <w:rPr>
          <w:rFonts w:asciiTheme="majorBidi" w:hAnsiTheme="majorBidi" w:cstheme="majorBidi"/>
          <w:sz w:val="24"/>
          <w:szCs w:val="24"/>
        </w:rPr>
        <w:t>ezi</w:t>
      </w:r>
      <w:r w:rsidR="00DB0CDA">
        <w:rPr>
          <w:rFonts w:asciiTheme="majorBidi" w:hAnsiTheme="majorBidi" w:cstheme="majorBidi"/>
          <w:sz w:val="24"/>
          <w:szCs w:val="24"/>
        </w:rPr>
        <w:t>,</w:t>
      </w:r>
      <w:r w:rsidR="002B11BC">
        <w:rPr>
          <w:rFonts w:asciiTheme="majorBidi" w:hAnsiTheme="majorBidi" w:cstheme="majorBidi"/>
          <w:sz w:val="24"/>
          <w:szCs w:val="24"/>
        </w:rPr>
        <w:t xml:space="preserve"> Yıldız Teknik Ü</w:t>
      </w:r>
      <w:r w:rsidR="00DB0CDA">
        <w:rPr>
          <w:rFonts w:asciiTheme="majorBidi" w:hAnsiTheme="majorBidi" w:cstheme="majorBidi"/>
          <w:sz w:val="24"/>
          <w:szCs w:val="24"/>
        </w:rPr>
        <w:t xml:space="preserve">niversitesi, </w:t>
      </w:r>
      <w:r w:rsidRPr="006537F2">
        <w:rPr>
          <w:rFonts w:asciiTheme="majorBidi" w:hAnsiTheme="majorBidi" w:cstheme="majorBidi"/>
          <w:sz w:val="24"/>
          <w:szCs w:val="24"/>
        </w:rPr>
        <w:t>İstanbul.</w:t>
      </w:r>
    </w:p>
    <w:p w14:paraId="4BC11A78" w14:textId="40393589"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Çetin, C. ve Mutlu, E. C. (2011). Temel İşl</w:t>
      </w:r>
      <w:r w:rsidR="002B11BC">
        <w:rPr>
          <w:rFonts w:asciiTheme="majorBidi" w:hAnsiTheme="majorBidi" w:cstheme="majorBidi"/>
          <w:sz w:val="24"/>
          <w:szCs w:val="24"/>
        </w:rPr>
        <w:t xml:space="preserve">etmeciliğe Giriş. </w:t>
      </w:r>
      <w:proofErr w:type="gramStart"/>
      <w:r w:rsidR="002B11BC">
        <w:rPr>
          <w:rFonts w:asciiTheme="majorBidi" w:hAnsiTheme="majorBidi" w:cstheme="majorBidi"/>
          <w:sz w:val="24"/>
          <w:szCs w:val="24"/>
        </w:rPr>
        <w:t xml:space="preserve">Üçüncü Baskı, </w:t>
      </w:r>
      <w:r w:rsidRPr="006537F2">
        <w:rPr>
          <w:rFonts w:asciiTheme="majorBidi" w:hAnsiTheme="majorBidi" w:cstheme="majorBidi"/>
          <w:sz w:val="24"/>
          <w:szCs w:val="24"/>
        </w:rPr>
        <w:t>Beta Yayınevi, İstanbul.</w:t>
      </w:r>
      <w:proofErr w:type="gramEnd"/>
    </w:p>
    <w:p w14:paraId="4A215213"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Çetinkaya, Ö. (2014). Mahalli İdareler Maliyesi. Dördüncü Baskı, Ekin Basım Yayınevi, Bursa.</w:t>
      </w:r>
    </w:p>
    <w:p w14:paraId="7B566CA1" w14:textId="6E150A4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Çınaroğlu S. (2018). Eğitim ve </w:t>
      </w:r>
      <w:r w:rsidR="00B12182" w:rsidRPr="006537F2">
        <w:rPr>
          <w:rFonts w:asciiTheme="majorBidi" w:hAnsiTheme="majorBidi" w:cstheme="majorBidi"/>
          <w:sz w:val="24"/>
          <w:szCs w:val="24"/>
        </w:rPr>
        <w:t>araştırma hastanesi olan ve olmayan hastanelerin teknik verimliliklerini veri zarflama analizi ile karşılaştırılması</w:t>
      </w:r>
      <w:r w:rsidRPr="006537F2">
        <w:rPr>
          <w:rFonts w:asciiTheme="majorBidi" w:hAnsiTheme="majorBidi" w:cstheme="majorBidi"/>
          <w:sz w:val="24"/>
          <w:szCs w:val="24"/>
        </w:rPr>
        <w:t>. Hacettepe Üniversitesi, Sağlık İdaresi Dergisi, 21(2), 179-198.</w:t>
      </w:r>
    </w:p>
    <w:p w14:paraId="3D925280" w14:textId="0CB45646"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Çoban, H. (2009). </w:t>
      </w:r>
      <w:proofErr w:type="gramStart"/>
      <w:r w:rsidRPr="006537F2">
        <w:rPr>
          <w:rFonts w:asciiTheme="majorBidi" w:hAnsiTheme="majorBidi" w:cstheme="majorBidi"/>
          <w:sz w:val="24"/>
          <w:szCs w:val="24"/>
        </w:rPr>
        <w:t xml:space="preserve">Sağlık </w:t>
      </w:r>
      <w:r w:rsidR="00754B29">
        <w:rPr>
          <w:rFonts w:asciiTheme="majorBidi" w:hAnsiTheme="majorBidi" w:cstheme="majorBidi"/>
          <w:sz w:val="24"/>
          <w:szCs w:val="24"/>
        </w:rPr>
        <w:t>ekonomisi ve T</w:t>
      </w:r>
      <w:r w:rsidR="00754B29" w:rsidRPr="006537F2">
        <w:rPr>
          <w:rFonts w:asciiTheme="majorBidi" w:hAnsiTheme="majorBidi" w:cstheme="majorBidi"/>
          <w:sz w:val="24"/>
          <w:szCs w:val="24"/>
        </w:rPr>
        <w:t>ürkiye’de sağlık hizmetlerinin yeniden yapılandırılması</w:t>
      </w:r>
      <w:r w:rsidR="00754B29">
        <w:rPr>
          <w:rFonts w:asciiTheme="majorBidi" w:hAnsiTheme="majorBidi" w:cstheme="majorBidi"/>
          <w:sz w:val="24"/>
          <w:szCs w:val="24"/>
        </w:rPr>
        <w:t>.</w:t>
      </w:r>
      <w:r w:rsidR="00DB0CDA">
        <w:rPr>
          <w:rFonts w:asciiTheme="majorBidi" w:hAnsiTheme="majorBidi" w:cstheme="majorBidi"/>
          <w:sz w:val="24"/>
          <w:szCs w:val="24"/>
        </w:rPr>
        <w:t xml:space="preserve"> </w:t>
      </w:r>
      <w:proofErr w:type="gramEnd"/>
      <w:r w:rsidR="00DB0CDA">
        <w:rPr>
          <w:rFonts w:asciiTheme="majorBidi" w:hAnsiTheme="majorBidi" w:cstheme="majorBidi"/>
          <w:sz w:val="24"/>
          <w:szCs w:val="24"/>
        </w:rPr>
        <w:t xml:space="preserve">Yayımlanmamış doktora tezi, </w:t>
      </w:r>
      <w:r w:rsidR="00754B29">
        <w:rPr>
          <w:rFonts w:asciiTheme="majorBidi" w:hAnsiTheme="majorBidi" w:cstheme="majorBidi"/>
          <w:sz w:val="24"/>
          <w:szCs w:val="24"/>
        </w:rPr>
        <w:t>Dokuz</w:t>
      </w:r>
      <w:r w:rsidR="00DB0CDA">
        <w:rPr>
          <w:rFonts w:asciiTheme="majorBidi" w:hAnsiTheme="majorBidi" w:cstheme="majorBidi"/>
          <w:sz w:val="24"/>
          <w:szCs w:val="24"/>
        </w:rPr>
        <w:t xml:space="preserve"> Eylül Üniversitesi</w:t>
      </w:r>
      <w:r w:rsidRPr="006537F2">
        <w:rPr>
          <w:rFonts w:asciiTheme="majorBidi" w:hAnsiTheme="majorBidi" w:cstheme="majorBidi"/>
          <w:sz w:val="24"/>
          <w:szCs w:val="24"/>
        </w:rPr>
        <w:t>, İzmir.</w:t>
      </w:r>
    </w:p>
    <w:p w14:paraId="3173D5A3" w14:textId="4D556702"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Danacı B.(2010). </w:t>
      </w:r>
      <w:proofErr w:type="gramStart"/>
      <w:r w:rsidRPr="006537F2">
        <w:rPr>
          <w:rFonts w:asciiTheme="majorBidi" w:hAnsiTheme="majorBidi" w:cstheme="majorBidi"/>
          <w:sz w:val="24"/>
          <w:szCs w:val="24"/>
        </w:rPr>
        <w:t xml:space="preserve">Sağlık </w:t>
      </w:r>
      <w:r w:rsidR="00616127" w:rsidRPr="006537F2">
        <w:rPr>
          <w:rFonts w:asciiTheme="majorBidi" w:hAnsiTheme="majorBidi" w:cstheme="majorBidi"/>
          <w:sz w:val="24"/>
          <w:szCs w:val="24"/>
        </w:rPr>
        <w:t xml:space="preserve">bakanlığı, üniversite ve özel hastanelerin yataklı birimlerinde görev yapan hemşirelerin iş tatminlerinin </w:t>
      </w:r>
      <w:r w:rsidR="00DB0CDA" w:rsidRPr="006537F2">
        <w:rPr>
          <w:rFonts w:asciiTheme="majorBidi" w:hAnsiTheme="majorBidi" w:cstheme="majorBidi"/>
          <w:sz w:val="24"/>
          <w:szCs w:val="24"/>
        </w:rPr>
        <w:t>karşılaştırılması</w:t>
      </w:r>
      <w:r w:rsidR="00DB0CDA">
        <w:rPr>
          <w:rFonts w:asciiTheme="majorBidi" w:hAnsiTheme="majorBidi" w:cstheme="majorBidi"/>
          <w:sz w:val="24"/>
          <w:szCs w:val="24"/>
        </w:rPr>
        <w:t xml:space="preserve">. </w:t>
      </w:r>
      <w:proofErr w:type="spellStart"/>
      <w:proofErr w:type="gramEnd"/>
      <w:r w:rsidR="00DB0CDA">
        <w:rPr>
          <w:rFonts w:asciiTheme="majorBidi" w:hAnsiTheme="majorBidi" w:cstheme="majorBidi"/>
          <w:sz w:val="24"/>
          <w:szCs w:val="24"/>
        </w:rPr>
        <w:t>Yayimlanmamış</w:t>
      </w:r>
      <w:proofErr w:type="spellEnd"/>
      <w:r w:rsidR="00DB0CDA">
        <w:rPr>
          <w:rFonts w:asciiTheme="majorBidi" w:hAnsiTheme="majorBidi" w:cstheme="majorBidi"/>
          <w:sz w:val="24"/>
          <w:szCs w:val="24"/>
        </w:rPr>
        <w:t xml:space="preserve"> yüksek lisans tezi, Dumlupınar</w:t>
      </w:r>
      <w:r w:rsidRPr="006537F2">
        <w:rPr>
          <w:rFonts w:asciiTheme="majorBidi" w:hAnsiTheme="majorBidi" w:cstheme="majorBidi"/>
          <w:sz w:val="24"/>
          <w:szCs w:val="24"/>
        </w:rPr>
        <w:t xml:space="preserve"> Üniversit</w:t>
      </w:r>
      <w:r w:rsidR="00DB0CDA">
        <w:rPr>
          <w:rFonts w:asciiTheme="majorBidi" w:hAnsiTheme="majorBidi" w:cstheme="majorBidi"/>
          <w:sz w:val="24"/>
          <w:szCs w:val="24"/>
        </w:rPr>
        <w:t xml:space="preserve">esi, </w:t>
      </w:r>
      <w:r w:rsidRPr="006537F2">
        <w:rPr>
          <w:rFonts w:asciiTheme="majorBidi" w:hAnsiTheme="majorBidi" w:cstheme="majorBidi"/>
          <w:sz w:val="24"/>
          <w:szCs w:val="24"/>
        </w:rPr>
        <w:t>Kütahya.</w:t>
      </w:r>
    </w:p>
    <w:p w14:paraId="43D79F96" w14:textId="421CDD6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Deliktaş E. (2006). </w:t>
      </w:r>
      <w:proofErr w:type="gramStart"/>
      <w:r w:rsidRPr="006537F2">
        <w:rPr>
          <w:rFonts w:asciiTheme="majorBidi" w:hAnsiTheme="majorBidi" w:cstheme="majorBidi"/>
          <w:sz w:val="24"/>
          <w:szCs w:val="24"/>
        </w:rPr>
        <w:t xml:space="preserve">İzmir </w:t>
      </w:r>
      <w:r w:rsidR="008F04B7" w:rsidRPr="006537F2">
        <w:rPr>
          <w:rFonts w:asciiTheme="majorBidi" w:hAnsiTheme="majorBidi" w:cstheme="majorBidi"/>
          <w:sz w:val="24"/>
          <w:szCs w:val="24"/>
        </w:rPr>
        <w:t>küçük, orta ve büyük ölçekli imalat sanayisinde üretim etkinliği ve toplam faktör verimliliği analizi.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 xml:space="preserve">Ege Üniversitesi, </w:t>
      </w:r>
      <w:proofErr w:type="spellStart"/>
      <w:r w:rsidRPr="006537F2">
        <w:rPr>
          <w:rFonts w:asciiTheme="majorBidi" w:hAnsiTheme="majorBidi" w:cstheme="majorBidi"/>
          <w:sz w:val="24"/>
          <w:szCs w:val="24"/>
        </w:rPr>
        <w:t>Working</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Paper</w:t>
      </w:r>
      <w:proofErr w:type="spellEnd"/>
      <w:r w:rsidRPr="006537F2">
        <w:rPr>
          <w:rFonts w:asciiTheme="majorBidi" w:hAnsiTheme="majorBidi" w:cstheme="majorBidi"/>
          <w:sz w:val="24"/>
          <w:szCs w:val="24"/>
        </w:rPr>
        <w:t xml:space="preserve"> İn </w:t>
      </w:r>
      <w:proofErr w:type="spellStart"/>
      <w:r w:rsidRPr="006537F2">
        <w:rPr>
          <w:rFonts w:asciiTheme="majorBidi" w:hAnsiTheme="majorBidi" w:cstheme="majorBidi"/>
          <w:sz w:val="24"/>
          <w:szCs w:val="24"/>
        </w:rPr>
        <w:t>Economics</w:t>
      </w:r>
      <w:proofErr w:type="spellEnd"/>
      <w:r w:rsidRPr="006537F2">
        <w:rPr>
          <w:rFonts w:asciiTheme="majorBidi" w:hAnsiTheme="majorBidi" w:cstheme="majorBidi"/>
          <w:sz w:val="24"/>
          <w:szCs w:val="24"/>
        </w:rPr>
        <w:t xml:space="preserve"> Dergisi, İzmir, 1-32.</w:t>
      </w:r>
    </w:p>
    <w:p w14:paraId="4212215F"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Deliktaş, E. (2002). Türkiye özel sektör imalât sanayiinde etkinlik ve toplam faktör verimliliği analizi. Orta Doğu Teknik Üniversitesi, Orta Doğu Teknik Üniversitesi Gelişme Dergisi, 29(2), 247 – 284.</w:t>
      </w:r>
    </w:p>
    <w:p w14:paraId="4C971838" w14:textId="0E465C1E"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lastRenderedPageBreak/>
        <w:t xml:space="preserve">Demiray E. ve Güneş İ. (2014). </w:t>
      </w:r>
      <w:proofErr w:type="gramStart"/>
      <w:r w:rsidRPr="006537F2">
        <w:rPr>
          <w:rFonts w:asciiTheme="majorBidi" w:hAnsiTheme="majorBidi" w:cstheme="majorBidi"/>
          <w:sz w:val="24"/>
          <w:szCs w:val="24"/>
        </w:rPr>
        <w:t xml:space="preserve">Türkiye’deki </w:t>
      </w:r>
      <w:r w:rsidR="00672CDA" w:rsidRPr="006537F2">
        <w:rPr>
          <w:rFonts w:asciiTheme="majorBidi" w:hAnsiTheme="majorBidi" w:cstheme="majorBidi"/>
          <w:sz w:val="24"/>
          <w:szCs w:val="24"/>
        </w:rPr>
        <w:t>illerin sağlık etkinliklerinin analizi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Ekonomi Bilimleri Dergisi, 6(2), 1-19.</w:t>
      </w:r>
    </w:p>
    <w:p w14:paraId="5B890CF6"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Demirci, A. (2018). Teori ve Uygulamalarla Veri Zarflama Analizi. </w:t>
      </w:r>
      <w:proofErr w:type="gramStart"/>
      <w:r w:rsidRPr="006537F2">
        <w:rPr>
          <w:rFonts w:asciiTheme="majorBidi" w:hAnsiTheme="majorBidi" w:cstheme="majorBidi"/>
          <w:sz w:val="24"/>
          <w:szCs w:val="24"/>
        </w:rPr>
        <w:t>Birinci Baskı, Gazi Kitapevi, Ankara.</w:t>
      </w:r>
      <w:proofErr w:type="gramEnd"/>
    </w:p>
    <w:p w14:paraId="33C3136F" w14:textId="633E550E"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Depren, Ö. (2008). Veri </w:t>
      </w:r>
      <w:r w:rsidR="00672CDA" w:rsidRPr="006537F2">
        <w:rPr>
          <w:rFonts w:asciiTheme="majorBidi" w:hAnsiTheme="majorBidi" w:cstheme="majorBidi"/>
          <w:sz w:val="24"/>
          <w:szCs w:val="24"/>
        </w:rPr>
        <w:t>zarflama analizi ve uygulama</w:t>
      </w:r>
      <w:r w:rsidRPr="006537F2">
        <w:rPr>
          <w:rFonts w:asciiTheme="majorBidi" w:hAnsiTheme="majorBidi" w:cstheme="majorBidi"/>
          <w:sz w:val="24"/>
          <w:szCs w:val="24"/>
        </w:rPr>
        <w:t>.</w:t>
      </w:r>
      <w:r w:rsidR="00457023" w:rsidRPr="00457023">
        <w:rPr>
          <w:rFonts w:asciiTheme="majorBidi" w:hAnsiTheme="majorBidi" w:cstheme="majorBidi"/>
          <w:sz w:val="24"/>
          <w:szCs w:val="24"/>
        </w:rPr>
        <w:t xml:space="preserve"> </w:t>
      </w:r>
      <w:r w:rsidR="00457023" w:rsidRPr="006537F2">
        <w:rPr>
          <w:rFonts w:asciiTheme="majorBidi" w:hAnsiTheme="majorBidi" w:cstheme="majorBidi"/>
          <w:sz w:val="24"/>
          <w:szCs w:val="24"/>
        </w:rPr>
        <w:t>Yayımlanmış yüksek lisans tezi</w:t>
      </w:r>
      <w:r w:rsidR="00457023">
        <w:rPr>
          <w:rFonts w:asciiTheme="majorBidi" w:hAnsiTheme="majorBidi" w:cstheme="majorBidi"/>
          <w:sz w:val="24"/>
          <w:szCs w:val="24"/>
        </w:rPr>
        <w:t>,</w:t>
      </w:r>
      <w:r w:rsidRPr="006537F2">
        <w:rPr>
          <w:rFonts w:asciiTheme="majorBidi" w:hAnsiTheme="majorBidi" w:cstheme="majorBidi"/>
          <w:sz w:val="24"/>
          <w:szCs w:val="24"/>
        </w:rPr>
        <w:t xml:space="preserve"> Yıldız Te</w:t>
      </w:r>
      <w:r w:rsidR="00457023">
        <w:rPr>
          <w:rFonts w:asciiTheme="majorBidi" w:hAnsiTheme="majorBidi" w:cstheme="majorBidi"/>
          <w:sz w:val="24"/>
          <w:szCs w:val="24"/>
        </w:rPr>
        <w:t>knik Üniversitesi,</w:t>
      </w:r>
      <w:r w:rsidRPr="006537F2">
        <w:rPr>
          <w:rFonts w:asciiTheme="majorBidi" w:hAnsiTheme="majorBidi" w:cstheme="majorBidi"/>
          <w:sz w:val="24"/>
          <w:szCs w:val="24"/>
        </w:rPr>
        <w:t xml:space="preserve"> İstanbul.</w:t>
      </w:r>
    </w:p>
    <w:p w14:paraId="5DCD4989"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Diçer</w:t>
      </w:r>
      <w:proofErr w:type="spellEnd"/>
      <w:r w:rsidRPr="006537F2">
        <w:rPr>
          <w:rFonts w:asciiTheme="majorBidi" w:hAnsiTheme="majorBidi" w:cstheme="majorBidi"/>
          <w:sz w:val="24"/>
          <w:szCs w:val="24"/>
        </w:rPr>
        <w:t xml:space="preserve"> Ö. (1992). Stratejik Yönetim ve İşletme Politikası. </w:t>
      </w:r>
      <w:proofErr w:type="gramStart"/>
      <w:r w:rsidRPr="006537F2">
        <w:rPr>
          <w:rFonts w:asciiTheme="majorBidi" w:hAnsiTheme="majorBidi" w:cstheme="majorBidi"/>
          <w:sz w:val="24"/>
          <w:szCs w:val="24"/>
        </w:rPr>
        <w:t xml:space="preserve">İkinci Baskı, Alfa Yayınları, İstanbul. </w:t>
      </w:r>
      <w:proofErr w:type="gramEnd"/>
    </w:p>
    <w:p w14:paraId="278B0029"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Dinçer Ö. (1992). Stratejik Yönetim ve İşletme Politikası. İkinci Baskı, Marmara Üniversitesi İktisadi ve İdari Bilimler Fakültesi Yayınları, İstanbul.</w:t>
      </w:r>
    </w:p>
    <w:p w14:paraId="1A91F43F" w14:textId="2D52965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Ekren</w:t>
      </w:r>
      <w:proofErr w:type="spellEnd"/>
      <w:r w:rsidRPr="006537F2">
        <w:rPr>
          <w:rFonts w:asciiTheme="majorBidi" w:hAnsiTheme="majorBidi" w:cstheme="majorBidi"/>
          <w:sz w:val="24"/>
          <w:szCs w:val="24"/>
        </w:rPr>
        <w:t xml:space="preserve"> N. ve </w:t>
      </w:r>
      <w:proofErr w:type="spellStart"/>
      <w:r w:rsidRPr="006537F2">
        <w:rPr>
          <w:rFonts w:asciiTheme="majorBidi" w:hAnsiTheme="majorBidi" w:cstheme="majorBidi"/>
          <w:sz w:val="24"/>
          <w:szCs w:val="24"/>
        </w:rPr>
        <w:t>Emiral</w:t>
      </w:r>
      <w:proofErr w:type="spellEnd"/>
      <w:r w:rsidRPr="006537F2">
        <w:rPr>
          <w:rFonts w:asciiTheme="majorBidi" w:hAnsiTheme="majorBidi" w:cstheme="majorBidi"/>
          <w:sz w:val="24"/>
          <w:szCs w:val="24"/>
        </w:rPr>
        <w:t xml:space="preserve"> F. (2002). Türk </w:t>
      </w:r>
      <w:r w:rsidR="00C4546A" w:rsidRPr="006537F2">
        <w:rPr>
          <w:rFonts w:asciiTheme="majorBidi" w:hAnsiTheme="majorBidi" w:cstheme="majorBidi"/>
          <w:sz w:val="24"/>
          <w:szCs w:val="24"/>
        </w:rPr>
        <w:t>bankacılık sistemindeki etkinlik analizi (veri zarflama analizi uygulaması)</w:t>
      </w:r>
      <w:r w:rsidRPr="006537F2">
        <w:rPr>
          <w:rFonts w:asciiTheme="majorBidi" w:hAnsiTheme="majorBidi" w:cstheme="majorBidi"/>
          <w:sz w:val="24"/>
          <w:szCs w:val="24"/>
        </w:rPr>
        <w:t>. Active Bankacılık ve Finans Dergisi, 24, 1-32.</w:t>
      </w:r>
    </w:p>
    <w:p w14:paraId="6C53D612"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Erdem R. (2007). Örgüt kültürü tipleri ile örgütsel bağlılık arasındaki ilişki: Elazığ il merkezindeki hastaneler üzerinde bir çalışma. Eskişehir Osmangazi Üniversitesi, İktisadi ve İdari Bilimler Fakültesi Dergisi, 2(2), 63-79.</w:t>
      </w:r>
    </w:p>
    <w:p w14:paraId="674871CA" w14:textId="581A37FA"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Erdem, Ş. (2007). Sağlık </w:t>
      </w:r>
      <w:r w:rsidR="00347FBF" w:rsidRPr="006537F2">
        <w:rPr>
          <w:rFonts w:asciiTheme="majorBidi" w:hAnsiTheme="majorBidi" w:cstheme="majorBidi"/>
          <w:sz w:val="24"/>
          <w:szCs w:val="24"/>
        </w:rPr>
        <w:t>hizmetleri pazarlaması: hastaların sunulan hizmetlerin kalitesini algılamaları üzerine bir uygulama</w:t>
      </w:r>
      <w:r w:rsidR="00554424" w:rsidRPr="00554424">
        <w:rPr>
          <w:rFonts w:asciiTheme="majorBidi" w:hAnsiTheme="majorBidi" w:cstheme="majorBidi"/>
          <w:sz w:val="24"/>
          <w:szCs w:val="24"/>
        </w:rPr>
        <w:t xml:space="preserve"> </w:t>
      </w:r>
      <w:r w:rsidR="00554424" w:rsidRPr="006537F2">
        <w:rPr>
          <w:rFonts w:asciiTheme="majorBidi" w:hAnsiTheme="majorBidi" w:cstheme="majorBidi"/>
          <w:sz w:val="24"/>
          <w:szCs w:val="24"/>
        </w:rPr>
        <w:t>Yayımlanmış yüksek lisans tezi</w:t>
      </w:r>
      <w:r w:rsidR="00554424">
        <w:rPr>
          <w:rFonts w:asciiTheme="majorBidi" w:hAnsiTheme="majorBidi" w:cstheme="majorBidi"/>
          <w:sz w:val="24"/>
          <w:szCs w:val="24"/>
        </w:rPr>
        <w:t xml:space="preserve">, </w:t>
      </w:r>
      <w:r w:rsidRPr="006537F2">
        <w:rPr>
          <w:rFonts w:asciiTheme="majorBidi" w:hAnsiTheme="majorBidi" w:cstheme="majorBidi"/>
          <w:sz w:val="24"/>
          <w:szCs w:val="24"/>
        </w:rPr>
        <w:t>Tr</w:t>
      </w:r>
      <w:r w:rsidR="00554424">
        <w:rPr>
          <w:rFonts w:asciiTheme="majorBidi" w:hAnsiTheme="majorBidi" w:cstheme="majorBidi"/>
          <w:sz w:val="24"/>
          <w:szCs w:val="24"/>
        </w:rPr>
        <w:t>akya Üniversitesi,</w:t>
      </w:r>
      <w:r w:rsidRPr="006537F2">
        <w:rPr>
          <w:rFonts w:asciiTheme="majorBidi" w:hAnsiTheme="majorBidi" w:cstheme="majorBidi"/>
          <w:sz w:val="24"/>
          <w:szCs w:val="24"/>
        </w:rPr>
        <w:t xml:space="preserve"> Tekirdağ.</w:t>
      </w:r>
    </w:p>
    <w:p w14:paraId="614238F5" w14:textId="0C4ED322"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Esen H. ve Yiğit V. (2019). </w:t>
      </w:r>
      <w:proofErr w:type="gramStart"/>
      <w:r w:rsidRPr="006537F2">
        <w:rPr>
          <w:rFonts w:asciiTheme="majorBidi" w:hAnsiTheme="majorBidi" w:cstheme="majorBidi"/>
          <w:sz w:val="24"/>
          <w:szCs w:val="24"/>
        </w:rPr>
        <w:t xml:space="preserve">Kamu </w:t>
      </w:r>
      <w:r w:rsidR="005A3081" w:rsidRPr="006537F2">
        <w:rPr>
          <w:rFonts w:asciiTheme="majorBidi" w:hAnsiTheme="majorBidi" w:cstheme="majorBidi"/>
          <w:sz w:val="24"/>
          <w:szCs w:val="24"/>
        </w:rPr>
        <w:t>has</w:t>
      </w:r>
      <w:r w:rsidR="00554424">
        <w:rPr>
          <w:rFonts w:asciiTheme="majorBidi" w:hAnsiTheme="majorBidi" w:cstheme="majorBidi"/>
          <w:sz w:val="24"/>
          <w:szCs w:val="24"/>
        </w:rPr>
        <w:t>tanelerinde verimlilik ölçümü: Akdeniz B</w:t>
      </w:r>
      <w:r w:rsidR="005A3081" w:rsidRPr="006537F2">
        <w:rPr>
          <w:rFonts w:asciiTheme="majorBidi" w:hAnsiTheme="majorBidi" w:cstheme="majorBidi"/>
          <w:sz w:val="24"/>
          <w:szCs w:val="24"/>
        </w:rPr>
        <w:t>ölgesi örneği.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Avrasya Sosyal ve Ekonomi Araştırmaları Dergisi, 6(7), 134-144.</w:t>
      </w:r>
    </w:p>
    <w:p w14:paraId="44900265" w14:textId="02D4E3BF"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Esenbel</w:t>
      </w:r>
      <w:proofErr w:type="spellEnd"/>
      <w:r w:rsidRPr="006537F2">
        <w:rPr>
          <w:rFonts w:asciiTheme="majorBidi" w:hAnsiTheme="majorBidi" w:cstheme="majorBidi"/>
          <w:sz w:val="24"/>
          <w:szCs w:val="24"/>
        </w:rPr>
        <w:t xml:space="preserve"> M</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Erken M.O. ve Erdoğan F.K. (2001). Veri </w:t>
      </w:r>
      <w:r w:rsidR="005A3081" w:rsidRPr="006537F2">
        <w:rPr>
          <w:rFonts w:asciiTheme="majorBidi" w:hAnsiTheme="majorBidi" w:cstheme="majorBidi"/>
          <w:sz w:val="24"/>
          <w:szCs w:val="24"/>
        </w:rPr>
        <w:t>zarflama analizi ile dokuma, giyim eşyası ve deri sektöründe faaliyet gösteren firmaların etkinliğinin karşılaştırılması etkinlik analizi: bir veri zarflama analizi uygulaması</w:t>
      </w:r>
      <w:r w:rsidRPr="006537F2">
        <w:rPr>
          <w:rFonts w:asciiTheme="majorBidi" w:hAnsiTheme="majorBidi" w:cstheme="majorBidi"/>
          <w:sz w:val="24"/>
          <w:szCs w:val="24"/>
        </w:rPr>
        <w:t>. Gazi Üniversitesi Yayınları, 1, 5-14.</w:t>
      </w:r>
    </w:p>
    <w:p w14:paraId="63B8AC0A"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Eyüboğlu İ.Z. (2004). Türk Dilinin Etimolojisi Sözlüğü. İkinci Baskı, Sosyal Yayınlar, Ankara.</w:t>
      </w:r>
    </w:p>
    <w:p w14:paraId="3EACE32F" w14:textId="7D195D9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Gökırmak</w:t>
      </w:r>
      <w:proofErr w:type="spellEnd"/>
      <w:r w:rsidRPr="006537F2">
        <w:rPr>
          <w:rFonts w:asciiTheme="majorBidi" w:hAnsiTheme="majorBidi" w:cstheme="majorBidi"/>
          <w:sz w:val="24"/>
          <w:szCs w:val="24"/>
        </w:rPr>
        <w:t xml:space="preserve"> H. (2019). Kamu </w:t>
      </w:r>
      <w:r w:rsidR="0055628D" w:rsidRPr="006537F2">
        <w:rPr>
          <w:rFonts w:asciiTheme="majorBidi" w:hAnsiTheme="majorBidi" w:cstheme="majorBidi"/>
          <w:sz w:val="24"/>
          <w:szCs w:val="24"/>
        </w:rPr>
        <w:t>altyapı yatırımlarının ekonomik büyüme üzerindeki etkisi.</w:t>
      </w:r>
      <w:r w:rsidRPr="006537F2">
        <w:rPr>
          <w:rFonts w:asciiTheme="majorBidi" w:hAnsiTheme="majorBidi" w:cstheme="majorBidi"/>
          <w:sz w:val="24"/>
          <w:szCs w:val="24"/>
        </w:rPr>
        <w:t xml:space="preserve"> Gazi Üniversitesi, İktisat ve İşletme Dergisi, 5(2), 90-104.</w:t>
      </w:r>
    </w:p>
    <w:p w14:paraId="09945CF7"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Gujarati</w:t>
      </w:r>
      <w:proofErr w:type="spellEnd"/>
      <w:r w:rsidRPr="006537F2">
        <w:rPr>
          <w:rFonts w:asciiTheme="majorBidi" w:hAnsiTheme="majorBidi" w:cstheme="majorBidi"/>
          <w:sz w:val="24"/>
          <w:szCs w:val="24"/>
        </w:rPr>
        <w:t xml:space="preserve">, D. (1999). Temel Ekonometri. (Ümit </w:t>
      </w:r>
      <w:proofErr w:type="spellStart"/>
      <w:r w:rsidRPr="006537F2">
        <w:rPr>
          <w:rFonts w:asciiTheme="majorBidi" w:hAnsiTheme="majorBidi" w:cstheme="majorBidi"/>
          <w:sz w:val="24"/>
          <w:szCs w:val="24"/>
        </w:rPr>
        <w:t>Şenesen</w:t>
      </w:r>
      <w:proofErr w:type="spellEnd"/>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Gülay Günlük </w:t>
      </w:r>
      <w:proofErr w:type="spellStart"/>
      <w:r w:rsidRPr="006537F2">
        <w:rPr>
          <w:rFonts w:asciiTheme="majorBidi" w:hAnsiTheme="majorBidi" w:cstheme="majorBidi"/>
          <w:sz w:val="24"/>
          <w:szCs w:val="24"/>
        </w:rPr>
        <w:t>Şenesen</w:t>
      </w:r>
      <w:proofErr w:type="spellEnd"/>
      <w:r w:rsidRPr="006537F2">
        <w:rPr>
          <w:rFonts w:asciiTheme="majorBidi" w:hAnsiTheme="majorBidi" w:cstheme="majorBidi"/>
          <w:sz w:val="24"/>
          <w:szCs w:val="24"/>
        </w:rPr>
        <w:t xml:space="preserve"> Çev.) Birinci Baskı, Literatür Yayınları, (1999).</w:t>
      </w:r>
    </w:p>
    <w:p w14:paraId="1BBF2FDF" w14:textId="0EC21D64"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lastRenderedPageBreak/>
        <w:t>Gülsevin</w:t>
      </w:r>
      <w:proofErr w:type="spellEnd"/>
      <w:r w:rsidRPr="006537F2">
        <w:rPr>
          <w:rFonts w:asciiTheme="majorBidi" w:hAnsiTheme="majorBidi" w:cstheme="majorBidi"/>
          <w:sz w:val="24"/>
          <w:szCs w:val="24"/>
        </w:rPr>
        <w:t xml:space="preserve"> G. ve Türkan H.A. (2012). Afyonkarahisar </w:t>
      </w:r>
      <w:r w:rsidR="00543B9F" w:rsidRPr="006537F2">
        <w:rPr>
          <w:rFonts w:asciiTheme="majorBidi" w:hAnsiTheme="majorBidi" w:cstheme="majorBidi"/>
          <w:sz w:val="24"/>
          <w:szCs w:val="24"/>
        </w:rPr>
        <w:t>hastanelerinin etkinliklerinin veri zarflama analizi ile değerlendirilmesi</w:t>
      </w:r>
      <w:r w:rsidRPr="006537F2">
        <w:rPr>
          <w:rFonts w:asciiTheme="majorBidi" w:hAnsiTheme="majorBidi" w:cstheme="majorBidi"/>
          <w:sz w:val="24"/>
          <w:szCs w:val="24"/>
        </w:rPr>
        <w:t>. Kocatepe Üniversitesi, Fen Bilimleri Dergisi, 12, 1-8.</w:t>
      </w:r>
    </w:p>
    <w:p w14:paraId="109C4413"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Hatipoğlu, Z. (1993). Temel Pazarlama.</w:t>
      </w:r>
      <w:r w:rsidRPr="006537F2">
        <w:rPr>
          <w:rFonts w:asciiTheme="majorBidi" w:hAnsiTheme="majorBidi" w:cstheme="majorBidi"/>
          <w:b/>
          <w:sz w:val="24"/>
          <w:szCs w:val="24"/>
        </w:rPr>
        <w:t xml:space="preserve"> </w:t>
      </w:r>
      <w:proofErr w:type="gramStart"/>
      <w:r w:rsidRPr="006537F2">
        <w:rPr>
          <w:rFonts w:asciiTheme="majorBidi" w:hAnsiTheme="majorBidi" w:cstheme="majorBidi"/>
          <w:sz w:val="24"/>
          <w:szCs w:val="24"/>
        </w:rPr>
        <w:t>Birinci Baskı, Beta Yayınevi, İstanbul.</w:t>
      </w:r>
      <w:proofErr w:type="gramEnd"/>
    </w:p>
    <w:p w14:paraId="55EC3A02" w14:textId="4E080DAF"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Helvacı M.A. (2004). Performans </w:t>
      </w:r>
      <w:r w:rsidR="006B03A1" w:rsidRPr="006537F2">
        <w:rPr>
          <w:rFonts w:asciiTheme="majorBidi" w:hAnsiTheme="majorBidi" w:cstheme="majorBidi"/>
          <w:sz w:val="24"/>
          <w:szCs w:val="24"/>
        </w:rPr>
        <w:t>değerlendirme sürecinde performans değerlendirmenin önemi.</w:t>
      </w:r>
      <w:r w:rsidRPr="006537F2">
        <w:rPr>
          <w:rFonts w:asciiTheme="majorBidi" w:hAnsiTheme="majorBidi" w:cstheme="majorBidi"/>
          <w:sz w:val="24"/>
          <w:szCs w:val="24"/>
        </w:rPr>
        <w:t xml:space="preserve"> Ankara Üniversitesi, Eğitim Fakültesi Dergisi, 35(2), 155-169.</w:t>
      </w:r>
    </w:p>
    <w:p w14:paraId="627A45E7" w14:textId="4E97FDC2"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Kamil, Ö. (2007). Hızlı </w:t>
      </w:r>
      <w:r w:rsidR="009E2452" w:rsidRPr="006537F2">
        <w:rPr>
          <w:rFonts w:asciiTheme="majorBidi" w:hAnsiTheme="majorBidi" w:cstheme="majorBidi"/>
          <w:sz w:val="24"/>
          <w:szCs w:val="24"/>
        </w:rPr>
        <w:t>verimlilik değerlendirme (</w:t>
      </w:r>
      <w:proofErr w:type="spellStart"/>
      <w:r w:rsidR="009E2452" w:rsidRPr="006537F2">
        <w:rPr>
          <w:rFonts w:asciiTheme="majorBidi" w:hAnsiTheme="majorBidi" w:cstheme="majorBidi"/>
          <w:sz w:val="24"/>
          <w:szCs w:val="24"/>
        </w:rPr>
        <w:t>qpa</w:t>
      </w:r>
      <w:proofErr w:type="spellEnd"/>
      <w:r w:rsidR="009E2452" w:rsidRPr="006537F2">
        <w:rPr>
          <w:rFonts w:asciiTheme="majorBidi" w:hAnsiTheme="majorBidi" w:cstheme="majorBidi"/>
          <w:sz w:val="24"/>
          <w:szCs w:val="24"/>
        </w:rPr>
        <w:t>) yaklaşımı ile verimlilik ölçümü ve bir tekstil işletmesinde uygulama</w:t>
      </w:r>
      <w:r w:rsidRPr="006537F2">
        <w:rPr>
          <w:rFonts w:asciiTheme="majorBidi" w:hAnsiTheme="majorBidi" w:cstheme="majorBidi"/>
          <w:sz w:val="24"/>
          <w:szCs w:val="24"/>
        </w:rPr>
        <w:t>.</w:t>
      </w:r>
      <w:r w:rsidR="005A5CA0" w:rsidRPr="005A5CA0">
        <w:rPr>
          <w:rFonts w:asciiTheme="majorBidi" w:hAnsiTheme="majorBidi" w:cstheme="majorBidi"/>
          <w:sz w:val="24"/>
          <w:szCs w:val="24"/>
        </w:rPr>
        <w:t xml:space="preserve"> </w:t>
      </w:r>
      <w:r w:rsidR="005A5CA0" w:rsidRPr="006537F2">
        <w:rPr>
          <w:rFonts w:asciiTheme="majorBidi" w:hAnsiTheme="majorBidi" w:cstheme="majorBidi"/>
          <w:sz w:val="24"/>
          <w:szCs w:val="24"/>
        </w:rPr>
        <w:t>Yayımlanmış yüksek lisans tezi</w:t>
      </w:r>
      <w:r w:rsidR="005A5CA0">
        <w:rPr>
          <w:rFonts w:asciiTheme="majorBidi" w:hAnsiTheme="majorBidi" w:cstheme="majorBidi"/>
          <w:sz w:val="24"/>
          <w:szCs w:val="24"/>
        </w:rPr>
        <w:t>,</w:t>
      </w:r>
      <w:r w:rsidRPr="006537F2">
        <w:rPr>
          <w:rFonts w:asciiTheme="majorBidi" w:hAnsiTheme="majorBidi" w:cstheme="majorBidi"/>
          <w:sz w:val="24"/>
          <w:szCs w:val="24"/>
        </w:rPr>
        <w:t xml:space="preserve"> Dumlup</w:t>
      </w:r>
      <w:r w:rsidR="005A5CA0">
        <w:rPr>
          <w:rFonts w:asciiTheme="majorBidi" w:hAnsiTheme="majorBidi" w:cstheme="majorBidi"/>
          <w:sz w:val="24"/>
          <w:szCs w:val="24"/>
        </w:rPr>
        <w:t xml:space="preserve">ınar Üniversitesi, </w:t>
      </w:r>
      <w:r w:rsidRPr="006537F2">
        <w:rPr>
          <w:rFonts w:asciiTheme="majorBidi" w:hAnsiTheme="majorBidi" w:cstheme="majorBidi"/>
          <w:sz w:val="24"/>
          <w:szCs w:val="24"/>
        </w:rPr>
        <w:t>Kütahya.</w:t>
      </w:r>
    </w:p>
    <w:p w14:paraId="07D88D55" w14:textId="2A12E6E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Karacaer Ş. (1998). Antalya </w:t>
      </w:r>
      <w:r w:rsidR="009E2452" w:rsidRPr="006537F2">
        <w:rPr>
          <w:rFonts w:asciiTheme="majorBidi" w:hAnsiTheme="majorBidi" w:cstheme="majorBidi"/>
          <w:sz w:val="24"/>
          <w:szCs w:val="24"/>
        </w:rPr>
        <w:t>yöresindeki 4 ve 5 yıldızlı otellerde toplam etkinlik ölçümü: bir veri zarflama analizi uygulaması</w:t>
      </w:r>
      <w:r w:rsidRPr="006537F2">
        <w:rPr>
          <w:rFonts w:asciiTheme="majorBidi" w:hAnsiTheme="majorBidi" w:cstheme="majorBidi"/>
          <w:sz w:val="24"/>
          <w:szCs w:val="24"/>
        </w:rPr>
        <w:t>.</w:t>
      </w:r>
      <w:r w:rsidR="00212946">
        <w:rPr>
          <w:rFonts w:asciiTheme="majorBidi" w:hAnsiTheme="majorBidi" w:cstheme="majorBidi"/>
          <w:sz w:val="24"/>
          <w:szCs w:val="24"/>
        </w:rPr>
        <w:t xml:space="preserve"> </w:t>
      </w:r>
      <w:r w:rsidR="00212946" w:rsidRPr="006537F2">
        <w:rPr>
          <w:rFonts w:asciiTheme="majorBidi" w:hAnsiTheme="majorBidi" w:cstheme="majorBidi"/>
          <w:sz w:val="24"/>
          <w:szCs w:val="24"/>
        </w:rPr>
        <w:t>Yayımlanmış yüksek lisans tezi</w:t>
      </w:r>
      <w:r w:rsidR="00212946">
        <w:rPr>
          <w:rFonts w:asciiTheme="majorBidi" w:hAnsiTheme="majorBidi" w:cstheme="majorBidi"/>
          <w:sz w:val="24"/>
          <w:szCs w:val="24"/>
        </w:rPr>
        <w:t xml:space="preserve">, </w:t>
      </w:r>
      <w:r w:rsidRPr="006537F2">
        <w:rPr>
          <w:rFonts w:asciiTheme="majorBidi" w:hAnsiTheme="majorBidi" w:cstheme="majorBidi"/>
          <w:sz w:val="24"/>
          <w:szCs w:val="24"/>
        </w:rPr>
        <w:t xml:space="preserve"> Hacettepe Üniversitesi</w:t>
      </w:r>
      <w:r w:rsidR="00212946">
        <w:rPr>
          <w:rFonts w:asciiTheme="majorBidi" w:hAnsiTheme="majorBidi" w:cstheme="majorBidi"/>
          <w:sz w:val="24"/>
          <w:szCs w:val="24"/>
        </w:rPr>
        <w:t>,</w:t>
      </w:r>
      <w:r w:rsidRPr="006537F2">
        <w:rPr>
          <w:rFonts w:asciiTheme="majorBidi" w:hAnsiTheme="majorBidi" w:cstheme="majorBidi"/>
          <w:sz w:val="24"/>
          <w:szCs w:val="24"/>
        </w:rPr>
        <w:t xml:space="preserve"> Ankara.</w:t>
      </w:r>
    </w:p>
    <w:p w14:paraId="19B2A443"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Karahan, A. ve Özgür, E. (2009). Hastanelerde Performans Yönetim Sistemi ve Veri Zarflama Analizi. </w:t>
      </w:r>
      <w:proofErr w:type="gramStart"/>
      <w:r w:rsidRPr="006537F2">
        <w:rPr>
          <w:rFonts w:asciiTheme="majorBidi" w:hAnsiTheme="majorBidi" w:cstheme="majorBidi"/>
          <w:sz w:val="24"/>
          <w:szCs w:val="24"/>
        </w:rPr>
        <w:t>İkinci Baskı, Nobel Yayınevi, Ankara.</w:t>
      </w:r>
      <w:proofErr w:type="gramEnd"/>
      <w:r w:rsidRPr="006537F2">
        <w:rPr>
          <w:rFonts w:asciiTheme="majorBidi" w:hAnsiTheme="majorBidi" w:cstheme="majorBidi"/>
          <w:sz w:val="24"/>
          <w:szCs w:val="24"/>
        </w:rPr>
        <w:tab/>
      </w:r>
    </w:p>
    <w:p w14:paraId="75546286" w14:textId="1FEB386A"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Karasoy H. (2000). Veri </w:t>
      </w:r>
      <w:r w:rsidR="00712AF0" w:rsidRPr="006537F2">
        <w:rPr>
          <w:rFonts w:asciiTheme="majorBidi" w:hAnsiTheme="majorBidi" w:cstheme="majorBidi"/>
          <w:sz w:val="24"/>
          <w:szCs w:val="24"/>
        </w:rPr>
        <w:t>zarflama analizi</w:t>
      </w:r>
      <w:r w:rsidR="00712AF0">
        <w:rPr>
          <w:rFonts w:asciiTheme="majorBidi" w:hAnsiTheme="majorBidi" w:cstheme="majorBidi"/>
          <w:sz w:val="24"/>
          <w:szCs w:val="24"/>
        </w:rPr>
        <w:t>.</w:t>
      </w:r>
      <w:r w:rsidR="004856F5">
        <w:rPr>
          <w:rFonts w:asciiTheme="majorBidi" w:hAnsiTheme="majorBidi" w:cstheme="majorBidi"/>
          <w:sz w:val="24"/>
          <w:szCs w:val="24"/>
        </w:rPr>
        <w:t xml:space="preserve"> Y</w:t>
      </w:r>
      <w:r w:rsidR="004856F5" w:rsidRPr="006537F2">
        <w:rPr>
          <w:rFonts w:asciiTheme="majorBidi" w:hAnsiTheme="majorBidi" w:cstheme="majorBidi"/>
          <w:sz w:val="24"/>
          <w:szCs w:val="24"/>
        </w:rPr>
        <w:t>ayımlanmamış yük</w:t>
      </w:r>
      <w:r w:rsidR="004856F5">
        <w:rPr>
          <w:rFonts w:asciiTheme="majorBidi" w:hAnsiTheme="majorBidi" w:cstheme="majorBidi"/>
          <w:sz w:val="24"/>
          <w:szCs w:val="24"/>
        </w:rPr>
        <w:t xml:space="preserve">sek lisans tezi, </w:t>
      </w:r>
      <w:r w:rsidR="00712AF0">
        <w:rPr>
          <w:rFonts w:asciiTheme="majorBidi" w:hAnsiTheme="majorBidi" w:cstheme="majorBidi"/>
          <w:sz w:val="24"/>
          <w:szCs w:val="24"/>
        </w:rPr>
        <w:t>Yıldız Tekni</w:t>
      </w:r>
      <w:r w:rsidR="004856F5">
        <w:rPr>
          <w:rFonts w:asciiTheme="majorBidi" w:hAnsiTheme="majorBidi" w:cstheme="majorBidi"/>
          <w:sz w:val="24"/>
          <w:szCs w:val="24"/>
        </w:rPr>
        <w:t>k Üniversitesi</w:t>
      </w:r>
      <w:r w:rsidRPr="006537F2">
        <w:rPr>
          <w:rFonts w:asciiTheme="majorBidi" w:hAnsiTheme="majorBidi" w:cstheme="majorBidi"/>
          <w:sz w:val="24"/>
          <w:szCs w:val="24"/>
        </w:rPr>
        <w:t>, İstanbul.</w:t>
      </w:r>
    </w:p>
    <w:p w14:paraId="415493C2"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Kavuncubaşı</w:t>
      </w:r>
      <w:proofErr w:type="spellEnd"/>
      <w:r w:rsidRPr="006537F2">
        <w:rPr>
          <w:rFonts w:asciiTheme="majorBidi" w:hAnsiTheme="majorBidi" w:cstheme="majorBidi"/>
          <w:sz w:val="24"/>
          <w:szCs w:val="24"/>
        </w:rPr>
        <w:t xml:space="preserve"> Ş, Yıldırım S. (2012). </w:t>
      </w:r>
      <w:proofErr w:type="gramStart"/>
      <w:r w:rsidRPr="006537F2">
        <w:rPr>
          <w:rFonts w:asciiTheme="majorBidi" w:hAnsiTheme="majorBidi" w:cstheme="majorBidi"/>
          <w:sz w:val="24"/>
          <w:szCs w:val="24"/>
        </w:rPr>
        <w:t xml:space="preserve">Hastane ve Sağlık Kurumları Yönetimi. </w:t>
      </w:r>
      <w:proofErr w:type="gramEnd"/>
      <w:r w:rsidRPr="006537F2">
        <w:rPr>
          <w:rFonts w:asciiTheme="majorBidi" w:hAnsiTheme="majorBidi" w:cstheme="majorBidi"/>
          <w:sz w:val="24"/>
          <w:szCs w:val="24"/>
        </w:rPr>
        <w:t>İkinci Baskı, Siyasal Kitabevi, Ankara.</w:t>
      </w:r>
    </w:p>
    <w:p w14:paraId="64B554AA"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Kavuncubaşı</w:t>
      </w:r>
      <w:proofErr w:type="spellEnd"/>
      <w:r w:rsidRPr="006537F2">
        <w:rPr>
          <w:rFonts w:asciiTheme="majorBidi" w:hAnsiTheme="majorBidi" w:cstheme="majorBidi"/>
          <w:sz w:val="24"/>
          <w:szCs w:val="24"/>
        </w:rPr>
        <w:t xml:space="preserve">, Ş. (2000). </w:t>
      </w:r>
      <w:proofErr w:type="gramStart"/>
      <w:r w:rsidRPr="006537F2">
        <w:rPr>
          <w:rFonts w:asciiTheme="majorBidi" w:hAnsiTheme="majorBidi" w:cstheme="majorBidi"/>
          <w:sz w:val="24"/>
          <w:szCs w:val="24"/>
        </w:rPr>
        <w:t>Hastane ve Sağlık Kurumları Yönetimi. Birinci Baskı, Siyasal Kitapevi, Ankara.</w:t>
      </w:r>
      <w:proofErr w:type="gramEnd"/>
    </w:p>
    <w:p w14:paraId="1B7DD9C6" w14:textId="109E8E1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Kaya Y.T ve Doğan E. (2005). </w:t>
      </w:r>
      <w:proofErr w:type="spellStart"/>
      <w:r w:rsidRPr="006537F2">
        <w:rPr>
          <w:rFonts w:asciiTheme="majorBidi" w:hAnsiTheme="majorBidi" w:cstheme="majorBidi"/>
          <w:sz w:val="24"/>
          <w:szCs w:val="24"/>
        </w:rPr>
        <w:t>Dezenflasyon</w:t>
      </w:r>
      <w:proofErr w:type="spellEnd"/>
      <w:r w:rsidRPr="006537F2">
        <w:rPr>
          <w:rFonts w:asciiTheme="majorBidi" w:hAnsiTheme="majorBidi" w:cstheme="majorBidi"/>
          <w:sz w:val="24"/>
          <w:szCs w:val="24"/>
        </w:rPr>
        <w:t xml:space="preserve"> </w:t>
      </w:r>
      <w:r w:rsidR="00127897">
        <w:rPr>
          <w:rFonts w:asciiTheme="majorBidi" w:hAnsiTheme="majorBidi" w:cstheme="majorBidi"/>
          <w:sz w:val="24"/>
          <w:szCs w:val="24"/>
        </w:rPr>
        <w:t>sürecinde T</w:t>
      </w:r>
      <w:r w:rsidR="00712AF0" w:rsidRPr="006537F2">
        <w:rPr>
          <w:rFonts w:asciiTheme="majorBidi" w:hAnsiTheme="majorBidi" w:cstheme="majorBidi"/>
          <w:sz w:val="24"/>
          <w:szCs w:val="24"/>
        </w:rPr>
        <w:t xml:space="preserve">ürk bankacılık </w:t>
      </w:r>
      <w:r w:rsidR="00712AF0">
        <w:rPr>
          <w:rFonts w:asciiTheme="majorBidi" w:hAnsiTheme="majorBidi" w:cstheme="majorBidi"/>
          <w:sz w:val="24"/>
          <w:szCs w:val="24"/>
        </w:rPr>
        <w:t xml:space="preserve">sektöründe etkinliğin gelişimi. </w:t>
      </w:r>
      <w:proofErr w:type="spellStart"/>
      <w:r w:rsidR="00712AF0" w:rsidRPr="006537F2">
        <w:rPr>
          <w:rFonts w:asciiTheme="majorBidi" w:hAnsiTheme="majorBidi" w:cstheme="majorBidi"/>
          <w:sz w:val="24"/>
          <w:szCs w:val="24"/>
        </w:rPr>
        <w:t>bddk</w:t>
      </w:r>
      <w:proofErr w:type="spellEnd"/>
      <w:r w:rsidR="00712AF0" w:rsidRPr="006537F2">
        <w:rPr>
          <w:rFonts w:asciiTheme="majorBidi" w:hAnsiTheme="majorBidi" w:cstheme="majorBidi"/>
          <w:sz w:val="24"/>
          <w:szCs w:val="24"/>
        </w:rPr>
        <w:t xml:space="preserve"> </w:t>
      </w:r>
      <w:proofErr w:type="spellStart"/>
      <w:r w:rsidR="00712AF0" w:rsidRPr="006537F2">
        <w:rPr>
          <w:rFonts w:asciiTheme="majorBidi" w:hAnsiTheme="majorBidi" w:cstheme="majorBidi"/>
          <w:sz w:val="24"/>
          <w:szCs w:val="24"/>
        </w:rPr>
        <w:t>ard</w:t>
      </w:r>
      <w:proofErr w:type="spellEnd"/>
      <w:r w:rsidR="00712AF0" w:rsidRPr="006537F2">
        <w:rPr>
          <w:rFonts w:asciiTheme="majorBidi" w:hAnsiTheme="majorBidi" w:cstheme="majorBidi"/>
          <w:sz w:val="24"/>
          <w:szCs w:val="24"/>
        </w:rPr>
        <w:t xml:space="preserve"> çalışma raporları</w:t>
      </w:r>
      <w:r w:rsidR="00712AF0">
        <w:rPr>
          <w:rFonts w:asciiTheme="majorBidi" w:hAnsiTheme="majorBidi" w:cstheme="majorBidi"/>
          <w:sz w:val="24"/>
          <w:szCs w:val="24"/>
        </w:rPr>
        <w:t>. 21.09.2020 t</w:t>
      </w:r>
      <w:r w:rsidRPr="006537F2">
        <w:rPr>
          <w:rFonts w:asciiTheme="majorBidi" w:hAnsiTheme="majorBidi" w:cstheme="majorBidi"/>
          <w:sz w:val="24"/>
          <w:szCs w:val="24"/>
        </w:rPr>
        <w:t xml:space="preserve">arihinde </w:t>
      </w:r>
      <w:hyperlink r:id="rId34" w:history="1">
        <w:r w:rsidRPr="001A3537">
          <w:rPr>
            <w:rStyle w:val="Kpr"/>
            <w:rFonts w:asciiTheme="majorBidi" w:hAnsiTheme="majorBidi" w:cstheme="majorBidi"/>
            <w:color w:val="auto"/>
            <w:sz w:val="24"/>
            <w:szCs w:val="24"/>
            <w:u w:val="none"/>
          </w:rPr>
          <w:t>https://www.bddk.org.tr/Anasayfa</w:t>
        </w:r>
      </w:hyperlink>
      <w:r w:rsidRPr="006537F2">
        <w:rPr>
          <w:rFonts w:asciiTheme="majorBidi" w:hAnsiTheme="majorBidi" w:cstheme="majorBidi"/>
          <w:sz w:val="24"/>
          <w:szCs w:val="24"/>
        </w:rPr>
        <w:t xml:space="preserve"> adresinden erişildi.</w:t>
      </w:r>
    </w:p>
    <w:p w14:paraId="46183681" w14:textId="1ADC2B00"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Kayalı C.A</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Kayalı N. Ve Kartal B. (2004). </w:t>
      </w:r>
      <w:r w:rsidR="005F3C2C">
        <w:rPr>
          <w:rFonts w:asciiTheme="majorBidi" w:hAnsiTheme="majorBidi" w:cstheme="majorBidi"/>
          <w:sz w:val="24"/>
          <w:szCs w:val="24"/>
        </w:rPr>
        <w:t>V</w:t>
      </w:r>
      <w:r w:rsidR="00127897">
        <w:rPr>
          <w:rFonts w:asciiTheme="majorBidi" w:hAnsiTheme="majorBidi" w:cstheme="majorBidi"/>
          <w:sz w:val="24"/>
          <w:szCs w:val="24"/>
        </w:rPr>
        <w:t>eri zarflama analizinin T</w:t>
      </w:r>
      <w:r w:rsidR="00652FBB" w:rsidRPr="006537F2">
        <w:rPr>
          <w:rFonts w:asciiTheme="majorBidi" w:hAnsiTheme="majorBidi" w:cstheme="majorBidi"/>
          <w:sz w:val="24"/>
          <w:szCs w:val="24"/>
        </w:rPr>
        <w:t>ürk sağlık sektöründe bir uygulama.</w:t>
      </w:r>
      <w:r w:rsidRPr="006537F2">
        <w:rPr>
          <w:rFonts w:asciiTheme="majorBidi" w:hAnsiTheme="majorBidi" w:cstheme="majorBidi"/>
          <w:sz w:val="24"/>
          <w:szCs w:val="24"/>
        </w:rPr>
        <w:t xml:space="preserve"> Celal Bayar Üniversitesi, Sosyal Bilimler Dergisi, 2(2), 68-78.</w:t>
      </w:r>
    </w:p>
    <w:p w14:paraId="29EFC7D5" w14:textId="6F04572C"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kayalıdcubaşı</w:t>
      </w:r>
      <w:proofErr w:type="spellEnd"/>
      <w:r w:rsidRPr="006537F2">
        <w:rPr>
          <w:rFonts w:asciiTheme="majorBidi" w:hAnsiTheme="majorBidi" w:cstheme="majorBidi"/>
          <w:sz w:val="24"/>
          <w:szCs w:val="24"/>
        </w:rPr>
        <w:t xml:space="preserve"> Ş. ve Ersoy K. (1995). Hastanelerde </w:t>
      </w:r>
      <w:r w:rsidR="0056446D" w:rsidRPr="006537F2">
        <w:rPr>
          <w:rFonts w:asciiTheme="majorBidi" w:hAnsiTheme="majorBidi" w:cstheme="majorBidi"/>
          <w:sz w:val="24"/>
          <w:szCs w:val="24"/>
        </w:rPr>
        <w:t>teknik verimlilik ölçümü</w:t>
      </w:r>
      <w:r w:rsidRPr="006537F2">
        <w:rPr>
          <w:rFonts w:asciiTheme="majorBidi" w:hAnsiTheme="majorBidi" w:cstheme="majorBidi"/>
          <w:sz w:val="24"/>
          <w:szCs w:val="24"/>
        </w:rPr>
        <w:t>, Amme İdaresi Dergisi, 28(3), 77-92.</w:t>
      </w:r>
    </w:p>
    <w:p w14:paraId="6ED20F77" w14:textId="3CB40B48"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Kayalıdere</w:t>
      </w:r>
      <w:proofErr w:type="spellEnd"/>
      <w:r w:rsidRPr="006537F2">
        <w:rPr>
          <w:rFonts w:asciiTheme="majorBidi" w:hAnsiTheme="majorBidi" w:cstheme="majorBidi"/>
          <w:sz w:val="24"/>
          <w:szCs w:val="24"/>
        </w:rPr>
        <w:t xml:space="preserve"> K. ve Kargın S. (2004). Çimento ve </w:t>
      </w:r>
      <w:r w:rsidR="0056446D" w:rsidRPr="006537F2">
        <w:rPr>
          <w:rFonts w:asciiTheme="majorBidi" w:hAnsiTheme="majorBidi" w:cstheme="majorBidi"/>
          <w:sz w:val="24"/>
          <w:szCs w:val="24"/>
        </w:rPr>
        <w:t>tekstil sektöründe etkinlik çalışması ve veri zarflama analizi.</w:t>
      </w:r>
      <w:r w:rsidRPr="006537F2">
        <w:rPr>
          <w:rFonts w:asciiTheme="majorBidi" w:hAnsiTheme="majorBidi" w:cstheme="majorBidi"/>
          <w:sz w:val="24"/>
          <w:szCs w:val="24"/>
        </w:rPr>
        <w:t xml:space="preserve"> Dokuz Eylül Üniversitesi, Sosyal Bilimler Enstitüsü Dergisi, 6(1), 196-219.</w:t>
      </w:r>
    </w:p>
    <w:p w14:paraId="0BA84750" w14:textId="636B8B1D"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lastRenderedPageBreak/>
        <w:t>Kılıçarslan</w:t>
      </w:r>
      <w:proofErr w:type="spellEnd"/>
      <w:r w:rsidRPr="006537F2">
        <w:rPr>
          <w:rFonts w:asciiTheme="majorBidi" w:hAnsiTheme="majorBidi" w:cstheme="majorBidi"/>
          <w:sz w:val="24"/>
          <w:szCs w:val="24"/>
        </w:rPr>
        <w:t xml:space="preserve"> M. Ve Güçlü A. (2019). </w:t>
      </w:r>
      <w:proofErr w:type="gramStart"/>
      <w:r w:rsidRPr="006537F2">
        <w:rPr>
          <w:rFonts w:asciiTheme="majorBidi" w:hAnsiTheme="majorBidi" w:cstheme="majorBidi"/>
          <w:sz w:val="24"/>
          <w:szCs w:val="24"/>
        </w:rPr>
        <w:t xml:space="preserve">İstanbul’da </w:t>
      </w:r>
      <w:r w:rsidR="0056446D" w:rsidRPr="006537F2">
        <w:rPr>
          <w:rFonts w:asciiTheme="majorBidi" w:hAnsiTheme="majorBidi" w:cstheme="majorBidi"/>
          <w:sz w:val="24"/>
          <w:szCs w:val="24"/>
        </w:rPr>
        <w:t>bulunan sağlık bakanlığı hastanelerinin verimlilik analizi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Avrupa Bilim ve Teknoloji Dergisi, 16, 552-558.</w:t>
      </w:r>
    </w:p>
    <w:p w14:paraId="51C47DEF" w14:textId="53D13B9E"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Kılıçkaplan</w:t>
      </w:r>
      <w:proofErr w:type="spellEnd"/>
      <w:r w:rsidRPr="006537F2">
        <w:rPr>
          <w:rFonts w:asciiTheme="majorBidi" w:hAnsiTheme="majorBidi" w:cstheme="majorBidi"/>
          <w:sz w:val="24"/>
          <w:szCs w:val="24"/>
        </w:rPr>
        <w:t xml:space="preserve"> S. ve Karpat G. (2004). </w:t>
      </w:r>
      <w:proofErr w:type="gramStart"/>
      <w:r w:rsidRPr="006537F2">
        <w:rPr>
          <w:rFonts w:asciiTheme="majorBidi" w:hAnsiTheme="majorBidi" w:cstheme="majorBidi"/>
          <w:sz w:val="24"/>
          <w:szCs w:val="24"/>
        </w:rPr>
        <w:t xml:space="preserve">Türkiye </w:t>
      </w:r>
      <w:r w:rsidR="0056446D" w:rsidRPr="006537F2">
        <w:rPr>
          <w:rFonts w:asciiTheme="majorBidi" w:hAnsiTheme="majorBidi" w:cstheme="majorBidi"/>
          <w:sz w:val="24"/>
          <w:szCs w:val="24"/>
        </w:rPr>
        <w:t>hayat sigortası sektöründe etkinliğin incelenmesi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Dokuz Eylül Üniversitesi, İktisadi ve İdari Bilimler Fakültesi Dergisi, 19(1), 1-14.</w:t>
      </w:r>
    </w:p>
    <w:p w14:paraId="7A202AAA" w14:textId="3257BB8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Kıllı </w:t>
      </w:r>
      <w:r w:rsidR="0056446D">
        <w:rPr>
          <w:rFonts w:asciiTheme="majorBidi" w:hAnsiTheme="majorBidi" w:cstheme="majorBidi"/>
          <w:sz w:val="24"/>
          <w:szCs w:val="24"/>
        </w:rPr>
        <w:t>M. ve Atan M. (2005). Etkinlik/v</w:t>
      </w:r>
      <w:r w:rsidRPr="006537F2">
        <w:rPr>
          <w:rFonts w:asciiTheme="majorBidi" w:hAnsiTheme="majorBidi" w:cstheme="majorBidi"/>
          <w:sz w:val="24"/>
          <w:szCs w:val="24"/>
        </w:rPr>
        <w:t xml:space="preserve">erimlilik çalışmalarında kullanılan veri zarflama analizi üzerine karşılaştırmalı yaklaşımlar. İstatistik Kongresi İstatistik Mezunları Derneği ve Türk İstatistik Derneği, Antalya, 1-15. </w:t>
      </w:r>
    </w:p>
    <w:p w14:paraId="3F11AABA" w14:textId="0B76F3E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Kıraç Y. Ve Kıraç S. (2018). Veri </w:t>
      </w:r>
      <w:r w:rsidR="0042175C" w:rsidRPr="006537F2">
        <w:rPr>
          <w:rFonts w:asciiTheme="majorBidi" w:hAnsiTheme="majorBidi" w:cstheme="majorBidi"/>
          <w:sz w:val="24"/>
          <w:szCs w:val="24"/>
        </w:rPr>
        <w:t>zarflama analizi yaklaşımı kullanarak ağız diş sağlığı hastanelerinin (</w:t>
      </w:r>
      <w:proofErr w:type="spellStart"/>
      <w:r w:rsidR="0042175C" w:rsidRPr="006537F2">
        <w:rPr>
          <w:rFonts w:asciiTheme="majorBidi" w:hAnsiTheme="majorBidi" w:cstheme="majorBidi"/>
          <w:sz w:val="24"/>
          <w:szCs w:val="24"/>
        </w:rPr>
        <w:t>adsh</w:t>
      </w:r>
      <w:proofErr w:type="spellEnd"/>
      <w:r w:rsidR="0042175C" w:rsidRPr="006537F2">
        <w:rPr>
          <w:rFonts w:asciiTheme="majorBidi" w:hAnsiTheme="majorBidi" w:cstheme="majorBidi"/>
          <w:sz w:val="24"/>
          <w:szCs w:val="24"/>
        </w:rPr>
        <w:t>) verimlilik değerlendirmesi</w:t>
      </w:r>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International Management, </w:t>
      </w:r>
      <w:proofErr w:type="spellStart"/>
      <w:r w:rsidRPr="006537F2">
        <w:rPr>
          <w:rFonts w:asciiTheme="majorBidi" w:hAnsiTheme="majorBidi" w:cstheme="majorBidi"/>
          <w:sz w:val="24"/>
          <w:szCs w:val="24"/>
        </w:rPr>
        <w:t>Educational</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and</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Economics</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Perspectives</w:t>
      </w:r>
      <w:proofErr w:type="spellEnd"/>
      <w:r w:rsidRPr="006537F2">
        <w:rPr>
          <w:rFonts w:asciiTheme="majorBidi" w:hAnsiTheme="majorBidi" w:cstheme="majorBidi"/>
          <w:sz w:val="24"/>
          <w:szCs w:val="24"/>
        </w:rPr>
        <w:t>, 6(2), 90-105.</w:t>
      </w:r>
    </w:p>
    <w:p w14:paraId="23CF7BDC" w14:textId="50124414"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Kırıer</w:t>
      </w:r>
      <w:proofErr w:type="spellEnd"/>
      <w:r w:rsidRPr="006537F2">
        <w:rPr>
          <w:rFonts w:asciiTheme="majorBidi" w:hAnsiTheme="majorBidi" w:cstheme="majorBidi"/>
          <w:sz w:val="24"/>
          <w:szCs w:val="24"/>
        </w:rPr>
        <w:t xml:space="preserve">, H. (2007). Veri </w:t>
      </w:r>
      <w:r w:rsidR="00E120AD" w:rsidRPr="006537F2">
        <w:rPr>
          <w:rFonts w:asciiTheme="majorBidi" w:hAnsiTheme="majorBidi" w:cstheme="majorBidi"/>
          <w:sz w:val="24"/>
          <w:szCs w:val="24"/>
        </w:rPr>
        <w:t>zarflama analizi ve sigorta sektörü üzerine bir uygulama</w:t>
      </w:r>
      <w:r w:rsidR="00E120AD">
        <w:rPr>
          <w:rFonts w:asciiTheme="majorBidi" w:hAnsiTheme="majorBidi" w:cstheme="majorBidi"/>
          <w:sz w:val="24"/>
          <w:szCs w:val="24"/>
        </w:rPr>
        <w:t xml:space="preserve">. </w:t>
      </w:r>
      <w:r w:rsidR="004856F5">
        <w:rPr>
          <w:rFonts w:asciiTheme="majorBidi" w:hAnsiTheme="majorBidi" w:cstheme="majorBidi"/>
          <w:sz w:val="24"/>
          <w:szCs w:val="24"/>
        </w:rPr>
        <w:t>Y</w:t>
      </w:r>
      <w:r w:rsidR="004856F5" w:rsidRPr="006537F2">
        <w:rPr>
          <w:rFonts w:asciiTheme="majorBidi" w:hAnsiTheme="majorBidi" w:cstheme="majorBidi"/>
          <w:sz w:val="24"/>
          <w:szCs w:val="24"/>
        </w:rPr>
        <w:t>ayımlanmamış yük</w:t>
      </w:r>
      <w:r w:rsidR="004856F5">
        <w:rPr>
          <w:rFonts w:asciiTheme="majorBidi" w:hAnsiTheme="majorBidi" w:cstheme="majorBidi"/>
          <w:sz w:val="24"/>
          <w:szCs w:val="24"/>
        </w:rPr>
        <w:t xml:space="preserve">sek lisans tezi, Marmara Üniversitesi, </w:t>
      </w:r>
      <w:r w:rsidRPr="006537F2">
        <w:rPr>
          <w:rFonts w:asciiTheme="majorBidi" w:hAnsiTheme="majorBidi" w:cstheme="majorBidi"/>
          <w:sz w:val="24"/>
          <w:szCs w:val="24"/>
        </w:rPr>
        <w:t>İstanbul.</w:t>
      </w:r>
    </w:p>
    <w:p w14:paraId="69CF7C0A" w14:textId="6CDDEE68"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Kısaer</w:t>
      </w:r>
      <w:proofErr w:type="spellEnd"/>
      <w:r w:rsidRPr="006537F2">
        <w:rPr>
          <w:rFonts w:asciiTheme="majorBidi" w:hAnsiTheme="majorBidi" w:cstheme="majorBidi"/>
          <w:sz w:val="24"/>
          <w:szCs w:val="24"/>
        </w:rPr>
        <w:t xml:space="preserve"> H. (1991). Hastanelerde </w:t>
      </w:r>
      <w:r w:rsidR="00E120AD" w:rsidRPr="006537F2">
        <w:rPr>
          <w:rFonts w:asciiTheme="majorBidi" w:hAnsiTheme="majorBidi" w:cstheme="majorBidi"/>
          <w:sz w:val="24"/>
          <w:szCs w:val="24"/>
        </w:rPr>
        <w:t>maliyet- etkinlik ve performans analizi, 1. verimlilik kongresi bildirileri</w:t>
      </w:r>
      <w:r w:rsidRPr="006537F2">
        <w:rPr>
          <w:rFonts w:asciiTheme="majorBidi" w:hAnsiTheme="majorBidi" w:cstheme="majorBidi"/>
          <w:sz w:val="24"/>
          <w:szCs w:val="24"/>
        </w:rPr>
        <w:t>, Ankara.</w:t>
      </w:r>
    </w:p>
    <w:p w14:paraId="57D672A8" w14:textId="06898D51"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Kianı</w:t>
      </w:r>
      <w:proofErr w:type="spellEnd"/>
      <w:r w:rsidRPr="006537F2">
        <w:rPr>
          <w:rFonts w:asciiTheme="majorBidi" w:hAnsiTheme="majorBidi" w:cstheme="majorBidi"/>
          <w:sz w:val="24"/>
          <w:szCs w:val="24"/>
        </w:rPr>
        <w:t xml:space="preserve"> A. K. (2008). </w:t>
      </w:r>
      <w:proofErr w:type="gramStart"/>
      <w:r w:rsidR="00E120AD" w:rsidRPr="006537F2">
        <w:rPr>
          <w:rFonts w:asciiTheme="majorBidi" w:hAnsiTheme="majorBidi" w:cstheme="majorBidi"/>
          <w:sz w:val="24"/>
          <w:szCs w:val="24"/>
        </w:rPr>
        <w:t>an</w:t>
      </w:r>
      <w:proofErr w:type="gram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empirical</w:t>
      </w:r>
      <w:proofErr w:type="spell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analysis</w:t>
      </w:r>
      <w:proofErr w:type="spellEnd"/>
      <w:r w:rsidR="00E120AD" w:rsidRPr="006537F2">
        <w:rPr>
          <w:rFonts w:asciiTheme="majorBidi" w:hAnsiTheme="majorBidi" w:cstheme="majorBidi"/>
          <w:sz w:val="24"/>
          <w:szCs w:val="24"/>
        </w:rPr>
        <w:t xml:space="preserve"> of </w:t>
      </w:r>
      <w:proofErr w:type="spellStart"/>
      <w:r w:rsidR="00E120AD" w:rsidRPr="006537F2">
        <w:rPr>
          <w:rFonts w:asciiTheme="majorBidi" w:hAnsiTheme="majorBidi" w:cstheme="majorBidi"/>
          <w:sz w:val="24"/>
          <w:szCs w:val="24"/>
        </w:rPr>
        <w:t>tfp</w:t>
      </w:r>
      <w:proofErr w:type="spell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gains</w:t>
      </w:r>
      <w:proofErr w:type="spellEnd"/>
      <w:r w:rsidR="00E120AD" w:rsidRPr="006537F2">
        <w:rPr>
          <w:rFonts w:asciiTheme="majorBidi" w:hAnsiTheme="majorBidi" w:cstheme="majorBidi"/>
          <w:sz w:val="24"/>
          <w:szCs w:val="24"/>
        </w:rPr>
        <w:t xml:space="preserve"> in </w:t>
      </w:r>
      <w:proofErr w:type="spellStart"/>
      <w:r w:rsidR="00E120AD" w:rsidRPr="006537F2">
        <w:rPr>
          <w:rFonts w:asciiTheme="majorBidi" w:hAnsiTheme="majorBidi" w:cstheme="majorBidi"/>
          <w:sz w:val="24"/>
          <w:szCs w:val="24"/>
        </w:rPr>
        <w:t>the</w:t>
      </w:r>
      <w:proofErr w:type="spell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agricultural</w:t>
      </w:r>
      <w:proofErr w:type="spell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crop-sub-sector</w:t>
      </w:r>
      <w:proofErr w:type="spellEnd"/>
      <w:r w:rsidR="00E120AD" w:rsidRPr="006537F2">
        <w:rPr>
          <w:rFonts w:asciiTheme="majorBidi" w:hAnsiTheme="majorBidi" w:cstheme="majorBidi"/>
          <w:sz w:val="24"/>
          <w:szCs w:val="24"/>
        </w:rPr>
        <w:t xml:space="preserve"> of </w:t>
      </w:r>
      <w:proofErr w:type="spellStart"/>
      <w:r w:rsidR="00E120AD" w:rsidRPr="006537F2">
        <w:rPr>
          <w:rFonts w:asciiTheme="majorBidi" w:hAnsiTheme="majorBidi" w:cstheme="majorBidi"/>
          <w:sz w:val="24"/>
          <w:szCs w:val="24"/>
        </w:rPr>
        <w:t>punjab</w:t>
      </w:r>
      <w:proofErr w:type="spellEnd"/>
      <w:r w:rsidR="00E120AD" w:rsidRPr="006537F2">
        <w:rPr>
          <w:rFonts w:asciiTheme="majorBidi" w:hAnsiTheme="majorBidi" w:cstheme="majorBidi"/>
          <w:sz w:val="24"/>
          <w:szCs w:val="24"/>
        </w:rPr>
        <w:t xml:space="preserve">: a </w:t>
      </w:r>
      <w:proofErr w:type="spellStart"/>
      <w:r w:rsidR="00E120AD" w:rsidRPr="006537F2">
        <w:rPr>
          <w:rFonts w:asciiTheme="majorBidi" w:hAnsiTheme="majorBidi" w:cstheme="majorBidi"/>
          <w:sz w:val="24"/>
          <w:szCs w:val="24"/>
        </w:rPr>
        <w:t>multi-criteria</w:t>
      </w:r>
      <w:proofErr w:type="spellEnd"/>
      <w:r w:rsidR="00E120AD" w:rsidRPr="006537F2">
        <w:rPr>
          <w:rFonts w:asciiTheme="majorBidi" w:hAnsiTheme="majorBidi" w:cstheme="majorBidi"/>
          <w:sz w:val="24"/>
          <w:szCs w:val="24"/>
        </w:rPr>
        <w:t xml:space="preserve"> </w:t>
      </w:r>
      <w:proofErr w:type="spellStart"/>
      <w:r w:rsidR="00E120AD" w:rsidRPr="006537F2">
        <w:rPr>
          <w:rFonts w:asciiTheme="majorBidi" w:hAnsiTheme="majorBidi" w:cstheme="majorBidi"/>
          <w:sz w:val="24"/>
          <w:szCs w:val="24"/>
        </w:rPr>
        <w:t>approach</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European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w:t>
      </w:r>
      <w:proofErr w:type="spellStart"/>
      <w:r w:rsidRPr="006537F2">
        <w:rPr>
          <w:rFonts w:asciiTheme="majorBidi" w:hAnsiTheme="majorBidi" w:cstheme="majorBidi"/>
          <w:sz w:val="24"/>
          <w:szCs w:val="24"/>
        </w:rPr>
        <w:t>Scientific</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Research</w:t>
      </w:r>
      <w:proofErr w:type="spellEnd"/>
      <w:r w:rsidRPr="006537F2">
        <w:rPr>
          <w:rFonts w:asciiTheme="majorBidi" w:hAnsiTheme="majorBidi" w:cstheme="majorBidi"/>
          <w:sz w:val="24"/>
          <w:szCs w:val="24"/>
        </w:rPr>
        <w:t>, 24(3), 339-347.</w:t>
      </w:r>
    </w:p>
    <w:p w14:paraId="58F98DDE" w14:textId="116E1855"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Köksal A. ve </w:t>
      </w:r>
      <w:proofErr w:type="spellStart"/>
      <w:r w:rsidRPr="006537F2">
        <w:rPr>
          <w:rFonts w:asciiTheme="majorBidi" w:hAnsiTheme="majorBidi" w:cstheme="majorBidi"/>
          <w:sz w:val="24"/>
          <w:szCs w:val="24"/>
        </w:rPr>
        <w:t>Akbeyik</w:t>
      </w:r>
      <w:proofErr w:type="spellEnd"/>
      <w:r w:rsidRPr="006537F2">
        <w:rPr>
          <w:rFonts w:asciiTheme="majorBidi" w:hAnsiTheme="majorBidi" w:cstheme="majorBidi"/>
          <w:sz w:val="24"/>
          <w:szCs w:val="24"/>
        </w:rPr>
        <w:t xml:space="preserve"> H. (2002). </w:t>
      </w:r>
      <w:proofErr w:type="gramStart"/>
      <w:r w:rsidRPr="006537F2">
        <w:rPr>
          <w:rFonts w:asciiTheme="majorBidi" w:hAnsiTheme="majorBidi" w:cstheme="majorBidi"/>
          <w:sz w:val="24"/>
          <w:szCs w:val="24"/>
        </w:rPr>
        <w:t xml:space="preserve">Çağdaş </w:t>
      </w:r>
      <w:r w:rsidR="002B644E" w:rsidRPr="006537F2">
        <w:rPr>
          <w:rFonts w:asciiTheme="majorBidi" w:hAnsiTheme="majorBidi" w:cstheme="majorBidi"/>
          <w:sz w:val="24"/>
          <w:szCs w:val="24"/>
        </w:rPr>
        <w:t>yönetim anlayışı ve hastane işletmeciliği.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Modern Hastane Yönetim Dergisi, 6(1), 7-10.</w:t>
      </w:r>
    </w:p>
    <w:p w14:paraId="78C45AA2" w14:textId="5CEA56FA"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Kubat Ö.U. (2002). Ankara’daki </w:t>
      </w:r>
      <w:r w:rsidR="002B644E" w:rsidRPr="006537F2">
        <w:rPr>
          <w:rFonts w:asciiTheme="majorBidi" w:hAnsiTheme="majorBidi" w:cstheme="majorBidi"/>
          <w:sz w:val="24"/>
          <w:szCs w:val="24"/>
        </w:rPr>
        <w:t>hastanelerin teknik verimliliklerinin veri zarflama yöntemi kullanılarak değerlendirilmesi</w:t>
      </w:r>
      <w:r w:rsidRPr="006537F2">
        <w:rPr>
          <w:rFonts w:asciiTheme="majorBidi" w:hAnsiTheme="majorBidi" w:cstheme="majorBidi"/>
          <w:sz w:val="24"/>
          <w:szCs w:val="24"/>
        </w:rPr>
        <w:t>.</w:t>
      </w:r>
      <w:r w:rsidR="004856F5" w:rsidRPr="004856F5">
        <w:rPr>
          <w:rFonts w:asciiTheme="majorBidi" w:hAnsiTheme="majorBidi" w:cstheme="majorBidi"/>
          <w:sz w:val="24"/>
          <w:szCs w:val="24"/>
        </w:rPr>
        <w:t xml:space="preserve"> </w:t>
      </w:r>
      <w:r w:rsidR="004856F5">
        <w:rPr>
          <w:rFonts w:asciiTheme="majorBidi" w:hAnsiTheme="majorBidi" w:cstheme="majorBidi"/>
          <w:sz w:val="24"/>
          <w:szCs w:val="24"/>
        </w:rPr>
        <w:t>Y</w:t>
      </w:r>
      <w:r w:rsidR="004856F5" w:rsidRPr="006537F2">
        <w:rPr>
          <w:rFonts w:asciiTheme="majorBidi" w:hAnsiTheme="majorBidi" w:cstheme="majorBidi"/>
          <w:sz w:val="24"/>
          <w:szCs w:val="24"/>
        </w:rPr>
        <w:t>ayımlanmamış yüksek lisans dönem projesi</w:t>
      </w:r>
      <w:r w:rsidR="004856F5">
        <w:rPr>
          <w:rFonts w:asciiTheme="majorBidi" w:hAnsiTheme="majorBidi" w:cstheme="majorBidi"/>
          <w:sz w:val="24"/>
          <w:szCs w:val="24"/>
        </w:rPr>
        <w:t>,</w:t>
      </w:r>
      <w:r w:rsidRPr="006537F2">
        <w:rPr>
          <w:rFonts w:asciiTheme="majorBidi" w:hAnsiTheme="majorBidi" w:cstheme="majorBidi"/>
          <w:sz w:val="24"/>
          <w:szCs w:val="24"/>
        </w:rPr>
        <w:t xml:space="preserve"> A</w:t>
      </w:r>
      <w:r w:rsidR="002B644E">
        <w:rPr>
          <w:rFonts w:asciiTheme="majorBidi" w:hAnsiTheme="majorBidi" w:cstheme="majorBidi"/>
          <w:sz w:val="24"/>
          <w:szCs w:val="24"/>
        </w:rPr>
        <w:t>nkara Üniversitesi</w:t>
      </w:r>
      <w:r w:rsidR="004856F5">
        <w:rPr>
          <w:rFonts w:asciiTheme="majorBidi" w:hAnsiTheme="majorBidi" w:cstheme="majorBidi"/>
          <w:sz w:val="24"/>
          <w:szCs w:val="24"/>
        </w:rPr>
        <w:t xml:space="preserve">, </w:t>
      </w:r>
      <w:r w:rsidRPr="006537F2">
        <w:rPr>
          <w:rFonts w:asciiTheme="majorBidi" w:hAnsiTheme="majorBidi" w:cstheme="majorBidi"/>
          <w:sz w:val="24"/>
          <w:szCs w:val="24"/>
        </w:rPr>
        <w:t>Ankara.</w:t>
      </w:r>
    </w:p>
    <w:p w14:paraId="1FD5E2A7" w14:textId="6873F62F"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Kula V. ve Özdemir L. (2007). Çimento </w:t>
      </w:r>
      <w:r w:rsidR="002B644E" w:rsidRPr="006537F2">
        <w:rPr>
          <w:rFonts w:asciiTheme="majorBidi" w:hAnsiTheme="majorBidi" w:cstheme="majorBidi"/>
          <w:sz w:val="24"/>
          <w:szCs w:val="24"/>
        </w:rPr>
        <w:t xml:space="preserve">sektöründe göreceli </w:t>
      </w:r>
      <w:proofErr w:type="spellStart"/>
      <w:r w:rsidR="002B644E" w:rsidRPr="006537F2">
        <w:rPr>
          <w:rFonts w:asciiTheme="majorBidi" w:hAnsiTheme="majorBidi" w:cstheme="majorBidi"/>
          <w:sz w:val="24"/>
          <w:szCs w:val="24"/>
        </w:rPr>
        <w:t>etkinsizlik</w:t>
      </w:r>
      <w:proofErr w:type="spellEnd"/>
      <w:r w:rsidR="002B644E" w:rsidRPr="006537F2">
        <w:rPr>
          <w:rFonts w:asciiTheme="majorBidi" w:hAnsiTheme="majorBidi" w:cstheme="majorBidi"/>
          <w:sz w:val="24"/>
          <w:szCs w:val="24"/>
        </w:rPr>
        <w:t xml:space="preserve"> alanlarının veri zarflama analizi yöntemi ile tespiti</w:t>
      </w:r>
      <w:r w:rsidRPr="006537F2">
        <w:rPr>
          <w:rFonts w:asciiTheme="majorBidi" w:hAnsiTheme="majorBidi" w:cstheme="majorBidi"/>
          <w:sz w:val="24"/>
          <w:szCs w:val="24"/>
        </w:rPr>
        <w:t>. Afyon Kocatepe Üniversitesi, İktisadi ve İdari Bilimler Fakültesi Dergisi, 9(1). 55-70.</w:t>
      </w:r>
    </w:p>
    <w:p w14:paraId="6B64E66D" w14:textId="5CE262FA"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Kurt T. (2002). Bankalarda </w:t>
      </w:r>
      <w:r w:rsidR="00127897">
        <w:rPr>
          <w:rFonts w:asciiTheme="majorBidi" w:hAnsiTheme="majorBidi" w:cstheme="majorBidi"/>
          <w:sz w:val="24"/>
          <w:szCs w:val="24"/>
        </w:rPr>
        <w:t>risk yönetimi ve etkinlik: T</w:t>
      </w:r>
      <w:r w:rsidR="002B644E" w:rsidRPr="006537F2">
        <w:rPr>
          <w:rFonts w:asciiTheme="majorBidi" w:hAnsiTheme="majorBidi" w:cstheme="majorBidi"/>
          <w:sz w:val="24"/>
          <w:szCs w:val="24"/>
        </w:rPr>
        <w:t xml:space="preserve">ürk bankacılık sisteminde 1992-2000 döneminde </w:t>
      </w:r>
      <w:proofErr w:type="spellStart"/>
      <w:r w:rsidR="002B644E" w:rsidRPr="006537F2">
        <w:rPr>
          <w:rFonts w:asciiTheme="majorBidi" w:hAnsiTheme="majorBidi" w:cstheme="majorBidi"/>
          <w:sz w:val="24"/>
          <w:szCs w:val="24"/>
        </w:rPr>
        <w:t>dea</w:t>
      </w:r>
      <w:proofErr w:type="spellEnd"/>
      <w:r w:rsidR="002B644E" w:rsidRPr="006537F2">
        <w:rPr>
          <w:rFonts w:asciiTheme="majorBidi" w:hAnsiTheme="majorBidi" w:cstheme="majorBidi"/>
          <w:sz w:val="24"/>
          <w:szCs w:val="24"/>
        </w:rPr>
        <w:t xml:space="preserve"> ile etkinlik ölçümü</w:t>
      </w:r>
      <w:r w:rsidRPr="006537F2">
        <w:rPr>
          <w:rFonts w:asciiTheme="majorBidi" w:hAnsiTheme="majorBidi" w:cstheme="majorBidi"/>
          <w:sz w:val="24"/>
          <w:szCs w:val="24"/>
        </w:rPr>
        <w:t>.</w:t>
      </w:r>
      <w:r w:rsidR="004F6B3B">
        <w:rPr>
          <w:rFonts w:asciiTheme="majorBidi" w:hAnsiTheme="majorBidi" w:cstheme="majorBidi"/>
          <w:sz w:val="24"/>
          <w:szCs w:val="24"/>
        </w:rPr>
        <w:t xml:space="preserve"> </w:t>
      </w:r>
      <w:r w:rsidR="004F6B3B" w:rsidRPr="006537F2">
        <w:rPr>
          <w:rFonts w:asciiTheme="majorBidi" w:hAnsiTheme="majorBidi" w:cstheme="majorBidi"/>
          <w:sz w:val="24"/>
          <w:szCs w:val="24"/>
        </w:rPr>
        <w:t>Yayımlanmamış yüksek lisans tezi</w:t>
      </w:r>
      <w:r w:rsidR="004F6B3B">
        <w:rPr>
          <w:rFonts w:asciiTheme="majorBidi" w:hAnsiTheme="majorBidi" w:cstheme="majorBidi"/>
          <w:sz w:val="24"/>
          <w:szCs w:val="24"/>
        </w:rPr>
        <w:t>,</w:t>
      </w:r>
      <w:r w:rsidRPr="006537F2">
        <w:rPr>
          <w:rFonts w:asciiTheme="majorBidi" w:hAnsiTheme="majorBidi" w:cstheme="majorBidi"/>
          <w:sz w:val="24"/>
          <w:szCs w:val="24"/>
        </w:rPr>
        <w:t xml:space="preserve"> Yıldız Teknik Üniversitesi, İstanbul.</w:t>
      </w:r>
    </w:p>
    <w:p w14:paraId="18E8C18F" w14:textId="1F0687B2" w:rsidR="006537F2" w:rsidRPr="006537F2" w:rsidRDefault="0038798B" w:rsidP="006537F2">
      <w:pPr>
        <w:spacing w:after="0" w:line="360" w:lineRule="auto"/>
        <w:ind w:left="1134" w:hanging="1134"/>
        <w:jc w:val="both"/>
        <w:rPr>
          <w:rFonts w:asciiTheme="majorBidi" w:hAnsiTheme="majorBidi" w:cstheme="majorBidi"/>
          <w:sz w:val="24"/>
          <w:szCs w:val="24"/>
        </w:rPr>
      </w:pPr>
      <w:proofErr w:type="spellStart"/>
      <w:r>
        <w:rPr>
          <w:rFonts w:asciiTheme="majorBidi" w:hAnsiTheme="majorBidi" w:cstheme="majorBidi"/>
          <w:sz w:val="24"/>
          <w:szCs w:val="24"/>
        </w:rPr>
        <w:t>Liu</w:t>
      </w:r>
      <w:proofErr w:type="spellEnd"/>
      <w:r>
        <w:rPr>
          <w:rFonts w:asciiTheme="majorBidi" w:hAnsiTheme="majorBidi" w:cstheme="majorBidi"/>
          <w:sz w:val="24"/>
          <w:szCs w:val="24"/>
        </w:rPr>
        <w:t xml:space="preserve"> C. (2007). </w:t>
      </w:r>
      <w:proofErr w:type="spellStart"/>
      <w:r>
        <w:rPr>
          <w:rFonts w:asciiTheme="majorBidi" w:hAnsiTheme="majorBidi" w:cstheme="majorBidi"/>
          <w:sz w:val="24"/>
          <w:szCs w:val="24"/>
        </w:rPr>
        <w:t>Dea</w:t>
      </w:r>
      <w:proofErr w:type="spellEnd"/>
      <w:r w:rsidR="006537F2"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study</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to</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evaluate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the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relative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efficiency</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and</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ınvestigate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the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reorganization</w:t>
      </w:r>
      <w:proofErr w:type="spellEnd"/>
      <w:r w:rsidRPr="006537F2">
        <w:rPr>
          <w:rFonts w:asciiTheme="majorBidi" w:hAnsiTheme="majorBidi" w:cstheme="majorBidi"/>
          <w:sz w:val="24"/>
          <w:szCs w:val="24"/>
        </w:rPr>
        <w:t xml:space="preserve"> of </w:t>
      </w:r>
      <w:proofErr w:type="spellStart"/>
      <w:r w:rsidRPr="006537F2">
        <w:rPr>
          <w:rFonts w:asciiTheme="majorBidi" w:hAnsiTheme="majorBidi" w:cstheme="majorBidi"/>
          <w:sz w:val="24"/>
          <w:szCs w:val="24"/>
        </w:rPr>
        <w:t>the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credit</w:t>
      </w:r>
      <w:proofErr w:type="spellEnd"/>
      <w:r w:rsidR="006537F2" w:rsidRPr="006537F2">
        <w:rPr>
          <w:rFonts w:asciiTheme="majorBidi" w:hAnsiTheme="majorBidi" w:cstheme="majorBidi"/>
          <w:sz w:val="24"/>
          <w:szCs w:val="24"/>
        </w:rPr>
        <w:t xml:space="preserve"> </w:t>
      </w:r>
      <w:proofErr w:type="spellStart"/>
      <w:r w:rsidR="006537F2" w:rsidRPr="006537F2">
        <w:rPr>
          <w:rFonts w:asciiTheme="majorBidi" w:hAnsiTheme="majorBidi" w:cstheme="majorBidi"/>
          <w:sz w:val="24"/>
          <w:szCs w:val="24"/>
        </w:rPr>
        <w:t>Department</w:t>
      </w:r>
      <w:proofErr w:type="spellEnd"/>
      <w:r w:rsidR="006537F2" w:rsidRPr="006537F2">
        <w:rPr>
          <w:rFonts w:asciiTheme="majorBidi" w:hAnsiTheme="majorBidi" w:cstheme="majorBidi"/>
          <w:sz w:val="24"/>
          <w:szCs w:val="24"/>
        </w:rPr>
        <w:t xml:space="preserve"> of </w:t>
      </w:r>
      <w:proofErr w:type="spellStart"/>
      <w:r w:rsidR="006537F2" w:rsidRPr="006537F2">
        <w:rPr>
          <w:rFonts w:asciiTheme="majorBidi" w:hAnsiTheme="majorBidi" w:cstheme="majorBidi"/>
          <w:sz w:val="24"/>
          <w:szCs w:val="24"/>
        </w:rPr>
        <w:t>Farmers</w:t>
      </w:r>
      <w:proofErr w:type="spellEnd"/>
      <w:r w:rsidR="006537F2" w:rsidRPr="006537F2">
        <w:rPr>
          <w:rFonts w:asciiTheme="majorBidi" w:hAnsiTheme="majorBidi" w:cstheme="majorBidi"/>
          <w:sz w:val="24"/>
          <w:szCs w:val="24"/>
        </w:rPr>
        <w:t xml:space="preserve"> </w:t>
      </w:r>
      <w:proofErr w:type="spellStart"/>
      <w:r w:rsidR="006537F2" w:rsidRPr="006537F2">
        <w:rPr>
          <w:rFonts w:asciiTheme="majorBidi" w:hAnsiTheme="majorBidi" w:cstheme="majorBidi"/>
          <w:sz w:val="24"/>
          <w:szCs w:val="24"/>
        </w:rPr>
        <w:t>Associations</w:t>
      </w:r>
      <w:proofErr w:type="spellEnd"/>
      <w:r w:rsidR="006537F2" w:rsidRPr="006537F2">
        <w:rPr>
          <w:rFonts w:asciiTheme="majorBidi" w:hAnsiTheme="majorBidi" w:cstheme="majorBidi"/>
          <w:sz w:val="24"/>
          <w:szCs w:val="24"/>
        </w:rPr>
        <w:t xml:space="preserve"> in </w:t>
      </w:r>
      <w:proofErr w:type="spellStart"/>
      <w:r w:rsidR="006537F2" w:rsidRPr="006537F2">
        <w:rPr>
          <w:rFonts w:asciiTheme="majorBidi" w:hAnsiTheme="majorBidi" w:cstheme="majorBidi"/>
          <w:sz w:val="24"/>
          <w:szCs w:val="24"/>
        </w:rPr>
        <w:t>Taiwan</w:t>
      </w:r>
      <w:proofErr w:type="spellEnd"/>
      <w:r w:rsidR="006537F2" w:rsidRPr="006537F2">
        <w:rPr>
          <w:rFonts w:asciiTheme="majorBidi" w:hAnsiTheme="majorBidi" w:cstheme="majorBidi"/>
          <w:sz w:val="24"/>
          <w:szCs w:val="24"/>
        </w:rPr>
        <w:t xml:space="preserve">. </w:t>
      </w:r>
      <w:proofErr w:type="spellStart"/>
      <w:r w:rsidR="006537F2" w:rsidRPr="006537F2">
        <w:rPr>
          <w:rFonts w:asciiTheme="majorBidi" w:hAnsiTheme="majorBidi" w:cstheme="majorBidi"/>
          <w:sz w:val="24"/>
          <w:szCs w:val="24"/>
        </w:rPr>
        <w:t>Applied</w:t>
      </w:r>
      <w:proofErr w:type="spellEnd"/>
      <w:r w:rsidR="006537F2" w:rsidRPr="006537F2">
        <w:rPr>
          <w:rFonts w:asciiTheme="majorBidi" w:hAnsiTheme="majorBidi" w:cstheme="majorBidi"/>
          <w:sz w:val="24"/>
          <w:szCs w:val="24"/>
        </w:rPr>
        <w:t xml:space="preserve"> </w:t>
      </w:r>
      <w:proofErr w:type="spellStart"/>
      <w:r w:rsidR="006537F2" w:rsidRPr="006537F2">
        <w:rPr>
          <w:rFonts w:asciiTheme="majorBidi" w:hAnsiTheme="majorBidi" w:cstheme="majorBidi"/>
          <w:sz w:val="24"/>
          <w:szCs w:val="24"/>
        </w:rPr>
        <w:t>Economics</w:t>
      </w:r>
      <w:proofErr w:type="spellEnd"/>
      <w:r w:rsidR="006537F2" w:rsidRPr="006537F2">
        <w:rPr>
          <w:rFonts w:asciiTheme="majorBidi" w:hAnsiTheme="majorBidi" w:cstheme="majorBidi"/>
          <w:sz w:val="24"/>
          <w:szCs w:val="24"/>
        </w:rPr>
        <w:t>, 39(20), 2663-2671.</w:t>
      </w:r>
    </w:p>
    <w:p w14:paraId="34565C3F" w14:textId="25FCB8CC"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lastRenderedPageBreak/>
        <w:t>Lorcu</w:t>
      </w:r>
      <w:proofErr w:type="spellEnd"/>
      <w:r w:rsidRPr="006537F2">
        <w:rPr>
          <w:rFonts w:asciiTheme="majorBidi" w:hAnsiTheme="majorBidi" w:cstheme="majorBidi"/>
          <w:sz w:val="24"/>
          <w:szCs w:val="24"/>
        </w:rPr>
        <w:t xml:space="preserve">, F. (2008). Veri </w:t>
      </w:r>
      <w:r w:rsidR="009F3231">
        <w:rPr>
          <w:rFonts w:asciiTheme="majorBidi" w:hAnsiTheme="majorBidi" w:cstheme="majorBidi"/>
          <w:sz w:val="24"/>
          <w:szCs w:val="24"/>
        </w:rPr>
        <w:t>zarflama analizi (</w:t>
      </w:r>
      <w:proofErr w:type="spellStart"/>
      <w:r w:rsidR="009F3231">
        <w:rPr>
          <w:rFonts w:asciiTheme="majorBidi" w:hAnsiTheme="majorBidi" w:cstheme="majorBidi"/>
          <w:sz w:val="24"/>
          <w:szCs w:val="24"/>
        </w:rPr>
        <w:t>dea</w:t>
      </w:r>
      <w:proofErr w:type="spellEnd"/>
      <w:r w:rsidR="009F3231">
        <w:rPr>
          <w:rFonts w:asciiTheme="majorBidi" w:hAnsiTheme="majorBidi" w:cstheme="majorBidi"/>
          <w:sz w:val="24"/>
          <w:szCs w:val="24"/>
        </w:rPr>
        <w:t xml:space="preserve">) ile Türkiye ve </w:t>
      </w:r>
      <w:proofErr w:type="spellStart"/>
      <w:r w:rsidR="009F3231">
        <w:rPr>
          <w:rFonts w:asciiTheme="majorBidi" w:hAnsiTheme="majorBidi" w:cstheme="majorBidi"/>
          <w:sz w:val="24"/>
          <w:szCs w:val="24"/>
        </w:rPr>
        <w:t>a</w:t>
      </w:r>
      <w:r w:rsidR="009F3231" w:rsidRPr="006537F2">
        <w:rPr>
          <w:rFonts w:asciiTheme="majorBidi" w:hAnsiTheme="majorBidi" w:cstheme="majorBidi"/>
          <w:sz w:val="24"/>
          <w:szCs w:val="24"/>
        </w:rPr>
        <w:t>vrupa</w:t>
      </w:r>
      <w:proofErr w:type="spellEnd"/>
      <w:r w:rsidR="009F3231" w:rsidRPr="006537F2">
        <w:rPr>
          <w:rFonts w:asciiTheme="majorBidi" w:hAnsiTheme="majorBidi" w:cstheme="majorBidi"/>
          <w:sz w:val="24"/>
          <w:szCs w:val="24"/>
        </w:rPr>
        <w:t xml:space="preserve"> birliği ülkelerinin sağlık alanındaki etkinliklerinin değerlendirilmesi</w:t>
      </w:r>
      <w:r w:rsidR="00BC542F">
        <w:rPr>
          <w:rFonts w:asciiTheme="majorBidi" w:hAnsiTheme="majorBidi" w:cstheme="majorBidi"/>
          <w:sz w:val="24"/>
          <w:szCs w:val="24"/>
        </w:rPr>
        <w:t xml:space="preserve">. Yayımlanmamış doktora </w:t>
      </w:r>
      <w:r w:rsidR="00BC542F" w:rsidRPr="006537F2">
        <w:rPr>
          <w:rFonts w:asciiTheme="majorBidi" w:hAnsiTheme="majorBidi" w:cstheme="majorBidi"/>
          <w:sz w:val="24"/>
          <w:szCs w:val="24"/>
        </w:rPr>
        <w:t>tezi</w:t>
      </w:r>
      <w:r w:rsidR="00BC542F">
        <w:rPr>
          <w:rFonts w:asciiTheme="majorBidi" w:hAnsiTheme="majorBidi" w:cstheme="majorBidi"/>
          <w:sz w:val="24"/>
          <w:szCs w:val="24"/>
        </w:rPr>
        <w:t xml:space="preserve">, </w:t>
      </w:r>
      <w:r w:rsidRPr="006537F2">
        <w:rPr>
          <w:rFonts w:asciiTheme="majorBidi" w:hAnsiTheme="majorBidi" w:cstheme="majorBidi"/>
          <w:sz w:val="24"/>
          <w:szCs w:val="24"/>
        </w:rPr>
        <w:t>İstanbul Üniversi</w:t>
      </w:r>
      <w:r w:rsidR="00BC542F">
        <w:rPr>
          <w:rFonts w:asciiTheme="majorBidi" w:hAnsiTheme="majorBidi" w:cstheme="majorBidi"/>
          <w:sz w:val="24"/>
          <w:szCs w:val="24"/>
        </w:rPr>
        <w:t>tesi,</w:t>
      </w:r>
      <w:r w:rsidRPr="006537F2">
        <w:rPr>
          <w:rFonts w:asciiTheme="majorBidi" w:hAnsiTheme="majorBidi" w:cstheme="majorBidi"/>
          <w:sz w:val="24"/>
          <w:szCs w:val="24"/>
        </w:rPr>
        <w:t xml:space="preserve"> İstanbul.</w:t>
      </w:r>
    </w:p>
    <w:p w14:paraId="701DB9CC" w14:textId="4A52FD70" w:rsid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Mıhçıoğlu C. (1974). </w:t>
      </w:r>
      <w:proofErr w:type="gramStart"/>
      <w:r w:rsidRPr="006537F2">
        <w:rPr>
          <w:rFonts w:asciiTheme="majorBidi" w:hAnsiTheme="majorBidi" w:cstheme="majorBidi"/>
          <w:sz w:val="24"/>
          <w:szCs w:val="24"/>
        </w:rPr>
        <w:t xml:space="preserve">Kamu </w:t>
      </w:r>
      <w:r w:rsidR="009F3231" w:rsidRPr="006537F2">
        <w:rPr>
          <w:rFonts w:asciiTheme="majorBidi" w:hAnsiTheme="majorBidi" w:cstheme="majorBidi"/>
          <w:sz w:val="24"/>
          <w:szCs w:val="24"/>
        </w:rPr>
        <w:t>yönetiminde verimlilik</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Verimlilik Dergisi, 5-18.</w:t>
      </w:r>
    </w:p>
    <w:p w14:paraId="2A9A6558" w14:textId="5442260F" w:rsidR="006A0ABC" w:rsidRPr="006537F2" w:rsidRDefault="006A0ABC" w:rsidP="006537F2">
      <w:pPr>
        <w:spacing w:after="0" w:line="360" w:lineRule="auto"/>
        <w:ind w:left="1134" w:hanging="1134"/>
        <w:jc w:val="both"/>
        <w:rPr>
          <w:rFonts w:asciiTheme="majorBidi" w:hAnsiTheme="majorBidi" w:cstheme="majorBidi"/>
          <w:sz w:val="24"/>
          <w:szCs w:val="24"/>
        </w:rPr>
      </w:pPr>
      <w:proofErr w:type="spellStart"/>
      <w:r>
        <w:rPr>
          <w:rFonts w:asciiTheme="majorBidi" w:hAnsiTheme="majorBidi" w:cstheme="majorBidi"/>
          <w:sz w:val="24"/>
          <w:szCs w:val="24"/>
        </w:rPr>
        <w:t>Mok</w:t>
      </w:r>
      <w:proofErr w:type="spellEnd"/>
      <w:r>
        <w:rPr>
          <w:rFonts w:asciiTheme="majorBidi" w:hAnsiTheme="majorBidi" w:cstheme="majorBidi"/>
          <w:sz w:val="24"/>
          <w:szCs w:val="24"/>
        </w:rPr>
        <w:t xml:space="preserve"> V</w:t>
      </w:r>
      <w:proofErr w:type="gramStart"/>
      <w:r>
        <w:rPr>
          <w:rFonts w:asciiTheme="majorBidi" w:hAnsiTheme="majorBidi" w:cstheme="majorBidi"/>
          <w:sz w:val="24"/>
          <w:szCs w:val="24"/>
        </w:rPr>
        <w:t>.,</w:t>
      </w:r>
      <w:proofErr w:type="gramEnd"/>
      <w:r>
        <w:rPr>
          <w:rFonts w:asciiTheme="majorBidi" w:hAnsiTheme="majorBidi" w:cstheme="majorBidi"/>
          <w:sz w:val="24"/>
          <w:szCs w:val="24"/>
        </w:rPr>
        <w:t xml:space="preserve"> </w:t>
      </w:r>
      <w:proofErr w:type="spellStart"/>
      <w:r>
        <w:rPr>
          <w:rFonts w:asciiTheme="majorBidi" w:hAnsiTheme="majorBidi" w:cstheme="majorBidi"/>
          <w:sz w:val="24"/>
          <w:szCs w:val="24"/>
        </w:rPr>
        <w:t>Yeung</w:t>
      </w:r>
      <w:proofErr w:type="spellEnd"/>
      <w:r>
        <w:rPr>
          <w:rFonts w:asciiTheme="majorBidi" w:hAnsiTheme="majorBidi" w:cstheme="majorBidi"/>
          <w:sz w:val="24"/>
          <w:szCs w:val="24"/>
        </w:rPr>
        <w:t xml:space="preserve"> G., Han Z. ve </w:t>
      </w:r>
      <w:proofErr w:type="spellStart"/>
      <w:r>
        <w:rPr>
          <w:rFonts w:asciiTheme="majorBidi" w:hAnsiTheme="majorBidi" w:cstheme="majorBidi"/>
          <w:sz w:val="24"/>
          <w:szCs w:val="24"/>
        </w:rPr>
        <w:t>Li</w:t>
      </w:r>
      <w:proofErr w:type="spellEnd"/>
      <w:r>
        <w:rPr>
          <w:rFonts w:asciiTheme="majorBidi" w:hAnsiTheme="majorBidi" w:cstheme="majorBidi"/>
          <w:sz w:val="24"/>
          <w:szCs w:val="24"/>
        </w:rPr>
        <w:t xml:space="preserve"> Z. (2007). </w:t>
      </w:r>
      <w:proofErr w:type="spellStart"/>
      <w:r>
        <w:rPr>
          <w:rFonts w:asciiTheme="majorBidi" w:hAnsiTheme="majorBidi" w:cstheme="majorBidi"/>
          <w:sz w:val="24"/>
          <w:szCs w:val="24"/>
        </w:rPr>
        <w:t>Leverage</w:t>
      </w:r>
      <w:proofErr w:type="spellEnd"/>
      <w:r>
        <w:rPr>
          <w:rFonts w:asciiTheme="majorBidi" w:hAnsiTheme="majorBidi" w:cstheme="majorBidi"/>
          <w:sz w:val="24"/>
          <w:szCs w:val="24"/>
        </w:rPr>
        <w:t xml:space="preserve">, </w:t>
      </w:r>
      <w:proofErr w:type="spellStart"/>
      <w:r w:rsidR="009F3231">
        <w:rPr>
          <w:rFonts w:asciiTheme="majorBidi" w:hAnsiTheme="majorBidi" w:cstheme="majorBidi"/>
          <w:sz w:val="24"/>
          <w:szCs w:val="24"/>
        </w:rPr>
        <w:t>technical</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efficiency</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and</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profitability</w:t>
      </w:r>
      <w:proofErr w:type="spellEnd"/>
      <w:r w:rsidR="009F3231">
        <w:rPr>
          <w:rFonts w:asciiTheme="majorBidi" w:hAnsiTheme="majorBidi" w:cstheme="majorBidi"/>
          <w:sz w:val="24"/>
          <w:szCs w:val="24"/>
        </w:rPr>
        <w:t xml:space="preserve">: an </w:t>
      </w:r>
      <w:proofErr w:type="spellStart"/>
      <w:r w:rsidR="009F3231">
        <w:rPr>
          <w:rFonts w:asciiTheme="majorBidi" w:hAnsiTheme="majorBidi" w:cstheme="majorBidi"/>
          <w:sz w:val="24"/>
          <w:szCs w:val="24"/>
        </w:rPr>
        <w:t>application</w:t>
      </w:r>
      <w:proofErr w:type="spellEnd"/>
      <w:r w:rsidR="009F3231">
        <w:rPr>
          <w:rFonts w:asciiTheme="majorBidi" w:hAnsiTheme="majorBidi" w:cstheme="majorBidi"/>
          <w:sz w:val="24"/>
          <w:szCs w:val="24"/>
        </w:rPr>
        <w:t xml:space="preserve"> of </w:t>
      </w:r>
      <w:proofErr w:type="spellStart"/>
      <w:r w:rsidR="009F3231">
        <w:rPr>
          <w:rFonts w:asciiTheme="majorBidi" w:hAnsiTheme="majorBidi" w:cstheme="majorBidi"/>
          <w:sz w:val="24"/>
          <w:szCs w:val="24"/>
        </w:rPr>
        <w:t>dea</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to</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foreing</w:t>
      </w:r>
      <w:proofErr w:type="spellEnd"/>
      <w:r w:rsidR="009F3231">
        <w:rPr>
          <w:rFonts w:asciiTheme="majorBidi" w:hAnsiTheme="majorBidi" w:cstheme="majorBidi"/>
          <w:sz w:val="24"/>
          <w:szCs w:val="24"/>
        </w:rPr>
        <w:t xml:space="preserve">- </w:t>
      </w:r>
      <w:proofErr w:type="spellStart"/>
      <w:r w:rsidR="009F3231">
        <w:rPr>
          <w:rFonts w:asciiTheme="majorBidi" w:hAnsiTheme="majorBidi" w:cstheme="majorBidi"/>
          <w:sz w:val="24"/>
          <w:szCs w:val="24"/>
        </w:rPr>
        <w:t>ınvested</w:t>
      </w:r>
      <w:proofErr w:type="spellEnd"/>
      <w:r w:rsidR="009F3231">
        <w:rPr>
          <w:rFonts w:asciiTheme="majorBidi" w:hAnsiTheme="majorBidi" w:cstheme="majorBidi"/>
          <w:sz w:val="24"/>
          <w:szCs w:val="24"/>
        </w:rPr>
        <w:t xml:space="preserve"> toy </w:t>
      </w:r>
      <w:proofErr w:type="spellStart"/>
      <w:r w:rsidR="009F3231">
        <w:rPr>
          <w:rFonts w:asciiTheme="majorBidi" w:hAnsiTheme="majorBidi" w:cstheme="majorBidi"/>
          <w:sz w:val="24"/>
          <w:szCs w:val="24"/>
        </w:rPr>
        <w:t>manufactoring</w:t>
      </w:r>
      <w:proofErr w:type="spellEnd"/>
      <w:r w:rsidR="009F3231">
        <w:rPr>
          <w:rFonts w:asciiTheme="majorBidi" w:hAnsiTheme="majorBidi" w:cstheme="majorBidi"/>
          <w:sz w:val="24"/>
          <w:szCs w:val="24"/>
        </w:rPr>
        <w:t xml:space="preserve">. </w:t>
      </w:r>
      <w:r>
        <w:rPr>
          <w:rFonts w:asciiTheme="majorBidi" w:hAnsiTheme="majorBidi" w:cstheme="majorBidi"/>
          <w:sz w:val="24"/>
          <w:szCs w:val="24"/>
        </w:rPr>
        <w:t xml:space="preserve"> </w:t>
      </w:r>
      <w:proofErr w:type="spellStart"/>
      <w:r>
        <w:rPr>
          <w:rFonts w:asciiTheme="majorBidi" w:hAnsiTheme="majorBidi" w:cstheme="majorBidi"/>
          <w:sz w:val="24"/>
          <w:szCs w:val="24"/>
        </w:rPr>
        <w:t>Firms</w:t>
      </w:r>
      <w:proofErr w:type="spellEnd"/>
      <w:r>
        <w:rPr>
          <w:rFonts w:asciiTheme="majorBidi" w:hAnsiTheme="majorBidi" w:cstheme="majorBidi"/>
          <w:sz w:val="24"/>
          <w:szCs w:val="24"/>
        </w:rPr>
        <w:t xml:space="preserve"> İn </w:t>
      </w:r>
      <w:proofErr w:type="spellStart"/>
      <w:r>
        <w:rPr>
          <w:rFonts w:asciiTheme="majorBidi" w:hAnsiTheme="majorBidi" w:cstheme="majorBidi"/>
          <w:sz w:val="24"/>
          <w:szCs w:val="24"/>
        </w:rPr>
        <w:t>China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Journal</w:t>
      </w:r>
      <w:proofErr w:type="spellEnd"/>
      <w:r>
        <w:rPr>
          <w:rFonts w:asciiTheme="majorBidi" w:hAnsiTheme="majorBidi" w:cstheme="majorBidi"/>
          <w:sz w:val="24"/>
          <w:szCs w:val="24"/>
        </w:rPr>
        <w:t xml:space="preserve"> of </w:t>
      </w:r>
      <w:proofErr w:type="spellStart"/>
      <w:r>
        <w:rPr>
          <w:rFonts w:asciiTheme="majorBidi" w:hAnsiTheme="majorBidi" w:cstheme="majorBidi"/>
          <w:sz w:val="24"/>
          <w:szCs w:val="24"/>
        </w:rPr>
        <w:t>Contemporary</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China</w:t>
      </w:r>
      <w:proofErr w:type="spellEnd"/>
      <w:r>
        <w:rPr>
          <w:rFonts w:asciiTheme="majorBidi" w:hAnsiTheme="majorBidi" w:cstheme="majorBidi"/>
          <w:sz w:val="24"/>
          <w:szCs w:val="24"/>
        </w:rPr>
        <w:t>, 16(51)</w:t>
      </w:r>
      <w:r w:rsidR="00A51260">
        <w:rPr>
          <w:rFonts w:asciiTheme="majorBidi" w:hAnsiTheme="majorBidi" w:cstheme="majorBidi"/>
          <w:sz w:val="24"/>
          <w:szCs w:val="24"/>
        </w:rPr>
        <w:t>, 259-274.</w:t>
      </w:r>
    </w:p>
    <w:p w14:paraId="3F6DA9F1"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Öcek</w:t>
      </w:r>
      <w:proofErr w:type="spellEnd"/>
      <w:r w:rsidRPr="006537F2">
        <w:rPr>
          <w:rFonts w:asciiTheme="majorBidi" w:hAnsiTheme="majorBidi" w:cstheme="majorBidi"/>
          <w:sz w:val="24"/>
          <w:szCs w:val="24"/>
        </w:rPr>
        <w:t xml:space="preserve"> Z. Ve Soyer A. (2004). Birinci Basamak Sağlık Hizmetleri Birikimimiz. Birinci Baskı, Türk Tabipler Birliği Yayınları, Ankara.</w:t>
      </w:r>
    </w:p>
    <w:p w14:paraId="6D1D4C81" w14:textId="1005FF09"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Öksüzkaya</w:t>
      </w:r>
      <w:proofErr w:type="spellEnd"/>
      <w:r w:rsidRPr="006537F2">
        <w:rPr>
          <w:rFonts w:asciiTheme="majorBidi" w:hAnsiTheme="majorBidi" w:cstheme="majorBidi"/>
          <w:sz w:val="24"/>
          <w:szCs w:val="24"/>
        </w:rPr>
        <w:t xml:space="preserve"> M. (2017). Sağlık </w:t>
      </w:r>
      <w:r w:rsidR="009F3231" w:rsidRPr="006537F2">
        <w:rPr>
          <w:rFonts w:asciiTheme="majorBidi" w:hAnsiTheme="majorBidi" w:cstheme="majorBidi"/>
          <w:sz w:val="24"/>
          <w:szCs w:val="24"/>
        </w:rPr>
        <w:t>sektöründe bölgeler arası etkinliğin incelenmesi</w:t>
      </w:r>
      <w:r w:rsidRPr="006537F2">
        <w:rPr>
          <w:rFonts w:asciiTheme="majorBidi" w:hAnsiTheme="majorBidi" w:cstheme="majorBidi"/>
          <w:sz w:val="24"/>
          <w:szCs w:val="24"/>
        </w:rPr>
        <w:t>. Gazi Üniversitesi, Sosyal Bilimler Dergisi, 4(10), 218-300.</w:t>
      </w:r>
    </w:p>
    <w:p w14:paraId="180CD56B" w14:textId="539A9810"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 Özata, M. (2004). Sağlık </w:t>
      </w:r>
      <w:r w:rsidR="009F3231" w:rsidRPr="006537F2">
        <w:rPr>
          <w:rFonts w:asciiTheme="majorBidi" w:hAnsiTheme="majorBidi" w:cstheme="majorBidi"/>
          <w:sz w:val="24"/>
          <w:szCs w:val="24"/>
        </w:rPr>
        <w:t>bilişim sistemlerinin hastane etkinliğinin artırılmasında yeri ve önemi ( veri zarflama analizine dair bir uygulama).</w:t>
      </w:r>
      <w:r w:rsidR="00912D09">
        <w:rPr>
          <w:rFonts w:asciiTheme="majorBidi" w:hAnsiTheme="majorBidi" w:cstheme="majorBidi"/>
          <w:sz w:val="24"/>
          <w:szCs w:val="24"/>
        </w:rPr>
        <w:t xml:space="preserve"> </w:t>
      </w:r>
      <w:r w:rsidR="00912D09" w:rsidRPr="006537F2">
        <w:rPr>
          <w:rFonts w:asciiTheme="majorBidi" w:hAnsiTheme="majorBidi" w:cstheme="majorBidi"/>
          <w:sz w:val="24"/>
          <w:szCs w:val="24"/>
        </w:rPr>
        <w:t xml:space="preserve">Yayımlanmamış </w:t>
      </w:r>
      <w:r w:rsidR="00912D09">
        <w:rPr>
          <w:rFonts w:asciiTheme="majorBidi" w:hAnsiTheme="majorBidi" w:cstheme="majorBidi"/>
          <w:sz w:val="24"/>
          <w:szCs w:val="24"/>
        </w:rPr>
        <w:t>doktora</w:t>
      </w:r>
      <w:r w:rsidR="00912D09" w:rsidRPr="006537F2">
        <w:rPr>
          <w:rFonts w:asciiTheme="majorBidi" w:hAnsiTheme="majorBidi" w:cstheme="majorBidi"/>
          <w:sz w:val="24"/>
          <w:szCs w:val="24"/>
        </w:rPr>
        <w:t xml:space="preserve"> tezi</w:t>
      </w:r>
      <w:r w:rsidR="00912D09">
        <w:rPr>
          <w:rFonts w:asciiTheme="majorBidi" w:hAnsiTheme="majorBidi" w:cstheme="majorBidi"/>
          <w:sz w:val="24"/>
          <w:szCs w:val="24"/>
        </w:rPr>
        <w:t>,</w:t>
      </w:r>
      <w:r w:rsidRPr="006537F2">
        <w:rPr>
          <w:rFonts w:asciiTheme="majorBidi" w:hAnsiTheme="majorBidi" w:cstheme="majorBidi"/>
          <w:sz w:val="24"/>
          <w:szCs w:val="24"/>
        </w:rPr>
        <w:t xml:space="preserve"> Se</w:t>
      </w:r>
      <w:r w:rsidR="00912D09">
        <w:rPr>
          <w:rFonts w:asciiTheme="majorBidi" w:hAnsiTheme="majorBidi" w:cstheme="majorBidi"/>
          <w:sz w:val="24"/>
          <w:szCs w:val="24"/>
        </w:rPr>
        <w:t>lçuk Üniversites</w:t>
      </w:r>
      <w:r w:rsidR="009F3231" w:rsidRPr="006537F2">
        <w:rPr>
          <w:rFonts w:asciiTheme="majorBidi" w:hAnsiTheme="majorBidi" w:cstheme="majorBidi"/>
          <w:sz w:val="24"/>
          <w:szCs w:val="24"/>
        </w:rPr>
        <w:t>i</w:t>
      </w:r>
      <w:r w:rsidRPr="006537F2">
        <w:rPr>
          <w:rFonts w:asciiTheme="majorBidi" w:hAnsiTheme="majorBidi" w:cstheme="majorBidi"/>
          <w:sz w:val="24"/>
          <w:szCs w:val="24"/>
        </w:rPr>
        <w:t>, Konya.</w:t>
      </w:r>
    </w:p>
    <w:p w14:paraId="3F643A92" w14:textId="3C79CA1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Özçelik Şirin, Ş. (2014). Bilgi ve </w:t>
      </w:r>
      <w:r w:rsidR="00161229" w:rsidRPr="006537F2">
        <w:rPr>
          <w:rFonts w:asciiTheme="majorBidi" w:hAnsiTheme="majorBidi" w:cstheme="majorBidi"/>
          <w:sz w:val="24"/>
          <w:szCs w:val="24"/>
        </w:rPr>
        <w:t>iletişim teknolojilerinin sağlık sektörüne etkisi</w:t>
      </w:r>
      <w:r w:rsidR="00161229">
        <w:rPr>
          <w:rFonts w:asciiTheme="majorBidi" w:hAnsiTheme="majorBidi" w:cstheme="majorBidi"/>
          <w:sz w:val="24"/>
          <w:szCs w:val="24"/>
        </w:rPr>
        <w:t xml:space="preserve">. </w:t>
      </w:r>
      <w:r w:rsidR="00912D09" w:rsidRPr="006537F2">
        <w:rPr>
          <w:rFonts w:asciiTheme="majorBidi" w:hAnsiTheme="majorBidi" w:cstheme="majorBidi"/>
          <w:sz w:val="24"/>
          <w:szCs w:val="24"/>
        </w:rPr>
        <w:t>Yayımlanmamış yüksek lisans tezi</w:t>
      </w:r>
      <w:r w:rsidR="00912D09">
        <w:rPr>
          <w:rFonts w:asciiTheme="majorBidi" w:hAnsiTheme="majorBidi" w:cstheme="majorBidi"/>
          <w:sz w:val="24"/>
          <w:szCs w:val="24"/>
        </w:rPr>
        <w:t>, Beykent Üniversitesi</w:t>
      </w:r>
      <w:r w:rsidRPr="006537F2">
        <w:rPr>
          <w:rFonts w:asciiTheme="majorBidi" w:hAnsiTheme="majorBidi" w:cstheme="majorBidi"/>
          <w:sz w:val="24"/>
          <w:szCs w:val="24"/>
        </w:rPr>
        <w:t>, İstanbul.</w:t>
      </w:r>
    </w:p>
    <w:p w14:paraId="0327BE92" w14:textId="0274CF32"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Özdemir, G. (2009). Performans </w:t>
      </w:r>
      <w:r w:rsidR="00161229" w:rsidRPr="006537F2">
        <w:rPr>
          <w:rFonts w:asciiTheme="majorBidi" w:hAnsiTheme="majorBidi" w:cstheme="majorBidi"/>
          <w:sz w:val="24"/>
          <w:szCs w:val="24"/>
        </w:rPr>
        <w:t xml:space="preserve">değerlendirme, verimlilik ve çalışma hayatına etkisi. </w:t>
      </w:r>
      <w:r w:rsidR="0049433F" w:rsidRPr="006537F2">
        <w:rPr>
          <w:rFonts w:asciiTheme="majorBidi" w:hAnsiTheme="majorBidi" w:cstheme="majorBidi"/>
          <w:sz w:val="24"/>
          <w:szCs w:val="24"/>
        </w:rPr>
        <w:t>Yayımlanmamış yüksek lisans tezi</w:t>
      </w:r>
      <w:r w:rsidR="0049433F">
        <w:rPr>
          <w:rFonts w:asciiTheme="majorBidi" w:hAnsiTheme="majorBidi" w:cstheme="majorBidi"/>
          <w:sz w:val="24"/>
          <w:szCs w:val="24"/>
        </w:rPr>
        <w:t>, İstanbul Üniversitesi</w:t>
      </w:r>
      <w:r w:rsidRPr="006537F2">
        <w:rPr>
          <w:rFonts w:asciiTheme="majorBidi" w:hAnsiTheme="majorBidi" w:cstheme="majorBidi"/>
          <w:sz w:val="24"/>
          <w:szCs w:val="24"/>
        </w:rPr>
        <w:t>, İstanbul.</w:t>
      </w:r>
    </w:p>
    <w:p w14:paraId="26C69E1D" w14:textId="2553C690"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Öztek</w:t>
      </w:r>
      <w:proofErr w:type="spellEnd"/>
      <w:r w:rsidRPr="006537F2">
        <w:rPr>
          <w:rFonts w:asciiTheme="majorBidi" w:hAnsiTheme="majorBidi" w:cstheme="majorBidi"/>
          <w:sz w:val="24"/>
          <w:szCs w:val="24"/>
        </w:rPr>
        <w:t xml:space="preserve"> Z. (2011). Türkiye’de </w:t>
      </w:r>
      <w:r w:rsidR="00161229" w:rsidRPr="006537F2">
        <w:rPr>
          <w:rFonts w:asciiTheme="majorBidi" w:hAnsiTheme="majorBidi" w:cstheme="majorBidi"/>
          <w:sz w:val="24"/>
          <w:szCs w:val="24"/>
        </w:rPr>
        <w:t>sağlık hizmetlerinde değişim ve sağlık çalışanlarına etkisi. 10. ulusal uluslararası katılımlı hemşirelik öğrenci kongresi</w:t>
      </w:r>
      <w:r w:rsidRPr="006537F2">
        <w:rPr>
          <w:rFonts w:asciiTheme="majorBidi" w:hAnsiTheme="majorBidi" w:cstheme="majorBidi"/>
          <w:sz w:val="24"/>
          <w:szCs w:val="24"/>
        </w:rPr>
        <w:t>, Gaziantep.</w:t>
      </w:r>
    </w:p>
    <w:p w14:paraId="2CAC856C" w14:textId="07028244"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Öztürk Y.E. (2009). Türk S</w:t>
      </w:r>
      <w:r w:rsidR="00161229" w:rsidRPr="006537F2">
        <w:rPr>
          <w:rFonts w:asciiTheme="majorBidi" w:hAnsiTheme="majorBidi" w:cstheme="majorBidi"/>
          <w:sz w:val="24"/>
          <w:szCs w:val="24"/>
        </w:rPr>
        <w:t>ağlık sektörü içerisindeki üniversite hastanelerinin etkinliğinin artırılmasında dış kaynak kullanımı uygulamasının etkisi üzerine veri zarflama analizine dayalı bir araştırma.</w:t>
      </w:r>
      <w:r w:rsidR="00F948A9">
        <w:rPr>
          <w:rFonts w:asciiTheme="majorBidi" w:hAnsiTheme="majorBidi" w:cstheme="majorBidi"/>
          <w:sz w:val="24"/>
          <w:szCs w:val="24"/>
        </w:rPr>
        <w:t xml:space="preserve"> </w:t>
      </w:r>
      <w:r w:rsidR="00F948A9" w:rsidRPr="006537F2">
        <w:rPr>
          <w:rFonts w:asciiTheme="majorBidi" w:hAnsiTheme="majorBidi" w:cstheme="majorBidi"/>
          <w:sz w:val="24"/>
          <w:szCs w:val="24"/>
        </w:rPr>
        <w:t>Yayımlanmamış doktora tezi</w:t>
      </w:r>
      <w:r w:rsidR="00F948A9">
        <w:rPr>
          <w:rFonts w:asciiTheme="majorBidi" w:hAnsiTheme="majorBidi" w:cstheme="majorBidi"/>
          <w:sz w:val="24"/>
          <w:szCs w:val="24"/>
        </w:rPr>
        <w:t xml:space="preserve">, Selçuk Üniversitesi, </w:t>
      </w:r>
      <w:r w:rsidRPr="006537F2">
        <w:rPr>
          <w:rFonts w:asciiTheme="majorBidi" w:hAnsiTheme="majorBidi" w:cstheme="majorBidi"/>
          <w:sz w:val="24"/>
          <w:szCs w:val="24"/>
        </w:rPr>
        <w:t xml:space="preserve"> Konya.</w:t>
      </w:r>
    </w:p>
    <w:p w14:paraId="71874444" w14:textId="72C13DB1"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Pehlivanoğlu F. v</w:t>
      </w:r>
      <w:r w:rsidR="00E72A3C">
        <w:rPr>
          <w:rFonts w:asciiTheme="majorBidi" w:hAnsiTheme="majorBidi" w:cstheme="majorBidi"/>
          <w:sz w:val="24"/>
          <w:szCs w:val="24"/>
        </w:rPr>
        <w:t xml:space="preserve">e </w:t>
      </w:r>
      <w:proofErr w:type="spellStart"/>
      <w:r w:rsidR="00E72A3C">
        <w:rPr>
          <w:rFonts w:asciiTheme="majorBidi" w:hAnsiTheme="majorBidi" w:cstheme="majorBidi"/>
          <w:sz w:val="24"/>
          <w:szCs w:val="24"/>
        </w:rPr>
        <w:t>Bayraktutan</w:t>
      </w:r>
      <w:proofErr w:type="spellEnd"/>
      <w:r w:rsidR="00E72A3C">
        <w:rPr>
          <w:rFonts w:asciiTheme="majorBidi" w:hAnsiTheme="majorBidi" w:cstheme="majorBidi"/>
          <w:sz w:val="24"/>
          <w:szCs w:val="24"/>
        </w:rPr>
        <w:t xml:space="preserve"> Y. (2012). </w:t>
      </w:r>
      <w:proofErr w:type="gramStart"/>
      <w:r w:rsidR="00E72A3C">
        <w:rPr>
          <w:rFonts w:asciiTheme="majorBidi" w:hAnsiTheme="majorBidi" w:cstheme="majorBidi"/>
          <w:sz w:val="24"/>
          <w:szCs w:val="24"/>
        </w:rPr>
        <w:t xml:space="preserve">Sağlık </w:t>
      </w:r>
      <w:r w:rsidR="00E72A3C" w:rsidRPr="006537F2">
        <w:rPr>
          <w:rFonts w:asciiTheme="majorBidi" w:hAnsiTheme="majorBidi" w:cstheme="majorBidi"/>
          <w:sz w:val="24"/>
          <w:szCs w:val="24"/>
        </w:rPr>
        <w:t>iş</w:t>
      </w:r>
      <w:r w:rsidR="00E72A3C">
        <w:rPr>
          <w:rFonts w:asciiTheme="majorBidi" w:hAnsiTheme="majorBidi" w:cstheme="majorBidi"/>
          <w:sz w:val="24"/>
          <w:szCs w:val="24"/>
        </w:rPr>
        <w:t>letmelerinde etkinlik analizi: K</w:t>
      </w:r>
      <w:r w:rsidR="00E72A3C" w:rsidRPr="006537F2">
        <w:rPr>
          <w:rFonts w:asciiTheme="majorBidi" w:hAnsiTheme="majorBidi" w:cstheme="majorBidi"/>
          <w:sz w:val="24"/>
          <w:szCs w:val="24"/>
        </w:rPr>
        <w:t>ocaeli örneği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Kocaeli Üniversitesi, Sosyal Bilimler Enstitüsü Dergisi, 23, 127-162.</w:t>
      </w:r>
    </w:p>
    <w:p w14:paraId="6D52E235"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Prokopenko</w:t>
      </w:r>
      <w:proofErr w:type="spellEnd"/>
      <w:r w:rsidRPr="006537F2">
        <w:rPr>
          <w:rFonts w:asciiTheme="majorBidi" w:hAnsiTheme="majorBidi" w:cstheme="majorBidi"/>
          <w:sz w:val="24"/>
          <w:szCs w:val="24"/>
        </w:rPr>
        <w:t xml:space="preserve"> J. (1992). Verimlilik Yönetimi Uygulamalı El Kitabı. ( O. Baykal, N. Atalay ve F. Erdemir, Çev.). Ankara. (1991).</w:t>
      </w:r>
    </w:p>
    <w:p w14:paraId="1FBCEEB0"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Ramanathan</w:t>
      </w:r>
      <w:proofErr w:type="spellEnd"/>
      <w:r w:rsidRPr="006537F2">
        <w:rPr>
          <w:rFonts w:asciiTheme="majorBidi" w:hAnsiTheme="majorBidi" w:cstheme="majorBidi"/>
          <w:sz w:val="24"/>
          <w:szCs w:val="24"/>
        </w:rPr>
        <w:t xml:space="preserve"> R. (2003). An </w:t>
      </w:r>
      <w:proofErr w:type="spellStart"/>
      <w:r w:rsidRPr="006537F2">
        <w:rPr>
          <w:rFonts w:asciiTheme="majorBidi" w:hAnsiTheme="majorBidi" w:cstheme="majorBidi"/>
          <w:sz w:val="24"/>
          <w:szCs w:val="24"/>
        </w:rPr>
        <w:t>Introduction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to</w:t>
      </w:r>
      <w:proofErr w:type="spellEnd"/>
      <w:r w:rsidRPr="006537F2">
        <w:rPr>
          <w:rFonts w:asciiTheme="majorBidi" w:hAnsiTheme="majorBidi" w:cstheme="majorBidi"/>
          <w:sz w:val="24"/>
          <w:szCs w:val="24"/>
        </w:rPr>
        <w:t xml:space="preserve"> Data </w:t>
      </w:r>
      <w:proofErr w:type="spellStart"/>
      <w:r w:rsidRPr="006537F2">
        <w:rPr>
          <w:rFonts w:asciiTheme="majorBidi" w:hAnsiTheme="majorBidi" w:cstheme="majorBidi"/>
          <w:sz w:val="24"/>
          <w:szCs w:val="24"/>
        </w:rPr>
        <w:t>Envelopment</w:t>
      </w:r>
      <w:proofErr w:type="spellEnd"/>
      <w:r w:rsidRPr="006537F2">
        <w:rPr>
          <w:rFonts w:asciiTheme="majorBidi" w:hAnsiTheme="majorBidi" w:cstheme="majorBidi"/>
          <w:sz w:val="24"/>
          <w:szCs w:val="24"/>
        </w:rPr>
        <w:t xml:space="preserve"> Analysis- A </w:t>
      </w:r>
      <w:proofErr w:type="spellStart"/>
      <w:r w:rsidRPr="006537F2">
        <w:rPr>
          <w:rFonts w:asciiTheme="majorBidi" w:hAnsiTheme="majorBidi" w:cstheme="majorBidi"/>
          <w:sz w:val="24"/>
          <w:szCs w:val="24"/>
        </w:rPr>
        <w:t>Tool</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For</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Performance</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Measurement</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Sage</w:t>
      </w:r>
      <w:proofErr w:type="spellEnd"/>
      <w:r w:rsidRPr="006537F2">
        <w:rPr>
          <w:rFonts w:asciiTheme="majorBidi" w:hAnsiTheme="majorBidi" w:cstheme="majorBidi"/>
          <w:sz w:val="24"/>
          <w:szCs w:val="24"/>
        </w:rPr>
        <w:t xml:space="preserve"> Publications, California, 173.</w:t>
      </w:r>
    </w:p>
    <w:p w14:paraId="2E1D8AEA"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lastRenderedPageBreak/>
        <w:t xml:space="preserve">Sabuncuoğlu Z. ve </w:t>
      </w:r>
      <w:proofErr w:type="spellStart"/>
      <w:r w:rsidRPr="006537F2">
        <w:rPr>
          <w:rFonts w:asciiTheme="majorBidi" w:hAnsiTheme="majorBidi" w:cstheme="majorBidi"/>
          <w:sz w:val="24"/>
          <w:szCs w:val="24"/>
        </w:rPr>
        <w:t>Tokol</w:t>
      </w:r>
      <w:proofErr w:type="spellEnd"/>
      <w:r w:rsidRPr="006537F2">
        <w:rPr>
          <w:rFonts w:asciiTheme="majorBidi" w:hAnsiTheme="majorBidi" w:cstheme="majorBidi"/>
          <w:sz w:val="24"/>
          <w:szCs w:val="24"/>
        </w:rPr>
        <w:t xml:space="preserve"> T. (2005). İşletme. Dokuzuncu Baskı, Alfa Aktüel Basım, Bursa, 100-105.</w:t>
      </w:r>
    </w:p>
    <w:p w14:paraId="3E66F698" w14:textId="071CBA1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Sağlık Bakanlığı (2018). </w:t>
      </w:r>
      <w:proofErr w:type="gramStart"/>
      <w:r w:rsidRPr="006537F2">
        <w:rPr>
          <w:rFonts w:asciiTheme="majorBidi" w:hAnsiTheme="majorBidi" w:cstheme="majorBidi"/>
          <w:sz w:val="24"/>
          <w:szCs w:val="24"/>
        </w:rPr>
        <w:t xml:space="preserve">Şehir </w:t>
      </w:r>
      <w:r w:rsidR="00D32327" w:rsidRPr="006537F2">
        <w:rPr>
          <w:rFonts w:asciiTheme="majorBidi" w:hAnsiTheme="majorBidi" w:cstheme="majorBidi"/>
          <w:sz w:val="24"/>
          <w:szCs w:val="24"/>
        </w:rPr>
        <w:t>hastaneleri yatak sayıları.</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 xml:space="preserve">05.10.2020 </w:t>
      </w:r>
      <w:r w:rsidR="00D32327" w:rsidRPr="006537F2">
        <w:rPr>
          <w:rFonts w:asciiTheme="majorBidi" w:hAnsiTheme="majorBidi" w:cstheme="majorBidi"/>
          <w:sz w:val="24"/>
          <w:szCs w:val="24"/>
        </w:rPr>
        <w:t>tari</w:t>
      </w:r>
      <w:r w:rsidRPr="006537F2">
        <w:rPr>
          <w:rFonts w:asciiTheme="majorBidi" w:hAnsiTheme="majorBidi" w:cstheme="majorBidi"/>
          <w:sz w:val="24"/>
          <w:szCs w:val="24"/>
        </w:rPr>
        <w:t xml:space="preserve">hinde </w:t>
      </w:r>
      <w:hyperlink r:id="rId35" w:history="1">
        <w:r w:rsidRPr="001A3537">
          <w:rPr>
            <w:rStyle w:val="Kpr"/>
            <w:rFonts w:asciiTheme="majorBidi" w:hAnsiTheme="majorBidi" w:cstheme="majorBidi"/>
            <w:color w:val="auto"/>
            <w:sz w:val="24"/>
            <w:szCs w:val="24"/>
            <w:u w:val="none"/>
          </w:rPr>
          <w:t>www.saglikyatirimlari.gov.tr</w:t>
        </w:r>
      </w:hyperlink>
      <w:r w:rsidRPr="006537F2">
        <w:rPr>
          <w:rFonts w:asciiTheme="majorBidi" w:hAnsiTheme="majorBidi" w:cstheme="majorBidi"/>
          <w:sz w:val="24"/>
          <w:szCs w:val="24"/>
        </w:rPr>
        <w:t xml:space="preserve"> </w:t>
      </w:r>
      <w:r w:rsidR="00D32327" w:rsidRPr="006537F2">
        <w:rPr>
          <w:rFonts w:asciiTheme="majorBidi" w:hAnsiTheme="majorBidi" w:cstheme="majorBidi"/>
          <w:sz w:val="24"/>
          <w:szCs w:val="24"/>
        </w:rPr>
        <w:t>adresinden erişildi</w:t>
      </w:r>
      <w:r w:rsidRPr="006537F2">
        <w:rPr>
          <w:rFonts w:asciiTheme="majorBidi" w:hAnsiTheme="majorBidi" w:cstheme="majorBidi"/>
          <w:sz w:val="24"/>
          <w:szCs w:val="24"/>
        </w:rPr>
        <w:t>.</w:t>
      </w:r>
    </w:p>
    <w:p w14:paraId="0F0EF8EB"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Sağlık Bakanlığı Birinci Basamak Sağlık Kurum ve Kuruluşlarının Açılması, Kapatılması ve Bunlara Ad Verilmesi Hakkındaki Yönerge. (2013, 15 Kasım). 05.07.2020 tarihinde </w:t>
      </w:r>
      <w:hyperlink r:id="rId36" w:history="1">
        <w:r w:rsidRPr="001A3537">
          <w:rPr>
            <w:rStyle w:val="Kpr"/>
            <w:rFonts w:asciiTheme="majorBidi" w:hAnsiTheme="majorBidi" w:cstheme="majorBidi"/>
            <w:color w:val="auto"/>
            <w:sz w:val="24"/>
            <w:szCs w:val="24"/>
            <w:u w:val="none"/>
          </w:rPr>
          <w:t>https://dosyasb.saglik.gov.tr/Eklenti/27521,saglik-bakanligi-birinci-basamak-saglik kuruluslarina-ad-verilmesi-hakkinda-yonerge-15112013-125371pdf.pdf?0</w:t>
        </w:r>
      </w:hyperlink>
      <w:r w:rsidRPr="001A3537">
        <w:rPr>
          <w:rFonts w:asciiTheme="majorBidi" w:hAnsiTheme="majorBidi" w:cstheme="majorBidi"/>
          <w:sz w:val="24"/>
          <w:szCs w:val="24"/>
        </w:rPr>
        <w:t xml:space="preserve"> </w:t>
      </w:r>
      <w:r w:rsidRPr="006537F2">
        <w:rPr>
          <w:rFonts w:asciiTheme="majorBidi" w:hAnsiTheme="majorBidi" w:cstheme="majorBidi"/>
          <w:sz w:val="24"/>
          <w:szCs w:val="24"/>
        </w:rPr>
        <w:t>adresinden erişildi.</w:t>
      </w:r>
    </w:p>
    <w:p w14:paraId="4C6FFEBA"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gramStart"/>
      <w:r w:rsidRPr="006537F2">
        <w:rPr>
          <w:rFonts w:asciiTheme="majorBidi" w:hAnsiTheme="majorBidi" w:cstheme="majorBidi"/>
          <w:sz w:val="24"/>
          <w:szCs w:val="24"/>
        </w:rPr>
        <w:t xml:space="preserve">Sağlık Bakanlığı Sağlık Hizmetlerindeki Sunucuların </w:t>
      </w:r>
      <w:proofErr w:type="spellStart"/>
      <w:r w:rsidRPr="006537F2">
        <w:rPr>
          <w:rFonts w:asciiTheme="majorBidi" w:hAnsiTheme="majorBidi" w:cstheme="majorBidi"/>
          <w:sz w:val="24"/>
          <w:szCs w:val="24"/>
        </w:rPr>
        <w:t>Basamaklandırılması</w:t>
      </w:r>
      <w:proofErr w:type="spellEnd"/>
      <w:r w:rsidRPr="006537F2">
        <w:rPr>
          <w:rFonts w:asciiTheme="majorBidi" w:hAnsiTheme="majorBidi" w:cstheme="majorBidi"/>
          <w:sz w:val="24"/>
          <w:szCs w:val="24"/>
        </w:rPr>
        <w:t xml:space="preserve"> Hakkında Genelge. </w:t>
      </w:r>
      <w:proofErr w:type="gramEnd"/>
      <w:r w:rsidRPr="006537F2">
        <w:rPr>
          <w:rFonts w:asciiTheme="majorBidi" w:hAnsiTheme="majorBidi" w:cstheme="majorBidi"/>
          <w:sz w:val="24"/>
          <w:szCs w:val="24"/>
        </w:rPr>
        <w:t xml:space="preserve">(2019, 31 Mayıs). 06.07.2020 tarihinde </w:t>
      </w:r>
      <w:hyperlink r:id="rId37" w:history="1">
        <w:r w:rsidRPr="001A3537">
          <w:rPr>
            <w:rStyle w:val="Kpr"/>
            <w:rFonts w:asciiTheme="majorBidi" w:hAnsiTheme="majorBidi" w:cstheme="majorBidi"/>
            <w:color w:val="auto"/>
            <w:sz w:val="24"/>
            <w:szCs w:val="24"/>
            <w:u w:val="none"/>
          </w:rPr>
          <w:t>https://shgm.saglik.gov.tr/Eklenti/30975/0/tara0006pdf.pdf</w:t>
        </w:r>
      </w:hyperlink>
      <w:r w:rsidRPr="006537F2">
        <w:rPr>
          <w:rFonts w:asciiTheme="majorBidi" w:hAnsiTheme="majorBidi" w:cstheme="majorBidi"/>
          <w:sz w:val="24"/>
          <w:szCs w:val="24"/>
        </w:rPr>
        <w:t xml:space="preserve"> adresinden erişildi.</w:t>
      </w:r>
    </w:p>
    <w:p w14:paraId="7F8BF79D"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Sağlık Bakanlığı. (2011). Sağlığın Teşviki ve Geliştirme Sözlüğü, Ankara.</w:t>
      </w:r>
    </w:p>
    <w:p w14:paraId="37A73E44"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Sakınç</w:t>
      </w:r>
      <w:proofErr w:type="spellEnd"/>
      <w:r w:rsidRPr="006537F2">
        <w:rPr>
          <w:rFonts w:asciiTheme="majorBidi" w:hAnsiTheme="majorBidi" w:cstheme="majorBidi"/>
          <w:sz w:val="24"/>
          <w:szCs w:val="24"/>
        </w:rPr>
        <w:t>, S. (2014). Yerel Yönetimler Maliyesi. Üçüncü Baskı, Orion Kitabevi, Ankara.</w:t>
      </w:r>
    </w:p>
    <w:p w14:paraId="260C96B0" w14:textId="5FB06920"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Sharma</w:t>
      </w:r>
      <w:proofErr w:type="spellEnd"/>
      <w:r w:rsidRPr="006537F2">
        <w:rPr>
          <w:rFonts w:asciiTheme="majorBidi" w:hAnsiTheme="majorBidi" w:cstheme="majorBidi"/>
          <w:sz w:val="24"/>
          <w:szCs w:val="24"/>
        </w:rPr>
        <w:t xml:space="preserve"> K.R</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Leung</w:t>
      </w:r>
      <w:proofErr w:type="spellEnd"/>
      <w:r w:rsidRPr="006537F2">
        <w:rPr>
          <w:rFonts w:asciiTheme="majorBidi" w:hAnsiTheme="majorBidi" w:cstheme="majorBidi"/>
          <w:sz w:val="24"/>
          <w:szCs w:val="24"/>
        </w:rPr>
        <w:t xml:space="preserve"> P. ve </w:t>
      </w:r>
      <w:proofErr w:type="spellStart"/>
      <w:r w:rsidRPr="006537F2">
        <w:rPr>
          <w:rFonts w:asciiTheme="majorBidi" w:hAnsiTheme="majorBidi" w:cstheme="majorBidi"/>
          <w:sz w:val="24"/>
          <w:szCs w:val="24"/>
        </w:rPr>
        <w:t>Zaleski</w:t>
      </w:r>
      <w:proofErr w:type="spellEnd"/>
      <w:r w:rsidRPr="006537F2">
        <w:rPr>
          <w:rFonts w:asciiTheme="majorBidi" w:hAnsiTheme="majorBidi" w:cstheme="majorBidi"/>
          <w:sz w:val="24"/>
          <w:szCs w:val="24"/>
        </w:rPr>
        <w:t xml:space="preserve"> H.M. (1997). </w:t>
      </w:r>
      <w:proofErr w:type="spellStart"/>
      <w:r w:rsidRPr="006537F2">
        <w:rPr>
          <w:rFonts w:asciiTheme="majorBidi" w:hAnsiTheme="majorBidi" w:cstheme="majorBidi"/>
          <w:sz w:val="24"/>
          <w:szCs w:val="24"/>
        </w:rPr>
        <w:t>Productive</w:t>
      </w:r>
      <w:proofErr w:type="spellEnd"/>
      <w:r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efficiency</w:t>
      </w:r>
      <w:proofErr w:type="spellEnd"/>
      <w:r w:rsidR="00D32327" w:rsidRPr="006537F2">
        <w:rPr>
          <w:rFonts w:asciiTheme="majorBidi" w:hAnsiTheme="majorBidi" w:cstheme="majorBidi"/>
          <w:sz w:val="24"/>
          <w:szCs w:val="24"/>
        </w:rPr>
        <w:t xml:space="preserve"> of </w:t>
      </w:r>
      <w:proofErr w:type="spellStart"/>
      <w:r w:rsidR="00D32327" w:rsidRPr="006537F2">
        <w:rPr>
          <w:rFonts w:asciiTheme="majorBidi" w:hAnsiTheme="majorBidi" w:cstheme="majorBidi"/>
          <w:sz w:val="24"/>
          <w:szCs w:val="24"/>
        </w:rPr>
        <w:t>the</w:t>
      </w:r>
      <w:proofErr w:type="spell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swine</w:t>
      </w:r>
      <w:proofErr w:type="spell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ındustry</w:t>
      </w:r>
      <w:proofErr w:type="spellEnd"/>
      <w:r w:rsidR="00D32327" w:rsidRPr="006537F2">
        <w:rPr>
          <w:rFonts w:asciiTheme="majorBidi" w:hAnsiTheme="majorBidi" w:cstheme="majorBidi"/>
          <w:sz w:val="24"/>
          <w:szCs w:val="24"/>
        </w:rPr>
        <w:t xml:space="preserve"> in </w:t>
      </w:r>
      <w:proofErr w:type="spellStart"/>
      <w:r w:rsidR="00D32327" w:rsidRPr="006537F2">
        <w:rPr>
          <w:rFonts w:asciiTheme="majorBidi" w:hAnsiTheme="majorBidi" w:cstheme="majorBidi"/>
          <w:sz w:val="24"/>
          <w:szCs w:val="24"/>
        </w:rPr>
        <w:t>hawaii</w:t>
      </w:r>
      <w:proofErr w:type="spell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stochastic</w:t>
      </w:r>
      <w:proofErr w:type="spell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frontier</w:t>
      </w:r>
      <w:proofErr w:type="spellEnd"/>
      <w:r w:rsidR="00D32327" w:rsidRPr="006537F2">
        <w:rPr>
          <w:rFonts w:asciiTheme="majorBidi" w:hAnsiTheme="majorBidi" w:cstheme="majorBidi"/>
          <w:sz w:val="24"/>
          <w:szCs w:val="24"/>
        </w:rPr>
        <w:t xml:space="preserve"> vs. </w:t>
      </w:r>
      <w:proofErr w:type="gramStart"/>
      <w:r w:rsidR="00D32327" w:rsidRPr="006537F2">
        <w:rPr>
          <w:rFonts w:asciiTheme="majorBidi" w:hAnsiTheme="majorBidi" w:cstheme="majorBidi"/>
          <w:sz w:val="24"/>
          <w:szCs w:val="24"/>
        </w:rPr>
        <w:t>data</w:t>
      </w:r>
      <w:proofErr w:type="gram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envelopment</w:t>
      </w:r>
      <w:proofErr w:type="spellEnd"/>
      <w:r w:rsidR="00D32327" w:rsidRPr="006537F2">
        <w:rPr>
          <w:rFonts w:asciiTheme="majorBidi" w:hAnsiTheme="majorBidi" w:cstheme="majorBidi"/>
          <w:sz w:val="24"/>
          <w:szCs w:val="24"/>
        </w:rPr>
        <w:t xml:space="preserve"> </w:t>
      </w:r>
      <w:proofErr w:type="spellStart"/>
      <w:r w:rsidR="00D32327" w:rsidRPr="006537F2">
        <w:rPr>
          <w:rFonts w:asciiTheme="majorBidi" w:hAnsiTheme="majorBidi" w:cstheme="majorBidi"/>
          <w:sz w:val="24"/>
          <w:szCs w:val="24"/>
        </w:rPr>
        <w:t>analysis</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Productivity Analysis, 8, 447-459.</w:t>
      </w:r>
    </w:p>
    <w:p w14:paraId="4BFDAB90"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Sözen C. (2003). Hemşirelik Yönetimi. Birinci Baskı, </w:t>
      </w:r>
      <w:proofErr w:type="spellStart"/>
      <w:r w:rsidRPr="006537F2">
        <w:rPr>
          <w:rFonts w:asciiTheme="majorBidi" w:hAnsiTheme="majorBidi" w:cstheme="majorBidi"/>
          <w:sz w:val="24"/>
          <w:szCs w:val="24"/>
        </w:rPr>
        <w:t>Palme</w:t>
      </w:r>
      <w:proofErr w:type="spellEnd"/>
      <w:r w:rsidRPr="006537F2">
        <w:rPr>
          <w:rFonts w:asciiTheme="majorBidi" w:hAnsiTheme="majorBidi" w:cstheme="majorBidi"/>
          <w:sz w:val="24"/>
          <w:szCs w:val="24"/>
        </w:rPr>
        <w:t xml:space="preserve"> Yayınevi, Ankara, 80-100.</w:t>
      </w:r>
    </w:p>
    <w:p w14:paraId="5DAB940B"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Sözen, C. ve </w:t>
      </w:r>
      <w:proofErr w:type="spellStart"/>
      <w:r w:rsidRPr="006537F2">
        <w:rPr>
          <w:rFonts w:asciiTheme="majorBidi" w:hAnsiTheme="majorBidi" w:cstheme="majorBidi"/>
          <w:sz w:val="24"/>
          <w:szCs w:val="24"/>
        </w:rPr>
        <w:t>Özdeveci</w:t>
      </w:r>
      <w:proofErr w:type="spellEnd"/>
      <w:r w:rsidRPr="006537F2">
        <w:rPr>
          <w:rFonts w:asciiTheme="majorBidi" w:hAnsiTheme="majorBidi" w:cstheme="majorBidi"/>
          <w:sz w:val="24"/>
          <w:szCs w:val="24"/>
        </w:rPr>
        <w:t xml:space="preserve">, M. (1999). </w:t>
      </w:r>
      <w:proofErr w:type="gramStart"/>
      <w:r w:rsidRPr="006537F2">
        <w:rPr>
          <w:rFonts w:asciiTheme="majorBidi" w:hAnsiTheme="majorBidi" w:cstheme="majorBidi"/>
          <w:sz w:val="24"/>
          <w:szCs w:val="24"/>
        </w:rPr>
        <w:t>Sağlık Hizmetleri ve İşletmelerinde Yönetim.</w:t>
      </w:r>
      <w:r w:rsidRPr="006537F2">
        <w:rPr>
          <w:rFonts w:asciiTheme="majorBidi" w:hAnsiTheme="majorBidi" w:cstheme="majorBidi"/>
          <w:b/>
          <w:sz w:val="24"/>
          <w:szCs w:val="24"/>
        </w:rPr>
        <w:t xml:space="preserve"> </w:t>
      </w:r>
      <w:r w:rsidRPr="006537F2">
        <w:rPr>
          <w:rFonts w:asciiTheme="majorBidi" w:hAnsiTheme="majorBidi" w:cstheme="majorBidi"/>
          <w:sz w:val="24"/>
          <w:szCs w:val="24"/>
        </w:rPr>
        <w:t>Birinci Baskı, Nobel Basımevi, Ankara.</w:t>
      </w:r>
      <w:proofErr w:type="gramEnd"/>
    </w:p>
    <w:p w14:paraId="1A5B56F2" w14:textId="30E4B139"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Şahin İ. (2008). Sağlık </w:t>
      </w:r>
      <w:r w:rsidR="00D32327">
        <w:rPr>
          <w:rFonts w:asciiTheme="majorBidi" w:hAnsiTheme="majorBidi" w:cstheme="majorBidi"/>
          <w:sz w:val="24"/>
          <w:szCs w:val="24"/>
        </w:rPr>
        <w:t>B</w:t>
      </w:r>
      <w:r w:rsidR="00D32327" w:rsidRPr="006537F2">
        <w:rPr>
          <w:rFonts w:asciiTheme="majorBidi" w:hAnsiTheme="majorBidi" w:cstheme="majorBidi"/>
          <w:sz w:val="24"/>
          <w:szCs w:val="24"/>
        </w:rPr>
        <w:t xml:space="preserve">akanlığı genel hastaneleri ve sağlık bakanlığına devredilen </w:t>
      </w:r>
      <w:proofErr w:type="spellStart"/>
      <w:r w:rsidR="00D32327" w:rsidRPr="006537F2">
        <w:rPr>
          <w:rFonts w:asciiTheme="majorBidi" w:hAnsiTheme="majorBidi" w:cstheme="majorBidi"/>
          <w:sz w:val="24"/>
          <w:szCs w:val="24"/>
        </w:rPr>
        <w:t>ssk</w:t>
      </w:r>
      <w:proofErr w:type="spellEnd"/>
      <w:r w:rsidR="00D32327" w:rsidRPr="006537F2">
        <w:rPr>
          <w:rFonts w:asciiTheme="majorBidi" w:hAnsiTheme="majorBidi" w:cstheme="majorBidi"/>
          <w:sz w:val="24"/>
          <w:szCs w:val="24"/>
        </w:rPr>
        <w:t xml:space="preserve"> genel hastanelerinin teknik verimliliklerinin karşılaştırmalı analizi</w:t>
      </w:r>
      <w:r w:rsidRPr="006537F2">
        <w:rPr>
          <w:rFonts w:asciiTheme="majorBidi" w:hAnsiTheme="majorBidi" w:cstheme="majorBidi"/>
          <w:sz w:val="24"/>
          <w:szCs w:val="24"/>
        </w:rPr>
        <w:t>. Hacettepe Üniversitesi, Hacettepe Sağlık İdaresi Dergisi, 11(1), 1-48.</w:t>
      </w:r>
    </w:p>
    <w:p w14:paraId="3D233970" w14:textId="4397CCD8"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Şenol O ve Gençtürk M. (2017). Veri </w:t>
      </w:r>
      <w:r w:rsidR="00D32327" w:rsidRPr="006537F2">
        <w:rPr>
          <w:rFonts w:asciiTheme="majorBidi" w:hAnsiTheme="majorBidi" w:cstheme="majorBidi"/>
          <w:sz w:val="24"/>
          <w:szCs w:val="24"/>
        </w:rPr>
        <w:t>zarflama analiziyle kamu hastaneleri birliklerinde verimlilik analizi.</w:t>
      </w:r>
      <w:r w:rsidRPr="006537F2">
        <w:rPr>
          <w:rFonts w:asciiTheme="majorBidi" w:hAnsiTheme="majorBidi" w:cstheme="majorBidi"/>
          <w:sz w:val="24"/>
          <w:szCs w:val="24"/>
        </w:rPr>
        <w:t xml:space="preserve"> Süleyman Demirel Üniversitesi, Sosyal Bilimler Enstitüsü Dergisi, 29, 265-286.</w:t>
      </w:r>
    </w:p>
    <w:p w14:paraId="0B5F4805" w14:textId="04D1D799"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Şevkli M</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Koh S.C., Zaim S., Demirbağ M. Tatoğlu E. (2007). An </w:t>
      </w:r>
      <w:proofErr w:type="spellStart"/>
      <w:r w:rsidR="003F7F08" w:rsidRPr="006537F2">
        <w:rPr>
          <w:rFonts w:asciiTheme="majorBidi" w:hAnsiTheme="majorBidi" w:cstheme="majorBidi"/>
          <w:sz w:val="24"/>
          <w:szCs w:val="24"/>
        </w:rPr>
        <w:t>application</w:t>
      </w:r>
      <w:proofErr w:type="spellEnd"/>
      <w:r w:rsidR="003F7F08" w:rsidRPr="006537F2">
        <w:rPr>
          <w:rFonts w:asciiTheme="majorBidi" w:hAnsiTheme="majorBidi" w:cstheme="majorBidi"/>
          <w:sz w:val="24"/>
          <w:szCs w:val="24"/>
        </w:rPr>
        <w:t xml:space="preserve"> of </w:t>
      </w:r>
      <w:proofErr w:type="gramStart"/>
      <w:r w:rsidR="003F7F08" w:rsidRPr="006537F2">
        <w:rPr>
          <w:rFonts w:asciiTheme="majorBidi" w:hAnsiTheme="majorBidi" w:cstheme="majorBidi"/>
          <w:sz w:val="24"/>
          <w:szCs w:val="24"/>
        </w:rPr>
        <w:t>data</w:t>
      </w:r>
      <w:proofErr w:type="gram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envelopment</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analytic</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hierarchy</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process</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for</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supplier</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selection</w:t>
      </w:r>
      <w:proofErr w:type="spellEnd"/>
      <w:r w:rsidR="003F7F08" w:rsidRPr="006537F2">
        <w:rPr>
          <w:rFonts w:asciiTheme="majorBidi" w:hAnsiTheme="majorBidi" w:cstheme="majorBidi"/>
          <w:sz w:val="24"/>
          <w:szCs w:val="24"/>
        </w:rPr>
        <w:t xml:space="preserve">: a </w:t>
      </w:r>
      <w:proofErr w:type="spellStart"/>
      <w:r w:rsidR="003F7F08" w:rsidRPr="006537F2">
        <w:rPr>
          <w:rFonts w:asciiTheme="majorBidi" w:hAnsiTheme="majorBidi" w:cstheme="majorBidi"/>
          <w:sz w:val="24"/>
          <w:szCs w:val="24"/>
        </w:rPr>
        <w:t>case</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study</w:t>
      </w:r>
      <w:proofErr w:type="spellEnd"/>
      <w:r w:rsidR="003F7F08" w:rsidRPr="006537F2">
        <w:rPr>
          <w:rFonts w:asciiTheme="majorBidi" w:hAnsiTheme="majorBidi" w:cstheme="majorBidi"/>
          <w:sz w:val="24"/>
          <w:szCs w:val="24"/>
        </w:rPr>
        <w:t xml:space="preserve"> of </w:t>
      </w:r>
      <w:proofErr w:type="spellStart"/>
      <w:r w:rsidR="003F7F08" w:rsidRPr="006537F2">
        <w:rPr>
          <w:rFonts w:asciiTheme="majorBidi" w:hAnsiTheme="majorBidi" w:cstheme="majorBidi"/>
          <w:sz w:val="24"/>
          <w:szCs w:val="24"/>
        </w:rPr>
        <w:t>beko</w:t>
      </w:r>
      <w:proofErr w:type="spellEnd"/>
      <w:r w:rsidR="003F7F08" w:rsidRPr="006537F2">
        <w:rPr>
          <w:rFonts w:asciiTheme="majorBidi" w:hAnsiTheme="majorBidi" w:cstheme="majorBidi"/>
          <w:sz w:val="24"/>
          <w:szCs w:val="24"/>
        </w:rPr>
        <w:t xml:space="preserve"> in </w:t>
      </w:r>
      <w:proofErr w:type="spellStart"/>
      <w:r w:rsidR="003F7F08" w:rsidRPr="006537F2">
        <w:rPr>
          <w:rFonts w:asciiTheme="majorBidi" w:hAnsiTheme="majorBidi" w:cstheme="majorBidi"/>
          <w:sz w:val="24"/>
          <w:szCs w:val="24"/>
        </w:rPr>
        <w:t>turkey</w:t>
      </w:r>
      <w:proofErr w:type="spellEnd"/>
      <w:r w:rsidR="003F7F08" w:rsidRPr="006537F2">
        <w:rPr>
          <w:rFonts w:asciiTheme="majorBidi" w:hAnsiTheme="majorBidi" w:cstheme="majorBidi"/>
          <w:sz w:val="24"/>
          <w:szCs w:val="24"/>
        </w:rPr>
        <w:t>.</w:t>
      </w:r>
      <w:r w:rsidRPr="006537F2">
        <w:rPr>
          <w:rFonts w:asciiTheme="majorBidi" w:hAnsiTheme="majorBidi" w:cstheme="majorBidi"/>
          <w:sz w:val="24"/>
          <w:szCs w:val="24"/>
        </w:rPr>
        <w:t xml:space="preserve"> International </w:t>
      </w:r>
      <w:proofErr w:type="spellStart"/>
      <w:r w:rsidRPr="006537F2">
        <w:rPr>
          <w:rFonts w:asciiTheme="majorBidi" w:hAnsiTheme="majorBidi" w:cstheme="majorBidi"/>
          <w:sz w:val="24"/>
          <w:szCs w:val="24"/>
        </w:rPr>
        <w:t>Journal</w:t>
      </w:r>
      <w:proofErr w:type="spellEnd"/>
      <w:r w:rsidRPr="006537F2">
        <w:rPr>
          <w:rFonts w:asciiTheme="majorBidi" w:hAnsiTheme="majorBidi" w:cstheme="majorBidi"/>
          <w:sz w:val="24"/>
          <w:szCs w:val="24"/>
        </w:rPr>
        <w:t xml:space="preserve"> of </w:t>
      </w:r>
      <w:proofErr w:type="spellStart"/>
      <w:r w:rsidRPr="006537F2">
        <w:rPr>
          <w:rFonts w:asciiTheme="majorBidi" w:hAnsiTheme="majorBidi" w:cstheme="majorBidi"/>
          <w:sz w:val="24"/>
          <w:szCs w:val="24"/>
        </w:rPr>
        <w:t>Production</w:t>
      </w:r>
      <w:proofErr w:type="spellEnd"/>
      <w:r w:rsidRPr="006537F2">
        <w:rPr>
          <w:rFonts w:asciiTheme="majorBidi" w:hAnsiTheme="majorBidi" w:cstheme="majorBidi"/>
          <w:sz w:val="24"/>
          <w:szCs w:val="24"/>
        </w:rPr>
        <w:t xml:space="preserve"> </w:t>
      </w:r>
      <w:proofErr w:type="spellStart"/>
      <w:r w:rsidRPr="006537F2">
        <w:rPr>
          <w:rFonts w:asciiTheme="majorBidi" w:hAnsiTheme="majorBidi" w:cstheme="majorBidi"/>
          <w:sz w:val="24"/>
          <w:szCs w:val="24"/>
        </w:rPr>
        <w:t>Research</w:t>
      </w:r>
      <w:proofErr w:type="spellEnd"/>
      <w:r w:rsidRPr="006537F2">
        <w:rPr>
          <w:rFonts w:asciiTheme="majorBidi" w:hAnsiTheme="majorBidi" w:cstheme="majorBidi"/>
          <w:sz w:val="24"/>
          <w:szCs w:val="24"/>
        </w:rPr>
        <w:t>, 45(9), 1973-2003.</w:t>
      </w:r>
    </w:p>
    <w:p w14:paraId="615AA27C"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lastRenderedPageBreak/>
        <w:t xml:space="preserve">Tarı, R. (2010). Ekonometri. Birinci Baskı, </w:t>
      </w:r>
      <w:proofErr w:type="spellStart"/>
      <w:r w:rsidRPr="006537F2">
        <w:rPr>
          <w:rFonts w:asciiTheme="majorBidi" w:hAnsiTheme="majorBidi" w:cstheme="majorBidi"/>
          <w:sz w:val="24"/>
          <w:szCs w:val="24"/>
        </w:rPr>
        <w:t>Umuttepe</w:t>
      </w:r>
      <w:proofErr w:type="spellEnd"/>
      <w:r w:rsidRPr="006537F2">
        <w:rPr>
          <w:rFonts w:asciiTheme="majorBidi" w:hAnsiTheme="majorBidi" w:cstheme="majorBidi"/>
          <w:sz w:val="24"/>
          <w:szCs w:val="24"/>
        </w:rPr>
        <w:t xml:space="preserve"> Yayınları, Kocaeli.</w:t>
      </w:r>
    </w:p>
    <w:p w14:paraId="6D185180"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Tarım A. (2001). Veri Zarflama Analizi: Matematiksel Programlama Tabanlı Göreli Etkinlik Ölçüm Yaklaşımı. </w:t>
      </w:r>
      <w:proofErr w:type="gramStart"/>
      <w:r w:rsidRPr="006537F2">
        <w:rPr>
          <w:rFonts w:asciiTheme="majorBidi" w:hAnsiTheme="majorBidi" w:cstheme="majorBidi"/>
          <w:sz w:val="24"/>
          <w:szCs w:val="24"/>
        </w:rPr>
        <w:t>Sayıştay Yayınları, Ankara.</w:t>
      </w:r>
      <w:proofErr w:type="gramEnd"/>
    </w:p>
    <w:p w14:paraId="58FB8F43" w14:textId="619393E8"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Taşkaya</w:t>
      </w:r>
      <w:proofErr w:type="spellEnd"/>
      <w:r w:rsidRPr="006537F2">
        <w:rPr>
          <w:rFonts w:asciiTheme="majorBidi" w:hAnsiTheme="majorBidi" w:cstheme="majorBidi"/>
          <w:sz w:val="24"/>
          <w:szCs w:val="24"/>
        </w:rPr>
        <w:t xml:space="preserve"> S. (2020). Türkiye’deki </w:t>
      </w:r>
      <w:r w:rsidR="003F7F08" w:rsidRPr="006537F2">
        <w:rPr>
          <w:rFonts w:asciiTheme="majorBidi" w:hAnsiTheme="majorBidi" w:cstheme="majorBidi"/>
          <w:sz w:val="24"/>
          <w:szCs w:val="24"/>
        </w:rPr>
        <w:t xml:space="preserve">eğitim ve araştırma hastanelerinin verimliliğin </w:t>
      </w:r>
      <w:proofErr w:type="spellStart"/>
      <w:r w:rsidR="003F7F08" w:rsidRPr="006537F2">
        <w:rPr>
          <w:rFonts w:asciiTheme="majorBidi" w:hAnsiTheme="majorBidi" w:cstheme="majorBidi"/>
          <w:sz w:val="24"/>
          <w:szCs w:val="24"/>
        </w:rPr>
        <w:t>pabon</w:t>
      </w:r>
      <w:proofErr w:type="spellEnd"/>
      <w:r w:rsidR="003F7F08" w:rsidRPr="006537F2">
        <w:rPr>
          <w:rFonts w:asciiTheme="majorBidi" w:hAnsiTheme="majorBidi" w:cstheme="majorBidi"/>
          <w:sz w:val="24"/>
          <w:szCs w:val="24"/>
        </w:rPr>
        <w:t xml:space="preserve"> </w:t>
      </w:r>
      <w:proofErr w:type="spellStart"/>
      <w:r w:rsidR="003F7F08" w:rsidRPr="006537F2">
        <w:rPr>
          <w:rFonts w:asciiTheme="majorBidi" w:hAnsiTheme="majorBidi" w:cstheme="majorBidi"/>
          <w:sz w:val="24"/>
          <w:szCs w:val="24"/>
        </w:rPr>
        <w:t>losso</w:t>
      </w:r>
      <w:proofErr w:type="spellEnd"/>
      <w:r w:rsidR="003F7F08" w:rsidRPr="006537F2">
        <w:rPr>
          <w:rFonts w:asciiTheme="majorBidi" w:hAnsiTheme="majorBidi" w:cstheme="majorBidi"/>
          <w:sz w:val="24"/>
          <w:szCs w:val="24"/>
        </w:rPr>
        <w:t xml:space="preserve"> ve veri zarflama analizi ile belirlenmesi</w:t>
      </w:r>
      <w:r w:rsidRPr="006537F2">
        <w:rPr>
          <w:rFonts w:asciiTheme="majorBidi" w:hAnsiTheme="majorBidi" w:cstheme="majorBidi"/>
          <w:sz w:val="24"/>
          <w:szCs w:val="24"/>
        </w:rPr>
        <w:t>. Hacettepe Üniversitesi, Sağlık İdaresi Dergisi, 23(2), 247-260.</w:t>
      </w:r>
    </w:p>
    <w:p w14:paraId="45B3EF9B"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Temgilimlioğlu</w:t>
      </w:r>
      <w:proofErr w:type="spellEnd"/>
      <w:r w:rsidRPr="006537F2">
        <w:rPr>
          <w:rFonts w:asciiTheme="majorBidi" w:hAnsiTheme="majorBidi" w:cstheme="majorBidi"/>
          <w:sz w:val="24"/>
          <w:szCs w:val="24"/>
        </w:rPr>
        <w:t xml:space="preserve">, D. </w:t>
      </w:r>
      <w:proofErr w:type="spellStart"/>
      <w:r w:rsidRPr="006537F2">
        <w:rPr>
          <w:rFonts w:asciiTheme="majorBidi" w:hAnsiTheme="majorBidi" w:cstheme="majorBidi"/>
          <w:sz w:val="24"/>
          <w:szCs w:val="24"/>
        </w:rPr>
        <w:t>Akbolat</w:t>
      </w:r>
      <w:proofErr w:type="spellEnd"/>
      <w:r w:rsidRPr="006537F2">
        <w:rPr>
          <w:rFonts w:asciiTheme="majorBidi" w:hAnsiTheme="majorBidi" w:cstheme="majorBidi"/>
          <w:sz w:val="24"/>
          <w:szCs w:val="24"/>
        </w:rPr>
        <w:t xml:space="preserve">, M ve Işık, O. (2009). </w:t>
      </w:r>
      <w:proofErr w:type="gramStart"/>
      <w:r w:rsidRPr="006537F2">
        <w:rPr>
          <w:rFonts w:asciiTheme="majorBidi" w:hAnsiTheme="majorBidi" w:cstheme="majorBidi"/>
          <w:sz w:val="24"/>
          <w:szCs w:val="24"/>
        </w:rPr>
        <w:t>Sağlık İşletmeleri Yönetimi.</w:t>
      </w:r>
      <w:r w:rsidRPr="006537F2">
        <w:rPr>
          <w:rFonts w:asciiTheme="majorBidi" w:hAnsiTheme="majorBidi" w:cstheme="majorBidi"/>
          <w:b/>
          <w:sz w:val="24"/>
          <w:szCs w:val="24"/>
        </w:rPr>
        <w:t xml:space="preserve"> </w:t>
      </w:r>
      <w:proofErr w:type="gramEnd"/>
      <w:r w:rsidRPr="006537F2">
        <w:rPr>
          <w:rFonts w:asciiTheme="majorBidi" w:hAnsiTheme="majorBidi" w:cstheme="majorBidi"/>
          <w:sz w:val="24"/>
          <w:szCs w:val="24"/>
        </w:rPr>
        <w:t>Birinci Baskı, Nobel Basım Evi, Ankara.</w:t>
      </w:r>
    </w:p>
    <w:p w14:paraId="22FBE73A"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Tengilimoğlu</w:t>
      </w:r>
      <w:proofErr w:type="spellEnd"/>
      <w:r w:rsidRPr="006537F2">
        <w:rPr>
          <w:rFonts w:asciiTheme="majorBidi" w:hAnsiTheme="majorBidi" w:cstheme="majorBidi"/>
          <w:sz w:val="24"/>
          <w:szCs w:val="24"/>
        </w:rPr>
        <w:t xml:space="preserve"> D</w:t>
      </w:r>
      <w:proofErr w:type="gramStart"/>
      <w:r w:rsidRPr="006537F2">
        <w:rPr>
          <w:rFonts w:asciiTheme="majorBidi" w:hAnsiTheme="majorBidi" w:cstheme="majorBidi"/>
          <w:sz w:val="24"/>
          <w:szCs w:val="24"/>
        </w:rPr>
        <w:t>.,</w:t>
      </w:r>
      <w:proofErr w:type="gramEnd"/>
      <w:r w:rsidRPr="006537F2">
        <w:rPr>
          <w:rFonts w:asciiTheme="majorBidi" w:hAnsiTheme="majorBidi" w:cstheme="majorBidi"/>
          <w:sz w:val="24"/>
          <w:szCs w:val="24"/>
        </w:rPr>
        <w:t xml:space="preserve"> Işık O. ve </w:t>
      </w:r>
      <w:proofErr w:type="spellStart"/>
      <w:r w:rsidRPr="006537F2">
        <w:rPr>
          <w:rFonts w:asciiTheme="majorBidi" w:hAnsiTheme="majorBidi" w:cstheme="majorBidi"/>
          <w:sz w:val="24"/>
          <w:szCs w:val="24"/>
        </w:rPr>
        <w:t>Akbolat</w:t>
      </w:r>
      <w:proofErr w:type="spellEnd"/>
      <w:r w:rsidRPr="006537F2">
        <w:rPr>
          <w:rFonts w:asciiTheme="majorBidi" w:hAnsiTheme="majorBidi" w:cstheme="majorBidi"/>
          <w:sz w:val="24"/>
          <w:szCs w:val="24"/>
        </w:rPr>
        <w:t xml:space="preserve"> M. (2012). </w:t>
      </w:r>
      <w:proofErr w:type="gramStart"/>
      <w:r w:rsidRPr="006537F2">
        <w:rPr>
          <w:rFonts w:asciiTheme="majorBidi" w:hAnsiTheme="majorBidi" w:cstheme="majorBidi"/>
          <w:sz w:val="24"/>
          <w:szCs w:val="24"/>
        </w:rPr>
        <w:t>Sağlık İşletmeleri Yönetimi, Dördüncü Baskı, Nobel Yayınları, Ankara.</w:t>
      </w:r>
      <w:proofErr w:type="gramEnd"/>
    </w:p>
    <w:p w14:paraId="34E24E59" w14:textId="074AD310"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Tokatlıoğlu Y. ve </w:t>
      </w:r>
      <w:proofErr w:type="spellStart"/>
      <w:r w:rsidRPr="006537F2">
        <w:rPr>
          <w:rFonts w:asciiTheme="majorBidi" w:hAnsiTheme="majorBidi" w:cstheme="majorBidi"/>
          <w:sz w:val="24"/>
          <w:szCs w:val="24"/>
        </w:rPr>
        <w:t>Ertong</w:t>
      </w:r>
      <w:proofErr w:type="spellEnd"/>
      <w:r w:rsidRPr="006537F2">
        <w:rPr>
          <w:rFonts w:asciiTheme="majorBidi" w:hAnsiTheme="majorBidi" w:cstheme="majorBidi"/>
          <w:sz w:val="24"/>
          <w:szCs w:val="24"/>
        </w:rPr>
        <w:t xml:space="preserve"> B. C. (2020). OECD </w:t>
      </w:r>
      <w:r w:rsidR="00417C8C" w:rsidRPr="006537F2">
        <w:rPr>
          <w:rFonts w:asciiTheme="majorBidi" w:hAnsiTheme="majorBidi" w:cstheme="majorBidi"/>
          <w:sz w:val="24"/>
          <w:szCs w:val="24"/>
        </w:rPr>
        <w:t>ülkelerinin sağlık sektörlerinin etkinliğinin veri zarflama analizi ile değerlendirilmesi.</w:t>
      </w:r>
      <w:r w:rsidRPr="006537F2">
        <w:rPr>
          <w:rFonts w:asciiTheme="majorBidi" w:hAnsiTheme="majorBidi" w:cstheme="majorBidi"/>
          <w:sz w:val="24"/>
          <w:szCs w:val="24"/>
        </w:rPr>
        <w:t xml:space="preserve"> TESAM Akademi Dergisi, 7(1), 251-276.</w:t>
      </w:r>
    </w:p>
    <w:p w14:paraId="68E48199" w14:textId="0D1B7730"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Yerebakan</w:t>
      </w:r>
      <w:proofErr w:type="spellEnd"/>
      <w:r w:rsidRPr="006537F2">
        <w:rPr>
          <w:rFonts w:asciiTheme="majorBidi" w:hAnsiTheme="majorBidi" w:cstheme="majorBidi"/>
          <w:sz w:val="24"/>
          <w:szCs w:val="24"/>
        </w:rPr>
        <w:t xml:space="preserve"> M. (2000). Özel </w:t>
      </w:r>
      <w:r w:rsidR="00417C8C" w:rsidRPr="006537F2">
        <w:rPr>
          <w:rFonts w:asciiTheme="majorBidi" w:hAnsiTheme="majorBidi" w:cstheme="majorBidi"/>
          <w:sz w:val="24"/>
          <w:szCs w:val="24"/>
        </w:rPr>
        <w:t>hastaneler araştırmas</w:t>
      </w:r>
      <w:r w:rsidRPr="006537F2">
        <w:rPr>
          <w:rFonts w:asciiTheme="majorBidi" w:hAnsiTheme="majorBidi" w:cstheme="majorBidi"/>
          <w:sz w:val="24"/>
          <w:szCs w:val="24"/>
        </w:rPr>
        <w:t>ı. İstanbul Ticaret Odası Yayınları, 02.10.2020 tarihinde</w:t>
      </w:r>
      <w:r w:rsidRPr="001A3537">
        <w:rPr>
          <w:rFonts w:asciiTheme="majorBidi" w:hAnsiTheme="majorBidi" w:cstheme="majorBidi"/>
          <w:sz w:val="24"/>
          <w:szCs w:val="24"/>
        </w:rPr>
        <w:t xml:space="preserve"> </w:t>
      </w:r>
      <w:hyperlink r:id="rId38" w:history="1">
        <w:r w:rsidRPr="001A3537">
          <w:rPr>
            <w:rStyle w:val="Kpr"/>
            <w:rFonts w:asciiTheme="majorBidi" w:hAnsiTheme="majorBidi" w:cstheme="majorBidi"/>
            <w:color w:val="auto"/>
            <w:sz w:val="24"/>
            <w:szCs w:val="24"/>
            <w:u w:val="none"/>
          </w:rPr>
          <w:t>https://docplayer.biz.tr/4079694-Ozel-hastaneler-arastirmasi.html</w:t>
        </w:r>
      </w:hyperlink>
      <w:r w:rsidRPr="006537F2">
        <w:rPr>
          <w:rFonts w:asciiTheme="majorBidi" w:hAnsiTheme="majorBidi" w:cstheme="majorBidi"/>
          <w:sz w:val="24"/>
          <w:szCs w:val="24"/>
        </w:rPr>
        <w:t xml:space="preserve"> adresinden erişildi.</w:t>
      </w:r>
    </w:p>
    <w:p w14:paraId="214CBF8C" w14:textId="144AE0E1"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Yiğit V. (2016). </w:t>
      </w:r>
      <w:proofErr w:type="gramStart"/>
      <w:r w:rsidRPr="006537F2">
        <w:rPr>
          <w:rFonts w:asciiTheme="majorBidi" w:hAnsiTheme="majorBidi" w:cstheme="majorBidi"/>
          <w:sz w:val="24"/>
          <w:szCs w:val="24"/>
        </w:rPr>
        <w:t xml:space="preserve">Bir </w:t>
      </w:r>
      <w:r w:rsidR="00E03814" w:rsidRPr="006537F2">
        <w:rPr>
          <w:rFonts w:asciiTheme="majorBidi" w:hAnsiTheme="majorBidi" w:cstheme="majorBidi"/>
          <w:sz w:val="24"/>
          <w:szCs w:val="24"/>
        </w:rPr>
        <w:t>üniversite hastanesinin tıbbi bölümlerinin teknik verimlilik analizi.</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Süleyman Demirel Üniversitesi, Sosyal Bilimler Enstitüsü Dergisi, 23, 199-214.</w:t>
      </w:r>
    </w:p>
    <w:p w14:paraId="185D2618" w14:textId="77777777" w:rsidR="006537F2" w:rsidRPr="006537F2" w:rsidRDefault="006537F2" w:rsidP="006537F2">
      <w:pPr>
        <w:spacing w:after="0" w:line="360" w:lineRule="auto"/>
        <w:ind w:left="1134" w:hanging="1134"/>
        <w:jc w:val="both"/>
        <w:rPr>
          <w:rFonts w:asciiTheme="majorBidi" w:hAnsiTheme="majorBidi" w:cstheme="majorBidi"/>
          <w:sz w:val="24"/>
          <w:szCs w:val="24"/>
        </w:rPr>
      </w:pPr>
      <w:proofErr w:type="spellStart"/>
      <w:r w:rsidRPr="006537F2">
        <w:rPr>
          <w:rFonts w:asciiTheme="majorBidi" w:hAnsiTheme="majorBidi" w:cstheme="majorBidi"/>
          <w:sz w:val="24"/>
          <w:szCs w:val="24"/>
        </w:rPr>
        <w:t>Yolalan</w:t>
      </w:r>
      <w:proofErr w:type="spellEnd"/>
      <w:r w:rsidRPr="006537F2">
        <w:rPr>
          <w:rFonts w:asciiTheme="majorBidi" w:hAnsiTheme="majorBidi" w:cstheme="majorBidi"/>
          <w:sz w:val="24"/>
          <w:szCs w:val="24"/>
        </w:rPr>
        <w:t xml:space="preserve">, R. (1993). İşletmeler Arası Göreli Etkinliğin Ölçümü. </w:t>
      </w:r>
      <w:proofErr w:type="gramStart"/>
      <w:r w:rsidRPr="006537F2">
        <w:rPr>
          <w:rFonts w:asciiTheme="majorBidi" w:hAnsiTheme="majorBidi" w:cstheme="majorBidi"/>
          <w:sz w:val="24"/>
          <w:szCs w:val="24"/>
        </w:rPr>
        <w:t>Birinci Baskı, Milli Prodüktivite Merkezi, Ankara.</w:t>
      </w:r>
      <w:proofErr w:type="gramEnd"/>
    </w:p>
    <w:p w14:paraId="488B1E17" w14:textId="57CC6469" w:rsidR="006537F2" w:rsidRPr="006537F2" w:rsidRDefault="006537F2" w:rsidP="006537F2">
      <w:pPr>
        <w:spacing w:after="0" w:line="360" w:lineRule="auto"/>
        <w:ind w:left="1134" w:hanging="1134"/>
        <w:jc w:val="both"/>
        <w:rPr>
          <w:rFonts w:asciiTheme="majorBidi" w:hAnsiTheme="majorBidi" w:cstheme="majorBidi"/>
          <w:sz w:val="24"/>
          <w:szCs w:val="24"/>
        </w:rPr>
      </w:pPr>
      <w:r w:rsidRPr="006537F2">
        <w:rPr>
          <w:rFonts w:asciiTheme="majorBidi" w:hAnsiTheme="majorBidi" w:cstheme="majorBidi"/>
          <w:sz w:val="24"/>
          <w:szCs w:val="24"/>
        </w:rPr>
        <w:t xml:space="preserve">Yumuşak S. (2008). </w:t>
      </w:r>
      <w:proofErr w:type="gramStart"/>
      <w:r w:rsidRPr="006537F2">
        <w:rPr>
          <w:rFonts w:asciiTheme="majorBidi" w:hAnsiTheme="majorBidi" w:cstheme="majorBidi"/>
          <w:sz w:val="24"/>
          <w:szCs w:val="24"/>
        </w:rPr>
        <w:t xml:space="preserve">İş gören </w:t>
      </w:r>
      <w:r w:rsidR="00E03814" w:rsidRPr="006537F2">
        <w:rPr>
          <w:rFonts w:asciiTheme="majorBidi" w:hAnsiTheme="majorBidi" w:cstheme="majorBidi"/>
          <w:sz w:val="24"/>
          <w:szCs w:val="24"/>
        </w:rPr>
        <w:t>verimliliği etkileyen faktörlerin incelenmesine yönelik bir alan araştırması.</w:t>
      </w:r>
      <w:r w:rsidRPr="006537F2">
        <w:rPr>
          <w:rFonts w:asciiTheme="majorBidi" w:hAnsiTheme="majorBidi" w:cstheme="majorBidi"/>
          <w:sz w:val="24"/>
          <w:szCs w:val="24"/>
        </w:rPr>
        <w:t xml:space="preserve"> </w:t>
      </w:r>
      <w:proofErr w:type="gramEnd"/>
      <w:r w:rsidRPr="006537F2">
        <w:rPr>
          <w:rFonts w:asciiTheme="majorBidi" w:hAnsiTheme="majorBidi" w:cstheme="majorBidi"/>
          <w:sz w:val="24"/>
          <w:szCs w:val="24"/>
        </w:rPr>
        <w:t>Süleyman Demirel Üniversitesi, İktisadi İdari Bilimler Fakültesi Dergisi, 13(3), 241-251.</w:t>
      </w:r>
    </w:p>
    <w:p w14:paraId="2E1C074A" w14:textId="77777777" w:rsidR="00A14EAE" w:rsidRDefault="00A14EAE" w:rsidP="00A14EAE">
      <w:pPr>
        <w:rPr>
          <w:lang w:eastAsia="tr-TR"/>
        </w:rPr>
      </w:pPr>
    </w:p>
    <w:p w14:paraId="045072CF" w14:textId="77777777" w:rsidR="00A14EAE" w:rsidRDefault="00A14EAE" w:rsidP="00A14EAE">
      <w:pPr>
        <w:rPr>
          <w:lang w:eastAsia="tr-TR"/>
        </w:rPr>
      </w:pPr>
    </w:p>
    <w:p w14:paraId="1D512945" w14:textId="77777777" w:rsidR="00A14EAE" w:rsidRDefault="00A14EAE" w:rsidP="00A14EAE">
      <w:pPr>
        <w:rPr>
          <w:lang w:eastAsia="tr-TR"/>
        </w:rPr>
      </w:pPr>
    </w:p>
    <w:p w14:paraId="19133E29" w14:textId="77777777" w:rsidR="00A14EAE" w:rsidRDefault="00A14EAE" w:rsidP="00A14EAE">
      <w:pPr>
        <w:pStyle w:val="Balk1"/>
      </w:pPr>
      <w:bookmarkStart w:id="129" w:name="_Toc45314008"/>
    </w:p>
    <w:p w14:paraId="12445DEC" w14:textId="77777777" w:rsidR="00A14EAE" w:rsidRDefault="00A14EAE" w:rsidP="00A14EAE">
      <w:pPr>
        <w:pStyle w:val="Balk1"/>
      </w:pPr>
    </w:p>
    <w:p w14:paraId="154BD7CB" w14:textId="77777777" w:rsidR="00522895" w:rsidRDefault="00522895" w:rsidP="00522895">
      <w:pPr>
        <w:rPr>
          <w:lang w:eastAsia="tr-TR"/>
        </w:rPr>
      </w:pPr>
    </w:p>
    <w:p w14:paraId="19A25473" w14:textId="77777777" w:rsidR="00522895" w:rsidRDefault="00522895" w:rsidP="00522895">
      <w:pPr>
        <w:rPr>
          <w:lang w:eastAsia="tr-TR"/>
        </w:rPr>
      </w:pPr>
    </w:p>
    <w:p w14:paraId="038E811E" w14:textId="77777777" w:rsidR="00522895" w:rsidRPr="00522895" w:rsidRDefault="00522895" w:rsidP="00522895">
      <w:pPr>
        <w:rPr>
          <w:lang w:eastAsia="tr-TR"/>
        </w:rPr>
      </w:pPr>
    </w:p>
    <w:p w14:paraId="37A1B15C" w14:textId="77777777" w:rsidR="00D04B8B" w:rsidRDefault="00D04B8B" w:rsidP="00A14EAE">
      <w:pPr>
        <w:pStyle w:val="Balk1"/>
      </w:pPr>
      <w:bookmarkStart w:id="130" w:name="_Toc56539913"/>
    </w:p>
    <w:p w14:paraId="511DF043" w14:textId="77777777" w:rsidR="00D04B8B" w:rsidRDefault="00D04B8B" w:rsidP="00A14EAE">
      <w:pPr>
        <w:pStyle w:val="Balk1"/>
      </w:pPr>
    </w:p>
    <w:p w14:paraId="2AEED5B6" w14:textId="55FAAC4F" w:rsidR="00A14EAE" w:rsidRDefault="00A14EAE" w:rsidP="00A14EAE">
      <w:pPr>
        <w:pStyle w:val="Balk1"/>
        <w:rPr>
          <w:rFonts w:ascii="Times New Roman" w:hAnsi="Times New Roman" w:cs="Arial"/>
          <w:b w:val="0"/>
          <w:szCs w:val="20"/>
        </w:rPr>
      </w:pPr>
      <w:r w:rsidRPr="00601B0C">
        <w:t>ÖZGEÇMİŞ</w:t>
      </w:r>
      <w:bookmarkEnd w:id="129"/>
      <w:bookmarkEnd w:id="130"/>
    </w:p>
    <w:p w14:paraId="1A7B8C4D" w14:textId="77777777" w:rsidR="00A14EAE" w:rsidRDefault="00A14EAE" w:rsidP="00A14EAE">
      <w:pPr>
        <w:rPr>
          <w:lang w:eastAsia="tr-TR"/>
        </w:rPr>
      </w:pPr>
    </w:p>
    <w:p w14:paraId="10C230D4" w14:textId="783F7B3B" w:rsidR="00A14EAE" w:rsidRPr="006E3AFE" w:rsidRDefault="006E3AFE" w:rsidP="00A14EAE">
      <w:pPr>
        <w:rPr>
          <w:rFonts w:ascii="Times New Roman" w:hAnsi="Times New Roman" w:cs="Times New Roman"/>
          <w:b/>
          <w:sz w:val="24"/>
          <w:szCs w:val="24"/>
          <w:lang w:eastAsia="tr-TR"/>
        </w:rPr>
      </w:pPr>
      <w:r>
        <w:rPr>
          <w:lang w:eastAsia="tr-TR"/>
        </w:rPr>
        <w:tab/>
      </w:r>
      <w:r w:rsidRPr="006E3AFE">
        <w:rPr>
          <w:rFonts w:ascii="Times New Roman" w:hAnsi="Times New Roman" w:cs="Times New Roman"/>
          <w:b/>
          <w:sz w:val="24"/>
          <w:szCs w:val="24"/>
          <w:lang w:eastAsia="tr-TR"/>
        </w:rPr>
        <w:t>Kişisel Bilgiler</w:t>
      </w:r>
    </w:p>
    <w:p w14:paraId="36678883" w14:textId="7EE07FB4" w:rsidR="006E3AFE" w:rsidRPr="006E3AFE" w:rsidRDefault="006E3AFE" w:rsidP="00A14EAE">
      <w:pPr>
        <w:rPr>
          <w:rFonts w:ascii="Times New Roman" w:hAnsi="Times New Roman" w:cs="Times New Roman"/>
          <w:sz w:val="24"/>
          <w:szCs w:val="24"/>
          <w:lang w:eastAsia="tr-TR"/>
        </w:rPr>
      </w:pPr>
      <w:r w:rsidRPr="006E3AFE">
        <w:rPr>
          <w:rFonts w:ascii="Times New Roman" w:hAnsi="Times New Roman" w:cs="Times New Roman"/>
          <w:sz w:val="24"/>
          <w:szCs w:val="24"/>
          <w:lang w:eastAsia="tr-TR"/>
        </w:rPr>
        <w:tab/>
        <w:t>Adı Soyadı</w:t>
      </w:r>
      <w:r w:rsidRPr="006E3AFE">
        <w:rPr>
          <w:rFonts w:ascii="Times New Roman" w:hAnsi="Times New Roman" w:cs="Times New Roman"/>
          <w:sz w:val="24"/>
          <w:szCs w:val="24"/>
          <w:lang w:eastAsia="tr-TR"/>
        </w:rPr>
        <w:tab/>
      </w:r>
      <w:r w:rsidRPr="006E3AFE">
        <w:rPr>
          <w:rFonts w:ascii="Times New Roman" w:hAnsi="Times New Roman" w:cs="Times New Roman"/>
          <w:sz w:val="24"/>
          <w:szCs w:val="24"/>
          <w:lang w:eastAsia="tr-TR"/>
        </w:rPr>
        <w:tab/>
      </w:r>
      <w:r w:rsidRPr="006E3AFE">
        <w:rPr>
          <w:rFonts w:ascii="Times New Roman" w:hAnsi="Times New Roman" w:cs="Times New Roman"/>
          <w:sz w:val="24"/>
          <w:szCs w:val="24"/>
          <w:lang w:eastAsia="tr-TR"/>
        </w:rPr>
        <w:tab/>
        <w:t>:</w:t>
      </w:r>
      <w:r w:rsidR="00776077">
        <w:rPr>
          <w:rFonts w:ascii="Times New Roman" w:hAnsi="Times New Roman" w:cs="Times New Roman"/>
          <w:sz w:val="24"/>
          <w:szCs w:val="24"/>
          <w:lang w:eastAsia="tr-TR"/>
        </w:rPr>
        <w:t xml:space="preserve"> Ufuk YAZICI</w:t>
      </w:r>
    </w:p>
    <w:p w14:paraId="04D7FA1A" w14:textId="45847E95" w:rsidR="00A14EAE" w:rsidRPr="006E3AFE" w:rsidRDefault="006E3AFE" w:rsidP="00A14EAE">
      <w:pPr>
        <w:rPr>
          <w:rFonts w:ascii="Times New Roman" w:hAnsi="Times New Roman" w:cs="Times New Roman"/>
          <w:sz w:val="24"/>
          <w:szCs w:val="24"/>
          <w:lang w:eastAsia="tr-TR"/>
        </w:rPr>
      </w:pPr>
      <w:r w:rsidRPr="006E3AFE">
        <w:rPr>
          <w:rFonts w:ascii="Times New Roman" w:hAnsi="Times New Roman" w:cs="Times New Roman"/>
          <w:sz w:val="24"/>
          <w:szCs w:val="24"/>
          <w:lang w:eastAsia="tr-TR"/>
        </w:rPr>
        <w:tab/>
        <w:t>Doğum Yeri ve Tarihi</w:t>
      </w:r>
      <w:r w:rsidRPr="006E3AFE">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Gümüşhane 01/ 05 /1983</w:t>
      </w:r>
    </w:p>
    <w:p w14:paraId="08D2AE69" w14:textId="35013C21" w:rsidR="006E3AFE" w:rsidRPr="006E3AFE" w:rsidRDefault="006E3AFE" w:rsidP="00A14EAE">
      <w:pPr>
        <w:rPr>
          <w:rFonts w:ascii="Times New Roman" w:hAnsi="Times New Roman" w:cs="Times New Roman"/>
          <w:sz w:val="24"/>
          <w:szCs w:val="24"/>
          <w:lang w:eastAsia="tr-TR"/>
        </w:rPr>
      </w:pPr>
      <w:r w:rsidRPr="006E3AFE">
        <w:rPr>
          <w:rFonts w:ascii="Times New Roman" w:hAnsi="Times New Roman" w:cs="Times New Roman"/>
          <w:sz w:val="24"/>
          <w:szCs w:val="24"/>
          <w:lang w:eastAsia="tr-TR"/>
        </w:rPr>
        <w:tab/>
      </w:r>
    </w:p>
    <w:p w14:paraId="077CF4E0" w14:textId="668A3706" w:rsidR="006E3AFE" w:rsidRPr="006E3AFE" w:rsidRDefault="006E3AFE" w:rsidP="00A14EAE">
      <w:pPr>
        <w:rPr>
          <w:rFonts w:ascii="Times New Roman" w:hAnsi="Times New Roman" w:cs="Times New Roman"/>
          <w:b/>
          <w:sz w:val="24"/>
          <w:szCs w:val="24"/>
          <w:lang w:eastAsia="tr-TR"/>
        </w:rPr>
      </w:pPr>
      <w:r w:rsidRPr="006E3AFE">
        <w:rPr>
          <w:rFonts w:ascii="Times New Roman" w:hAnsi="Times New Roman" w:cs="Times New Roman"/>
          <w:sz w:val="24"/>
          <w:szCs w:val="24"/>
          <w:lang w:eastAsia="tr-TR"/>
        </w:rPr>
        <w:tab/>
      </w:r>
      <w:r w:rsidRPr="006E3AFE">
        <w:rPr>
          <w:rFonts w:ascii="Times New Roman" w:hAnsi="Times New Roman" w:cs="Times New Roman"/>
          <w:b/>
          <w:sz w:val="24"/>
          <w:szCs w:val="24"/>
          <w:lang w:eastAsia="tr-TR"/>
        </w:rPr>
        <w:t>Eğitim Durumu</w:t>
      </w:r>
      <w:r w:rsidRPr="006E3AFE">
        <w:rPr>
          <w:rFonts w:ascii="Times New Roman" w:hAnsi="Times New Roman" w:cs="Times New Roman"/>
          <w:b/>
          <w:sz w:val="24"/>
          <w:szCs w:val="24"/>
          <w:lang w:eastAsia="tr-TR"/>
        </w:rPr>
        <w:tab/>
      </w:r>
      <w:r w:rsidRPr="006E3AFE">
        <w:rPr>
          <w:rFonts w:ascii="Times New Roman" w:hAnsi="Times New Roman" w:cs="Times New Roman"/>
          <w:b/>
          <w:sz w:val="24"/>
          <w:szCs w:val="24"/>
          <w:lang w:eastAsia="tr-TR"/>
        </w:rPr>
        <w:tab/>
      </w:r>
    </w:p>
    <w:p w14:paraId="7DB17631" w14:textId="6B006D4B" w:rsidR="006E3AFE" w:rsidRPr="006E3AFE" w:rsidRDefault="006E3AFE" w:rsidP="00A14EAE">
      <w:pPr>
        <w:rPr>
          <w:rFonts w:ascii="Times New Roman" w:hAnsi="Times New Roman" w:cs="Times New Roman"/>
          <w:sz w:val="24"/>
          <w:szCs w:val="24"/>
          <w:lang w:eastAsia="tr-TR"/>
        </w:rPr>
      </w:pPr>
      <w:r w:rsidRPr="006E3AFE">
        <w:rPr>
          <w:rFonts w:ascii="Times New Roman" w:hAnsi="Times New Roman" w:cs="Times New Roman"/>
          <w:sz w:val="24"/>
          <w:szCs w:val="24"/>
          <w:lang w:eastAsia="tr-TR"/>
        </w:rPr>
        <w:tab/>
        <w:t>Lisans Öğrenimi</w:t>
      </w:r>
      <w:r w:rsidRPr="006E3AFE">
        <w:rPr>
          <w:rFonts w:ascii="Times New Roman" w:hAnsi="Times New Roman" w:cs="Times New Roman"/>
          <w:sz w:val="24"/>
          <w:szCs w:val="24"/>
          <w:lang w:eastAsia="tr-TR"/>
        </w:rPr>
        <w:tab/>
      </w:r>
      <w:r w:rsidRPr="006E3AFE">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Anadolu Üniversitesi</w:t>
      </w:r>
    </w:p>
    <w:p w14:paraId="529341F9" w14:textId="73DF5C38" w:rsidR="006E3AFE" w:rsidRDefault="006E3AFE" w:rsidP="00A14EAE">
      <w:pPr>
        <w:rPr>
          <w:rFonts w:ascii="Times New Roman" w:hAnsi="Times New Roman" w:cs="Times New Roman"/>
          <w:sz w:val="24"/>
          <w:szCs w:val="24"/>
          <w:lang w:eastAsia="tr-TR"/>
        </w:rPr>
      </w:pPr>
      <w:r w:rsidRPr="006E3AFE">
        <w:rPr>
          <w:rFonts w:ascii="Times New Roman" w:hAnsi="Times New Roman" w:cs="Times New Roman"/>
          <w:sz w:val="24"/>
          <w:szCs w:val="24"/>
          <w:lang w:eastAsia="tr-TR"/>
        </w:rPr>
        <w:tab/>
        <w:t>Yüksek Lisans Öğrenimi</w:t>
      </w:r>
      <w:r w:rsidRPr="006E3AFE">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Gümüşhane Üniversitesi</w:t>
      </w:r>
    </w:p>
    <w:p w14:paraId="7BF2F21C" w14:textId="77F652E4"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t>Bildiği Yabancı Diller</w:t>
      </w:r>
      <w:r>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Orta Düzey İngilizce</w:t>
      </w:r>
    </w:p>
    <w:p w14:paraId="5302330C" w14:textId="651D6CBC" w:rsidR="006E3AFE" w:rsidRDefault="006E3AFE" w:rsidP="00A14EAE">
      <w:pPr>
        <w:rPr>
          <w:rFonts w:ascii="Times New Roman" w:hAnsi="Times New Roman" w:cs="Times New Roman"/>
          <w:sz w:val="24"/>
          <w:szCs w:val="24"/>
          <w:lang w:eastAsia="tr-TR"/>
        </w:rPr>
      </w:pPr>
    </w:p>
    <w:p w14:paraId="34E14FC6" w14:textId="68773F01" w:rsidR="006E3AFE" w:rsidRPr="006E3AFE" w:rsidRDefault="006E3AFE" w:rsidP="00A14EAE">
      <w:pPr>
        <w:rPr>
          <w:rFonts w:ascii="Times New Roman" w:hAnsi="Times New Roman" w:cs="Times New Roman"/>
          <w:b/>
          <w:sz w:val="24"/>
          <w:szCs w:val="24"/>
          <w:lang w:eastAsia="tr-TR"/>
        </w:rPr>
      </w:pPr>
      <w:r>
        <w:rPr>
          <w:rFonts w:ascii="Times New Roman" w:hAnsi="Times New Roman" w:cs="Times New Roman"/>
          <w:sz w:val="24"/>
          <w:szCs w:val="24"/>
          <w:lang w:eastAsia="tr-TR"/>
        </w:rPr>
        <w:tab/>
      </w:r>
      <w:r w:rsidRPr="006E3AFE">
        <w:rPr>
          <w:rFonts w:ascii="Times New Roman" w:hAnsi="Times New Roman" w:cs="Times New Roman"/>
          <w:b/>
          <w:sz w:val="24"/>
          <w:szCs w:val="24"/>
          <w:lang w:eastAsia="tr-TR"/>
        </w:rPr>
        <w:t>İş Deneyimi</w:t>
      </w:r>
    </w:p>
    <w:p w14:paraId="41B90033" w14:textId="0614C6D6"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r>
      <w:r w:rsidR="00A0023F">
        <w:rPr>
          <w:rFonts w:ascii="Times New Roman" w:hAnsi="Times New Roman" w:cs="Times New Roman"/>
          <w:sz w:val="24"/>
          <w:szCs w:val="24"/>
          <w:lang w:eastAsia="tr-TR"/>
        </w:rPr>
        <w:t>Çalıştığı Kurum</w:t>
      </w:r>
      <w:r w:rsidR="00A0023F">
        <w:rPr>
          <w:rFonts w:ascii="Times New Roman" w:hAnsi="Times New Roman" w:cs="Times New Roman"/>
          <w:sz w:val="24"/>
          <w:szCs w:val="24"/>
          <w:lang w:eastAsia="tr-TR"/>
        </w:rPr>
        <w:tab/>
      </w:r>
      <w:r w:rsidR="00A0023F">
        <w:rPr>
          <w:rFonts w:ascii="Times New Roman" w:hAnsi="Times New Roman" w:cs="Times New Roman"/>
          <w:sz w:val="24"/>
          <w:szCs w:val="24"/>
          <w:lang w:eastAsia="tr-TR"/>
        </w:rPr>
        <w:tab/>
        <w:t>: Gümüşhane İl Sağlık Müdürlüğü</w:t>
      </w:r>
    </w:p>
    <w:p w14:paraId="7540F2EF" w14:textId="05FAB49E" w:rsidR="006E3AFE" w:rsidRDefault="006E3AFE" w:rsidP="00A14EAE">
      <w:pPr>
        <w:rPr>
          <w:rFonts w:ascii="Times New Roman" w:hAnsi="Times New Roman" w:cs="Times New Roman"/>
          <w:sz w:val="24"/>
          <w:szCs w:val="24"/>
          <w:lang w:eastAsia="tr-TR"/>
        </w:rPr>
      </w:pPr>
    </w:p>
    <w:p w14:paraId="7DEFC3D2" w14:textId="27C2F237" w:rsidR="006E3AFE" w:rsidRPr="006E3AFE" w:rsidRDefault="006E3AFE" w:rsidP="00A14EAE">
      <w:pPr>
        <w:rPr>
          <w:rFonts w:ascii="Times New Roman" w:hAnsi="Times New Roman" w:cs="Times New Roman"/>
          <w:b/>
          <w:sz w:val="24"/>
          <w:szCs w:val="24"/>
          <w:lang w:eastAsia="tr-TR"/>
        </w:rPr>
      </w:pPr>
      <w:r>
        <w:rPr>
          <w:rFonts w:ascii="Times New Roman" w:hAnsi="Times New Roman" w:cs="Times New Roman"/>
          <w:sz w:val="24"/>
          <w:szCs w:val="24"/>
          <w:lang w:eastAsia="tr-TR"/>
        </w:rPr>
        <w:tab/>
      </w:r>
      <w:r w:rsidRPr="006E3AFE">
        <w:rPr>
          <w:rFonts w:ascii="Times New Roman" w:hAnsi="Times New Roman" w:cs="Times New Roman"/>
          <w:b/>
          <w:sz w:val="24"/>
          <w:szCs w:val="24"/>
          <w:lang w:eastAsia="tr-TR"/>
        </w:rPr>
        <w:t>İletişim</w:t>
      </w:r>
    </w:p>
    <w:p w14:paraId="7CD2DE60" w14:textId="35550BAE"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t>Telefon</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0532 661 73 63</w:t>
      </w:r>
    </w:p>
    <w:p w14:paraId="065102A8" w14:textId="471BE4C2"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e</w:t>
      </w:r>
      <w:proofErr w:type="gramEnd"/>
      <w:r>
        <w:rPr>
          <w:rFonts w:ascii="Times New Roman" w:hAnsi="Times New Roman" w:cs="Times New Roman"/>
          <w:sz w:val="24"/>
          <w:szCs w:val="24"/>
          <w:lang w:eastAsia="tr-TR"/>
        </w:rPr>
        <w:t>-posta Adresi</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w:t>
      </w:r>
      <w:r w:rsidR="00CB1FDD">
        <w:rPr>
          <w:rFonts w:ascii="Times New Roman" w:hAnsi="Times New Roman" w:cs="Times New Roman"/>
          <w:sz w:val="24"/>
          <w:szCs w:val="24"/>
          <w:lang w:eastAsia="tr-TR"/>
        </w:rPr>
        <w:t xml:space="preserve"> ufukyazici0029@hotmail.com</w:t>
      </w:r>
    </w:p>
    <w:p w14:paraId="153BC0DB" w14:textId="19500148"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r>
    </w:p>
    <w:p w14:paraId="2D4DDB62" w14:textId="0CFC1E5D" w:rsid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r>
      <w:r w:rsidRPr="006E3AFE">
        <w:rPr>
          <w:rFonts w:ascii="Times New Roman" w:hAnsi="Times New Roman" w:cs="Times New Roman"/>
          <w:b/>
          <w:sz w:val="24"/>
          <w:szCs w:val="24"/>
          <w:lang w:eastAsia="tr-TR"/>
        </w:rPr>
        <w:t>Tarih</w:t>
      </w:r>
      <w:r w:rsidRPr="006E3AFE">
        <w:rPr>
          <w:rFonts w:ascii="Times New Roman" w:hAnsi="Times New Roman" w:cs="Times New Roman"/>
          <w:b/>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w:t>
      </w:r>
      <w:r w:rsidR="00D8611E">
        <w:rPr>
          <w:rFonts w:ascii="Times New Roman" w:hAnsi="Times New Roman" w:cs="Times New Roman"/>
          <w:sz w:val="24"/>
          <w:szCs w:val="24"/>
          <w:lang w:eastAsia="tr-TR"/>
        </w:rPr>
        <w:t xml:space="preserve"> </w:t>
      </w:r>
      <w:r w:rsidR="00522895">
        <w:rPr>
          <w:rFonts w:ascii="Times New Roman" w:hAnsi="Times New Roman" w:cs="Times New Roman"/>
          <w:sz w:val="24"/>
          <w:szCs w:val="24"/>
          <w:lang w:eastAsia="tr-TR"/>
        </w:rPr>
        <w:t>06/01/2021</w:t>
      </w:r>
    </w:p>
    <w:p w14:paraId="3BDCA61E" w14:textId="7E685012" w:rsidR="006E3AFE" w:rsidRPr="006E3AFE" w:rsidRDefault="006E3AFE" w:rsidP="00A14EAE">
      <w:pPr>
        <w:rPr>
          <w:rFonts w:ascii="Times New Roman" w:hAnsi="Times New Roman" w:cs="Times New Roman"/>
          <w:sz w:val="24"/>
          <w:szCs w:val="24"/>
          <w:lang w:eastAsia="tr-TR"/>
        </w:rPr>
      </w:pPr>
      <w:r>
        <w:rPr>
          <w:rFonts w:ascii="Times New Roman" w:hAnsi="Times New Roman" w:cs="Times New Roman"/>
          <w:sz w:val="24"/>
          <w:szCs w:val="24"/>
          <w:lang w:eastAsia="tr-TR"/>
        </w:rPr>
        <w:tab/>
      </w:r>
    </w:p>
    <w:p w14:paraId="6CA27D0D" w14:textId="77777777" w:rsidR="00A14EAE" w:rsidRPr="00A14EAE" w:rsidRDefault="00A14EAE" w:rsidP="00A14EAE">
      <w:pPr>
        <w:rPr>
          <w:lang w:eastAsia="tr-TR"/>
        </w:rPr>
      </w:pPr>
    </w:p>
    <w:p w14:paraId="059D7F9E" w14:textId="77777777" w:rsidR="00A14EAE" w:rsidRPr="00CA7FB6" w:rsidRDefault="00A14EAE" w:rsidP="0025587D">
      <w:pPr>
        <w:spacing w:after="0" w:line="360" w:lineRule="auto"/>
        <w:jc w:val="both"/>
        <w:rPr>
          <w:rFonts w:ascii="Times New Roman" w:eastAsiaTheme="minorEastAsia" w:hAnsi="Times New Roman" w:cs="Times New Roman"/>
          <w:sz w:val="24"/>
          <w:szCs w:val="24"/>
        </w:rPr>
      </w:pPr>
    </w:p>
    <w:p w14:paraId="7DB95348" w14:textId="77777777" w:rsidR="0025587D" w:rsidRPr="00C40048" w:rsidRDefault="0025587D" w:rsidP="00257817">
      <w:pPr>
        <w:spacing w:after="0" w:line="360" w:lineRule="auto"/>
        <w:jc w:val="both"/>
        <w:rPr>
          <w:rFonts w:ascii="Times New Roman" w:eastAsiaTheme="minorEastAsia" w:hAnsi="Times New Roman" w:cs="Times New Roman"/>
          <w:sz w:val="24"/>
          <w:szCs w:val="24"/>
        </w:rPr>
      </w:pPr>
    </w:p>
    <w:sectPr w:rsidR="0025587D" w:rsidRPr="00C40048" w:rsidSect="005722CB">
      <w:footerReference w:type="default" r:id="rId39"/>
      <w:pgSz w:w="11906" w:h="16838"/>
      <w:pgMar w:top="1701" w:right="1134" w:bottom="1701" w:left="2268" w:header="709" w:footer="709" w:gutter="0"/>
      <w:pgNumType w:start="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DB091" w14:textId="77777777" w:rsidR="00FA2A19" w:rsidRDefault="00FA2A19" w:rsidP="002A7FF1">
      <w:pPr>
        <w:spacing w:after="0" w:line="240" w:lineRule="auto"/>
      </w:pPr>
      <w:r>
        <w:separator/>
      </w:r>
    </w:p>
  </w:endnote>
  <w:endnote w:type="continuationSeparator" w:id="0">
    <w:p w14:paraId="124559F9" w14:textId="77777777" w:rsidR="00FA2A19" w:rsidRDefault="00FA2A19" w:rsidP="002A7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Palatino Linotype">
    <w:panose1 w:val="02040502050505030304"/>
    <w:charset w:val="A2"/>
    <w:family w:val="roman"/>
    <w:pitch w:val="variable"/>
    <w:sig w:usb0="E0000287" w:usb1="40000013" w:usb2="00000000" w:usb3="00000000" w:csb0="0000019F" w:csb1="00000000"/>
  </w:font>
  <w:font w:name="Tukish Studies">
    <w:altName w:val="MS Gothic"/>
    <w:charset w:val="80"/>
    <w:family w:val="auto"/>
    <w:pitch w:val="default"/>
  </w:font>
  <w:font w:name="Cambria Math">
    <w:panose1 w:val="02040503050406030204"/>
    <w:charset w:val="A2"/>
    <w:family w:val="roman"/>
    <w:pitch w:val="variable"/>
    <w:sig w:usb0="E00002FF" w:usb1="420024FF" w:usb2="00000000" w:usb3="00000000" w:csb0="0000019F" w:csb1="00000000"/>
  </w:font>
  <w:font w:name="Matura MT Script Capitals">
    <w:panose1 w:val="03020802060602070202"/>
    <w:charset w:val="00"/>
    <w:family w:val="script"/>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292C2" w14:textId="77777777" w:rsidR="00F55D70" w:rsidRDefault="00F55D70" w:rsidP="00FC5FB5">
    <w:pPr>
      <w:pStyle w:val="Altbilgi"/>
      <w:jc w:val="center"/>
    </w:pPr>
  </w:p>
  <w:p w14:paraId="12551D6E" w14:textId="77777777" w:rsidR="00F55D70" w:rsidRDefault="00F55D70">
    <w:pPr>
      <w:pStyle w:val="Altbilgi"/>
    </w:pPr>
  </w:p>
  <w:p w14:paraId="6656CFAA" w14:textId="77777777" w:rsidR="00F55D70" w:rsidRDefault="00F55D70"/>
  <w:p w14:paraId="2B698A45" w14:textId="77777777" w:rsidR="00F55D70" w:rsidRDefault="00F55D70"/>
  <w:p w14:paraId="0AEA46EC" w14:textId="77777777" w:rsidR="00F55D70" w:rsidRDefault="00F55D7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24461" w14:textId="18C22D20" w:rsidR="00F55D70" w:rsidRPr="00266B81" w:rsidRDefault="00F55D70" w:rsidP="003B578D">
    <w:pPr>
      <w:pStyle w:val="Altbilgi"/>
      <w:jc w:val="center"/>
      <w:rPr>
        <w:rFonts w:asciiTheme="majorBidi" w:hAnsiTheme="majorBidi" w:cstheme="majorBidi"/>
        <w:sz w:val="24"/>
        <w:szCs w:val="24"/>
      </w:rPr>
    </w:pPr>
  </w:p>
  <w:p w14:paraId="58F5FC1A" w14:textId="77777777" w:rsidR="00F55D70" w:rsidRDefault="00F55D70">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915629"/>
      <w:docPartObj>
        <w:docPartGallery w:val="Page Numbers (Bottom of Page)"/>
        <w:docPartUnique/>
      </w:docPartObj>
    </w:sdtPr>
    <w:sdtEndPr>
      <w:rPr>
        <w:rFonts w:asciiTheme="majorBidi" w:hAnsiTheme="majorBidi" w:cstheme="majorBidi"/>
        <w:sz w:val="24"/>
        <w:szCs w:val="24"/>
      </w:rPr>
    </w:sdtEndPr>
    <w:sdtContent>
      <w:p w14:paraId="01359B5E" w14:textId="132EFE90" w:rsidR="00F55D70" w:rsidRPr="00266B81" w:rsidRDefault="00F55D70">
        <w:pPr>
          <w:pStyle w:val="Altbilgi"/>
          <w:jc w:val="center"/>
          <w:rPr>
            <w:rFonts w:asciiTheme="majorBidi" w:hAnsiTheme="majorBidi" w:cstheme="majorBidi"/>
            <w:sz w:val="24"/>
            <w:szCs w:val="24"/>
          </w:rPr>
        </w:pPr>
        <w:r w:rsidRPr="00266B81">
          <w:rPr>
            <w:rFonts w:asciiTheme="majorBidi" w:hAnsiTheme="majorBidi" w:cstheme="majorBidi"/>
            <w:sz w:val="24"/>
            <w:szCs w:val="24"/>
          </w:rPr>
          <w:fldChar w:fldCharType="begin"/>
        </w:r>
        <w:r w:rsidRPr="00266B81">
          <w:rPr>
            <w:rFonts w:asciiTheme="majorBidi" w:hAnsiTheme="majorBidi" w:cstheme="majorBidi"/>
            <w:sz w:val="24"/>
            <w:szCs w:val="24"/>
          </w:rPr>
          <w:instrText>PAGE   \* MERGEFORMAT</w:instrText>
        </w:r>
        <w:r w:rsidRPr="00266B81">
          <w:rPr>
            <w:rFonts w:asciiTheme="majorBidi" w:hAnsiTheme="majorBidi" w:cstheme="majorBidi"/>
            <w:sz w:val="24"/>
            <w:szCs w:val="24"/>
          </w:rPr>
          <w:fldChar w:fldCharType="separate"/>
        </w:r>
        <w:r w:rsidR="005C0BBE">
          <w:rPr>
            <w:rFonts w:asciiTheme="majorBidi" w:hAnsiTheme="majorBidi" w:cstheme="majorBidi"/>
            <w:noProof/>
            <w:sz w:val="24"/>
            <w:szCs w:val="24"/>
          </w:rPr>
          <w:t>57</w:t>
        </w:r>
        <w:r w:rsidRPr="00266B81">
          <w:rPr>
            <w:rFonts w:asciiTheme="majorBidi" w:hAnsiTheme="majorBidi" w:cstheme="majorBidi"/>
            <w:sz w:val="24"/>
            <w:szCs w:val="24"/>
          </w:rPr>
          <w:fldChar w:fldCharType="end"/>
        </w:r>
      </w:p>
    </w:sdtContent>
  </w:sdt>
  <w:p w14:paraId="00962584" w14:textId="77777777" w:rsidR="00F55D70" w:rsidRDefault="00F55D70">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126882"/>
      <w:docPartObj>
        <w:docPartGallery w:val="Page Numbers (Bottom of Page)"/>
        <w:docPartUnique/>
      </w:docPartObj>
    </w:sdtPr>
    <w:sdtEndPr>
      <w:rPr>
        <w:rFonts w:asciiTheme="majorBidi" w:hAnsiTheme="majorBidi" w:cstheme="majorBidi"/>
        <w:sz w:val="24"/>
        <w:szCs w:val="24"/>
      </w:rPr>
    </w:sdtEndPr>
    <w:sdtContent>
      <w:p w14:paraId="7D007CED" w14:textId="6066BDEF" w:rsidR="00F55D70" w:rsidRPr="00A0573D" w:rsidRDefault="00F55D70">
        <w:pPr>
          <w:pStyle w:val="Altbilgi"/>
          <w:jc w:val="center"/>
          <w:rPr>
            <w:rFonts w:asciiTheme="majorBidi" w:hAnsiTheme="majorBidi" w:cstheme="majorBidi"/>
            <w:sz w:val="24"/>
            <w:szCs w:val="24"/>
          </w:rPr>
        </w:pPr>
        <w:r w:rsidRPr="00A0573D">
          <w:rPr>
            <w:rFonts w:asciiTheme="majorBidi" w:hAnsiTheme="majorBidi" w:cstheme="majorBidi"/>
            <w:sz w:val="24"/>
            <w:szCs w:val="24"/>
          </w:rPr>
          <w:fldChar w:fldCharType="begin"/>
        </w:r>
        <w:r w:rsidRPr="00A0573D">
          <w:rPr>
            <w:rFonts w:asciiTheme="majorBidi" w:hAnsiTheme="majorBidi" w:cstheme="majorBidi"/>
            <w:sz w:val="24"/>
            <w:szCs w:val="24"/>
          </w:rPr>
          <w:instrText>PAGE   \* MERGEFORMAT</w:instrText>
        </w:r>
        <w:r w:rsidRPr="00A0573D">
          <w:rPr>
            <w:rFonts w:asciiTheme="majorBidi" w:hAnsiTheme="majorBidi" w:cstheme="majorBidi"/>
            <w:sz w:val="24"/>
            <w:szCs w:val="24"/>
          </w:rPr>
          <w:fldChar w:fldCharType="separate"/>
        </w:r>
        <w:r w:rsidR="005C0BBE">
          <w:rPr>
            <w:rFonts w:asciiTheme="majorBidi" w:hAnsiTheme="majorBidi" w:cstheme="majorBidi"/>
            <w:noProof/>
            <w:sz w:val="24"/>
            <w:szCs w:val="24"/>
          </w:rPr>
          <w:t>79</w:t>
        </w:r>
        <w:r w:rsidRPr="00A0573D">
          <w:rPr>
            <w:rFonts w:asciiTheme="majorBidi" w:hAnsiTheme="majorBidi" w:cstheme="majorBidi"/>
            <w:sz w:val="24"/>
            <w:szCs w:val="24"/>
          </w:rPr>
          <w:fldChar w:fldCharType="end"/>
        </w:r>
      </w:p>
    </w:sdtContent>
  </w:sdt>
  <w:p w14:paraId="16C58224" w14:textId="77777777" w:rsidR="00F55D70" w:rsidRDefault="00F55D70">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CA77B" w14:textId="13E6940C" w:rsidR="003C2E0D" w:rsidRDefault="003C2E0D">
    <w:pPr>
      <w:pStyle w:val="Altbilgi"/>
      <w:jc w:val="center"/>
    </w:pPr>
  </w:p>
  <w:p w14:paraId="11B109BD" w14:textId="77777777" w:rsidR="00F55D70" w:rsidRDefault="00F55D70">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361015"/>
      <w:docPartObj>
        <w:docPartGallery w:val="Page Numbers (Bottom of Page)"/>
        <w:docPartUnique/>
      </w:docPartObj>
    </w:sdtPr>
    <w:sdtEndPr/>
    <w:sdtContent>
      <w:p w14:paraId="524EAF5C" w14:textId="0D8CE2A9" w:rsidR="005722CB" w:rsidRDefault="005722CB">
        <w:pPr>
          <w:pStyle w:val="Altbilgi"/>
          <w:jc w:val="center"/>
        </w:pPr>
        <w:r w:rsidRPr="005722CB">
          <w:rPr>
            <w:rFonts w:ascii="Times New Roman" w:hAnsi="Times New Roman" w:cs="Times New Roman"/>
            <w:sz w:val="24"/>
            <w:szCs w:val="24"/>
          </w:rPr>
          <w:fldChar w:fldCharType="begin"/>
        </w:r>
        <w:r w:rsidRPr="005722CB">
          <w:rPr>
            <w:rFonts w:ascii="Times New Roman" w:hAnsi="Times New Roman" w:cs="Times New Roman"/>
            <w:sz w:val="24"/>
            <w:szCs w:val="24"/>
          </w:rPr>
          <w:instrText>PAGE   \* MERGEFORMAT</w:instrText>
        </w:r>
        <w:r w:rsidRPr="005722CB">
          <w:rPr>
            <w:rFonts w:ascii="Times New Roman" w:hAnsi="Times New Roman" w:cs="Times New Roman"/>
            <w:sz w:val="24"/>
            <w:szCs w:val="24"/>
          </w:rPr>
          <w:fldChar w:fldCharType="separate"/>
        </w:r>
        <w:r w:rsidR="005C0BBE">
          <w:rPr>
            <w:rFonts w:ascii="Times New Roman" w:hAnsi="Times New Roman" w:cs="Times New Roman"/>
            <w:noProof/>
            <w:sz w:val="24"/>
            <w:szCs w:val="24"/>
          </w:rPr>
          <w:t>82</w:t>
        </w:r>
        <w:r w:rsidRPr="005722CB">
          <w:rPr>
            <w:rFonts w:ascii="Times New Roman" w:hAnsi="Times New Roman" w:cs="Times New Roman"/>
            <w:sz w:val="24"/>
            <w:szCs w:val="24"/>
          </w:rPr>
          <w:fldChar w:fldCharType="end"/>
        </w:r>
      </w:p>
    </w:sdtContent>
  </w:sdt>
  <w:p w14:paraId="2FAA34B0" w14:textId="77777777" w:rsidR="005722CB" w:rsidRDefault="005722CB">
    <w:pPr>
      <w:pStyle w:val="Altbilgi"/>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C060C" w14:textId="2B732718" w:rsidR="005722CB" w:rsidRDefault="005722CB">
    <w:pPr>
      <w:pStyle w:val="Altbilgi"/>
      <w:jc w:val="center"/>
    </w:pPr>
  </w:p>
  <w:p w14:paraId="1CD0CBE2" w14:textId="77777777" w:rsidR="005722CB" w:rsidRDefault="005722CB">
    <w:pPr>
      <w:pStyle w:val="Altbilgi"/>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398107"/>
      <w:docPartObj>
        <w:docPartGallery w:val="Page Numbers (Bottom of Page)"/>
        <w:docPartUnique/>
      </w:docPartObj>
    </w:sdtPr>
    <w:sdtEndPr>
      <w:rPr>
        <w:rFonts w:asciiTheme="majorBidi" w:hAnsiTheme="majorBidi" w:cstheme="majorBidi"/>
        <w:sz w:val="24"/>
        <w:szCs w:val="24"/>
      </w:rPr>
    </w:sdtEndPr>
    <w:sdtContent>
      <w:p w14:paraId="471836B5" w14:textId="77901538" w:rsidR="00F55D70" w:rsidRPr="00A0573D" w:rsidRDefault="00F55D70">
        <w:pPr>
          <w:pStyle w:val="Altbilgi"/>
          <w:jc w:val="center"/>
          <w:rPr>
            <w:rFonts w:asciiTheme="majorBidi" w:hAnsiTheme="majorBidi" w:cstheme="majorBidi"/>
            <w:sz w:val="24"/>
            <w:szCs w:val="24"/>
          </w:rPr>
        </w:pPr>
        <w:r w:rsidRPr="00A0573D">
          <w:rPr>
            <w:rFonts w:asciiTheme="majorBidi" w:hAnsiTheme="majorBidi" w:cstheme="majorBidi"/>
            <w:sz w:val="24"/>
            <w:szCs w:val="24"/>
          </w:rPr>
          <w:fldChar w:fldCharType="begin"/>
        </w:r>
        <w:r w:rsidRPr="00A0573D">
          <w:rPr>
            <w:rFonts w:asciiTheme="majorBidi" w:hAnsiTheme="majorBidi" w:cstheme="majorBidi"/>
            <w:sz w:val="24"/>
            <w:szCs w:val="24"/>
          </w:rPr>
          <w:instrText>PAGE   \* MERGEFORMAT</w:instrText>
        </w:r>
        <w:r w:rsidRPr="00A0573D">
          <w:rPr>
            <w:rFonts w:asciiTheme="majorBidi" w:hAnsiTheme="majorBidi" w:cstheme="majorBidi"/>
            <w:sz w:val="24"/>
            <w:szCs w:val="24"/>
          </w:rPr>
          <w:fldChar w:fldCharType="separate"/>
        </w:r>
        <w:r w:rsidR="005C0BBE">
          <w:rPr>
            <w:rFonts w:asciiTheme="majorBidi" w:hAnsiTheme="majorBidi" w:cstheme="majorBidi"/>
            <w:noProof/>
            <w:sz w:val="24"/>
            <w:szCs w:val="24"/>
          </w:rPr>
          <w:t>92</w:t>
        </w:r>
        <w:r w:rsidRPr="00A0573D">
          <w:rPr>
            <w:rFonts w:asciiTheme="majorBidi" w:hAnsiTheme="majorBidi" w:cstheme="majorBidi"/>
            <w:sz w:val="24"/>
            <w:szCs w:val="24"/>
          </w:rPr>
          <w:fldChar w:fldCharType="end"/>
        </w:r>
      </w:p>
    </w:sdtContent>
  </w:sdt>
  <w:p w14:paraId="06F798DF" w14:textId="77777777" w:rsidR="00F55D70" w:rsidRDefault="00F55D7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B33FC" w14:textId="77777777" w:rsidR="00F55D70" w:rsidRDefault="00F55D70" w:rsidP="00FC5FB5">
    <w:pPr>
      <w:pStyle w:val="Altbilgi"/>
      <w:jc w:val="center"/>
    </w:pPr>
  </w:p>
  <w:p w14:paraId="67E5FA0D" w14:textId="77777777" w:rsidR="00F55D70" w:rsidRDefault="00F55D70">
    <w:pPr>
      <w:pStyle w:val="Altbilgi"/>
    </w:pPr>
  </w:p>
  <w:p w14:paraId="7CB6A4B4" w14:textId="77777777" w:rsidR="00F55D70" w:rsidRDefault="00F55D70"/>
  <w:p w14:paraId="05D98162" w14:textId="77777777" w:rsidR="00F55D70" w:rsidRDefault="00F55D70"/>
  <w:p w14:paraId="044546FA" w14:textId="77777777" w:rsidR="00F55D70" w:rsidRDefault="00F55D7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B405" w14:textId="1AAE85AD" w:rsidR="00F55D70" w:rsidRPr="00266B81" w:rsidRDefault="00F55D70">
    <w:pPr>
      <w:pStyle w:val="Altbilgi"/>
      <w:jc w:val="center"/>
      <w:rPr>
        <w:rFonts w:asciiTheme="majorBidi" w:hAnsiTheme="majorBidi" w:cstheme="majorBidi"/>
        <w:sz w:val="24"/>
        <w:szCs w:val="24"/>
      </w:rPr>
    </w:pPr>
  </w:p>
  <w:p w14:paraId="24E4505A" w14:textId="77777777" w:rsidR="00F55D70" w:rsidRDefault="00F55D70">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31492"/>
      <w:docPartObj>
        <w:docPartGallery w:val="Page Numbers (Bottom of Page)"/>
        <w:docPartUnique/>
      </w:docPartObj>
    </w:sdtPr>
    <w:sdtEndPr>
      <w:rPr>
        <w:rFonts w:asciiTheme="majorBidi" w:hAnsiTheme="majorBidi" w:cstheme="majorBidi"/>
        <w:sz w:val="24"/>
        <w:szCs w:val="24"/>
      </w:rPr>
    </w:sdtEndPr>
    <w:sdtContent>
      <w:p w14:paraId="60FB5185" w14:textId="2326835C" w:rsidR="005722CB" w:rsidRPr="00266B81" w:rsidRDefault="005722CB">
        <w:pPr>
          <w:pStyle w:val="Altbilgi"/>
          <w:jc w:val="center"/>
          <w:rPr>
            <w:rFonts w:asciiTheme="majorBidi" w:hAnsiTheme="majorBidi" w:cstheme="majorBidi"/>
            <w:sz w:val="24"/>
            <w:szCs w:val="24"/>
          </w:rPr>
        </w:pPr>
        <w:r w:rsidRPr="00266B81">
          <w:rPr>
            <w:rFonts w:asciiTheme="majorBidi" w:hAnsiTheme="majorBidi" w:cstheme="majorBidi"/>
            <w:sz w:val="24"/>
            <w:szCs w:val="24"/>
          </w:rPr>
          <w:fldChar w:fldCharType="begin"/>
        </w:r>
        <w:r w:rsidRPr="00266B81">
          <w:rPr>
            <w:rFonts w:asciiTheme="majorBidi" w:hAnsiTheme="majorBidi" w:cstheme="majorBidi"/>
            <w:sz w:val="24"/>
            <w:szCs w:val="24"/>
          </w:rPr>
          <w:instrText>PAGE   \* MERGEFORMAT</w:instrText>
        </w:r>
        <w:r w:rsidRPr="00266B81">
          <w:rPr>
            <w:rFonts w:asciiTheme="majorBidi" w:hAnsiTheme="majorBidi" w:cstheme="majorBidi"/>
            <w:sz w:val="24"/>
            <w:szCs w:val="24"/>
          </w:rPr>
          <w:fldChar w:fldCharType="separate"/>
        </w:r>
        <w:r w:rsidR="005C0BBE">
          <w:rPr>
            <w:rFonts w:asciiTheme="majorBidi" w:hAnsiTheme="majorBidi" w:cstheme="majorBidi"/>
            <w:noProof/>
            <w:sz w:val="24"/>
            <w:szCs w:val="24"/>
          </w:rPr>
          <w:t>XIV</w:t>
        </w:r>
        <w:r w:rsidRPr="00266B81">
          <w:rPr>
            <w:rFonts w:asciiTheme="majorBidi" w:hAnsiTheme="majorBidi" w:cstheme="majorBidi"/>
            <w:sz w:val="24"/>
            <w:szCs w:val="24"/>
          </w:rPr>
          <w:fldChar w:fldCharType="end"/>
        </w:r>
      </w:p>
    </w:sdtContent>
  </w:sdt>
  <w:p w14:paraId="24734A96" w14:textId="77777777" w:rsidR="005722CB" w:rsidRDefault="005722CB">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16029" w14:textId="77777777" w:rsidR="00F55D70" w:rsidRDefault="00F55D70">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486A1" w14:textId="77777777" w:rsidR="00F55D70" w:rsidRDefault="00F55D70">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282845"/>
      <w:docPartObj>
        <w:docPartGallery w:val="Page Numbers (Bottom of Page)"/>
        <w:docPartUnique/>
      </w:docPartObj>
    </w:sdtPr>
    <w:sdtEndPr>
      <w:rPr>
        <w:rFonts w:asciiTheme="majorBidi" w:hAnsiTheme="majorBidi" w:cstheme="majorBidi"/>
        <w:sz w:val="24"/>
        <w:szCs w:val="24"/>
      </w:rPr>
    </w:sdtEndPr>
    <w:sdtContent>
      <w:p w14:paraId="0783A01F" w14:textId="3A11F64F" w:rsidR="00F55D70" w:rsidRPr="00266B81" w:rsidRDefault="00F55D70">
        <w:pPr>
          <w:pStyle w:val="Altbilgi"/>
          <w:jc w:val="center"/>
          <w:rPr>
            <w:rFonts w:asciiTheme="majorBidi" w:hAnsiTheme="majorBidi" w:cstheme="majorBidi"/>
            <w:sz w:val="24"/>
            <w:szCs w:val="24"/>
          </w:rPr>
        </w:pPr>
        <w:r w:rsidRPr="00266B81">
          <w:rPr>
            <w:rFonts w:asciiTheme="majorBidi" w:hAnsiTheme="majorBidi" w:cstheme="majorBidi"/>
            <w:sz w:val="24"/>
            <w:szCs w:val="24"/>
          </w:rPr>
          <w:fldChar w:fldCharType="begin"/>
        </w:r>
        <w:r w:rsidRPr="00266B81">
          <w:rPr>
            <w:rFonts w:asciiTheme="majorBidi" w:hAnsiTheme="majorBidi" w:cstheme="majorBidi"/>
            <w:sz w:val="24"/>
            <w:szCs w:val="24"/>
          </w:rPr>
          <w:instrText>PAGE   \* MERGEFORMAT</w:instrText>
        </w:r>
        <w:r w:rsidRPr="00266B81">
          <w:rPr>
            <w:rFonts w:asciiTheme="majorBidi" w:hAnsiTheme="majorBidi" w:cstheme="majorBidi"/>
            <w:sz w:val="24"/>
            <w:szCs w:val="24"/>
          </w:rPr>
          <w:fldChar w:fldCharType="separate"/>
        </w:r>
        <w:r w:rsidR="005C0BBE">
          <w:rPr>
            <w:rFonts w:asciiTheme="majorBidi" w:hAnsiTheme="majorBidi" w:cstheme="majorBidi"/>
            <w:noProof/>
            <w:sz w:val="24"/>
            <w:szCs w:val="24"/>
          </w:rPr>
          <w:t>13</w:t>
        </w:r>
        <w:r w:rsidRPr="00266B81">
          <w:rPr>
            <w:rFonts w:asciiTheme="majorBidi" w:hAnsiTheme="majorBidi" w:cstheme="majorBidi"/>
            <w:sz w:val="24"/>
            <w:szCs w:val="24"/>
          </w:rPr>
          <w:fldChar w:fldCharType="end"/>
        </w:r>
      </w:p>
    </w:sdtContent>
  </w:sdt>
  <w:p w14:paraId="5FA27870" w14:textId="77777777" w:rsidR="00F55D70" w:rsidRDefault="00F55D70">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A683B" w14:textId="4CC0E0A4" w:rsidR="00F55D70" w:rsidRPr="00266B81" w:rsidRDefault="00F55D70" w:rsidP="003B578D">
    <w:pPr>
      <w:pStyle w:val="Altbilgi"/>
      <w:jc w:val="center"/>
      <w:rPr>
        <w:rFonts w:asciiTheme="majorBidi" w:hAnsiTheme="majorBidi" w:cstheme="majorBidi"/>
        <w:sz w:val="24"/>
        <w:szCs w:val="24"/>
      </w:rPr>
    </w:pPr>
  </w:p>
  <w:p w14:paraId="6F7D784C" w14:textId="77777777" w:rsidR="00F55D70" w:rsidRDefault="00F55D70">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785226"/>
      <w:docPartObj>
        <w:docPartGallery w:val="Page Numbers (Bottom of Page)"/>
        <w:docPartUnique/>
      </w:docPartObj>
    </w:sdtPr>
    <w:sdtEndPr>
      <w:rPr>
        <w:rFonts w:asciiTheme="majorBidi" w:hAnsiTheme="majorBidi" w:cstheme="majorBidi"/>
        <w:sz w:val="24"/>
        <w:szCs w:val="24"/>
      </w:rPr>
    </w:sdtEndPr>
    <w:sdtContent>
      <w:p w14:paraId="083A50E4" w14:textId="6F0AD36C" w:rsidR="00F55D70" w:rsidRPr="00266B81" w:rsidRDefault="00F55D70">
        <w:pPr>
          <w:pStyle w:val="Altbilgi"/>
          <w:jc w:val="center"/>
          <w:rPr>
            <w:rFonts w:asciiTheme="majorBidi" w:hAnsiTheme="majorBidi" w:cstheme="majorBidi"/>
            <w:sz w:val="24"/>
            <w:szCs w:val="24"/>
          </w:rPr>
        </w:pPr>
        <w:r w:rsidRPr="00266B81">
          <w:rPr>
            <w:rFonts w:asciiTheme="majorBidi" w:hAnsiTheme="majorBidi" w:cstheme="majorBidi"/>
            <w:sz w:val="24"/>
            <w:szCs w:val="24"/>
          </w:rPr>
          <w:fldChar w:fldCharType="begin"/>
        </w:r>
        <w:r w:rsidRPr="00266B81">
          <w:rPr>
            <w:rFonts w:asciiTheme="majorBidi" w:hAnsiTheme="majorBidi" w:cstheme="majorBidi"/>
            <w:sz w:val="24"/>
            <w:szCs w:val="24"/>
          </w:rPr>
          <w:instrText>PAGE   \* MERGEFORMAT</w:instrText>
        </w:r>
        <w:r w:rsidRPr="00266B81">
          <w:rPr>
            <w:rFonts w:asciiTheme="majorBidi" w:hAnsiTheme="majorBidi" w:cstheme="majorBidi"/>
            <w:sz w:val="24"/>
            <w:szCs w:val="24"/>
          </w:rPr>
          <w:fldChar w:fldCharType="separate"/>
        </w:r>
        <w:r w:rsidR="005C0BBE">
          <w:rPr>
            <w:rFonts w:asciiTheme="majorBidi" w:hAnsiTheme="majorBidi" w:cstheme="majorBidi"/>
            <w:noProof/>
            <w:sz w:val="24"/>
            <w:szCs w:val="24"/>
          </w:rPr>
          <w:t>39</w:t>
        </w:r>
        <w:r w:rsidRPr="00266B81">
          <w:rPr>
            <w:rFonts w:asciiTheme="majorBidi" w:hAnsiTheme="majorBidi" w:cstheme="majorBidi"/>
            <w:sz w:val="24"/>
            <w:szCs w:val="24"/>
          </w:rPr>
          <w:fldChar w:fldCharType="end"/>
        </w:r>
      </w:p>
    </w:sdtContent>
  </w:sdt>
  <w:p w14:paraId="403DF2E0" w14:textId="77777777" w:rsidR="00F55D70" w:rsidRDefault="00F55D7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4C21A" w14:textId="77777777" w:rsidR="00FA2A19" w:rsidRDefault="00FA2A19" w:rsidP="002A7FF1">
      <w:pPr>
        <w:spacing w:after="0" w:line="240" w:lineRule="auto"/>
      </w:pPr>
      <w:r>
        <w:separator/>
      </w:r>
    </w:p>
  </w:footnote>
  <w:footnote w:type="continuationSeparator" w:id="0">
    <w:p w14:paraId="74C32C87" w14:textId="77777777" w:rsidR="00FA2A19" w:rsidRDefault="00FA2A19" w:rsidP="002A7FF1">
      <w:pPr>
        <w:spacing w:after="0" w:line="240" w:lineRule="auto"/>
      </w:pPr>
      <w:r>
        <w:continuationSeparator/>
      </w:r>
    </w:p>
  </w:footnote>
  <w:footnote w:id="1">
    <w:p w14:paraId="4E7D7B00" w14:textId="77777777" w:rsidR="00F55D70" w:rsidRPr="00B721FA" w:rsidRDefault="00F55D70">
      <w:pPr>
        <w:pStyle w:val="DipnotMetni"/>
        <w:rPr>
          <w:rFonts w:ascii="Times New Roman" w:hAnsi="Times New Roman" w:cs="Times New Roman"/>
          <w:sz w:val="18"/>
          <w:szCs w:val="18"/>
        </w:rPr>
      </w:pPr>
      <w:r w:rsidRPr="00B721FA">
        <w:rPr>
          <w:rStyle w:val="DipnotBavurusu"/>
          <w:rFonts w:ascii="Times New Roman" w:hAnsi="Times New Roman" w:cs="Times New Roman"/>
          <w:sz w:val="18"/>
          <w:szCs w:val="18"/>
        </w:rPr>
        <w:footnoteRef/>
      </w:r>
      <w:r w:rsidRPr="00B721FA">
        <w:rPr>
          <w:rFonts w:ascii="Times New Roman" w:hAnsi="Times New Roman" w:cs="Times New Roman"/>
          <w:sz w:val="18"/>
          <w:szCs w:val="18"/>
        </w:rPr>
        <w:t xml:space="preserve"> </w:t>
      </w:r>
      <w:proofErr w:type="spellStart"/>
      <w:r w:rsidRPr="00B721FA">
        <w:rPr>
          <w:rFonts w:ascii="Times New Roman" w:hAnsi="Times New Roman" w:cs="Times New Roman"/>
          <w:sz w:val="18"/>
          <w:szCs w:val="18"/>
        </w:rPr>
        <w:t>İnsidans</w:t>
      </w:r>
      <w:proofErr w:type="spellEnd"/>
      <w:r w:rsidRPr="00B721FA">
        <w:rPr>
          <w:rFonts w:ascii="Times New Roman" w:hAnsi="Times New Roman" w:cs="Times New Roman"/>
          <w:sz w:val="18"/>
          <w:szCs w:val="18"/>
        </w:rPr>
        <w:t xml:space="preserve"> Hızı: Belirli bir nüfusta belirli bir zaman dilimi içerisinde hastalıkların yeni olgularının sayısı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6094"/>
    <w:multiLevelType w:val="hybridMultilevel"/>
    <w:tmpl w:val="B37ADD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7571B7"/>
    <w:multiLevelType w:val="hybridMultilevel"/>
    <w:tmpl w:val="A66C283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08170D1C"/>
    <w:multiLevelType w:val="hybridMultilevel"/>
    <w:tmpl w:val="5C9889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102792"/>
    <w:multiLevelType w:val="hybridMultilevel"/>
    <w:tmpl w:val="99B42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F334681"/>
    <w:multiLevelType w:val="hybridMultilevel"/>
    <w:tmpl w:val="1A883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E272E7"/>
    <w:multiLevelType w:val="hybridMultilevel"/>
    <w:tmpl w:val="5F9075A0"/>
    <w:lvl w:ilvl="0" w:tplc="02E201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E25DF7"/>
    <w:multiLevelType w:val="hybridMultilevel"/>
    <w:tmpl w:val="37F05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6E0C23"/>
    <w:multiLevelType w:val="hybridMultilevel"/>
    <w:tmpl w:val="7CD0A91E"/>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13BC3FB0"/>
    <w:multiLevelType w:val="hybridMultilevel"/>
    <w:tmpl w:val="1E8896A2"/>
    <w:lvl w:ilvl="0" w:tplc="041F0001">
      <w:start w:val="1"/>
      <w:numFmt w:val="bullet"/>
      <w:lvlText w:val=""/>
      <w:lvlJc w:val="left"/>
      <w:pPr>
        <w:ind w:left="720" w:hanging="360"/>
      </w:pPr>
      <w:rPr>
        <w:rFonts w:ascii="Symbol" w:hAnsi="Symbo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057168"/>
    <w:multiLevelType w:val="hybridMultilevel"/>
    <w:tmpl w:val="FC68B8DA"/>
    <w:lvl w:ilvl="0" w:tplc="041F0001">
      <w:start w:val="1"/>
      <w:numFmt w:val="bullet"/>
      <w:lvlText w:val=""/>
      <w:lvlJc w:val="left"/>
      <w:pPr>
        <w:ind w:left="720" w:hanging="360"/>
      </w:pPr>
      <w:rPr>
        <w:rFonts w:ascii="Symbol" w:hAnsi="Symbo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B030411"/>
    <w:multiLevelType w:val="hybridMultilevel"/>
    <w:tmpl w:val="4D94C0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CFC3422"/>
    <w:multiLevelType w:val="hybridMultilevel"/>
    <w:tmpl w:val="9700683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nsid w:val="1F5C5608"/>
    <w:multiLevelType w:val="hybridMultilevel"/>
    <w:tmpl w:val="91CE16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1F7332E"/>
    <w:multiLevelType w:val="hybridMultilevel"/>
    <w:tmpl w:val="373A33D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23605CE6"/>
    <w:multiLevelType w:val="hybridMultilevel"/>
    <w:tmpl w:val="6AD86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3A37030"/>
    <w:multiLevelType w:val="hybridMultilevel"/>
    <w:tmpl w:val="3FDE86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6733FA2"/>
    <w:multiLevelType w:val="hybridMultilevel"/>
    <w:tmpl w:val="E258E6F4"/>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281A2B1C"/>
    <w:multiLevelType w:val="hybridMultilevel"/>
    <w:tmpl w:val="374CD2D0"/>
    <w:lvl w:ilvl="0" w:tplc="041F000B">
      <w:start w:val="1"/>
      <w:numFmt w:val="bullet"/>
      <w:lvlText w:val=""/>
      <w:lvlJc w:val="left"/>
      <w:pPr>
        <w:ind w:left="142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8">
    <w:nsid w:val="2ABB0A91"/>
    <w:multiLevelType w:val="hybridMultilevel"/>
    <w:tmpl w:val="10724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B75570F"/>
    <w:multiLevelType w:val="hybridMultilevel"/>
    <w:tmpl w:val="31CA7A0A"/>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30DF164B"/>
    <w:multiLevelType w:val="hybridMultilevel"/>
    <w:tmpl w:val="C76278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1D04805"/>
    <w:multiLevelType w:val="hybridMultilevel"/>
    <w:tmpl w:val="77E8891A"/>
    <w:lvl w:ilvl="0" w:tplc="041F000F">
      <w:start w:val="1"/>
      <w:numFmt w:val="decimal"/>
      <w:lvlText w:val="%1."/>
      <w:lvlJc w:val="left"/>
      <w:pPr>
        <w:ind w:left="757" w:hanging="360"/>
      </w:p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2">
    <w:nsid w:val="32C4497E"/>
    <w:multiLevelType w:val="hybridMultilevel"/>
    <w:tmpl w:val="695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7545A96"/>
    <w:multiLevelType w:val="hybridMultilevel"/>
    <w:tmpl w:val="065AF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894B1E"/>
    <w:multiLevelType w:val="hybridMultilevel"/>
    <w:tmpl w:val="16F27F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0F81AD1"/>
    <w:multiLevelType w:val="hybridMultilevel"/>
    <w:tmpl w:val="DB84DD38"/>
    <w:lvl w:ilvl="0" w:tplc="041F0001">
      <w:start w:val="1"/>
      <w:numFmt w:val="bullet"/>
      <w:lvlText w:val=""/>
      <w:lvlJc w:val="left"/>
      <w:pPr>
        <w:ind w:left="720" w:hanging="360"/>
      </w:pPr>
      <w:rPr>
        <w:rFonts w:ascii="Symbol" w:hAnsi="Symbol" w:hint="default"/>
      </w:rPr>
    </w:lvl>
    <w:lvl w:ilvl="1" w:tplc="536CBEAC">
      <w:numFmt w:val="bullet"/>
      <w:lvlText w:val="•"/>
      <w:lvlJc w:val="left"/>
      <w:pPr>
        <w:ind w:left="1785" w:hanging="705"/>
      </w:pPr>
      <w:rPr>
        <w:rFonts w:ascii="Times New Roman" w:eastAsiaTheme="minorEastAsia"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1FE7B09"/>
    <w:multiLevelType w:val="hybridMultilevel"/>
    <w:tmpl w:val="C2F492D6"/>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44DA1BFA"/>
    <w:multiLevelType w:val="hybridMultilevel"/>
    <w:tmpl w:val="0C2897DE"/>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4A752D13"/>
    <w:multiLevelType w:val="hybridMultilevel"/>
    <w:tmpl w:val="CF58F0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1F73B6"/>
    <w:multiLevelType w:val="hybridMultilevel"/>
    <w:tmpl w:val="C2828E40"/>
    <w:lvl w:ilvl="0" w:tplc="041F000F">
      <w:start w:val="1"/>
      <w:numFmt w:val="decimal"/>
      <w:lvlText w:val="%1."/>
      <w:lvlJc w:val="left"/>
      <w:pPr>
        <w:ind w:left="793" w:hanging="360"/>
      </w:pPr>
    </w:lvl>
    <w:lvl w:ilvl="1" w:tplc="041F0019" w:tentative="1">
      <w:start w:val="1"/>
      <w:numFmt w:val="lowerLetter"/>
      <w:lvlText w:val="%2."/>
      <w:lvlJc w:val="left"/>
      <w:pPr>
        <w:ind w:left="1513" w:hanging="360"/>
      </w:pPr>
    </w:lvl>
    <w:lvl w:ilvl="2" w:tplc="041F001B" w:tentative="1">
      <w:start w:val="1"/>
      <w:numFmt w:val="lowerRoman"/>
      <w:lvlText w:val="%3."/>
      <w:lvlJc w:val="right"/>
      <w:pPr>
        <w:ind w:left="2233" w:hanging="180"/>
      </w:pPr>
    </w:lvl>
    <w:lvl w:ilvl="3" w:tplc="041F000F" w:tentative="1">
      <w:start w:val="1"/>
      <w:numFmt w:val="decimal"/>
      <w:lvlText w:val="%4."/>
      <w:lvlJc w:val="left"/>
      <w:pPr>
        <w:ind w:left="2953" w:hanging="360"/>
      </w:pPr>
    </w:lvl>
    <w:lvl w:ilvl="4" w:tplc="041F0019" w:tentative="1">
      <w:start w:val="1"/>
      <w:numFmt w:val="lowerLetter"/>
      <w:lvlText w:val="%5."/>
      <w:lvlJc w:val="left"/>
      <w:pPr>
        <w:ind w:left="3673" w:hanging="360"/>
      </w:pPr>
    </w:lvl>
    <w:lvl w:ilvl="5" w:tplc="041F001B" w:tentative="1">
      <w:start w:val="1"/>
      <w:numFmt w:val="lowerRoman"/>
      <w:lvlText w:val="%6."/>
      <w:lvlJc w:val="right"/>
      <w:pPr>
        <w:ind w:left="4393" w:hanging="180"/>
      </w:pPr>
    </w:lvl>
    <w:lvl w:ilvl="6" w:tplc="041F000F" w:tentative="1">
      <w:start w:val="1"/>
      <w:numFmt w:val="decimal"/>
      <w:lvlText w:val="%7."/>
      <w:lvlJc w:val="left"/>
      <w:pPr>
        <w:ind w:left="5113" w:hanging="360"/>
      </w:pPr>
    </w:lvl>
    <w:lvl w:ilvl="7" w:tplc="041F0019" w:tentative="1">
      <w:start w:val="1"/>
      <w:numFmt w:val="lowerLetter"/>
      <w:lvlText w:val="%8."/>
      <w:lvlJc w:val="left"/>
      <w:pPr>
        <w:ind w:left="5833" w:hanging="360"/>
      </w:pPr>
    </w:lvl>
    <w:lvl w:ilvl="8" w:tplc="041F001B" w:tentative="1">
      <w:start w:val="1"/>
      <w:numFmt w:val="lowerRoman"/>
      <w:lvlText w:val="%9."/>
      <w:lvlJc w:val="right"/>
      <w:pPr>
        <w:ind w:left="6553" w:hanging="180"/>
      </w:pPr>
    </w:lvl>
  </w:abstractNum>
  <w:abstractNum w:abstractNumId="30">
    <w:nsid w:val="4E47469A"/>
    <w:multiLevelType w:val="hybridMultilevel"/>
    <w:tmpl w:val="6A1E96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E6473E"/>
    <w:multiLevelType w:val="hybridMultilevel"/>
    <w:tmpl w:val="D770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8C6A2F"/>
    <w:multiLevelType w:val="hybridMultilevel"/>
    <w:tmpl w:val="BE1820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F686626"/>
    <w:multiLevelType w:val="hybridMultilevel"/>
    <w:tmpl w:val="01289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3057781"/>
    <w:multiLevelType w:val="hybridMultilevel"/>
    <w:tmpl w:val="ABF212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9F3703E"/>
    <w:multiLevelType w:val="hybridMultilevel"/>
    <w:tmpl w:val="722A3A14"/>
    <w:lvl w:ilvl="0" w:tplc="041F0001">
      <w:start w:val="1"/>
      <w:numFmt w:val="bullet"/>
      <w:lvlText w:val=""/>
      <w:lvlJc w:val="left"/>
      <w:pPr>
        <w:ind w:left="1080" w:hanging="360"/>
      </w:pPr>
      <w:rPr>
        <w:rFonts w:ascii="Symbol" w:hAnsi="Symbol" w:cs="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nsid w:val="6D0F3894"/>
    <w:multiLevelType w:val="hybridMultilevel"/>
    <w:tmpl w:val="46F0E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FC52CB1"/>
    <w:multiLevelType w:val="hybridMultilevel"/>
    <w:tmpl w:val="5E0C4920"/>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abstractNum w:abstractNumId="38">
    <w:nsid w:val="75312EBB"/>
    <w:multiLevelType w:val="hybridMultilevel"/>
    <w:tmpl w:val="3ED27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57E3B28"/>
    <w:multiLevelType w:val="hybridMultilevel"/>
    <w:tmpl w:val="E2E647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6487931"/>
    <w:multiLevelType w:val="hybridMultilevel"/>
    <w:tmpl w:val="8B64234C"/>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77181828"/>
    <w:multiLevelType w:val="hybridMultilevel"/>
    <w:tmpl w:val="C02AB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7EC58D8"/>
    <w:multiLevelType w:val="hybridMultilevel"/>
    <w:tmpl w:val="60C6FCE0"/>
    <w:lvl w:ilvl="0" w:tplc="041F0001">
      <w:start w:val="1"/>
      <w:numFmt w:val="bullet"/>
      <w:lvlText w:val=""/>
      <w:lvlJc w:val="left"/>
      <w:pPr>
        <w:ind w:left="720" w:hanging="360"/>
      </w:pPr>
      <w:rPr>
        <w:rFonts w:ascii="Symbol" w:hAnsi="Symbo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F9D7AC7"/>
    <w:multiLevelType w:val="hybridMultilevel"/>
    <w:tmpl w:val="0F466E70"/>
    <w:lvl w:ilvl="0" w:tplc="041F0001">
      <w:start w:val="1"/>
      <w:numFmt w:val="bullet"/>
      <w:lvlText w:val=""/>
      <w:lvlJc w:val="left"/>
      <w:pPr>
        <w:ind w:left="720" w:hanging="360"/>
      </w:pPr>
      <w:rPr>
        <w:rFonts w:ascii="Symbol" w:hAnsi="Symbol" w:cs="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36"/>
  </w:num>
  <w:num w:numId="3">
    <w:abstractNumId w:val="38"/>
  </w:num>
  <w:num w:numId="4">
    <w:abstractNumId w:val="3"/>
  </w:num>
  <w:num w:numId="5">
    <w:abstractNumId w:val="20"/>
  </w:num>
  <w:num w:numId="6">
    <w:abstractNumId w:val="43"/>
  </w:num>
  <w:num w:numId="7">
    <w:abstractNumId w:val="12"/>
  </w:num>
  <w:num w:numId="8">
    <w:abstractNumId w:val="41"/>
  </w:num>
  <w:num w:numId="9">
    <w:abstractNumId w:val="2"/>
  </w:num>
  <w:num w:numId="10">
    <w:abstractNumId w:val="15"/>
  </w:num>
  <w:num w:numId="11">
    <w:abstractNumId w:val="40"/>
  </w:num>
  <w:num w:numId="12">
    <w:abstractNumId w:val="28"/>
  </w:num>
  <w:num w:numId="13">
    <w:abstractNumId w:val="24"/>
  </w:num>
  <w:num w:numId="14">
    <w:abstractNumId w:val="39"/>
  </w:num>
  <w:num w:numId="15">
    <w:abstractNumId w:val="37"/>
  </w:num>
  <w:num w:numId="16">
    <w:abstractNumId w:val="9"/>
  </w:num>
  <w:num w:numId="17">
    <w:abstractNumId w:val="8"/>
  </w:num>
  <w:num w:numId="18">
    <w:abstractNumId w:val="42"/>
  </w:num>
  <w:num w:numId="19">
    <w:abstractNumId w:val="16"/>
  </w:num>
  <w:num w:numId="20">
    <w:abstractNumId w:val="27"/>
  </w:num>
  <w:num w:numId="21">
    <w:abstractNumId w:val="26"/>
  </w:num>
  <w:num w:numId="22">
    <w:abstractNumId w:val="19"/>
  </w:num>
  <w:num w:numId="23">
    <w:abstractNumId w:val="35"/>
  </w:num>
  <w:num w:numId="24">
    <w:abstractNumId w:val="1"/>
  </w:num>
  <w:num w:numId="25">
    <w:abstractNumId w:val="22"/>
  </w:num>
  <w:num w:numId="26">
    <w:abstractNumId w:val="21"/>
  </w:num>
  <w:num w:numId="27">
    <w:abstractNumId w:val="29"/>
  </w:num>
  <w:num w:numId="28">
    <w:abstractNumId w:val="5"/>
  </w:num>
  <w:num w:numId="29">
    <w:abstractNumId w:val="7"/>
  </w:num>
  <w:num w:numId="30">
    <w:abstractNumId w:val="13"/>
  </w:num>
  <w:num w:numId="31">
    <w:abstractNumId w:val="4"/>
  </w:num>
  <w:num w:numId="32">
    <w:abstractNumId w:val="10"/>
  </w:num>
  <w:num w:numId="33">
    <w:abstractNumId w:val="0"/>
  </w:num>
  <w:num w:numId="34">
    <w:abstractNumId w:val="34"/>
  </w:num>
  <w:num w:numId="35">
    <w:abstractNumId w:val="25"/>
  </w:num>
  <w:num w:numId="36">
    <w:abstractNumId w:val="6"/>
  </w:num>
  <w:num w:numId="37">
    <w:abstractNumId w:val="30"/>
  </w:num>
  <w:num w:numId="38">
    <w:abstractNumId w:val="17"/>
  </w:num>
  <w:num w:numId="39">
    <w:abstractNumId w:val="11"/>
  </w:num>
  <w:num w:numId="40">
    <w:abstractNumId w:val="32"/>
  </w:num>
  <w:num w:numId="41">
    <w:abstractNumId w:val="14"/>
  </w:num>
  <w:num w:numId="42">
    <w:abstractNumId w:val="31"/>
  </w:num>
  <w:num w:numId="43">
    <w:abstractNumId w:val="33"/>
  </w:num>
  <w:num w:numId="4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B2F"/>
    <w:rsid w:val="00000483"/>
    <w:rsid w:val="00001FD6"/>
    <w:rsid w:val="0000368A"/>
    <w:rsid w:val="0000393D"/>
    <w:rsid w:val="00003A67"/>
    <w:rsid w:val="00004A12"/>
    <w:rsid w:val="00007B6D"/>
    <w:rsid w:val="00010A1C"/>
    <w:rsid w:val="0001101F"/>
    <w:rsid w:val="00011C0F"/>
    <w:rsid w:val="00013FF5"/>
    <w:rsid w:val="00014615"/>
    <w:rsid w:val="000165C2"/>
    <w:rsid w:val="0002200E"/>
    <w:rsid w:val="000238CC"/>
    <w:rsid w:val="00025B16"/>
    <w:rsid w:val="00026A49"/>
    <w:rsid w:val="00026FE8"/>
    <w:rsid w:val="0002700D"/>
    <w:rsid w:val="000273CD"/>
    <w:rsid w:val="00031F80"/>
    <w:rsid w:val="00032CE2"/>
    <w:rsid w:val="0003328B"/>
    <w:rsid w:val="00034166"/>
    <w:rsid w:val="000344DA"/>
    <w:rsid w:val="00035E2B"/>
    <w:rsid w:val="00040563"/>
    <w:rsid w:val="0004171D"/>
    <w:rsid w:val="00042BE3"/>
    <w:rsid w:val="00043C1A"/>
    <w:rsid w:val="00043EB3"/>
    <w:rsid w:val="00044425"/>
    <w:rsid w:val="00044770"/>
    <w:rsid w:val="0004612A"/>
    <w:rsid w:val="00046C0B"/>
    <w:rsid w:val="00047C92"/>
    <w:rsid w:val="00050C77"/>
    <w:rsid w:val="00052B51"/>
    <w:rsid w:val="00052C2A"/>
    <w:rsid w:val="0005357E"/>
    <w:rsid w:val="0005447A"/>
    <w:rsid w:val="00054A2D"/>
    <w:rsid w:val="00055395"/>
    <w:rsid w:val="000554BE"/>
    <w:rsid w:val="00055519"/>
    <w:rsid w:val="000572EA"/>
    <w:rsid w:val="00057462"/>
    <w:rsid w:val="0006098A"/>
    <w:rsid w:val="000618F5"/>
    <w:rsid w:val="00062ED1"/>
    <w:rsid w:val="000634E4"/>
    <w:rsid w:val="0006458F"/>
    <w:rsid w:val="00064736"/>
    <w:rsid w:val="00066DDB"/>
    <w:rsid w:val="00073942"/>
    <w:rsid w:val="00074FAA"/>
    <w:rsid w:val="000777A3"/>
    <w:rsid w:val="000778F3"/>
    <w:rsid w:val="00077D22"/>
    <w:rsid w:val="000828B8"/>
    <w:rsid w:val="00084787"/>
    <w:rsid w:val="00084A0F"/>
    <w:rsid w:val="00084A6D"/>
    <w:rsid w:val="00085F71"/>
    <w:rsid w:val="00086225"/>
    <w:rsid w:val="00086307"/>
    <w:rsid w:val="000938F8"/>
    <w:rsid w:val="00096DD3"/>
    <w:rsid w:val="000A0B01"/>
    <w:rsid w:val="000A0FC9"/>
    <w:rsid w:val="000A38F8"/>
    <w:rsid w:val="000A3991"/>
    <w:rsid w:val="000A3BF2"/>
    <w:rsid w:val="000A3F28"/>
    <w:rsid w:val="000A5D19"/>
    <w:rsid w:val="000A607F"/>
    <w:rsid w:val="000A7EA3"/>
    <w:rsid w:val="000B0EF8"/>
    <w:rsid w:val="000B14D7"/>
    <w:rsid w:val="000B31DB"/>
    <w:rsid w:val="000B78B3"/>
    <w:rsid w:val="000C1F29"/>
    <w:rsid w:val="000C3E2C"/>
    <w:rsid w:val="000C5C23"/>
    <w:rsid w:val="000C7403"/>
    <w:rsid w:val="000C75AB"/>
    <w:rsid w:val="000C75D4"/>
    <w:rsid w:val="000D0428"/>
    <w:rsid w:val="000D2639"/>
    <w:rsid w:val="000D2CBE"/>
    <w:rsid w:val="000D3AEE"/>
    <w:rsid w:val="000D4DA3"/>
    <w:rsid w:val="000D5769"/>
    <w:rsid w:val="000D581D"/>
    <w:rsid w:val="000D77E0"/>
    <w:rsid w:val="000D7FF5"/>
    <w:rsid w:val="000E1279"/>
    <w:rsid w:val="000E1A6F"/>
    <w:rsid w:val="000E29CC"/>
    <w:rsid w:val="000E2A51"/>
    <w:rsid w:val="000E3BDA"/>
    <w:rsid w:val="000E6256"/>
    <w:rsid w:val="000E6CCE"/>
    <w:rsid w:val="000F1647"/>
    <w:rsid w:val="000F30C7"/>
    <w:rsid w:val="000F3115"/>
    <w:rsid w:val="000F4456"/>
    <w:rsid w:val="000F5366"/>
    <w:rsid w:val="000F5C87"/>
    <w:rsid w:val="000F6D85"/>
    <w:rsid w:val="000F6E82"/>
    <w:rsid w:val="000F74C9"/>
    <w:rsid w:val="00100567"/>
    <w:rsid w:val="00101120"/>
    <w:rsid w:val="0010262A"/>
    <w:rsid w:val="00105354"/>
    <w:rsid w:val="00106A30"/>
    <w:rsid w:val="0010789E"/>
    <w:rsid w:val="00107F5D"/>
    <w:rsid w:val="0011087D"/>
    <w:rsid w:val="00110E3A"/>
    <w:rsid w:val="00110E81"/>
    <w:rsid w:val="00111000"/>
    <w:rsid w:val="00112F93"/>
    <w:rsid w:val="0011310F"/>
    <w:rsid w:val="0011340D"/>
    <w:rsid w:val="00113DED"/>
    <w:rsid w:val="00115276"/>
    <w:rsid w:val="00116BE4"/>
    <w:rsid w:val="00117947"/>
    <w:rsid w:val="001210A0"/>
    <w:rsid w:val="001215CF"/>
    <w:rsid w:val="00121A8C"/>
    <w:rsid w:val="00121E21"/>
    <w:rsid w:val="0012268C"/>
    <w:rsid w:val="0012358F"/>
    <w:rsid w:val="00123F0B"/>
    <w:rsid w:val="001245A1"/>
    <w:rsid w:val="00124CD4"/>
    <w:rsid w:val="00125E00"/>
    <w:rsid w:val="00126848"/>
    <w:rsid w:val="00126F90"/>
    <w:rsid w:val="00127773"/>
    <w:rsid w:val="00127897"/>
    <w:rsid w:val="00127966"/>
    <w:rsid w:val="00131C18"/>
    <w:rsid w:val="00132D3F"/>
    <w:rsid w:val="00132F1B"/>
    <w:rsid w:val="00137231"/>
    <w:rsid w:val="001412DD"/>
    <w:rsid w:val="001414EC"/>
    <w:rsid w:val="00141993"/>
    <w:rsid w:val="001422E0"/>
    <w:rsid w:val="001428A9"/>
    <w:rsid w:val="00142AD4"/>
    <w:rsid w:val="001431E2"/>
    <w:rsid w:val="0014376B"/>
    <w:rsid w:val="001437A9"/>
    <w:rsid w:val="00143CAC"/>
    <w:rsid w:val="001443B1"/>
    <w:rsid w:val="00145904"/>
    <w:rsid w:val="00145A37"/>
    <w:rsid w:val="00145FB9"/>
    <w:rsid w:val="001462F6"/>
    <w:rsid w:val="0014784B"/>
    <w:rsid w:val="00147F3F"/>
    <w:rsid w:val="00150251"/>
    <w:rsid w:val="00150BBD"/>
    <w:rsid w:val="0015161D"/>
    <w:rsid w:val="00151659"/>
    <w:rsid w:val="0015198B"/>
    <w:rsid w:val="00152F76"/>
    <w:rsid w:val="00153544"/>
    <w:rsid w:val="001544B3"/>
    <w:rsid w:val="00154653"/>
    <w:rsid w:val="001549A1"/>
    <w:rsid w:val="00156A40"/>
    <w:rsid w:val="00161013"/>
    <w:rsid w:val="001611AF"/>
    <w:rsid w:val="00161229"/>
    <w:rsid w:val="001636B3"/>
    <w:rsid w:val="001644F8"/>
    <w:rsid w:val="00165834"/>
    <w:rsid w:val="00166A27"/>
    <w:rsid w:val="00166BA8"/>
    <w:rsid w:val="00171646"/>
    <w:rsid w:val="00171910"/>
    <w:rsid w:val="00171A54"/>
    <w:rsid w:val="001726AA"/>
    <w:rsid w:val="0017396C"/>
    <w:rsid w:val="00175A77"/>
    <w:rsid w:val="00177C7F"/>
    <w:rsid w:val="00180970"/>
    <w:rsid w:val="00183062"/>
    <w:rsid w:val="001843AB"/>
    <w:rsid w:val="00184CFD"/>
    <w:rsid w:val="00184F7F"/>
    <w:rsid w:val="00185549"/>
    <w:rsid w:val="001862E8"/>
    <w:rsid w:val="00186313"/>
    <w:rsid w:val="0018632A"/>
    <w:rsid w:val="00186848"/>
    <w:rsid w:val="00186E8B"/>
    <w:rsid w:val="00187354"/>
    <w:rsid w:val="00187AA0"/>
    <w:rsid w:val="0019224F"/>
    <w:rsid w:val="00192944"/>
    <w:rsid w:val="001938D7"/>
    <w:rsid w:val="00193A60"/>
    <w:rsid w:val="00193D13"/>
    <w:rsid w:val="001955BF"/>
    <w:rsid w:val="00196DF3"/>
    <w:rsid w:val="00197A10"/>
    <w:rsid w:val="001A00B0"/>
    <w:rsid w:val="001A02CD"/>
    <w:rsid w:val="001A3148"/>
    <w:rsid w:val="001A3537"/>
    <w:rsid w:val="001A4A39"/>
    <w:rsid w:val="001A68CA"/>
    <w:rsid w:val="001A6EC7"/>
    <w:rsid w:val="001A798D"/>
    <w:rsid w:val="001B07B9"/>
    <w:rsid w:val="001B08BE"/>
    <w:rsid w:val="001B28DC"/>
    <w:rsid w:val="001B2902"/>
    <w:rsid w:val="001B3342"/>
    <w:rsid w:val="001B3DE1"/>
    <w:rsid w:val="001B67CD"/>
    <w:rsid w:val="001B6843"/>
    <w:rsid w:val="001B6B64"/>
    <w:rsid w:val="001B7AFF"/>
    <w:rsid w:val="001C0EF5"/>
    <w:rsid w:val="001C1C86"/>
    <w:rsid w:val="001C1E3B"/>
    <w:rsid w:val="001C276A"/>
    <w:rsid w:val="001C30BB"/>
    <w:rsid w:val="001C5982"/>
    <w:rsid w:val="001C622A"/>
    <w:rsid w:val="001C723C"/>
    <w:rsid w:val="001C7B5D"/>
    <w:rsid w:val="001D2113"/>
    <w:rsid w:val="001D485E"/>
    <w:rsid w:val="001D59A1"/>
    <w:rsid w:val="001D64CB"/>
    <w:rsid w:val="001D64EE"/>
    <w:rsid w:val="001D6ECE"/>
    <w:rsid w:val="001E06FF"/>
    <w:rsid w:val="001E13E2"/>
    <w:rsid w:val="001E147F"/>
    <w:rsid w:val="001E17DB"/>
    <w:rsid w:val="001E2667"/>
    <w:rsid w:val="001E2A5E"/>
    <w:rsid w:val="001E2B1E"/>
    <w:rsid w:val="001E2B61"/>
    <w:rsid w:val="001E35DB"/>
    <w:rsid w:val="001E3A84"/>
    <w:rsid w:val="001E4905"/>
    <w:rsid w:val="001E6575"/>
    <w:rsid w:val="001E67CD"/>
    <w:rsid w:val="001F301D"/>
    <w:rsid w:val="001F52D3"/>
    <w:rsid w:val="001F5CDD"/>
    <w:rsid w:val="001F6C1C"/>
    <w:rsid w:val="001F6C84"/>
    <w:rsid w:val="00200704"/>
    <w:rsid w:val="00201366"/>
    <w:rsid w:val="0020282B"/>
    <w:rsid w:val="002044ED"/>
    <w:rsid w:val="00206426"/>
    <w:rsid w:val="00206AF7"/>
    <w:rsid w:val="002074F4"/>
    <w:rsid w:val="002100D1"/>
    <w:rsid w:val="002117AD"/>
    <w:rsid w:val="00212946"/>
    <w:rsid w:val="002130D4"/>
    <w:rsid w:val="0021313F"/>
    <w:rsid w:val="00213A5E"/>
    <w:rsid w:val="00213D53"/>
    <w:rsid w:val="00215FDC"/>
    <w:rsid w:val="00215FF9"/>
    <w:rsid w:val="002177B3"/>
    <w:rsid w:val="002207DD"/>
    <w:rsid w:val="00223614"/>
    <w:rsid w:val="002240BE"/>
    <w:rsid w:val="00224E3A"/>
    <w:rsid w:val="00231005"/>
    <w:rsid w:val="00232528"/>
    <w:rsid w:val="0023279A"/>
    <w:rsid w:val="00232EFA"/>
    <w:rsid w:val="00233BCE"/>
    <w:rsid w:val="00234666"/>
    <w:rsid w:val="00234A3A"/>
    <w:rsid w:val="00235F8F"/>
    <w:rsid w:val="0023748E"/>
    <w:rsid w:val="00237FE6"/>
    <w:rsid w:val="0024144C"/>
    <w:rsid w:val="0024194F"/>
    <w:rsid w:val="0024207E"/>
    <w:rsid w:val="00242986"/>
    <w:rsid w:val="00242FD2"/>
    <w:rsid w:val="00243AB8"/>
    <w:rsid w:val="002441A2"/>
    <w:rsid w:val="0024432C"/>
    <w:rsid w:val="00244A65"/>
    <w:rsid w:val="002456D2"/>
    <w:rsid w:val="00245A7D"/>
    <w:rsid w:val="0024642B"/>
    <w:rsid w:val="002471A8"/>
    <w:rsid w:val="00251544"/>
    <w:rsid w:val="00251793"/>
    <w:rsid w:val="00251EA8"/>
    <w:rsid w:val="0025296D"/>
    <w:rsid w:val="00252E40"/>
    <w:rsid w:val="0025375D"/>
    <w:rsid w:val="00253C2D"/>
    <w:rsid w:val="00254A34"/>
    <w:rsid w:val="00254F2F"/>
    <w:rsid w:val="00255766"/>
    <w:rsid w:val="0025587D"/>
    <w:rsid w:val="00256504"/>
    <w:rsid w:val="00257817"/>
    <w:rsid w:val="00260179"/>
    <w:rsid w:val="002613C0"/>
    <w:rsid w:val="0026239B"/>
    <w:rsid w:val="002623A4"/>
    <w:rsid w:val="00262CE9"/>
    <w:rsid w:val="002631A0"/>
    <w:rsid w:val="002632C2"/>
    <w:rsid w:val="0026527E"/>
    <w:rsid w:val="0026629D"/>
    <w:rsid w:val="00266343"/>
    <w:rsid w:val="00266B81"/>
    <w:rsid w:val="00270293"/>
    <w:rsid w:val="00270313"/>
    <w:rsid w:val="00271552"/>
    <w:rsid w:val="0027174B"/>
    <w:rsid w:val="00272B04"/>
    <w:rsid w:val="00272B19"/>
    <w:rsid w:val="00272C22"/>
    <w:rsid w:val="00272E1C"/>
    <w:rsid w:val="00274833"/>
    <w:rsid w:val="00275C6C"/>
    <w:rsid w:val="0027786E"/>
    <w:rsid w:val="002801D5"/>
    <w:rsid w:val="00280732"/>
    <w:rsid w:val="002818BF"/>
    <w:rsid w:val="00281C24"/>
    <w:rsid w:val="002826B7"/>
    <w:rsid w:val="00282AA2"/>
    <w:rsid w:val="0028430F"/>
    <w:rsid w:val="002843C1"/>
    <w:rsid w:val="002849C5"/>
    <w:rsid w:val="00286E8A"/>
    <w:rsid w:val="00293ED2"/>
    <w:rsid w:val="00296448"/>
    <w:rsid w:val="00296454"/>
    <w:rsid w:val="00296C2B"/>
    <w:rsid w:val="002A350D"/>
    <w:rsid w:val="002A49AC"/>
    <w:rsid w:val="002A4A37"/>
    <w:rsid w:val="002A544F"/>
    <w:rsid w:val="002A7C06"/>
    <w:rsid w:val="002A7F02"/>
    <w:rsid w:val="002A7FF1"/>
    <w:rsid w:val="002B11BC"/>
    <w:rsid w:val="002B3144"/>
    <w:rsid w:val="002B37E6"/>
    <w:rsid w:val="002B37F5"/>
    <w:rsid w:val="002B4509"/>
    <w:rsid w:val="002B4A4F"/>
    <w:rsid w:val="002B5697"/>
    <w:rsid w:val="002B5AC7"/>
    <w:rsid w:val="002B5E6E"/>
    <w:rsid w:val="002B644E"/>
    <w:rsid w:val="002B692A"/>
    <w:rsid w:val="002B701F"/>
    <w:rsid w:val="002B7905"/>
    <w:rsid w:val="002C22F9"/>
    <w:rsid w:val="002C54A5"/>
    <w:rsid w:val="002D10DA"/>
    <w:rsid w:val="002D1254"/>
    <w:rsid w:val="002D1995"/>
    <w:rsid w:val="002D3D87"/>
    <w:rsid w:val="002D3F25"/>
    <w:rsid w:val="002D3FB2"/>
    <w:rsid w:val="002D4878"/>
    <w:rsid w:val="002D5C12"/>
    <w:rsid w:val="002D7293"/>
    <w:rsid w:val="002E0C26"/>
    <w:rsid w:val="002E1289"/>
    <w:rsid w:val="002E2C85"/>
    <w:rsid w:val="002E3505"/>
    <w:rsid w:val="002E3746"/>
    <w:rsid w:val="002E48D3"/>
    <w:rsid w:val="002E5FFB"/>
    <w:rsid w:val="002E6B07"/>
    <w:rsid w:val="002E6F36"/>
    <w:rsid w:val="002F04F1"/>
    <w:rsid w:val="002F0B9F"/>
    <w:rsid w:val="002F11FA"/>
    <w:rsid w:val="002F1612"/>
    <w:rsid w:val="002F20D9"/>
    <w:rsid w:val="002F79B7"/>
    <w:rsid w:val="00300AB1"/>
    <w:rsid w:val="00300F1A"/>
    <w:rsid w:val="0030116C"/>
    <w:rsid w:val="0030263C"/>
    <w:rsid w:val="00303222"/>
    <w:rsid w:val="00304990"/>
    <w:rsid w:val="00304B56"/>
    <w:rsid w:val="0030681A"/>
    <w:rsid w:val="00310E97"/>
    <w:rsid w:val="003149F9"/>
    <w:rsid w:val="00314B55"/>
    <w:rsid w:val="00314CFD"/>
    <w:rsid w:val="003164AC"/>
    <w:rsid w:val="003168D6"/>
    <w:rsid w:val="00316C18"/>
    <w:rsid w:val="00320995"/>
    <w:rsid w:val="003219FC"/>
    <w:rsid w:val="0032231B"/>
    <w:rsid w:val="00322380"/>
    <w:rsid w:val="0032248C"/>
    <w:rsid w:val="0032364F"/>
    <w:rsid w:val="003313C2"/>
    <w:rsid w:val="00332EEC"/>
    <w:rsid w:val="003332E1"/>
    <w:rsid w:val="003348FF"/>
    <w:rsid w:val="0033793A"/>
    <w:rsid w:val="00340CB6"/>
    <w:rsid w:val="00340E2D"/>
    <w:rsid w:val="0034131B"/>
    <w:rsid w:val="00342DFA"/>
    <w:rsid w:val="00343347"/>
    <w:rsid w:val="00343FE8"/>
    <w:rsid w:val="003451AF"/>
    <w:rsid w:val="00345614"/>
    <w:rsid w:val="003457FD"/>
    <w:rsid w:val="00346859"/>
    <w:rsid w:val="0034699C"/>
    <w:rsid w:val="00346DB9"/>
    <w:rsid w:val="00347FBF"/>
    <w:rsid w:val="00350FC6"/>
    <w:rsid w:val="00351DD8"/>
    <w:rsid w:val="00352999"/>
    <w:rsid w:val="003540BB"/>
    <w:rsid w:val="00355AE5"/>
    <w:rsid w:val="00357D91"/>
    <w:rsid w:val="00362A7C"/>
    <w:rsid w:val="00363241"/>
    <w:rsid w:val="00363281"/>
    <w:rsid w:val="003634C7"/>
    <w:rsid w:val="003634EF"/>
    <w:rsid w:val="00365FBB"/>
    <w:rsid w:val="00366016"/>
    <w:rsid w:val="003663F8"/>
    <w:rsid w:val="003676FE"/>
    <w:rsid w:val="00367B04"/>
    <w:rsid w:val="003709ED"/>
    <w:rsid w:val="00370E42"/>
    <w:rsid w:val="0037386B"/>
    <w:rsid w:val="00377714"/>
    <w:rsid w:val="0038062F"/>
    <w:rsid w:val="003809F1"/>
    <w:rsid w:val="0038136F"/>
    <w:rsid w:val="003837A6"/>
    <w:rsid w:val="003838C5"/>
    <w:rsid w:val="00385CCC"/>
    <w:rsid w:val="00386BF7"/>
    <w:rsid w:val="00386D21"/>
    <w:rsid w:val="0038798B"/>
    <w:rsid w:val="003905C0"/>
    <w:rsid w:val="00390F4B"/>
    <w:rsid w:val="00391903"/>
    <w:rsid w:val="00391C06"/>
    <w:rsid w:val="003921AA"/>
    <w:rsid w:val="003922E5"/>
    <w:rsid w:val="003925D4"/>
    <w:rsid w:val="00392779"/>
    <w:rsid w:val="003940D2"/>
    <w:rsid w:val="00394253"/>
    <w:rsid w:val="00394713"/>
    <w:rsid w:val="003955CB"/>
    <w:rsid w:val="0039651B"/>
    <w:rsid w:val="00396927"/>
    <w:rsid w:val="0039694A"/>
    <w:rsid w:val="00397E65"/>
    <w:rsid w:val="003A09F7"/>
    <w:rsid w:val="003A4A47"/>
    <w:rsid w:val="003A4F4A"/>
    <w:rsid w:val="003A7F3B"/>
    <w:rsid w:val="003B0940"/>
    <w:rsid w:val="003B1BF0"/>
    <w:rsid w:val="003B3714"/>
    <w:rsid w:val="003B3E01"/>
    <w:rsid w:val="003B3F69"/>
    <w:rsid w:val="003B4104"/>
    <w:rsid w:val="003B578D"/>
    <w:rsid w:val="003B5F72"/>
    <w:rsid w:val="003B642F"/>
    <w:rsid w:val="003B6D99"/>
    <w:rsid w:val="003C185B"/>
    <w:rsid w:val="003C1D80"/>
    <w:rsid w:val="003C2CDD"/>
    <w:rsid w:val="003C2E0D"/>
    <w:rsid w:val="003C2F73"/>
    <w:rsid w:val="003C5173"/>
    <w:rsid w:val="003D1E86"/>
    <w:rsid w:val="003D26CA"/>
    <w:rsid w:val="003D45E2"/>
    <w:rsid w:val="003D46DB"/>
    <w:rsid w:val="003D69CB"/>
    <w:rsid w:val="003D7129"/>
    <w:rsid w:val="003D7789"/>
    <w:rsid w:val="003D7A37"/>
    <w:rsid w:val="003E0001"/>
    <w:rsid w:val="003E0116"/>
    <w:rsid w:val="003E0A81"/>
    <w:rsid w:val="003E1571"/>
    <w:rsid w:val="003E17CE"/>
    <w:rsid w:val="003E30B2"/>
    <w:rsid w:val="003E483F"/>
    <w:rsid w:val="003E509E"/>
    <w:rsid w:val="003E5848"/>
    <w:rsid w:val="003E5951"/>
    <w:rsid w:val="003E5FD0"/>
    <w:rsid w:val="003E6ACB"/>
    <w:rsid w:val="003F2408"/>
    <w:rsid w:val="003F3486"/>
    <w:rsid w:val="003F59B2"/>
    <w:rsid w:val="003F5D83"/>
    <w:rsid w:val="003F6C2B"/>
    <w:rsid w:val="003F7316"/>
    <w:rsid w:val="003F7917"/>
    <w:rsid w:val="003F7F08"/>
    <w:rsid w:val="00400447"/>
    <w:rsid w:val="00400A71"/>
    <w:rsid w:val="00401D17"/>
    <w:rsid w:val="00403A66"/>
    <w:rsid w:val="00403FDC"/>
    <w:rsid w:val="004055AF"/>
    <w:rsid w:val="00405919"/>
    <w:rsid w:val="00406819"/>
    <w:rsid w:val="004068A5"/>
    <w:rsid w:val="00410BC0"/>
    <w:rsid w:val="00410CB5"/>
    <w:rsid w:val="00417C8C"/>
    <w:rsid w:val="00420201"/>
    <w:rsid w:val="00420247"/>
    <w:rsid w:val="004212DA"/>
    <w:rsid w:val="0042175C"/>
    <w:rsid w:val="00421848"/>
    <w:rsid w:val="004223BE"/>
    <w:rsid w:val="0042412D"/>
    <w:rsid w:val="0042427D"/>
    <w:rsid w:val="004242B0"/>
    <w:rsid w:val="0042469C"/>
    <w:rsid w:val="00424E24"/>
    <w:rsid w:val="00426143"/>
    <w:rsid w:val="0042758B"/>
    <w:rsid w:val="004275E6"/>
    <w:rsid w:val="00430BAD"/>
    <w:rsid w:val="00431099"/>
    <w:rsid w:val="00431143"/>
    <w:rsid w:val="004311FD"/>
    <w:rsid w:val="00431547"/>
    <w:rsid w:val="004323D6"/>
    <w:rsid w:val="00433535"/>
    <w:rsid w:val="00433836"/>
    <w:rsid w:val="00433CFF"/>
    <w:rsid w:val="00436268"/>
    <w:rsid w:val="0043694D"/>
    <w:rsid w:val="004379C6"/>
    <w:rsid w:val="00437F63"/>
    <w:rsid w:val="0044297E"/>
    <w:rsid w:val="00442F83"/>
    <w:rsid w:val="00443737"/>
    <w:rsid w:val="00443DD5"/>
    <w:rsid w:val="0044521C"/>
    <w:rsid w:val="00446721"/>
    <w:rsid w:val="004474C1"/>
    <w:rsid w:val="0045008F"/>
    <w:rsid w:val="00450526"/>
    <w:rsid w:val="00450594"/>
    <w:rsid w:val="0045070F"/>
    <w:rsid w:val="00451CDC"/>
    <w:rsid w:val="004531E9"/>
    <w:rsid w:val="00454584"/>
    <w:rsid w:val="00454871"/>
    <w:rsid w:val="00454AE7"/>
    <w:rsid w:val="00457023"/>
    <w:rsid w:val="0045790D"/>
    <w:rsid w:val="00460896"/>
    <w:rsid w:val="00461BDE"/>
    <w:rsid w:val="00461EB8"/>
    <w:rsid w:val="004622F3"/>
    <w:rsid w:val="00462C21"/>
    <w:rsid w:val="00462D4B"/>
    <w:rsid w:val="004637EB"/>
    <w:rsid w:val="004638F4"/>
    <w:rsid w:val="004662B8"/>
    <w:rsid w:val="00466D11"/>
    <w:rsid w:val="00467647"/>
    <w:rsid w:val="00467887"/>
    <w:rsid w:val="004713EE"/>
    <w:rsid w:val="00472EB8"/>
    <w:rsid w:val="00473B83"/>
    <w:rsid w:val="004746B8"/>
    <w:rsid w:val="004760B1"/>
    <w:rsid w:val="004768A9"/>
    <w:rsid w:val="0047706D"/>
    <w:rsid w:val="00477394"/>
    <w:rsid w:val="00482062"/>
    <w:rsid w:val="00483C92"/>
    <w:rsid w:val="0048491A"/>
    <w:rsid w:val="004856F5"/>
    <w:rsid w:val="004858E4"/>
    <w:rsid w:val="004874F7"/>
    <w:rsid w:val="004911BA"/>
    <w:rsid w:val="00491475"/>
    <w:rsid w:val="004940FA"/>
    <w:rsid w:val="0049433F"/>
    <w:rsid w:val="0049440F"/>
    <w:rsid w:val="00494A65"/>
    <w:rsid w:val="00495B00"/>
    <w:rsid w:val="00495C71"/>
    <w:rsid w:val="00496324"/>
    <w:rsid w:val="004970B2"/>
    <w:rsid w:val="0049711F"/>
    <w:rsid w:val="00497169"/>
    <w:rsid w:val="004A0E18"/>
    <w:rsid w:val="004A1A62"/>
    <w:rsid w:val="004A4208"/>
    <w:rsid w:val="004A50B6"/>
    <w:rsid w:val="004A6065"/>
    <w:rsid w:val="004A65E3"/>
    <w:rsid w:val="004A7680"/>
    <w:rsid w:val="004A782A"/>
    <w:rsid w:val="004B0175"/>
    <w:rsid w:val="004B0369"/>
    <w:rsid w:val="004B22F3"/>
    <w:rsid w:val="004B3B5C"/>
    <w:rsid w:val="004B75FB"/>
    <w:rsid w:val="004C1598"/>
    <w:rsid w:val="004C1780"/>
    <w:rsid w:val="004C1E3F"/>
    <w:rsid w:val="004C1E59"/>
    <w:rsid w:val="004C4F26"/>
    <w:rsid w:val="004C5579"/>
    <w:rsid w:val="004C58A5"/>
    <w:rsid w:val="004C75A2"/>
    <w:rsid w:val="004D03C7"/>
    <w:rsid w:val="004D313C"/>
    <w:rsid w:val="004D3A84"/>
    <w:rsid w:val="004D441B"/>
    <w:rsid w:val="004D5733"/>
    <w:rsid w:val="004D6574"/>
    <w:rsid w:val="004D7968"/>
    <w:rsid w:val="004E14E6"/>
    <w:rsid w:val="004E3583"/>
    <w:rsid w:val="004E4C1A"/>
    <w:rsid w:val="004E5060"/>
    <w:rsid w:val="004E5BB5"/>
    <w:rsid w:val="004F0932"/>
    <w:rsid w:val="004F1130"/>
    <w:rsid w:val="004F227C"/>
    <w:rsid w:val="004F4DDD"/>
    <w:rsid w:val="004F668D"/>
    <w:rsid w:val="004F6B3B"/>
    <w:rsid w:val="004F7AFB"/>
    <w:rsid w:val="004F7ED7"/>
    <w:rsid w:val="00501181"/>
    <w:rsid w:val="00501406"/>
    <w:rsid w:val="005035B0"/>
    <w:rsid w:val="005049DF"/>
    <w:rsid w:val="00504DA7"/>
    <w:rsid w:val="00504EB5"/>
    <w:rsid w:val="00505C24"/>
    <w:rsid w:val="005067DD"/>
    <w:rsid w:val="005071DF"/>
    <w:rsid w:val="005107E4"/>
    <w:rsid w:val="00510C1D"/>
    <w:rsid w:val="00511031"/>
    <w:rsid w:val="005112C7"/>
    <w:rsid w:val="005115B1"/>
    <w:rsid w:val="00512381"/>
    <w:rsid w:val="00512A50"/>
    <w:rsid w:val="00522895"/>
    <w:rsid w:val="0052378E"/>
    <w:rsid w:val="00524169"/>
    <w:rsid w:val="00526FD7"/>
    <w:rsid w:val="00527C23"/>
    <w:rsid w:val="005300AB"/>
    <w:rsid w:val="005308CD"/>
    <w:rsid w:val="0053292A"/>
    <w:rsid w:val="00535EC7"/>
    <w:rsid w:val="00537453"/>
    <w:rsid w:val="00537464"/>
    <w:rsid w:val="00537BBB"/>
    <w:rsid w:val="005403DB"/>
    <w:rsid w:val="0054082A"/>
    <w:rsid w:val="005408C2"/>
    <w:rsid w:val="00540F23"/>
    <w:rsid w:val="00542265"/>
    <w:rsid w:val="00542D35"/>
    <w:rsid w:val="00543407"/>
    <w:rsid w:val="00543B9F"/>
    <w:rsid w:val="00547311"/>
    <w:rsid w:val="005475DD"/>
    <w:rsid w:val="005479AD"/>
    <w:rsid w:val="005508F5"/>
    <w:rsid w:val="005527D2"/>
    <w:rsid w:val="00552F61"/>
    <w:rsid w:val="00554424"/>
    <w:rsid w:val="00554BD0"/>
    <w:rsid w:val="00555312"/>
    <w:rsid w:val="0055628D"/>
    <w:rsid w:val="0055732A"/>
    <w:rsid w:val="0056097B"/>
    <w:rsid w:val="00561695"/>
    <w:rsid w:val="0056372B"/>
    <w:rsid w:val="0056446D"/>
    <w:rsid w:val="00564E37"/>
    <w:rsid w:val="00565D41"/>
    <w:rsid w:val="00566236"/>
    <w:rsid w:val="00566281"/>
    <w:rsid w:val="00567D45"/>
    <w:rsid w:val="00570E32"/>
    <w:rsid w:val="005722CB"/>
    <w:rsid w:val="005722CF"/>
    <w:rsid w:val="00572703"/>
    <w:rsid w:val="005735B9"/>
    <w:rsid w:val="00577183"/>
    <w:rsid w:val="00580883"/>
    <w:rsid w:val="00582089"/>
    <w:rsid w:val="005823DE"/>
    <w:rsid w:val="0058322A"/>
    <w:rsid w:val="00583791"/>
    <w:rsid w:val="00583B3C"/>
    <w:rsid w:val="00584307"/>
    <w:rsid w:val="00584364"/>
    <w:rsid w:val="00584963"/>
    <w:rsid w:val="0058508F"/>
    <w:rsid w:val="005851EB"/>
    <w:rsid w:val="005854EB"/>
    <w:rsid w:val="005855D6"/>
    <w:rsid w:val="005873BD"/>
    <w:rsid w:val="00587DFD"/>
    <w:rsid w:val="00590818"/>
    <w:rsid w:val="00590B0B"/>
    <w:rsid w:val="00593D0E"/>
    <w:rsid w:val="0059403D"/>
    <w:rsid w:val="00594498"/>
    <w:rsid w:val="00595A90"/>
    <w:rsid w:val="0059684A"/>
    <w:rsid w:val="005A0ADD"/>
    <w:rsid w:val="005A0B5A"/>
    <w:rsid w:val="005A0C7C"/>
    <w:rsid w:val="005A0F8B"/>
    <w:rsid w:val="005A1635"/>
    <w:rsid w:val="005A3081"/>
    <w:rsid w:val="005A5352"/>
    <w:rsid w:val="005A5CA0"/>
    <w:rsid w:val="005A6D27"/>
    <w:rsid w:val="005A7BF9"/>
    <w:rsid w:val="005B01A0"/>
    <w:rsid w:val="005B0697"/>
    <w:rsid w:val="005B06B9"/>
    <w:rsid w:val="005B089A"/>
    <w:rsid w:val="005B0B91"/>
    <w:rsid w:val="005B0EA8"/>
    <w:rsid w:val="005B23F6"/>
    <w:rsid w:val="005B2A48"/>
    <w:rsid w:val="005B379D"/>
    <w:rsid w:val="005B4A53"/>
    <w:rsid w:val="005B5E97"/>
    <w:rsid w:val="005B60D1"/>
    <w:rsid w:val="005B75A5"/>
    <w:rsid w:val="005C026A"/>
    <w:rsid w:val="005C0BBE"/>
    <w:rsid w:val="005C1A6F"/>
    <w:rsid w:val="005C4F9F"/>
    <w:rsid w:val="005C5358"/>
    <w:rsid w:val="005C59BF"/>
    <w:rsid w:val="005C5A85"/>
    <w:rsid w:val="005C72EA"/>
    <w:rsid w:val="005C7CA3"/>
    <w:rsid w:val="005D18C0"/>
    <w:rsid w:val="005D1DC8"/>
    <w:rsid w:val="005D308C"/>
    <w:rsid w:val="005D363B"/>
    <w:rsid w:val="005D3C16"/>
    <w:rsid w:val="005D5BCC"/>
    <w:rsid w:val="005D5C94"/>
    <w:rsid w:val="005D668E"/>
    <w:rsid w:val="005E0074"/>
    <w:rsid w:val="005E0AFA"/>
    <w:rsid w:val="005E0E68"/>
    <w:rsid w:val="005E4965"/>
    <w:rsid w:val="005E5416"/>
    <w:rsid w:val="005E632F"/>
    <w:rsid w:val="005E73EF"/>
    <w:rsid w:val="005F0585"/>
    <w:rsid w:val="005F11A2"/>
    <w:rsid w:val="005F1FFE"/>
    <w:rsid w:val="005F220A"/>
    <w:rsid w:val="005F3C2C"/>
    <w:rsid w:val="005F3E08"/>
    <w:rsid w:val="005F6929"/>
    <w:rsid w:val="005F6C8A"/>
    <w:rsid w:val="005F7643"/>
    <w:rsid w:val="00600260"/>
    <w:rsid w:val="00600BDB"/>
    <w:rsid w:val="00602B8B"/>
    <w:rsid w:val="00602E7C"/>
    <w:rsid w:val="006041C4"/>
    <w:rsid w:val="00604D6B"/>
    <w:rsid w:val="00607035"/>
    <w:rsid w:val="00610988"/>
    <w:rsid w:val="006125FC"/>
    <w:rsid w:val="0061434F"/>
    <w:rsid w:val="006160C4"/>
    <w:rsid w:val="00616127"/>
    <w:rsid w:val="006164BC"/>
    <w:rsid w:val="006171BC"/>
    <w:rsid w:val="00617EDD"/>
    <w:rsid w:val="00620A22"/>
    <w:rsid w:val="006218E2"/>
    <w:rsid w:val="00621D10"/>
    <w:rsid w:val="00622053"/>
    <w:rsid w:val="006222FE"/>
    <w:rsid w:val="00622F95"/>
    <w:rsid w:val="006249D6"/>
    <w:rsid w:val="00624DBB"/>
    <w:rsid w:val="00624F24"/>
    <w:rsid w:val="00625276"/>
    <w:rsid w:val="00625ACB"/>
    <w:rsid w:val="006260C7"/>
    <w:rsid w:val="006266CF"/>
    <w:rsid w:val="00626F26"/>
    <w:rsid w:val="00627556"/>
    <w:rsid w:val="0063127D"/>
    <w:rsid w:val="00632437"/>
    <w:rsid w:val="00632906"/>
    <w:rsid w:val="00633B60"/>
    <w:rsid w:val="00634521"/>
    <w:rsid w:val="00636D41"/>
    <w:rsid w:val="00640069"/>
    <w:rsid w:val="0064068D"/>
    <w:rsid w:val="0064093A"/>
    <w:rsid w:val="006421DA"/>
    <w:rsid w:val="00642636"/>
    <w:rsid w:val="00647E69"/>
    <w:rsid w:val="006508CB"/>
    <w:rsid w:val="00652C32"/>
    <w:rsid w:val="00652FBB"/>
    <w:rsid w:val="006530F8"/>
    <w:rsid w:val="006537F2"/>
    <w:rsid w:val="006547D4"/>
    <w:rsid w:val="00654D3C"/>
    <w:rsid w:val="0065581A"/>
    <w:rsid w:val="00657343"/>
    <w:rsid w:val="0065771B"/>
    <w:rsid w:val="00657C76"/>
    <w:rsid w:val="00660453"/>
    <w:rsid w:val="0066098B"/>
    <w:rsid w:val="00661826"/>
    <w:rsid w:val="006631F6"/>
    <w:rsid w:val="00663E7D"/>
    <w:rsid w:val="006644A8"/>
    <w:rsid w:val="006646EC"/>
    <w:rsid w:val="00665221"/>
    <w:rsid w:val="00670243"/>
    <w:rsid w:val="00672472"/>
    <w:rsid w:val="00672CDA"/>
    <w:rsid w:val="006736CE"/>
    <w:rsid w:val="0067466E"/>
    <w:rsid w:val="0067519F"/>
    <w:rsid w:val="0067578F"/>
    <w:rsid w:val="00676A92"/>
    <w:rsid w:val="00676D83"/>
    <w:rsid w:val="006800A5"/>
    <w:rsid w:val="0068099F"/>
    <w:rsid w:val="006809B4"/>
    <w:rsid w:val="0068164B"/>
    <w:rsid w:val="00683E6D"/>
    <w:rsid w:val="00684545"/>
    <w:rsid w:val="006864E7"/>
    <w:rsid w:val="00686935"/>
    <w:rsid w:val="006877A5"/>
    <w:rsid w:val="00690014"/>
    <w:rsid w:val="0069035D"/>
    <w:rsid w:val="0069045C"/>
    <w:rsid w:val="00690EE6"/>
    <w:rsid w:val="006917F4"/>
    <w:rsid w:val="00691802"/>
    <w:rsid w:val="00691C0B"/>
    <w:rsid w:val="00691E6D"/>
    <w:rsid w:val="0069351A"/>
    <w:rsid w:val="00694D7A"/>
    <w:rsid w:val="00695214"/>
    <w:rsid w:val="0069595B"/>
    <w:rsid w:val="00697303"/>
    <w:rsid w:val="006A0ABC"/>
    <w:rsid w:val="006A0C11"/>
    <w:rsid w:val="006A1E5C"/>
    <w:rsid w:val="006A3120"/>
    <w:rsid w:val="006A3A82"/>
    <w:rsid w:val="006A4E8F"/>
    <w:rsid w:val="006A5C74"/>
    <w:rsid w:val="006A6688"/>
    <w:rsid w:val="006A7117"/>
    <w:rsid w:val="006B03A1"/>
    <w:rsid w:val="006B2035"/>
    <w:rsid w:val="006B2B7E"/>
    <w:rsid w:val="006B4226"/>
    <w:rsid w:val="006B471C"/>
    <w:rsid w:val="006B4952"/>
    <w:rsid w:val="006B4CF2"/>
    <w:rsid w:val="006C3485"/>
    <w:rsid w:val="006C5B2D"/>
    <w:rsid w:val="006C6859"/>
    <w:rsid w:val="006C7010"/>
    <w:rsid w:val="006C7B36"/>
    <w:rsid w:val="006D00FA"/>
    <w:rsid w:val="006D17E3"/>
    <w:rsid w:val="006D1B1D"/>
    <w:rsid w:val="006D242A"/>
    <w:rsid w:val="006D2871"/>
    <w:rsid w:val="006D4357"/>
    <w:rsid w:val="006D5A4E"/>
    <w:rsid w:val="006D5D23"/>
    <w:rsid w:val="006D5D69"/>
    <w:rsid w:val="006D6170"/>
    <w:rsid w:val="006D64C8"/>
    <w:rsid w:val="006E040C"/>
    <w:rsid w:val="006E349A"/>
    <w:rsid w:val="006E3AFE"/>
    <w:rsid w:val="006E3F6D"/>
    <w:rsid w:val="006E5049"/>
    <w:rsid w:val="006E550F"/>
    <w:rsid w:val="006E6502"/>
    <w:rsid w:val="006E6753"/>
    <w:rsid w:val="006E7423"/>
    <w:rsid w:val="006F08D3"/>
    <w:rsid w:val="006F1A57"/>
    <w:rsid w:val="006F2280"/>
    <w:rsid w:val="006F488B"/>
    <w:rsid w:val="006F48BC"/>
    <w:rsid w:val="006F692D"/>
    <w:rsid w:val="007010E2"/>
    <w:rsid w:val="00701DB8"/>
    <w:rsid w:val="0070266A"/>
    <w:rsid w:val="00702CBA"/>
    <w:rsid w:val="00704900"/>
    <w:rsid w:val="00704D82"/>
    <w:rsid w:val="007051C3"/>
    <w:rsid w:val="0070643E"/>
    <w:rsid w:val="00707768"/>
    <w:rsid w:val="00710CBA"/>
    <w:rsid w:val="007114F1"/>
    <w:rsid w:val="00712688"/>
    <w:rsid w:val="007126D8"/>
    <w:rsid w:val="00712AF0"/>
    <w:rsid w:val="00714940"/>
    <w:rsid w:val="00715458"/>
    <w:rsid w:val="00716EA2"/>
    <w:rsid w:val="00720CD2"/>
    <w:rsid w:val="00721BC0"/>
    <w:rsid w:val="00722490"/>
    <w:rsid w:val="007228A0"/>
    <w:rsid w:val="00726354"/>
    <w:rsid w:val="00727140"/>
    <w:rsid w:val="00727806"/>
    <w:rsid w:val="007329C8"/>
    <w:rsid w:val="0073485C"/>
    <w:rsid w:val="00734F70"/>
    <w:rsid w:val="00735021"/>
    <w:rsid w:val="0073578D"/>
    <w:rsid w:val="00736414"/>
    <w:rsid w:val="0073775D"/>
    <w:rsid w:val="00737FEA"/>
    <w:rsid w:val="007421A1"/>
    <w:rsid w:val="00742907"/>
    <w:rsid w:val="00743305"/>
    <w:rsid w:val="00744F49"/>
    <w:rsid w:val="007458CD"/>
    <w:rsid w:val="00746F12"/>
    <w:rsid w:val="00747BCC"/>
    <w:rsid w:val="00747EE0"/>
    <w:rsid w:val="00747FDC"/>
    <w:rsid w:val="00752995"/>
    <w:rsid w:val="00752AB2"/>
    <w:rsid w:val="00753DBC"/>
    <w:rsid w:val="00754342"/>
    <w:rsid w:val="0075434E"/>
    <w:rsid w:val="00754B29"/>
    <w:rsid w:val="00754B52"/>
    <w:rsid w:val="00754FEA"/>
    <w:rsid w:val="00756279"/>
    <w:rsid w:val="00756615"/>
    <w:rsid w:val="007600FF"/>
    <w:rsid w:val="0076197A"/>
    <w:rsid w:val="00761AF4"/>
    <w:rsid w:val="007621B5"/>
    <w:rsid w:val="00762260"/>
    <w:rsid w:val="00764755"/>
    <w:rsid w:val="00767F6F"/>
    <w:rsid w:val="00770D51"/>
    <w:rsid w:val="007714F1"/>
    <w:rsid w:val="00771AE9"/>
    <w:rsid w:val="00771C7E"/>
    <w:rsid w:val="00771F60"/>
    <w:rsid w:val="00772528"/>
    <w:rsid w:val="007726AF"/>
    <w:rsid w:val="0077309C"/>
    <w:rsid w:val="0077374D"/>
    <w:rsid w:val="00773CF4"/>
    <w:rsid w:val="0077490E"/>
    <w:rsid w:val="00775338"/>
    <w:rsid w:val="00776077"/>
    <w:rsid w:val="00777D34"/>
    <w:rsid w:val="00777EF0"/>
    <w:rsid w:val="007809B4"/>
    <w:rsid w:val="00780F9A"/>
    <w:rsid w:val="00781A3E"/>
    <w:rsid w:val="00781B28"/>
    <w:rsid w:val="00782BAF"/>
    <w:rsid w:val="00785C27"/>
    <w:rsid w:val="00786527"/>
    <w:rsid w:val="00787394"/>
    <w:rsid w:val="00792DD6"/>
    <w:rsid w:val="00794327"/>
    <w:rsid w:val="00795894"/>
    <w:rsid w:val="00797195"/>
    <w:rsid w:val="00797485"/>
    <w:rsid w:val="007A0736"/>
    <w:rsid w:val="007A0F3C"/>
    <w:rsid w:val="007A1702"/>
    <w:rsid w:val="007A18D9"/>
    <w:rsid w:val="007A27CA"/>
    <w:rsid w:val="007A352B"/>
    <w:rsid w:val="007A3DA3"/>
    <w:rsid w:val="007A51BB"/>
    <w:rsid w:val="007A5D3A"/>
    <w:rsid w:val="007A6872"/>
    <w:rsid w:val="007A6ACD"/>
    <w:rsid w:val="007A74D0"/>
    <w:rsid w:val="007B0531"/>
    <w:rsid w:val="007B1456"/>
    <w:rsid w:val="007B1A2E"/>
    <w:rsid w:val="007B443E"/>
    <w:rsid w:val="007B60FB"/>
    <w:rsid w:val="007B6EE8"/>
    <w:rsid w:val="007B71EA"/>
    <w:rsid w:val="007C0E9C"/>
    <w:rsid w:val="007C2C0F"/>
    <w:rsid w:val="007C3883"/>
    <w:rsid w:val="007C6FED"/>
    <w:rsid w:val="007D1FA4"/>
    <w:rsid w:val="007D2A57"/>
    <w:rsid w:val="007D31BF"/>
    <w:rsid w:val="007D39E6"/>
    <w:rsid w:val="007D3D8F"/>
    <w:rsid w:val="007D40A1"/>
    <w:rsid w:val="007D40EC"/>
    <w:rsid w:val="007D4149"/>
    <w:rsid w:val="007D4D87"/>
    <w:rsid w:val="007D53EB"/>
    <w:rsid w:val="007D6C88"/>
    <w:rsid w:val="007D79E8"/>
    <w:rsid w:val="007D7D06"/>
    <w:rsid w:val="007E017E"/>
    <w:rsid w:val="007E0FCE"/>
    <w:rsid w:val="007E18B8"/>
    <w:rsid w:val="007E2324"/>
    <w:rsid w:val="007E473D"/>
    <w:rsid w:val="007E5889"/>
    <w:rsid w:val="007E5B73"/>
    <w:rsid w:val="007E5D2E"/>
    <w:rsid w:val="007F04A9"/>
    <w:rsid w:val="007F0934"/>
    <w:rsid w:val="007F0A5B"/>
    <w:rsid w:val="007F0E11"/>
    <w:rsid w:val="007F47F2"/>
    <w:rsid w:val="007F4980"/>
    <w:rsid w:val="007F5494"/>
    <w:rsid w:val="008004ED"/>
    <w:rsid w:val="008008E1"/>
    <w:rsid w:val="00800E08"/>
    <w:rsid w:val="00802146"/>
    <w:rsid w:val="00803AEB"/>
    <w:rsid w:val="00805C0A"/>
    <w:rsid w:val="008068EB"/>
    <w:rsid w:val="00807A09"/>
    <w:rsid w:val="00811A26"/>
    <w:rsid w:val="008135E9"/>
    <w:rsid w:val="008137B8"/>
    <w:rsid w:val="0081415D"/>
    <w:rsid w:val="00817DF6"/>
    <w:rsid w:val="00820212"/>
    <w:rsid w:val="00820E27"/>
    <w:rsid w:val="0082166D"/>
    <w:rsid w:val="00823D3C"/>
    <w:rsid w:val="008255C4"/>
    <w:rsid w:val="00826376"/>
    <w:rsid w:val="008266ED"/>
    <w:rsid w:val="0082751C"/>
    <w:rsid w:val="00827B66"/>
    <w:rsid w:val="00830567"/>
    <w:rsid w:val="00830BB4"/>
    <w:rsid w:val="00830F60"/>
    <w:rsid w:val="0083234D"/>
    <w:rsid w:val="00833381"/>
    <w:rsid w:val="00835152"/>
    <w:rsid w:val="00835316"/>
    <w:rsid w:val="008357E1"/>
    <w:rsid w:val="00837DBF"/>
    <w:rsid w:val="008405DF"/>
    <w:rsid w:val="00840CA0"/>
    <w:rsid w:val="00840CEA"/>
    <w:rsid w:val="00841BD3"/>
    <w:rsid w:val="00842849"/>
    <w:rsid w:val="0084353D"/>
    <w:rsid w:val="0084367F"/>
    <w:rsid w:val="0084391C"/>
    <w:rsid w:val="008459D0"/>
    <w:rsid w:val="00850487"/>
    <w:rsid w:val="00851BBD"/>
    <w:rsid w:val="00851DD7"/>
    <w:rsid w:val="00852283"/>
    <w:rsid w:val="00853CC3"/>
    <w:rsid w:val="0085400F"/>
    <w:rsid w:val="00855A5B"/>
    <w:rsid w:val="00856005"/>
    <w:rsid w:val="00857B15"/>
    <w:rsid w:val="00857BC5"/>
    <w:rsid w:val="00860B8A"/>
    <w:rsid w:val="00861156"/>
    <w:rsid w:val="00861D58"/>
    <w:rsid w:val="00862461"/>
    <w:rsid w:val="008635AF"/>
    <w:rsid w:val="00864A54"/>
    <w:rsid w:val="008664CB"/>
    <w:rsid w:val="00866735"/>
    <w:rsid w:val="00866D16"/>
    <w:rsid w:val="008709B3"/>
    <w:rsid w:val="00871484"/>
    <w:rsid w:val="0087208A"/>
    <w:rsid w:val="00873E11"/>
    <w:rsid w:val="008752A9"/>
    <w:rsid w:val="00875BB9"/>
    <w:rsid w:val="00875BEE"/>
    <w:rsid w:val="008806F5"/>
    <w:rsid w:val="008811E4"/>
    <w:rsid w:val="00882A9F"/>
    <w:rsid w:val="00882CDE"/>
    <w:rsid w:val="0088347C"/>
    <w:rsid w:val="00883DF2"/>
    <w:rsid w:val="008858E6"/>
    <w:rsid w:val="0088658B"/>
    <w:rsid w:val="00887963"/>
    <w:rsid w:val="00890E98"/>
    <w:rsid w:val="00892762"/>
    <w:rsid w:val="00892CE9"/>
    <w:rsid w:val="008934DB"/>
    <w:rsid w:val="00893A97"/>
    <w:rsid w:val="008972F4"/>
    <w:rsid w:val="008A130C"/>
    <w:rsid w:val="008A206E"/>
    <w:rsid w:val="008A3A5D"/>
    <w:rsid w:val="008A480D"/>
    <w:rsid w:val="008A48B6"/>
    <w:rsid w:val="008A58A2"/>
    <w:rsid w:val="008A5BFD"/>
    <w:rsid w:val="008A6373"/>
    <w:rsid w:val="008A63C6"/>
    <w:rsid w:val="008A68C9"/>
    <w:rsid w:val="008A7406"/>
    <w:rsid w:val="008B0D86"/>
    <w:rsid w:val="008B0FD3"/>
    <w:rsid w:val="008B13E6"/>
    <w:rsid w:val="008B312F"/>
    <w:rsid w:val="008B32C0"/>
    <w:rsid w:val="008B3C51"/>
    <w:rsid w:val="008B4EC0"/>
    <w:rsid w:val="008B5665"/>
    <w:rsid w:val="008B6111"/>
    <w:rsid w:val="008C100F"/>
    <w:rsid w:val="008C199B"/>
    <w:rsid w:val="008C210F"/>
    <w:rsid w:val="008C2B34"/>
    <w:rsid w:val="008C5B2D"/>
    <w:rsid w:val="008C6553"/>
    <w:rsid w:val="008D1320"/>
    <w:rsid w:val="008D24EA"/>
    <w:rsid w:val="008D2D4E"/>
    <w:rsid w:val="008D2F3B"/>
    <w:rsid w:val="008D36CF"/>
    <w:rsid w:val="008D68B1"/>
    <w:rsid w:val="008D6F19"/>
    <w:rsid w:val="008E09B4"/>
    <w:rsid w:val="008E1F2E"/>
    <w:rsid w:val="008E21B2"/>
    <w:rsid w:val="008E245F"/>
    <w:rsid w:val="008E4774"/>
    <w:rsid w:val="008E4C29"/>
    <w:rsid w:val="008E53CC"/>
    <w:rsid w:val="008E6954"/>
    <w:rsid w:val="008E6FC9"/>
    <w:rsid w:val="008E73EB"/>
    <w:rsid w:val="008F04B7"/>
    <w:rsid w:val="008F0761"/>
    <w:rsid w:val="008F1ACB"/>
    <w:rsid w:val="008F21A0"/>
    <w:rsid w:val="008F2542"/>
    <w:rsid w:val="008F412C"/>
    <w:rsid w:val="008F53DD"/>
    <w:rsid w:val="008F5767"/>
    <w:rsid w:val="008F5D81"/>
    <w:rsid w:val="008F63E1"/>
    <w:rsid w:val="008F640E"/>
    <w:rsid w:val="008F7C80"/>
    <w:rsid w:val="009005B2"/>
    <w:rsid w:val="00901066"/>
    <w:rsid w:val="00901C38"/>
    <w:rsid w:val="009020B0"/>
    <w:rsid w:val="00904FF7"/>
    <w:rsid w:val="00906342"/>
    <w:rsid w:val="00911C7F"/>
    <w:rsid w:val="00912CA2"/>
    <w:rsid w:val="00912D09"/>
    <w:rsid w:val="00913ADE"/>
    <w:rsid w:val="00915CD9"/>
    <w:rsid w:val="009166EE"/>
    <w:rsid w:val="009205B9"/>
    <w:rsid w:val="00921363"/>
    <w:rsid w:val="00921DD7"/>
    <w:rsid w:val="009222C3"/>
    <w:rsid w:val="009224D3"/>
    <w:rsid w:val="00923CA8"/>
    <w:rsid w:val="0092442C"/>
    <w:rsid w:val="00925FAC"/>
    <w:rsid w:val="00926865"/>
    <w:rsid w:val="00926ECB"/>
    <w:rsid w:val="00930523"/>
    <w:rsid w:val="0093195B"/>
    <w:rsid w:val="00932ABE"/>
    <w:rsid w:val="009337D4"/>
    <w:rsid w:val="009347DE"/>
    <w:rsid w:val="00934B75"/>
    <w:rsid w:val="00935605"/>
    <w:rsid w:val="00935808"/>
    <w:rsid w:val="00935E3E"/>
    <w:rsid w:val="00935F26"/>
    <w:rsid w:val="009360A8"/>
    <w:rsid w:val="0093741C"/>
    <w:rsid w:val="00937DC8"/>
    <w:rsid w:val="00940A19"/>
    <w:rsid w:val="00940ECF"/>
    <w:rsid w:val="00943BEB"/>
    <w:rsid w:val="009470BB"/>
    <w:rsid w:val="0094792B"/>
    <w:rsid w:val="00950355"/>
    <w:rsid w:val="009526CC"/>
    <w:rsid w:val="00952B12"/>
    <w:rsid w:val="00953AF4"/>
    <w:rsid w:val="00953C46"/>
    <w:rsid w:val="00956BA8"/>
    <w:rsid w:val="00962DD2"/>
    <w:rsid w:val="00963BF7"/>
    <w:rsid w:val="00964C69"/>
    <w:rsid w:val="00965599"/>
    <w:rsid w:val="00965705"/>
    <w:rsid w:val="009668A3"/>
    <w:rsid w:val="00966C09"/>
    <w:rsid w:val="00967FFC"/>
    <w:rsid w:val="009701CE"/>
    <w:rsid w:val="00972040"/>
    <w:rsid w:val="00975664"/>
    <w:rsid w:val="00976630"/>
    <w:rsid w:val="00976F45"/>
    <w:rsid w:val="00977D1A"/>
    <w:rsid w:val="009803B3"/>
    <w:rsid w:val="009809BE"/>
    <w:rsid w:val="00980F6C"/>
    <w:rsid w:val="0098251C"/>
    <w:rsid w:val="00982F1C"/>
    <w:rsid w:val="009832EB"/>
    <w:rsid w:val="009839F7"/>
    <w:rsid w:val="009854E0"/>
    <w:rsid w:val="00985514"/>
    <w:rsid w:val="00990796"/>
    <w:rsid w:val="009907F7"/>
    <w:rsid w:val="009931E5"/>
    <w:rsid w:val="00993DB3"/>
    <w:rsid w:val="009959F7"/>
    <w:rsid w:val="009A1058"/>
    <w:rsid w:val="009A2790"/>
    <w:rsid w:val="009A2E06"/>
    <w:rsid w:val="009A6942"/>
    <w:rsid w:val="009A761B"/>
    <w:rsid w:val="009B25CA"/>
    <w:rsid w:val="009B2B6E"/>
    <w:rsid w:val="009B47B6"/>
    <w:rsid w:val="009B503F"/>
    <w:rsid w:val="009B61DC"/>
    <w:rsid w:val="009B6CBA"/>
    <w:rsid w:val="009C214D"/>
    <w:rsid w:val="009C27A2"/>
    <w:rsid w:val="009C3284"/>
    <w:rsid w:val="009C3B37"/>
    <w:rsid w:val="009C3D0A"/>
    <w:rsid w:val="009C68DC"/>
    <w:rsid w:val="009C79CF"/>
    <w:rsid w:val="009C7EED"/>
    <w:rsid w:val="009D170F"/>
    <w:rsid w:val="009D233E"/>
    <w:rsid w:val="009D28FF"/>
    <w:rsid w:val="009D3630"/>
    <w:rsid w:val="009D376D"/>
    <w:rsid w:val="009D5CB7"/>
    <w:rsid w:val="009D7EA2"/>
    <w:rsid w:val="009E1B03"/>
    <w:rsid w:val="009E2452"/>
    <w:rsid w:val="009E2C15"/>
    <w:rsid w:val="009E3C7D"/>
    <w:rsid w:val="009E4988"/>
    <w:rsid w:val="009E526D"/>
    <w:rsid w:val="009E63AF"/>
    <w:rsid w:val="009E6522"/>
    <w:rsid w:val="009E694B"/>
    <w:rsid w:val="009E757E"/>
    <w:rsid w:val="009F1382"/>
    <w:rsid w:val="009F2F38"/>
    <w:rsid w:val="009F3231"/>
    <w:rsid w:val="009F38B4"/>
    <w:rsid w:val="009F3EEB"/>
    <w:rsid w:val="009F6679"/>
    <w:rsid w:val="009F6AD9"/>
    <w:rsid w:val="009F768A"/>
    <w:rsid w:val="00A0023F"/>
    <w:rsid w:val="00A00480"/>
    <w:rsid w:val="00A018A5"/>
    <w:rsid w:val="00A0226B"/>
    <w:rsid w:val="00A025B5"/>
    <w:rsid w:val="00A02D35"/>
    <w:rsid w:val="00A0325F"/>
    <w:rsid w:val="00A03CBF"/>
    <w:rsid w:val="00A0573D"/>
    <w:rsid w:val="00A057AD"/>
    <w:rsid w:val="00A05D5F"/>
    <w:rsid w:val="00A07F6F"/>
    <w:rsid w:val="00A11FC9"/>
    <w:rsid w:val="00A14052"/>
    <w:rsid w:val="00A14060"/>
    <w:rsid w:val="00A14344"/>
    <w:rsid w:val="00A14EAE"/>
    <w:rsid w:val="00A16C5C"/>
    <w:rsid w:val="00A174F8"/>
    <w:rsid w:val="00A17836"/>
    <w:rsid w:val="00A17F83"/>
    <w:rsid w:val="00A20429"/>
    <w:rsid w:val="00A20F59"/>
    <w:rsid w:val="00A212EC"/>
    <w:rsid w:val="00A2185C"/>
    <w:rsid w:val="00A22B75"/>
    <w:rsid w:val="00A26467"/>
    <w:rsid w:val="00A2657C"/>
    <w:rsid w:val="00A26CC4"/>
    <w:rsid w:val="00A27876"/>
    <w:rsid w:val="00A30899"/>
    <w:rsid w:val="00A31A2E"/>
    <w:rsid w:val="00A3291B"/>
    <w:rsid w:val="00A32E76"/>
    <w:rsid w:val="00A33888"/>
    <w:rsid w:val="00A33E27"/>
    <w:rsid w:val="00A34DF8"/>
    <w:rsid w:val="00A37F6C"/>
    <w:rsid w:val="00A42D48"/>
    <w:rsid w:val="00A4341E"/>
    <w:rsid w:val="00A43DDE"/>
    <w:rsid w:val="00A44135"/>
    <w:rsid w:val="00A447C2"/>
    <w:rsid w:val="00A44927"/>
    <w:rsid w:val="00A44A3F"/>
    <w:rsid w:val="00A45748"/>
    <w:rsid w:val="00A46892"/>
    <w:rsid w:val="00A51260"/>
    <w:rsid w:val="00A5134D"/>
    <w:rsid w:val="00A517C9"/>
    <w:rsid w:val="00A53510"/>
    <w:rsid w:val="00A55471"/>
    <w:rsid w:val="00A56B77"/>
    <w:rsid w:val="00A56CAB"/>
    <w:rsid w:val="00A57EBA"/>
    <w:rsid w:val="00A62F69"/>
    <w:rsid w:val="00A6301E"/>
    <w:rsid w:val="00A639D7"/>
    <w:rsid w:val="00A6656D"/>
    <w:rsid w:val="00A66D71"/>
    <w:rsid w:val="00A6701A"/>
    <w:rsid w:val="00A67025"/>
    <w:rsid w:val="00A67A8E"/>
    <w:rsid w:val="00A67F82"/>
    <w:rsid w:val="00A70113"/>
    <w:rsid w:val="00A73688"/>
    <w:rsid w:val="00A762BC"/>
    <w:rsid w:val="00A76A42"/>
    <w:rsid w:val="00A7735C"/>
    <w:rsid w:val="00A77F98"/>
    <w:rsid w:val="00A8254D"/>
    <w:rsid w:val="00A844FB"/>
    <w:rsid w:val="00A84712"/>
    <w:rsid w:val="00A853B2"/>
    <w:rsid w:val="00A85656"/>
    <w:rsid w:val="00A8739B"/>
    <w:rsid w:val="00A87C9C"/>
    <w:rsid w:val="00A87CD6"/>
    <w:rsid w:val="00A91875"/>
    <w:rsid w:val="00A92A82"/>
    <w:rsid w:val="00A92AC8"/>
    <w:rsid w:val="00A92B2F"/>
    <w:rsid w:val="00A9314F"/>
    <w:rsid w:val="00A9322D"/>
    <w:rsid w:val="00A948E9"/>
    <w:rsid w:val="00A95FA1"/>
    <w:rsid w:val="00A960D9"/>
    <w:rsid w:val="00A966DF"/>
    <w:rsid w:val="00A96E5C"/>
    <w:rsid w:val="00AA092C"/>
    <w:rsid w:val="00AA44E5"/>
    <w:rsid w:val="00AA564D"/>
    <w:rsid w:val="00AA56AA"/>
    <w:rsid w:val="00AA6546"/>
    <w:rsid w:val="00AA66A1"/>
    <w:rsid w:val="00AB2775"/>
    <w:rsid w:val="00AB40D3"/>
    <w:rsid w:val="00AB458A"/>
    <w:rsid w:val="00AB54D2"/>
    <w:rsid w:val="00AB5C5E"/>
    <w:rsid w:val="00AB6E27"/>
    <w:rsid w:val="00AB783C"/>
    <w:rsid w:val="00AC0160"/>
    <w:rsid w:val="00AC1220"/>
    <w:rsid w:val="00AC13D0"/>
    <w:rsid w:val="00AC22F0"/>
    <w:rsid w:val="00AC2741"/>
    <w:rsid w:val="00AC51A1"/>
    <w:rsid w:val="00AC5402"/>
    <w:rsid w:val="00AC75E1"/>
    <w:rsid w:val="00AC7A25"/>
    <w:rsid w:val="00AD1C2A"/>
    <w:rsid w:val="00AD33E9"/>
    <w:rsid w:val="00AD4717"/>
    <w:rsid w:val="00AD592C"/>
    <w:rsid w:val="00AD6C1F"/>
    <w:rsid w:val="00AD6C95"/>
    <w:rsid w:val="00AD7FB8"/>
    <w:rsid w:val="00AE0669"/>
    <w:rsid w:val="00AE08E2"/>
    <w:rsid w:val="00AE18CF"/>
    <w:rsid w:val="00AE23A6"/>
    <w:rsid w:val="00AE28EE"/>
    <w:rsid w:val="00AE528F"/>
    <w:rsid w:val="00AE6888"/>
    <w:rsid w:val="00AE6FF3"/>
    <w:rsid w:val="00AF0630"/>
    <w:rsid w:val="00AF0A11"/>
    <w:rsid w:val="00AF1FBE"/>
    <w:rsid w:val="00AF332B"/>
    <w:rsid w:val="00AF4412"/>
    <w:rsid w:val="00AF47AB"/>
    <w:rsid w:val="00AF4D6A"/>
    <w:rsid w:val="00AF6649"/>
    <w:rsid w:val="00AF703E"/>
    <w:rsid w:val="00B00F51"/>
    <w:rsid w:val="00B01481"/>
    <w:rsid w:val="00B01E55"/>
    <w:rsid w:val="00B020A6"/>
    <w:rsid w:val="00B02BBF"/>
    <w:rsid w:val="00B02E14"/>
    <w:rsid w:val="00B03C66"/>
    <w:rsid w:val="00B04B06"/>
    <w:rsid w:val="00B0666B"/>
    <w:rsid w:val="00B066C7"/>
    <w:rsid w:val="00B06BA8"/>
    <w:rsid w:val="00B06C8F"/>
    <w:rsid w:val="00B10CAB"/>
    <w:rsid w:val="00B1164D"/>
    <w:rsid w:val="00B1177D"/>
    <w:rsid w:val="00B12182"/>
    <w:rsid w:val="00B121B8"/>
    <w:rsid w:val="00B13D10"/>
    <w:rsid w:val="00B13FCF"/>
    <w:rsid w:val="00B154CF"/>
    <w:rsid w:val="00B15E0D"/>
    <w:rsid w:val="00B169A5"/>
    <w:rsid w:val="00B16A37"/>
    <w:rsid w:val="00B17A83"/>
    <w:rsid w:val="00B20437"/>
    <w:rsid w:val="00B207FB"/>
    <w:rsid w:val="00B20AAA"/>
    <w:rsid w:val="00B20E89"/>
    <w:rsid w:val="00B21449"/>
    <w:rsid w:val="00B246C2"/>
    <w:rsid w:val="00B24E66"/>
    <w:rsid w:val="00B26F66"/>
    <w:rsid w:val="00B27AA0"/>
    <w:rsid w:val="00B27E79"/>
    <w:rsid w:val="00B30982"/>
    <w:rsid w:val="00B31533"/>
    <w:rsid w:val="00B333CF"/>
    <w:rsid w:val="00B34786"/>
    <w:rsid w:val="00B34FA0"/>
    <w:rsid w:val="00B3607E"/>
    <w:rsid w:val="00B40D38"/>
    <w:rsid w:val="00B42050"/>
    <w:rsid w:val="00B430A6"/>
    <w:rsid w:val="00B45641"/>
    <w:rsid w:val="00B47532"/>
    <w:rsid w:val="00B51B8D"/>
    <w:rsid w:val="00B52AA9"/>
    <w:rsid w:val="00B53294"/>
    <w:rsid w:val="00B53930"/>
    <w:rsid w:val="00B53E2E"/>
    <w:rsid w:val="00B5442D"/>
    <w:rsid w:val="00B54EFA"/>
    <w:rsid w:val="00B54F0E"/>
    <w:rsid w:val="00B55589"/>
    <w:rsid w:val="00B55B61"/>
    <w:rsid w:val="00B618EA"/>
    <w:rsid w:val="00B61F98"/>
    <w:rsid w:val="00B62560"/>
    <w:rsid w:val="00B631AE"/>
    <w:rsid w:val="00B639CD"/>
    <w:rsid w:val="00B6458C"/>
    <w:rsid w:val="00B64A76"/>
    <w:rsid w:val="00B7029C"/>
    <w:rsid w:val="00B709F6"/>
    <w:rsid w:val="00B721FA"/>
    <w:rsid w:val="00B7225F"/>
    <w:rsid w:val="00B73480"/>
    <w:rsid w:val="00B74879"/>
    <w:rsid w:val="00B757A1"/>
    <w:rsid w:val="00B76F06"/>
    <w:rsid w:val="00B805B0"/>
    <w:rsid w:val="00B833E1"/>
    <w:rsid w:val="00B851A5"/>
    <w:rsid w:val="00B90B6D"/>
    <w:rsid w:val="00B917E2"/>
    <w:rsid w:val="00B91B65"/>
    <w:rsid w:val="00B92213"/>
    <w:rsid w:val="00B9302D"/>
    <w:rsid w:val="00B94353"/>
    <w:rsid w:val="00B95200"/>
    <w:rsid w:val="00B96628"/>
    <w:rsid w:val="00B97EA3"/>
    <w:rsid w:val="00BA0BEE"/>
    <w:rsid w:val="00BA18CC"/>
    <w:rsid w:val="00BA44E8"/>
    <w:rsid w:val="00BA577A"/>
    <w:rsid w:val="00BA5BAC"/>
    <w:rsid w:val="00BA6CC1"/>
    <w:rsid w:val="00BB032D"/>
    <w:rsid w:val="00BB1F6F"/>
    <w:rsid w:val="00BB386E"/>
    <w:rsid w:val="00BB5401"/>
    <w:rsid w:val="00BB77A5"/>
    <w:rsid w:val="00BB7973"/>
    <w:rsid w:val="00BB7A14"/>
    <w:rsid w:val="00BB7A4C"/>
    <w:rsid w:val="00BC2B44"/>
    <w:rsid w:val="00BC2BE2"/>
    <w:rsid w:val="00BC2CEF"/>
    <w:rsid w:val="00BC2F0F"/>
    <w:rsid w:val="00BC3A6C"/>
    <w:rsid w:val="00BC3F73"/>
    <w:rsid w:val="00BC49CA"/>
    <w:rsid w:val="00BC542F"/>
    <w:rsid w:val="00BC5E53"/>
    <w:rsid w:val="00BC5FAB"/>
    <w:rsid w:val="00BC6506"/>
    <w:rsid w:val="00BC670D"/>
    <w:rsid w:val="00BD2B06"/>
    <w:rsid w:val="00BD383C"/>
    <w:rsid w:val="00BD4D74"/>
    <w:rsid w:val="00BD56D2"/>
    <w:rsid w:val="00BD5983"/>
    <w:rsid w:val="00BD5BF2"/>
    <w:rsid w:val="00BE09E2"/>
    <w:rsid w:val="00BE1684"/>
    <w:rsid w:val="00BE24A3"/>
    <w:rsid w:val="00BE2BCB"/>
    <w:rsid w:val="00BE2D0B"/>
    <w:rsid w:val="00BE30AF"/>
    <w:rsid w:val="00BE3C52"/>
    <w:rsid w:val="00BE4031"/>
    <w:rsid w:val="00BE5716"/>
    <w:rsid w:val="00BE5A3C"/>
    <w:rsid w:val="00BE5ECB"/>
    <w:rsid w:val="00BE6462"/>
    <w:rsid w:val="00BE6F62"/>
    <w:rsid w:val="00BE6FFD"/>
    <w:rsid w:val="00BF37FC"/>
    <w:rsid w:val="00BF3D33"/>
    <w:rsid w:val="00BF4B7A"/>
    <w:rsid w:val="00BF5BDE"/>
    <w:rsid w:val="00BF611F"/>
    <w:rsid w:val="00C00B4B"/>
    <w:rsid w:val="00C01150"/>
    <w:rsid w:val="00C02F77"/>
    <w:rsid w:val="00C05457"/>
    <w:rsid w:val="00C05802"/>
    <w:rsid w:val="00C068CF"/>
    <w:rsid w:val="00C07DCF"/>
    <w:rsid w:val="00C11180"/>
    <w:rsid w:val="00C11225"/>
    <w:rsid w:val="00C12F49"/>
    <w:rsid w:val="00C1439B"/>
    <w:rsid w:val="00C14B41"/>
    <w:rsid w:val="00C14C15"/>
    <w:rsid w:val="00C164BA"/>
    <w:rsid w:val="00C168D9"/>
    <w:rsid w:val="00C173F2"/>
    <w:rsid w:val="00C1764B"/>
    <w:rsid w:val="00C20296"/>
    <w:rsid w:val="00C20455"/>
    <w:rsid w:val="00C206B6"/>
    <w:rsid w:val="00C23C4D"/>
    <w:rsid w:val="00C23DF2"/>
    <w:rsid w:val="00C2579C"/>
    <w:rsid w:val="00C25DAD"/>
    <w:rsid w:val="00C262CF"/>
    <w:rsid w:val="00C30BBB"/>
    <w:rsid w:val="00C31B33"/>
    <w:rsid w:val="00C3394E"/>
    <w:rsid w:val="00C33A63"/>
    <w:rsid w:val="00C33B33"/>
    <w:rsid w:val="00C33C6A"/>
    <w:rsid w:val="00C348A2"/>
    <w:rsid w:val="00C354CF"/>
    <w:rsid w:val="00C36221"/>
    <w:rsid w:val="00C366E1"/>
    <w:rsid w:val="00C37182"/>
    <w:rsid w:val="00C40048"/>
    <w:rsid w:val="00C413F8"/>
    <w:rsid w:val="00C42B0F"/>
    <w:rsid w:val="00C43A05"/>
    <w:rsid w:val="00C43ADB"/>
    <w:rsid w:val="00C4545A"/>
    <w:rsid w:val="00C4546A"/>
    <w:rsid w:val="00C4549B"/>
    <w:rsid w:val="00C4717B"/>
    <w:rsid w:val="00C47C73"/>
    <w:rsid w:val="00C50DB9"/>
    <w:rsid w:val="00C53847"/>
    <w:rsid w:val="00C53901"/>
    <w:rsid w:val="00C54810"/>
    <w:rsid w:val="00C54E4D"/>
    <w:rsid w:val="00C554A4"/>
    <w:rsid w:val="00C5559B"/>
    <w:rsid w:val="00C575CC"/>
    <w:rsid w:val="00C57CA5"/>
    <w:rsid w:val="00C603B9"/>
    <w:rsid w:val="00C62B2F"/>
    <w:rsid w:val="00C635A8"/>
    <w:rsid w:val="00C635A9"/>
    <w:rsid w:val="00C64081"/>
    <w:rsid w:val="00C64765"/>
    <w:rsid w:val="00C647AF"/>
    <w:rsid w:val="00C64E3D"/>
    <w:rsid w:val="00C6533A"/>
    <w:rsid w:val="00C65822"/>
    <w:rsid w:val="00C65AF8"/>
    <w:rsid w:val="00C6625B"/>
    <w:rsid w:val="00C6699A"/>
    <w:rsid w:val="00C701C2"/>
    <w:rsid w:val="00C70635"/>
    <w:rsid w:val="00C70C89"/>
    <w:rsid w:val="00C7171C"/>
    <w:rsid w:val="00C7186D"/>
    <w:rsid w:val="00C723A5"/>
    <w:rsid w:val="00C748D5"/>
    <w:rsid w:val="00C74ECE"/>
    <w:rsid w:val="00C75AE0"/>
    <w:rsid w:val="00C76B21"/>
    <w:rsid w:val="00C76CC1"/>
    <w:rsid w:val="00C807F5"/>
    <w:rsid w:val="00C80ED7"/>
    <w:rsid w:val="00C8119A"/>
    <w:rsid w:val="00C813E5"/>
    <w:rsid w:val="00C81DB8"/>
    <w:rsid w:val="00C8298F"/>
    <w:rsid w:val="00C86E48"/>
    <w:rsid w:val="00C87791"/>
    <w:rsid w:val="00C87B59"/>
    <w:rsid w:val="00C87B73"/>
    <w:rsid w:val="00C9043C"/>
    <w:rsid w:val="00C91850"/>
    <w:rsid w:val="00C92B0E"/>
    <w:rsid w:val="00C92BEA"/>
    <w:rsid w:val="00C9432A"/>
    <w:rsid w:val="00C95ACE"/>
    <w:rsid w:val="00C9771D"/>
    <w:rsid w:val="00CA0468"/>
    <w:rsid w:val="00CA16D9"/>
    <w:rsid w:val="00CA19A0"/>
    <w:rsid w:val="00CA459B"/>
    <w:rsid w:val="00CA7248"/>
    <w:rsid w:val="00CA79FA"/>
    <w:rsid w:val="00CA7D26"/>
    <w:rsid w:val="00CB1090"/>
    <w:rsid w:val="00CB1FDD"/>
    <w:rsid w:val="00CB3AFF"/>
    <w:rsid w:val="00CB49F1"/>
    <w:rsid w:val="00CB7E10"/>
    <w:rsid w:val="00CC0C09"/>
    <w:rsid w:val="00CC102D"/>
    <w:rsid w:val="00CC1C0A"/>
    <w:rsid w:val="00CC253A"/>
    <w:rsid w:val="00CC36D2"/>
    <w:rsid w:val="00CC40BE"/>
    <w:rsid w:val="00CC415C"/>
    <w:rsid w:val="00CC51DF"/>
    <w:rsid w:val="00CC71DF"/>
    <w:rsid w:val="00CD1E1D"/>
    <w:rsid w:val="00CD3CCE"/>
    <w:rsid w:val="00CD433F"/>
    <w:rsid w:val="00CD4A15"/>
    <w:rsid w:val="00CE0A71"/>
    <w:rsid w:val="00CE192B"/>
    <w:rsid w:val="00CE19D7"/>
    <w:rsid w:val="00CE2089"/>
    <w:rsid w:val="00CE3062"/>
    <w:rsid w:val="00CE30FD"/>
    <w:rsid w:val="00CE340A"/>
    <w:rsid w:val="00CE3749"/>
    <w:rsid w:val="00CE46F9"/>
    <w:rsid w:val="00CE495E"/>
    <w:rsid w:val="00CE4B77"/>
    <w:rsid w:val="00CE4E65"/>
    <w:rsid w:val="00CE50DA"/>
    <w:rsid w:val="00CE53E6"/>
    <w:rsid w:val="00CE5D0E"/>
    <w:rsid w:val="00CF0DB7"/>
    <w:rsid w:val="00CF1D30"/>
    <w:rsid w:val="00CF299F"/>
    <w:rsid w:val="00CF32B3"/>
    <w:rsid w:val="00CF3424"/>
    <w:rsid w:val="00CF3B00"/>
    <w:rsid w:val="00CF4075"/>
    <w:rsid w:val="00CF49F8"/>
    <w:rsid w:val="00CF5720"/>
    <w:rsid w:val="00CF5726"/>
    <w:rsid w:val="00CF624A"/>
    <w:rsid w:val="00CF6CF5"/>
    <w:rsid w:val="00CF7C4F"/>
    <w:rsid w:val="00D03001"/>
    <w:rsid w:val="00D0352F"/>
    <w:rsid w:val="00D04B8B"/>
    <w:rsid w:val="00D0524C"/>
    <w:rsid w:val="00D056FF"/>
    <w:rsid w:val="00D07CE5"/>
    <w:rsid w:val="00D11AE4"/>
    <w:rsid w:val="00D14374"/>
    <w:rsid w:val="00D15E03"/>
    <w:rsid w:val="00D16357"/>
    <w:rsid w:val="00D169F5"/>
    <w:rsid w:val="00D16DD4"/>
    <w:rsid w:val="00D17B0A"/>
    <w:rsid w:val="00D20DF5"/>
    <w:rsid w:val="00D21D0E"/>
    <w:rsid w:val="00D22DFB"/>
    <w:rsid w:val="00D2352F"/>
    <w:rsid w:val="00D2764D"/>
    <w:rsid w:val="00D27D3A"/>
    <w:rsid w:val="00D27D77"/>
    <w:rsid w:val="00D30414"/>
    <w:rsid w:val="00D307FB"/>
    <w:rsid w:val="00D3119D"/>
    <w:rsid w:val="00D312BE"/>
    <w:rsid w:val="00D32327"/>
    <w:rsid w:val="00D32612"/>
    <w:rsid w:val="00D3279E"/>
    <w:rsid w:val="00D35B82"/>
    <w:rsid w:val="00D35C47"/>
    <w:rsid w:val="00D36FCD"/>
    <w:rsid w:val="00D41341"/>
    <w:rsid w:val="00D4294E"/>
    <w:rsid w:val="00D44B4D"/>
    <w:rsid w:val="00D47F01"/>
    <w:rsid w:val="00D50117"/>
    <w:rsid w:val="00D50552"/>
    <w:rsid w:val="00D5093B"/>
    <w:rsid w:val="00D52431"/>
    <w:rsid w:val="00D53AFC"/>
    <w:rsid w:val="00D54998"/>
    <w:rsid w:val="00D55E6A"/>
    <w:rsid w:val="00D572BC"/>
    <w:rsid w:val="00D5776F"/>
    <w:rsid w:val="00D57AF8"/>
    <w:rsid w:val="00D57B9C"/>
    <w:rsid w:val="00D603AE"/>
    <w:rsid w:val="00D60B1C"/>
    <w:rsid w:val="00D61E6D"/>
    <w:rsid w:val="00D62029"/>
    <w:rsid w:val="00D6507B"/>
    <w:rsid w:val="00D65496"/>
    <w:rsid w:val="00D66C3E"/>
    <w:rsid w:val="00D71469"/>
    <w:rsid w:val="00D72D77"/>
    <w:rsid w:val="00D73127"/>
    <w:rsid w:val="00D74FDA"/>
    <w:rsid w:val="00D76DBB"/>
    <w:rsid w:val="00D77EEE"/>
    <w:rsid w:val="00D82A49"/>
    <w:rsid w:val="00D83C92"/>
    <w:rsid w:val="00D85EE2"/>
    <w:rsid w:val="00D8611E"/>
    <w:rsid w:val="00D86482"/>
    <w:rsid w:val="00D86ACE"/>
    <w:rsid w:val="00D86B28"/>
    <w:rsid w:val="00D90DAB"/>
    <w:rsid w:val="00D90E01"/>
    <w:rsid w:val="00D90EAA"/>
    <w:rsid w:val="00D92BA5"/>
    <w:rsid w:val="00D92EEF"/>
    <w:rsid w:val="00D931DB"/>
    <w:rsid w:val="00D95B58"/>
    <w:rsid w:val="00D96810"/>
    <w:rsid w:val="00D9693E"/>
    <w:rsid w:val="00D974BA"/>
    <w:rsid w:val="00D974EC"/>
    <w:rsid w:val="00D97E5B"/>
    <w:rsid w:val="00DA052A"/>
    <w:rsid w:val="00DA1066"/>
    <w:rsid w:val="00DA2360"/>
    <w:rsid w:val="00DA2378"/>
    <w:rsid w:val="00DA34AE"/>
    <w:rsid w:val="00DA3DF9"/>
    <w:rsid w:val="00DA40B1"/>
    <w:rsid w:val="00DA5C3F"/>
    <w:rsid w:val="00DA7B5E"/>
    <w:rsid w:val="00DA7E4D"/>
    <w:rsid w:val="00DA7F89"/>
    <w:rsid w:val="00DB0CDA"/>
    <w:rsid w:val="00DB0FA0"/>
    <w:rsid w:val="00DB62FB"/>
    <w:rsid w:val="00DC039E"/>
    <w:rsid w:val="00DC2874"/>
    <w:rsid w:val="00DC312D"/>
    <w:rsid w:val="00DC33E8"/>
    <w:rsid w:val="00DC37FB"/>
    <w:rsid w:val="00DC5A77"/>
    <w:rsid w:val="00DC62E5"/>
    <w:rsid w:val="00DD0383"/>
    <w:rsid w:val="00DD0A64"/>
    <w:rsid w:val="00DD0E87"/>
    <w:rsid w:val="00DD1928"/>
    <w:rsid w:val="00DD2C48"/>
    <w:rsid w:val="00DD584E"/>
    <w:rsid w:val="00DD75FA"/>
    <w:rsid w:val="00DD78A8"/>
    <w:rsid w:val="00DD78E7"/>
    <w:rsid w:val="00DD7EC0"/>
    <w:rsid w:val="00DE0207"/>
    <w:rsid w:val="00DE3B5C"/>
    <w:rsid w:val="00DE5312"/>
    <w:rsid w:val="00DE587D"/>
    <w:rsid w:val="00DE59C6"/>
    <w:rsid w:val="00DE6448"/>
    <w:rsid w:val="00DE742D"/>
    <w:rsid w:val="00DE7830"/>
    <w:rsid w:val="00DE7F86"/>
    <w:rsid w:val="00DF0031"/>
    <w:rsid w:val="00DF12FA"/>
    <w:rsid w:val="00DF3FE1"/>
    <w:rsid w:val="00DF5CA2"/>
    <w:rsid w:val="00DF5DC7"/>
    <w:rsid w:val="00DF7433"/>
    <w:rsid w:val="00E009DC"/>
    <w:rsid w:val="00E017E7"/>
    <w:rsid w:val="00E03814"/>
    <w:rsid w:val="00E03BDF"/>
    <w:rsid w:val="00E054B9"/>
    <w:rsid w:val="00E057F9"/>
    <w:rsid w:val="00E05E53"/>
    <w:rsid w:val="00E066D7"/>
    <w:rsid w:val="00E06DFD"/>
    <w:rsid w:val="00E07BBA"/>
    <w:rsid w:val="00E10609"/>
    <w:rsid w:val="00E107AD"/>
    <w:rsid w:val="00E120AD"/>
    <w:rsid w:val="00E129BA"/>
    <w:rsid w:val="00E159D8"/>
    <w:rsid w:val="00E16E5D"/>
    <w:rsid w:val="00E2098B"/>
    <w:rsid w:val="00E21101"/>
    <w:rsid w:val="00E21802"/>
    <w:rsid w:val="00E233F3"/>
    <w:rsid w:val="00E2480E"/>
    <w:rsid w:val="00E2683D"/>
    <w:rsid w:val="00E27543"/>
    <w:rsid w:val="00E27C90"/>
    <w:rsid w:val="00E30120"/>
    <w:rsid w:val="00E311A7"/>
    <w:rsid w:val="00E31E7B"/>
    <w:rsid w:val="00E32013"/>
    <w:rsid w:val="00E3373B"/>
    <w:rsid w:val="00E33810"/>
    <w:rsid w:val="00E345BC"/>
    <w:rsid w:val="00E4082A"/>
    <w:rsid w:val="00E40BCF"/>
    <w:rsid w:val="00E40EBC"/>
    <w:rsid w:val="00E40F7B"/>
    <w:rsid w:val="00E42A02"/>
    <w:rsid w:val="00E42AA8"/>
    <w:rsid w:val="00E437B3"/>
    <w:rsid w:val="00E444EC"/>
    <w:rsid w:val="00E506DB"/>
    <w:rsid w:val="00E50B3B"/>
    <w:rsid w:val="00E5177F"/>
    <w:rsid w:val="00E52E71"/>
    <w:rsid w:val="00E54EC7"/>
    <w:rsid w:val="00E61083"/>
    <w:rsid w:val="00E611F6"/>
    <w:rsid w:val="00E62418"/>
    <w:rsid w:val="00E6401B"/>
    <w:rsid w:val="00E6614C"/>
    <w:rsid w:val="00E6690E"/>
    <w:rsid w:val="00E66B0D"/>
    <w:rsid w:val="00E67083"/>
    <w:rsid w:val="00E67893"/>
    <w:rsid w:val="00E71939"/>
    <w:rsid w:val="00E72444"/>
    <w:rsid w:val="00E72A3C"/>
    <w:rsid w:val="00E73180"/>
    <w:rsid w:val="00E75E82"/>
    <w:rsid w:val="00E76258"/>
    <w:rsid w:val="00E77AF7"/>
    <w:rsid w:val="00E814AC"/>
    <w:rsid w:val="00E81D17"/>
    <w:rsid w:val="00E8251D"/>
    <w:rsid w:val="00E832B4"/>
    <w:rsid w:val="00E83351"/>
    <w:rsid w:val="00E83F7F"/>
    <w:rsid w:val="00E847FE"/>
    <w:rsid w:val="00E907B1"/>
    <w:rsid w:val="00E90BD5"/>
    <w:rsid w:val="00E92842"/>
    <w:rsid w:val="00E946F8"/>
    <w:rsid w:val="00E95708"/>
    <w:rsid w:val="00E957E4"/>
    <w:rsid w:val="00E962F2"/>
    <w:rsid w:val="00E967B0"/>
    <w:rsid w:val="00E96E96"/>
    <w:rsid w:val="00EA0312"/>
    <w:rsid w:val="00EA0939"/>
    <w:rsid w:val="00EA38CC"/>
    <w:rsid w:val="00EA4745"/>
    <w:rsid w:val="00EA537C"/>
    <w:rsid w:val="00EA5B2B"/>
    <w:rsid w:val="00EA7D0C"/>
    <w:rsid w:val="00EB06C0"/>
    <w:rsid w:val="00EB1297"/>
    <w:rsid w:val="00EB1935"/>
    <w:rsid w:val="00EB194F"/>
    <w:rsid w:val="00EB3704"/>
    <w:rsid w:val="00EB3A3A"/>
    <w:rsid w:val="00EB45E2"/>
    <w:rsid w:val="00EB46CE"/>
    <w:rsid w:val="00EB5E60"/>
    <w:rsid w:val="00EB64B6"/>
    <w:rsid w:val="00EB6607"/>
    <w:rsid w:val="00EB6BA4"/>
    <w:rsid w:val="00EC0528"/>
    <w:rsid w:val="00EC0631"/>
    <w:rsid w:val="00EC1868"/>
    <w:rsid w:val="00EC1A65"/>
    <w:rsid w:val="00EC27F5"/>
    <w:rsid w:val="00EC2B35"/>
    <w:rsid w:val="00EC4988"/>
    <w:rsid w:val="00EC5045"/>
    <w:rsid w:val="00EC67DB"/>
    <w:rsid w:val="00EC7EFE"/>
    <w:rsid w:val="00ED09BB"/>
    <w:rsid w:val="00ED1778"/>
    <w:rsid w:val="00ED456E"/>
    <w:rsid w:val="00ED4C2D"/>
    <w:rsid w:val="00ED7AD5"/>
    <w:rsid w:val="00ED7B96"/>
    <w:rsid w:val="00ED7DDC"/>
    <w:rsid w:val="00EE0A6D"/>
    <w:rsid w:val="00EE1B83"/>
    <w:rsid w:val="00EE390F"/>
    <w:rsid w:val="00EE4CA4"/>
    <w:rsid w:val="00EE5150"/>
    <w:rsid w:val="00EE6212"/>
    <w:rsid w:val="00EE76CD"/>
    <w:rsid w:val="00EF010C"/>
    <w:rsid w:val="00EF0612"/>
    <w:rsid w:val="00EF0A20"/>
    <w:rsid w:val="00EF0F90"/>
    <w:rsid w:val="00EF1E68"/>
    <w:rsid w:val="00EF299D"/>
    <w:rsid w:val="00EF448B"/>
    <w:rsid w:val="00EF48A9"/>
    <w:rsid w:val="00EF4E86"/>
    <w:rsid w:val="00F01421"/>
    <w:rsid w:val="00F027DD"/>
    <w:rsid w:val="00F032B7"/>
    <w:rsid w:val="00F05457"/>
    <w:rsid w:val="00F05542"/>
    <w:rsid w:val="00F05B0D"/>
    <w:rsid w:val="00F07989"/>
    <w:rsid w:val="00F07D7B"/>
    <w:rsid w:val="00F10C3C"/>
    <w:rsid w:val="00F10FEC"/>
    <w:rsid w:val="00F124E2"/>
    <w:rsid w:val="00F133C5"/>
    <w:rsid w:val="00F13599"/>
    <w:rsid w:val="00F14CA5"/>
    <w:rsid w:val="00F16898"/>
    <w:rsid w:val="00F16EB1"/>
    <w:rsid w:val="00F17643"/>
    <w:rsid w:val="00F203CD"/>
    <w:rsid w:val="00F20492"/>
    <w:rsid w:val="00F20AF5"/>
    <w:rsid w:val="00F20C08"/>
    <w:rsid w:val="00F2237F"/>
    <w:rsid w:val="00F23A85"/>
    <w:rsid w:val="00F25A77"/>
    <w:rsid w:val="00F2740C"/>
    <w:rsid w:val="00F303A8"/>
    <w:rsid w:val="00F32BF7"/>
    <w:rsid w:val="00F339EA"/>
    <w:rsid w:val="00F342BC"/>
    <w:rsid w:val="00F35A98"/>
    <w:rsid w:val="00F35F16"/>
    <w:rsid w:val="00F37A74"/>
    <w:rsid w:val="00F37D48"/>
    <w:rsid w:val="00F401A0"/>
    <w:rsid w:val="00F40EB9"/>
    <w:rsid w:val="00F41844"/>
    <w:rsid w:val="00F429A9"/>
    <w:rsid w:val="00F44A3D"/>
    <w:rsid w:val="00F44E66"/>
    <w:rsid w:val="00F454A0"/>
    <w:rsid w:val="00F45721"/>
    <w:rsid w:val="00F45B97"/>
    <w:rsid w:val="00F45EA8"/>
    <w:rsid w:val="00F4754F"/>
    <w:rsid w:val="00F47D3A"/>
    <w:rsid w:val="00F47EB4"/>
    <w:rsid w:val="00F508A1"/>
    <w:rsid w:val="00F5299D"/>
    <w:rsid w:val="00F54434"/>
    <w:rsid w:val="00F54CCD"/>
    <w:rsid w:val="00F552BE"/>
    <w:rsid w:val="00F55D70"/>
    <w:rsid w:val="00F57BDC"/>
    <w:rsid w:val="00F600E9"/>
    <w:rsid w:val="00F619E0"/>
    <w:rsid w:val="00F61AB6"/>
    <w:rsid w:val="00F62B05"/>
    <w:rsid w:val="00F63A54"/>
    <w:rsid w:val="00F63CD1"/>
    <w:rsid w:val="00F642EE"/>
    <w:rsid w:val="00F67060"/>
    <w:rsid w:val="00F67CFD"/>
    <w:rsid w:val="00F71A2C"/>
    <w:rsid w:val="00F7413C"/>
    <w:rsid w:val="00F74EF8"/>
    <w:rsid w:val="00F752FD"/>
    <w:rsid w:val="00F755CB"/>
    <w:rsid w:val="00F7583B"/>
    <w:rsid w:val="00F7624A"/>
    <w:rsid w:val="00F76DD2"/>
    <w:rsid w:val="00F800F7"/>
    <w:rsid w:val="00F816A3"/>
    <w:rsid w:val="00F81F7B"/>
    <w:rsid w:val="00F82185"/>
    <w:rsid w:val="00F82C02"/>
    <w:rsid w:val="00F83987"/>
    <w:rsid w:val="00F8513C"/>
    <w:rsid w:val="00F862C9"/>
    <w:rsid w:val="00F90498"/>
    <w:rsid w:val="00F9237E"/>
    <w:rsid w:val="00F92ADA"/>
    <w:rsid w:val="00F92C70"/>
    <w:rsid w:val="00F932A7"/>
    <w:rsid w:val="00F94842"/>
    <w:rsid w:val="00F948A9"/>
    <w:rsid w:val="00F963AB"/>
    <w:rsid w:val="00F965BC"/>
    <w:rsid w:val="00F968B2"/>
    <w:rsid w:val="00F97F7E"/>
    <w:rsid w:val="00FA0C0B"/>
    <w:rsid w:val="00FA20A3"/>
    <w:rsid w:val="00FA278D"/>
    <w:rsid w:val="00FA2A19"/>
    <w:rsid w:val="00FA35E5"/>
    <w:rsid w:val="00FA400F"/>
    <w:rsid w:val="00FA5462"/>
    <w:rsid w:val="00FA76D8"/>
    <w:rsid w:val="00FB020F"/>
    <w:rsid w:val="00FB042C"/>
    <w:rsid w:val="00FB10E4"/>
    <w:rsid w:val="00FB1586"/>
    <w:rsid w:val="00FB3FC8"/>
    <w:rsid w:val="00FB5F79"/>
    <w:rsid w:val="00FC0E74"/>
    <w:rsid w:val="00FC103C"/>
    <w:rsid w:val="00FC1F3B"/>
    <w:rsid w:val="00FC26C0"/>
    <w:rsid w:val="00FC2A7F"/>
    <w:rsid w:val="00FC2CF1"/>
    <w:rsid w:val="00FC300C"/>
    <w:rsid w:val="00FC331E"/>
    <w:rsid w:val="00FC35F6"/>
    <w:rsid w:val="00FC5FB5"/>
    <w:rsid w:val="00FC6F4E"/>
    <w:rsid w:val="00FC7E2C"/>
    <w:rsid w:val="00FD09E8"/>
    <w:rsid w:val="00FD1573"/>
    <w:rsid w:val="00FD3C0D"/>
    <w:rsid w:val="00FD60BE"/>
    <w:rsid w:val="00FD6B17"/>
    <w:rsid w:val="00FD6F63"/>
    <w:rsid w:val="00FD7067"/>
    <w:rsid w:val="00FD7254"/>
    <w:rsid w:val="00FE0CF1"/>
    <w:rsid w:val="00FE1917"/>
    <w:rsid w:val="00FE2BB3"/>
    <w:rsid w:val="00FE322B"/>
    <w:rsid w:val="00FE3528"/>
    <w:rsid w:val="00FE3921"/>
    <w:rsid w:val="00FE4763"/>
    <w:rsid w:val="00FF0015"/>
    <w:rsid w:val="00FF22E6"/>
    <w:rsid w:val="00FF24B9"/>
    <w:rsid w:val="00FF2AD6"/>
    <w:rsid w:val="00FF4841"/>
    <w:rsid w:val="00FF4C20"/>
    <w:rsid w:val="00FF50DE"/>
    <w:rsid w:val="00FF5BBD"/>
    <w:rsid w:val="00FF5DBF"/>
    <w:rsid w:val="00FF657D"/>
    <w:rsid w:val="00FF6EDB"/>
    <w:rsid w:val="00FF71EC"/>
    <w:rsid w:val="00FF78AA"/>
    <w:rsid w:val="00FF7C7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D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800E08"/>
    <w:pPr>
      <w:keepNext/>
      <w:keepLines/>
      <w:spacing w:after="0" w:line="240" w:lineRule="auto"/>
      <w:jc w:val="center"/>
      <w:outlineLvl w:val="0"/>
    </w:pPr>
    <w:rPr>
      <w:rFonts w:asciiTheme="majorBidi" w:eastAsia="Times New Roman" w:hAnsiTheme="majorBidi" w:cstheme="majorBidi"/>
      <w:b/>
      <w:bCs/>
      <w:sz w:val="24"/>
      <w:szCs w:val="24"/>
      <w:lang w:eastAsia="tr-TR"/>
    </w:rPr>
  </w:style>
  <w:style w:type="paragraph" w:styleId="Balk2">
    <w:name w:val="heading 2"/>
    <w:basedOn w:val="Normal"/>
    <w:next w:val="Normal"/>
    <w:link w:val="Balk2Char"/>
    <w:uiPriority w:val="9"/>
    <w:unhideWhenUsed/>
    <w:qFormat/>
    <w:rsid w:val="007A51BB"/>
    <w:pPr>
      <w:keepNext/>
      <w:keepLines/>
      <w:spacing w:after="0" w:line="360" w:lineRule="auto"/>
      <w:outlineLvl w:val="1"/>
    </w:pPr>
    <w:rPr>
      <w:rFonts w:asciiTheme="majorBidi" w:eastAsiaTheme="majorEastAsia" w:hAnsiTheme="majorBidi" w:cstheme="majorBidi"/>
      <w:b/>
      <w:bCs/>
      <w:sz w:val="24"/>
      <w:szCs w:val="24"/>
    </w:rPr>
  </w:style>
  <w:style w:type="paragraph" w:styleId="Balk3">
    <w:name w:val="heading 3"/>
    <w:basedOn w:val="Normal"/>
    <w:next w:val="Normal"/>
    <w:link w:val="Balk3Char"/>
    <w:uiPriority w:val="9"/>
    <w:unhideWhenUsed/>
    <w:qFormat/>
    <w:rsid w:val="007A51BB"/>
    <w:pPr>
      <w:keepNext/>
      <w:keepLines/>
      <w:spacing w:after="0" w:line="360" w:lineRule="auto"/>
      <w:outlineLvl w:val="2"/>
    </w:pPr>
    <w:rPr>
      <w:rFonts w:asciiTheme="majorBidi" w:eastAsiaTheme="majorEastAsia" w:hAnsiTheme="majorBidi" w:cstheme="majorBidi"/>
      <w:b/>
      <w:bCs/>
      <w:sz w:val="24"/>
      <w:szCs w:val="24"/>
    </w:rPr>
  </w:style>
  <w:style w:type="paragraph" w:styleId="Balk4">
    <w:name w:val="heading 4"/>
    <w:basedOn w:val="Normal"/>
    <w:next w:val="Normal"/>
    <w:link w:val="Balk4Char"/>
    <w:uiPriority w:val="9"/>
    <w:unhideWhenUsed/>
    <w:qFormat/>
    <w:rsid w:val="007A51BB"/>
    <w:pPr>
      <w:keepNext/>
      <w:keepLines/>
      <w:spacing w:after="0" w:line="360" w:lineRule="auto"/>
      <w:ind w:firstLine="709"/>
      <w:outlineLvl w:val="3"/>
    </w:pPr>
    <w:rPr>
      <w:rFonts w:asciiTheme="majorBidi" w:eastAsiaTheme="majorEastAsia" w:hAnsiTheme="majorBidi" w:cstheme="majorBid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7F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7FF1"/>
  </w:style>
  <w:style w:type="paragraph" w:styleId="Altbilgi">
    <w:name w:val="footer"/>
    <w:basedOn w:val="Normal"/>
    <w:link w:val="AltbilgiChar"/>
    <w:uiPriority w:val="99"/>
    <w:unhideWhenUsed/>
    <w:rsid w:val="002A7F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7FF1"/>
  </w:style>
  <w:style w:type="paragraph" w:styleId="ListeParagraf">
    <w:name w:val="List Paragraph"/>
    <w:basedOn w:val="Normal"/>
    <w:uiPriority w:val="34"/>
    <w:qFormat/>
    <w:rsid w:val="004531E9"/>
    <w:pPr>
      <w:ind w:left="720"/>
      <w:contextualSpacing/>
    </w:pPr>
  </w:style>
  <w:style w:type="paragraph" w:styleId="NormalWeb">
    <w:name w:val="Normal (Web)"/>
    <w:basedOn w:val="Normal"/>
    <w:uiPriority w:val="99"/>
    <w:semiHidden/>
    <w:unhideWhenUsed/>
    <w:rsid w:val="00177C7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792B"/>
    <w:rPr>
      <w:color w:val="0563C1" w:themeColor="hyperlink"/>
      <w:u w:val="single"/>
    </w:rPr>
  </w:style>
  <w:style w:type="table" w:styleId="TabloKlavuzu">
    <w:name w:val="Table Grid"/>
    <w:basedOn w:val="NormalTablo"/>
    <w:uiPriority w:val="39"/>
    <w:rsid w:val="00840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A025B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025B5"/>
    <w:rPr>
      <w:sz w:val="20"/>
      <w:szCs w:val="20"/>
    </w:rPr>
  </w:style>
  <w:style w:type="character" w:styleId="DipnotBavurusu">
    <w:name w:val="footnote reference"/>
    <w:basedOn w:val="VarsaylanParagrafYazTipi"/>
    <w:uiPriority w:val="99"/>
    <w:semiHidden/>
    <w:unhideWhenUsed/>
    <w:rsid w:val="00A025B5"/>
    <w:rPr>
      <w:vertAlign w:val="superscript"/>
    </w:rPr>
  </w:style>
  <w:style w:type="character" w:styleId="YerTutucuMetni">
    <w:name w:val="Placeholder Text"/>
    <w:basedOn w:val="VarsaylanParagrafYazTipi"/>
    <w:uiPriority w:val="99"/>
    <w:semiHidden/>
    <w:rsid w:val="006D64C8"/>
    <w:rPr>
      <w:color w:val="808080"/>
    </w:rPr>
  </w:style>
  <w:style w:type="paragraph" w:styleId="BalonMetni">
    <w:name w:val="Balloon Text"/>
    <w:basedOn w:val="Normal"/>
    <w:link w:val="BalonMetniChar"/>
    <w:uiPriority w:val="99"/>
    <w:semiHidden/>
    <w:unhideWhenUsed/>
    <w:rsid w:val="00293E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3ED2"/>
    <w:rPr>
      <w:rFonts w:ascii="Segoe UI" w:hAnsi="Segoe UI" w:cs="Segoe UI"/>
      <w:sz w:val="18"/>
      <w:szCs w:val="18"/>
    </w:rPr>
  </w:style>
  <w:style w:type="character" w:styleId="AklamaBavurusu">
    <w:name w:val="annotation reference"/>
    <w:basedOn w:val="VarsaylanParagrafYazTipi"/>
    <w:uiPriority w:val="99"/>
    <w:semiHidden/>
    <w:unhideWhenUsed/>
    <w:rsid w:val="00A26467"/>
    <w:rPr>
      <w:sz w:val="16"/>
      <w:szCs w:val="16"/>
    </w:rPr>
  </w:style>
  <w:style w:type="paragraph" w:styleId="AklamaMetni">
    <w:name w:val="annotation text"/>
    <w:basedOn w:val="Normal"/>
    <w:link w:val="AklamaMetniChar"/>
    <w:uiPriority w:val="99"/>
    <w:semiHidden/>
    <w:unhideWhenUsed/>
    <w:rsid w:val="00A2646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26467"/>
    <w:rPr>
      <w:sz w:val="20"/>
      <w:szCs w:val="20"/>
    </w:rPr>
  </w:style>
  <w:style w:type="paragraph" w:styleId="AklamaKonusu">
    <w:name w:val="annotation subject"/>
    <w:basedOn w:val="AklamaMetni"/>
    <w:next w:val="AklamaMetni"/>
    <w:link w:val="AklamaKonusuChar"/>
    <w:uiPriority w:val="99"/>
    <w:semiHidden/>
    <w:unhideWhenUsed/>
    <w:rsid w:val="00A26467"/>
    <w:rPr>
      <w:b/>
      <w:bCs/>
    </w:rPr>
  </w:style>
  <w:style w:type="character" w:customStyle="1" w:styleId="AklamaKonusuChar">
    <w:name w:val="Açıklama Konusu Char"/>
    <w:basedOn w:val="AklamaMetniChar"/>
    <w:link w:val="AklamaKonusu"/>
    <w:uiPriority w:val="99"/>
    <w:semiHidden/>
    <w:rsid w:val="00A26467"/>
    <w:rPr>
      <w:b/>
      <w:bCs/>
      <w:sz w:val="20"/>
      <w:szCs w:val="20"/>
    </w:rPr>
  </w:style>
  <w:style w:type="paragraph" w:styleId="ResimYazs">
    <w:name w:val="caption"/>
    <w:basedOn w:val="Normal"/>
    <w:next w:val="Normal"/>
    <w:uiPriority w:val="35"/>
    <w:unhideWhenUsed/>
    <w:qFormat/>
    <w:rsid w:val="004275E6"/>
    <w:pPr>
      <w:spacing w:after="200" w:line="240" w:lineRule="auto"/>
    </w:pPr>
    <w:rPr>
      <w:i/>
      <w:iCs/>
      <w:color w:val="44546A" w:themeColor="text2"/>
      <w:sz w:val="18"/>
      <w:szCs w:val="18"/>
    </w:rPr>
  </w:style>
  <w:style w:type="paragraph" w:customStyle="1" w:styleId="Default">
    <w:name w:val="Default"/>
    <w:rsid w:val="00735021"/>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Balk1Char">
    <w:name w:val="Başlık 1 Char"/>
    <w:basedOn w:val="VarsaylanParagrafYazTipi"/>
    <w:link w:val="Balk1"/>
    <w:uiPriority w:val="9"/>
    <w:rsid w:val="00800E08"/>
    <w:rPr>
      <w:rFonts w:asciiTheme="majorBidi" w:eastAsia="Times New Roman" w:hAnsiTheme="majorBidi" w:cstheme="majorBidi"/>
      <w:b/>
      <w:bCs/>
      <w:sz w:val="24"/>
      <w:szCs w:val="24"/>
      <w:lang w:eastAsia="tr-TR"/>
    </w:rPr>
  </w:style>
  <w:style w:type="character" w:customStyle="1" w:styleId="Balk2Char">
    <w:name w:val="Başlık 2 Char"/>
    <w:basedOn w:val="VarsaylanParagrafYazTipi"/>
    <w:link w:val="Balk2"/>
    <w:uiPriority w:val="9"/>
    <w:rsid w:val="007A51BB"/>
    <w:rPr>
      <w:rFonts w:asciiTheme="majorBidi" w:eastAsiaTheme="majorEastAsia" w:hAnsiTheme="majorBidi" w:cstheme="majorBidi"/>
      <w:b/>
      <w:bCs/>
      <w:sz w:val="24"/>
      <w:szCs w:val="24"/>
    </w:rPr>
  </w:style>
  <w:style w:type="character" w:customStyle="1" w:styleId="Balk3Char">
    <w:name w:val="Başlık 3 Char"/>
    <w:basedOn w:val="VarsaylanParagrafYazTipi"/>
    <w:link w:val="Balk3"/>
    <w:uiPriority w:val="9"/>
    <w:rsid w:val="007A51BB"/>
    <w:rPr>
      <w:rFonts w:asciiTheme="majorBidi" w:eastAsiaTheme="majorEastAsia" w:hAnsiTheme="majorBidi" w:cstheme="majorBidi"/>
      <w:b/>
      <w:bCs/>
      <w:sz w:val="24"/>
      <w:szCs w:val="24"/>
    </w:rPr>
  </w:style>
  <w:style w:type="character" w:customStyle="1" w:styleId="Balk4Char">
    <w:name w:val="Başlık 4 Char"/>
    <w:basedOn w:val="VarsaylanParagrafYazTipi"/>
    <w:link w:val="Balk4"/>
    <w:uiPriority w:val="9"/>
    <w:rsid w:val="007A51BB"/>
    <w:rPr>
      <w:rFonts w:asciiTheme="majorBidi" w:eastAsiaTheme="majorEastAsia" w:hAnsiTheme="majorBidi" w:cstheme="majorBidi"/>
      <w:b/>
      <w:bCs/>
      <w:sz w:val="24"/>
      <w:szCs w:val="24"/>
    </w:rPr>
  </w:style>
  <w:style w:type="paragraph" w:styleId="ekillerTablosu">
    <w:name w:val="table of figures"/>
    <w:basedOn w:val="Normal"/>
    <w:next w:val="Normal"/>
    <w:uiPriority w:val="99"/>
    <w:unhideWhenUsed/>
    <w:rsid w:val="00A67025"/>
    <w:pPr>
      <w:spacing w:after="0"/>
    </w:pPr>
  </w:style>
  <w:style w:type="paragraph" w:styleId="T1">
    <w:name w:val="toc 1"/>
    <w:basedOn w:val="Normal"/>
    <w:next w:val="Normal"/>
    <w:autoRedefine/>
    <w:uiPriority w:val="39"/>
    <w:unhideWhenUsed/>
    <w:rsid w:val="00C7186D"/>
    <w:pPr>
      <w:spacing w:after="100"/>
    </w:pPr>
  </w:style>
  <w:style w:type="paragraph" w:styleId="T2">
    <w:name w:val="toc 2"/>
    <w:basedOn w:val="Normal"/>
    <w:next w:val="Normal"/>
    <w:autoRedefine/>
    <w:uiPriority w:val="39"/>
    <w:unhideWhenUsed/>
    <w:rsid w:val="00C7186D"/>
    <w:pPr>
      <w:spacing w:after="100"/>
      <w:ind w:left="220"/>
    </w:pPr>
  </w:style>
  <w:style w:type="paragraph" w:styleId="T3">
    <w:name w:val="toc 3"/>
    <w:basedOn w:val="Normal"/>
    <w:next w:val="Normal"/>
    <w:autoRedefine/>
    <w:uiPriority w:val="39"/>
    <w:unhideWhenUsed/>
    <w:rsid w:val="00C7186D"/>
    <w:pPr>
      <w:spacing w:after="100"/>
      <w:ind w:left="440"/>
    </w:pPr>
  </w:style>
  <w:style w:type="paragraph" w:styleId="T4">
    <w:name w:val="toc 4"/>
    <w:basedOn w:val="Normal"/>
    <w:next w:val="Normal"/>
    <w:autoRedefine/>
    <w:uiPriority w:val="39"/>
    <w:unhideWhenUsed/>
    <w:rsid w:val="00C7186D"/>
    <w:pPr>
      <w:spacing w:after="100"/>
      <w:ind w:left="660"/>
    </w:pPr>
  </w:style>
  <w:style w:type="paragraph" w:styleId="AralkYok">
    <w:name w:val="No Spacing"/>
    <w:uiPriority w:val="1"/>
    <w:qFormat/>
    <w:rsid w:val="00D974E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800E08"/>
    <w:pPr>
      <w:keepNext/>
      <w:keepLines/>
      <w:spacing w:after="0" w:line="240" w:lineRule="auto"/>
      <w:jc w:val="center"/>
      <w:outlineLvl w:val="0"/>
    </w:pPr>
    <w:rPr>
      <w:rFonts w:asciiTheme="majorBidi" w:eastAsia="Times New Roman" w:hAnsiTheme="majorBidi" w:cstheme="majorBidi"/>
      <w:b/>
      <w:bCs/>
      <w:sz w:val="24"/>
      <w:szCs w:val="24"/>
      <w:lang w:eastAsia="tr-TR"/>
    </w:rPr>
  </w:style>
  <w:style w:type="paragraph" w:styleId="Balk2">
    <w:name w:val="heading 2"/>
    <w:basedOn w:val="Normal"/>
    <w:next w:val="Normal"/>
    <w:link w:val="Balk2Char"/>
    <w:uiPriority w:val="9"/>
    <w:unhideWhenUsed/>
    <w:qFormat/>
    <w:rsid w:val="007A51BB"/>
    <w:pPr>
      <w:keepNext/>
      <w:keepLines/>
      <w:spacing w:after="0" w:line="360" w:lineRule="auto"/>
      <w:outlineLvl w:val="1"/>
    </w:pPr>
    <w:rPr>
      <w:rFonts w:asciiTheme="majorBidi" w:eastAsiaTheme="majorEastAsia" w:hAnsiTheme="majorBidi" w:cstheme="majorBidi"/>
      <w:b/>
      <w:bCs/>
      <w:sz w:val="24"/>
      <w:szCs w:val="24"/>
    </w:rPr>
  </w:style>
  <w:style w:type="paragraph" w:styleId="Balk3">
    <w:name w:val="heading 3"/>
    <w:basedOn w:val="Normal"/>
    <w:next w:val="Normal"/>
    <w:link w:val="Balk3Char"/>
    <w:uiPriority w:val="9"/>
    <w:unhideWhenUsed/>
    <w:qFormat/>
    <w:rsid w:val="007A51BB"/>
    <w:pPr>
      <w:keepNext/>
      <w:keepLines/>
      <w:spacing w:after="0" w:line="360" w:lineRule="auto"/>
      <w:outlineLvl w:val="2"/>
    </w:pPr>
    <w:rPr>
      <w:rFonts w:asciiTheme="majorBidi" w:eastAsiaTheme="majorEastAsia" w:hAnsiTheme="majorBidi" w:cstheme="majorBidi"/>
      <w:b/>
      <w:bCs/>
      <w:sz w:val="24"/>
      <w:szCs w:val="24"/>
    </w:rPr>
  </w:style>
  <w:style w:type="paragraph" w:styleId="Balk4">
    <w:name w:val="heading 4"/>
    <w:basedOn w:val="Normal"/>
    <w:next w:val="Normal"/>
    <w:link w:val="Balk4Char"/>
    <w:uiPriority w:val="9"/>
    <w:unhideWhenUsed/>
    <w:qFormat/>
    <w:rsid w:val="007A51BB"/>
    <w:pPr>
      <w:keepNext/>
      <w:keepLines/>
      <w:spacing w:after="0" w:line="360" w:lineRule="auto"/>
      <w:ind w:firstLine="709"/>
      <w:outlineLvl w:val="3"/>
    </w:pPr>
    <w:rPr>
      <w:rFonts w:asciiTheme="majorBidi" w:eastAsiaTheme="majorEastAsia" w:hAnsiTheme="majorBidi" w:cstheme="majorBidi"/>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7F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7FF1"/>
  </w:style>
  <w:style w:type="paragraph" w:styleId="Altbilgi">
    <w:name w:val="footer"/>
    <w:basedOn w:val="Normal"/>
    <w:link w:val="AltbilgiChar"/>
    <w:uiPriority w:val="99"/>
    <w:unhideWhenUsed/>
    <w:rsid w:val="002A7F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7FF1"/>
  </w:style>
  <w:style w:type="paragraph" w:styleId="ListeParagraf">
    <w:name w:val="List Paragraph"/>
    <w:basedOn w:val="Normal"/>
    <w:uiPriority w:val="34"/>
    <w:qFormat/>
    <w:rsid w:val="004531E9"/>
    <w:pPr>
      <w:ind w:left="720"/>
      <w:contextualSpacing/>
    </w:pPr>
  </w:style>
  <w:style w:type="paragraph" w:styleId="NormalWeb">
    <w:name w:val="Normal (Web)"/>
    <w:basedOn w:val="Normal"/>
    <w:uiPriority w:val="99"/>
    <w:semiHidden/>
    <w:unhideWhenUsed/>
    <w:rsid w:val="00177C7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792B"/>
    <w:rPr>
      <w:color w:val="0563C1" w:themeColor="hyperlink"/>
      <w:u w:val="single"/>
    </w:rPr>
  </w:style>
  <w:style w:type="table" w:styleId="TabloKlavuzu">
    <w:name w:val="Table Grid"/>
    <w:basedOn w:val="NormalTablo"/>
    <w:uiPriority w:val="39"/>
    <w:rsid w:val="00840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A025B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025B5"/>
    <w:rPr>
      <w:sz w:val="20"/>
      <w:szCs w:val="20"/>
    </w:rPr>
  </w:style>
  <w:style w:type="character" w:styleId="DipnotBavurusu">
    <w:name w:val="footnote reference"/>
    <w:basedOn w:val="VarsaylanParagrafYazTipi"/>
    <w:uiPriority w:val="99"/>
    <w:semiHidden/>
    <w:unhideWhenUsed/>
    <w:rsid w:val="00A025B5"/>
    <w:rPr>
      <w:vertAlign w:val="superscript"/>
    </w:rPr>
  </w:style>
  <w:style w:type="character" w:styleId="YerTutucuMetni">
    <w:name w:val="Placeholder Text"/>
    <w:basedOn w:val="VarsaylanParagrafYazTipi"/>
    <w:uiPriority w:val="99"/>
    <w:semiHidden/>
    <w:rsid w:val="006D64C8"/>
    <w:rPr>
      <w:color w:val="808080"/>
    </w:rPr>
  </w:style>
  <w:style w:type="paragraph" w:styleId="BalonMetni">
    <w:name w:val="Balloon Text"/>
    <w:basedOn w:val="Normal"/>
    <w:link w:val="BalonMetniChar"/>
    <w:uiPriority w:val="99"/>
    <w:semiHidden/>
    <w:unhideWhenUsed/>
    <w:rsid w:val="00293E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93ED2"/>
    <w:rPr>
      <w:rFonts w:ascii="Segoe UI" w:hAnsi="Segoe UI" w:cs="Segoe UI"/>
      <w:sz w:val="18"/>
      <w:szCs w:val="18"/>
    </w:rPr>
  </w:style>
  <w:style w:type="character" w:styleId="AklamaBavurusu">
    <w:name w:val="annotation reference"/>
    <w:basedOn w:val="VarsaylanParagrafYazTipi"/>
    <w:uiPriority w:val="99"/>
    <w:semiHidden/>
    <w:unhideWhenUsed/>
    <w:rsid w:val="00A26467"/>
    <w:rPr>
      <w:sz w:val="16"/>
      <w:szCs w:val="16"/>
    </w:rPr>
  </w:style>
  <w:style w:type="paragraph" w:styleId="AklamaMetni">
    <w:name w:val="annotation text"/>
    <w:basedOn w:val="Normal"/>
    <w:link w:val="AklamaMetniChar"/>
    <w:uiPriority w:val="99"/>
    <w:semiHidden/>
    <w:unhideWhenUsed/>
    <w:rsid w:val="00A2646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26467"/>
    <w:rPr>
      <w:sz w:val="20"/>
      <w:szCs w:val="20"/>
    </w:rPr>
  </w:style>
  <w:style w:type="paragraph" w:styleId="AklamaKonusu">
    <w:name w:val="annotation subject"/>
    <w:basedOn w:val="AklamaMetni"/>
    <w:next w:val="AklamaMetni"/>
    <w:link w:val="AklamaKonusuChar"/>
    <w:uiPriority w:val="99"/>
    <w:semiHidden/>
    <w:unhideWhenUsed/>
    <w:rsid w:val="00A26467"/>
    <w:rPr>
      <w:b/>
      <w:bCs/>
    </w:rPr>
  </w:style>
  <w:style w:type="character" w:customStyle="1" w:styleId="AklamaKonusuChar">
    <w:name w:val="Açıklama Konusu Char"/>
    <w:basedOn w:val="AklamaMetniChar"/>
    <w:link w:val="AklamaKonusu"/>
    <w:uiPriority w:val="99"/>
    <w:semiHidden/>
    <w:rsid w:val="00A26467"/>
    <w:rPr>
      <w:b/>
      <w:bCs/>
      <w:sz w:val="20"/>
      <w:szCs w:val="20"/>
    </w:rPr>
  </w:style>
  <w:style w:type="paragraph" w:styleId="ResimYazs">
    <w:name w:val="caption"/>
    <w:basedOn w:val="Normal"/>
    <w:next w:val="Normal"/>
    <w:uiPriority w:val="35"/>
    <w:unhideWhenUsed/>
    <w:qFormat/>
    <w:rsid w:val="004275E6"/>
    <w:pPr>
      <w:spacing w:after="200" w:line="240" w:lineRule="auto"/>
    </w:pPr>
    <w:rPr>
      <w:i/>
      <w:iCs/>
      <w:color w:val="44546A" w:themeColor="text2"/>
      <w:sz w:val="18"/>
      <w:szCs w:val="18"/>
    </w:rPr>
  </w:style>
  <w:style w:type="paragraph" w:customStyle="1" w:styleId="Default">
    <w:name w:val="Default"/>
    <w:rsid w:val="00735021"/>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Balk1Char">
    <w:name w:val="Başlık 1 Char"/>
    <w:basedOn w:val="VarsaylanParagrafYazTipi"/>
    <w:link w:val="Balk1"/>
    <w:uiPriority w:val="9"/>
    <w:rsid w:val="00800E08"/>
    <w:rPr>
      <w:rFonts w:asciiTheme="majorBidi" w:eastAsia="Times New Roman" w:hAnsiTheme="majorBidi" w:cstheme="majorBidi"/>
      <w:b/>
      <w:bCs/>
      <w:sz w:val="24"/>
      <w:szCs w:val="24"/>
      <w:lang w:eastAsia="tr-TR"/>
    </w:rPr>
  </w:style>
  <w:style w:type="character" w:customStyle="1" w:styleId="Balk2Char">
    <w:name w:val="Başlık 2 Char"/>
    <w:basedOn w:val="VarsaylanParagrafYazTipi"/>
    <w:link w:val="Balk2"/>
    <w:uiPriority w:val="9"/>
    <w:rsid w:val="007A51BB"/>
    <w:rPr>
      <w:rFonts w:asciiTheme="majorBidi" w:eastAsiaTheme="majorEastAsia" w:hAnsiTheme="majorBidi" w:cstheme="majorBidi"/>
      <w:b/>
      <w:bCs/>
      <w:sz w:val="24"/>
      <w:szCs w:val="24"/>
    </w:rPr>
  </w:style>
  <w:style w:type="character" w:customStyle="1" w:styleId="Balk3Char">
    <w:name w:val="Başlık 3 Char"/>
    <w:basedOn w:val="VarsaylanParagrafYazTipi"/>
    <w:link w:val="Balk3"/>
    <w:uiPriority w:val="9"/>
    <w:rsid w:val="007A51BB"/>
    <w:rPr>
      <w:rFonts w:asciiTheme="majorBidi" w:eastAsiaTheme="majorEastAsia" w:hAnsiTheme="majorBidi" w:cstheme="majorBidi"/>
      <w:b/>
      <w:bCs/>
      <w:sz w:val="24"/>
      <w:szCs w:val="24"/>
    </w:rPr>
  </w:style>
  <w:style w:type="character" w:customStyle="1" w:styleId="Balk4Char">
    <w:name w:val="Başlık 4 Char"/>
    <w:basedOn w:val="VarsaylanParagrafYazTipi"/>
    <w:link w:val="Balk4"/>
    <w:uiPriority w:val="9"/>
    <w:rsid w:val="007A51BB"/>
    <w:rPr>
      <w:rFonts w:asciiTheme="majorBidi" w:eastAsiaTheme="majorEastAsia" w:hAnsiTheme="majorBidi" w:cstheme="majorBidi"/>
      <w:b/>
      <w:bCs/>
      <w:sz w:val="24"/>
      <w:szCs w:val="24"/>
    </w:rPr>
  </w:style>
  <w:style w:type="paragraph" w:styleId="ekillerTablosu">
    <w:name w:val="table of figures"/>
    <w:basedOn w:val="Normal"/>
    <w:next w:val="Normal"/>
    <w:uiPriority w:val="99"/>
    <w:unhideWhenUsed/>
    <w:rsid w:val="00A67025"/>
    <w:pPr>
      <w:spacing w:after="0"/>
    </w:pPr>
  </w:style>
  <w:style w:type="paragraph" w:styleId="T1">
    <w:name w:val="toc 1"/>
    <w:basedOn w:val="Normal"/>
    <w:next w:val="Normal"/>
    <w:autoRedefine/>
    <w:uiPriority w:val="39"/>
    <w:unhideWhenUsed/>
    <w:rsid w:val="00C7186D"/>
    <w:pPr>
      <w:spacing w:after="100"/>
    </w:pPr>
  </w:style>
  <w:style w:type="paragraph" w:styleId="T2">
    <w:name w:val="toc 2"/>
    <w:basedOn w:val="Normal"/>
    <w:next w:val="Normal"/>
    <w:autoRedefine/>
    <w:uiPriority w:val="39"/>
    <w:unhideWhenUsed/>
    <w:rsid w:val="00C7186D"/>
    <w:pPr>
      <w:spacing w:after="100"/>
      <w:ind w:left="220"/>
    </w:pPr>
  </w:style>
  <w:style w:type="paragraph" w:styleId="T3">
    <w:name w:val="toc 3"/>
    <w:basedOn w:val="Normal"/>
    <w:next w:val="Normal"/>
    <w:autoRedefine/>
    <w:uiPriority w:val="39"/>
    <w:unhideWhenUsed/>
    <w:rsid w:val="00C7186D"/>
    <w:pPr>
      <w:spacing w:after="100"/>
      <w:ind w:left="440"/>
    </w:pPr>
  </w:style>
  <w:style w:type="paragraph" w:styleId="T4">
    <w:name w:val="toc 4"/>
    <w:basedOn w:val="Normal"/>
    <w:next w:val="Normal"/>
    <w:autoRedefine/>
    <w:uiPriority w:val="39"/>
    <w:unhideWhenUsed/>
    <w:rsid w:val="00C7186D"/>
    <w:pPr>
      <w:spacing w:after="100"/>
      <w:ind w:left="660"/>
    </w:pPr>
  </w:style>
  <w:style w:type="paragraph" w:styleId="AralkYok">
    <w:name w:val="No Spacing"/>
    <w:uiPriority w:val="1"/>
    <w:qFormat/>
    <w:rsid w:val="00D974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267580">
      <w:bodyDiv w:val="1"/>
      <w:marLeft w:val="0"/>
      <w:marRight w:val="0"/>
      <w:marTop w:val="0"/>
      <w:marBottom w:val="0"/>
      <w:divBdr>
        <w:top w:val="none" w:sz="0" w:space="0" w:color="auto"/>
        <w:left w:val="none" w:sz="0" w:space="0" w:color="auto"/>
        <w:bottom w:val="none" w:sz="0" w:space="0" w:color="auto"/>
        <w:right w:val="none" w:sz="0" w:space="0" w:color="auto"/>
      </w:divBdr>
    </w:div>
    <w:div w:id="765812800">
      <w:bodyDiv w:val="1"/>
      <w:marLeft w:val="0"/>
      <w:marRight w:val="0"/>
      <w:marTop w:val="0"/>
      <w:marBottom w:val="0"/>
      <w:divBdr>
        <w:top w:val="none" w:sz="0" w:space="0" w:color="auto"/>
        <w:left w:val="none" w:sz="0" w:space="0" w:color="auto"/>
        <w:bottom w:val="none" w:sz="0" w:space="0" w:color="auto"/>
        <w:right w:val="none" w:sz="0" w:space="0" w:color="auto"/>
      </w:divBdr>
    </w:div>
    <w:div w:id="838430046">
      <w:bodyDiv w:val="1"/>
      <w:marLeft w:val="0"/>
      <w:marRight w:val="0"/>
      <w:marTop w:val="0"/>
      <w:marBottom w:val="0"/>
      <w:divBdr>
        <w:top w:val="none" w:sz="0" w:space="0" w:color="auto"/>
        <w:left w:val="none" w:sz="0" w:space="0" w:color="auto"/>
        <w:bottom w:val="none" w:sz="0" w:space="0" w:color="auto"/>
        <w:right w:val="none" w:sz="0" w:space="0" w:color="auto"/>
      </w:divBdr>
    </w:div>
    <w:div w:id="1090934271">
      <w:bodyDiv w:val="1"/>
      <w:marLeft w:val="0"/>
      <w:marRight w:val="0"/>
      <w:marTop w:val="0"/>
      <w:marBottom w:val="0"/>
      <w:divBdr>
        <w:top w:val="none" w:sz="0" w:space="0" w:color="auto"/>
        <w:left w:val="none" w:sz="0" w:space="0" w:color="auto"/>
        <w:bottom w:val="none" w:sz="0" w:space="0" w:color="auto"/>
        <w:right w:val="none" w:sz="0" w:space="0" w:color="auto"/>
      </w:divBdr>
    </w:div>
    <w:div w:id="1354963089">
      <w:bodyDiv w:val="1"/>
      <w:marLeft w:val="0"/>
      <w:marRight w:val="0"/>
      <w:marTop w:val="0"/>
      <w:marBottom w:val="0"/>
      <w:divBdr>
        <w:top w:val="none" w:sz="0" w:space="0" w:color="auto"/>
        <w:left w:val="none" w:sz="0" w:space="0" w:color="auto"/>
        <w:bottom w:val="none" w:sz="0" w:space="0" w:color="auto"/>
        <w:right w:val="none" w:sz="0" w:space="0" w:color="auto"/>
      </w:divBdr>
    </w:div>
    <w:div w:id="150354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0.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image" Target="media/image4.jpg"/><Relationship Id="rId34" Type="http://schemas.openxmlformats.org/officeDocument/2006/relationships/hyperlink" Target="https://www.bddk.org.tr/Anasayfa"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saglikyatirimlari.gov.tr" TargetMode="External"/><Relationship Id="rId25" Type="http://schemas.openxmlformats.org/officeDocument/2006/relationships/footer" Target="footer9.xml"/><Relationship Id="rId33" Type="http://schemas.openxmlformats.org/officeDocument/2006/relationships/hyperlink" Target="http://core.ac.uk/download/pdf/6649766.pdf" TargetMode="External"/><Relationship Id="rId38" Type="http://schemas.openxmlformats.org/officeDocument/2006/relationships/hyperlink" Target="https://docplayer.biz.tr/4079694-Ozel-hastaneler-arastirmasi.html"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image" Target="media/image3.jpg"/><Relationship Id="rId29" Type="http://schemas.openxmlformats.org/officeDocument/2006/relationships/footer" Target="footer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jpg"/><Relationship Id="rId32" Type="http://schemas.openxmlformats.org/officeDocument/2006/relationships/footer" Target="footer15.xml"/><Relationship Id="rId37" Type="http://schemas.openxmlformats.org/officeDocument/2006/relationships/hyperlink" Target="https://shgm.saglik.gov.tr/Eklenti/30975/0/tara0006pdf.pdf"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image" Target="media/image6.jpg"/><Relationship Id="rId28" Type="http://schemas.openxmlformats.org/officeDocument/2006/relationships/footer" Target="footer11.xml"/><Relationship Id="rId36" Type="http://schemas.openxmlformats.org/officeDocument/2006/relationships/hyperlink" Target="https://dosyasb.saglik.gov.tr/Eklenti/27521,saglik-bakanligi-birinci-basamak-saglik%20kuruluslarina-ad-verilmesi-hakkinda-yonerge-15112013-125371pdf.pdf?0" TargetMode="External"/><Relationship Id="rId10" Type="http://schemas.openxmlformats.org/officeDocument/2006/relationships/image" Target="media/image2.png"/><Relationship Id="rId19" Type="http://schemas.openxmlformats.org/officeDocument/2006/relationships/footer" Target="footer8.xml"/><Relationship Id="rId31" Type="http://schemas.openxmlformats.org/officeDocument/2006/relationships/footer" Target="footer1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image" Target="media/image5.jpg"/><Relationship Id="rId27" Type="http://schemas.openxmlformats.org/officeDocument/2006/relationships/image" Target="media/image8.jpeg"/><Relationship Id="rId30" Type="http://schemas.openxmlformats.org/officeDocument/2006/relationships/footer" Target="footer13.xml"/><Relationship Id="rId35" Type="http://schemas.openxmlformats.org/officeDocument/2006/relationships/hyperlink" Target="http://www.saglikyatirimlari.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7613-74E8-4D20-9135-6D886145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107</Pages>
  <Words>27339</Words>
  <Characters>155838</Characters>
  <Application>Microsoft Office Word</Application>
  <DocSecurity>0</DocSecurity>
  <Lines>1298</Lines>
  <Paragraphs>365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ufuk yazıcı</dc:creator>
  <cp:lastModifiedBy>Özkan</cp:lastModifiedBy>
  <cp:revision>3</cp:revision>
  <cp:lastPrinted>2021-01-23T08:48:00Z</cp:lastPrinted>
  <dcterms:created xsi:type="dcterms:W3CDTF">2021-01-23T08:48:00Z</dcterms:created>
  <dcterms:modified xsi:type="dcterms:W3CDTF">2021-01-23T08:49:00Z</dcterms:modified>
</cp:coreProperties>
</file>