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28314B9" w14:textId="77777777" w:rsidR="00D94997" w:rsidRPr="001E3FDF" w:rsidRDefault="00D94997" w:rsidP="00EF0103">
      <w:pPr>
        <w:pStyle w:val="KapakMakaleBasligiSau"/>
        <w:rPr>
          <w:sz w:val="28"/>
        </w:rPr>
      </w:pPr>
      <w:r w:rsidRPr="001E3FDF">
        <w:rPr>
          <w:sz w:val="28"/>
        </w:rPr>
        <w:t>T.C.</w:t>
      </w:r>
    </w:p>
    <w:p w14:paraId="49BEB8C6" w14:textId="77777777" w:rsidR="00D94997" w:rsidRPr="001E3FDF" w:rsidRDefault="00D94997" w:rsidP="009134C8">
      <w:pPr>
        <w:pStyle w:val="KapakTCYazisiSau"/>
        <w:rPr>
          <w:rFonts w:ascii="Arial" w:hAnsi="Arial" w:cs="Arial"/>
        </w:rPr>
      </w:pPr>
      <w:r w:rsidRPr="001E3FDF">
        <w:rPr>
          <w:rFonts w:ascii="Arial" w:hAnsi="Arial" w:cs="Arial"/>
        </w:rPr>
        <w:t>SAKARYA ÜNİVERSİTESİ</w:t>
      </w:r>
    </w:p>
    <w:p w14:paraId="34C36D48" w14:textId="77777777" w:rsidR="00D94997" w:rsidRPr="001E3FDF" w:rsidRDefault="00D94997" w:rsidP="009134C8">
      <w:pPr>
        <w:jc w:val="center"/>
        <w:rPr>
          <w:rFonts w:ascii="Arial" w:eastAsia="Times New Roman" w:hAnsi="Arial" w:cs="Arial"/>
          <w:b/>
          <w:sz w:val="28"/>
          <w:szCs w:val="28"/>
          <w:lang w:eastAsia="tr-TR"/>
        </w:rPr>
      </w:pPr>
      <w:r w:rsidRPr="001E3FDF">
        <w:rPr>
          <w:rFonts w:ascii="Arial" w:eastAsia="Times New Roman" w:hAnsi="Arial" w:cs="Arial"/>
          <w:b/>
          <w:sz w:val="28"/>
          <w:szCs w:val="28"/>
          <w:lang w:eastAsia="tr-TR"/>
        </w:rPr>
        <w:t>FEN BİLİMLERİ ENSTİTÜSÜ</w:t>
      </w:r>
    </w:p>
    <w:p w14:paraId="48442578" w14:textId="77777777" w:rsidR="00D94997" w:rsidRPr="002C15D6" w:rsidRDefault="00D94997" w:rsidP="009134C8">
      <w:pPr>
        <w:pStyle w:val="KapakFenBilimleriYazisiSau"/>
      </w:pPr>
    </w:p>
    <w:p w14:paraId="795E3CEA" w14:textId="77777777" w:rsidR="00D94997" w:rsidRPr="002C15D6" w:rsidRDefault="00D94997" w:rsidP="009134C8">
      <w:pPr>
        <w:pStyle w:val="KapakFenBilimleriYazisiSau"/>
      </w:pPr>
    </w:p>
    <w:p w14:paraId="2F53D26C" w14:textId="77777777" w:rsidR="00D94997" w:rsidRPr="002C15D6" w:rsidRDefault="00D94997" w:rsidP="009134C8">
      <w:pPr>
        <w:pStyle w:val="KapakFenBilimleriYazisiSau"/>
      </w:pPr>
    </w:p>
    <w:p w14:paraId="3DBC44FD" w14:textId="77777777" w:rsidR="00D94997" w:rsidRPr="00BC6A92" w:rsidRDefault="00D94997" w:rsidP="009134C8">
      <w:pPr>
        <w:pStyle w:val="KapakFenBilimleriYazisiSau"/>
        <w:tabs>
          <w:tab w:val="left" w:pos="1591"/>
        </w:tabs>
        <w:rPr>
          <w:sz w:val="24"/>
        </w:rPr>
      </w:pPr>
    </w:p>
    <w:p w14:paraId="7AAF69E2" w14:textId="77777777" w:rsidR="00D94997" w:rsidRPr="002C15D6" w:rsidRDefault="00D94997" w:rsidP="009134C8">
      <w:pPr>
        <w:pStyle w:val="KapakFenBilimleriYazisiSau"/>
      </w:pPr>
    </w:p>
    <w:p w14:paraId="367E0A59" w14:textId="77777777" w:rsidR="00D94997" w:rsidRPr="00BC6A92" w:rsidRDefault="00D94997" w:rsidP="009134C8">
      <w:pPr>
        <w:pStyle w:val="KapakFenBilimleriYazisiSau"/>
        <w:rPr>
          <w:sz w:val="20"/>
        </w:rPr>
      </w:pPr>
    </w:p>
    <w:p w14:paraId="1C5FCCEE" w14:textId="77777777" w:rsidR="00D94997" w:rsidRPr="002C15D6" w:rsidRDefault="00D94997" w:rsidP="009134C8">
      <w:pPr>
        <w:pStyle w:val="KapakFenBilimleriYazisiSau"/>
      </w:pPr>
    </w:p>
    <w:p w14:paraId="22457CB6" w14:textId="77777777" w:rsidR="00D94997" w:rsidRPr="00BC6A92" w:rsidRDefault="00D94997" w:rsidP="009134C8">
      <w:pPr>
        <w:pStyle w:val="KapakFenBilimleriYazisiSau"/>
        <w:rPr>
          <w:sz w:val="22"/>
        </w:rPr>
      </w:pPr>
    </w:p>
    <w:p w14:paraId="5ECE1913" w14:textId="77777777" w:rsidR="00D94997" w:rsidRPr="001946D0" w:rsidRDefault="00D94997" w:rsidP="009134C8">
      <w:pPr>
        <w:pStyle w:val="KapakMakaleBasligiSau"/>
        <w:spacing w:before="0"/>
        <w:rPr>
          <w:sz w:val="28"/>
          <w:szCs w:val="28"/>
        </w:rPr>
      </w:pPr>
      <w:r w:rsidRPr="001946D0">
        <w:rPr>
          <w:sz w:val="28"/>
          <w:szCs w:val="28"/>
        </w:rPr>
        <w:t>GIDA ENDÜSTRİSİNDE KULLANILAN GÖVDE BORU TİPİ ISI DEĞİŞTİRİCİLERİN HESAPLAMALI AKIŞKANLAR DİNAMİĞİ YÖNTEMİ İLE TASARIMI VE OPTİMİZASYONU</w:t>
      </w:r>
    </w:p>
    <w:p w14:paraId="23A4C845" w14:textId="77777777" w:rsidR="00D94997" w:rsidRDefault="00D94997" w:rsidP="009134C8">
      <w:pPr>
        <w:pStyle w:val="KapakMakaleBasligiSau"/>
        <w:spacing w:before="0"/>
      </w:pPr>
    </w:p>
    <w:p w14:paraId="03A3B4CB" w14:textId="77777777" w:rsidR="00D94997" w:rsidRDefault="00D94997" w:rsidP="009134C8">
      <w:pPr>
        <w:pStyle w:val="KapakMakaleBasligiSau"/>
        <w:spacing w:before="0"/>
      </w:pPr>
    </w:p>
    <w:p w14:paraId="3A5B8C4A" w14:textId="77777777" w:rsidR="00D94997" w:rsidRDefault="00D94997" w:rsidP="009134C8">
      <w:pPr>
        <w:pStyle w:val="KapakMakaleBasligiSau"/>
        <w:spacing w:before="0"/>
      </w:pPr>
    </w:p>
    <w:p w14:paraId="6521C3BA" w14:textId="77777777" w:rsidR="00D94997" w:rsidRDefault="00D94997" w:rsidP="009134C8">
      <w:pPr>
        <w:pStyle w:val="KapakMakaleBasligiSau"/>
        <w:spacing w:before="0"/>
      </w:pPr>
    </w:p>
    <w:p w14:paraId="5B5EB666" w14:textId="77777777" w:rsidR="00D94997" w:rsidRPr="00BC6A92" w:rsidRDefault="00D94997" w:rsidP="009134C8">
      <w:pPr>
        <w:pStyle w:val="KapakMakaleBasligiSau"/>
        <w:spacing w:before="0"/>
        <w:rPr>
          <w:sz w:val="24"/>
        </w:rPr>
      </w:pPr>
    </w:p>
    <w:p w14:paraId="5B883C3F" w14:textId="77777777" w:rsidR="00D94997" w:rsidRDefault="00D94997" w:rsidP="009134C8">
      <w:pPr>
        <w:jc w:val="center"/>
        <w:rPr>
          <w:rStyle w:val="KapakTezYaziStiliSauChar"/>
          <w:rFonts w:eastAsia="Calibri"/>
        </w:rPr>
      </w:pPr>
      <w:r w:rsidRPr="002C15D6">
        <w:rPr>
          <w:rStyle w:val="KapakTezYaziStiliSauChar"/>
          <w:rFonts w:eastAsia="Calibri"/>
        </w:rPr>
        <w:t>YÜKSEK LİSANS TEZİ</w:t>
      </w:r>
    </w:p>
    <w:p w14:paraId="147C2AE2" w14:textId="77777777" w:rsidR="00D94997" w:rsidRPr="00BC6A92" w:rsidRDefault="00D94997" w:rsidP="009134C8">
      <w:pPr>
        <w:jc w:val="center"/>
        <w:rPr>
          <w:rStyle w:val="KapakTezYaziStiliSauChar"/>
          <w:rFonts w:eastAsia="Calibri"/>
          <w:sz w:val="20"/>
        </w:rPr>
      </w:pPr>
    </w:p>
    <w:p w14:paraId="7A85EC73" w14:textId="77777777" w:rsidR="00D94997" w:rsidRPr="002C15D6" w:rsidRDefault="00D94997" w:rsidP="009134C8">
      <w:pPr>
        <w:pStyle w:val="KapakIsimSoyisim"/>
        <w:spacing w:before="0"/>
      </w:pPr>
      <w:r>
        <w:t>Kübra BULDUK</w:t>
      </w:r>
    </w:p>
    <w:p w14:paraId="7ECCFB7F" w14:textId="77777777" w:rsidR="00D94997" w:rsidRPr="002C15D6" w:rsidRDefault="00D94997" w:rsidP="009134C8">
      <w:pPr>
        <w:jc w:val="center"/>
        <w:rPr>
          <w:rFonts w:eastAsia="Times New Roman"/>
          <w:sz w:val="34"/>
          <w:szCs w:val="34"/>
          <w:lang w:eastAsia="tr-TR"/>
        </w:rPr>
      </w:pPr>
    </w:p>
    <w:p w14:paraId="18D943EE" w14:textId="77777777" w:rsidR="00D94997" w:rsidRPr="002C15D6" w:rsidRDefault="00D94997" w:rsidP="009134C8">
      <w:pPr>
        <w:jc w:val="center"/>
        <w:rPr>
          <w:rFonts w:eastAsia="Times New Roman"/>
          <w:sz w:val="34"/>
          <w:szCs w:val="34"/>
          <w:lang w:eastAsia="tr-TR"/>
        </w:rPr>
      </w:pPr>
    </w:p>
    <w:p w14:paraId="620FC0A0" w14:textId="77777777" w:rsidR="00D94997" w:rsidRPr="002C15D6" w:rsidRDefault="00D94997" w:rsidP="009134C8">
      <w:pPr>
        <w:jc w:val="center"/>
        <w:rPr>
          <w:rFonts w:eastAsia="Times New Roman"/>
          <w:sz w:val="34"/>
          <w:szCs w:val="34"/>
          <w:lang w:eastAsia="tr-TR"/>
        </w:rPr>
      </w:pPr>
    </w:p>
    <w:p w14:paraId="115D98B0" w14:textId="77777777" w:rsidR="00D94997" w:rsidRDefault="00D94997" w:rsidP="009134C8">
      <w:pPr>
        <w:jc w:val="center"/>
        <w:rPr>
          <w:rFonts w:eastAsia="Times New Roman"/>
          <w:sz w:val="34"/>
          <w:szCs w:val="34"/>
          <w:lang w:eastAsia="tr-TR"/>
        </w:rPr>
      </w:pPr>
    </w:p>
    <w:p w14:paraId="4EB75441" w14:textId="77777777" w:rsidR="00D94997" w:rsidRPr="002C15D6" w:rsidRDefault="00D94997" w:rsidP="009134C8">
      <w:pPr>
        <w:jc w:val="center"/>
        <w:rPr>
          <w:rFonts w:eastAsia="Times New Roman"/>
          <w:sz w:val="34"/>
          <w:szCs w:val="34"/>
          <w:lang w:eastAsia="tr-TR"/>
        </w:rPr>
      </w:pPr>
    </w:p>
    <w:tbl>
      <w:tblPr>
        <w:tblW w:w="9279" w:type="dxa"/>
        <w:tblInd w:w="108" w:type="dxa"/>
        <w:tblLook w:val="01E0" w:firstRow="1" w:lastRow="1" w:firstColumn="1" w:lastColumn="1" w:noHBand="0" w:noVBand="0"/>
      </w:tblPr>
      <w:tblGrid>
        <w:gridCol w:w="3773"/>
        <w:gridCol w:w="480"/>
        <w:gridCol w:w="5026"/>
      </w:tblGrid>
      <w:tr w:rsidR="00D94997" w:rsidRPr="002C15D6" w14:paraId="43B3CBC7" w14:textId="77777777" w:rsidTr="00C1207B">
        <w:trPr>
          <w:trHeight w:val="648"/>
        </w:trPr>
        <w:tc>
          <w:tcPr>
            <w:tcW w:w="3773" w:type="dxa"/>
            <w:shd w:val="clear" w:color="auto" w:fill="auto"/>
            <w:hideMark/>
          </w:tcPr>
          <w:p w14:paraId="6A2823EB" w14:textId="77777777" w:rsidR="00D94997" w:rsidRPr="002C15D6" w:rsidRDefault="00D94997" w:rsidP="009134C8">
            <w:pPr>
              <w:pStyle w:val="KapakBilimdaliYazStiliSau"/>
            </w:pPr>
            <w:r w:rsidRPr="002C15D6">
              <w:t>Enstitü Anabilim Dalı</w:t>
            </w:r>
          </w:p>
        </w:tc>
        <w:tc>
          <w:tcPr>
            <w:tcW w:w="480" w:type="dxa"/>
            <w:shd w:val="clear" w:color="auto" w:fill="auto"/>
            <w:hideMark/>
          </w:tcPr>
          <w:p w14:paraId="20F6D433" w14:textId="77777777" w:rsidR="00D94997" w:rsidRPr="002C15D6" w:rsidRDefault="00D94997" w:rsidP="009134C8">
            <w:pPr>
              <w:pStyle w:val="KapakBilimdaliYazStiliSau"/>
            </w:pPr>
            <w:r w:rsidRPr="002C15D6">
              <w:t>:</w:t>
            </w:r>
          </w:p>
        </w:tc>
        <w:tc>
          <w:tcPr>
            <w:tcW w:w="5026" w:type="dxa"/>
            <w:shd w:val="clear" w:color="auto" w:fill="auto"/>
            <w:hideMark/>
          </w:tcPr>
          <w:p w14:paraId="38377C99" w14:textId="125F5CBC" w:rsidR="00D94997" w:rsidRPr="002C15D6" w:rsidRDefault="008651FE" w:rsidP="008651FE">
            <w:pPr>
              <w:pStyle w:val="KapakBilimdaliYazStiliSau"/>
              <w:jc w:val="left"/>
              <w:rPr>
                <w:lang w:eastAsia="en-GB"/>
              </w:rPr>
            </w:pPr>
            <w:r>
              <w:t xml:space="preserve">        </w:t>
            </w:r>
            <w:r w:rsidR="00D94997" w:rsidRPr="002C15D6">
              <w:t>GIDA MÜHENDİSLİĞİ</w:t>
            </w:r>
          </w:p>
        </w:tc>
      </w:tr>
      <w:tr w:rsidR="00D94997" w:rsidRPr="002C15D6" w14:paraId="5F9E8E3B" w14:textId="77777777" w:rsidTr="00C1207B">
        <w:trPr>
          <w:trHeight w:val="648"/>
        </w:trPr>
        <w:tc>
          <w:tcPr>
            <w:tcW w:w="3773" w:type="dxa"/>
            <w:shd w:val="clear" w:color="auto" w:fill="auto"/>
            <w:hideMark/>
          </w:tcPr>
          <w:p w14:paraId="639D7518" w14:textId="0766AF46" w:rsidR="00D94997" w:rsidRPr="002C15D6" w:rsidRDefault="008651FE" w:rsidP="008651FE">
            <w:pPr>
              <w:pStyle w:val="KapakBilimdaliYazStiliSau"/>
              <w:jc w:val="left"/>
            </w:pPr>
            <w:r>
              <w:t xml:space="preserve">        </w:t>
            </w:r>
            <w:r w:rsidR="006E1B6C">
              <w:t xml:space="preserve"> </w:t>
            </w:r>
            <w:r w:rsidR="00D94997" w:rsidRPr="002C15D6">
              <w:t>Tez Danışmanı</w:t>
            </w:r>
          </w:p>
        </w:tc>
        <w:tc>
          <w:tcPr>
            <w:tcW w:w="480" w:type="dxa"/>
            <w:shd w:val="clear" w:color="auto" w:fill="auto"/>
            <w:hideMark/>
          </w:tcPr>
          <w:p w14:paraId="2AA217D3" w14:textId="77777777" w:rsidR="00D94997" w:rsidRPr="002C15D6" w:rsidRDefault="00D94997" w:rsidP="009134C8">
            <w:pPr>
              <w:pStyle w:val="KapakBilimdaliYazStiliSau"/>
            </w:pPr>
            <w:r w:rsidRPr="002C15D6">
              <w:t>:</w:t>
            </w:r>
          </w:p>
        </w:tc>
        <w:tc>
          <w:tcPr>
            <w:tcW w:w="5026" w:type="dxa"/>
            <w:shd w:val="clear" w:color="auto" w:fill="auto"/>
            <w:hideMark/>
          </w:tcPr>
          <w:p w14:paraId="2778C807" w14:textId="1D483808" w:rsidR="00D94997" w:rsidRPr="002C15D6" w:rsidRDefault="00D94997" w:rsidP="009134C8">
            <w:pPr>
              <w:pStyle w:val="KapakBilimdaliYazStiliSau"/>
              <w:rPr>
                <w:lang w:eastAsia="en-GB"/>
              </w:rPr>
            </w:pPr>
            <w:r>
              <w:t>Dr.</w:t>
            </w:r>
            <w:r w:rsidR="006E1B6C">
              <w:t>Ö</w:t>
            </w:r>
            <w:r w:rsidR="008651FE">
              <w:t>gr. Üyesi</w:t>
            </w:r>
            <w:r>
              <w:t xml:space="preserve"> Mustafa ÖZTÜRK</w:t>
            </w:r>
          </w:p>
        </w:tc>
      </w:tr>
    </w:tbl>
    <w:p w14:paraId="60C35788" w14:textId="77777777" w:rsidR="00D94997" w:rsidRPr="00F17A99" w:rsidRDefault="00D94997" w:rsidP="009134C8">
      <w:pPr>
        <w:jc w:val="center"/>
        <w:rPr>
          <w:rFonts w:eastAsia="Times New Roman"/>
          <w:lang w:eastAsia="tr-TR"/>
        </w:rPr>
      </w:pPr>
    </w:p>
    <w:p w14:paraId="4101DE0A" w14:textId="77777777" w:rsidR="00D94997" w:rsidRPr="00F17A99" w:rsidRDefault="00D94997" w:rsidP="009134C8">
      <w:pPr>
        <w:jc w:val="center"/>
        <w:rPr>
          <w:rFonts w:eastAsia="Times New Roman"/>
          <w:lang w:eastAsia="tr-TR"/>
        </w:rPr>
      </w:pPr>
    </w:p>
    <w:p w14:paraId="7FAFF31B" w14:textId="77777777" w:rsidR="00D94997" w:rsidRDefault="00D94997" w:rsidP="009134C8">
      <w:pPr>
        <w:jc w:val="center"/>
        <w:rPr>
          <w:rFonts w:eastAsia="Times New Roman"/>
          <w:lang w:eastAsia="tr-TR"/>
        </w:rPr>
      </w:pPr>
    </w:p>
    <w:p w14:paraId="1C0E4BF8" w14:textId="77777777" w:rsidR="00D94997" w:rsidRDefault="00D94997" w:rsidP="009134C8">
      <w:pPr>
        <w:jc w:val="center"/>
        <w:rPr>
          <w:rFonts w:eastAsia="Times New Roman"/>
          <w:lang w:eastAsia="tr-TR"/>
        </w:rPr>
      </w:pPr>
    </w:p>
    <w:p w14:paraId="6B8537FE" w14:textId="77777777" w:rsidR="00D94997" w:rsidRPr="00F17A99" w:rsidRDefault="00D94997" w:rsidP="009134C8">
      <w:pPr>
        <w:jc w:val="center"/>
        <w:rPr>
          <w:rFonts w:eastAsia="Times New Roman"/>
          <w:lang w:eastAsia="tr-TR"/>
        </w:rPr>
      </w:pPr>
    </w:p>
    <w:p w14:paraId="70C1EF60" w14:textId="77777777" w:rsidR="00D94997" w:rsidRPr="00F17A99" w:rsidRDefault="00D94997" w:rsidP="009134C8">
      <w:pPr>
        <w:jc w:val="center"/>
        <w:rPr>
          <w:rFonts w:eastAsia="Times New Roman"/>
          <w:b/>
          <w:lang w:eastAsia="tr-TR"/>
        </w:rPr>
      </w:pPr>
    </w:p>
    <w:p w14:paraId="5B09297D" w14:textId="77777777" w:rsidR="00D94997" w:rsidRDefault="00D94997" w:rsidP="009134C8">
      <w:pPr>
        <w:jc w:val="center"/>
        <w:rPr>
          <w:rFonts w:eastAsia="Times New Roman"/>
          <w:b/>
          <w:lang w:eastAsia="tr-TR"/>
        </w:rPr>
      </w:pPr>
    </w:p>
    <w:p w14:paraId="098984BE" w14:textId="77777777" w:rsidR="00D94997" w:rsidRDefault="00D94997" w:rsidP="009134C8">
      <w:pPr>
        <w:jc w:val="center"/>
        <w:rPr>
          <w:rFonts w:eastAsia="Times New Roman"/>
          <w:b/>
          <w:lang w:eastAsia="tr-TR"/>
        </w:rPr>
      </w:pPr>
    </w:p>
    <w:p w14:paraId="7BB628D0" w14:textId="77777777" w:rsidR="00666644" w:rsidRDefault="00666644" w:rsidP="009134C8">
      <w:pPr>
        <w:jc w:val="center"/>
        <w:rPr>
          <w:rFonts w:eastAsia="Times New Roman"/>
          <w:b/>
          <w:lang w:eastAsia="tr-TR"/>
        </w:rPr>
      </w:pPr>
    </w:p>
    <w:p w14:paraId="1648B1D2" w14:textId="77777777" w:rsidR="00666644" w:rsidRPr="00F17A99" w:rsidRDefault="00666644" w:rsidP="009134C8">
      <w:pPr>
        <w:jc w:val="center"/>
        <w:rPr>
          <w:rFonts w:eastAsia="Times New Roman"/>
          <w:b/>
          <w:lang w:eastAsia="tr-TR"/>
        </w:rPr>
      </w:pPr>
    </w:p>
    <w:p w14:paraId="6A0BFCF7" w14:textId="25AE2AF8" w:rsidR="0081635C" w:rsidRPr="008651FE" w:rsidRDefault="009E12C4" w:rsidP="009134C8">
      <w:pPr>
        <w:pStyle w:val="Gvde"/>
        <w:jc w:val="center"/>
        <w:rPr>
          <w:rFonts w:ascii="Times New Roman" w:hAnsi="Times New Roman" w:cs="Times New Roman"/>
          <w:b/>
          <w:sz w:val="24"/>
        </w:rPr>
        <w:sectPr w:rsidR="0081635C" w:rsidRPr="008651FE" w:rsidSect="00794C08">
          <w:footerReference w:type="default" r:id="rId8"/>
          <w:pgSz w:w="11906" w:h="16838"/>
          <w:pgMar w:top="1701" w:right="1418" w:bottom="1701" w:left="2268" w:header="709" w:footer="850" w:gutter="0"/>
          <w:cols w:space="708"/>
          <w:titlePg/>
          <w:docGrid w:linePitch="326"/>
        </w:sectPr>
      </w:pPr>
      <w:r>
        <w:rPr>
          <w:rFonts w:ascii="Times New Roman" w:hAnsi="Times New Roman" w:cs="Times New Roman"/>
          <w:b/>
          <w:sz w:val="24"/>
        </w:rPr>
        <w:t>Aralık</w:t>
      </w:r>
      <w:r w:rsidR="00D94997" w:rsidRPr="008651FE">
        <w:rPr>
          <w:rFonts w:ascii="Times New Roman" w:hAnsi="Times New Roman" w:cs="Times New Roman"/>
          <w:b/>
          <w:sz w:val="24"/>
        </w:rPr>
        <w:t xml:space="preserve"> 201</w:t>
      </w:r>
      <w:r w:rsidR="00200972" w:rsidRPr="008651FE">
        <w:rPr>
          <w:rFonts w:ascii="Times New Roman" w:hAnsi="Times New Roman" w:cs="Times New Roman"/>
          <w:b/>
          <w:sz w:val="24"/>
        </w:rPr>
        <w:t>9</w:t>
      </w:r>
    </w:p>
    <w:p w14:paraId="733AB700" w14:textId="50756A19" w:rsidR="0081635C" w:rsidRDefault="00595BD1" w:rsidP="00B84412">
      <w:pPr>
        <w:pStyle w:val="Gvde"/>
      </w:pPr>
      <w:bookmarkStart w:id="0" w:name="_GoBack"/>
      <w:r>
        <w:rPr>
          <w:noProof/>
        </w:rPr>
        <w:lastRenderedPageBreak/>
        <w:drawing>
          <wp:anchor distT="0" distB="0" distL="114300" distR="114300" simplePos="0" relativeHeight="251660288" behindDoc="0" locked="0" layoutInCell="1" allowOverlap="1" wp14:anchorId="437419A6" wp14:editId="45F580E9">
            <wp:simplePos x="0" y="0"/>
            <wp:positionH relativeFrom="column">
              <wp:posOffset>-1440180</wp:posOffset>
            </wp:positionH>
            <wp:positionV relativeFrom="paragraph">
              <wp:posOffset>-1061085</wp:posOffset>
            </wp:positionV>
            <wp:extent cx="7524750" cy="10641754"/>
            <wp:effectExtent l="0" t="0" r="0" b="7620"/>
            <wp:wrapNone/>
            <wp:docPr id="12" name="Resim 12" descr="C:\Users\pc 2\Desktop\Tezler (Y.L.-D.)\7 ARALIK\23.12.2019\Kübra BULDUK\20191223084914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 2\Desktop\Tezler (Y.L.-D.)\7 ARALIK\23.12.2019\Kübra BULDUK\2019122308491480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25959" cy="10643464"/>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p>
    <w:p w14:paraId="349C2D09" w14:textId="77777777" w:rsidR="00761C5F" w:rsidRDefault="00761C5F" w:rsidP="00B84412">
      <w:pPr>
        <w:pStyle w:val="Gvde"/>
      </w:pPr>
    </w:p>
    <w:p w14:paraId="3A8135E3" w14:textId="77777777" w:rsidR="00761C5F" w:rsidRDefault="00761C5F" w:rsidP="00B84412">
      <w:pPr>
        <w:pStyle w:val="Gvde"/>
      </w:pPr>
    </w:p>
    <w:p w14:paraId="09FD1471" w14:textId="77777777" w:rsidR="00761C5F" w:rsidRDefault="00761C5F" w:rsidP="00B84412">
      <w:pPr>
        <w:pStyle w:val="Gvde"/>
      </w:pPr>
    </w:p>
    <w:p w14:paraId="4D05F7C2" w14:textId="77777777" w:rsidR="00761C5F" w:rsidRDefault="00761C5F" w:rsidP="00B84412">
      <w:pPr>
        <w:pStyle w:val="Gvde"/>
        <w:sectPr w:rsidR="00761C5F" w:rsidSect="00794C08">
          <w:pgSz w:w="11906" w:h="16838"/>
          <w:pgMar w:top="1701" w:right="1418" w:bottom="1701" w:left="2268" w:header="709" w:footer="850" w:gutter="0"/>
          <w:cols w:space="708"/>
          <w:titlePg/>
          <w:docGrid w:linePitch="326"/>
        </w:sectPr>
      </w:pPr>
    </w:p>
    <w:p w14:paraId="1D7BD4E2" w14:textId="77777777" w:rsidR="007E73D1" w:rsidRDefault="007E73D1" w:rsidP="007E73D1">
      <w:pPr>
        <w:spacing w:line="360" w:lineRule="auto"/>
        <w:jc w:val="both"/>
        <w:rPr>
          <w:rFonts w:eastAsia="Times New Roman"/>
          <w:b/>
          <w:sz w:val="28"/>
          <w:szCs w:val="28"/>
          <w:lang w:eastAsia="tr-TR"/>
        </w:rPr>
      </w:pPr>
    </w:p>
    <w:p w14:paraId="32A2A277" w14:textId="77777777" w:rsidR="007E73D1" w:rsidRDefault="007E73D1" w:rsidP="007E73D1">
      <w:pPr>
        <w:spacing w:line="360" w:lineRule="auto"/>
        <w:jc w:val="both"/>
        <w:rPr>
          <w:rFonts w:eastAsia="Times New Roman"/>
          <w:b/>
          <w:sz w:val="28"/>
          <w:szCs w:val="28"/>
          <w:lang w:eastAsia="tr-TR"/>
        </w:rPr>
      </w:pPr>
    </w:p>
    <w:p w14:paraId="243F8A32" w14:textId="77777777" w:rsidR="007E73D1" w:rsidRDefault="007E73D1" w:rsidP="007E73D1">
      <w:pPr>
        <w:spacing w:line="360" w:lineRule="auto"/>
        <w:jc w:val="both"/>
        <w:rPr>
          <w:rFonts w:eastAsia="Times New Roman"/>
          <w:b/>
          <w:sz w:val="28"/>
          <w:szCs w:val="28"/>
          <w:lang w:eastAsia="tr-TR"/>
        </w:rPr>
      </w:pPr>
    </w:p>
    <w:p w14:paraId="34A56746" w14:textId="77777777" w:rsidR="007E73D1" w:rsidRPr="00D32174" w:rsidRDefault="007E73D1" w:rsidP="007E73D1">
      <w:pPr>
        <w:spacing w:line="360" w:lineRule="auto"/>
        <w:jc w:val="both"/>
        <w:rPr>
          <w:rFonts w:eastAsia="Times New Roman"/>
          <w:b/>
          <w:sz w:val="28"/>
          <w:szCs w:val="28"/>
          <w:lang w:eastAsia="tr-TR"/>
        </w:rPr>
      </w:pPr>
      <w:r w:rsidRPr="00D32174">
        <w:rPr>
          <w:rFonts w:eastAsia="Times New Roman"/>
          <w:b/>
          <w:sz w:val="28"/>
          <w:szCs w:val="28"/>
          <w:lang w:eastAsia="tr-TR"/>
        </w:rPr>
        <w:t>BEYAN</w:t>
      </w:r>
    </w:p>
    <w:p w14:paraId="4877AA5E" w14:textId="77777777" w:rsidR="007E73D1" w:rsidRPr="0005704B" w:rsidRDefault="007E73D1" w:rsidP="007E73D1">
      <w:pPr>
        <w:spacing w:line="360" w:lineRule="auto"/>
        <w:jc w:val="both"/>
        <w:rPr>
          <w:rFonts w:eastAsia="Times New Roman"/>
          <w:sz w:val="28"/>
          <w:lang w:eastAsia="tr-TR"/>
        </w:rPr>
      </w:pPr>
    </w:p>
    <w:p w14:paraId="31CFABFF" w14:textId="77777777" w:rsidR="007E73D1" w:rsidRPr="0005704B" w:rsidRDefault="007E73D1" w:rsidP="007E73D1">
      <w:pPr>
        <w:spacing w:line="360" w:lineRule="auto"/>
        <w:jc w:val="both"/>
        <w:rPr>
          <w:rFonts w:eastAsia="Times New Roman"/>
          <w:sz w:val="28"/>
          <w:lang w:eastAsia="tr-TR"/>
        </w:rPr>
      </w:pPr>
    </w:p>
    <w:p w14:paraId="070612EF" w14:textId="77777777" w:rsidR="007E73D1" w:rsidRDefault="007E73D1" w:rsidP="007E73D1">
      <w:pPr>
        <w:spacing w:line="360" w:lineRule="auto"/>
        <w:jc w:val="both"/>
        <w:rPr>
          <w:rFonts w:eastAsia="Times New Roman"/>
          <w:lang w:eastAsia="tr-TR"/>
        </w:rPr>
      </w:pPr>
      <w:r w:rsidRPr="00D32174">
        <w:rPr>
          <w:rFonts w:eastAsia="Times New Roman"/>
          <w:lang w:eastAsia="tr-TR"/>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14:paraId="0F10FE45" w14:textId="77777777" w:rsidR="007E73D1" w:rsidRDefault="007E73D1" w:rsidP="007E73D1">
      <w:pPr>
        <w:spacing w:line="360" w:lineRule="auto"/>
        <w:jc w:val="both"/>
        <w:rPr>
          <w:rFonts w:eastAsia="Times New Roman"/>
          <w:lang w:eastAsia="tr-TR"/>
        </w:rPr>
      </w:pPr>
    </w:p>
    <w:p w14:paraId="19F74D53" w14:textId="77777777" w:rsidR="007E73D1" w:rsidRPr="00D32174" w:rsidRDefault="007E73D1" w:rsidP="007E73D1">
      <w:pPr>
        <w:spacing w:line="360" w:lineRule="auto"/>
        <w:jc w:val="both"/>
        <w:rPr>
          <w:rFonts w:eastAsia="Times New Roman"/>
          <w:lang w:eastAsia="tr-TR"/>
        </w:rPr>
      </w:pPr>
    </w:p>
    <w:p w14:paraId="3F5E1BBB" w14:textId="77777777" w:rsidR="007E73D1" w:rsidRDefault="007E73D1" w:rsidP="007E73D1">
      <w:pPr>
        <w:pStyle w:val="Gvde"/>
        <w:jc w:val="right"/>
        <w:rPr>
          <w:rFonts w:ascii="Times New Roman" w:eastAsia="Times New Roman" w:hAnsi="Times New Roman"/>
          <w:sz w:val="20"/>
          <w:szCs w:val="20"/>
          <w:lang w:val="de-DE"/>
        </w:rPr>
      </w:pPr>
      <w:r>
        <w:rPr>
          <w:rFonts w:ascii="Times New Roman" w:eastAsia="Times New Roman" w:hAnsi="Times New Roman"/>
          <w:sz w:val="20"/>
          <w:szCs w:val="20"/>
          <w:lang w:val="de-DE"/>
        </w:rPr>
        <w:t>Kübra BULDUK</w:t>
      </w:r>
    </w:p>
    <w:p w14:paraId="185A9FB7" w14:textId="5E56AA71" w:rsidR="007E73D1" w:rsidRDefault="00C5319C" w:rsidP="007E73D1">
      <w:pPr>
        <w:pStyle w:val="Gvde"/>
        <w:jc w:val="right"/>
      </w:pPr>
      <w:r>
        <w:rPr>
          <w:rFonts w:ascii="Times New Roman" w:eastAsia="Times New Roman" w:hAnsi="Times New Roman"/>
          <w:sz w:val="20"/>
          <w:szCs w:val="20"/>
          <w:lang w:val="de-DE"/>
        </w:rPr>
        <w:t>03.12</w:t>
      </w:r>
      <w:r w:rsidR="007E73D1" w:rsidRPr="00D32174">
        <w:rPr>
          <w:rFonts w:ascii="Times New Roman" w:eastAsia="Times New Roman" w:hAnsi="Times New Roman"/>
          <w:sz w:val="20"/>
          <w:szCs w:val="20"/>
          <w:lang w:val="de-DE"/>
        </w:rPr>
        <w:t>.201</w:t>
      </w:r>
      <w:r w:rsidR="007E73D1">
        <w:rPr>
          <w:rFonts w:ascii="Times New Roman" w:eastAsia="Times New Roman" w:hAnsi="Times New Roman"/>
          <w:sz w:val="20"/>
          <w:szCs w:val="20"/>
          <w:lang w:val="de-DE"/>
        </w:rPr>
        <w:t>9</w:t>
      </w:r>
    </w:p>
    <w:p w14:paraId="302C408A" w14:textId="77777777" w:rsidR="0081635C" w:rsidRDefault="00B84412">
      <w:pPr>
        <w:sectPr w:rsidR="0081635C" w:rsidSect="00794C08">
          <w:footerReference w:type="default" r:id="rId10"/>
          <w:pgSz w:w="11906" w:h="16838"/>
          <w:pgMar w:top="1701" w:right="1418" w:bottom="1701" w:left="2268" w:header="709" w:footer="850" w:gutter="0"/>
          <w:cols w:space="708"/>
          <w:titlePg/>
          <w:docGrid w:linePitch="326"/>
        </w:sectPr>
      </w:pPr>
      <w:r>
        <w:br w:type="page"/>
      </w:r>
    </w:p>
    <w:p w14:paraId="76F3AF1C" w14:textId="77777777" w:rsidR="007E73D1" w:rsidRPr="006C535C"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sz w:val="20"/>
          <w:szCs w:val="20"/>
          <w:lang w:val="tr-TR" w:eastAsia="tr-TR"/>
        </w:rPr>
      </w:pPr>
    </w:p>
    <w:p w14:paraId="7D91B303" w14:textId="77777777" w:rsidR="007E73D1" w:rsidRPr="006C535C"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sz w:val="20"/>
          <w:szCs w:val="20"/>
          <w:lang w:val="tr-TR" w:eastAsia="tr-TR"/>
        </w:rPr>
      </w:pPr>
    </w:p>
    <w:p w14:paraId="598D8561" w14:textId="77777777" w:rsidR="007E73D1" w:rsidRPr="006C535C"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sz w:val="20"/>
          <w:szCs w:val="20"/>
          <w:lang w:val="tr-TR" w:eastAsia="tr-TR"/>
        </w:rPr>
      </w:pPr>
    </w:p>
    <w:p w14:paraId="2542CDDB" w14:textId="77777777" w:rsidR="007E73D1" w:rsidRPr="005F36B7" w:rsidRDefault="007E73D1" w:rsidP="005F36B7">
      <w:pPr>
        <w:pStyle w:val="Balk1"/>
        <w:rPr>
          <w:rFonts w:ascii="Times New Roman" w:hAnsi="Times New Roman" w:cs="Times New Roman"/>
          <w:b/>
          <w:bCs/>
          <w:color w:val="auto"/>
          <w:sz w:val="28"/>
          <w:szCs w:val="28"/>
          <w:lang w:val="tr-TR" w:eastAsia="tr-TR"/>
        </w:rPr>
      </w:pPr>
      <w:bookmarkStart w:id="1" w:name="_Toc25803925"/>
      <w:r w:rsidRPr="005F36B7">
        <w:rPr>
          <w:rFonts w:ascii="Times New Roman" w:hAnsi="Times New Roman" w:cs="Times New Roman"/>
          <w:b/>
          <w:bCs/>
          <w:color w:val="auto"/>
          <w:sz w:val="28"/>
          <w:szCs w:val="28"/>
          <w:lang w:val="tr-TR" w:eastAsia="tr-TR"/>
        </w:rPr>
        <w:t>TEŞEKKÜR</w:t>
      </w:r>
      <w:bookmarkEnd w:id="1"/>
    </w:p>
    <w:p w14:paraId="0EE00874" w14:textId="77777777" w:rsidR="007E73D1" w:rsidRPr="006C535C"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sz w:val="28"/>
          <w:szCs w:val="28"/>
          <w:lang w:val="tr-TR" w:eastAsia="tr-TR"/>
        </w:rPr>
      </w:pPr>
    </w:p>
    <w:p w14:paraId="43B0FEF7" w14:textId="77777777" w:rsidR="007E73D1" w:rsidRPr="006C535C"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sz w:val="28"/>
          <w:szCs w:val="28"/>
          <w:lang w:val="tr-TR" w:eastAsia="tr-TR"/>
        </w:rPr>
      </w:pPr>
    </w:p>
    <w:p w14:paraId="783225BD" w14:textId="6613DF45" w:rsidR="007E73D1"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lang w:val="tr-TR" w:eastAsia="tr-TR"/>
        </w:rPr>
      </w:pPr>
      <w:r>
        <w:rPr>
          <w:lang w:val="tr-TR" w:eastAsia="tr-TR"/>
        </w:rPr>
        <w:t>Tez çalı</w:t>
      </w:r>
      <w:r>
        <w:rPr>
          <w:rFonts w:ascii="0¯¥”˛" w:hAnsi="0¯¥”˛" w:cs="0¯¥”˛"/>
          <w:lang w:val="tr-TR" w:eastAsia="tr-TR"/>
        </w:rPr>
        <w:t>ş</w:t>
      </w:r>
      <w:r>
        <w:rPr>
          <w:lang w:val="tr-TR" w:eastAsia="tr-TR"/>
        </w:rPr>
        <w:t>mamın yürütülmesinde ilgi ve deste</w:t>
      </w:r>
      <w:r>
        <w:rPr>
          <w:rFonts w:ascii="0¯¥”˛" w:hAnsi="0¯¥”˛" w:cs="0¯¥”˛"/>
          <w:lang w:val="tr-TR" w:eastAsia="tr-TR"/>
        </w:rPr>
        <w:t>ğ</w:t>
      </w:r>
      <w:r>
        <w:rPr>
          <w:lang w:val="tr-TR" w:eastAsia="tr-TR"/>
        </w:rPr>
        <w:t>ini esirgemeyen, seçtiğim çalışma alanı için teşvik eden ve bana inanan, de</w:t>
      </w:r>
      <w:r>
        <w:rPr>
          <w:rFonts w:ascii="0¯¥”˛" w:hAnsi="0¯¥”˛" w:cs="0¯¥”˛"/>
          <w:lang w:val="tr-TR" w:eastAsia="tr-TR"/>
        </w:rPr>
        <w:t>ğ</w:t>
      </w:r>
      <w:r>
        <w:rPr>
          <w:lang w:val="tr-TR" w:eastAsia="tr-TR"/>
        </w:rPr>
        <w:t>erli görü</w:t>
      </w:r>
      <w:r>
        <w:rPr>
          <w:rFonts w:ascii="0¯¥”˛" w:hAnsi="0¯¥”˛" w:cs="0¯¥”˛"/>
          <w:lang w:val="tr-TR" w:eastAsia="tr-TR"/>
        </w:rPr>
        <w:t xml:space="preserve">ş </w:t>
      </w:r>
      <w:r>
        <w:rPr>
          <w:lang w:val="tr-TR" w:eastAsia="tr-TR"/>
        </w:rPr>
        <w:t>ve katkıları ile tezi yönlendiren tez danı</w:t>
      </w:r>
      <w:r>
        <w:rPr>
          <w:rFonts w:ascii="0¯¥”˛" w:hAnsi="0¯¥”˛" w:cs="0¯¥”˛"/>
          <w:lang w:val="tr-TR" w:eastAsia="tr-TR"/>
        </w:rPr>
        <w:t>ş</w:t>
      </w:r>
      <w:r>
        <w:rPr>
          <w:lang w:val="tr-TR" w:eastAsia="tr-TR"/>
        </w:rPr>
        <w:t>manım sayın hocam Dr. Mustafa ÖZTÜRK</w:t>
      </w:r>
      <w:r w:rsidR="00865A4F">
        <w:rPr>
          <w:lang w:val="tr-TR" w:eastAsia="tr-TR"/>
        </w:rPr>
        <w:t>’</w:t>
      </w:r>
      <w:r>
        <w:rPr>
          <w:lang w:val="tr-TR" w:eastAsia="tr-TR"/>
        </w:rPr>
        <w:t>e,</w:t>
      </w:r>
    </w:p>
    <w:p w14:paraId="36DEC5F6" w14:textId="77777777" w:rsidR="007E73D1" w:rsidRPr="0043203C"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lang w:val="tr-TR" w:eastAsia="tr-TR"/>
        </w:rPr>
      </w:pPr>
    </w:p>
    <w:p w14:paraId="1B5D436A" w14:textId="54DFAD04" w:rsidR="007E73D1" w:rsidRPr="0043203C"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lang w:val="tr-TR" w:eastAsia="tr-TR"/>
        </w:rPr>
      </w:pPr>
      <w:r w:rsidRPr="0043203C">
        <w:rPr>
          <w:lang w:val="tr-TR" w:eastAsia="tr-TR"/>
        </w:rPr>
        <w:t xml:space="preserve">Her zaman olduğu gibi tez çalışmam sırasında da sevgisini ilgisini, maddi manevi desteklerini benden esirgemeyen, varlıklarıyla güçveren ve </w:t>
      </w:r>
      <w:r>
        <w:rPr>
          <w:lang w:val="tr-TR" w:eastAsia="tr-TR"/>
        </w:rPr>
        <w:t xml:space="preserve">bana olan inançlarını yitirmeyen </w:t>
      </w:r>
      <w:r w:rsidRPr="0043203C">
        <w:rPr>
          <w:lang w:val="tr-TR" w:eastAsia="tr-TR"/>
        </w:rPr>
        <w:t>bu günlere gelmemde en büyük etkiye sahip olan annem Neriman BULDUK</w:t>
      </w:r>
      <w:r w:rsidR="00865A4F">
        <w:rPr>
          <w:lang w:val="tr-TR" w:eastAsia="tr-TR"/>
        </w:rPr>
        <w:t>’</w:t>
      </w:r>
      <w:r>
        <w:rPr>
          <w:lang w:val="tr-TR" w:eastAsia="tr-TR"/>
        </w:rPr>
        <w:t>a</w:t>
      </w:r>
      <w:r w:rsidRPr="0043203C">
        <w:rPr>
          <w:lang w:val="tr-TR" w:eastAsia="tr-TR"/>
        </w:rPr>
        <w:t>, babam Duran BULDUK</w:t>
      </w:r>
      <w:r w:rsidR="00865A4F">
        <w:rPr>
          <w:lang w:val="tr-TR" w:eastAsia="tr-TR"/>
        </w:rPr>
        <w:t>’</w:t>
      </w:r>
      <w:r w:rsidRPr="0043203C">
        <w:rPr>
          <w:lang w:val="tr-TR" w:eastAsia="tr-TR"/>
        </w:rPr>
        <w:t>a ve ablam İlknur BULDUK</w:t>
      </w:r>
      <w:r w:rsidR="00865A4F">
        <w:rPr>
          <w:lang w:val="tr-TR" w:eastAsia="tr-TR"/>
        </w:rPr>
        <w:t>’</w:t>
      </w:r>
      <w:r w:rsidRPr="0043203C">
        <w:rPr>
          <w:lang w:val="tr-TR" w:eastAsia="tr-TR"/>
        </w:rPr>
        <w:t>a,</w:t>
      </w:r>
      <w:r w:rsidR="00203DA8" w:rsidRPr="00203DA8">
        <w:t xml:space="preserve"> </w:t>
      </w:r>
      <w:r w:rsidR="00203DA8">
        <w:t>ayrıca varlığıyla beni çok mutlu eden yeğenim Mehmet’e,</w:t>
      </w:r>
    </w:p>
    <w:p w14:paraId="63EFF333" w14:textId="77777777" w:rsidR="007E73D1"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lang w:val="tr-TR" w:eastAsia="tr-TR"/>
        </w:rPr>
      </w:pPr>
    </w:p>
    <w:p w14:paraId="0751E67D" w14:textId="604D6F71" w:rsidR="007E73D1"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lang w:val="tr-TR" w:eastAsia="tr-TR"/>
        </w:rPr>
      </w:pPr>
      <w:r>
        <w:rPr>
          <w:lang w:val="tr-TR" w:eastAsia="tr-TR"/>
        </w:rPr>
        <w:t>Her zaman olduğu gibi tez çalışmam süresince de en sıkıntılı anlarımda beni yalnız bırakmayan, her yaşadığım sıkıntılı anda soğukkanlılığını ve sonsuz sabrını koruyarak beni güzel sözleri ile motive eden, ilgisini, sevgisini ve yardımlarını esirgemeyen biricik yol arkadaşım aynı zamanda müstakbel eşim Murat ŞAHİN</w:t>
      </w:r>
      <w:r w:rsidR="00865A4F">
        <w:rPr>
          <w:lang w:val="tr-TR" w:eastAsia="tr-TR"/>
        </w:rPr>
        <w:t>’</w:t>
      </w:r>
      <w:r>
        <w:rPr>
          <w:lang w:val="tr-TR" w:eastAsia="tr-TR"/>
        </w:rPr>
        <w:t>e,</w:t>
      </w:r>
    </w:p>
    <w:p w14:paraId="6C03FFA8" w14:textId="77777777" w:rsidR="007E73D1"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lang w:val="tr-TR" w:eastAsia="tr-TR"/>
        </w:rPr>
      </w:pPr>
    </w:p>
    <w:p w14:paraId="7073BD59" w14:textId="77777777" w:rsidR="007E73D1"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lang w:val="tr-TR" w:eastAsia="tr-TR"/>
        </w:rPr>
      </w:pPr>
      <w:r>
        <w:rPr>
          <w:lang w:val="tr-TR" w:eastAsia="tr-TR"/>
        </w:rPr>
        <w:t>En içten ve sonsuz teşekkürlerimi sunarım.</w:t>
      </w:r>
    </w:p>
    <w:p w14:paraId="23340023" w14:textId="77777777" w:rsidR="007E73D1" w:rsidRDefault="007E73D1" w:rsidP="007E73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lang w:val="tr-TR" w:eastAsia="tr-TR"/>
        </w:rPr>
      </w:pPr>
    </w:p>
    <w:p w14:paraId="6D9ACF83" w14:textId="77777777" w:rsidR="00584C60" w:rsidRDefault="00584C60" w:rsidP="007E73D1">
      <w:pPr>
        <w:pStyle w:val="Gvde"/>
        <w:jc w:val="both"/>
      </w:pPr>
    </w:p>
    <w:p w14:paraId="41B9847A" w14:textId="3B656B34" w:rsidR="00436B59" w:rsidRDefault="00436B59" w:rsidP="0005245F">
      <w:pPr>
        <w:pStyle w:val="Gvde"/>
        <w:jc w:val="both"/>
      </w:pPr>
    </w:p>
    <w:p w14:paraId="09A9E92F" w14:textId="77777777" w:rsidR="00436B59" w:rsidRDefault="00436B59"/>
    <w:p w14:paraId="3CCC96F5" w14:textId="77777777" w:rsidR="00436B59" w:rsidRDefault="00436B59"/>
    <w:p w14:paraId="07FFB0E1" w14:textId="77777777" w:rsidR="00436B59" w:rsidRDefault="00436B59"/>
    <w:p w14:paraId="3AF844FD" w14:textId="77777777" w:rsidR="00436B59" w:rsidRDefault="00436B59"/>
    <w:p w14:paraId="5A23819C" w14:textId="77777777" w:rsidR="00436B59" w:rsidRDefault="00436B59"/>
    <w:p w14:paraId="13254CB6" w14:textId="77777777" w:rsidR="00436B59" w:rsidRDefault="00436B59"/>
    <w:p w14:paraId="3108CB98" w14:textId="77777777" w:rsidR="00436B59" w:rsidRDefault="00436B59"/>
    <w:p w14:paraId="30FB1029" w14:textId="77777777" w:rsidR="00436B59" w:rsidRDefault="00436B59"/>
    <w:p w14:paraId="015FA33C" w14:textId="77777777" w:rsidR="00436B59" w:rsidRDefault="00436B59"/>
    <w:p w14:paraId="74BE2D58" w14:textId="77777777" w:rsidR="00436B59" w:rsidRDefault="00436B59"/>
    <w:p w14:paraId="78E55E74" w14:textId="77777777" w:rsidR="00436B59" w:rsidRDefault="00436B59"/>
    <w:p w14:paraId="7C741E01" w14:textId="77777777" w:rsidR="00DC6170" w:rsidRPr="00DC6170" w:rsidRDefault="00DC6170" w:rsidP="00DC6170">
      <w:pPr>
        <w:pStyle w:val="IcindekilerBasligiSau"/>
        <w:rPr>
          <w:rFonts w:eastAsia="Calibri"/>
          <w:sz w:val="20"/>
          <w:szCs w:val="24"/>
        </w:rPr>
      </w:pPr>
    </w:p>
    <w:p w14:paraId="66FD4994" w14:textId="77777777" w:rsidR="00DC6170" w:rsidRPr="00DC6170" w:rsidRDefault="00DC6170" w:rsidP="00DC6170">
      <w:pPr>
        <w:pStyle w:val="IcindekilerBasligiSau"/>
        <w:rPr>
          <w:rFonts w:eastAsia="Calibri"/>
          <w:sz w:val="20"/>
          <w:szCs w:val="24"/>
        </w:rPr>
      </w:pPr>
    </w:p>
    <w:p w14:paraId="68FBD8AD" w14:textId="77777777" w:rsidR="00DC6170" w:rsidRPr="00DC6170" w:rsidRDefault="00DC6170" w:rsidP="00DC6170">
      <w:pPr>
        <w:pStyle w:val="IcindekilerBasligiSau"/>
        <w:rPr>
          <w:rFonts w:eastAsia="Calibri"/>
          <w:sz w:val="20"/>
          <w:szCs w:val="24"/>
        </w:rPr>
      </w:pPr>
    </w:p>
    <w:p w14:paraId="4F4F0584" w14:textId="0289512D" w:rsidR="00DC6170" w:rsidRPr="00184F61" w:rsidRDefault="00DC6170" w:rsidP="00DC6170">
      <w:pPr>
        <w:pStyle w:val="IcindekilerBasligiSau"/>
        <w:spacing w:line="276" w:lineRule="auto"/>
        <w:rPr>
          <w:rFonts w:eastAsia="Calibri"/>
          <w:szCs w:val="24"/>
        </w:rPr>
      </w:pPr>
      <w:r w:rsidRPr="00184F61">
        <w:rPr>
          <w:rFonts w:eastAsia="Calibri"/>
          <w:szCs w:val="24"/>
        </w:rPr>
        <w:t>İÇİNDEKİLER</w:t>
      </w:r>
    </w:p>
    <w:p w14:paraId="381ED430" w14:textId="232DF866" w:rsidR="00DC6170" w:rsidRPr="00DC6170" w:rsidRDefault="00DC6170" w:rsidP="00D37B21">
      <w:pPr>
        <w:spacing w:line="360" w:lineRule="auto"/>
        <w:rPr>
          <w:sz w:val="28"/>
        </w:rPr>
      </w:pPr>
    </w:p>
    <w:p w14:paraId="359F2098" w14:textId="508208FA" w:rsidR="00DC6170" w:rsidRPr="00DC6170" w:rsidRDefault="00DC6170" w:rsidP="00D37B21">
      <w:pPr>
        <w:spacing w:line="360" w:lineRule="auto"/>
        <w:rPr>
          <w:sz w:val="28"/>
        </w:rPr>
      </w:pPr>
    </w:p>
    <w:tbl>
      <w:tblPr>
        <w:tblStyle w:val="TabloKlavuzu"/>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61"/>
        <w:gridCol w:w="549"/>
      </w:tblGrid>
      <w:tr w:rsidR="00F50F6D" w:rsidRPr="00C65C24" w14:paraId="4C92FD5E" w14:textId="77777777" w:rsidTr="00A568CF">
        <w:trPr>
          <w:jc w:val="right"/>
        </w:trPr>
        <w:tc>
          <w:tcPr>
            <w:tcW w:w="7661" w:type="dxa"/>
          </w:tcPr>
          <w:p w14:paraId="0FD82926" w14:textId="3BD4A505" w:rsidR="00F50F6D" w:rsidRPr="00C65C24" w:rsidRDefault="00F50F6D" w:rsidP="00F50F6D">
            <w:pPr>
              <w:pStyle w:val="IcindekilerBasligiSau"/>
              <w:ind w:right="-108"/>
              <w:rPr>
                <w:b w:val="0"/>
                <w:sz w:val="24"/>
                <w:szCs w:val="24"/>
              </w:rPr>
            </w:pPr>
            <w:r w:rsidRPr="00C65C24">
              <w:rPr>
                <w:b w:val="0"/>
                <w:sz w:val="24"/>
                <w:szCs w:val="24"/>
              </w:rPr>
              <w:t>TEŞEKKÜR ..………………………</w:t>
            </w:r>
            <w:r w:rsidR="00DC6170">
              <w:rPr>
                <w:b w:val="0"/>
                <w:sz w:val="24"/>
                <w:szCs w:val="24"/>
              </w:rPr>
              <w:t>……………………………......................</w:t>
            </w:r>
          </w:p>
        </w:tc>
        <w:tc>
          <w:tcPr>
            <w:tcW w:w="549" w:type="dxa"/>
          </w:tcPr>
          <w:p w14:paraId="72AF5D16" w14:textId="77777777" w:rsidR="00F50F6D" w:rsidRPr="00C65C24" w:rsidRDefault="00F50F6D" w:rsidP="00F50F6D">
            <w:pPr>
              <w:pStyle w:val="IcindekilerBasligiSau"/>
              <w:ind w:left="-108" w:right="-78"/>
              <w:jc w:val="right"/>
              <w:rPr>
                <w:b w:val="0"/>
                <w:sz w:val="24"/>
                <w:szCs w:val="24"/>
              </w:rPr>
            </w:pPr>
            <w:r w:rsidRPr="00C65C24">
              <w:rPr>
                <w:b w:val="0"/>
                <w:sz w:val="24"/>
                <w:szCs w:val="24"/>
              </w:rPr>
              <w:t>i</w:t>
            </w:r>
          </w:p>
        </w:tc>
      </w:tr>
      <w:tr w:rsidR="00F50F6D" w:rsidRPr="00C65C24" w14:paraId="634C7EFC" w14:textId="77777777" w:rsidTr="00A568CF">
        <w:trPr>
          <w:jc w:val="right"/>
        </w:trPr>
        <w:tc>
          <w:tcPr>
            <w:tcW w:w="7661" w:type="dxa"/>
          </w:tcPr>
          <w:p w14:paraId="3E0EDA09" w14:textId="74376B9A" w:rsidR="00F50F6D" w:rsidRPr="00C65C24" w:rsidRDefault="00F50F6D" w:rsidP="00F50F6D">
            <w:pPr>
              <w:pStyle w:val="IcindekilerBasligiSau"/>
              <w:ind w:right="-108"/>
              <w:rPr>
                <w:b w:val="0"/>
                <w:sz w:val="24"/>
                <w:szCs w:val="24"/>
              </w:rPr>
            </w:pPr>
            <w:r w:rsidRPr="00C65C24">
              <w:rPr>
                <w:b w:val="0"/>
                <w:sz w:val="24"/>
                <w:szCs w:val="24"/>
              </w:rPr>
              <w:t>İÇİNDEKİL</w:t>
            </w:r>
            <w:r w:rsidR="00DC6170">
              <w:rPr>
                <w:b w:val="0"/>
                <w:sz w:val="24"/>
                <w:szCs w:val="24"/>
              </w:rPr>
              <w:t>ER …………………………………………...…………………....</w:t>
            </w:r>
          </w:p>
        </w:tc>
        <w:tc>
          <w:tcPr>
            <w:tcW w:w="549" w:type="dxa"/>
          </w:tcPr>
          <w:p w14:paraId="5ACF71C5" w14:textId="77777777" w:rsidR="00F50F6D" w:rsidRPr="00C65C24" w:rsidRDefault="00F50F6D" w:rsidP="00F50F6D">
            <w:pPr>
              <w:pStyle w:val="IcindekilerBasligiSau"/>
              <w:ind w:left="-108" w:right="-78"/>
              <w:jc w:val="right"/>
              <w:rPr>
                <w:b w:val="0"/>
                <w:sz w:val="24"/>
                <w:szCs w:val="24"/>
              </w:rPr>
            </w:pPr>
            <w:r w:rsidRPr="00C65C24">
              <w:rPr>
                <w:b w:val="0"/>
                <w:sz w:val="24"/>
                <w:szCs w:val="24"/>
              </w:rPr>
              <w:t>ii</w:t>
            </w:r>
          </w:p>
        </w:tc>
      </w:tr>
      <w:tr w:rsidR="00F50F6D" w:rsidRPr="00C65C24" w14:paraId="67024BEA" w14:textId="77777777" w:rsidTr="00A568CF">
        <w:trPr>
          <w:jc w:val="right"/>
        </w:trPr>
        <w:tc>
          <w:tcPr>
            <w:tcW w:w="7661" w:type="dxa"/>
          </w:tcPr>
          <w:p w14:paraId="08B08362" w14:textId="77D65639" w:rsidR="00F50F6D" w:rsidRPr="00C65C24" w:rsidRDefault="00F50F6D" w:rsidP="00F50F6D">
            <w:pPr>
              <w:pStyle w:val="IcindekilerBasligiSau"/>
              <w:ind w:right="-108"/>
              <w:rPr>
                <w:b w:val="0"/>
                <w:sz w:val="24"/>
                <w:szCs w:val="24"/>
              </w:rPr>
            </w:pPr>
            <w:r w:rsidRPr="00C65C24">
              <w:rPr>
                <w:b w:val="0"/>
                <w:sz w:val="24"/>
                <w:szCs w:val="24"/>
              </w:rPr>
              <w:t>SİMGELER VE KI</w:t>
            </w:r>
            <w:r w:rsidR="00DC6170">
              <w:rPr>
                <w:b w:val="0"/>
                <w:sz w:val="24"/>
                <w:szCs w:val="24"/>
              </w:rPr>
              <w:t>SALTMALAR LİSTESİ …………………………….</w:t>
            </w:r>
            <w:r>
              <w:rPr>
                <w:b w:val="0"/>
                <w:sz w:val="24"/>
                <w:szCs w:val="24"/>
              </w:rPr>
              <w:t>..</w:t>
            </w:r>
            <w:r w:rsidR="00DC6170">
              <w:rPr>
                <w:b w:val="0"/>
                <w:sz w:val="24"/>
                <w:szCs w:val="24"/>
              </w:rPr>
              <w:t>.</w:t>
            </w:r>
            <w:r>
              <w:rPr>
                <w:b w:val="0"/>
                <w:sz w:val="24"/>
                <w:szCs w:val="24"/>
              </w:rPr>
              <w:t>.....</w:t>
            </w:r>
          </w:p>
        </w:tc>
        <w:tc>
          <w:tcPr>
            <w:tcW w:w="549" w:type="dxa"/>
          </w:tcPr>
          <w:p w14:paraId="76AD0769" w14:textId="446D48F3" w:rsidR="00F50F6D" w:rsidRPr="00C65C24" w:rsidRDefault="00F50F6D" w:rsidP="00F50F6D">
            <w:pPr>
              <w:pStyle w:val="IcindekilerBasligiSau"/>
              <w:ind w:left="-108" w:right="-78"/>
              <w:jc w:val="right"/>
              <w:rPr>
                <w:b w:val="0"/>
                <w:sz w:val="24"/>
                <w:szCs w:val="24"/>
              </w:rPr>
            </w:pPr>
            <w:r w:rsidRPr="00C65C24">
              <w:rPr>
                <w:b w:val="0"/>
                <w:sz w:val="24"/>
                <w:szCs w:val="24"/>
              </w:rPr>
              <w:t>v</w:t>
            </w:r>
            <w:r w:rsidR="00DC6170">
              <w:rPr>
                <w:b w:val="0"/>
                <w:sz w:val="24"/>
                <w:szCs w:val="24"/>
              </w:rPr>
              <w:t>ii</w:t>
            </w:r>
          </w:p>
        </w:tc>
      </w:tr>
      <w:tr w:rsidR="00F50F6D" w:rsidRPr="00C65C24" w14:paraId="648044B5" w14:textId="77777777" w:rsidTr="00A568CF">
        <w:trPr>
          <w:jc w:val="right"/>
        </w:trPr>
        <w:tc>
          <w:tcPr>
            <w:tcW w:w="7661" w:type="dxa"/>
          </w:tcPr>
          <w:p w14:paraId="5E274B1D" w14:textId="7AA3CE3C" w:rsidR="00F50F6D" w:rsidRPr="00C65C24" w:rsidRDefault="00F50F6D" w:rsidP="00F50F6D">
            <w:pPr>
              <w:pStyle w:val="IcindekilerBasligiSau"/>
              <w:ind w:right="-108"/>
              <w:rPr>
                <w:b w:val="0"/>
                <w:sz w:val="24"/>
                <w:szCs w:val="24"/>
              </w:rPr>
            </w:pPr>
            <w:r w:rsidRPr="00C65C24">
              <w:rPr>
                <w:b w:val="0"/>
                <w:sz w:val="24"/>
                <w:szCs w:val="24"/>
              </w:rPr>
              <w:t>ŞEKİLLER</w:t>
            </w:r>
            <w:r w:rsidR="00DC6170">
              <w:rPr>
                <w:b w:val="0"/>
                <w:sz w:val="24"/>
                <w:szCs w:val="24"/>
              </w:rPr>
              <w:t xml:space="preserve"> LİSTESİ …………………………………………………………</w:t>
            </w:r>
            <w:r w:rsidRPr="00C65C24">
              <w:rPr>
                <w:b w:val="0"/>
                <w:sz w:val="24"/>
                <w:szCs w:val="24"/>
              </w:rPr>
              <w:t>..</w:t>
            </w:r>
            <w:r>
              <w:rPr>
                <w:b w:val="0"/>
                <w:sz w:val="24"/>
                <w:szCs w:val="24"/>
              </w:rPr>
              <w:t>.</w:t>
            </w:r>
          </w:p>
        </w:tc>
        <w:tc>
          <w:tcPr>
            <w:tcW w:w="549" w:type="dxa"/>
          </w:tcPr>
          <w:p w14:paraId="24798216" w14:textId="26BB4D2C" w:rsidR="00F50F6D" w:rsidRPr="00C65C24" w:rsidRDefault="00DC6170" w:rsidP="00F50F6D">
            <w:pPr>
              <w:pStyle w:val="IcindekilerBasligiSau"/>
              <w:ind w:left="-108" w:right="-78"/>
              <w:jc w:val="right"/>
              <w:rPr>
                <w:b w:val="0"/>
                <w:sz w:val="24"/>
                <w:szCs w:val="24"/>
              </w:rPr>
            </w:pPr>
            <w:r>
              <w:rPr>
                <w:b w:val="0"/>
                <w:sz w:val="24"/>
                <w:szCs w:val="24"/>
              </w:rPr>
              <w:t>xiii</w:t>
            </w:r>
          </w:p>
        </w:tc>
      </w:tr>
      <w:tr w:rsidR="00F50F6D" w:rsidRPr="00C65C24" w14:paraId="6633195B" w14:textId="77777777" w:rsidTr="00A568CF">
        <w:trPr>
          <w:jc w:val="right"/>
        </w:trPr>
        <w:tc>
          <w:tcPr>
            <w:tcW w:w="7661" w:type="dxa"/>
          </w:tcPr>
          <w:p w14:paraId="27D8AEDE" w14:textId="6427960A" w:rsidR="00F50F6D" w:rsidRPr="00C65C24" w:rsidRDefault="00DC6170" w:rsidP="00F50F6D">
            <w:pPr>
              <w:pStyle w:val="IcindekilerBasligiSau"/>
              <w:ind w:right="-108"/>
              <w:rPr>
                <w:b w:val="0"/>
                <w:sz w:val="24"/>
                <w:szCs w:val="24"/>
              </w:rPr>
            </w:pPr>
            <w:r>
              <w:rPr>
                <w:b w:val="0"/>
                <w:sz w:val="24"/>
                <w:szCs w:val="24"/>
              </w:rPr>
              <w:t>TABLOLAR LİSTESİ ………………………………………………………....</w:t>
            </w:r>
          </w:p>
        </w:tc>
        <w:tc>
          <w:tcPr>
            <w:tcW w:w="549" w:type="dxa"/>
          </w:tcPr>
          <w:p w14:paraId="3EB94FB1" w14:textId="0C66F469" w:rsidR="00F50F6D" w:rsidRPr="00C65C24" w:rsidRDefault="00DC6170" w:rsidP="00F50F6D">
            <w:pPr>
              <w:pStyle w:val="IcindekilerBasligiSau"/>
              <w:ind w:left="-108" w:right="-78"/>
              <w:jc w:val="right"/>
              <w:rPr>
                <w:b w:val="0"/>
                <w:sz w:val="24"/>
                <w:szCs w:val="24"/>
              </w:rPr>
            </w:pPr>
            <w:r>
              <w:rPr>
                <w:b w:val="0"/>
                <w:sz w:val="24"/>
                <w:szCs w:val="24"/>
              </w:rPr>
              <w:t>xx</w:t>
            </w:r>
          </w:p>
        </w:tc>
      </w:tr>
      <w:tr w:rsidR="00F50F6D" w:rsidRPr="00C65C24" w14:paraId="448ABC22" w14:textId="77777777" w:rsidTr="00A568CF">
        <w:trPr>
          <w:jc w:val="right"/>
        </w:trPr>
        <w:tc>
          <w:tcPr>
            <w:tcW w:w="7661" w:type="dxa"/>
          </w:tcPr>
          <w:p w14:paraId="5160B304" w14:textId="081F70E7" w:rsidR="00F50F6D" w:rsidRPr="00C65C24" w:rsidRDefault="00F50F6D" w:rsidP="00F50F6D">
            <w:pPr>
              <w:pStyle w:val="IcindekilerBasligiSau"/>
              <w:ind w:right="-108"/>
              <w:rPr>
                <w:b w:val="0"/>
                <w:sz w:val="24"/>
                <w:szCs w:val="24"/>
              </w:rPr>
            </w:pPr>
            <w:r w:rsidRPr="00C65C24">
              <w:rPr>
                <w:b w:val="0"/>
                <w:sz w:val="24"/>
                <w:szCs w:val="24"/>
              </w:rPr>
              <w:t>ÖZET ………………………………………………………</w:t>
            </w:r>
            <w:r w:rsidR="00DC6170">
              <w:rPr>
                <w:b w:val="0"/>
                <w:sz w:val="24"/>
                <w:szCs w:val="24"/>
              </w:rPr>
              <w:t>….</w:t>
            </w:r>
            <w:r w:rsidRPr="00C65C24">
              <w:rPr>
                <w:b w:val="0"/>
                <w:sz w:val="24"/>
                <w:szCs w:val="24"/>
              </w:rPr>
              <w:t>…………</w:t>
            </w:r>
            <w:r w:rsidR="00DC6170">
              <w:rPr>
                <w:b w:val="0"/>
                <w:sz w:val="24"/>
                <w:szCs w:val="24"/>
              </w:rPr>
              <w:t>……</w:t>
            </w:r>
            <w:r w:rsidRPr="00C65C24">
              <w:rPr>
                <w:b w:val="0"/>
                <w:sz w:val="24"/>
                <w:szCs w:val="24"/>
              </w:rPr>
              <w:t>.</w:t>
            </w:r>
          </w:p>
        </w:tc>
        <w:tc>
          <w:tcPr>
            <w:tcW w:w="549" w:type="dxa"/>
          </w:tcPr>
          <w:p w14:paraId="05C07D12" w14:textId="7019B36C" w:rsidR="00F50F6D" w:rsidRPr="00C65C24" w:rsidRDefault="003D6173" w:rsidP="00F50F6D">
            <w:pPr>
              <w:pStyle w:val="IcindekilerBasligiSau"/>
              <w:ind w:left="-108" w:right="-78"/>
              <w:jc w:val="right"/>
              <w:rPr>
                <w:b w:val="0"/>
                <w:sz w:val="24"/>
                <w:szCs w:val="24"/>
              </w:rPr>
            </w:pPr>
            <w:r>
              <w:rPr>
                <w:b w:val="0"/>
                <w:sz w:val="24"/>
                <w:szCs w:val="24"/>
              </w:rPr>
              <w:t>xx</w:t>
            </w:r>
            <w:r w:rsidR="00DC6170">
              <w:rPr>
                <w:b w:val="0"/>
                <w:sz w:val="24"/>
                <w:szCs w:val="24"/>
              </w:rPr>
              <w:t>ii</w:t>
            </w:r>
          </w:p>
        </w:tc>
      </w:tr>
      <w:tr w:rsidR="00F50F6D" w:rsidRPr="00C65C24" w14:paraId="2FCB7395" w14:textId="77777777" w:rsidTr="00A568CF">
        <w:trPr>
          <w:jc w:val="right"/>
        </w:trPr>
        <w:tc>
          <w:tcPr>
            <w:tcW w:w="7661" w:type="dxa"/>
          </w:tcPr>
          <w:p w14:paraId="19603EB8" w14:textId="6CFC5FE5" w:rsidR="00F50F6D" w:rsidRPr="00C65C24" w:rsidRDefault="00F50F6D" w:rsidP="00F50F6D">
            <w:pPr>
              <w:pStyle w:val="IcindekilerBasligiSau"/>
              <w:ind w:right="-108"/>
              <w:rPr>
                <w:b w:val="0"/>
                <w:sz w:val="24"/>
                <w:szCs w:val="24"/>
              </w:rPr>
            </w:pPr>
            <w:r w:rsidRPr="00C65C24">
              <w:rPr>
                <w:b w:val="0"/>
                <w:sz w:val="24"/>
                <w:szCs w:val="24"/>
              </w:rPr>
              <w:t>SU</w:t>
            </w:r>
            <w:r w:rsidR="00DC6170">
              <w:rPr>
                <w:b w:val="0"/>
                <w:sz w:val="24"/>
                <w:szCs w:val="24"/>
              </w:rPr>
              <w:t>MMARY ………………………………………………………………….</w:t>
            </w:r>
            <w:r w:rsidRPr="00C65C24">
              <w:rPr>
                <w:b w:val="0"/>
                <w:sz w:val="24"/>
                <w:szCs w:val="24"/>
              </w:rPr>
              <w:t>..</w:t>
            </w:r>
          </w:p>
        </w:tc>
        <w:tc>
          <w:tcPr>
            <w:tcW w:w="549" w:type="dxa"/>
          </w:tcPr>
          <w:p w14:paraId="1C52CE92" w14:textId="35FE251E" w:rsidR="00F50F6D" w:rsidRPr="00C65C24" w:rsidRDefault="00DC6170" w:rsidP="00F50F6D">
            <w:pPr>
              <w:pStyle w:val="IcindekilerBasligiSau"/>
              <w:ind w:left="-108" w:right="-78"/>
              <w:jc w:val="right"/>
              <w:rPr>
                <w:b w:val="0"/>
                <w:sz w:val="24"/>
                <w:szCs w:val="24"/>
              </w:rPr>
            </w:pPr>
            <w:r>
              <w:rPr>
                <w:b w:val="0"/>
                <w:sz w:val="24"/>
                <w:szCs w:val="24"/>
              </w:rPr>
              <w:t>xxiii</w:t>
            </w:r>
          </w:p>
        </w:tc>
      </w:tr>
      <w:tr w:rsidR="00DC6170" w:rsidRPr="00C65C24" w14:paraId="13314EC7" w14:textId="77777777" w:rsidTr="00A568CF">
        <w:trPr>
          <w:trHeight w:val="346"/>
          <w:jc w:val="right"/>
        </w:trPr>
        <w:tc>
          <w:tcPr>
            <w:tcW w:w="7661" w:type="dxa"/>
          </w:tcPr>
          <w:p w14:paraId="5AF376F6" w14:textId="77777777" w:rsidR="00DC6170" w:rsidRPr="00C65C24" w:rsidRDefault="00DC6170" w:rsidP="00F50F6D">
            <w:pPr>
              <w:pStyle w:val="IcindekilerBasligiSau"/>
              <w:ind w:right="-108"/>
              <w:rPr>
                <w:b w:val="0"/>
                <w:sz w:val="24"/>
                <w:szCs w:val="24"/>
              </w:rPr>
            </w:pPr>
          </w:p>
        </w:tc>
        <w:tc>
          <w:tcPr>
            <w:tcW w:w="549" w:type="dxa"/>
          </w:tcPr>
          <w:p w14:paraId="4927B400" w14:textId="77777777" w:rsidR="00DC6170" w:rsidRDefault="00DC6170" w:rsidP="00F50F6D">
            <w:pPr>
              <w:pStyle w:val="IcindekilerBasligiSau"/>
              <w:ind w:left="-108" w:right="-78"/>
              <w:jc w:val="right"/>
              <w:rPr>
                <w:b w:val="0"/>
                <w:sz w:val="24"/>
                <w:szCs w:val="24"/>
              </w:rPr>
            </w:pPr>
          </w:p>
        </w:tc>
      </w:tr>
      <w:tr w:rsidR="00DC6170" w:rsidRPr="00C65C24" w14:paraId="4D34DEC6" w14:textId="77777777" w:rsidTr="00A568CF">
        <w:trPr>
          <w:trHeight w:val="624"/>
          <w:jc w:val="right"/>
        </w:trPr>
        <w:tc>
          <w:tcPr>
            <w:tcW w:w="7661" w:type="dxa"/>
          </w:tcPr>
          <w:p w14:paraId="12EE0ABD" w14:textId="77777777" w:rsidR="00DC6170" w:rsidRPr="00C65C24" w:rsidRDefault="00DC6170" w:rsidP="00BB7320">
            <w:pPr>
              <w:pStyle w:val="IcindekilerBasligiSau"/>
              <w:ind w:right="-108"/>
              <w:rPr>
                <w:b w:val="0"/>
                <w:sz w:val="24"/>
                <w:szCs w:val="24"/>
              </w:rPr>
            </w:pPr>
            <w:r w:rsidRPr="00C65C24">
              <w:rPr>
                <w:b w:val="0"/>
                <w:sz w:val="24"/>
                <w:szCs w:val="24"/>
              </w:rPr>
              <w:t>BÖLÜM 1.</w:t>
            </w:r>
          </w:p>
          <w:p w14:paraId="511EBACB" w14:textId="77777777" w:rsidR="00DC6170" w:rsidRDefault="00DC6170" w:rsidP="00BB7320">
            <w:pPr>
              <w:pStyle w:val="IcindekilerBasligiSau"/>
              <w:ind w:right="-108"/>
              <w:rPr>
                <w:b w:val="0"/>
              </w:rPr>
            </w:pPr>
            <w:r w:rsidRPr="00C65C24">
              <w:rPr>
                <w:b w:val="0"/>
                <w:sz w:val="24"/>
                <w:szCs w:val="24"/>
              </w:rPr>
              <w:t>GİRİŞ</w:t>
            </w:r>
            <w:r w:rsidRPr="0090416D">
              <w:rPr>
                <w:b w:val="0"/>
                <w:sz w:val="22"/>
              </w:rPr>
              <w:t xml:space="preserve"> ……………………………………………………………...................</w:t>
            </w:r>
            <w:r>
              <w:rPr>
                <w:b w:val="0"/>
                <w:sz w:val="22"/>
              </w:rPr>
              <w:t>............</w:t>
            </w:r>
          </w:p>
        </w:tc>
        <w:tc>
          <w:tcPr>
            <w:tcW w:w="549" w:type="dxa"/>
          </w:tcPr>
          <w:p w14:paraId="22F0D830" w14:textId="77777777" w:rsidR="00DC6170" w:rsidRPr="003D6173" w:rsidRDefault="00DC6170" w:rsidP="00BB7320">
            <w:pPr>
              <w:pStyle w:val="IcindekilerBasligiSau"/>
              <w:ind w:left="-108" w:right="-78"/>
              <w:jc w:val="right"/>
              <w:rPr>
                <w:b w:val="0"/>
                <w:sz w:val="24"/>
                <w:szCs w:val="24"/>
              </w:rPr>
            </w:pPr>
          </w:p>
          <w:p w14:paraId="0CA26622" w14:textId="77777777" w:rsidR="00DC6170" w:rsidRPr="00C65C24" w:rsidRDefault="00DC6170" w:rsidP="00BB7320">
            <w:pPr>
              <w:pStyle w:val="IcindekilerBasligiSau"/>
              <w:ind w:left="-108" w:right="-78"/>
              <w:jc w:val="right"/>
              <w:rPr>
                <w:b w:val="0"/>
                <w:sz w:val="24"/>
                <w:szCs w:val="24"/>
              </w:rPr>
            </w:pPr>
            <w:r w:rsidRPr="00C65C24">
              <w:rPr>
                <w:b w:val="0"/>
                <w:sz w:val="24"/>
                <w:szCs w:val="24"/>
              </w:rPr>
              <w:t>1</w:t>
            </w:r>
          </w:p>
        </w:tc>
      </w:tr>
      <w:tr w:rsidR="003D6173" w:rsidRPr="003D6173" w14:paraId="77FA8966" w14:textId="77777777" w:rsidTr="00A568CF">
        <w:trPr>
          <w:trHeight w:val="420"/>
          <w:jc w:val="right"/>
        </w:trPr>
        <w:tc>
          <w:tcPr>
            <w:tcW w:w="7661" w:type="dxa"/>
            <w:noWrap/>
            <w:vAlign w:val="center"/>
            <w:hideMark/>
          </w:tcPr>
          <w:p w14:paraId="1B2163AB" w14:textId="7B3C4ED3" w:rsidR="003D6173" w:rsidRPr="003D6173" w:rsidRDefault="00B222E8" w:rsidP="003D6173">
            <w:pPr>
              <w:pBdr>
                <w:top w:val="none" w:sz="0" w:space="0" w:color="auto"/>
                <w:left w:val="none" w:sz="0" w:space="0" w:color="auto"/>
                <w:bottom w:val="none" w:sz="0" w:space="0" w:color="auto"/>
                <w:right w:val="none" w:sz="0" w:space="0" w:color="auto"/>
                <w:between w:val="none" w:sz="0" w:space="0" w:color="auto"/>
                <w:bar w:val="none" w:sz="0" w:color="auto"/>
              </w:pBdr>
              <w:ind w:firstLineChars="200" w:firstLine="480"/>
              <w:jc w:val="both"/>
              <w:rPr>
                <w:rFonts w:eastAsia="Times New Roman"/>
                <w:color w:val="000000"/>
                <w:bdr w:val="none" w:sz="0" w:space="0" w:color="auto"/>
                <w:lang w:val="tr-TR" w:eastAsia="tr-TR"/>
              </w:rPr>
            </w:pPr>
            <w:r>
              <w:rPr>
                <w:rFonts w:eastAsia="Times New Roman"/>
                <w:bCs/>
                <w:noProof/>
                <w:color w:val="000000"/>
                <w:bdr w:val="none" w:sz="0" w:space="0" w:color="auto"/>
                <w:lang w:eastAsia="tr-TR"/>
              </w:rPr>
              <w:t xml:space="preserve">   </w:t>
            </w:r>
            <w:r w:rsidR="003D6173" w:rsidRPr="003D6173">
              <w:rPr>
                <w:rFonts w:eastAsia="Times New Roman"/>
                <w:bCs/>
                <w:noProof/>
                <w:color w:val="000000"/>
                <w:bdr w:val="none" w:sz="0" w:space="0" w:color="auto"/>
                <w:lang w:eastAsia="tr-TR"/>
              </w:rPr>
              <w:t>1.1.Çalışmanın Amacı</w:t>
            </w:r>
            <w:r w:rsidR="003D6173">
              <w:rPr>
                <w:rFonts w:eastAsia="Times New Roman"/>
                <w:bCs/>
                <w:noProof/>
                <w:color w:val="000000"/>
                <w:bdr w:val="none" w:sz="0" w:space="0" w:color="auto"/>
                <w:lang w:eastAsia="tr-TR"/>
              </w:rPr>
              <w:t>……………………………………</w:t>
            </w:r>
            <w:r w:rsidR="004762FA">
              <w:rPr>
                <w:rFonts w:eastAsia="Times New Roman"/>
                <w:bCs/>
                <w:noProof/>
                <w:color w:val="000000"/>
                <w:bdr w:val="none" w:sz="0" w:space="0" w:color="auto"/>
                <w:lang w:eastAsia="tr-TR"/>
              </w:rPr>
              <w:t>.</w:t>
            </w:r>
            <w:r w:rsidR="003D6173">
              <w:rPr>
                <w:rFonts w:eastAsia="Times New Roman"/>
                <w:bCs/>
                <w:noProof/>
                <w:color w:val="000000"/>
                <w:bdr w:val="none" w:sz="0" w:space="0" w:color="auto"/>
                <w:lang w:eastAsia="tr-TR"/>
              </w:rPr>
              <w:t>……………</w:t>
            </w:r>
          </w:p>
        </w:tc>
        <w:tc>
          <w:tcPr>
            <w:tcW w:w="549" w:type="dxa"/>
            <w:noWrap/>
            <w:hideMark/>
          </w:tcPr>
          <w:p w14:paraId="6AF945E0" w14:textId="77777777" w:rsidR="003D6173" w:rsidRPr="003D6173" w:rsidRDefault="003D6173" w:rsidP="003D6173">
            <w:pPr>
              <w:pStyle w:val="IcindekilerBasligiSau"/>
              <w:ind w:left="-108" w:right="-78"/>
              <w:jc w:val="right"/>
              <w:rPr>
                <w:b w:val="0"/>
                <w:sz w:val="24"/>
                <w:szCs w:val="24"/>
              </w:rPr>
            </w:pPr>
            <w:r w:rsidRPr="003D6173">
              <w:rPr>
                <w:b w:val="0"/>
                <w:sz w:val="24"/>
                <w:szCs w:val="24"/>
              </w:rPr>
              <w:t>1</w:t>
            </w:r>
          </w:p>
        </w:tc>
      </w:tr>
      <w:tr w:rsidR="003D6173" w:rsidRPr="003D6173" w14:paraId="07320E20" w14:textId="77777777" w:rsidTr="00A568CF">
        <w:trPr>
          <w:trHeight w:val="420"/>
          <w:jc w:val="right"/>
        </w:trPr>
        <w:tc>
          <w:tcPr>
            <w:tcW w:w="7661" w:type="dxa"/>
            <w:noWrap/>
            <w:vAlign w:val="center"/>
            <w:hideMark/>
          </w:tcPr>
          <w:p w14:paraId="617604F7" w14:textId="7E466BBC" w:rsidR="003D6173" w:rsidRPr="003D6173" w:rsidRDefault="00B222E8" w:rsidP="003D6173">
            <w:pPr>
              <w:pBdr>
                <w:top w:val="none" w:sz="0" w:space="0" w:color="auto"/>
                <w:left w:val="none" w:sz="0" w:space="0" w:color="auto"/>
                <w:bottom w:val="none" w:sz="0" w:space="0" w:color="auto"/>
                <w:right w:val="none" w:sz="0" w:space="0" w:color="auto"/>
                <w:between w:val="none" w:sz="0" w:space="0" w:color="auto"/>
                <w:bar w:val="none" w:sz="0" w:color="auto"/>
              </w:pBdr>
              <w:ind w:firstLineChars="200" w:firstLine="480"/>
              <w:jc w:val="both"/>
              <w:rPr>
                <w:rFonts w:eastAsia="Times New Roman"/>
                <w:color w:val="000000"/>
                <w:bdr w:val="none" w:sz="0" w:space="0" w:color="auto"/>
                <w:lang w:val="tr-TR" w:eastAsia="tr-TR"/>
              </w:rPr>
            </w:pPr>
            <w:r>
              <w:rPr>
                <w:rFonts w:eastAsia="Calibri"/>
                <w:bCs/>
                <w:noProof/>
                <w:color w:val="000000"/>
                <w:bdr w:val="none" w:sz="0" w:space="0" w:color="auto"/>
                <w:lang w:eastAsia="tr-TR"/>
              </w:rPr>
              <w:t xml:space="preserve">   </w:t>
            </w:r>
            <w:r w:rsidR="003D6173" w:rsidRPr="003D6173">
              <w:rPr>
                <w:rFonts w:eastAsia="Calibri"/>
                <w:bCs/>
                <w:noProof/>
                <w:color w:val="000000"/>
                <w:bdr w:val="none" w:sz="0" w:space="0" w:color="auto"/>
                <w:lang w:eastAsia="tr-TR"/>
              </w:rPr>
              <w:t>1.2. Önceki Çalışmalar</w:t>
            </w:r>
            <w:r w:rsidR="003D6173">
              <w:rPr>
                <w:rFonts w:eastAsia="Calibri"/>
                <w:bCs/>
                <w:noProof/>
                <w:color w:val="000000"/>
                <w:bdr w:val="none" w:sz="0" w:space="0" w:color="auto"/>
                <w:lang w:eastAsia="tr-TR"/>
              </w:rPr>
              <w:t>………………………………………</w:t>
            </w:r>
            <w:r w:rsidR="004762FA">
              <w:rPr>
                <w:rFonts w:eastAsia="Calibri"/>
                <w:bCs/>
                <w:noProof/>
                <w:color w:val="000000"/>
                <w:bdr w:val="none" w:sz="0" w:space="0" w:color="auto"/>
                <w:lang w:eastAsia="tr-TR"/>
              </w:rPr>
              <w:t>.</w:t>
            </w:r>
            <w:r w:rsidR="003D6173">
              <w:rPr>
                <w:rFonts w:eastAsia="Calibri"/>
                <w:bCs/>
                <w:noProof/>
                <w:color w:val="000000"/>
                <w:bdr w:val="none" w:sz="0" w:space="0" w:color="auto"/>
                <w:lang w:eastAsia="tr-TR"/>
              </w:rPr>
              <w:t>………...</w:t>
            </w:r>
          </w:p>
        </w:tc>
        <w:tc>
          <w:tcPr>
            <w:tcW w:w="549" w:type="dxa"/>
            <w:noWrap/>
            <w:hideMark/>
          </w:tcPr>
          <w:p w14:paraId="07A95BC3" w14:textId="77777777" w:rsidR="003D6173" w:rsidRPr="003D6173" w:rsidRDefault="003D6173" w:rsidP="003D6173">
            <w:pPr>
              <w:pStyle w:val="IcindekilerBasligiSau"/>
              <w:ind w:left="-108" w:right="-78"/>
              <w:jc w:val="right"/>
              <w:rPr>
                <w:b w:val="0"/>
                <w:sz w:val="24"/>
                <w:szCs w:val="24"/>
              </w:rPr>
            </w:pPr>
            <w:r w:rsidRPr="003D6173">
              <w:rPr>
                <w:b w:val="0"/>
                <w:sz w:val="24"/>
                <w:szCs w:val="24"/>
              </w:rPr>
              <w:t>2</w:t>
            </w:r>
          </w:p>
        </w:tc>
      </w:tr>
      <w:tr w:rsidR="003D6173" w14:paraId="6301304A" w14:textId="77777777" w:rsidTr="00A568CF">
        <w:trPr>
          <w:trHeight w:val="346"/>
          <w:jc w:val="right"/>
        </w:trPr>
        <w:tc>
          <w:tcPr>
            <w:tcW w:w="7661" w:type="dxa"/>
          </w:tcPr>
          <w:p w14:paraId="4F024A05" w14:textId="77777777" w:rsidR="003D6173" w:rsidRPr="00C65C24" w:rsidRDefault="003D6173" w:rsidP="00BB7320">
            <w:pPr>
              <w:pStyle w:val="IcindekilerBasligiSau"/>
              <w:ind w:right="-108"/>
              <w:rPr>
                <w:b w:val="0"/>
                <w:sz w:val="24"/>
                <w:szCs w:val="24"/>
              </w:rPr>
            </w:pPr>
          </w:p>
        </w:tc>
        <w:tc>
          <w:tcPr>
            <w:tcW w:w="549" w:type="dxa"/>
          </w:tcPr>
          <w:p w14:paraId="25DE7A29" w14:textId="77777777" w:rsidR="003D6173" w:rsidRDefault="003D6173" w:rsidP="00BB7320">
            <w:pPr>
              <w:pStyle w:val="IcindekilerBasligiSau"/>
              <w:ind w:left="-108" w:right="-78"/>
              <w:jc w:val="right"/>
              <w:rPr>
                <w:b w:val="0"/>
                <w:sz w:val="24"/>
                <w:szCs w:val="24"/>
              </w:rPr>
            </w:pPr>
          </w:p>
        </w:tc>
      </w:tr>
      <w:tr w:rsidR="003D6173" w:rsidRPr="00C65C24" w14:paraId="23B1786F" w14:textId="77777777" w:rsidTr="00A568CF">
        <w:trPr>
          <w:trHeight w:val="880"/>
          <w:jc w:val="right"/>
        </w:trPr>
        <w:tc>
          <w:tcPr>
            <w:tcW w:w="7661" w:type="dxa"/>
          </w:tcPr>
          <w:p w14:paraId="3FA665F8" w14:textId="31508214" w:rsidR="003D6173" w:rsidRPr="00C65C24" w:rsidRDefault="003D6173" w:rsidP="00BB7320">
            <w:pPr>
              <w:pStyle w:val="IcindekilerBasligiSau"/>
              <w:ind w:right="-108"/>
              <w:rPr>
                <w:b w:val="0"/>
                <w:sz w:val="24"/>
                <w:szCs w:val="24"/>
              </w:rPr>
            </w:pPr>
            <w:r>
              <w:rPr>
                <w:b w:val="0"/>
                <w:sz w:val="24"/>
                <w:szCs w:val="24"/>
              </w:rPr>
              <w:t>BÖLÜM 2</w:t>
            </w:r>
            <w:r w:rsidRPr="00C65C24">
              <w:rPr>
                <w:b w:val="0"/>
                <w:sz w:val="24"/>
                <w:szCs w:val="24"/>
              </w:rPr>
              <w:t>.</w:t>
            </w:r>
          </w:p>
          <w:p w14:paraId="6DA2A1D3" w14:textId="6D9C7A4C" w:rsidR="003D6173" w:rsidRDefault="003D6173" w:rsidP="00BB7320">
            <w:pPr>
              <w:pStyle w:val="IcindekilerBasligiSau"/>
              <w:ind w:right="-108"/>
              <w:rPr>
                <w:b w:val="0"/>
              </w:rPr>
            </w:pPr>
            <w:r w:rsidRPr="003D6173">
              <w:rPr>
                <w:b w:val="0"/>
                <w:sz w:val="24"/>
                <w:szCs w:val="24"/>
              </w:rPr>
              <w:t>LİTERATÜR ÖZETİ</w:t>
            </w:r>
            <w:r w:rsidRPr="0090416D">
              <w:rPr>
                <w:b w:val="0"/>
                <w:sz w:val="22"/>
              </w:rPr>
              <w:t xml:space="preserve"> ……</w:t>
            </w:r>
            <w:r>
              <w:rPr>
                <w:b w:val="0"/>
                <w:sz w:val="22"/>
              </w:rPr>
              <w:t>……………………………………………..</w:t>
            </w:r>
            <w:r w:rsidRPr="0090416D">
              <w:rPr>
                <w:b w:val="0"/>
                <w:sz w:val="22"/>
              </w:rPr>
              <w:t>........</w:t>
            </w:r>
            <w:r w:rsidR="004762FA">
              <w:rPr>
                <w:b w:val="0"/>
                <w:sz w:val="22"/>
              </w:rPr>
              <w:t>..</w:t>
            </w:r>
            <w:r>
              <w:rPr>
                <w:b w:val="0"/>
                <w:sz w:val="22"/>
              </w:rPr>
              <w:t>........</w:t>
            </w:r>
          </w:p>
        </w:tc>
        <w:tc>
          <w:tcPr>
            <w:tcW w:w="549" w:type="dxa"/>
          </w:tcPr>
          <w:p w14:paraId="1327077A" w14:textId="77777777" w:rsidR="003D6173" w:rsidRPr="003D6173" w:rsidRDefault="003D6173" w:rsidP="00BB7320">
            <w:pPr>
              <w:pStyle w:val="IcindekilerBasligiSau"/>
              <w:ind w:left="-108" w:right="-78"/>
              <w:jc w:val="right"/>
              <w:rPr>
                <w:b w:val="0"/>
                <w:sz w:val="24"/>
                <w:szCs w:val="24"/>
              </w:rPr>
            </w:pPr>
          </w:p>
          <w:p w14:paraId="5B56957B" w14:textId="472A6B68" w:rsidR="003D6173" w:rsidRPr="00C65C24" w:rsidRDefault="003D6173" w:rsidP="00BB7320">
            <w:pPr>
              <w:pStyle w:val="IcindekilerBasligiSau"/>
              <w:ind w:left="-108" w:right="-78"/>
              <w:jc w:val="right"/>
              <w:rPr>
                <w:b w:val="0"/>
                <w:sz w:val="24"/>
                <w:szCs w:val="24"/>
              </w:rPr>
            </w:pPr>
            <w:r>
              <w:rPr>
                <w:b w:val="0"/>
                <w:sz w:val="24"/>
                <w:szCs w:val="24"/>
              </w:rPr>
              <w:t>8</w:t>
            </w:r>
          </w:p>
        </w:tc>
      </w:tr>
      <w:tr w:rsidR="006A6DCF" w:rsidRPr="006A6DCF" w14:paraId="7DFEC657" w14:textId="77777777" w:rsidTr="00A568CF">
        <w:trPr>
          <w:trHeight w:val="420"/>
          <w:jc w:val="right"/>
        </w:trPr>
        <w:tc>
          <w:tcPr>
            <w:tcW w:w="7661" w:type="dxa"/>
            <w:noWrap/>
            <w:hideMark/>
          </w:tcPr>
          <w:p w14:paraId="7C5825ED" w14:textId="321F844D"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300" w:firstLine="72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2.1. Gıda Endüstrisinde Kullanılan Isı Değiştiriciler</w:t>
            </w:r>
            <w:r>
              <w:rPr>
                <w:rFonts w:eastAsia="Times New Roman"/>
                <w:bCs/>
                <w:noProof/>
                <w:color w:val="000000"/>
                <w:bdr w:val="none" w:sz="0" w:space="0" w:color="auto"/>
                <w:lang w:eastAsia="tr-TR"/>
              </w:rPr>
              <w:t>………………….</w:t>
            </w:r>
          </w:p>
        </w:tc>
        <w:tc>
          <w:tcPr>
            <w:tcW w:w="549" w:type="dxa"/>
            <w:noWrap/>
            <w:hideMark/>
          </w:tcPr>
          <w:p w14:paraId="5CB3EFAE" w14:textId="77777777" w:rsidR="006A6DCF" w:rsidRPr="006A6DCF" w:rsidRDefault="006A6DCF" w:rsidP="006A6DCF">
            <w:pPr>
              <w:pStyle w:val="IcindekilerBasligiSau"/>
              <w:ind w:left="-108" w:right="-78"/>
              <w:jc w:val="right"/>
              <w:rPr>
                <w:b w:val="0"/>
                <w:sz w:val="24"/>
                <w:szCs w:val="24"/>
              </w:rPr>
            </w:pPr>
            <w:r w:rsidRPr="006A6DCF">
              <w:rPr>
                <w:b w:val="0"/>
                <w:sz w:val="24"/>
                <w:szCs w:val="24"/>
              </w:rPr>
              <w:t>8</w:t>
            </w:r>
          </w:p>
        </w:tc>
      </w:tr>
      <w:tr w:rsidR="006A6DCF" w:rsidRPr="006A6DCF" w14:paraId="4DF834A1" w14:textId="77777777" w:rsidTr="00A568CF">
        <w:trPr>
          <w:trHeight w:val="420"/>
          <w:jc w:val="right"/>
        </w:trPr>
        <w:tc>
          <w:tcPr>
            <w:tcW w:w="7661" w:type="dxa"/>
            <w:noWrap/>
            <w:hideMark/>
          </w:tcPr>
          <w:p w14:paraId="320BF988" w14:textId="14195658"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2.1.1. Plakalı ısı değiştiricileri</w:t>
            </w:r>
            <w:r>
              <w:rPr>
                <w:rFonts w:eastAsia="Times New Roman"/>
                <w:bCs/>
                <w:noProof/>
                <w:color w:val="000000"/>
                <w:bdr w:val="none" w:sz="0" w:space="0" w:color="auto"/>
                <w:lang w:eastAsia="tr-TR"/>
              </w:rPr>
              <w:t>…………………………………...</w:t>
            </w:r>
          </w:p>
        </w:tc>
        <w:tc>
          <w:tcPr>
            <w:tcW w:w="549" w:type="dxa"/>
            <w:noWrap/>
            <w:hideMark/>
          </w:tcPr>
          <w:p w14:paraId="1070AF0D" w14:textId="77777777" w:rsidR="006A6DCF" w:rsidRPr="006A6DCF" w:rsidRDefault="006A6DCF" w:rsidP="006A6DCF">
            <w:pPr>
              <w:pStyle w:val="IcindekilerBasligiSau"/>
              <w:ind w:left="-108" w:right="-78"/>
              <w:jc w:val="right"/>
              <w:rPr>
                <w:b w:val="0"/>
                <w:sz w:val="24"/>
                <w:szCs w:val="24"/>
              </w:rPr>
            </w:pPr>
            <w:r w:rsidRPr="006A6DCF">
              <w:rPr>
                <w:b w:val="0"/>
                <w:sz w:val="24"/>
                <w:szCs w:val="24"/>
              </w:rPr>
              <w:t>10</w:t>
            </w:r>
          </w:p>
        </w:tc>
      </w:tr>
      <w:tr w:rsidR="006A6DCF" w:rsidRPr="006A6DCF" w14:paraId="0890153B" w14:textId="77777777" w:rsidTr="00A568CF">
        <w:trPr>
          <w:trHeight w:val="420"/>
          <w:jc w:val="right"/>
        </w:trPr>
        <w:tc>
          <w:tcPr>
            <w:tcW w:w="7661" w:type="dxa"/>
            <w:noWrap/>
            <w:hideMark/>
          </w:tcPr>
          <w:p w14:paraId="4607D317" w14:textId="161208EA"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2.1.2. Borulu ısı değiştiricileri</w:t>
            </w:r>
            <w:r>
              <w:rPr>
                <w:rFonts w:eastAsia="Times New Roman"/>
                <w:bCs/>
                <w:noProof/>
                <w:color w:val="000000"/>
                <w:bdr w:val="none" w:sz="0" w:space="0" w:color="auto"/>
                <w:lang w:eastAsia="tr-TR"/>
              </w:rPr>
              <w:t>…………………………………...</w:t>
            </w:r>
          </w:p>
        </w:tc>
        <w:tc>
          <w:tcPr>
            <w:tcW w:w="549" w:type="dxa"/>
            <w:noWrap/>
            <w:hideMark/>
          </w:tcPr>
          <w:p w14:paraId="3539E196" w14:textId="77777777" w:rsidR="006A6DCF" w:rsidRPr="006A6DCF" w:rsidRDefault="006A6DCF" w:rsidP="006A6DCF">
            <w:pPr>
              <w:pStyle w:val="IcindekilerBasligiSau"/>
              <w:ind w:left="-108" w:right="-78"/>
              <w:jc w:val="right"/>
              <w:rPr>
                <w:b w:val="0"/>
                <w:sz w:val="24"/>
                <w:szCs w:val="24"/>
              </w:rPr>
            </w:pPr>
            <w:r w:rsidRPr="006A6DCF">
              <w:rPr>
                <w:b w:val="0"/>
                <w:sz w:val="24"/>
                <w:szCs w:val="24"/>
              </w:rPr>
              <w:t>16</w:t>
            </w:r>
          </w:p>
        </w:tc>
      </w:tr>
      <w:tr w:rsidR="006A6DCF" w:rsidRPr="006A6DCF" w14:paraId="7F1744CD" w14:textId="77777777" w:rsidTr="00A568CF">
        <w:trPr>
          <w:trHeight w:val="420"/>
          <w:jc w:val="right"/>
        </w:trPr>
        <w:tc>
          <w:tcPr>
            <w:tcW w:w="7661" w:type="dxa"/>
            <w:noWrap/>
            <w:hideMark/>
          </w:tcPr>
          <w:p w14:paraId="1A8B34D4" w14:textId="16E2915D"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2.1.3. Sıyırmalı yüzey ısı değiştiricileri</w:t>
            </w:r>
            <w:r>
              <w:rPr>
                <w:rFonts w:eastAsia="Times New Roman"/>
                <w:bCs/>
                <w:noProof/>
                <w:color w:val="000000"/>
                <w:bdr w:val="none" w:sz="0" w:space="0" w:color="auto"/>
                <w:lang w:eastAsia="tr-TR"/>
              </w:rPr>
              <w:t>………………………….</w:t>
            </w:r>
          </w:p>
        </w:tc>
        <w:tc>
          <w:tcPr>
            <w:tcW w:w="549" w:type="dxa"/>
            <w:noWrap/>
            <w:hideMark/>
          </w:tcPr>
          <w:p w14:paraId="69766BED" w14:textId="77777777" w:rsidR="006A6DCF" w:rsidRPr="006A6DCF" w:rsidRDefault="006A6DCF" w:rsidP="006A6DCF">
            <w:pPr>
              <w:pStyle w:val="IcindekilerBasligiSau"/>
              <w:ind w:left="-108" w:right="-78"/>
              <w:jc w:val="right"/>
              <w:rPr>
                <w:b w:val="0"/>
                <w:sz w:val="24"/>
                <w:szCs w:val="24"/>
              </w:rPr>
            </w:pPr>
            <w:r w:rsidRPr="006A6DCF">
              <w:rPr>
                <w:b w:val="0"/>
                <w:sz w:val="24"/>
                <w:szCs w:val="24"/>
              </w:rPr>
              <w:t>18</w:t>
            </w:r>
          </w:p>
        </w:tc>
      </w:tr>
      <w:tr w:rsidR="006A6DCF" w:rsidRPr="006A6DCF" w14:paraId="4D5CB173" w14:textId="77777777" w:rsidTr="00A568CF">
        <w:trPr>
          <w:trHeight w:val="420"/>
          <w:jc w:val="right"/>
        </w:trPr>
        <w:tc>
          <w:tcPr>
            <w:tcW w:w="7661" w:type="dxa"/>
            <w:noWrap/>
            <w:hideMark/>
          </w:tcPr>
          <w:p w14:paraId="3AB76748" w14:textId="5761F846"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2.1.4. Buhar-infüzyon ısı değiştiricileri</w:t>
            </w:r>
            <w:r>
              <w:rPr>
                <w:rFonts w:eastAsia="Times New Roman"/>
                <w:bCs/>
                <w:noProof/>
                <w:color w:val="000000"/>
                <w:bdr w:val="none" w:sz="0" w:space="0" w:color="auto"/>
                <w:lang w:eastAsia="tr-TR"/>
              </w:rPr>
              <w:t>………………………….</w:t>
            </w:r>
          </w:p>
        </w:tc>
        <w:tc>
          <w:tcPr>
            <w:tcW w:w="549" w:type="dxa"/>
            <w:noWrap/>
            <w:hideMark/>
          </w:tcPr>
          <w:p w14:paraId="290203E8" w14:textId="77777777" w:rsidR="006A6DCF" w:rsidRPr="006A6DCF" w:rsidRDefault="006A6DCF" w:rsidP="006A6DCF">
            <w:pPr>
              <w:pStyle w:val="IcindekilerBasligiSau"/>
              <w:ind w:left="-108" w:right="-78"/>
              <w:jc w:val="right"/>
              <w:rPr>
                <w:b w:val="0"/>
                <w:sz w:val="24"/>
                <w:szCs w:val="24"/>
              </w:rPr>
            </w:pPr>
            <w:r w:rsidRPr="006A6DCF">
              <w:rPr>
                <w:b w:val="0"/>
                <w:sz w:val="24"/>
                <w:szCs w:val="24"/>
              </w:rPr>
              <w:t>19</w:t>
            </w:r>
          </w:p>
        </w:tc>
      </w:tr>
      <w:tr w:rsidR="006A6DCF" w:rsidRPr="006A6DCF" w14:paraId="616EA345" w14:textId="77777777" w:rsidTr="00A568CF">
        <w:trPr>
          <w:trHeight w:val="420"/>
          <w:jc w:val="right"/>
        </w:trPr>
        <w:tc>
          <w:tcPr>
            <w:tcW w:w="7661" w:type="dxa"/>
            <w:noWrap/>
            <w:hideMark/>
          </w:tcPr>
          <w:p w14:paraId="78105E44" w14:textId="6326389A"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300" w:firstLine="72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2.2. Isı Değiştiricilerin Matematiksel Hesapları</w:t>
            </w:r>
            <w:r>
              <w:rPr>
                <w:rFonts w:eastAsia="Times New Roman"/>
                <w:bCs/>
                <w:noProof/>
                <w:color w:val="000000"/>
                <w:bdr w:val="none" w:sz="0" w:space="0" w:color="auto"/>
                <w:lang w:eastAsia="tr-TR"/>
              </w:rPr>
              <w:t>………………………</w:t>
            </w:r>
          </w:p>
        </w:tc>
        <w:tc>
          <w:tcPr>
            <w:tcW w:w="549" w:type="dxa"/>
            <w:noWrap/>
            <w:hideMark/>
          </w:tcPr>
          <w:p w14:paraId="26FD6093" w14:textId="77777777" w:rsidR="006A6DCF" w:rsidRPr="006A6DCF" w:rsidRDefault="006A6DCF" w:rsidP="006A6DCF">
            <w:pPr>
              <w:pStyle w:val="IcindekilerBasligiSau"/>
              <w:ind w:left="-108" w:right="-78"/>
              <w:jc w:val="right"/>
              <w:rPr>
                <w:b w:val="0"/>
                <w:sz w:val="24"/>
                <w:szCs w:val="24"/>
              </w:rPr>
            </w:pPr>
            <w:r w:rsidRPr="006A6DCF">
              <w:rPr>
                <w:b w:val="0"/>
                <w:sz w:val="24"/>
                <w:szCs w:val="24"/>
              </w:rPr>
              <w:t>20</w:t>
            </w:r>
          </w:p>
        </w:tc>
      </w:tr>
      <w:tr w:rsidR="006A6DCF" w:rsidRPr="006A6DCF" w14:paraId="4B2C20C7" w14:textId="77777777" w:rsidTr="00A568CF">
        <w:trPr>
          <w:trHeight w:val="420"/>
          <w:jc w:val="right"/>
        </w:trPr>
        <w:tc>
          <w:tcPr>
            <w:tcW w:w="7661" w:type="dxa"/>
            <w:noWrap/>
            <w:hideMark/>
          </w:tcPr>
          <w:p w14:paraId="6C7A6CEC" w14:textId="608D1608"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2.2.1. Toplam ısı aktarım katsayısı</w:t>
            </w:r>
            <w:r>
              <w:rPr>
                <w:rFonts w:eastAsia="Times New Roman"/>
                <w:bCs/>
                <w:noProof/>
                <w:color w:val="000000"/>
                <w:bdr w:val="none" w:sz="0" w:space="0" w:color="auto"/>
                <w:lang w:eastAsia="tr-TR"/>
              </w:rPr>
              <w:t>………………………………</w:t>
            </w:r>
          </w:p>
        </w:tc>
        <w:tc>
          <w:tcPr>
            <w:tcW w:w="549" w:type="dxa"/>
            <w:noWrap/>
            <w:hideMark/>
          </w:tcPr>
          <w:p w14:paraId="2FB1984A" w14:textId="77777777" w:rsidR="006A6DCF" w:rsidRPr="006A6DCF" w:rsidRDefault="006A6DCF" w:rsidP="006A6DCF">
            <w:pPr>
              <w:pStyle w:val="IcindekilerBasligiSau"/>
              <w:ind w:left="-108" w:right="-78"/>
              <w:jc w:val="right"/>
              <w:rPr>
                <w:b w:val="0"/>
                <w:sz w:val="24"/>
                <w:szCs w:val="24"/>
              </w:rPr>
            </w:pPr>
            <w:r w:rsidRPr="006A6DCF">
              <w:rPr>
                <w:b w:val="0"/>
                <w:sz w:val="24"/>
                <w:szCs w:val="24"/>
              </w:rPr>
              <w:t>20</w:t>
            </w:r>
          </w:p>
        </w:tc>
      </w:tr>
      <w:tr w:rsidR="006A6DCF" w:rsidRPr="006A6DCF" w14:paraId="2CBC59CC" w14:textId="77777777" w:rsidTr="00A568CF">
        <w:trPr>
          <w:trHeight w:val="420"/>
          <w:jc w:val="right"/>
        </w:trPr>
        <w:tc>
          <w:tcPr>
            <w:tcW w:w="7661" w:type="dxa"/>
            <w:noWrap/>
            <w:hideMark/>
          </w:tcPr>
          <w:p w14:paraId="76F26096" w14:textId="593D4632"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2.2.2. Kirlenme faktörü</w:t>
            </w:r>
            <w:r>
              <w:rPr>
                <w:rFonts w:eastAsia="Times New Roman"/>
                <w:bCs/>
                <w:noProof/>
                <w:color w:val="000000"/>
                <w:bdr w:val="none" w:sz="0" w:space="0" w:color="auto"/>
                <w:lang w:eastAsia="tr-TR"/>
              </w:rPr>
              <w:t>…………………………………………..</w:t>
            </w:r>
          </w:p>
        </w:tc>
        <w:tc>
          <w:tcPr>
            <w:tcW w:w="549" w:type="dxa"/>
            <w:noWrap/>
            <w:hideMark/>
          </w:tcPr>
          <w:p w14:paraId="4B7042B8" w14:textId="77777777" w:rsidR="006A6DCF" w:rsidRPr="006A6DCF" w:rsidRDefault="006A6DCF" w:rsidP="006A6DCF">
            <w:pPr>
              <w:pStyle w:val="IcindekilerBasligiSau"/>
              <w:ind w:left="-108" w:right="-78"/>
              <w:jc w:val="right"/>
              <w:rPr>
                <w:b w:val="0"/>
                <w:sz w:val="24"/>
                <w:szCs w:val="24"/>
              </w:rPr>
            </w:pPr>
            <w:r w:rsidRPr="006A6DCF">
              <w:rPr>
                <w:b w:val="0"/>
                <w:sz w:val="24"/>
                <w:szCs w:val="24"/>
              </w:rPr>
              <w:t>24</w:t>
            </w:r>
          </w:p>
        </w:tc>
      </w:tr>
      <w:tr w:rsidR="006A6DCF" w:rsidRPr="006A6DCF" w14:paraId="050B1225" w14:textId="77777777" w:rsidTr="00A568CF">
        <w:trPr>
          <w:trHeight w:val="420"/>
          <w:jc w:val="right"/>
        </w:trPr>
        <w:tc>
          <w:tcPr>
            <w:tcW w:w="7661" w:type="dxa"/>
            <w:noWrap/>
            <w:hideMark/>
          </w:tcPr>
          <w:p w14:paraId="50CDAF7D" w14:textId="7FF77CF5"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2.2.3. Isı değiştiricisi hesaplamaları</w:t>
            </w:r>
            <w:r>
              <w:rPr>
                <w:rFonts w:eastAsia="Times New Roman"/>
                <w:bCs/>
                <w:noProof/>
                <w:color w:val="000000"/>
                <w:bdr w:val="none" w:sz="0" w:space="0" w:color="auto"/>
                <w:lang w:eastAsia="tr-TR"/>
              </w:rPr>
              <w:t>……………………………...</w:t>
            </w:r>
          </w:p>
        </w:tc>
        <w:tc>
          <w:tcPr>
            <w:tcW w:w="549" w:type="dxa"/>
            <w:noWrap/>
            <w:hideMark/>
          </w:tcPr>
          <w:p w14:paraId="7DD23A14" w14:textId="77777777" w:rsidR="006A6DCF" w:rsidRPr="006A6DCF" w:rsidRDefault="006A6DCF" w:rsidP="006A6DCF">
            <w:pPr>
              <w:pStyle w:val="IcindekilerBasligiSau"/>
              <w:ind w:left="-108" w:right="-78"/>
              <w:jc w:val="right"/>
              <w:rPr>
                <w:b w:val="0"/>
                <w:sz w:val="24"/>
                <w:szCs w:val="24"/>
              </w:rPr>
            </w:pPr>
            <w:r w:rsidRPr="006A6DCF">
              <w:rPr>
                <w:b w:val="0"/>
                <w:sz w:val="24"/>
                <w:szCs w:val="24"/>
              </w:rPr>
              <w:t>25</w:t>
            </w:r>
          </w:p>
        </w:tc>
      </w:tr>
      <w:tr w:rsidR="006A6DCF" w:rsidRPr="006A6DCF" w14:paraId="38A124C5" w14:textId="77777777" w:rsidTr="00A568CF">
        <w:trPr>
          <w:trHeight w:val="420"/>
          <w:jc w:val="right"/>
        </w:trPr>
        <w:tc>
          <w:tcPr>
            <w:tcW w:w="7661" w:type="dxa"/>
            <w:noWrap/>
            <w:hideMark/>
          </w:tcPr>
          <w:p w14:paraId="14C3D91B" w14:textId="05062FD4"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bCs/>
                <w:noProof/>
                <w:color w:val="000000"/>
                <w:bdr w:val="none" w:sz="0" w:space="0" w:color="auto"/>
                <w:lang w:eastAsia="tr-TR"/>
              </w:rPr>
            </w:pPr>
            <w:r w:rsidRPr="006A6DCF">
              <w:rPr>
                <w:rFonts w:eastAsia="Times New Roman"/>
                <w:color w:val="000000"/>
                <w:bdr w:val="none" w:sz="0" w:space="0" w:color="auto"/>
                <w:lang w:eastAsia="tr-TR"/>
              </w:rPr>
              <w:t xml:space="preserve">         2.2.3.1. Logaritmik ortalama sıcaklık fark yöntemi</w:t>
            </w:r>
            <w:r w:rsidR="002361C2">
              <w:rPr>
                <w:rFonts w:eastAsia="Times New Roman"/>
                <w:bCs/>
                <w:noProof/>
                <w:color w:val="000000"/>
                <w:bdr w:val="none" w:sz="0" w:space="0" w:color="auto"/>
                <w:lang w:eastAsia="tr-TR"/>
              </w:rPr>
              <w:t>……</w:t>
            </w:r>
            <w:r>
              <w:rPr>
                <w:rFonts w:eastAsia="Times New Roman"/>
                <w:bCs/>
                <w:noProof/>
                <w:color w:val="000000"/>
                <w:bdr w:val="none" w:sz="0" w:space="0" w:color="auto"/>
                <w:lang w:eastAsia="tr-TR"/>
              </w:rPr>
              <w:t>…..</w:t>
            </w:r>
          </w:p>
        </w:tc>
        <w:tc>
          <w:tcPr>
            <w:tcW w:w="549" w:type="dxa"/>
            <w:noWrap/>
            <w:hideMark/>
          </w:tcPr>
          <w:p w14:paraId="386C951C" w14:textId="77777777" w:rsidR="006A6DCF" w:rsidRPr="006A6DCF" w:rsidRDefault="006A6DCF" w:rsidP="006A6DCF">
            <w:pPr>
              <w:pStyle w:val="IcindekilerBasligiSau"/>
              <w:ind w:left="-108" w:right="-78"/>
              <w:jc w:val="right"/>
              <w:rPr>
                <w:b w:val="0"/>
                <w:sz w:val="24"/>
                <w:szCs w:val="24"/>
              </w:rPr>
            </w:pPr>
            <w:r w:rsidRPr="006A6DCF">
              <w:rPr>
                <w:b w:val="0"/>
                <w:sz w:val="24"/>
                <w:szCs w:val="24"/>
              </w:rPr>
              <w:t>28</w:t>
            </w:r>
          </w:p>
        </w:tc>
      </w:tr>
      <w:tr w:rsidR="006A6DCF" w:rsidRPr="006A6DCF" w14:paraId="2F2BFE5B" w14:textId="77777777" w:rsidTr="00A568CF">
        <w:trPr>
          <w:trHeight w:val="420"/>
          <w:jc w:val="right"/>
        </w:trPr>
        <w:tc>
          <w:tcPr>
            <w:tcW w:w="7661" w:type="dxa"/>
            <w:noWrap/>
            <w:hideMark/>
          </w:tcPr>
          <w:p w14:paraId="190C6BFD" w14:textId="3F319CED"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color w:val="000000"/>
                <w:bdr w:val="none" w:sz="0" w:space="0" w:color="auto"/>
                <w:lang w:eastAsia="tr-TR"/>
              </w:rPr>
              <w:t xml:space="preserve">         2.2.3.2. Etkinlik-NTU yöntemi</w:t>
            </w:r>
            <w:r>
              <w:rPr>
                <w:rFonts w:eastAsia="Times New Roman"/>
                <w:bCs/>
                <w:noProof/>
                <w:color w:val="000000"/>
                <w:bdr w:val="none" w:sz="0" w:space="0" w:color="auto"/>
                <w:lang w:eastAsia="tr-TR"/>
              </w:rPr>
              <w:t>………..………..……...…..</w:t>
            </w:r>
          </w:p>
        </w:tc>
        <w:tc>
          <w:tcPr>
            <w:tcW w:w="549" w:type="dxa"/>
            <w:noWrap/>
            <w:hideMark/>
          </w:tcPr>
          <w:p w14:paraId="0C979B43" w14:textId="77777777" w:rsidR="006A6DCF" w:rsidRPr="006A6DCF" w:rsidRDefault="006A6DCF" w:rsidP="006A6DCF">
            <w:pPr>
              <w:pStyle w:val="IcindekilerBasligiSau"/>
              <w:ind w:left="-108" w:right="-78"/>
              <w:jc w:val="right"/>
              <w:rPr>
                <w:b w:val="0"/>
                <w:sz w:val="24"/>
                <w:szCs w:val="24"/>
              </w:rPr>
            </w:pPr>
            <w:r w:rsidRPr="006A6DCF">
              <w:rPr>
                <w:b w:val="0"/>
                <w:sz w:val="24"/>
                <w:szCs w:val="24"/>
              </w:rPr>
              <w:t>34</w:t>
            </w:r>
          </w:p>
        </w:tc>
      </w:tr>
      <w:tr w:rsidR="006A6DCF" w:rsidRPr="006A6DCF" w14:paraId="0BC74C8D" w14:textId="77777777" w:rsidTr="00A568CF">
        <w:trPr>
          <w:trHeight w:val="420"/>
          <w:jc w:val="right"/>
        </w:trPr>
        <w:tc>
          <w:tcPr>
            <w:tcW w:w="7661" w:type="dxa"/>
            <w:noWrap/>
            <w:hideMark/>
          </w:tcPr>
          <w:p w14:paraId="45C9B88F" w14:textId="1707DF88"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300" w:firstLine="72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lastRenderedPageBreak/>
              <w:t>2.3.Gövde Boru Isı Değiştiriciler</w:t>
            </w:r>
            <w:r>
              <w:rPr>
                <w:rFonts w:eastAsia="Times New Roman"/>
                <w:bCs/>
                <w:noProof/>
                <w:color w:val="000000"/>
                <w:bdr w:val="none" w:sz="0" w:space="0" w:color="auto"/>
                <w:lang w:eastAsia="tr-TR"/>
              </w:rPr>
              <w:t>………..………..………..……….....</w:t>
            </w:r>
          </w:p>
        </w:tc>
        <w:tc>
          <w:tcPr>
            <w:tcW w:w="549" w:type="dxa"/>
            <w:noWrap/>
            <w:hideMark/>
          </w:tcPr>
          <w:p w14:paraId="66BA1512" w14:textId="77777777" w:rsidR="006A6DCF" w:rsidRPr="006A6DCF" w:rsidRDefault="006A6DCF" w:rsidP="006A6DCF">
            <w:pPr>
              <w:pStyle w:val="IcindekilerBasligiSau"/>
              <w:ind w:left="-108" w:right="-78"/>
              <w:jc w:val="right"/>
              <w:rPr>
                <w:b w:val="0"/>
                <w:sz w:val="24"/>
                <w:szCs w:val="24"/>
              </w:rPr>
            </w:pPr>
            <w:r w:rsidRPr="006A6DCF">
              <w:rPr>
                <w:b w:val="0"/>
                <w:sz w:val="24"/>
                <w:szCs w:val="24"/>
              </w:rPr>
              <w:t>40</w:t>
            </w:r>
          </w:p>
        </w:tc>
      </w:tr>
      <w:tr w:rsidR="006A6DCF" w:rsidRPr="006A6DCF" w14:paraId="7B7A3AEB" w14:textId="77777777" w:rsidTr="00A568CF">
        <w:trPr>
          <w:trHeight w:val="420"/>
          <w:jc w:val="right"/>
        </w:trPr>
        <w:tc>
          <w:tcPr>
            <w:tcW w:w="7661" w:type="dxa"/>
            <w:noWrap/>
            <w:hideMark/>
          </w:tcPr>
          <w:p w14:paraId="77D07E1C" w14:textId="62D0D4DD"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2.3.1 Gıda endüstrisi ve gövde-boru tip ısı değiştiriciler</w:t>
            </w:r>
            <w:r>
              <w:rPr>
                <w:rFonts w:eastAsia="Times New Roman"/>
                <w:bCs/>
                <w:noProof/>
                <w:color w:val="000000"/>
                <w:bdr w:val="none" w:sz="0" w:space="0" w:color="auto"/>
                <w:lang w:eastAsia="tr-TR"/>
              </w:rPr>
              <w:t>………...</w:t>
            </w:r>
          </w:p>
        </w:tc>
        <w:tc>
          <w:tcPr>
            <w:tcW w:w="549" w:type="dxa"/>
            <w:noWrap/>
            <w:hideMark/>
          </w:tcPr>
          <w:p w14:paraId="1482DD8E" w14:textId="77777777" w:rsidR="006A6DCF" w:rsidRPr="006A6DCF" w:rsidRDefault="006A6DCF" w:rsidP="006A6DCF">
            <w:pPr>
              <w:pStyle w:val="IcindekilerBasligiSau"/>
              <w:ind w:left="-108" w:right="-78"/>
              <w:jc w:val="right"/>
              <w:rPr>
                <w:b w:val="0"/>
                <w:sz w:val="24"/>
                <w:szCs w:val="24"/>
              </w:rPr>
            </w:pPr>
            <w:r w:rsidRPr="006A6DCF">
              <w:rPr>
                <w:b w:val="0"/>
                <w:sz w:val="24"/>
                <w:szCs w:val="24"/>
              </w:rPr>
              <w:t>40</w:t>
            </w:r>
          </w:p>
        </w:tc>
      </w:tr>
      <w:tr w:rsidR="006A6DCF" w:rsidRPr="006A6DCF" w14:paraId="0B8ED72E" w14:textId="77777777" w:rsidTr="00A568CF">
        <w:trPr>
          <w:trHeight w:val="420"/>
          <w:jc w:val="right"/>
        </w:trPr>
        <w:tc>
          <w:tcPr>
            <w:tcW w:w="7661" w:type="dxa"/>
            <w:noWrap/>
            <w:hideMark/>
          </w:tcPr>
          <w:p w14:paraId="1B333B44" w14:textId="06A36F6F"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Calibri"/>
                <w:bCs/>
                <w:noProof/>
                <w:color w:val="000000"/>
                <w:bdr w:val="none" w:sz="0" w:space="0" w:color="auto"/>
                <w:lang w:eastAsia="tr-TR"/>
              </w:rPr>
              <w:t>2.3.2 Gövde boru ısı değiştiricisinin temel elemanları</w:t>
            </w:r>
            <w:r>
              <w:rPr>
                <w:rFonts w:eastAsia="Times New Roman"/>
                <w:bCs/>
                <w:noProof/>
                <w:color w:val="000000"/>
                <w:bdr w:val="none" w:sz="0" w:space="0" w:color="auto"/>
                <w:lang w:eastAsia="tr-TR"/>
              </w:rPr>
              <w:t>…………..</w:t>
            </w:r>
          </w:p>
        </w:tc>
        <w:tc>
          <w:tcPr>
            <w:tcW w:w="549" w:type="dxa"/>
            <w:noWrap/>
            <w:hideMark/>
          </w:tcPr>
          <w:p w14:paraId="177556C7" w14:textId="77777777" w:rsidR="006A6DCF" w:rsidRPr="006A6DCF" w:rsidRDefault="006A6DCF" w:rsidP="006A6DCF">
            <w:pPr>
              <w:pStyle w:val="IcindekilerBasligiSau"/>
              <w:ind w:left="-108" w:right="-78"/>
              <w:jc w:val="right"/>
              <w:rPr>
                <w:b w:val="0"/>
                <w:sz w:val="24"/>
                <w:szCs w:val="24"/>
              </w:rPr>
            </w:pPr>
            <w:r w:rsidRPr="006A6DCF">
              <w:rPr>
                <w:b w:val="0"/>
                <w:sz w:val="24"/>
                <w:szCs w:val="24"/>
              </w:rPr>
              <w:t>41</w:t>
            </w:r>
          </w:p>
        </w:tc>
      </w:tr>
      <w:tr w:rsidR="006A6DCF" w:rsidRPr="006A6DCF" w14:paraId="067D1AF8" w14:textId="77777777" w:rsidTr="00A568CF">
        <w:trPr>
          <w:trHeight w:val="420"/>
          <w:jc w:val="right"/>
        </w:trPr>
        <w:tc>
          <w:tcPr>
            <w:tcW w:w="7661" w:type="dxa"/>
            <w:noWrap/>
            <w:hideMark/>
          </w:tcPr>
          <w:p w14:paraId="01E1ACBF" w14:textId="16C26AD5"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400" w:firstLine="960"/>
              <w:rPr>
                <w:rFonts w:eastAsia="Times New Roman"/>
                <w:color w:val="000000"/>
                <w:bdr w:val="none" w:sz="0" w:space="0" w:color="auto"/>
                <w:lang w:val="tr-TR" w:eastAsia="tr-TR"/>
              </w:rPr>
            </w:pPr>
            <w:r w:rsidRPr="006A6DCF">
              <w:rPr>
                <w:rFonts w:eastAsia="Times New Roman"/>
                <w:noProof/>
                <w:color w:val="000000"/>
                <w:bdr w:val="none" w:sz="0" w:space="0" w:color="auto"/>
                <w:lang w:eastAsia="tr-TR"/>
              </w:rPr>
              <w:t xml:space="preserve">           2.3.2.1 Gövde tipleri</w:t>
            </w:r>
            <w:r>
              <w:rPr>
                <w:rFonts w:eastAsia="Times New Roman"/>
                <w:bCs/>
                <w:noProof/>
                <w:color w:val="000000"/>
                <w:bdr w:val="none" w:sz="0" w:space="0" w:color="auto"/>
                <w:lang w:eastAsia="tr-TR"/>
              </w:rPr>
              <w:t>………..………..………..……...……..</w:t>
            </w:r>
          </w:p>
        </w:tc>
        <w:tc>
          <w:tcPr>
            <w:tcW w:w="549" w:type="dxa"/>
            <w:noWrap/>
            <w:hideMark/>
          </w:tcPr>
          <w:p w14:paraId="49ACD53B" w14:textId="77777777" w:rsidR="006A6DCF" w:rsidRPr="006A6DCF" w:rsidRDefault="006A6DCF" w:rsidP="006A6DCF">
            <w:pPr>
              <w:pStyle w:val="IcindekilerBasligiSau"/>
              <w:ind w:left="-108" w:right="-78"/>
              <w:jc w:val="right"/>
              <w:rPr>
                <w:b w:val="0"/>
                <w:sz w:val="24"/>
                <w:szCs w:val="24"/>
              </w:rPr>
            </w:pPr>
            <w:r w:rsidRPr="006A6DCF">
              <w:rPr>
                <w:b w:val="0"/>
                <w:sz w:val="24"/>
                <w:szCs w:val="24"/>
              </w:rPr>
              <w:t>41</w:t>
            </w:r>
          </w:p>
        </w:tc>
      </w:tr>
      <w:tr w:rsidR="006A6DCF" w:rsidRPr="006A6DCF" w14:paraId="419C9AEC" w14:textId="77777777" w:rsidTr="00A568CF">
        <w:trPr>
          <w:trHeight w:val="420"/>
          <w:jc w:val="right"/>
        </w:trPr>
        <w:tc>
          <w:tcPr>
            <w:tcW w:w="7661" w:type="dxa"/>
            <w:noWrap/>
            <w:hideMark/>
          </w:tcPr>
          <w:p w14:paraId="0880611B" w14:textId="5DA4F05B"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400" w:firstLine="960"/>
              <w:rPr>
                <w:rFonts w:eastAsia="Times New Roman"/>
                <w:color w:val="000000"/>
                <w:bdr w:val="none" w:sz="0" w:space="0" w:color="auto"/>
                <w:lang w:val="tr-TR" w:eastAsia="tr-TR"/>
              </w:rPr>
            </w:pPr>
            <w:r w:rsidRPr="006A6DCF">
              <w:rPr>
                <w:rFonts w:eastAsia="Times New Roman"/>
                <w:noProof/>
                <w:color w:val="000000"/>
                <w:bdr w:val="none" w:sz="0" w:space="0" w:color="auto"/>
                <w:lang w:eastAsia="tr-TR"/>
              </w:rPr>
              <w:t xml:space="preserve">           2.3.2.2 Boru demeti tipleri</w:t>
            </w:r>
            <w:r>
              <w:rPr>
                <w:rFonts w:eastAsia="Times New Roman"/>
                <w:bCs/>
                <w:noProof/>
                <w:color w:val="000000"/>
                <w:bdr w:val="none" w:sz="0" w:space="0" w:color="auto"/>
                <w:lang w:eastAsia="tr-TR"/>
              </w:rPr>
              <w:t>………..………..………..………</w:t>
            </w:r>
          </w:p>
        </w:tc>
        <w:tc>
          <w:tcPr>
            <w:tcW w:w="549" w:type="dxa"/>
            <w:noWrap/>
            <w:hideMark/>
          </w:tcPr>
          <w:p w14:paraId="401A0773" w14:textId="77777777" w:rsidR="006A6DCF" w:rsidRPr="006A6DCF" w:rsidRDefault="006A6DCF" w:rsidP="006A6DCF">
            <w:pPr>
              <w:pStyle w:val="IcindekilerBasligiSau"/>
              <w:ind w:left="-108" w:right="-78"/>
              <w:jc w:val="right"/>
              <w:rPr>
                <w:b w:val="0"/>
                <w:sz w:val="24"/>
                <w:szCs w:val="24"/>
              </w:rPr>
            </w:pPr>
            <w:r w:rsidRPr="006A6DCF">
              <w:rPr>
                <w:b w:val="0"/>
                <w:sz w:val="24"/>
                <w:szCs w:val="24"/>
              </w:rPr>
              <w:t>44</w:t>
            </w:r>
          </w:p>
        </w:tc>
      </w:tr>
      <w:tr w:rsidR="006A6DCF" w:rsidRPr="006A6DCF" w14:paraId="4B49FF47" w14:textId="77777777" w:rsidTr="00A568CF">
        <w:trPr>
          <w:trHeight w:val="420"/>
          <w:jc w:val="right"/>
        </w:trPr>
        <w:tc>
          <w:tcPr>
            <w:tcW w:w="7661" w:type="dxa"/>
            <w:noWrap/>
            <w:hideMark/>
          </w:tcPr>
          <w:p w14:paraId="2FF028E6" w14:textId="075F19BE"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400" w:firstLine="960"/>
              <w:rPr>
                <w:rFonts w:eastAsia="Times New Roman"/>
                <w:color w:val="000000"/>
                <w:bdr w:val="none" w:sz="0" w:space="0" w:color="auto"/>
                <w:lang w:val="tr-TR" w:eastAsia="tr-TR"/>
              </w:rPr>
            </w:pPr>
            <w:r w:rsidRPr="006A6DCF">
              <w:rPr>
                <w:rFonts w:eastAsia="Times New Roman"/>
                <w:noProof/>
                <w:color w:val="000000"/>
                <w:bdr w:val="none" w:sz="0" w:space="0" w:color="auto"/>
                <w:lang w:eastAsia="tr-TR"/>
              </w:rPr>
              <w:t xml:space="preserve">           2.3.2.3 Borular ve boru dizilimleri</w:t>
            </w:r>
            <w:r>
              <w:rPr>
                <w:rFonts w:eastAsia="Times New Roman"/>
                <w:bCs/>
                <w:noProof/>
                <w:color w:val="000000"/>
                <w:bdr w:val="none" w:sz="0" w:space="0" w:color="auto"/>
                <w:lang w:eastAsia="tr-TR"/>
              </w:rPr>
              <w:t>………..………..………..</w:t>
            </w:r>
          </w:p>
        </w:tc>
        <w:tc>
          <w:tcPr>
            <w:tcW w:w="549" w:type="dxa"/>
            <w:noWrap/>
            <w:hideMark/>
          </w:tcPr>
          <w:p w14:paraId="2B5DDF3D" w14:textId="77777777" w:rsidR="006A6DCF" w:rsidRPr="006A6DCF" w:rsidRDefault="006A6DCF" w:rsidP="006A6DCF">
            <w:pPr>
              <w:pStyle w:val="IcindekilerBasligiSau"/>
              <w:ind w:left="-108" w:right="-78"/>
              <w:jc w:val="right"/>
              <w:rPr>
                <w:b w:val="0"/>
                <w:sz w:val="24"/>
                <w:szCs w:val="24"/>
              </w:rPr>
            </w:pPr>
            <w:r w:rsidRPr="006A6DCF">
              <w:rPr>
                <w:b w:val="0"/>
                <w:sz w:val="24"/>
                <w:szCs w:val="24"/>
              </w:rPr>
              <w:t>45</w:t>
            </w:r>
          </w:p>
        </w:tc>
      </w:tr>
      <w:tr w:rsidR="006A6DCF" w:rsidRPr="006A6DCF" w14:paraId="268C0C17" w14:textId="77777777" w:rsidTr="00A568CF">
        <w:trPr>
          <w:trHeight w:val="420"/>
          <w:jc w:val="right"/>
        </w:trPr>
        <w:tc>
          <w:tcPr>
            <w:tcW w:w="7661" w:type="dxa"/>
            <w:noWrap/>
            <w:hideMark/>
          </w:tcPr>
          <w:p w14:paraId="70D311A5" w14:textId="1EE0A5E2"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400" w:firstLine="960"/>
              <w:rPr>
                <w:rFonts w:eastAsia="Times New Roman"/>
                <w:color w:val="000000"/>
                <w:bdr w:val="none" w:sz="0" w:space="0" w:color="auto"/>
                <w:lang w:val="tr-TR" w:eastAsia="tr-TR"/>
              </w:rPr>
            </w:pPr>
            <w:r w:rsidRPr="006A6DCF">
              <w:rPr>
                <w:rFonts w:eastAsia="Times New Roman"/>
                <w:noProof/>
                <w:color w:val="000000"/>
                <w:bdr w:val="none" w:sz="0" w:space="0" w:color="auto"/>
                <w:lang w:eastAsia="tr-TR"/>
              </w:rPr>
              <w:t xml:space="preserve">           2.3.2.4 Boru dizilimleri</w:t>
            </w:r>
            <w:r>
              <w:rPr>
                <w:rFonts w:eastAsia="Times New Roman"/>
                <w:bCs/>
                <w:noProof/>
                <w:color w:val="000000"/>
                <w:bdr w:val="none" w:sz="0" w:space="0" w:color="auto"/>
                <w:lang w:eastAsia="tr-TR"/>
              </w:rPr>
              <w:t>………..………..………..…...……..</w:t>
            </w:r>
          </w:p>
        </w:tc>
        <w:tc>
          <w:tcPr>
            <w:tcW w:w="549" w:type="dxa"/>
            <w:noWrap/>
            <w:hideMark/>
          </w:tcPr>
          <w:p w14:paraId="6C58D263" w14:textId="77777777" w:rsidR="006A6DCF" w:rsidRPr="006A6DCF" w:rsidRDefault="006A6DCF" w:rsidP="006A6DCF">
            <w:pPr>
              <w:pStyle w:val="IcindekilerBasligiSau"/>
              <w:ind w:left="-108" w:right="-78"/>
              <w:jc w:val="right"/>
              <w:rPr>
                <w:b w:val="0"/>
                <w:sz w:val="24"/>
                <w:szCs w:val="24"/>
              </w:rPr>
            </w:pPr>
            <w:r w:rsidRPr="006A6DCF">
              <w:rPr>
                <w:b w:val="0"/>
                <w:sz w:val="24"/>
                <w:szCs w:val="24"/>
              </w:rPr>
              <w:t>46</w:t>
            </w:r>
          </w:p>
        </w:tc>
      </w:tr>
      <w:tr w:rsidR="006A6DCF" w:rsidRPr="006A6DCF" w14:paraId="11DEE7FE" w14:textId="77777777" w:rsidTr="00A568CF">
        <w:trPr>
          <w:trHeight w:val="420"/>
          <w:jc w:val="right"/>
        </w:trPr>
        <w:tc>
          <w:tcPr>
            <w:tcW w:w="7661" w:type="dxa"/>
            <w:noWrap/>
            <w:hideMark/>
          </w:tcPr>
          <w:p w14:paraId="65B88606" w14:textId="7240C464"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400" w:firstLine="960"/>
              <w:rPr>
                <w:rFonts w:eastAsia="Times New Roman"/>
                <w:color w:val="000000"/>
                <w:bdr w:val="none" w:sz="0" w:space="0" w:color="auto"/>
                <w:lang w:val="tr-TR" w:eastAsia="tr-TR"/>
              </w:rPr>
            </w:pPr>
            <w:r w:rsidRPr="006A6DCF">
              <w:rPr>
                <w:rFonts w:eastAsia="Times New Roman"/>
                <w:noProof/>
                <w:color w:val="000000"/>
                <w:bdr w:val="none" w:sz="0" w:space="0" w:color="auto"/>
                <w:lang w:eastAsia="tr-TR"/>
              </w:rPr>
              <w:t xml:space="preserve">           2.3.2.5 Şaşırtma elemanı tip ve geometrisi</w:t>
            </w:r>
            <w:r w:rsidRPr="006A6DCF">
              <w:rPr>
                <w:rFonts w:eastAsia="Times New Roman"/>
                <w:bCs/>
                <w:noProof/>
                <w:color w:val="000000"/>
                <w:bdr w:val="none" w:sz="0" w:space="0" w:color="auto"/>
                <w:lang w:eastAsia="tr-TR"/>
              </w:rPr>
              <w:t>………..</w:t>
            </w:r>
            <w:r>
              <w:rPr>
                <w:rFonts w:eastAsia="Times New Roman"/>
                <w:bCs/>
                <w:noProof/>
                <w:color w:val="000000"/>
                <w:bdr w:val="none" w:sz="0" w:space="0" w:color="auto"/>
                <w:lang w:eastAsia="tr-TR"/>
              </w:rPr>
              <w:t>….……..</w:t>
            </w:r>
          </w:p>
        </w:tc>
        <w:tc>
          <w:tcPr>
            <w:tcW w:w="549" w:type="dxa"/>
            <w:noWrap/>
            <w:hideMark/>
          </w:tcPr>
          <w:p w14:paraId="72FA92CE" w14:textId="77777777" w:rsidR="006A6DCF" w:rsidRPr="006A6DCF" w:rsidRDefault="006A6DCF" w:rsidP="006A6DCF">
            <w:pPr>
              <w:pStyle w:val="IcindekilerBasligiSau"/>
              <w:ind w:left="-108" w:right="-78"/>
              <w:jc w:val="right"/>
              <w:rPr>
                <w:b w:val="0"/>
                <w:sz w:val="24"/>
                <w:szCs w:val="24"/>
              </w:rPr>
            </w:pPr>
            <w:r w:rsidRPr="006A6DCF">
              <w:rPr>
                <w:b w:val="0"/>
                <w:sz w:val="24"/>
                <w:szCs w:val="24"/>
              </w:rPr>
              <w:t>47</w:t>
            </w:r>
          </w:p>
        </w:tc>
      </w:tr>
      <w:tr w:rsidR="006A6DCF" w:rsidRPr="006A6DCF" w14:paraId="20EF9FDA" w14:textId="77777777" w:rsidTr="00A568CF">
        <w:trPr>
          <w:trHeight w:val="420"/>
          <w:jc w:val="right"/>
        </w:trPr>
        <w:tc>
          <w:tcPr>
            <w:tcW w:w="7661" w:type="dxa"/>
            <w:noWrap/>
            <w:hideMark/>
          </w:tcPr>
          <w:p w14:paraId="2F76B831" w14:textId="6F759EB6"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400" w:firstLine="960"/>
              <w:rPr>
                <w:rFonts w:eastAsia="Times New Roman"/>
                <w:color w:val="000000"/>
                <w:bdr w:val="none" w:sz="0" w:space="0" w:color="auto"/>
                <w:lang w:val="tr-TR" w:eastAsia="tr-TR"/>
              </w:rPr>
            </w:pPr>
            <w:r w:rsidRPr="006A6DCF">
              <w:rPr>
                <w:rFonts w:eastAsia="Times New Roman"/>
                <w:noProof/>
                <w:color w:val="000000"/>
                <w:bdr w:val="none" w:sz="0" w:space="0" w:color="auto"/>
                <w:lang w:eastAsia="tr-TR"/>
              </w:rPr>
              <w:t xml:space="preserve">           2.3.2.6 Akış düzenleri</w:t>
            </w:r>
            <w:r>
              <w:rPr>
                <w:rFonts w:eastAsia="Times New Roman"/>
                <w:bCs/>
                <w:noProof/>
                <w:color w:val="000000"/>
                <w:bdr w:val="none" w:sz="0" w:space="0" w:color="auto"/>
                <w:lang w:eastAsia="tr-TR"/>
              </w:rPr>
              <w:t>………..………..………..…….……..</w:t>
            </w:r>
          </w:p>
        </w:tc>
        <w:tc>
          <w:tcPr>
            <w:tcW w:w="549" w:type="dxa"/>
            <w:noWrap/>
            <w:hideMark/>
          </w:tcPr>
          <w:p w14:paraId="7884FD20" w14:textId="77777777" w:rsidR="006A6DCF" w:rsidRPr="006A6DCF" w:rsidRDefault="006A6DCF" w:rsidP="006A6DCF">
            <w:pPr>
              <w:pStyle w:val="IcindekilerBasligiSau"/>
              <w:ind w:left="-108" w:right="-78"/>
              <w:jc w:val="right"/>
              <w:rPr>
                <w:b w:val="0"/>
                <w:sz w:val="24"/>
                <w:szCs w:val="24"/>
              </w:rPr>
            </w:pPr>
            <w:r w:rsidRPr="006A6DCF">
              <w:rPr>
                <w:b w:val="0"/>
                <w:sz w:val="24"/>
                <w:szCs w:val="24"/>
              </w:rPr>
              <w:t>49</w:t>
            </w:r>
          </w:p>
        </w:tc>
      </w:tr>
      <w:tr w:rsidR="006A6DCF" w:rsidRPr="006A6DCF" w14:paraId="0DAC14DC" w14:textId="77777777" w:rsidTr="00A568CF">
        <w:trPr>
          <w:trHeight w:val="420"/>
          <w:jc w:val="right"/>
        </w:trPr>
        <w:tc>
          <w:tcPr>
            <w:tcW w:w="7661" w:type="dxa"/>
            <w:noWrap/>
            <w:hideMark/>
          </w:tcPr>
          <w:p w14:paraId="23D41EFA" w14:textId="59447D2F"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2.3.3. Gövde boru için matematiksel esaslar</w:t>
            </w:r>
            <w:r>
              <w:rPr>
                <w:rFonts w:eastAsia="Times New Roman"/>
                <w:bCs/>
                <w:noProof/>
                <w:color w:val="000000"/>
                <w:bdr w:val="none" w:sz="0" w:space="0" w:color="auto"/>
                <w:lang w:eastAsia="tr-TR"/>
              </w:rPr>
              <w:t>…………...………..</w:t>
            </w:r>
          </w:p>
        </w:tc>
        <w:tc>
          <w:tcPr>
            <w:tcW w:w="549" w:type="dxa"/>
            <w:noWrap/>
            <w:hideMark/>
          </w:tcPr>
          <w:p w14:paraId="1BB519D1" w14:textId="77777777" w:rsidR="006A6DCF" w:rsidRPr="006A6DCF" w:rsidRDefault="006A6DCF" w:rsidP="006A6DCF">
            <w:pPr>
              <w:pStyle w:val="IcindekilerBasligiSau"/>
              <w:ind w:left="-108" w:right="-78"/>
              <w:jc w:val="right"/>
              <w:rPr>
                <w:b w:val="0"/>
                <w:sz w:val="24"/>
                <w:szCs w:val="24"/>
              </w:rPr>
            </w:pPr>
            <w:r w:rsidRPr="006A6DCF">
              <w:rPr>
                <w:b w:val="0"/>
                <w:sz w:val="24"/>
                <w:szCs w:val="24"/>
              </w:rPr>
              <w:t>50</w:t>
            </w:r>
          </w:p>
        </w:tc>
      </w:tr>
      <w:tr w:rsidR="006A6DCF" w:rsidRPr="006A6DCF" w14:paraId="3200089C" w14:textId="77777777" w:rsidTr="00A568CF">
        <w:trPr>
          <w:trHeight w:val="420"/>
          <w:jc w:val="right"/>
        </w:trPr>
        <w:tc>
          <w:tcPr>
            <w:tcW w:w="7661" w:type="dxa"/>
            <w:noWrap/>
            <w:hideMark/>
          </w:tcPr>
          <w:p w14:paraId="1DA8FCAA" w14:textId="1DDC3326"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300" w:firstLine="720"/>
              <w:rPr>
                <w:rFonts w:eastAsia="Times New Roman"/>
                <w:color w:val="000000"/>
                <w:bdr w:val="none" w:sz="0" w:space="0" w:color="auto"/>
                <w:lang w:val="tr-TR" w:eastAsia="tr-TR"/>
              </w:rPr>
            </w:pPr>
            <w:r w:rsidRPr="006A6DCF">
              <w:rPr>
                <w:rFonts w:eastAsia="Times New Roman"/>
                <w:noProof/>
                <w:color w:val="000000"/>
                <w:bdr w:val="none" w:sz="0" w:space="0" w:color="auto"/>
                <w:lang w:eastAsia="tr-TR"/>
              </w:rPr>
              <w:t xml:space="preserve">            2.3.3.1. Kern yöntemi</w:t>
            </w:r>
            <w:r>
              <w:rPr>
                <w:rFonts w:eastAsia="Times New Roman"/>
                <w:bCs/>
                <w:noProof/>
                <w:color w:val="000000"/>
                <w:bdr w:val="none" w:sz="0" w:space="0" w:color="auto"/>
                <w:lang w:eastAsia="tr-TR"/>
              </w:rPr>
              <w:t>………..………..……………..………..</w:t>
            </w:r>
          </w:p>
        </w:tc>
        <w:tc>
          <w:tcPr>
            <w:tcW w:w="549" w:type="dxa"/>
            <w:noWrap/>
            <w:hideMark/>
          </w:tcPr>
          <w:p w14:paraId="76F1B6D5" w14:textId="77777777" w:rsidR="006A6DCF" w:rsidRPr="006A6DCF" w:rsidRDefault="006A6DCF" w:rsidP="006A6DCF">
            <w:pPr>
              <w:pStyle w:val="IcindekilerBasligiSau"/>
              <w:ind w:left="-108" w:right="-78"/>
              <w:jc w:val="right"/>
              <w:rPr>
                <w:b w:val="0"/>
                <w:sz w:val="24"/>
                <w:szCs w:val="24"/>
              </w:rPr>
            </w:pPr>
            <w:r w:rsidRPr="006A6DCF">
              <w:rPr>
                <w:b w:val="0"/>
                <w:sz w:val="24"/>
                <w:szCs w:val="24"/>
              </w:rPr>
              <w:t>50</w:t>
            </w:r>
          </w:p>
        </w:tc>
      </w:tr>
      <w:tr w:rsidR="006A6DCF" w:rsidRPr="006A6DCF" w14:paraId="6B2594A7" w14:textId="77777777" w:rsidTr="00A568CF">
        <w:trPr>
          <w:trHeight w:val="420"/>
          <w:jc w:val="right"/>
        </w:trPr>
        <w:tc>
          <w:tcPr>
            <w:tcW w:w="7661" w:type="dxa"/>
            <w:noWrap/>
            <w:hideMark/>
          </w:tcPr>
          <w:p w14:paraId="46570CA2" w14:textId="556A4D1D"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300" w:firstLine="720"/>
              <w:rPr>
                <w:rFonts w:eastAsia="Times New Roman"/>
                <w:color w:val="000000"/>
                <w:bdr w:val="none" w:sz="0" w:space="0" w:color="auto"/>
                <w:lang w:val="tr-TR" w:eastAsia="tr-TR"/>
              </w:rPr>
            </w:pPr>
            <w:r w:rsidRPr="006A6DCF">
              <w:rPr>
                <w:rFonts w:eastAsia="Times New Roman"/>
                <w:noProof/>
                <w:color w:val="000000"/>
                <w:bdr w:val="none" w:sz="0" w:space="0" w:color="auto"/>
                <w:lang w:eastAsia="tr-TR"/>
              </w:rPr>
              <w:t xml:space="preserve">            2.3.3.2. Bell–Delaware yöntemi</w:t>
            </w:r>
            <w:r>
              <w:rPr>
                <w:rFonts w:eastAsia="Times New Roman"/>
                <w:bCs/>
                <w:noProof/>
                <w:color w:val="000000"/>
                <w:bdr w:val="none" w:sz="0" w:space="0" w:color="auto"/>
                <w:lang w:eastAsia="tr-TR"/>
              </w:rPr>
              <w:t>………..…………....………..</w:t>
            </w:r>
          </w:p>
        </w:tc>
        <w:tc>
          <w:tcPr>
            <w:tcW w:w="549" w:type="dxa"/>
            <w:noWrap/>
            <w:hideMark/>
          </w:tcPr>
          <w:p w14:paraId="148C7307" w14:textId="77777777" w:rsidR="006A6DCF" w:rsidRPr="006A6DCF" w:rsidRDefault="006A6DCF" w:rsidP="006A6DCF">
            <w:pPr>
              <w:pStyle w:val="IcindekilerBasligiSau"/>
              <w:ind w:left="-108" w:right="-78"/>
              <w:jc w:val="right"/>
              <w:rPr>
                <w:b w:val="0"/>
                <w:sz w:val="24"/>
                <w:szCs w:val="24"/>
              </w:rPr>
            </w:pPr>
            <w:r w:rsidRPr="006A6DCF">
              <w:rPr>
                <w:b w:val="0"/>
                <w:sz w:val="24"/>
                <w:szCs w:val="24"/>
              </w:rPr>
              <w:t>54</w:t>
            </w:r>
          </w:p>
        </w:tc>
      </w:tr>
      <w:tr w:rsidR="006A6DCF" w:rsidRPr="006A6DCF" w14:paraId="1CC4CB9B" w14:textId="77777777" w:rsidTr="00A568CF">
        <w:trPr>
          <w:trHeight w:val="420"/>
          <w:jc w:val="right"/>
        </w:trPr>
        <w:tc>
          <w:tcPr>
            <w:tcW w:w="7661" w:type="dxa"/>
            <w:noWrap/>
            <w:hideMark/>
          </w:tcPr>
          <w:p w14:paraId="1BC4C4F4" w14:textId="3D17AD7A"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300" w:firstLine="72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2.4.Hesaplamalı Akışkanlar Dinamiği</w:t>
            </w:r>
            <w:r>
              <w:rPr>
                <w:rFonts w:eastAsia="Times New Roman"/>
                <w:bCs/>
                <w:noProof/>
                <w:color w:val="000000"/>
                <w:bdr w:val="none" w:sz="0" w:space="0" w:color="auto"/>
                <w:lang w:eastAsia="tr-TR"/>
              </w:rPr>
              <w:t>………..………..………….…..</w:t>
            </w:r>
          </w:p>
        </w:tc>
        <w:tc>
          <w:tcPr>
            <w:tcW w:w="549" w:type="dxa"/>
            <w:noWrap/>
            <w:hideMark/>
          </w:tcPr>
          <w:p w14:paraId="66C488E6" w14:textId="77777777" w:rsidR="006A6DCF" w:rsidRPr="006A6DCF" w:rsidRDefault="006A6DCF" w:rsidP="006A6DCF">
            <w:pPr>
              <w:pStyle w:val="IcindekilerBasligiSau"/>
              <w:ind w:left="-108" w:right="-78"/>
              <w:jc w:val="right"/>
              <w:rPr>
                <w:b w:val="0"/>
                <w:sz w:val="24"/>
                <w:szCs w:val="24"/>
              </w:rPr>
            </w:pPr>
            <w:r w:rsidRPr="006A6DCF">
              <w:rPr>
                <w:b w:val="0"/>
                <w:sz w:val="24"/>
                <w:szCs w:val="24"/>
              </w:rPr>
              <w:t>60</w:t>
            </w:r>
          </w:p>
        </w:tc>
      </w:tr>
      <w:tr w:rsidR="006A6DCF" w:rsidRPr="006A6DCF" w14:paraId="428AE3D8" w14:textId="77777777" w:rsidTr="00A568CF">
        <w:trPr>
          <w:trHeight w:val="420"/>
          <w:jc w:val="right"/>
        </w:trPr>
        <w:tc>
          <w:tcPr>
            <w:tcW w:w="7661" w:type="dxa"/>
            <w:noWrap/>
            <w:hideMark/>
          </w:tcPr>
          <w:p w14:paraId="44C3A9F0" w14:textId="4C071D50"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2.4.1.Gıda endüstrisinde CFD uygulamaları</w:t>
            </w:r>
            <w:r w:rsidR="002361C2">
              <w:rPr>
                <w:rFonts w:eastAsia="Times New Roman"/>
                <w:bCs/>
                <w:noProof/>
                <w:color w:val="000000"/>
                <w:bdr w:val="none" w:sz="0" w:space="0" w:color="auto"/>
                <w:lang w:eastAsia="tr-TR"/>
              </w:rPr>
              <w:t>………..………..…</w:t>
            </w:r>
            <w:r>
              <w:rPr>
                <w:rFonts w:eastAsia="Times New Roman"/>
                <w:bCs/>
                <w:noProof/>
                <w:color w:val="000000"/>
                <w:bdr w:val="none" w:sz="0" w:space="0" w:color="auto"/>
                <w:lang w:eastAsia="tr-TR"/>
              </w:rPr>
              <w:t>.</w:t>
            </w:r>
          </w:p>
        </w:tc>
        <w:tc>
          <w:tcPr>
            <w:tcW w:w="549" w:type="dxa"/>
            <w:noWrap/>
            <w:hideMark/>
          </w:tcPr>
          <w:p w14:paraId="215B319C" w14:textId="77777777" w:rsidR="006A6DCF" w:rsidRPr="006A6DCF" w:rsidRDefault="006A6DCF" w:rsidP="006A6DCF">
            <w:pPr>
              <w:pStyle w:val="IcindekilerBasligiSau"/>
              <w:ind w:left="-108" w:right="-78"/>
              <w:jc w:val="right"/>
              <w:rPr>
                <w:b w:val="0"/>
                <w:sz w:val="24"/>
                <w:szCs w:val="24"/>
              </w:rPr>
            </w:pPr>
            <w:r w:rsidRPr="006A6DCF">
              <w:rPr>
                <w:b w:val="0"/>
                <w:sz w:val="24"/>
                <w:szCs w:val="24"/>
              </w:rPr>
              <w:t>62</w:t>
            </w:r>
          </w:p>
        </w:tc>
      </w:tr>
      <w:tr w:rsidR="006A6DCF" w:rsidRPr="006A6DCF" w14:paraId="73D698A4" w14:textId="77777777" w:rsidTr="00A568CF">
        <w:trPr>
          <w:trHeight w:val="420"/>
          <w:jc w:val="right"/>
        </w:trPr>
        <w:tc>
          <w:tcPr>
            <w:tcW w:w="7661" w:type="dxa"/>
            <w:noWrap/>
            <w:hideMark/>
          </w:tcPr>
          <w:p w14:paraId="6553BBD2" w14:textId="7DAB7ABE"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500" w:firstLine="1200"/>
              <w:rPr>
                <w:rFonts w:eastAsia="Times New Roman"/>
                <w:color w:val="000000"/>
                <w:bdr w:val="none" w:sz="0" w:space="0" w:color="auto"/>
                <w:lang w:val="tr-TR" w:eastAsia="tr-TR"/>
              </w:rPr>
            </w:pPr>
            <w:r w:rsidRPr="006A6DCF">
              <w:rPr>
                <w:rFonts w:eastAsia="Times New Roman"/>
                <w:bCs/>
                <w:noProof/>
                <w:color w:val="000000"/>
                <w:bdr w:val="none" w:sz="0" w:space="0" w:color="auto"/>
                <w:lang w:eastAsia="tr-TR"/>
              </w:rPr>
              <w:t>2.4.2. CFD</w:t>
            </w:r>
            <w:r w:rsidR="00865A4F">
              <w:rPr>
                <w:rFonts w:eastAsia="Times New Roman"/>
                <w:bCs/>
                <w:noProof/>
                <w:color w:val="000000"/>
                <w:bdr w:val="none" w:sz="0" w:space="0" w:color="auto"/>
                <w:lang w:eastAsia="tr-TR"/>
              </w:rPr>
              <w:t>’</w:t>
            </w:r>
            <w:r w:rsidRPr="006A6DCF">
              <w:rPr>
                <w:rFonts w:eastAsia="Times New Roman"/>
                <w:bCs/>
                <w:noProof/>
                <w:color w:val="000000"/>
                <w:bdr w:val="none" w:sz="0" w:space="0" w:color="auto"/>
                <w:lang w:eastAsia="tr-TR"/>
              </w:rPr>
              <w:t>nin temelleri</w:t>
            </w:r>
            <w:r>
              <w:rPr>
                <w:rFonts w:eastAsia="Times New Roman"/>
                <w:bCs/>
                <w:noProof/>
                <w:color w:val="000000"/>
                <w:bdr w:val="none" w:sz="0" w:space="0" w:color="auto"/>
                <w:lang w:eastAsia="tr-TR"/>
              </w:rPr>
              <w:t>………..………..……………..………..</w:t>
            </w:r>
          </w:p>
        </w:tc>
        <w:tc>
          <w:tcPr>
            <w:tcW w:w="549" w:type="dxa"/>
            <w:noWrap/>
            <w:hideMark/>
          </w:tcPr>
          <w:p w14:paraId="585945C6" w14:textId="77777777" w:rsidR="006A6DCF" w:rsidRPr="006A6DCF" w:rsidRDefault="006A6DCF" w:rsidP="006A6DCF">
            <w:pPr>
              <w:pStyle w:val="IcindekilerBasligiSau"/>
              <w:ind w:left="-108" w:right="-78"/>
              <w:jc w:val="right"/>
              <w:rPr>
                <w:b w:val="0"/>
                <w:sz w:val="24"/>
                <w:szCs w:val="24"/>
              </w:rPr>
            </w:pPr>
            <w:r w:rsidRPr="006A6DCF">
              <w:rPr>
                <w:b w:val="0"/>
                <w:sz w:val="24"/>
                <w:szCs w:val="24"/>
              </w:rPr>
              <w:t>63</w:t>
            </w:r>
          </w:p>
        </w:tc>
      </w:tr>
      <w:tr w:rsidR="006A6DCF" w:rsidRPr="006A6DCF" w14:paraId="11FDCA64" w14:textId="77777777" w:rsidTr="00A568CF">
        <w:trPr>
          <w:trHeight w:val="420"/>
          <w:jc w:val="right"/>
        </w:trPr>
        <w:tc>
          <w:tcPr>
            <w:tcW w:w="7661" w:type="dxa"/>
            <w:noWrap/>
            <w:hideMark/>
          </w:tcPr>
          <w:p w14:paraId="0AAAB202" w14:textId="36D4371F"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400" w:firstLine="960"/>
              <w:rPr>
                <w:rFonts w:eastAsia="Times New Roman"/>
                <w:color w:val="000000"/>
                <w:bdr w:val="none" w:sz="0" w:space="0" w:color="auto"/>
                <w:lang w:val="tr-TR" w:eastAsia="tr-TR"/>
              </w:rPr>
            </w:pPr>
            <w:r w:rsidRPr="006A6DCF">
              <w:rPr>
                <w:rFonts w:eastAsia="Times New Roman"/>
                <w:noProof/>
                <w:color w:val="000000"/>
                <w:bdr w:val="none" w:sz="0" w:space="0" w:color="auto"/>
                <w:lang w:eastAsia="tr-TR"/>
              </w:rPr>
              <w:t xml:space="preserve">           2.4.2.1.Korunum denklemleri</w:t>
            </w:r>
            <w:r>
              <w:rPr>
                <w:rFonts w:eastAsia="Times New Roman"/>
                <w:bCs/>
                <w:noProof/>
                <w:color w:val="000000"/>
                <w:bdr w:val="none" w:sz="0" w:space="0" w:color="auto"/>
                <w:lang w:eastAsia="tr-TR"/>
              </w:rPr>
              <w:t>………..………...…..………..</w:t>
            </w:r>
          </w:p>
        </w:tc>
        <w:tc>
          <w:tcPr>
            <w:tcW w:w="549" w:type="dxa"/>
            <w:noWrap/>
            <w:hideMark/>
          </w:tcPr>
          <w:p w14:paraId="517BB5E4" w14:textId="77777777" w:rsidR="006A6DCF" w:rsidRPr="006A6DCF" w:rsidRDefault="006A6DCF" w:rsidP="006A6DCF">
            <w:pPr>
              <w:pStyle w:val="IcindekilerBasligiSau"/>
              <w:ind w:left="-108" w:right="-78"/>
              <w:jc w:val="right"/>
              <w:rPr>
                <w:b w:val="0"/>
                <w:sz w:val="24"/>
                <w:szCs w:val="24"/>
              </w:rPr>
            </w:pPr>
            <w:r w:rsidRPr="006A6DCF">
              <w:rPr>
                <w:b w:val="0"/>
                <w:sz w:val="24"/>
                <w:szCs w:val="24"/>
              </w:rPr>
              <w:t>63</w:t>
            </w:r>
          </w:p>
        </w:tc>
      </w:tr>
      <w:tr w:rsidR="006A6DCF" w:rsidRPr="006A6DCF" w14:paraId="32486CB7" w14:textId="77777777" w:rsidTr="00A568CF">
        <w:trPr>
          <w:trHeight w:val="420"/>
          <w:jc w:val="right"/>
        </w:trPr>
        <w:tc>
          <w:tcPr>
            <w:tcW w:w="7661" w:type="dxa"/>
            <w:noWrap/>
            <w:hideMark/>
          </w:tcPr>
          <w:p w14:paraId="504A1AA5" w14:textId="5703AED0" w:rsidR="006A6DCF" w:rsidRPr="006A6DCF" w:rsidRDefault="006A6DCF" w:rsidP="006A6DCF">
            <w:pPr>
              <w:pBdr>
                <w:top w:val="none" w:sz="0" w:space="0" w:color="auto"/>
                <w:left w:val="none" w:sz="0" w:space="0" w:color="auto"/>
                <w:bottom w:val="none" w:sz="0" w:space="0" w:color="auto"/>
                <w:right w:val="none" w:sz="0" w:space="0" w:color="auto"/>
                <w:between w:val="none" w:sz="0" w:space="0" w:color="auto"/>
                <w:bar w:val="none" w:sz="0" w:color="auto"/>
              </w:pBdr>
              <w:ind w:firstLineChars="400" w:firstLine="960"/>
              <w:rPr>
                <w:rFonts w:eastAsia="Times New Roman"/>
                <w:color w:val="000000"/>
                <w:bdr w:val="none" w:sz="0" w:space="0" w:color="auto"/>
                <w:lang w:val="tr-TR" w:eastAsia="tr-TR"/>
              </w:rPr>
            </w:pPr>
            <w:r w:rsidRPr="006A6DCF">
              <w:rPr>
                <w:rFonts w:eastAsia="Times New Roman"/>
                <w:noProof/>
                <w:color w:val="000000"/>
                <w:bdr w:val="none" w:sz="0" w:space="0" w:color="auto"/>
                <w:lang w:eastAsia="tr-TR"/>
              </w:rPr>
              <w:t xml:space="preserve">           2.4.2.2.Korunum denklemlerinin çözüm ilkeleri</w:t>
            </w:r>
            <w:r>
              <w:rPr>
                <w:rFonts w:eastAsia="Times New Roman"/>
                <w:bCs/>
                <w:noProof/>
                <w:color w:val="000000"/>
                <w:bdr w:val="none" w:sz="0" w:space="0" w:color="auto"/>
                <w:lang w:eastAsia="tr-TR"/>
              </w:rPr>
              <w:t>………..…..</w:t>
            </w:r>
          </w:p>
        </w:tc>
        <w:tc>
          <w:tcPr>
            <w:tcW w:w="549" w:type="dxa"/>
            <w:noWrap/>
            <w:hideMark/>
          </w:tcPr>
          <w:p w14:paraId="45ED0E3F" w14:textId="77777777" w:rsidR="006A6DCF" w:rsidRPr="006A6DCF" w:rsidRDefault="006A6DCF" w:rsidP="006A6DCF">
            <w:pPr>
              <w:pStyle w:val="IcindekilerBasligiSau"/>
              <w:ind w:left="-108" w:right="-78"/>
              <w:jc w:val="right"/>
              <w:rPr>
                <w:b w:val="0"/>
                <w:sz w:val="24"/>
                <w:szCs w:val="24"/>
              </w:rPr>
            </w:pPr>
            <w:r w:rsidRPr="006A6DCF">
              <w:rPr>
                <w:b w:val="0"/>
                <w:sz w:val="24"/>
                <w:szCs w:val="24"/>
              </w:rPr>
              <w:t>65</w:t>
            </w:r>
          </w:p>
        </w:tc>
      </w:tr>
      <w:tr w:rsidR="006A6DCF" w14:paraId="2B7E3FBE" w14:textId="77777777" w:rsidTr="00A568CF">
        <w:trPr>
          <w:trHeight w:val="346"/>
          <w:jc w:val="right"/>
        </w:trPr>
        <w:tc>
          <w:tcPr>
            <w:tcW w:w="7661" w:type="dxa"/>
          </w:tcPr>
          <w:p w14:paraId="04A6BBCC" w14:textId="77777777" w:rsidR="006A6DCF" w:rsidRPr="00C65C24" w:rsidRDefault="006A6DCF" w:rsidP="00BB7320">
            <w:pPr>
              <w:pStyle w:val="IcindekilerBasligiSau"/>
              <w:ind w:right="-108"/>
              <w:rPr>
                <w:b w:val="0"/>
                <w:sz w:val="24"/>
                <w:szCs w:val="24"/>
              </w:rPr>
            </w:pPr>
          </w:p>
        </w:tc>
        <w:tc>
          <w:tcPr>
            <w:tcW w:w="549" w:type="dxa"/>
          </w:tcPr>
          <w:p w14:paraId="0B7F3E1B" w14:textId="77777777" w:rsidR="006A6DCF" w:rsidRDefault="006A6DCF" w:rsidP="00BB7320">
            <w:pPr>
              <w:pStyle w:val="IcindekilerBasligiSau"/>
              <w:ind w:left="-108" w:right="-78"/>
              <w:jc w:val="right"/>
              <w:rPr>
                <w:b w:val="0"/>
                <w:sz w:val="24"/>
                <w:szCs w:val="24"/>
              </w:rPr>
            </w:pPr>
          </w:p>
        </w:tc>
      </w:tr>
      <w:tr w:rsidR="006A6DCF" w:rsidRPr="00C65C24" w14:paraId="0F381E41" w14:textId="77777777" w:rsidTr="00A568CF">
        <w:trPr>
          <w:trHeight w:val="624"/>
          <w:jc w:val="right"/>
        </w:trPr>
        <w:tc>
          <w:tcPr>
            <w:tcW w:w="7661" w:type="dxa"/>
          </w:tcPr>
          <w:p w14:paraId="25601CC3" w14:textId="2BA24686" w:rsidR="006A6DCF" w:rsidRPr="00C65C24" w:rsidRDefault="006A6DCF" w:rsidP="00FC319B">
            <w:pPr>
              <w:pStyle w:val="IcindekilerBasligiSau"/>
              <w:ind w:right="-108"/>
              <w:rPr>
                <w:b w:val="0"/>
                <w:sz w:val="24"/>
                <w:szCs w:val="24"/>
              </w:rPr>
            </w:pPr>
            <w:r>
              <w:rPr>
                <w:b w:val="0"/>
                <w:sz w:val="24"/>
                <w:szCs w:val="24"/>
              </w:rPr>
              <w:t>BÖLÜM 3</w:t>
            </w:r>
            <w:r w:rsidRPr="00C65C24">
              <w:rPr>
                <w:b w:val="0"/>
                <w:sz w:val="24"/>
                <w:szCs w:val="24"/>
              </w:rPr>
              <w:t>.</w:t>
            </w:r>
          </w:p>
          <w:p w14:paraId="733C3C47" w14:textId="7A4DC351" w:rsidR="006A6DCF" w:rsidRDefault="006A6DCF" w:rsidP="00FC319B">
            <w:pPr>
              <w:pStyle w:val="IcindekilerBasligiSau"/>
              <w:ind w:right="-108"/>
              <w:rPr>
                <w:b w:val="0"/>
              </w:rPr>
            </w:pPr>
            <w:r w:rsidRPr="006A6DCF">
              <w:rPr>
                <w:b w:val="0"/>
                <w:sz w:val="22"/>
              </w:rPr>
              <w:t>MATERYAL VE YÖNTEM</w:t>
            </w:r>
            <w:r>
              <w:rPr>
                <w:b w:val="0"/>
                <w:sz w:val="22"/>
              </w:rPr>
              <w:t>…………………………………...</w:t>
            </w:r>
            <w:r w:rsidRPr="0090416D">
              <w:rPr>
                <w:b w:val="0"/>
                <w:sz w:val="22"/>
              </w:rPr>
              <w:t>…...................</w:t>
            </w:r>
            <w:r>
              <w:rPr>
                <w:b w:val="0"/>
                <w:sz w:val="22"/>
              </w:rPr>
              <w:t>............</w:t>
            </w:r>
          </w:p>
        </w:tc>
        <w:tc>
          <w:tcPr>
            <w:tcW w:w="549" w:type="dxa"/>
          </w:tcPr>
          <w:p w14:paraId="68E16F05" w14:textId="77777777" w:rsidR="006A6DCF" w:rsidRPr="003D6173" w:rsidRDefault="006A6DCF" w:rsidP="00BB7320">
            <w:pPr>
              <w:pStyle w:val="IcindekilerBasligiSau"/>
              <w:ind w:left="-108" w:right="-78"/>
              <w:jc w:val="right"/>
              <w:rPr>
                <w:b w:val="0"/>
                <w:sz w:val="24"/>
                <w:szCs w:val="24"/>
              </w:rPr>
            </w:pPr>
          </w:p>
          <w:p w14:paraId="2B6CFD24" w14:textId="0B1AAD5B" w:rsidR="006A6DCF" w:rsidRPr="00C65C24" w:rsidRDefault="00FC319B" w:rsidP="00BB7320">
            <w:pPr>
              <w:pStyle w:val="IcindekilerBasligiSau"/>
              <w:ind w:left="-108" w:right="-78"/>
              <w:jc w:val="right"/>
              <w:rPr>
                <w:b w:val="0"/>
                <w:sz w:val="24"/>
                <w:szCs w:val="24"/>
              </w:rPr>
            </w:pPr>
            <w:r>
              <w:rPr>
                <w:b w:val="0"/>
                <w:sz w:val="24"/>
                <w:szCs w:val="24"/>
              </w:rPr>
              <w:t>67</w:t>
            </w:r>
          </w:p>
        </w:tc>
      </w:tr>
      <w:tr w:rsidR="00BB7320" w:rsidRPr="00FC319B" w14:paraId="7AC2496B" w14:textId="77777777" w:rsidTr="00A568CF">
        <w:trPr>
          <w:trHeight w:val="420"/>
          <w:jc w:val="right"/>
        </w:trPr>
        <w:tc>
          <w:tcPr>
            <w:tcW w:w="7661" w:type="dxa"/>
            <w:noWrap/>
            <w:vAlign w:val="center"/>
            <w:hideMark/>
          </w:tcPr>
          <w:p w14:paraId="0ACB4480" w14:textId="798D5C1F" w:rsidR="00FC319B" w:rsidRPr="00FC319B" w:rsidRDefault="00823001" w:rsidP="0082300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3.1.Referans Gövde Boru Isı Değiştirici</w:t>
            </w:r>
            <w:r>
              <w:rPr>
                <w:rFonts w:eastAsia="Times New Roman"/>
                <w:noProof/>
                <w:color w:val="000000"/>
                <w:bdr w:val="none" w:sz="0" w:space="0" w:color="auto"/>
                <w:lang w:eastAsia="tr-TR"/>
              </w:rPr>
              <w:t>……………………………....</w:t>
            </w:r>
          </w:p>
        </w:tc>
        <w:tc>
          <w:tcPr>
            <w:tcW w:w="549" w:type="dxa"/>
            <w:noWrap/>
            <w:vAlign w:val="bottom"/>
            <w:hideMark/>
          </w:tcPr>
          <w:p w14:paraId="330FA88F" w14:textId="77777777" w:rsidR="00FC319B" w:rsidRPr="00FC319B" w:rsidRDefault="00FC319B" w:rsidP="00671CB3">
            <w:pPr>
              <w:pStyle w:val="IcindekilerBasligiSau"/>
              <w:ind w:left="-108" w:right="-78"/>
              <w:jc w:val="right"/>
              <w:rPr>
                <w:b w:val="0"/>
                <w:sz w:val="24"/>
                <w:szCs w:val="24"/>
              </w:rPr>
            </w:pPr>
            <w:r w:rsidRPr="00FC319B">
              <w:rPr>
                <w:b w:val="0"/>
                <w:sz w:val="24"/>
                <w:szCs w:val="24"/>
              </w:rPr>
              <w:t>67</w:t>
            </w:r>
          </w:p>
        </w:tc>
      </w:tr>
      <w:tr w:rsidR="00BB7320" w:rsidRPr="00FC319B" w14:paraId="2D78D92F" w14:textId="77777777" w:rsidTr="00A568CF">
        <w:trPr>
          <w:trHeight w:val="420"/>
          <w:jc w:val="right"/>
        </w:trPr>
        <w:tc>
          <w:tcPr>
            <w:tcW w:w="7661" w:type="dxa"/>
            <w:noWrap/>
            <w:vAlign w:val="center"/>
            <w:hideMark/>
          </w:tcPr>
          <w:p w14:paraId="0A87750D" w14:textId="19E19F28" w:rsidR="00FC319B" w:rsidRPr="00FC319B" w:rsidRDefault="00823001" w:rsidP="0082300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3.2.Tasarım Geliştirme</w:t>
            </w:r>
            <w:r w:rsidR="00600AF4">
              <w:rPr>
                <w:rFonts w:eastAsia="Times New Roman"/>
                <w:noProof/>
                <w:color w:val="000000"/>
                <w:bdr w:val="none" w:sz="0" w:space="0" w:color="auto"/>
                <w:lang w:eastAsia="tr-TR"/>
              </w:rPr>
              <w:t>……………………………………………...</w:t>
            </w:r>
            <w:r>
              <w:rPr>
                <w:rFonts w:eastAsia="Times New Roman"/>
                <w:noProof/>
                <w:color w:val="000000"/>
                <w:bdr w:val="none" w:sz="0" w:space="0" w:color="auto"/>
                <w:lang w:eastAsia="tr-TR"/>
              </w:rPr>
              <w:t>....</w:t>
            </w:r>
          </w:p>
        </w:tc>
        <w:tc>
          <w:tcPr>
            <w:tcW w:w="549" w:type="dxa"/>
            <w:noWrap/>
            <w:vAlign w:val="bottom"/>
            <w:hideMark/>
          </w:tcPr>
          <w:p w14:paraId="09A22BD9" w14:textId="77777777" w:rsidR="00FC319B" w:rsidRPr="00FC319B" w:rsidRDefault="00FC319B" w:rsidP="00671CB3">
            <w:pPr>
              <w:pStyle w:val="IcindekilerBasligiSau"/>
              <w:ind w:left="-108" w:right="-78"/>
              <w:jc w:val="right"/>
              <w:rPr>
                <w:b w:val="0"/>
                <w:sz w:val="24"/>
                <w:szCs w:val="24"/>
              </w:rPr>
            </w:pPr>
            <w:r w:rsidRPr="00FC319B">
              <w:rPr>
                <w:b w:val="0"/>
                <w:sz w:val="24"/>
                <w:szCs w:val="24"/>
              </w:rPr>
              <w:t>68</w:t>
            </w:r>
          </w:p>
        </w:tc>
      </w:tr>
      <w:tr w:rsidR="00BB7320" w:rsidRPr="00FC319B" w14:paraId="1E4FFD37" w14:textId="77777777" w:rsidTr="004E6C60">
        <w:trPr>
          <w:trHeight w:val="420"/>
          <w:jc w:val="right"/>
        </w:trPr>
        <w:tc>
          <w:tcPr>
            <w:tcW w:w="7661" w:type="dxa"/>
            <w:vAlign w:val="center"/>
            <w:hideMark/>
          </w:tcPr>
          <w:p w14:paraId="1030A024" w14:textId="1B2C196E" w:rsidR="00FC319B" w:rsidRPr="00FC319B" w:rsidRDefault="00823001" w:rsidP="00671CB3">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3.2.1. Referans gövde boru ısı değiştirici tasarımı(P-0)</w:t>
            </w:r>
            <w:r w:rsidR="00600AF4">
              <w:rPr>
                <w:rFonts w:eastAsia="Times New Roman"/>
                <w:noProof/>
                <w:color w:val="000000"/>
                <w:bdr w:val="none" w:sz="0" w:space="0" w:color="auto"/>
                <w:lang w:eastAsia="tr-TR"/>
              </w:rPr>
              <w:t>………</w:t>
            </w:r>
            <w:r>
              <w:rPr>
                <w:rFonts w:eastAsia="Times New Roman"/>
                <w:noProof/>
                <w:color w:val="000000"/>
                <w:bdr w:val="none" w:sz="0" w:space="0" w:color="auto"/>
                <w:lang w:eastAsia="tr-TR"/>
              </w:rPr>
              <w:t>....</w:t>
            </w:r>
          </w:p>
        </w:tc>
        <w:tc>
          <w:tcPr>
            <w:tcW w:w="549" w:type="dxa"/>
            <w:noWrap/>
            <w:vAlign w:val="bottom"/>
            <w:hideMark/>
          </w:tcPr>
          <w:p w14:paraId="347C442B" w14:textId="40385B1F" w:rsidR="00FC319B" w:rsidRPr="00FC319B" w:rsidRDefault="00FC319B" w:rsidP="00671CB3">
            <w:pPr>
              <w:pStyle w:val="IcindekilerBasligiSau"/>
              <w:ind w:left="-108" w:right="-78"/>
              <w:jc w:val="right"/>
              <w:rPr>
                <w:b w:val="0"/>
                <w:sz w:val="24"/>
                <w:szCs w:val="24"/>
              </w:rPr>
            </w:pPr>
            <w:r w:rsidRPr="00FC319B">
              <w:rPr>
                <w:b w:val="0"/>
                <w:sz w:val="24"/>
                <w:szCs w:val="24"/>
              </w:rPr>
              <w:t>68</w:t>
            </w:r>
          </w:p>
        </w:tc>
      </w:tr>
      <w:tr w:rsidR="00BB7320" w:rsidRPr="00FC319B" w14:paraId="20A202E6" w14:textId="77777777" w:rsidTr="004E6C60">
        <w:trPr>
          <w:trHeight w:val="850"/>
          <w:jc w:val="right"/>
        </w:trPr>
        <w:tc>
          <w:tcPr>
            <w:tcW w:w="7661" w:type="dxa"/>
            <w:vAlign w:val="center"/>
            <w:hideMark/>
          </w:tcPr>
          <w:p w14:paraId="7DB1E76A" w14:textId="08667133" w:rsidR="00FC319B" w:rsidRPr="00FC319B" w:rsidRDefault="00823001" w:rsidP="00671CB3">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3.2.2.Perforasyon boru dizilimli iki adet aynı eksenli standart </w:t>
            </w:r>
            <w:r w:rsidR="00FC319B" w:rsidRPr="00DD40DF">
              <w:rPr>
                <w:rFonts w:eastAsia="Times New Roman"/>
                <w:noProof/>
                <w:color w:val="FFFFFF" w:themeColor="background1"/>
                <w:bdr w:val="none" w:sz="0" w:space="0" w:color="auto"/>
                <w:lang w:eastAsia="tr-TR"/>
              </w:rPr>
              <w:t>………...</w:t>
            </w:r>
            <w:r w:rsidR="00DD40DF" w:rsidRPr="00DD40DF">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 xml:space="preserve">   </w:t>
            </w:r>
            <w:r w:rsidR="00FC319B" w:rsidRPr="00FC319B">
              <w:rPr>
                <w:rFonts w:eastAsia="Times New Roman"/>
                <w:noProof/>
                <w:color w:val="000000"/>
                <w:bdr w:val="none" w:sz="0" w:space="0" w:color="auto"/>
                <w:lang w:eastAsia="tr-TR"/>
              </w:rPr>
              <w:t xml:space="preserve">şaşırtma elemanı içeren gövde boru  ısı değiştirici tasarımı </w:t>
            </w:r>
            <w:r w:rsidR="00DD40DF" w:rsidRPr="00DD40DF">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 xml:space="preserve">   </w:t>
            </w:r>
            <w:r w:rsidR="00FC319B" w:rsidRPr="00FC319B">
              <w:rPr>
                <w:rFonts w:eastAsia="Times New Roman"/>
                <w:noProof/>
                <w:color w:val="000000"/>
                <w:bdr w:val="none" w:sz="0" w:space="0" w:color="auto"/>
                <w:lang w:eastAsia="tr-TR"/>
              </w:rPr>
              <w:t>(PS-0/2)</w:t>
            </w:r>
            <w:r w:rsidR="00DD40DF">
              <w:rPr>
                <w:rFonts w:eastAsia="Times New Roman"/>
                <w:noProof/>
                <w:color w:val="000000"/>
                <w:bdr w:val="none" w:sz="0" w:space="0" w:color="auto"/>
                <w:lang w:eastAsia="tr-TR"/>
              </w:rPr>
              <w:t>………………………………………………</w:t>
            </w:r>
            <w:r w:rsidR="004E6C60">
              <w:rPr>
                <w:rFonts w:eastAsia="Times New Roman"/>
                <w:noProof/>
                <w:color w:val="000000"/>
                <w:bdr w:val="none" w:sz="0" w:space="0" w:color="auto"/>
                <w:lang w:eastAsia="tr-TR"/>
              </w:rPr>
              <w:t>……..</w:t>
            </w:r>
          </w:p>
        </w:tc>
        <w:tc>
          <w:tcPr>
            <w:tcW w:w="549" w:type="dxa"/>
            <w:tcBorders>
              <w:left w:val="nil"/>
            </w:tcBorders>
            <w:noWrap/>
            <w:vAlign w:val="bottom"/>
            <w:hideMark/>
          </w:tcPr>
          <w:p w14:paraId="327B01A3" w14:textId="268BDBE4" w:rsidR="00671CB3" w:rsidRDefault="00671CB3" w:rsidP="00671CB3">
            <w:pPr>
              <w:pStyle w:val="IcindekilerBasligiSau"/>
              <w:ind w:right="-78"/>
              <w:jc w:val="right"/>
              <w:rPr>
                <w:b w:val="0"/>
                <w:sz w:val="24"/>
                <w:szCs w:val="24"/>
              </w:rPr>
            </w:pPr>
          </w:p>
          <w:p w14:paraId="249E0A11" w14:textId="4CBF0CEC" w:rsidR="00671CB3" w:rsidRDefault="00671CB3" w:rsidP="00671CB3">
            <w:pPr>
              <w:pStyle w:val="IcindekilerBasligiSau"/>
              <w:ind w:right="-78"/>
              <w:jc w:val="right"/>
              <w:rPr>
                <w:b w:val="0"/>
                <w:sz w:val="24"/>
                <w:szCs w:val="24"/>
              </w:rPr>
            </w:pPr>
          </w:p>
          <w:p w14:paraId="2D07D5CE" w14:textId="4642C958" w:rsidR="00FC319B" w:rsidRPr="00FC319B" w:rsidRDefault="00671CB3" w:rsidP="00671CB3">
            <w:pPr>
              <w:pStyle w:val="IcindekilerBasligiSau"/>
              <w:ind w:right="-78"/>
              <w:jc w:val="right"/>
              <w:rPr>
                <w:b w:val="0"/>
                <w:sz w:val="24"/>
                <w:szCs w:val="24"/>
              </w:rPr>
            </w:pPr>
            <w:r>
              <w:rPr>
                <w:b w:val="0"/>
                <w:sz w:val="24"/>
                <w:szCs w:val="24"/>
              </w:rPr>
              <w:t>70</w:t>
            </w:r>
            <w:r w:rsidR="00DD40DF">
              <w:rPr>
                <w:b w:val="0"/>
                <w:sz w:val="24"/>
                <w:szCs w:val="24"/>
              </w:rPr>
              <w:t xml:space="preserve"> </w:t>
            </w:r>
          </w:p>
        </w:tc>
      </w:tr>
      <w:tr w:rsidR="00BB7320" w:rsidRPr="00FC319B" w14:paraId="785EA656" w14:textId="77777777" w:rsidTr="004E6C60">
        <w:trPr>
          <w:trHeight w:val="680"/>
          <w:jc w:val="right"/>
        </w:trPr>
        <w:tc>
          <w:tcPr>
            <w:tcW w:w="7661" w:type="dxa"/>
            <w:vAlign w:val="center"/>
            <w:hideMark/>
          </w:tcPr>
          <w:p w14:paraId="0255FAD7" w14:textId="4E515356" w:rsidR="00FC319B" w:rsidRPr="00FC319B" w:rsidRDefault="00823001" w:rsidP="0082300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3.2.3.Perforasyon boru dizilimli dört adet standart şaşırtma </w:t>
            </w:r>
            <w:r>
              <w:rPr>
                <w:rFonts w:eastAsia="Times New Roman"/>
                <w:noProof/>
                <w:color w:val="000000"/>
                <w:bdr w:val="none" w:sz="0" w:space="0" w:color="auto"/>
                <w:lang w:eastAsia="tr-TR"/>
              </w:rPr>
              <w:t xml:space="preserve">                 </w:t>
            </w:r>
            <w:r w:rsidRPr="00823001">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elemanı</w:t>
            </w: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içeren gövde boru ısı değiştirici tasarımı (PS – </w:t>
            </w:r>
            <w:r w:rsidRPr="00823001">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0/4)</w:t>
            </w:r>
            <w:r w:rsidR="00DD40DF">
              <w:rPr>
                <w:rFonts w:eastAsia="Times New Roman"/>
                <w:noProof/>
                <w:color w:val="000000"/>
                <w:bdr w:val="none" w:sz="0" w:space="0" w:color="auto"/>
                <w:lang w:eastAsia="tr-TR"/>
              </w:rPr>
              <w:t>….</w:t>
            </w:r>
            <w:r>
              <w:rPr>
                <w:rFonts w:eastAsia="Times New Roman"/>
                <w:noProof/>
                <w:color w:val="000000"/>
                <w:bdr w:val="none" w:sz="0" w:space="0" w:color="auto"/>
                <w:lang w:eastAsia="tr-TR"/>
              </w:rPr>
              <w:t xml:space="preserve"> ……………………………………………...............</w:t>
            </w:r>
          </w:p>
        </w:tc>
        <w:tc>
          <w:tcPr>
            <w:tcW w:w="549" w:type="dxa"/>
            <w:noWrap/>
            <w:vAlign w:val="bottom"/>
            <w:hideMark/>
          </w:tcPr>
          <w:p w14:paraId="6BF1235D" w14:textId="77777777" w:rsidR="00671CB3" w:rsidRDefault="00671CB3" w:rsidP="00671CB3">
            <w:pPr>
              <w:pStyle w:val="IcindekilerBasligiSau"/>
              <w:ind w:right="-78"/>
              <w:jc w:val="right"/>
              <w:rPr>
                <w:b w:val="0"/>
                <w:sz w:val="24"/>
                <w:szCs w:val="24"/>
              </w:rPr>
            </w:pPr>
          </w:p>
          <w:p w14:paraId="3784AFF2" w14:textId="01E29169" w:rsidR="00FC319B" w:rsidRPr="00FC319B" w:rsidRDefault="00FC319B" w:rsidP="00671CB3">
            <w:pPr>
              <w:pStyle w:val="IcindekilerBasligiSau"/>
              <w:ind w:right="-78"/>
              <w:jc w:val="right"/>
              <w:rPr>
                <w:b w:val="0"/>
                <w:sz w:val="24"/>
                <w:szCs w:val="24"/>
              </w:rPr>
            </w:pPr>
            <w:r w:rsidRPr="00FC319B">
              <w:rPr>
                <w:b w:val="0"/>
                <w:sz w:val="24"/>
                <w:szCs w:val="24"/>
              </w:rPr>
              <w:t>70</w:t>
            </w:r>
          </w:p>
        </w:tc>
      </w:tr>
      <w:tr w:rsidR="00BB7320" w:rsidRPr="00FC319B" w14:paraId="5937A75C" w14:textId="77777777" w:rsidTr="00A568CF">
        <w:trPr>
          <w:trHeight w:val="1020"/>
          <w:jc w:val="right"/>
        </w:trPr>
        <w:tc>
          <w:tcPr>
            <w:tcW w:w="7661" w:type="dxa"/>
            <w:vAlign w:val="center"/>
            <w:hideMark/>
          </w:tcPr>
          <w:p w14:paraId="622036C3" w14:textId="5B1A2F63" w:rsidR="00FC319B" w:rsidRPr="00FC319B" w:rsidRDefault="00823001"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Pr>
                <w:rFonts w:eastAsia="Times New Roman"/>
                <w:noProof/>
                <w:color w:val="000000"/>
                <w:bdr w:val="none" w:sz="0" w:space="0" w:color="auto"/>
                <w:lang w:eastAsia="tr-TR"/>
              </w:rPr>
              <w:t>3.2.4.</w:t>
            </w:r>
            <w:r w:rsidR="00FC319B" w:rsidRPr="00FC319B">
              <w:rPr>
                <w:rFonts w:eastAsia="Times New Roman"/>
                <w:noProof/>
                <w:color w:val="000000"/>
                <w:bdr w:val="none" w:sz="0" w:space="0" w:color="auto"/>
                <w:lang w:eastAsia="tr-TR"/>
              </w:rPr>
              <w:t xml:space="preserve">Perforasyon boru dizilimli iki adet standart farklı eksenli </w:t>
            </w:r>
            <w:r w:rsidR="00FC319B" w:rsidRPr="00BB7320">
              <w:rPr>
                <w:rFonts w:eastAsia="Times New Roman"/>
                <w:noProof/>
                <w:color w:val="FFFFFF" w:themeColor="background1"/>
                <w:bdr w:val="none" w:sz="0" w:space="0" w:color="auto"/>
                <w:lang w:eastAsia="tr-TR"/>
              </w:rPr>
              <w:t>………………</w:t>
            </w:r>
            <w:r w:rsidR="00CD3E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 xml:space="preserve">yarım şaşırtma elemanı içeren gövde boru ısı değiştirici </w:t>
            </w:r>
            <w:r w:rsidR="00FC319B" w:rsidRPr="00BB7320">
              <w:rPr>
                <w:rFonts w:eastAsia="Times New Roman"/>
                <w:noProof/>
                <w:color w:val="FFFFFF" w:themeColor="background1"/>
                <w:bdr w:val="none" w:sz="0" w:space="0" w:color="auto"/>
                <w:lang w:eastAsia="tr-TR"/>
              </w:rPr>
              <w:t>………………</w:t>
            </w:r>
            <w:r w:rsidR="00CD3EF4">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tasarımı(PS1/1</w:t>
            </w:r>
            <w:r w:rsidR="00CD3EF4">
              <w:rPr>
                <w:rFonts w:eastAsia="Times New Roman"/>
                <w:noProof/>
                <w:color w:val="000000"/>
                <w:bdr w:val="none" w:sz="0" w:space="0" w:color="auto"/>
                <w:lang w:eastAsia="tr-TR"/>
              </w:rPr>
              <w:t>) …………...………………..………...........</w:t>
            </w:r>
          </w:p>
        </w:tc>
        <w:tc>
          <w:tcPr>
            <w:tcW w:w="549" w:type="dxa"/>
            <w:noWrap/>
            <w:vAlign w:val="bottom"/>
            <w:hideMark/>
          </w:tcPr>
          <w:p w14:paraId="65AF231D" w14:textId="77777777" w:rsidR="00DD40DF" w:rsidRDefault="00DD40DF" w:rsidP="00965B81">
            <w:pPr>
              <w:pStyle w:val="IcindekilerBasligiSau"/>
              <w:ind w:right="-78"/>
              <w:jc w:val="right"/>
              <w:rPr>
                <w:b w:val="0"/>
                <w:webHidden/>
                <w:sz w:val="24"/>
                <w:szCs w:val="24"/>
              </w:rPr>
            </w:pPr>
          </w:p>
          <w:p w14:paraId="08E1CB0F" w14:textId="0D30402C" w:rsidR="00FC319B" w:rsidRPr="00FC319B" w:rsidRDefault="00FC319B" w:rsidP="00965B81">
            <w:pPr>
              <w:pStyle w:val="IcindekilerBasligiSau"/>
              <w:ind w:right="-78"/>
              <w:jc w:val="right"/>
              <w:rPr>
                <w:b w:val="0"/>
                <w:sz w:val="24"/>
                <w:szCs w:val="24"/>
              </w:rPr>
            </w:pPr>
            <w:r w:rsidRPr="00FC319B">
              <w:rPr>
                <w:b w:val="0"/>
                <w:webHidden/>
                <w:sz w:val="24"/>
                <w:szCs w:val="24"/>
              </w:rPr>
              <w:t>71</w:t>
            </w:r>
          </w:p>
        </w:tc>
      </w:tr>
      <w:tr w:rsidR="00BB7320" w:rsidRPr="00FC319B" w14:paraId="0893B0A5" w14:textId="77777777" w:rsidTr="00A568CF">
        <w:trPr>
          <w:trHeight w:val="624"/>
          <w:jc w:val="right"/>
        </w:trPr>
        <w:tc>
          <w:tcPr>
            <w:tcW w:w="7661" w:type="dxa"/>
            <w:vAlign w:val="center"/>
            <w:hideMark/>
          </w:tcPr>
          <w:p w14:paraId="471C5501" w14:textId="052AF6FA" w:rsidR="00FC319B" w:rsidRPr="00FC319B" w:rsidRDefault="00823001"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lastRenderedPageBreak/>
              <w:t xml:space="preserve">    </w:t>
            </w:r>
            <w:r w:rsidR="00FC319B" w:rsidRPr="00FC319B">
              <w:rPr>
                <w:rFonts w:eastAsia="Times New Roman"/>
                <w:noProof/>
                <w:color w:val="000000"/>
                <w:bdr w:val="none" w:sz="0" w:space="0" w:color="auto"/>
                <w:lang w:eastAsia="tr-TR"/>
              </w:rPr>
              <w:t>3.2.5.</w:t>
            </w:r>
            <w:r w:rsidR="00CD3EF4" w:rsidRPr="00FC319B">
              <w:rPr>
                <w:rFonts w:eastAsia="Times New Roman"/>
                <w:noProof/>
                <w:color w:val="000000"/>
                <w:bdr w:val="none" w:sz="0" w:space="0" w:color="auto"/>
                <w:lang w:eastAsia="tr-TR"/>
              </w:rPr>
              <w:t xml:space="preserve"> Perforasyon boru dizilimli beş adet standart şaşırtma </w:t>
            </w:r>
            <w:r w:rsidR="00CD3EF4" w:rsidRPr="00CD3EF4">
              <w:rPr>
                <w:rFonts w:eastAsia="Times New Roman"/>
                <w:noProof/>
                <w:color w:val="FFFFFF" w:themeColor="background1"/>
                <w:bdr w:val="none" w:sz="0" w:space="0" w:color="auto"/>
                <w:lang w:eastAsia="tr-TR"/>
              </w:rPr>
              <w:t>……………………</w:t>
            </w:r>
            <w:r w:rsidR="00CD3EF4" w:rsidRPr="00FC319B">
              <w:rPr>
                <w:rFonts w:eastAsia="Times New Roman"/>
                <w:noProof/>
                <w:color w:val="000000"/>
                <w:bdr w:val="none" w:sz="0" w:space="0" w:color="auto"/>
                <w:lang w:eastAsia="tr-TR"/>
              </w:rPr>
              <w:t>elemanı</w:t>
            </w:r>
            <w:r w:rsidR="00CD3EF4" w:rsidRPr="00BB7320">
              <w:rPr>
                <w:rFonts w:eastAsia="Times New Roman"/>
                <w:noProof/>
                <w:color w:val="FFFFFF" w:themeColor="background1"/>
                <w:bdr w:val="none" w:sz="0" w:space="0" w:color="auto"/>
                <w:lang w:eastAsia="tr-TR"/>
              </w:rPr>
              <w:t>.</w:t>
            </w:r>
            <w:r w:rsidR="00CD3EF4" w:rsidRPr="00FC319B">
              <w:rPr>
                <w:rFonts w:eastAsia="Times New Roman"/>
                <w:noProof/>
                <w:color w:val="000000"/>
                <w:bdr w:val="none" w:sz="0" w:space="0" w:color="auto"/>
                <w:lang w:eastAsia="tr-TR"/>
              </w:rPr>
              <w:t>içeren gövde boru ısı değiştirici (PS-</w:t>
            </w:r>
            <w:r w:rsidR="00CD3EF4" w:rsidRPr="00CD3EF4">
              <w:rPr>
                <w:rFonts w:eastAsia="Times New Roman"/>
                <w:noProof/>
                <w:color w:val="FFFFFF" w:themeColor="background1"/>
                <w:bdr w:val="none" w:sz="0" w:space="0" w:color="auto"/>
                <w:lang w:eastAsia="tr-TR"/>
              </w:rPr>
              <w:t>……………………</w:t>
            </w:r>
            <w:r w:rsidR="00CD3EF4">
              <w:rPr>
                <w:rFonts w:eastAsia="Times New Roman"/>
                <w:noProof/>
                <w:color w:val="000000"/>
                <w:bdr w:val="none" w:sz="0" w:space="0" w:color="auto"/>
                <w:lang w:eastAsia="tr-TR"/>
              </w:rPr>
              <w:t>2/3)</w:t>
            </w:r>
            <w:r w:rsidR="00CD3EF4" w:rsidRPr="00FC319B">
              <w:rPr>
                <w:rFonts w:eastAsia="Times New Roman"/>
                <w:noProof/>
                <w:color w:val="000000"/>
                <w:bdr w:val="none" w:sz="0" w:space="0" w:color="auto"/>
                <w:lang w:eastAsia="tr-TR"/>
              </w:rPr>
              <w:t xml:space="preserve"> </w:t>
            </w:r>
            <w:r w:rsidR="00CD3EF4">
              <w:rPr>
                <w:rFonts w:eastAsia="Times New Roman"/>
                <w:noProof/>
                <w:color w:val="000000"/>
                <w:bdr w:val="none" w:sz="0" w:space="0" w:color="auto"/>
                <w:lang w:eastAsia="tr-TR"/>
              </w:rPr>
              <w:t>…………...…………...…………...…………...........</w:t>
            </w:r>
          </w:p>
        </w:tc>
        <w:tc>
          <w:tcPr>
            <w:tcW w:w="549" w:type="dxa"/>
            <w:noWrap/>
            <w:vAlign w:val="bottom"/>
            <w:hideMark/>
          </w:tcPr>
          <w:p w14:paraId="1CB17A64" w14:textId="77777777" w:rsidR="00DD40DF" w:rsidRDefault="00DD40DF" w:rsidP="00965B81">
            <w:pPr>
              <w:pStyle w:val="IcindekilerBasligiSau"/>
              <w:ind w:right="-78"/>
              <w:jc w:val="right"/>
              <w:rPr>
                <w:b w:val="0"/>
                <w:sz w:val="24"/>
                <w:szCs w:val="24"/>
              </w:rPr>
            </w:pPr>
          </w:p>
          <w:p w14:paraId="24F5E660" w14:textId="2B7E05CE" w:rsidR="00FC319B" w:rsidRPr="00FC319B" w:rsidRDefault="00FC319B" w:rsidP="00965B81">
            <w:pPr>
              <w:pStyle w:val="IcindekilerBasligiSau"/>
              <w:ind w:right="-78"/>
              <w:jc w:val="right"/>
              <w:rPr>
                <w:b w:val="0"/>
                <w:sz w:val="24"/>
                <w:szCs w:val="24"/>
              </w:rPr>
            </w:pPr>
            <w:r w:rsidRPr="00FC319B">
              <w:rPr>
                <w:b w:val="0"/>
                <w:sz w:val="24"/>
                <w:szCs w:val="24"/>
              </w:rPr>
              <w:t>72</w:t>
            </w:r>
          </w:p>
        </w:tc>
      </w:tr>
      <w:tr w:rsidR="00FC319B" w:rsidRPr="00FC319B" w14:paraId="2487229D" w14:textId="77777777" w:rsidTr="00A568CF">
        <w:trPr>
          <w:trHeight w:val="630"/>
          <w:jc w:val="right"/>
        </w:trPr>
        <w:tc>
          <w:tcPr>
            <w:tcW w:w="7661" w:type="dxa"/>
            <w:hideMark/>
          </w:tcPr>
          <w:p w14:paraId="24EC4D29" w14:textId="4CBCC882" w:rsidR="00FC319B" w:rsidRPr="00FC319B" w:rsidRDefault="00823001"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3.2.6. Perforasyon boru dizilimli beş adet standart şaşırtma </w:t>
            </w:r>
            <w:r w:rsidR="00CD3EF4" w:rsidRPr="00CD3EF4">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elemanı</w:t>
            </w:r>
            <w:r w:rsidR="00BB7320" w:rsidRPr="00BB732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 xml:space="preserve">içeren gövde boru ısı değiştirici </w:t>
            </w:r>
            <w:r w:rsidR="00CD3EF4" w:rsidRPr="00FC319B">
              <w:rPr>
                <w:rFonts w:eastAsia="Times New Roman"/>
                <w:noProof/>
                <w:color w:val="000000"/>
                <w:bdr w:val="none" w:sz="0" w:space="0" w:color="auto"/>
                <w:lang w:eastAsia="tr-TR"/>
              </w:rPr>
              <w:t>(PS-</w:t>
            </w:r>
            <w:r w:rsidR="00CD3EF4" w:rsidRPr="00CD3EF4">
              <w:rPr>
                <w:rFonts w:eastAsia="Times New Roman"/>
                <w:noProof/>
                <w:color w:val="FFFFFF" w:themeColor="background1"/>
                <w:bdr w:val="none" w:sz="0" w:space="0" w:color="auto"/>
                <w:lang w:eastAsia="tr-TR"/>
              </w:rPr>
              <w:t>……………………</w:t>
            </w:r>
            <w:r w:rsidR="00CD3EF4">
              <w:rPr>
                <w:rFonts w:eastAsia="Times New Roman"/>
                <w:noProof/>
                <w:color w:val="000000"/>
                <w:bdr w:val="none" w:sz="0" w:space="0" w:color="auto"/>
                <w:lang w:eastAsia="tr-TR"/>
              </w:rPr>
              <w:t>3/2)</w:t>
            </w:r>
            <w:r w:rsidR="00CD3EF4" w:rsidRPr="00FC319B">
              <w:rPr>
                <w:rFonts w:eastAsia="Times New Roman"/>
                <w:noProof/>
                <w:color w:val="000000"/>
                <w:bdr w:val="none" w:sz="0" w:space="0" w:color="auto"/>
                <w:lang w:eastAsia="tr-TR"/>
              </w:rPr>
              <w:t xml:space="preserve"> </w:t>
            </w:r>
            <w:r w:rsidR="00CD3EF4">
              <w:rPr>
                <w:rFonts w:eastAsia="Times New Roman"/>
                <w:noProof/>
                <w:color w:val="000000"/>
                <w:bdr w:val="none" w:sz="0" w:space="0" w:color="auto"/>
                <w:lang w:eastAsia="tr-TR"/>
              </w:rPr>
              <w:t>…………...…………...…………...…………...........</w:t>
            </w:r>
          </w:p>
        </w:tc>
        <w:tc>
          <w:tcPr>
            <w:tcW w:w="549" w:type="dxa"/>
            <w:noWrap/>
            <w:hideMark/>
          </w:tcPr>
          <w:p w14:paraId="66D07D96" w14:textId="77777777" w:rsidR="00965B81" w:rsidRDefault="00965B81" w:rsidP="00965B81">
            <w:pPr>
              <w:pStyle w:val="IcindekilerBasligiSau"/>
              <w:ind w:right="-78"/>
              <w:jc w:val="right"/>
              <w:rPr>
                <w:b w:val="0"/>
                <w:sz w:val="24"/>
                <w:szCs w:val="24"/>
              </w:rPr>
            </w:pPr>
          </w:p>
          <w:p w14:paraId="1858DF9C" w14:textId="20A14B3F" w:rsidR="00FC319B" w:rsidRPr="00FC319B" w:rsidRDefault="00FC319B" w:rsidP="00965B81">
            <w:pPr>
              <w:pStyle w:val="IcindekilerBasligiSau"/>
              <w:ind w:right="-78"/>
              <w:jc w:val="right"/>
              <w:rPr>
                <w:b w:val="0"/>
                <w:sz w:val="24"/>
                <w:szCs w:val="24"/>
              </w:rPr>
            </w:pPr>
            <w:r w:rsidRPr="00FC319B">
              <w:rPr>
                <w:b w:val="0"/>
                <w:sz w:val="24"/>
                <w:szCs w:val="24"/>
              </w:rPr>
              <w:t>73</w:t>
            </w:r>
          </w:p>
        </w:tc>
      </w:tr>
      <w:tr w:rsidR="00FC319B" w:rsidRPr="00FC319B" w14:paraId="6BD44E83" w14:textId="77777777" w:rsidTr="00A568CF">
        <w:trPr>
          <w:trHeight w:val="630"/>
          <w:jc w:val="right"/>
        </w:trPr>
        <w:tc>
          <w:tcPr>
            <w:tcW w:w="7661" w:type="dxa"/>
            <w:hideMark/>
          </w:tcPr>
          <w:p w14:paraId="6F47AAB0" w14:textId="11BAD597" w:rsidR="00FC319B" w:rsidRPr="00FC319B" w:rsidRDefault="00823001"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3.2.7. Perforasyon boru dizilimli yedi adet standart şaşırtma </w:t>
            </w:r>
            <w:r w:rsidR="00CD3EF4" w:rsidRPr="00CD3EF4">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elemanı</w:t>
            </w:r>
            <w:r w:rsidR="00BB7320" w:rsidRPr="00BB732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içeren gövde boru ısı değiştirici tasarımı (PS-</w:t>
            </w:r>
            <w:r w:rsidR="00CD3EF4" w:rsidRPr="00CD3EF4">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 xml:space="preserve">4/3) </w:t>
            </w:r>
            <w:r w:rsidR="00CD3EF4">
              <w:rPr>
                <w:rFonts w:eastAsia="Times New Roman"/>
                <w:noProof/>
                <w:color w:val="000000"/>
                <w:bdr w:val="none" w:sz="0" w:space="0" w:color="auto"/>
                <w:lang w:eastAsia="tr-TR"/>
              </w:rPr>
              <w:t>…………...…………...…………...…………...........</w:t>
            </w:r>
          </w:p>
        </w:tc>
        <w:tc>
          <w:tcPr>
            <w:tcW w:w="549" w:type="dxa"/>
            <w:noWrap/>
            <w:vAlign w:val="bottom"/>
            <w:hideMark/>
          </w:tcPr>
          <w:p w14:paraId="2B6C10FC" w14:textId="77777777" w:rsidR="00FC319B" w:rsidRPr="00FC319B" w:rsidRDefault="00FC319B" w:rsidP="00965B81">
            <w:pPr>
              <w:pStyle w:val="IcindekilerBasligiSau"/>
              <w:ind w:right="-78"/>
              <w:jc w:val="right"/>
              <w:rPr>
                <w:b w:val="0"/>
                <w:sz w:val="24"/>
                <w:szCs w:val="24"/>
              </w:rPr>
            </w:pPr>
            <w:r w:rsidRPr="00FC319B">
              <w:rPr>
                <w:b w:val="0"/>
                <w:sz w:val="24"/>
                <w:szCs w:val="24"/>
              </w:rPr>
              <w:t>73</w:t>
            </w:r>
          </w:p>
        </w:tc>
      </w:tr>
      <w:tr w:rsidR="00FC319B" w:rsidRPr="00FC319B" w14:paraId="649662BC" w14:textId="77777777" w:rsidTr="00A568CF">
        <w:trPr>
          <w:trHeight w:val="630"/>
          <w:jc w:val="right"/>
        </w:trPr>
        <w:tc>
          <w:tcPr>
            <w:tcW w:w="7661" w:type="dxa"/>
            <w:hideMark/>
          </w:tcPr>
          <w:p w14:paraId="4AD4F5EB" w14:textId="609B4BBC"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965B81">
              <w:rPr>
                <w:rFonts w:eastAsia="Times New Roman"/>
                <w:noProof/>
                <w:color w:val="000000"/>
                <w:bdr w:val="none" w:sz="0" w:space="0" w:color="auto"/>
                <w:lang w:eastAsia="tr-TR"/>
              </w:rPr>
              <w:t>3.2.8.</w:t>
            </w:r>
            <w:r w:rsidR="00FC319B" w:rsidRPr="00FC319B">
              <w:rPr>
                <w:rFonts w:eastAsia="Times New Roman"/>
                <w:noProof/>
                <w:color w:val="000000"/>
                <w:bdr w:val="none" w:sz="0" w:space="0" w:color="auto"/>
                <w:lang w:eastAsia="tr-TR"/>
              </w:rPr>
              <w:t xml:space="preserve">Perforasyon boru dizilimli dokuz adet standart şaşırtma </w:t>
            </w:r>
            <w:r w:rsidR="00965B81" w:rsidRPr="00965B81">
              <w:rPr>
                <w:rFonts w:eastAsia="Times New Roman"/>
                <w:noProof/>
                <w:color w:val="FFFFFF" w:themeColor="background1"/>
                <w:bdr w:val="none" w:sz="0" w:space="0" w:color="auto"/>
                <w:lang w:eastAsia="tr-TR"/>
              </w:rPr>
              <w:t xml:space="preserve">……………… </w:t>
            </w:r>
            <w:r w:rsidR="00FD0B30">
              <w:rPr>
                <w:rFonts w:eastAsia="Times New Roman"/>
                <w:noProof/>
                <w:color w:val="FFFFFF" w:themeColor="background1"/>
                <w:bdr w:val="none" w:sz="0" w:space="0" w:color="auto"/>
                <w:lang w:eastAsia="tr-TR"/>
              </w:rPr>
              <w:t xml:space="preserve">    .</w:t>
            </w:r>
            <w:r w:rsidR="002361C2">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elemanı gövde boru ıs</w:t>
            </w:r>
            <w:r w:rsidR="00965B81">
              <w:rPr>
                <w:rFonts w:eastAsia="Times New Roman"/>
                <w:noProof/>
                <w:color w:val="000000"/>
                <w:bdr w:val="none" w:sz="0" w:space="0" w:color="auto"/>
                <w:lang w:eastAsia="tr-TR"/>
              </w:rPr>
              <w:t>ı değiştirici tasarımı (PS-5/4)</w:t>
            </w:r>
            <w:r w:rsidR="00FD0B30">
              <w:rPr>
                <w:rFonts w:eastAsia="Times New Roman"/>
                <w:noProof/>
                <w:color w:val="000000"/>
                <w:bdr w:val="none" w:sz="0" w:space="0" w:color="auto"/>
                <w:lang w:eastAsia="tr-TR"/>
              </w:rPr>
              <w:t>..</w:t>
            </w:r>
            <w:r w:rsidR="00965B81">
              <w:rPr>
                <w:rFonts w:eastAsia="Times New Roman"/>
                <w:noProof/>
                <w:color w:val="000000"/>
                <w:bdr w:val="none" w:sz="0" w:space="0" w:color="auto"/>
                <w:lang w:eastAsia="tr-TR"/>
              </w:rPr>
              <w:t>.</w:t>
            </w:r>
            <w:r w:rsidR="00FD0B30">
              <w:rPr>
                <w:rFonts w:eastAsia="Times New Roman"/>
                <w:noProof/>
                <w:color w:val="000000"/>
                <w:bdr w:val="none" w:sz="0" w:space="0" w:color="auto"/>
                <w:lang w:eastAsia="tr-TR"/>
              </w:rPr>
              <w:t>.........</w:t>
            </w:r>
          </w:p>
        </w:tc>
        <w:tc>
          <w:tcPr>
            <w:tcW w:w="549" w:type="dxa"/>
            <w:noWrap/>
            <w:hideMark/>
          </w:tcPr>
          <w:p w14:paraId="66430478" w14:textId="77777777" w:rsidR="00965B81" w:rsidRDefault="00965B81" w:rsidP="00965B81">
            <w:pPr>
              <w:pStyle w:val="IcindekilerBasligiSau"/>
              <w:ind w:right="-78"/>
              <w:jc w:val="right"/>
              <w:rPr>
                <w:b w:val="0"/>
                <w:sz w:val="24"/>
                <w:szCs w:val="24"/>
              </w:rPr>
            </w:pPr>
          </w:p>
          <w:p w14:paraId="66EB1BCD" w14:textId="369AA89B" w:rsidR="00FC319B" w:rsidRPr="00FC319B" w:rsidRDefault="00FC319B" w:rsidP="00965B81">
            <w:pPr>
              <w:pStyle w:val="IcindekilerBasligiSau"/>
              <w:ind w:right="-78"/>
              <w:jc w:val="right"/>
              <w:rPr>
                <w:b w:val="0"/>
                <w:sz w:val="24"/>
                <w:szCs w:val="24"/>
              </w:rPr>
            </w:pPr>
            <w:r w:rsidRPr="00FC319B">
              <w:rPr>
                <w:b w:val="0"/>
                <w:sz w:val="24"/>
                <w:szCs w:val="24"/>
              </w:rPr>
              <w:t>74</w:t>
            </w:r>
          </w:p>
        </w:tc>
      </w:tr>
      <w:tr w:rsidR="00FC319B" w:rsidRPr="00FC319B" w14:paraId="7CBD9603" w14:textId="77777777" w:rsidTr="00A568CF">
        <w:trPr>
          <w:trHeight w:val="630"/>
          <w:jc w:val="right"/>
        </w:trPr>
        <w:tc>
          <w:tcPr>
            <w:tcW w:w="7661" w:type="dxa"/>
            <w:hideMark/>
          </w:tcPr>
          <w:p w14:paraId="7856A946" w14:textId="5D019A7A" w:rsidR="00FC319B" w:rsidRPr="00FC319B" w:rsidRDefault="00823001"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3.2.9. Dairesel boru dizilimli şaşırtma elemanı içerenmeyen </w:t>
            </w:r>
            <w:r w:rsidR="00CD3EF4" w:rsidRPr="00CD3EF4">
              <w:rPr>
                <w:rFonts w:eastAsia="Times New Roman"/>
                <w:noProof/>
                <w:color w:val="FFFFFF" w:themeColor="background1"/>
                <w:bdr w:val="none" w:sz="0" w:space="0" w:color="auto"/>
                <w:lang w:eastAsia="tr-TR"/>
              </w:rPr>
              <w:t>…………………</w:t>
            </w:r>
            <w:r w:rsidR="002361C2">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gövde</w:t>
            </w:r>
            <w:r w:rsidR="00CD3EF4">
              <w:rPr>
                <w:rFonts w:eastAsia="Times New Roman"/>
                <w:noProof/>
                <w:color w:val="FFFFFF" w:themeColor="background1"/>
                <w:bdr w:val="none" w:sz="0" w:space="0" w:color="auto"/>
                <w:lang w:eastAsia="tr-TR"/>
              </w:rPr>
              <w:t xml:space="preserve"> </w:t>
            </w:r>
            <w:r w:rsidR="00FC319B" w:rsidRPr="00FC319B">
              <w:rPr>
                <w:rFonts w:eastAsia="Times New Roman"/>
                <w:noProof/>
                <w:color w:val="000000"/>
                <w:bdr w:val="none" w:sz="0" w:space="0" w:color="auto"/>
                <w:lang w:eastAsia="tr-TR"/>
              </w:rPr>
              <w:t>boru ısı  değiştirici tasarımı (DS-0)</w:t>
            </w:r>
            <w:r w:rsidR="00600AF4">
              <w:rPr>
                <w:rFonts w:eastAsia="Times New Roman"/>
                <w:noProof/>
                <w:color w:val="000000"/>
                <w:bdr w:val="none" w:sz="0" w:space="0" w:color="auto"/>
                <w:lang w:eastAsia="tr-TR"/>
              </w:rPr>
              <w:t>………………..</w:t>
            </w:r>
          </w:p>
        </w:tc>
        <w:tc>
          <w:tcPr>
            <w:tcW w:w="549" w:type="dxa"/>
            <w:noWrap/>
            <w:hideMark/>
          </w:tcPr>
          <w:p w14:paraId="0CEF9EE0" w14:textId="77777777" w:rsidR="00965B81" w:rsidRDefault="00965B81" w:rsidP="00965B81">
            <w:pPr>
              <w:pStyle w:val="IcindekilerBasligiSau"/>
              <w:ind w:left="-108" w:right="-78"/>
              <w:jc w:val="right"/>
              <w:rPr>
                <w:b w:val="0"/>
                <w:sz w:val="24"/>
                <w:szCs w:val="24"/>
              </w:rPr>
            </w:pPr>
          </w:p>
          <w:p w14:paraId="2FA8E09C" w14:textId="2A4DFCFF" w:rsidR="00FC319B" w:rsidRPr="00FC319B" w:rsidRDefault="00FC319B" w:rsidP="00965B81">
            <w:pPr>
              <w:pStyle w:val="IcindekilerBasligiSau"/>
              <w:ind w:left="-108" w:right="-78"/>
              <w:jc w:val="right"/>
              <w:rPr>
                <w:b w:val="0"/>
                <w:sz w:val="24"/>
                <w:szCs w:val="24"/>
              </w:rPr>
            </w:pPr>
            <w:r w:rsidRPr="00FC319B">
              <w:rPr>
                <w:b w:val="0"/>
                <w:sz w:val="24"/>
                <w:szCs w:val="24"/>
              </w:rPr>
              <w:t>75</w:t>
            </w:r>
          </w:p>
        </w:tc>
      </w:tr>
      <w:tr w:rsidR="00FC319B" w:rsidRPr="00FC319B" w14:paraId="1EB38BBD" w14:textId="77777777" w:rsidTr="00A568CF">
        <w:trPr>
          <w:trHeight w:val="630"/>
          <w:jc w:val="right"/>
        </w:trPr>
        <w:tc>
          <w:tcPr>
            <w:tcW w:w="7661" w:type="dxa"/>
            <w:hideMark/>
          </w:tcPr>
          <w:p w14:paraId="1030ED06" w14:textId="2B5AF201"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3.2.10.Dairesel boru dizilimli beş adet standart şaşırtma elemanı </w:t>
            </w:r>
            <w:r w:rsidR="00965B81" w:rsidRPr="00965B81">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30045">
              <w:rPr>
                <w:rFonts w:eastAsia="Times New Roman"/>
                <w:noProof/>
                <w:color w:val="FFFFFF" w:themeColor="background1"/>
                <w:bdr w:val="none" w:sz="0" w:space="0" w:color="auto"/>
                <w:lang w:eastAsia="tr-TR"/>
              </w:rPr>
              <w:t xml:space="preserve"> </w:t>
            </w:r>
            <w:r w:rsidR="00FC319B" w:rsidRPr="00FC319B">
              <w:rPr>
                <w:rFonts w:eastAsia="Times New Roman"/>
                <w:noProof/>
                <w:color w:val="000000"/>
                <w:bdr w:val="none" w:sz="0" w:space="0" w:color="auto"/>
                <w:lang w:eastAsia="tr-TR"/>
              </w:rPr>
              <w:t>içeren  gövde boru ısı değiştirici tasarımı (DS-2/3)</w:t>
            </w:r>
            <w:r w:rsidR="00FD0B30">
              <w:rPr>
                <w:rFonts w:eastAsia="Times New Roman"/>
                <w:noProof/>
                <w:color w:val="000000"/>
                <w:bdr w:val="none" w:sz="0" w:space="0" w:color="auto"/>
                <w:lang w:eastAsia="tr-TR"/>
              </w:rPr>
              <w:t>....</w:t>
            </w:r>
            <w:r w:rsidR="00600AF4">
              <w:rPr>
                <w:rFonts w:eastAsia="Times New Roman"/>
                <w:noProof/>
                <w:color w:val="000000"/>
                <w:bdr w:val="none" w:sz="0" w:space="0" w:color="auto"/>
                <w:lang w:eastAsia="tr-TR"/>
              </w:rPr>
              <w:t>……</w:t>
            </w:r>
          </w:p>
        </w:tc>
        <w:tc>
          <w:tcPr>
            <w:tcW w:w="549" w:type="dxa"/>
            <w:noWrap/>
            <w:hideMark/>
          </w:tcPr>
          <w:p w14:paraId="05D3F635" w14:textId="77777777" w:rsidR="00965B81" w:rsidRDefault="00965B81" w:rsidP="00965B81">
            <w:pPr>
              <w:pStyle w:val="IcindekilerBasligiSau"/>
              <w:ind w:left="-108" w:right="-78"/>
              <w:jc w:val="right"/>
              <w:rPr>
                <w:b w:val="0"/>
                <w:sz w:val="24"/>
                <w:szCs w:val="24"/>
              </w:rPr>
            </w:pPr>
          </w:p>
          <w:p w14:paraId="4001C371" w14:textId="3557D6B0" w:rsidR="00FC319B" w:rsidRPr="00FC319B" w:rsidRDefault="00FC319B" w:rsidP="00965B81">
            <w:pPr>
              <w:pStyle w:val="IcindekilerBasligiSau"/>
              <w:ind w:left="-108" w:right="-78"/>
              <w:jc w:val="right"/>
              <w:rPr>
                <w:b w:val="0"/>
                <w:sz w:val="24"/>
                <w:szCs w:val="24"/>
              </w:rPr>
            </w:pPr>
            <w:r w:rsidRPr="00FC319B">
              <w:rPr>
                <w:b w:val="0"/>
                <w:sz w:val="24"/>
                <w:szCs w:val="24"/>
              </w:rPr>
              <w:t>75</w:t>
            </w:r>
          </w:p>
        </w:tc>
      </w:tr>
      <w:tr w:rsidR="00FC319B" w:rsidRPr="00FC319B" w14:paraId="46553482" w14:textId="77777777" w:rsidTr="00A568CF">
        <w:trPr>
          <w:trHeight w:val="630"/>
          <w:jc w:val="right"/>
        </w:trPr>
        <w:tc>
          <w:tcPr>
            <w:tcW w:w="7661" w:type="dxa"/>
            <w:hideMark/>
          </w:tcPr>
          <w:p w14:paraId="69048249" w14:textId="600E11E3"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3.2.11.Dairesel boru dizilimli yedi adet standart şaşırtma elemanı </w:t>
            </w:r>
            <w:r w:rsidR="00965B81" w:rsidRPr="00965B81">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965B81" w:rsidRPr="00965B81">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içeren gövde boru ısı değiştirici tasarım (DS-4/3)</w:t>
            </w:r>
            <w:r w:rsidR="00600AF4">
              <w:rPr>
                <w:rFonts w:eastAsia="Times New Roman"/>
                <w:noProof/>
                <w:color w:val="000000"/>
                <w:bdr w:val="none" w:sz="0" w:space="0" w:color="auto"/>
                <w:lang w:eastAsia="tr-TR"/>
              </w:rPr>
              <w:t>……….</w:t>
            </w:r>
          </w:p>
        </w:tc>
        <w:tc>
          <w:tcPr>
            <w:tcW w:w="549" w:type="dxa"/>
            <w:noWrap/>
            <w:hideMark/>
          </w:tcPr>
          <w:p w14:paraId="63110C0B" w14:textId="77777777" w:rsidR="00965B81" w:rsidRDefault="00965B81" w:rsidP="00965B81">
            <w:pPr>
              <w:pStyle w:val="IcindekilerBasligiSau"/>
              <w:ind w:left="-108" w:right="-78"/>
              <w:jc w:val="right"/>
              <w:rPr>
                <w:b w:val="0"/>
                <w:sz w:val="24"/>
                <w:szCs w:val="24"/>
              </w:rPr>
            </w:pPr>
          </w:p>
          <w:p w14:paraId="6D07264C" w14:textId="15F7EB78" w:rsidR="00FC319B" w:rsidRPr="00FC319B" w:rsidRDefault="00FC319B" w:rsidP="00965B81">
            <w:pPr>
              <w:pStyle w:val="IcindekilerBasligiSau"/>
              <w:ind w:left="-108" w:right="-78"/>
              <w:jc w:val="right"/>
              <w:rPr>
                <w:b w:val="0"/>
                <w:sz w:val="24"/>
                <w:szCs w:val="24"/>
              </w:rPr>
            </w:pPr>
            <w:r w:rsidRPr="00FC319B">
              <w:rPr>
                <w:b w:val="0"/>
                <w:sz w:val="24"/>
                <w:szCs w:val="24"/>
              </w:rPr>
              <w:t>76</w:t>
            </w:r>
          </w:p>
        </w:tc>
      </w:tr>
      <w:tr w:rsidR="00FC319B" w:rsidRPr="00FC319B" w14:paraId="783365DA" w14:textId="77777777" w:rsidTr="00A568CF">
        <w:trPr>
          <w:trHeight w:val="630"/>
          <w:jc w:val="right"/>
        </w:trPr>
        <w:tc>
          <w:tcPr>
            <w:tcW w:w="7661" w:type="dxa"/>
            <w:hideMark/>
          </w:tcPr>
          <w:p w14:paraId="4DCC45A7" w14:textId="1ACDA885"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3.2.12.Tam kare boru dizilimli şaşırtma elemanı içermeyen gövde </w:t>
            </w:r>
            <w:r w:rsidR="00965B81" w:rsidRPr="00965B81">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965B81" w:rsidRPr="00965B81">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boru ısı değiştirici tasarım (T-0)</w:t>
            </w:r>
            <w:r w:rsidR="00600AF4">
              <w:rPr>
                <w:rFonts w:eastAsia="Times New Roman"/>
                <w:noProof/>
                <w:color w:val="000000"/>
                <w:bdr w:val="none" w:sz="0" w:space="0" w:color="auto"/>
                <w:lang w:eastAsia="tr-TR"/>
              </w:rPr>
              <w:t>………………</w:t>
            </w:r>
            <w:r w:rsidR="00FD0B30">
              <w:rPr>
                <w:rFonts w:eastAsia="Times New Roman"/>
                <w:noProof/>
                <w:color w:val="000000"/>
                <w:bdr w:val="none" w:sz="0" w:space="0" w:color="auto"/>
                <w:lang w:eastAsia="tr-TR"/>
              </w:rPr>
              <w:t>...</w:t>
            </w:r>
            <w:r w:rsidR="00600AF4">
              <w:rPr>
                <w:rFonts w:eastAsia="Times New Roman"/>
                <w:noProof/>
                <w:color w:val="000000"/>
                <w:bdr w:val="none" w:sz="0" w:space="0" w:color="auto"/>
                <w:lang w:eastAsia="tr-TR"/>
              </w:rPr>
              <w:t>……….</w:t>
            </w:r>
          </w:p>
        </w:tc>
        <w:tc>
          <w:tcPr>
            <w:tcW w:w="549" w:type="dxa"/>
            <w:noWrap/>
            <w:hideMark/>
          </w:tcPr>
          <w:p w14:paraId="4A7F68D2" w14:textId="77777777" w:rsidR="00965B81" w:rsidRDefault="00965B81" w:rsidP="00965B81">
            <w:pPr>
              <w:pStyle w:val="IcindekilerBasligiSau"/>
              <w:ind w:left="-108" w:right="-78"/>
              <w:jc w:val="right"/>
              <w:rPr>
                <w:b w:val="0"/>
                <w:sz w:val="24"/>
                <w:szCs w:val="24"/>
              </w:rPr>
            </w:pPr>
          </w:p>
          <w:p w14:paraId="3098FD1F" w14:textId="56F685FF" w:rsidR="00FC319B" w:rsidRPr="00FC319B" w:rsidRDefault="00FC319B" w:rsidP="00965B81">
            <w:pPr>
              <w:pStyle w:val="IcindekilerBasligiSau"/>
              <w:ind w:left="-108" w:right="-78"/>
              <w:jc w:val="right"/>
              <w:rPr>
                <w:b w:val="0"/>
                <w:sz w:val="24"/>
                <w:szCs w:val="24"/>
              </w:rPr>
            </w:pPr>
            <w:r w:rsidRPr="00FC319B">
              <w:rPr>
                <w:b w:val="0"/>
                <w:sz w:val="24"/>
                <w:szCs w:val="24"/>
              </w:rPr>
              <w:t>77</w:t>
            </w:r>
          </w:p>
        </w:tc>
      </w:tr>
      <w:tr w:rsidR="00FC319B" w:rsidRPr="00671CB3" w14:paraId="7AFF2E06" w14:textId="77777777" w:rsidTr="00A568CF">
        <w:trPr>
          <w:trHeight w:val="630"/>
          <w:jc w:val="right"/>
        </w:trPr>
        <w:tc>
          <w:tcPr>
            <w:tcW w:w="7661" w:type="dxa"/>
            <w:hideMark/>
          </w:tcPr>
          <w:p w14:paraId="66D742FF" w14:textId="18265BBE"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3.2.13.Tam kare boru dizilimli beş adet standart şaşırtma elemanı </w:t>
            </w:r>
            <w:r w:rsidR="00965B81"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içeren gövde boru ısı değiştirici tasarımı (TS-2/3)</w:t>
            </w:r>
            <w:r w:rsidR="00600AF4">
              <w:rPr>
                <w:rFonts w:eastAsia="Times New Roman"/>
                <w:noProof/>
                <w:color w:val="000000"/>
                <w:bdr w:val="none" w:sz="0" w:space="0" w:color="auto"/>
                <w:lang w:eastAsia="tr-TR"/>
              </w:rPr>
              <w:t>………..</w:t>
            </w:r>
          </w:p>
        </w:tc>
        <w:tc>
          <w:tcPr>
            <w:tcW w:w="549" w:type="dxa"/>
            <w:noWrap/>
            <w:hideMark/>
          </w:tcPr>
          <w:p w14:paraId="413D5AEE" w14:textId="77777777" w:rsidR="00600AF4" w:rsidRDefault="00600AF4" w:rsidP="00965B81">
            <w:pPr>
              <w:pStyle w:val="IcindekilerBasligiSau"/>
              <w:ind w:left="-108" w:right="-78"/>
              <w:jc w:val="right"/>
              <w:rPr>
                <w:b w:val="0"/>
                <w:sz w:val="24"/>
                <w:szCs w:val="24"/>
              </w:rPr>
            </w:pPr>
          </w:p>
          <w:p w14:paraId="6B321291" w14:textId="7A98568D" w:rsidR="00FC319B" w:rsidRPr="00FC319B" w:rsidRDefault="00FC319B" w:rsidP="00965B81">
            <w:pPr>
              <w:pStyle w:val="IcindekilerBasligiSau"/>
              <w:ind w:left="-108" w:right="-78"/>
              <w:jc w:val="right"/>
              <w:rPr>
                <w:b w:val="0"/>
                <w:sz w:val="24"/>
                <w:szCs w:val="24"/>
              </w:rPr>
            </w:pPr>
            <w:r w:rsidRPr="00FC319B">
              <w:rPr>
                <w:b w:val="0"/>
                <w:sz w:val="24"/>
                <w:szCs w:val="24"/>
              </w:rPr>
              <w:t>78</w:t>
            </w:r>
          </w:p>
        </w:tc>
      </w:tr>
      <w:tr w:rsidR="00FC319B" w:rsidRPr="00FC319B" w14:paraId="6B1081CD" w14:textId="77777777" w:rsidTr="00A568CF">
        <w:trPr>
          <w:trHeight w:val="630"/>
          <w:jc w:val="right"/>
        </w:trPr>
        <w:tc>
          <w:tcPr>
            <w:tcW w:w="7661" w:type="dxa"/>
            <w:hideMark/>
          </w:tcPr>
          <w:p w14:paraId="2A958502" w14:textId="5C3BD544"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3.2.14.Tam kare boru dizilimli beş adet standart şaşırtma elemanı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600AF4" w:rsidRPr="00600AF4">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içeren gövde boru ısı değiştirici tasarım (TS-4/3)</w:t>
            </w:r>
            <w:r w:rsidR="00600AF4">
              <w:rPr>
                <w:rFonts w:eastAsia="Times New Roman"/>
                <w:noProof/>
                <w:color w:val="000000"/>
                <w:bdr w:val="none" w:sz="0" w:space="0" w:color="auto"/>
                <w:lang w:eastAsia="tr-TR"/>
              </w:rPr>
              <w:t>………..</w:t>
            </w:r>
          </w:p>
        </w:tc>
        <w:tc>
          <w:tcPr>
            <w:tcW w:w="549" w:type="dxa"/>
            <w:noWrap/>
            <w:hideMark/>
          </w:tcPr>
          <w:p w14:paraId="66ECFF6F" w14:textId="77777777" w:rsidR="00600AF4" w:rsidRDefault="00600AF4" w:rsidP="00965B81">
            <w:pPr>
              <w:pStyle w:val="IcindekilerBasligiSau"/>
              <w:ind w:left="-108" w:right="-78"/>
              <w:jc w:val="right"/>
              <w:rPr>
                <w:b w:val="0"/>
                <w:sz w:val="24"/>
                <w:szCs w:val="24"/>
              </w:rPr>
            </w:pPr>
          </w:p>
          <w:p w14:paraId="451C55B3" w14:textId="2FA84F0A" w:rsidR="00FC319B" w:rsidRPr="00FC319B" w:rsidRDefault="00FC319B" w:rsidP="00965B81">
            <w:pPr>
              <w:pStyle w:val="IcindekilerBasligiSau"/>
              <w:ind w:left="-108" w:right="-78"/>
              <w:jc w:val="right"/>
              <w:rPr>
                <w:b w:val="0"/>
                <w:sz w:val="24"/>
                <w:szCs w:val="24"/>
              </w:rPr>
            </w:pPr>
            <w:r w:rsidRPr="00FC319B">
              <w:rPr>
                <w:b w:val="0"/>
                <w:sz w:val="24"/>
                <w:szCs w:val="24"/>
              </w:rPr>
              <w:t>79</w:t>
            </w:r>
          </w:p>
        </w:tc>
      </w:tr>
      <w:tr w:rsidR="00FC319B" w:rsidRPr="00FC319B" w14:paraId="1F53E03D" w14:textId="77777777" w:rsidTr="00A568CF">
        <w:trPr>
          <w:trHeight w:val="630"/>
          <w:jc w:val="right"/>
        </w:trPr>
        <w:tc>
          <w:tcPr>
            <w:tcW w:w="7661" w:type="dxa"/>
            <w:hideMark/>
          </w:tcPr>
          <w:p w14:paraId="73508424" w14:textId="730DBF77"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3.2.15. Beşgen boru dizilimli şaşırtma elemanı içermeyen gövde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600AF4" w:rsidRPr="00600AF4">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boru ısı değiştiricitasarımı(B-0)</w:t>
            </w:r>
            <w:r w:rsidR="00600AF4">
              <w:rPr>
                <w:rFonts w:eastAsia="Times New Roman"/>
                <w:noProof/>
                <w:color w:val="000000"/>
                <w:bdr w:val="none" w:sz="0" w:space="0" w:color="auto"/>
                <w:lang w:eastAsia="tr-TR"/>
              </w:rPr>
              <w:t>…………………………</w:t>
            </w:r>
          </w:p>
        </w:tc>
        <w:tc>
          <w:tcPr>
            <w:tcW w:w="549" w:type="dxa"/>
            <w:noWrap/>
            <w:hideMark/>
          </w:tcPr>
          <w:p w14:paraId="24396820" w14:textId="77777777" w:rsidR="00600AF4" w:rsidRDefault="00600AF4" w:rsidP="00965B81">
            <w:pPr>
              <w:pStyle w:val="IcindekilerBasligiSau"/>
              <w:ind w:left="-108" w:right="-78"/>
              <w:jc w:val="right"/>
              <w:rPr>
                <w:b w:val="0"/>
                <w:sz w:val="24"/>
                <w:szCs w:val="24"/>
              </w:rPr>
            </w:pPr>
          </w:p>
          <w:p w14:paraId="72EA3DDB" w14:textId="35D41514" w:rsidR="00FC319B" w:rsidRPr="00FC319B" w:rsidRDefault="00FC319B" w:rsidP="00965B81">
            <w:pPr>
              <w:pStyle w:val="IcindekilerBasligiSau"/>
              <w:ind w:left="-108" w:right="-78"/>
              <w:jc w:val="right"/>
              <w:rPr>
                <w:b w:val="0"/>
                <w:sz w:val="24"/>
                <w:szCs w:val="24"/>
              </w:rPr>
            </w:pPr>
            <w:r w:rsidRPr="00FC319B">
              <w:rPr>
                <w:b w:val="0"/>
                <w:sz w:val="24"/>
                <w:szCs w:val="24"/>
              </w:rPr>
              <w:t>80</w:t>
            </w:r>
          </w:p>
        </w:tc>
      </w:tr>
      <w:tr w:rsidR="00FC319B" w:rsidRPr="00FC319B" w14:paraId="4031FB85" w14:textId="77777777" w:rsidTr="00A568CF">
        <w:trPr>
          <w:trHeight w:val="630"/>
          <w:jc w:val="right"/>
        </w:trPr>
        <w:tc>
          <w:tcPr>
            <w:tcW w:w="7661" w:type="dxa"/>
            <w:hideMark/>
          </w:tcPr>
          <w:p w14:paraId="6FCE4A5E" w14:textId="79E5068C"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3.2.16. Beşgen boru dizilimli beş adet şaşırtma elemanı içeren </w:t>
            </w:r>
            <w:r w:rsidR="00600AF4" w:rsidRPr="00600AF4">
              <w:rPr>
                <w:rFonts w:eastAsia="Times New Roman"/>
                <w:noProof/>
                <w:color w:val="FFFFFF" w:themeColor="background1"/>
                <w:bdr w:val="none" w:sz="0" w:space="0" w:color="auto"/>
                <w:lang w:eastAsia="tr-TR"/>
              </w:rPr>
              <w:t>……………………</w:t>
            </w:r>
            <w:r w:rsidR="002361C2">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gövde boru  ısı değiştirici tasarımı (BS-2/3)</w:t>
            </w:r>
            <w:r w:rsidR="00600AF4">
              <w:rPr>
                <w:rFonts w:eastAsia="Times New Roman"/>
                <w:noProof/>
                <w:color w:val="000000"/>
                <w:bdr w:val="none" w:sz="0" w:space="0" w:color="auto"/>
                <w:lang w:eastAsia="tr-TR"/>
              </w:rPr>
              <w:t>…………….</w:t>
            </w:r>
          </w:p>
        </w:tc>
        <w:tc>
          <w:tcPr>
            <w:tcW w:w="549" w:type="dxa"/>
            <w:noWrap/>
            <w:hideMark/>
          </w:tcPr>
          <w:p w14:paraId="4A5C5F60" w14:textId="77777777" w:rsidR="00600AF4" w:rsidRDefault="00600AF4" w:rsidP="00965B81">
            <w:pPr>
              <w:pStyle w:val="IcindekilerBasligiSau"/>
              <w:ind w:left="-108" w:right="-78"/>
              <w:jc w:val="right"/>
              <w:rPr>
                <w:b w:val="0"/>
                <w:sz w:val="24"/>
                <w:szCs w:val="24"/>
              </w:rPr>
            </w:pPr>
          </w:p>
          <w:p w14:paraId="5807D98E" w14:textId="0725A5F5" w:rsidR="00FC319B" w:rsidRPr="00FC319B" w:rsidRDefault="00FC319B" w:rsidP="00965B81">
            <w:pPr>
              <w:pStyle w:val="IcindekilerBasligiSau"/>
              <w:ind w:left="-108" w:right="-78"/>
              <w:jc w:val="right"/>
              <w:rPr>
                <w:b w:val="0"/>
                <w:sz w:val="24"/>
                <w:szCs w:val="24"/>
              </w:rPr>
            </w:pPr>
            <w:r w:rsidRPr="00FC319B">
              <w:rPr>
                <w:b w:val="0"/>
                <w:sz w:val="24"/>
                <w:szCs w:val="24"/>
              </w:rPr>
              <w:t>81</w:t>
            </w:r>
          </w:p>
        </w:tc>
      </w:tr>
      <w:tr w:rsidR="00FC319B" w:rsidRPr="00FC319B" w14:paraId="37C88185" w14:textId="77777777" w:rsidTr="00A568CF">
        <w:trPr>
          <w:trHeight w:val="630"/>
          <w:jc w:val="right"/>
        </w:trPr>
        <w:tc>
          <w:tcPr>
            <w:tcW w:w="7661" w:type="dxa"/>
            <w:hideMark/>
          </w:tcPr>
          <w:p w14:paraId="588AFC79" w14:textId="02933B71" w:rsidR="00FC319B" w:rsidRPr="00FC319B" w:rsidRDefault="00823001" w:rsidP="00FD0B30">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3.2.17. Beşgen boru dizilimli yedi adet şaşırtma elemanı içeren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2361C2">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gövde boru   ısı değiştirici tasarımı (BS-4/3)</w:t>
            </w:r>
            <w:r w:rsidR="00600AF4">
              <w:rPr>
                <w:rFonts w:eastAsia="Times New Roman"/>
                <w:noProof/>
                <w:color w:val="000000"/>
                <w:bdr w:val="none" w:sz="0" w:space="0" w:color="auto"/>
                <w:lang w:eastAsia="tr-TR"/>
              </w:rPr>
              <w:t>……………..</w:t>
            </w:r>
          </w:p>
        </w:tc>
        <w:tc>
          <w:tcPr>
            <w:tcW w:w="549" w:type="dxa"/>
            <w:noWrap/>
            <w:hideMark/>
          </w:tcPr>
          <w:p w14:paraId="13ACFB22" w14:textId="77777777" w:rsidR="00600AF4" w:rsidRDefault="00600AF4" w:rsidP="00965B81">
            <w:pPr>
              <w:pStyle w:val="IcindekilerBasligiSau"/>
              <w:ind w:left="-108" w:right="-78"/>
              <w:jc w:val="right"/>
              <w:rPr>
                <w:b w:val="0"/>
                <w:sz w:val="24"/>
                <w:szCs w:val="24"/>
              </w:rPr>
            </w:pPr>
          </w:p>
          <w:p w14:paraId="6704A205" w14:textId="4685BCE8" w:rsidR="00FC319B" w:rsidRPr="00FC319B" w:rsidRDefault="00FC319B" w:rsidP="00965B81">
            <w:pPr>
              <w:pStyle w:val="IcindekilerBasligiSau"/>
              <w:ind w:left="-108" w:right="-78"/>
              <w:jc w:val="right"/>
              <w:rPr>
                <w:b w:val="0"/>
                <w:sz w:val="24"/>
                <w:szCs w:val="24"/>
              </w:rPr>
            </w:pPr>
            <w:r w:rsidRPr="00FC319B">
              <w:rPr>
                <w:b w:val="0"/>
                <w:sz w:val="24"/>
                <w:szCs w:val="24"/>
              </w:rPr>
              <w:t>82</w:t>
            </w:r>
          </w:p>
        </w:tc>
      </w:tr>
      <w:tr w:rsidR="00FC319B" w:rsidRPr="00FC319B" w14:paraId="1D10B365" w14:textId="77777777" w:rsidTr="00A568CF">
        <w:trPr>
          <w:trHeight w:val="630"/>
          <w:jc w:val="right"/>
        </w:trPr>
        <w:tc>
          <w:tcPr>
            <w:tcW w:w="7661" w:type="dxa"/>
            <w:hideMark/>
          </w:tcPr>
          <w:p w14:paraId="221D8DC8" w14:textId="394497B0" w:rsidR="00FC319B" w:rsidRPr="00FC319B" w:rsidRDefault="00823001" w:rsidP="00FD0B30">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3.2.18. Perforasyon boru dizilimli beş adet özgün 250mm radüslü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şaşır</w:t>
            </w:r>
            <w:r w:rsidR="00FD0B30">
              <w:rPr>
                <w:rFonts w:eastAsia="Times New Roman"/>
                <w:noProof/>
                <w:color w:val="000000"/>
                <w:bdr w:val="none" w:sz="0" w:space="0" w:color="auto"/>
                <w:lang w:eastAsia="tr-TR"/>
              </w:rPr>
              <w:t xml:space="preserve">tma elemanı içeren gövde boru  </w:t>
            </w:r>
            <w:r w:rsidR="00FC319B" w:rsidRPr="00FC319B">
              <w:rPr>
                <w:rFonts w:eastAsia="Times New Roman"/>
                <w:noProof/>
                <w:color w:val="000000"/>
                <w:bdr w:val="none" w:sz="0" w:space="0" w:color="auto"/>
                <w:lang w:eastAsia="tr-TR"/>
              </w:rPr>
              <w:t>ısı değiştirici</w:t>
            </w:r>
            <w:r w:rsidR="00FD0B30">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tasarımı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D0B30">
              <w:rPr>
                <w:rFonts w:eastAsia="Times New Roman"/>
                <w:noProof/>
                <w:color w:val="000000"/>
                <w:bdr w:val="none" w:sz="0" w:space="0" w:color="auto"/>
                <w:lang w:eastAsia="tr-TR"/>
              </w:rPr>
              <w:t>(PR25-2/3)……………..……………..…………………..</w:t>
            </w:r>
          </w:p>
        </w:tc>
        <w:tc>
          <w:tcPr>
            <w:tcW w:w="549" w:type="dxa"/>
            <w:noWrap/>
            <w:hideMark/>
          </w:tcPr>
          <w:p w14:paraId="3288AB0A" w14:textId="77777777" w:rsidR="00600AF4" w:rsidRDefault="00600AF4" w:rsidP="00965B81">
            <w:pPr>
              <w:pStyle w:val="IcindekilerBasligiSau"/>
              <w:ind w:left="-108" w:right="-78"/>
              <w:jc w:val="right"/>
              <w:rPr>
                <w:b w:val="0"/>
                <w:sz w:val="24"/>
                <w:szCs w:val="24"/>
              </w:rPr>
            </w:pPr>
          </w:p>
          <w:p w14:paraId="03D3911E" w14:textId="77777777" w:rsidR="00600AF4" w:rsidRDefault="00600AF4" w:rsidP="00965B81">
            <w:pPr>
              <w:pStyle w:val="IcindekilerBasligiSau"/>
              <w:ind w:left="-108" w:right="-78"/>
              <w:jc w:val="right"/>
              <w:rPr>
                <w:b w:val="0"/>
                <w:sz w:val="24"/>
                <w:szCs w:val="24"/>
              </w:rPr>
            </w:pPr>
          </w:p>
          <w:p w14:paraId="62D4E98D" w14:textId="0239F0B2" w:rsidR="00FC319B" w:rsidRPr="00FC319B" w:rsidRDefault="00FC319B" w:rsidP="00965B81">
            <w:pPr>
              <w:pStyle w:val="IcindekilerBasligiSau"/>
              <w:ind w:left="-108" w:right="-78"/>
              <w:jc w:val="right"/>
              <w:rPr>
                <w:b w:val="0"/>
                <w:sz w:val="24"/>
                <w:szCs w:val="24"/>
              </w:rPr>
            </w:pPr>
            <w:r w:rsidRPr="00FC319B">
              <w:rPr>
                <w:b w:val="0"/>
                <w:sz w:val="24"/>
                <w:szCs w:val="24"/>
              </w:rPr>
              <w:t>82</w:t>
            </w:r>
          </w:p>
        </w:tc>
      </w:tr>
      <w:tr w:rsidR="00FC319B" w:rsidRPr="00FC319B" w14:paraId="64A5B039" w14:textId="77777777" w:rsidTr="00A568CF">
        <w:trPr>
          <w:trHeight w:val="945"/>
          <w:jc w:val="right"/>
        </w:trPr>
        <w:tc>
          <w:tcPr>
            <w:tcW w:w="7661" w:type="dxa"/>
            <w:hideMark/>
          </w:tcPr>
          <w:p w14:paraId="24BEF61F" w14:textId="7723DE61" w:rsidR="00FC319B" w:rsidRPr="00FC319B" w:rsidRDefault="00823001" w:rsidP="00FD0B30">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lastRenderedPageBreak/>
              <w:t xml:space="preserve">    </w:t>
            </w:r>
            <w:r w:rsidR="00FC319B" w:rsidRPr="00FC319B">
              <w:rPr>
                <w:rFonts w:eastAsia="Times New Roman"/>
                <w:noProof/>
                <w:color w:val="000000"/>
                <w:bdr w:val="none" w:sz="0" w:space="0" w:color="auto"/>
                <w:lang w:eastAsia="tr-TR"/>
              </w:rPr>
              <w:t xml:space="preserve">3.2.19. Perforasyon boru dizilimli beş adet 250mm radüslü farklı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eksenli  özgün şaşırtma elemanı içeren gövde</w:t>
            </w:r>
            <w:r w:rsidR="00FD0B30">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boru ısı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600AF4">
              <w:rPr>
                <w:rFonts w:eastAsia="Times New Roman"/>
                <w:noProof/>
                <w:color w:val="000000"/>
                <w:bdr w:val="none" w:sz="0" w:space="0" w:color="auto"/>
                <w:lang w:eastAsia="tr-TR"/>
              </w:rPr>
              <w:t xml:space="preserve"> </w:t>
            </w:r>
            <w:r w:rsidR="00FD0B30">
              <w:rPr>
                <w:rFonts w:eastAsia="Times New Roman"/>
                <w:noProof/>
                <w:color w:val="000000"/>
                <w:bdr w:val="none" w:sz="0" w:space="0" w:color="auto"/>
                <w:lang w:eastAsia="tr-TR"/>
              </w:rPr>
              <w:t>deği</w:t>
            </w:r>
            <w:r w:rsidR="002361C2">
              <w:rPr>
                <w:rFonts w:eastAsia="Times New Roman"/>
                <w:noProof/>
                <w:color w:val="000000"/>
                <w:bdr w:val="none" w:sz="0" w:space="0" w:color="auto"/>
                <w:lang w:eastAsia="tr-TR"/>
              </w:rPr>
              <w:t>ştirici tasarım (PR25-3/2).………….</w:t>
            </w:r>
            <w:r w:rsidR="00FD0B30">
              <w:rPr>
                <w:rFonts w:eastAsia="Times New Roman"/>
                <w:noProof/>
                <w:color w:val="000000"/>
                <w:bdr w:val="none" w:sz="0" w:space="0" w:color="auto"/>
                <w:lang w:eastAsia="tr-TR"/>
              </w:rPr>
              <w:t>.………………</w:t>
            </w:r>
          </w:p>
        </w:tc>
        <w:tc>
          <w:tcPr>
            <w:tcW w:w="549" w:type="dxa"/>
            <w:noWrap/>
            <w:hideMark/>
          </w:tcPr>
          <w:p w14:paraId="3BA5CB84" w14:textId="77777777" w:rsidR="00600AF4" w:rsidRDefault="00600AF4" w:rsidP="00965B81">
            <w:pPr>
              <w:pStyle w:val="IcindekilerBasligiSau"/>
              <w:ind w:left="-108" w:right="-78"/>
              <w:jc w:val="right"/>
              <w:rPr>
                <w:b w:val="0"/>
                <w:webHidden/>
                <w:sz w:val="24"/>
                <w:szCs w:val="24"/>
              </w:rPr>
            </w:pPr>
          </w:p>
          <w:p w14:paraId="4FC74EDD" w14:textId="77777777" w:rsidR="00600AF4" w:rsidRDefault="00600AF4" w:rsidP="00965B81">
            <w:pPr>
              <w:pStyle w:val="IcindekilerBasligiSau"/>
              <w:ind w:left="-108" w:right="-78"/>
              <w:jc w:val="right"/>
              <w:rPr>
                <w:b w:val="0"/>
                <w:webHidden/>
                <w:sz w:val="24"/>
                <w:szCs w:val="24"/>
              </w:rPr>
            </w:pPr>
          </w:p>
          <w:p w14:paraId="4CF4C13A" w14:textId="06D90CA8" w:rsidR="00FC319B" w:rsidRPr="00FC319B" w:rsidRDefault="00FC319B" w:rsidP="00965B81">
            <w:pPr>
              <w:pStyle w:val="IcindekilerBasligiSau"/>
              <w:ind w:left="-108" w:right="-78"/>
              <w:jc w:val="right"/>
              <w:rPr>
                <w:b w:val="0"/>
                <w:sz w:val="24"/>
                <w:szCs w:val="24"/>
              </w:rPr>
            </w:pPr>
            <w:r w:rsidRPr="00FC319B">
              <w:rPr>
                <w:b w:val="0"/>
                <w:webHidden/>
                <w:sz w:val="24"/>
                <w:szCs w:val="24"/>
              </w:rPr>
              <w:t>83</w:t>
            </w:r>
          </w:p>
        </w:tc>
      </w:tr>
      <w:tr w:rsidR="00FC319B" w:rsidRPr="00FC319B" w14:paraId="77B951A8" w14:textId="77777777" w:rsidTr="00A568CF">
        <w:trPr>
          <w:trHeight w:val="630"/>
          <w:jc w:val="right"/>
        </w:trPr>
        <w:tc>
          <w:tcPr>
            <w:tcW w:w="7661" w:type="dxa"/>
            <w:hideMark/>
          </w:tcPr>
          <w:p w14:paraId="436678F6" w14:textId="2865D7B9"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3.2.20. Perforasyon boru dizilimli beş adet 400mm radüslü özgün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 xml:space="preserve">şaşırtma elemanı içeren gövde boru ısı değiştirici tasarımı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600AF4" w:rsidRPr="00600AF4">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(PR40-2/3)</w:t>
            </w:r>
            <w:r w:rsidR="00600AF4">
              <w:rPr>
                <w:rFonts w:eastAsia="Times New Roman"/>
                <w:noProof/>
                <w:color w:val="000000"/>
                <w:bdr w:val="none" w:sz="0" w:space="0" w:color="auto"/>
                <w:lang w:eastAsia="tr-TR"/>
              </w:rPr>
              <w:t>……………………………………………….</w:t>
            </w:r>
          </w:p>
        </w:tc>
        <w:tc>
          <w:tcPr>
            <w:tcW w:w="549" w:type="dxa"/>
            <w:noWrap/>
            <w:hideMark/>
          </w:tcPr>
          <w:p w14:paraId="5CE3DBF3" w14:textId="77777777" w:rsidR="00600AF4" w:rsidRDefault="00600AF4" w:rsidP="00965B81">
            <w:pPr>
              <w:pStyle w:val="IcindekilerBasligiSau"/>
              <w:ind w:left="-108" w:right="-78"/>
              <w:jc w:val="right"/>
              <w:rPr>
                <w:b w:val="0"/>
                <w:sz w:val="24"/>
                <w:szCs w:val="24"/>
              </w:rPr>
            </w:pPr>
          </w:p>
          <w:p w14:paraId="4A02A032" w14:textId="77777777" w:rsidR="00600AF4" w:rsidRDefault="00600AF4" w:rsidP="00965B81">
            <w:pPr>
              <w:pStyle w:val="IcindekilerBasligiSau"/>
              <w:ind w:left="-108" w:right="-78"/>
              <w:jc w:val="right"/>
              <w:rPr>
                <w:b w:val="0"/>
                <w:sz w:val="24"/>
                <w:szCs w:val="24"/>
              </w:rPr>
            </w:pPr>
          </w:p>
          <w:p w14:paraId="4D3B51AE" w14:textId="26DEBCED" w:rsidR="00FC319B" w:rsidRPr="00FC319B" w:rsidRDefault="00FC319B" w:rsidP="00965B81">
            <w:pPr>
              <w:pStyle w:val="IcindekilerBasligiSau"/>
              <w:ind w:left="-108" w:right="-78"/>
              <w:jc w:val="right"/>
              <w:rPr>
                <w:b w:val="0"/>
                <w:sz w:val="24"/>
                <w:szCs w:val="24"/>
              </w:rPr>
            </w:pPr>
            <w:r w:rsidRPr="00FC319B">
              <w:rPr>
                <w:b w:val="0"/>
                <w:sz w:val="24"/>
                <w:szCs w:val="24"/>
              </w:rPr>
              <w:t>84</w:t>
            </w:r>
          </w:p>
        </w:tc>
      </w:tr>
      <w:tr w:rsidR="00FC319B" w:rsidRPr="00FC319B" w14:paraId="5E7FCEE2" w14:textId="77777777" w:rsidTr="00A568CF">
        <w:trPr>
          <w:trHeight w:val="945"/>
          <w:jc w:val="right"/>
        </w:trPr>
        <w:tc>
          <w:tcPr>
            <w:tcW w:w="7661" w:type="dxa"/>
            <w:hideMark/>
          </w:tcPr>
          <w:p w14:paraId="1B7E84E2" w14:textId="48F221B6"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3.2.21. Perforasyon boru dizilimli beş adet 400mm radüslü farklı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 xml:space="preserve">eksenli özgün şaşırtma elemanı içeren gövde boru ısı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 xml:space="preserve">değiştirici tasarımı (PR40-3/2) </w:t>
            </w:r>
            <w:r w:rsidR="00600AF4">
              <w:rPr>
                <w:rFonts w:eastAsia="Times New Roman"/>
                <w:noProof/>
                <w:color w:val="000000"/>
                <w:bdr w:val="none" w:sz="0" w:space="0" w:color="auto"/>
                <w:lang w:eastAsia="tr-TR"/>
              </w:rPr>
              <w:t>…………………………..</w:t>
            </w:r>
          </w:p>
        </w:tc>
        <w:tc>
          <w:tcPr>
            <w:tcW w:w="549" w:type="dxa"/>
            <w:noWrap/>
            <w:hideMark/>
          </w:tcPr>
          <w:p w14:paraId="2224BABE" w14:textId="77777777" w:rsidR="00600AF4" w:rsidRDefault="00600AF4" w:rsidP="00965B81">
            <w:pPr>
              <w:pStyle w:val="IcindekilerBasligiSau"/>
              <w:ind w:left="-108" w:right="-78"/>
              <w:jc w:val="right"/>
              <w:rPr>
                <w:b w:val="0"/>
                <w:sz w:val="24"/>
                <w:szCs w:val="24"/>
              </w:rPr>
            </w:pPr>
          </w:p>
          <w:p w14:paraId="2FC9081E" w14:textId="77777777" w:rsidR="00600AF4" w:rsidRDefault="00600AF4" w:rsidP="00965B81">
            <w:pPr>
              <w:pStyle w:val="IcindekilerBasligiSau"/>
              <w:ind w:left="-108" w:right="-78"/>
              <w:jc w:val="right"/>
              <w:rPr>
                <w:b w:val="0"/>
                <w:sz w:val="24"/>
                <w:szCs w:val="24"/>
              </w:rPr>
            </w:pPr>
          </w:p>
          <w:p w14:paraId="5FBC867A" w14:textId="1DE686AB" w:rsidR="00FC319B" w:rsidRPr="00FC319B" w:rsidRDefault="00FC319B" w:rsidP="00965B81">
            <w:pPr>
              <w:pStyle w:val="IcindekilerBasligiSau"/>
              <w:ind w:left="-108" w:right="-78"/>
              <w:jc w:val="right"/>
              <w:rPr>
                <w:b w:val="0"/>
                <w:sz w:val="24"/>
                <w:szCs w:val="24"/>
              </w:rPr>
            </w:pPr>
            <w:r w:rsidRPr="00FC319B">
              <w:rPr>
                <w:b w:val="0"/>
                <w:sz w:val="24"/>
                <w:szCs w:val="24"/>
              </w:rPr>
              <w:t>85</w:t>
            </w:r>
          </w:p>
        </w:tc>
      </w:tr>
      <w:tr w:rsidR="00FC319B" w:rsidRPr="00FC319B" w14:paraId="4F0600F4" w14:textId="77777777" w:rsidTr="00A568CF">
        <w:trPr>
          <w:trHeight w:val="630"/>
          <w:jc w:val="right"/>
        </w:trPr>
        <w:tc>
          <w:tcPr>
            <w:tcW w:w="7661" w:type="dxa"/>
            <w:hideMark/>
          </w:tcPr>
          <w:p w14:paraId="6830A8C3" w14:textId="066D3892"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3.2.22. Perforasyon boru dizilimli beş adet 600mm radüslü özgün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 xml:space="preserve">şaşırtma. elemanı içeren gövde boru ısı değiştirici tasarımı </w:t>
            </w:r>
            <w:r w:rsidR="00600AF4" w:rsidRPr="00600AF4">
              <w:rPr>
                <w:rFonts w:eastAsia="Times New Roman"/>
                <w:noProof/>
                <w:color w:val="FFFFFF" w:themeColor="background1"/>
                <w:bdr w:val="none" w:sz="0" w:space="0" w:color="auto"/>
                <w:lang w:eastAsia="tr-TR"/>
              </w:rPr>
              <w:t>…………………</w:t>
            </w:r>
            <w:r w:rsidR="002361C2">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 xml:space="preserve">(PR60-2/3) </w:t>
            </w:r>
            <w:r w:rsidR="00600AF4">
              <w:rPr>
                <w:rFonts w:eastAsia="Times New Roman"/>
                <w:noProof/>
                <w:color w:val="000000"/>
                <w:bdr w:val="none" w:sz="0" w:space="0" w:color="auto"/>
                <w:lang w:eastAsia="tr-TR"/>
              </w:rPr>
              <w:t>…………</w:t>
            </w:r>
            <w:r w:rsidR="00FD0B30">
              <w:rPr>
                <w:rFonts w:eastAsia="Times New Roman"/>
                <w:noProof/>
                <w:color w:val="000000"/>
                <w:bdr w:val="none" w:sz="0" w:space="0" w:color="auto"/>
                <w:lang w:eastAsia="tr-TR"/>
              </w:rPr>
              <w:t>.</w:t>
            </w:r>
            <w:r w:rsidR="00600AF4">
              <w:rPr>
                <w:rFonts w:eastAsia="Times New Roman"/>
                <w:noProof/>
                <w:color w:val="000000"/>
                <w:bdr w:val="none" w:sz="0" w:space="0" w:color="auto"/>
                <w:lang w:eastAsia="tr-TR"/>
              </w:rPr>
              <w:t>………………………………</w:t>
            </w:r>
            <w:r w:rsidR="00B40009">
              <w:rPr>
                <w:rFonts w:eastAsia="Times New Roman"/>
                <w:noProof/>
                <w:color w:val="000000"/>
                <w:bdr w:val="none" w:sz="0" w:space="0" w:color="auto"/>
                <w:lang w:eastAsia="tr-TR"/>
              </w:rPr>
              <w:t>...</w:t>
            </w:r>
            <w:r w:rsidR="00600AF4">
              <w:rPr>
                <w:rFonts w:eastAsia="Times New Roman"/>
                <w:noProof/>
                <w:color w:val="000000"/>
                <w:bdr w:val="none" w:sz="0" w:space="0" w:color="auto"/>
                <w:lang w:eastAsia="tr-TR"/>
              </w:rPr>
              <w:t>…</w:t>
            </w:r>
          </w:p>
        </w:tc>
        <w:tc>
          <w:tcPr>
            <w:tcW w:w="549" w:type="dxa"/>
            <w:noWrap/>
            <w:hideMark/>
          </w:tcPr>
          <w:p w14:paraId="324D2C84" w14:textId="77777777" w:rsidR="00600AF4" w:rsidRDefault="00600AF4" w:rsidP="00965B81">
            <w:pPr>
              <w:pStyle w:val="IcindekilerBasligiSau"/>
              <w:ind w:left="-108" w:right="-78"/>
              <w:jc w:val="right"/>
              <w:rPr>
                <w:b w:val="0"/>
                <w:sz w:val="24"/>
                <w:szCs w:val="24"/>
              </w:rPr>
            </w:pPr>
          </w:p>
          <w:p w14:paraId="19629E6C" w14:textId="77777777" w:rsidR="00600AF4" w:rsidRDefault="00600AF4" w:rsidP="00965B81">
            <w:pPr>
              <w:pStyle w:val="IcindekilerBasligiSau"/>
              <w:ind w:left="-108" w:right="-78"/>
              <w:jc w:val="right"/>
              <w:rPr>
                <w:b w:val="0"/>
                <w:sz w:val="24"/>
                <w:szCs w:val="24"/>
              </w:rPr>
            </w:pPr>
          </w:p>
          <w:p w14:paraId="2DC739ED" w14:textId="38907844" w:rsidR="00FC319B" w:rsidRPr="00FC319B" w:rsidRDefault="00FC319B" w:rsidP="00965B81">
            <w:pPr>
              <w:pStyle w:val="IcindekilerBasligiSau"/>
              <w:ind w:left="-108" w:right="-78"/>
              <w:jc w:val="right"/>
              <w:rPr>
                <w:b w:val="0"/>
                <w:sz w:val="24"/>
                <w:szCs w:val="24"/>
              </w:rPr>
            </w:pPr>
            <w:r w:rsidRPr="00FC319B">
              <w:rPr>
                <w:b w:val="0"/>
                <w:sz w:val="24"/>
                <w:szCs w:val="24"/>
              </w:rPr>
              <w:t>86</w:t>
            </w:r>
          </w:p>
        </w:tc>
      </w:tr>
      <w:tr w:rsidR="00FC319B" w:rsidRPr="00FC319B" w14:paraId="645BE99F" w14:textId="77777777" w:rsidTr="00A568CF">
        <w:trPr>
          <w:trHeight w:val="945"/>
          <w:jc w:val="right"/>
        </w:trPr>
        <w:tc>
          <w:tcPr>
            <w:tcW w:w="7661" w:type="dxa"/>
            <w:hideMark/>
          </w:tcPr>
          <w:p w14:paraId="345F71E6" w14:textId="556F943D"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 xml:space="preserve">3.2.23. Perforasyon boru dizilimli beş adet 600mm radüslü farklı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 xml:space="preserve">eksenli özgün şaşırtma elemanı içeren gövde boru ısı </w:t>
            </w:r>
            <w:r w:rsidR="00600AF4" w:rsidRPr="00600AF4">
              <w:rPr>
                <w:rFonts w:eastAsia="Times New Roman"/>
                <w:noProof/>
                <w:color w:val="FFFFFF" w:themeColor="background1"/>
                <w:bdr w:val="none" w:sz="0" w:space="0" w:color="auto"/>
                <w:lang w:eastAsia="tr-TR"/>
              </w:rPr>
              <w:t>…………………</w:t>
            </w:r>
            <w:r w:rsidR="00FD0B30">
              <w:rPr>
                <w:rFonts w:eastAsia="Times New Roman"/>
                <w:noProof/>
                <w:color w:val="FFFFFF" w:themeColor="background1"/>
                <w:bdr w:val="none" w:sz="0" w:space="0" w:color="auto"/>
                <w:lang w:eastAsia="tr-TR"/>
              </w:rPr>
              <w:t>…</w:t>
            </w:r>
            <w:r w:rsidR="00FC319B" w:rsidRPr="00FC319B">
              <w:rPr>
                <w:rFonts w:eastAsia="Times New Roman"/>
                <w:noProof/>
                <w:color w:val="000000"/>
                <w:bdr w:val="none" w:sz="0" w:space="0" w:color="auto"/>
                <w:lang w:eastAsia="tr-TR"/>
              </w:rPr>
              <w:t xml:space="preserve">değiştirici tasarım (PR60-3/2) </w:t>
            </w:r>
            <w:r w:rsidR="00600AF4">
              <w:rPr>
                <w:rFonts w:eastAsia="Times New Roman"/>
                <w:noProof/>
                <w:color w:val="000000"/>
                <w:bdr w:val="none" w:sz="0" w:space="0" w:color="auto"/>
                <w:lang w:eastAsia="tr-TR"/>
              </w:rPr>
              <w:t>………………………..</w:t>
            </w:r>
            <w:r w:rsidR="00B40009">
              <w:rPr>
                <w:rFonts w:eastAsia="Times New Roman"/>
                <w:noProof/>
                <w:color w:val="000000"/>
                <w:bdr w:val="none" w:sz="0" w:space="0" w:color="auto"/>
                <w:lang w:eastAsia="tr-TR"/>
              </w:rPr>
              <w:t>....</w:t>
            </w:r>
            <w:r w:rsidR="00600AF4">
              <w:rPr>
                <w:rFonts w:eastAsia="Times New Roman"/>
                <w:noProof/>
                <w:color w:val="000000"/>
                <w:bdr w:val="none" w:sz="0" w:space="0" w:color="auto"/>
                <w:lang w:eastAsia="tr-TR"/>
              </w:rPr>
              <w:t>.</w:t>
            </w:r>
            <w:r w:rsidR="00B40009">
              <w:rPr>
                <w:rFonts w:eastAsia="Times New Roman"/>
                <w:noProof/>
                <w:color w:val="000000"/>
                <w:bdr w:val="none" w:sz="0" w:space="0" w:color="auto"/>
                <w:lang w:eastAsia="tr-TR"/>
              </w:rPr>
              <w:t>.</w:t>
            </w:r>
          </w:p>
        </w:tc>
        <w:tc>
          <w:tcPr>
            <w:tcW w:w="549" w:type="dxa"/>
            <w:noWrap/>
            <w:hideMark/>
          </w:tcPr>
          <w:p w14:paraId="6D281ECE" w14:textId="77777777" w:rsidR="00823001" w:rsidRDefault="00823001" w:rsidP="00965B81">
            <w:pPr>
              <w:pStyle w:val="IcindekilerBasligiSau"/>
              <w:ind w:left="-108" w:right="-78"/>
              <w:jc w:val="right"/>
              <w:rPr>
                <w:b w:val="0"/>
                <w:sz w:val="24"/>
                <w:szCs w:val="24"/>
              </w:rPr>
            </w:pPr>
          </w:p>
          <w:p w14:paraId="7E083A0C" w14:textId="77777777" w:rsidR="00823001" w:rsidRDefault="00823001" w:rsidP="00965B81">
            <w:pPr>
              <w:pStyle w:val="IcindekilerBasligiSau"/>
              <w:ind w:left="-108" w:right="-78"/>
              <w:jc w:val="right"/>
              <w:rPr>
                <w:b w:val="0"/>
                <w:sz w:val="24"/>
                <w:szCs w:val="24"/>
              </w:rPr>
            </w:pPr>
          </w:p>
          <w:p w14:paraId="4CA1558D" w14:textId="1893ED6D" w:rsidR="00FC319B" w:rsidRPr="00FC319B" w:rsidRDefault="00FC319B" w:rsidP="00965B81">
            <w:pPr>
              <w:pStyle w:val="IcindekilerBasligiSau"/>
              <w:ind w:left="-108" w:right="-78"/>
              <w:jc w:val="right"/>
              <w:rPr>
                <w:b w:val="0"/>
                <w:sz w:val="24"/>
                <w:szCs w:val="24"/>
              </w:rPr>
            </w:pPr>
            <w:r w:rsidRPr="00FC319B">
              <w:rPr>
                <w:b w:val="0"/>
                <w:sz w:val="24"/>
                <w:szCs w:val="24"/>
              </w:rPr>
              <w:t>87</w:t>
            </w:r>
          </w:p>
        </w:tc>
      </w:tr>
      <w:tr w:rsidR="00FC319B" w:rsidRPr="00FC319B" w14:paraId="0609BC9E" w14:textId="77777777" w:rsidTr="00A568CF">
        <w:trPr>
          <w:trHeight w:val="315"/>
          <w:jc w:val="right"/>
        </w:trPr>
        <w:tc>
          <w:tcPr>
            <w:tcW w:w="7661" w:type="dxa"/>
            <w:noWrap/>
            <w:hideMark/>
          </w:tcPr>
          <w:p w14:paraId="351E6C14" w14:textId="1A3D1362" w:rsidR="00FC319B" w:rsidRPr="00FC319B"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3.3. Cfd Analiz Modeli Hazı</w:t>
            </w:r>
            <w:r w:rsidR="00FC319B" w:rsidRPr="00FC319B">
              <w:rPr>
                <w:rFonts w:eastAsia="Times New Roman"/>
                <w:noProof/>
                <w:color w:val="000000"/>
                <w:bdr w:val="none" w:sz="0" w:space="0" w:color="auto"/>
                <w:lang w:eastAsia="tr-TR"/>
              </w:rPr>
              <w:t>rlama</w:t>
            </w:r>
            <w:r>
              <w:rPr>
                <w:rFonts w:eastAsia="Times New Roman"/>
                <w:noProof/>
                <w:color w:val="000000"/>
                <w:bdr w:val="none" w:sz="0" w:space="0" w:color="auto"/>
                <w:lang w:eastAsia="tr-TR"/>
              </w:rPr>
              <w:t>…………………………….............</w:t>
            </w:r>
          </w:p>
        </w:tc>
        <w:tc>
          <w:tcPr>
            <w:tcW w:w="549" w:type="dxa"/>
            <w:noWrap/>
            <w:hideMark/>
          </w:tcPr>
          <w:p w14:paraId="6B2503A5" w14:textId="77777777" w:rsidR="00FC319B" w:rsidRPr="00FC319B" w:rsidRDefault="00FC319B" w:rsidP="00965B81">
            <w:pPr>
              <w:pStyle w:val="IcindekilerBasligiSau"/>
              <w:ind w:left="-108" w:right="-78"/>
              <w:jc w:val="right"/>
              <w:rPr>
                <w:b w:val="0"/>
                <w:sz w:val="24"/>
                <w:szCs w:val="24"/>
              </w:rPr>
            </w:pPr>
            <w:r w:rsidRPr="00FC319B">
              <w:rPr>
                <w:b w:val="0"/>
                <w:sz w:val="24"/>
                <w:szCs w:val="24"/>
              </w:rPr>
              <w:t>88</w:t>
            </w:r>
          </w:p>
        </w:tc>
      </w:tr>
      <w:tr w:rsidR="00FC319B" w:rsidRPr="00FC319B" w14:paraId="23DACBA8" w14:textId="77777777" w:rsidTr="00A568CF">
        <w:trPr>
          <w:trHeight w:val="315"/>
          <w:jc w:val="right"/>
        </w:trPr>
        <w:tc>
          <w:tcPr>
            <w:tcW w:w="7661" w:type="dxa"/>
            <w:noWrap/>
            <w:hideMark/>
          </w:tcPr>
          <w:p w14:paraId="3E95ADA0" w14:textId="22A98256"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3.3.1. Analiz model hazırlığı</w:t>
            </w:r>
            <w:r w:rsidR="00CD3EF4">
              <w:rPr>
                <w:rFonts w:eastAsia="Times New Roman"/>
                <w:noProof/>
                <w:color w:val="000000"/>
                <w:bdr w:val="none" w:sz="0" w:space="0" w:color="auto"/>
                <w:lang w:eastAsia="tr-TR"/>
              </w:rPr>
              <w:t>……………………………..............</w:t>
            </w:r>
          </w:p>
        </w:tc>
        <w:tc>
          <w:tcPr>
            <w:tcW w:w="549" w:type="dxa"/>
            <w:noWrap/>
            <w:hideMark/>
          </w:tcPr>
          <w:p w14:paraId="0F329DC2" w14:textId="77777777" w:rsidR="00FC319B" w:rsidRPr="00FC319B" w:rsidRDefault="00FC319B" w:rsidP="00965B81">
            <w:pPr>
              <w:pStyle w:val="IcindekilerBasligiSau"/>
              <w:ind w:left="-108" w:right="-78"/>
              <w:jc w:val="right"/>
              <w:rPr>
                <w:b w:val="0"/>
                <w:sz w:val="24"/>
                <w:szCs w:val="24"/>
              </w:rPr>
            </w:pPr>
            <w:r w:rsidRPr="00FC319B">
              <w:rPr>
                <w:b w:val="0"/>
                <w:sz w:val="24"/>
                <w:szCs w:val="24"/>
              </w:rPr>
              <w:t>88</w:t>
            </w:r>
          </w:p>
        </w:tc>
      </w:tr>
      <w:tr w:rsidR="00FC319B" w:rsidRPr="00FC319B" w14:paraId="6D201D71" w14:textId="77777777" w:rsidTr="00A568CF">
        <w:trPr>
          <w:trHeight w:val="315"/>
          <w:jc w:val="right"/>
        </w:trPr>
        <w:tc>
          <w:tcPr>
            <w:tcW w:w="7661" w:type="dxa"/>
            <w:noWrap/>
            <w:hideMark/>
          </w:tcPr>
          <w:p w14:paraId="1BC3BE01" w14:textId="41B8855D"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3.3.2. Çözüm ağı</w:t>
            </w:r>
            <w:r w:rsidR="00644E5E">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(mesh oluşturma)</w:t>
            </w:r>
            <w:r w:rsidR="00644E5E">
              <w:rPr>
                <w:rFonts w:eastAsia="Times New Roman"/>
                <w:noProof/>
                <w:color w:val="000000"/>
                <w:bdr w:val="none" w:sz="0" w:space="0" w:color="auto"/>
                <w:lang w:eastAsia="tr-TR"/>
              </w:rPr>
              <w:t xml:space="preserve"> ……………………………...</w:t>
            </w:r>
          </w:p>
        </w:tc>
        <w:tc>
          <w:tcPr>
            <w:tcW w:w="549" w:type="dxa"/>
            <w:noWrap/>
            <w:hideMark/>
          </w:tcPr>
          <w:p w14:paraId="3F5CFB43" w14:textId="77777777" w:rsidR="00FC319B" w:rsidRPr="00FC319B" w:rsidRDefault="00FC319B" w:rsidP="00965B81">
            <w:pPr>
              <w:pStyle w:val="IcindekilerBasligiSau"/>
              <w:ind w:left="-108" w:right="-78"/>
              <w:jc w:val="right"/>
              <w:rPr>
                <w:b w:val="0"/>
                <w:sz w:val="24"/>
                <w:szCs w:val="24"/>
              </w:rPr>
            </w:pPr>
            <w:r w:rsidRPr="00FC319B">
              <w:rPr>
                <w:b w:val="0"/>
                <w:sz w:val="24"/>
                <w:szCs w:val="24"/>
              </w:rPr>
              <w:t>89</w:t>
            </w:r>
          </w:p>
        </w:tc>
      </w:tr>
      <w:tr w:rsidR="00FC319B" w:rsidRPr="00FC319B" w14:paraId="418D5726" w14:textId="77777777" w:rsidTr="00A568CF">
        <w:trPr>
          <w:trHeight w:val="315"/>
          <w:jc w:val="right"/>
        </w:trPr>
        <w:tc>
          <w:tcPr>
            <w:tcW w:w="7661" w:type="dxa"/>
            <w:noWrap/>
            <w:hideMark/>
          </w:tcPr>
          <w:p w14:paraId="04166BAB" w14:textId="1E90BDF7"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3.3.3. Analiz modeli hazırlama</w:t>
            </w:r>
            <w:r w:rsidR="00CD3EF4">
              <w:rPr>
                <w:rFonts w:eastAsia="Times New Roman"/>
                <w:noProof/>
                <w:color w:val="000000"/>
                <w:bdr w:val="none" w:sz="0" w:space="0" w:color="auto"/>
                <w:lang w:eastAsia="tr-TR"/>
              </w:rPr>
              <w:t>……………………………...........</w:t>
            </w:r>
          </w:p>
        </w:tc>
        <w:tc>
          <w:tcPr>
            <w:tcW w:w="549" w:type="dxa"/>
            <w:noWrap/>
            <w:hideMark/>
          </w:tcPr>
          <w:p w14:paraId="6B2D3D16" w14:textId="77777777" w:rsidR="00FC319B" w:rsidRPr="00FC319B" w:rsidRDefault="00FC319B" w:rsidP="00965B81">
            <w:pPr>
              <w:pStyle w:val="IcindekilerBasligiSau"/>
              <w:ind w:left="-108" w:right="-78"/>
              <w:jc w:val="right"/>
              <w:rPr>
                <w:b w:val="0"/>
                <w:sz w:val="24"/>
                <w:szCs w:val="24"/>
              </w:rPr>
            </w:pPr>
            <w:r w:rsidRPr="00FC319B">
              <w:rPr>
                <w:b w:val="0"/>
                <w:sz w:val="24"/>
                <w:szCs w:val="24"/>
              </w:rPr>
              <w:t>91</w:t>
            </w:r>
          </w:p>
        </w:tc>
      </w:tr>
      <w:tr w:rsidR="00FC319B" w:rsidRPr="00FC319B" w14:paraId="43B8C80C" w14:textId="77777777" w:rsidTr="00A568CF">
        <w:trPr>
          <w:trHeight w:val="315"/>
          <w:jc w:val="right"/>
        </w:trPr>
        <w:tc>
          <w:tcPr>
            <w:tcW w:w="7661" w:type="dxa"/>
            <w:noWrap/>
            <w:hideMark/>
          </w:tcPr>
          <w:p w14:paraId="665524D8" w14:textId="04A55FE7" w:rsidR="00FC319B" w:rsidRPr="00FC319B" w:rsidRDefault="00823001" w:rsidP="00965B8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3.3.4. Sınır ve başlangıç koşulları</w:t>
            </w:r>
            <w:r w:rsidR="00CD3EF4">
              <w:rPr>
                <w:rFonts w:eastAsia="Times New Roman"/>
                <w:noProof/>
                <w:color w:val="000000"/>
                <w:bdr w:val="none" w:sz="0" w:space="0" w:color="auto"/>
                <w:lang w:eastAsia="tr-TR"/>
              </w:rPr>
              <w:t>…………………………….......</w:t>
            </w:r>
          </w:p>
        </w:tc>
        <w:tc>
          <w:tcPr>
            <w:tcW w:w="549" w:type="dxa"/>
            <w:noWrap/>
            <w:hideMark/>
          </w:tcPr>
          <w:p w14:paraId="6B735CB7" w14:textId="77777777" w:rsidR="00FC319B" w:rsidRPr="00FC319B" w:rsidRDefault="00FC319B" w:rsidP="00965B81">
            <w:pPr>
              <w:pStyle w:val="IcindekilerBasligiSau"/>
              <w:ind w:left="-108" w:right="-78"/>
              <w:jc w:val="right"/>
              <w:rPr>
                <w:b w:val="0"/>
                <w:sz w:val="24"/>
                <w:szCs w:val="24"/>
              </w:rPr>
            </w:pPr>
            <w:r w:rsidRPr="00FC319B">
              <w:rPr>
                <w:b w:val="0"/>
                <w:sz w:val="24"/>
                <w:szCs w:val="24"/>
              </w:rPr>
              <w:t>97</w:t>
            </w:r>
          </w:p>
        </w:tc>
      </w:tr>
      <w:tr w:rsidR="00FC319B" w:rsidRPr="00FC319B" w14:paraId="70680BE4" w14:textId="77777777" w:rsidTr="00A568CF">
        <w:trPr>
          <w:trHeight w:val="315"/>
          <w:jc w:val="right"/>
        </w:trPr>
        <w:tc>
          <w:tcPr>
            <w:tcW w:w="7661" w:type="dxa"/>
            <w:noWrap/>
            <w:hideMark/>
          </w:tcPr>
          <w:p w14:paraId="22DF6009" w14:textId="4AC1DC1A" w:rsidR="00FC319B" w:rsidRPr="00FC319B"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FC319B" w:rsidRPr="00FC319B">
              <w:rPr>
                <w:rFonts w:eastAsia="Times New Roman"/>
                <w:noProof/>
                <w:color w:val="000000"/>
                <w:bdr w:val="none" w:sz="0" w:space="0" w:color="auto"/>
                <w:lang w:eastAsia="tr-TR"/>
              </w:rPr>
              <w:t>3.5.Yüzey Gerilim ve Üretim Analizi Hazırlama</w:t>
            </w:r>
            <w:r>
              <w:rPr>
                <w:rFonts w:eastAsia="Times New Roman"/>
                <w:noProof/>
                <w:color w:val="000000"/>
                <w:bdr w:val="none" w:sz="0" w:space="0" w:color="auto"/>
                <w:lang w:eastAsia="tr-TR"/>
              </w:rPr>
              <w:t>………………...</w:t>
            </w:r>
            <w:r w:rsidR="00021EFB">
              <w:rPr>
                <w:rFonts w:eastAsia="Times New Roman"/>
                <w:noProof/>
                <w:color w:val="000000"/>
                <w:bdr w:val="none" w:sz="0" w:space="0" w:color="auto"/>
                <w:lang w:eastAsia="tr-TR"/>
              </w:rPr>
              <w:t>........</w:t>
            </w:r>
          </w:p>
        </w:tc>
        <w:tc>
          <w:tcPr>
            <w:tcW w:w="549" w:type="dxa"/>
            <w:noWrap/>
            <w:hideMark/>
          </w:tcPr>
          <w:p w14:paraId="6E73ED6B" w14:textId="77777777" w:rsidR="00FC319B" w:rsidRPr="00FC319B" w:rsidRDefault="00FC319B" w:rsidP="00965B81">
            <w:pPr>
              <w:pStyle w:val="IcindekilerBasligiSau"/>
              <w:ind w:left="-108" w:right="-78"/>
              <w:jc w:val="right"/>
              <w:rPr>
                <w:b w:val="0"/>
                <w:sz w:val="24"/>
                <w:szCs w:val="24"/>
              </w:rPr>
            </w:pPr>
            <w:r w:rsidRPr="00FC319B">
              <w:rPr>
                <w:b w:val="0"/>
                <w:sz w:val="24"/>
                <w:szCs w:val="24"/>
              </w:rPr>
              <w:t>98</w:t>
            </w:r>
          </w:p>
        </w:tc>
      </w:tr>
      <w:tr w:rsidR="00CD3EF4" w14:paraId="7F9B039E" w14:textId="77777777" w:rsidTr="00A568CF">
        <w:tblPrEx>
          <w:jc w:val="left"/>
        </w:tblPrEx>
        <w:trPr>
          <w:trHeight w:val="346"/>
        </w:trPr>
        <w:tc>
          <w:tcPr>
            <w:tcW w:w="7661" w:type="dxa"/>
          </w:tcPr>
          <w:p w14:paraId="009DA579" w14:textId="77777777" w:rsidR="00CD3EF4" w:rsidRPr="00C65C24" w:rsidRDefault="00CD3EF4" w:rsidP="00CD3EF4">
            <w:pPr>
              <w:pStyle w:val="IcindekilerBasligiSau"/>
              <w:ind w:right="-108"/>
              <w:rPr>
                <w:b w:val="0"/>
                <w:sz w:val="24"/>
                <w:szCs w:val="24"/>
              </w:rPr>
            </w:pPr>
          </w:p>
        </w:tc>
        <w:tc>
          <w:tcPr>
            <w:tcW w:w="549" w:type="dxa"/>
          </w:tcPr>
          <w:p w14:paraId="3AE1B2F4" w14:textId="77777777" w:rsidR="00CD3EF4" w:rsidRDefault="00CD3EF4" w:rsidP="00CD3EF4">
            <w:pPr>
              <w:pStyle w:val="IcindekilerBasligiSau"/>
              <w:ind w:left="-108" w:right="-78"/>
              <w:jc w:val="right"/>
              <w:rPr>
                <w:b w:val="0"/>
                <w:sz w:val="24"/>
                <w:szCs w:val="24"/>
              </w:rPr>
            </w:pPr>
          </w:p>
        </w:tc>
      </w:tr>
      <w:tr w:rsidR="00CD3EF4" w:rsidRPr="00C65C24" w14:paraId="52B132AE" w14:textId="77777777" w:rsidTr="00A568CF">
        <w:tblPrEx>
          <w:jc w:val="left"/>
        </w:tblPrEx>
        <w:trPr>
          <w:trHeight w:val="624"/>
        </w:trPr>
        <w:tc>
          <w:tcPr>
            <w:tcW w:w="7661" w:type="dxa"/>
          </w:tcPr>
          <w:p w14:paraId="78E6CCEA" w14:textId="41DAF424" w:rsidR="00CD3EF4" w:rsidRPr="00C65C24" w:rsidRDefault="00CD3EF4" w:rsidP="00CD3EF4">
            <w:pPr>
              <w:pStyle w:val="IcindekilerBasligiSau"/>
              <w:ind w:right="-108"/>
              <w:rPr>
                <w:b w:val="0"/>
                <w:sz w:val="24"/>
                <w:szCs w:val="24"/>
              </w:rPr>
            </w:pPr>
            <w:r>
              <w:rPr>
                <w:b w:val="0"/>
                <w:sz w:val="24"/>
                <w:szCs w:val="24"/>
              </w:rPr>
              <w:t>BÖLÜM 4</w:t>
            </w:r>
            <w:r w:rsidRPr="00C65C24">
              <w:rPr>
                <w:b w:val="0"/>
                <w:sz w:val="24"/>
                <w:szCs w:val="24"/>
              </w:rPr>
              <w:t>.</w:t>
            </w:r>
          </w:p>
          <w:p w14:paraId="49502B69" w14:textId="2A3F285A" w:rsidR="00CD3EF4" w:rsidRDefault="00CD3EF4" w:rsidP="00CD3EF4">
            <w:pPr>
              <w:pStyle w:val="IcindekilerBasligiSau"/>
              <w:ind w:right="-108"/>
              <w:rPr>
                <w:b w:val="0"/>
              </w:rPr>
            </w:pPr>
            <w:r>
              <w:rPr>
                <w:b w:val="0"/>
                <w:sz w:val="22"/>
              </w:rPr>
              <w:t xml:space="preserve">ARAŞTIRMA </w:t>
            </w:r>
            <w:r w:rsidRPr="00CD3EF4">
              <w:rPr>
                <w:b w:val="0"/>
                <w:sz w:val="22"/>
              </w:rPr>
              <w:t>BULGULARI</w:t>
            </w:r>
            <w:r>
              <w:rPr>
                <w:b w:val="0"/>
                <w:sz w:val="22"/>
              </w:rPr>
              <w:t>………………………………...</w:t>
            </w:r>
            <w:r w:rsidRPr="0090416D">
              <w:rPr>
                <w:b w:val="0"/>
                <w:sz w:val="22"/>
              </w:rPr>
              <w:t>…...................</w:t>
            </w:r>
            <w:r>
              <w:rPr>
                <w:b w:val="0"/>
                <w:sz w:val="22"/>
              </w:rPr>
              <w:t>............</w:t>
            </w:r>
            <w:r w:rsidR="00021EFB">
              <w:rPr>
                <w:b w:val="0"/>
                <w:sz w:val="22"/>
              </w:rPr>
              <w:t>..</w:t>
            </w:r>
          </w:p>
        </w:tc>
        <w:tc>
          <w:tcPr>
            <w:tcW w:w="549" w:type="dxa"/>
          </w:tcPr>
          <w:p w14:paraId="239E4578" w14:textId="77777777" w:rsidR="00CD3EF4" w:rsidRPr="003D6173" w:rsidRDefault="00CD3EF4" w:rsidP="00CD3EF4">
            <w:pPr>
              <w:pStyle w:val="IcindekilerBasligiSau"/>
              <w:ind w:left="-108" w:right="-78"/>
              <w:jc w:val="right"/>
              <w:rPr>
                <w:b w:val="0"/>
                <w:sz w:val="24"/>
                <w:szCs w:val="24"/>
              </w:rPr>
            </w:pPr>
          </w:p>
          <w:p w14:paraId="09DBDCC5" w14:textId="103ED7B1" w:rsidR="00CD3EF4" w:rsidRPr="00C65C24" w:rsidRDefault="00CD3EF4" w:rsidP="00CD3EF4">
            <w:pPr>
              <w:pStyle w:val="IcindekilerBasligiSau"/>
              <w:ind w:left="-108" w:right="-78"/>
              <w:jc w:val="right"/>
              <w:rPr>
                <w:b w:val="0"/>
                <w:sz w:val="24"/>
                <w:szCs w:val="24"/>
              </w:rPr>
            </w:pPr>
            <w:r>
              <w:rPr>
                <w:b w:val="0"/>
                <w:sz w:val="24"/>
                <w:szCs w:val="24"/>
              </w:rPr>
              <w:t>102</w:t>
            </w:r>
          </w:p>
        </w:tc>
      </w:tr>
      <w:tr w:rsidR="00CD3EF4" w:rsidRPr="00CD3EF4" w14:paraId="5FEE76FF" w14:textId="77777777" w:rsidTr="00A568CF">
        <w:tblPrEx>
          <w:jc w:val="left"/>
        </w:tblPrEx>
        <w:trPr>
          <w:trHeight w:val="315"/>
        </w:trPr>
        <w:tc>
          <w:tcPr>
            <w:tcW w:w="7661" w:type="dxa"/>
            <w:noWrap/>
            <w:hideMark/>
          </w:tcPr>
          <w:p w14:paraId="19AACC04" w14:textId="5A073911"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7066E6">
              <w:rPr>
                <w:rFonts w:eastAsia="Times New Roman"/>
                <w:noProof/>
                <w:color w:val="000000"/>
                <w:bdr w:val="none" w:sz="0" w:space="0" w:color="auto"/>
                <w:lang w:eastAsia="tr-TR"/>
              </w:rPr>
              <w:t>4.1. CFD Analiz Sonuçları………</w:t>
            </w:r>
            <w:r w:rsidR="00021EFB">
              <w:rPr>
                <w:rFonts w:eastAsia="Times New Roman"/>
                <w:noProof/>
                <w:color w:val="000000"/>
                <w:bdr w:val="none" w:sz="0" w:space="0" w:color="auto"/>
                <w:lang w:eastAsia="tr-TR"/>
              </w:rPr>
              <w:t>……………………………..............</w:t>
            </w:r>
          </w:p>
        </w:tc>
        <w:tc>
          <w:tcPr>
            <w:tcW w:w="549" w:type="dxa"/>
            <w:noWrap/>
            <w:hideMark/>
          </w:tcPr>
          <w:p w14:paraId="48618314" w14:textId="77777777" w:rsidR="00CD3EF4" w:rsidRPr="00CD3EF4" w:rsidRDefault="00CD3EF4" w:rsidP="00CD3EF4">
            <w:pPr>
              <w:pStyle w:val="IcindekilerBasligiSau"/>
              <w:ind w:left="-108" w:right="-78"/>
              <w:jc w:val="right"/>
              <w:rPr>
                <w:b w:val="0"/>
                <w:sz w:val="24"/>
                <w:szCs w:val="24"/>
              </w:rPr>
            </w:pPr>
            <w:r w:rsidRPr="00CD3EF4">
              <w:rPr>
                <w:b w:val="0"/>
                <w:sz w:val="24"/>
                <w:szCs w:val="24"/>
              </w:rPr>
              <w:t>102</w:t>
            </w:r>
          </w:p>
        </w:tc>
      </w:tr>
      <w:tr w:rsidR="00CD3EF4" w:rsidRPr="00CD3EF4" w14:paraId="571856C8" w14:textId="77777777" w:rsidTr="00A568CF">
        <w:tblPrEx>
          <w:jc w:val="left"/>
        </w:tblPrEx>
        <w:trPr>
          <w:trHeight w:val="315"/>
        </w:trPr>
        <w:tc>
          <w:tcPr>
            <w:tcW w:w="7661" w:type="dxa"/>
            <w:noWrap/>
            <w:hideMark/>
          </w:tcPr>
          <w:p w14:paraId="5A580195" w14:textId="351F2408"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4.1.1. P-0 analizi</w:t>
            </w:r>
            <w:r w:rsidR="00021EFB">
              <w:rPr>
                <w:rFonts w:eastAsia="Times New Roman"/>
                <w:noProof/>
                <w:color w:val="000000"/>
                <w:bdr w:val="none" w:sz="0" w:space="0" w:color="auto"/>
                <w:lang w:eastAsia="tr-TR"/>
              </w:rPr>
              <w:t>…………………………….................................</w:t>
            </w:r>
          </w:p>
        </w:tc>
        <w:tc>
          <w:tcPr>
            <w:tcW w:w="549" w:type="dxa"/>
            <w:noWrap/>
            <w:hideMark/>
          </w:tcPr>
          <w:p w14:paraId="7D418F03" w14:textId="77777777" w:rsidR="00CD3EF4" w:rsidRPr="00CD3EF4" w:rsidRDefault="00CD3EF4" w:rsidP="00CD3EF4">
            <w:pPr>
              <w:pStyle w:val="IcindekilerBasligiSau"/>
              <w:ind w:left="-108" w:right="-78"/>
              <w:jc w:val="right"/>
              <w:rPr>
                <w:b w:val="0"/>
                <w:sz w:val="24"/>
                <w:szCs w:val="24"/>
              </w:rPr>
            </w:pPr>
            <w:r w:rsidRPr="00CD3EF4">
              <w:rPr>
                <w:b w:val="0"/>
                <w:sz w:val="24"/>
                <w:szCs w:val="24"/>
              </w:rPr>
              <w:t>102</w:t>
            </w:r>
          </w:p>
        </w:tc>
      </w:tr>
      <w:tr w:rsidR="00CD3EF4" w:rsidRPr="00CD3EF4" w14:paraId="42ADF918" w14:textId="77777777" w:rsidTr="00A568CF">
        <w:tblPrEx>
          <w:jc w:val="left"/>
        </w:tblPrEx>
        <w:trPr>
          <w:trHeight w:val="315"/>
        </w:trPr>
        <w:tc>
          <w:tcPr>
            <w:tcW w:w="7661" w:type="dxa"/>
            <w:noWrap/>
            <w:hideMark/>
          </w:tcPr>
          <w:p w14:paraId="5BC617B0" w14:textId="15AA6F6D"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021EFB">
              <w:rPr>
                <w:rFonts w:eastAsia="Times New Roman"/>
                <w:noProof/>
                <w:color w:val="000000"/>
                <w:bdr w:val="none" w:sz="0" w:space="0" w:color="auto"/>
                <w:lang w:eastAsia="tr-TR"/>
              </w:rPr>
              <w:t>4.1.2. PS-0/2 analizi……………………………............................</w:t>
            </w:r>
          </w:p>
        </w:tc>
        <w:tc>
          <w:tcPr>
            <w:tcW w:w="549" w:type="dxa"/>
            <w:noWrap/>
            <w:hideMark/>
          </w:tcPr>
          <w:p w14:paraId="59879D64" w14:textId="77777777" w:rsidR="00CD3EF4" w:rsidRPr="00CD3EF4" w:rsidRDefault="00CD3EF4" w:rsidP="00CD3EF4">
            <w:pPr>
              <w:pStyle w:val="IcindekilerBasligiSau"/>
              <w:ind w:left="-108" w:right="-78"/>
              <w:jc w:val="right"/>
              <w:rPr>
                <w:b w:val="0"/>
                <w:sz w:val="24"/>
                <w:szCs w:val="24"/>
              </w:rPr>
            </w:pPr>
            <w:r w:rsidRPr="00CD3EF4">
              <w:rPr>
                <w:b w:val="0"/>
                <w:sz w:val="24"/>
                <w:szCs w:val="24"/>
              </w:rPr>
              <w:t>104</w:t>
            </w:r>
          </w:p>
        </w:tc>
      </w:tr>
      <w:tr w:rsidR="00CD3EF4" w:rsidRPr="00CD3EF4" w14:paraId="63819598" w14:textId="77777777" w:rsidTr="00A568CF">
        <w:tblPrEx>
          <w:jc w:val="left"/>
        </w:tblPrEx>
        <w:trPr>
          <w:trHeight w:val="315"/>
        </w:trPr>
        <w:tc>
          <w:tcPr>
            <w:tcW w:w="7661" w:type="dxa"/>
            <w:noWrap/>
            <w:hideMark/>
          </w:tcPr>
          <w:p w14:paraId="2739D98C" w14:textId="4C15D600"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4.1.3. PS-0/4 analizi</w:t>
            </w:r>
            <w:r w:rsidR="00021EFB">
              <w:rPr>
                <w:rFonts w:eastAsia="Times New Roman"/>
                <w:noProof/>
                <w:color w:val="000000"/>
                <w:bdr w:val="none" w:sz="0" w:space="0" w:color="auto"/>
                <w:lang w:eastAsia="tr-TR"/>
              </w:rPr>
              <w:t>……………………………............................</w:t>
            </w:r>
          </w:p>
        </w:tc>
        <w:tc>
          <w:tcPr>
            <w:tcW w:w="549" w:type="dxa"/>
            <w:noWrap/>
            <w:hideMark/>
          </w:tcPr>
          <w:p w14:paraId="715BA2CD" w14:textId="77777777" w:rsidR="00CD3EF4" w:rsidRPr="00CD3EF4" w:rsidRDefault="00CD3EF4" w:rsidP="00CD3EF4">
            <w:pPr>
              <w:pStyle w:val="IcindekilerBasligiSau"/>
              <w:ind w:left="-108" w:right="-78"/>
              <w:jc w:val="right"/>
              <w:rPr>
                <w:b w:val="0"/>
                <w:sz w:val="24"/>
                <w:szCs w:val="24"/>
              </w:rPr>
            </w:pPr>
            <w:r w:rsidRPr="00CD3EF4">
              <w:rPr>
                <w:b w:val="0"/>
                <w:sz w:val="24"/>
                <w:szCs w:val="24"/>
              </w:rPr>
              <w:t>106</w:t>
            </w:r>
          </w:p>
        </w:tc>
      </w:tr>
      <w:tr w:rsidR="00CD3EF4" w:rsidRPr="00CD3EF4" w14:paraId="60104CD1" w14:textId="77777777" w:rsidTr="00A568CF">
        <w:tblPrEx>
          <w:jc w:val="left"/>
        </w:tblPrEx>
        <w:trPr>
          <w:trHeight w:val="315"/>
        </w:trPr>
        <w:tc>
          <w:tcPr>
            <w:tcW w:w="7661" w:type="dxa"/>
            <w:noWrap/>
            <w:hideMark/>
          </w:tcPr>
          <w:p w14:paraId="7D54E39F" w14:textId="4FE9815C"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4.1.4. PS-1/1 analizi</w:t>
            </w:r>
            <w:r w:rsidR="00021EFB">
              <w:rPr>
                <w:rFonts w:eastAsia="Times New Roman"/>
                <w:noProof/>
                <w:color w:val="000000"/>
                <w:bdr w:val="none" w:sz="0" w:space="0" w:color="auto"/>
                <w:lang w:eastAsia="tr-TR"/>
              </w:rPr>
              <w:t>……………………………............................</w:t>
            </w:r>
          </w:p>
        </w:tc>
        <w:tc>
          <w:tcPr>
            <w:tcW w:w="549" w:type="dxa"/>
            <w:noWrap/>
            <w:hideMark/>
          </w:tcPr>
          <w:p w14:paraId="3CAD512F" w14:textId="77777777" w:rsidR="00CD3EF4" w:rsidRPr="00CD3EF4" w:rsidRDefault="00CD3EF4" w:rsidP="00CD3EF4">
            <w:pPr>
              <w:pStyle w:val="IcindekilerBasligiSau"/>
              <w:ind w:left="-108" w:right="-78"/>
              <w:jc w:val="right"/>
              <w:rPr>
                <w:b w:val="0"/>
                <w:sz w:val="24"/>
                <w:szCs w:val="24"/>
              </w:rPr>
            </w:pPr>
            <w:r w:rsidRPr="00CD3EF4">
              <w:rPr>
                <w:b w:val="0"/>
                <w:sz w:val="24"/>
                <w:szCs w:val="24"/>
              </w:rPr>
              <w:t>109</w:t>
            </w:r>
          </w:p>
        </w:tc>
      </w:tr>
      <w:tr w:rsidR="00CD3EF4" w:rsidRPr="00CD3EF4" w14:paraId="12165776" w14:textId="77777777" w:rsidTr="00A568CF">
        <w:tblPrEx>
          <w:jc w:val="left"/>
        </w:tblPrEx>
        <w:trPr>
          <w:trHeight w:val="315"/>
        </w:trPr>
        <w:tc>
          <w:tcPr>
            <w:tcW w:w="7661" w:type="dxa"/>
            <w:noWrap/>
            <w:hideMark/>
          </w:tcPr>
          <w:p w14:paraId="6C5FD879" w14:textId="59C26BAC"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4.1.5. PS-2/3 analizi</w:t>
            </w:r>
            <w:r w:rsidR="00021EFB">
              <w:rPr>
                <w:rFonts w:eastAsia="Times New Roman"/>
                <w:noProof/>
                <w:color w:val="000000"/>
                <w:bdr w:val="none" w:sz="0" w:space="0" w:color="auto"/>
                <w:lang w:eastAsia="tr-TR"/>
              </w:rPr>
              <w:t>……………………………............................</w:t>
            </w:r>
          </w:p>
        </w:tc>
        <w:tc>
          <w:tcPr>
            <w:tcW w:w="549" w:type="dxa"/>
            <w:noWrap/>
            <w:hideMark/>
          </w:tcPr>
          <w:p w14:paraId="34007F09" w14:textId="77777777" w:rsidR="00CD3EF4" w:rsidRPr="00CD3EF4" w:rsidRDefault="00CD3EF4" w:rsidP="00CD3EF4">
            <w:pPr>
              <w:pStyle w:val="IcindekilerBasligiSau"/>
              <w:ind w:left="-108" w:right="-78"/>
              <w:jc w:val="right"/>
              <w:rPr>
                <w:b w:val="0"/>
                <w:sz w:val="24"/>
                <w:szCs w:val="24"/>
              </w:rPr>
            </w:pPr>
            <w:r w:rsidRPr="00CD3EF4">
              <w:rPr>
                <w:b w:val="0"/>
                <w:sz w:val="24"/>
                <w:szCs w:val="24"/>
              </w:rPr>
              <w:t>111</w:t>
            </w:r>
          </w:p>
        </w:tc>
      </w:tr>
      <w:tr w:rsidR="00CD3EF4" w:rsidRPr="00CD3EF4" w14:paraId="28546DE0" w14:textId="77777777" w:rsidTr="00A568CF">
        <w:tblPrEx>
          <w:jc w:val="left"/>
        </w:tblPrEx>
        <w:trPr>
          <w:trHeight w:val="315"/>
        </w:trPr>
        <w:tc>
          <w:tcPr>
            <w:tcW w:w="7661" w:type="dxa"/>
            <w:noWrap/>
            <w:hideMark/>
          </w:tcPr>
          <w:p w14:paraId="7E25FF83" w14:textId="3098C05D"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4.1.6. PS-3/2 analizi</w:t>
            </w:r>
            <w:r w:rsidR="00021EFB">
              <w:rPr>
                <w:rFonts w:eastAsia="Times New Roman"/>
                <w:noProof/>
                <w:color w:val="000000"/>
                <w:bdr w:val="none" w:sz="0" w:space="0" w:color="auto"/>
                <w:lang w:eastAsia="tr-TR"/>
              </w:rPr>
              <w:t>……………………………............................</w:t>
            </w:r>
          </w:p>
        </w:tc>
        <w:tc>
          <w:tcPr>
            <w:tcW w:w="549" w:type="dxa"/>
            <w:noWrap/>
            <w:hideMark/>
          </w:tcPr>
          <w:p w14:paraId="12C846E5" w14:textId="77777777" w:rsidR="00CD3EF4" w:rsidRPr="00CD3EF4" w:rsidRDefault="00CD3EF4" w:rsidP="00CD3EF4">
            <w:pPr>
              <w:pStyle w:val="IcindekilerBasligiSau"/>
              <w:ind w:left="-108" w:right="-78"/>
              <w:jc w:val="right"/>
              <w:rPr>
                <w:b w:val="0"/>
                <w:sz w:val="24"/>
                <w:szCs w:val="24"/>
              </w:rPr>
            </w:pPr>
            <w:r w:rsidRPr="00CD3EF4">
              <w:rPr>
                <w:b w:val="0"/>
                <w:sz w:val="24"/>
                <w:szCs w:val="24"/>
              </w:rPr>
              <w:t>113</w:t>
            </w:r>
          </w:p>
        </w:tc>
      </w:tr>
      <w:tr w:rsidR="00CD3EF4" w:rsidRPr="00CD3EF4" w14:paraId="4D4603F6" w14:textId="77777777" w:rsidTr="00A568CF">
        <w:tblPrEx>
          <w:jc w:val="left"/>
        </w:tblPrEx>
        <w:trPr>
          <w:trHeight w:val="315"/>
        </w:trPr>
        <w:tc>
          <w:tcPr>
            <w:tcW w:w="7661" w:type="dxa"/>
            <w:noWrap/>
            <w:hideMark/>
          </w:tcPr>
          <w:p w14:paraId="4A07E412" w14:textId="3CCE07AA"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4.1.7. PS-4/3 analizi</w:t>
            </w:r>
            <w:r w:rsidR="00021EFB">
              <w:rPr>
                <w:rFonts w:eastAsia="Times New Roman"/>
                <w:noProof/>
                <w:color w:val="000000"/>
                <w:bdr w:val="none" w:sz="0" w:space="0" w:color="auto"/>
                <w:lang w:eastAsia="tr-TR"/>
              </w:rPr>
              <w:t>……………………………............................</w:t>
            </w:r>
          </w:p>
        </w:tc>
        <w:tc>
          <w:tcPr>
            <w:tcW w:w="549" w:type="dxa"/>
            <w:noWrap/>
            <w:hideMark/>
          </w:tcPr>
          <w:p w14:paraId="2BC55B22" w14:textId="77777777" w:rsidR="00CD3EF4" w:rsidRPr="00CD3EF4" w:rsidRDefault="00CD3EF4" w:rsidP="00CD3EF4">
            <w:pPr>
              <w:pStyle w:val="IcindekilerBasligiSau"/>
              <w:ind w:left="-108" w:right="-78"/>
              <w:jc w:val="right"/>
              <w:rPr>
                <w:b w:val="0"/>
                <w:sz w:val="24"/>
                <w:szCs w:val="24"/>
              </w:rPr>
            </w:pPr>
            <w:r w:rsidRPr="00CD3EF4">
              <w:rPr>
                <w:b w:val="0"/>
                <w:sz w:val="24"/>
                <w:szCs w:val="24"/>
              </w:rPr>
              <w:t>116</w:t>
            </w:r>
          </w:p>
        </w:tc>
      </w:tr>
      <w:tr w:rsidR="00CD3EF4" w:rsidRPr="00CD3EF4" w14:paraId="4AE4210F" w14:textId="77777777" w:rsidTr="00A568CF">
        <w:tblPrEx>
          <w:jc w:val="left"/>
        </w:tblPrEx>
        <w:trPr>
          <w:trHeight w:val="315"/>
        </w:trPr>
        <w:tc>
          <w:tcPr>
            <w:tcW w:w="7661" w:type="dxa"/>
            <w:noWrap/>
            <w:hideMark/>
          </w:tcPr>
          <w:p w14:paraId="1212E1B1" w14:textId="7967B643"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lastRenderedPageBreak/>
              <w:t xml:space="preserve">    </w:t>
            </w:r>
            <w:r w:rsidRPr="00CD3EF4">
              <w:rPr>
                <w:rFonts w:eastAsia="Times New Roman"/>
                <w:noProof/>
                <w:color w:val="000000"/>
                <w:bdr w:val="none" w:sz="0" w:space="0" w:color="auto"/>
                <w:lang w:eastAsia="tr-TR"/>
              </w:rPr>
              <w:t>4.1.8. PS-5/4 analizi</w:t>
            </w:r>
            <w:r w:rsidR="00021EFB">
              <w:rPr>
                <w:rFonts w:eastAsia="Times New Roman"/>
                <w:noProof/>
                <w:color w:val="000000"/>
                <w:bdr w:val="none" w:sz="0" w:space="0" w:color="auto"/>
                <w:lang w:eastAsia="tr-TR"/>
              </w:rPr>
              <w:t>……………………………............................</w:t>
            </w:r>
          </w:p>
        </w:tc>
        <w:tc>
          <w:tcPr>
            <w:tcW w:w="549" w:type="dxa"/>
            <w:noWrap/>
            <w:hideMark/>
          </w:tcPr>
          <w:p w14:paraId="7968F74C" w14:textId="77777777" w:rsidR="00CD3EF4" w:rsidRPr="00CD3EF4" w:rsidRDefault="00CD3EF4" w:rsidP="00CD3EF4">
            <w:pPr>
              <w:pStyle w:val="IcindekilerBasligiSau"/>
              <w:ind w:left="-108" w:right="-78"/>
              <w:jc w:val="right"/>
              <w:rPr>
                <w:b w:val="0"/>
                <w:sz w:val="24"/>
                <w:szCs w:val="24"/>
              </w:rPr>
            </w:pPr>
            <w:r w:rsidRPr="00CD3EF4">
              <w:rPr>
                <w:b w:val="0"/>
                <w:sz w:val="24"/>
                <w:szCs w:val="24"/>
              </w:rPr>
              <w:t>118</w:t>
            </w:r>
          </w:p>
        </w:tc>
      </w:tr>
      <w:tr w:rsidR="00CD3EF4" w:rsidRPr="00CD3EF4" w14:paraId="7B5C25A2" w14:textId="77777777" w:rsidTr="00A568CF">
        <w:tblPrEx>
          <w:jc w:val="left"/>
        </w:tblPrEx>
        <w:trPr>
          <w:trHeight w:val="315"/>
        </w:trPr>
        <w:tc>
          <w:tcPr>
            <w:tcW w:w="7661" w:type="dxa"/>
            <w:noWrap/>
            <w:hideMark/>
          </w:tcPr>
          <w:p w14:paraId="2CD51F6E" w14:textId="6F056E18"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4.1.9. D-0 analizi</w:t>
            </w:r>
            <w:r w:rsidR="00021EFB">
              <w:rPr>
                <w:rFonts w:eastAsia="Times New Roman"/>
                <w:noProof/>
                <w:color w:val="000000"/>
                <w:bdr w:val="none" w:sz="0" w:space="0" w:color="auto"/>
                <w:lang w:eastAsia="tr-TR"/>
              </w:rPr>
              <w:t>……………………………................................</w:t>
            </w:r>
          </w:p>
        </w:tc>
        <w:tc>
          <w:tcPr>
            <w:tcW w:w="549" w:type="dxa"/>
            <w:noWrap/>
            <w:hideMark/>
          </w:tcPr>
          <w:p w14:paraId="072396C8" w14:textId="77777777" w:rsidR="00CD3EF4" w:rsidRPr="00CD3EF4" w:rsidRDefault="00CD3EF4" w:rsidP="00CD3EF4">
            <w:pPr>
              <w:pStyle w:val="IcindekilerBasligiSau"/>
              <w:ind w:left="-108" w:right="-78"/>
              <w:jc w:val="right"/>
              <w:rPr>
                <w:b w:val="0"/>
                <w:sz w:val="24"/>
                <w:szCs w:val="24"/>
              </w:rPr>
            </w:pPr>
            <w:r w:rsidRPr="00CD3EF4">
              <w:rPr>
                <w:b w:val="0"/>
                <w:sz w:val="24"/>
                <w:szCs w:val="24"/>
              </w:rPr>
              <w:t>120</w:t>
            </w:r>
          </w:p>
        </w:tc>
      </w:tr>
      <w:tr w:rsidR="00CD3EF4" w:rsidRPr="00CD3EF4" w14:paraId="4C0D91D7" w14:textId="77777777" w:rsidTr="00A568CF">
        <w:tblPrEx>
          <w:jc w:val="left"/>
        </w:tblPrEx>
        <w:trPr>
          <w:trHeight w:val="315"/>
        </w:trPr>
        <w:tc>
          <w:tcPr>
            <w:tcW w:w="7661" w:type="dxa"/>
            <w:noWrap/>
            <w:hideMark/>
          </w:tcPr>
          <w:p w14:paraId="191CB3C9" w14:textId="362956EC"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4.1.10. DS-2/3 analizi</w:t>
            </w:r>
            <w:r w:rsidR="003A2154">
              <w:rPr>
                <w:rFonts w:eastAsia="Times New Roman"/>
                <w:noProof/>
                <w:color w:val="000000"/>
                <w:bdr w:val="none" w:sz="0" w:space="0" w:color="auto"/>
                <w:lang w:eastAsia="tr-TR"/>
              </w:rPr>
              <w:t>…………………………….........................</w:t>
            </w:r>
          </w:p>
        </w:tc>
        <w:tc>
          <w:tcPr>
            <w:tcW w:w="549" w:type="dxa"/>
            <w:noWrap/>
            <w:hideMark/>
          </w:tcPr>
          <w:p w14:paraId="7D29EA47" w14:textId="77777777" w:rsidR="00CD3EF4" w:rsidRPr="00CD3EF4" w:rsidRDefault="00CD3EF4" w:rsidP="00CD3EF4">
            <w:pPr>
              <w:pStyle w:val="IcindekilerBasligiSau"/>
              <w:ind w:left="-108" w:right="-78"/>
              <w:jc w:val="right"/>
              <w:rPr>
                <w:b w:val="0"/>
                <w:sz w:val="24"/>
                <w:szCs w:val="24"/>
              </w:rPr>
            </w:pPr>
            <w:r w:rsidRPr="00CD3EF4">
              <w:rPr>
                <w:b w:val="0"/>
                <w:sz w:val="24"/>
                <w:szCs w:val="24"/>
              </w:rPr>
              <w:t>122</w:t>
            </w:r>
          </w:p>
        </w:tc>
      </w:tr>
      <w:tr w:rsidR="00CD3EF4" w:rsidRPr="00CD3EF4" w14:paraId="26AA3ED2" w14:textId="77777777" w:rsidTr="00A568CF">
        <w:tblPrEx>
          <w:jc w:val="left"/>
        </w:tblPrEx>
        <w:trPr>
          <w:trHeight w:val="315"/>
        </w:trPr>
        <w:tc>
          <w:tcPr>
            <w:tcW w:w="7661" w:type="dxa"/>
            <w:noWrap/>
            <w:hideMark/>
          </w:tcPr>
          <w:p w14:paraId="3FA0BC3F" w14:textId="12D94074"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4.1.11. DS-4/3 analizi</w:t>
            </w:r>
            <w:r w:rsidR="003A2154">
              <w:rPr>
                <w:rFonts w:eastAsia="Times New Roman"/>
                <w:noProof/>
                <w:color w:val="000000"/>
                <w:bdr w:val="none" w:sz="0" w:space="0" w:color="auto"/>
                <w:lang w:eastAsia="tr-TR"/>
              </w:rPr>
              <w:t>…………………………….........................</w:t>
            </w:r>
          </w:p>
        </w:tc>
        <w:tc>
          <w:tcPr>
            <w:tcW w:w="549" w:type="dxa"/>
            <w:noWrap/>
            <w:hideMark/>
          </w:tcPr>
          <w:p w14:paraId="1462A03F" w14:textId="77777777" w:rsidR="00CD3EF4" w:rsidRPr="00CD3EF4" w:rsidRDefault="00CD3EF4" w:rsidP="00CD3EF4">
            <w:pPr>
              <w:pStyle w:val="IcindekilerBasligiSau"/>
              <w:ind w:left="-108" w:right="-78"/>
              <w:jc w:val="right"/>
              <w:rPr>
                <w:b w:val="0"/>
                <w:sz w:val="24"/>
                <w:szCs w:val="24"/>
              </w:rPr>
            </w:pPr>
            <w:r w:rsidRPr="00CD3EF4">
              <w:rPr>
                <w:b w:val="0"/>
                <w:sz w:val="24"/>
                <w:szCs w:val="24"/>
              </w:rPr>
              <w:t>124</w:t>
            </w:r>
          </w:p>
        </w:tc>
      </w:tr>
      <w:tr w:rsidR="00CD3EF4" w:rsidRPr="00CD3EF4" w14:paraId="5D810A7C" w14:textId="77777777" w:rsidTr="00A568CF">
        <w:tblPrEx>
          <w:jc w:val="left"/>
        </w:tblPrEx>
        <w:trPr>
          <w:trHeight w:val="315"/>
        </w:trPr>
        <w:tc>
          <w:tcPr>
            <w:tcW w:w="7661" w:type="dxa"/>
            <w:noWrap/>
            <w:hideMark/>
          </w:tcPr>
          <w:p w14:paraId="6C38BF06" w14:textId="6868E9A4"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4.1.12. T-0 analizi</w:t>
            </w:r>
            <w:r w:rsidR="003A2154">
              <w:rPr>
                <w:rFonts w:eastAsia="Times New Roman"/>
                <w:noProof/>
                <w:color w:val="000000"/>
                <w:bdr w:val="none" w:sz="0" w:space="0" w:color="auto"/>
                <w:lang w:eastAsia="tr-TR"/>
              </w:rPr>
              <w:t>……………………………...............................</w:t>
            </w:r>
          </w:p>
        </w:tc>
        <w:tc>
          <w:tcPr>
            <w:tcW w:w="549" w:type="dxa"/>
            <w:noWrap/>
            <w:hideMark/>
          </w:tcPr>
          <w:p w14:paraId="580546FC" w14:textId="77777777" w:rsidR="00CD3EF4" w:rsidRPr="00CD3EF4" w:rsidRDefault="00CD3EF4" w:rsidP="00CD3EF4">
            <w:pPr>
              <w:pStyle w:val="IcindekilerBasligiSau"/>
              <w:ind w:left="-108" w:right="-78"/>
              <w:jc w:val="right"/>
              <w:rPr>
                <w:b w:val="0"/>
                <w:sz w:val="24"/>
                <w:szCs w:val="24"/>
              </w:rPr>
            </w:pPr>
            <w:r w:rsidRPr="00CD3EF4">
              <w:rPr>
                <w:b w:val="0"/>
                <w:sz w:val="24"/>
                <w:szCs w:val="24"/>
              </w:rPr>
              <w:t>127</w:t>
            </w:r>
          </w:p>
        </w:tc>
      </w:tr>
      <w:tr w:rsidR="00CD3EF4" w:rsidRPr="00CD3EF4" w14:paraId="599D0A19" w14:textId="77777777" w:rsidTr="00A568CF">
        <w:tblPrEx>
          <w:jc w:val="left"/>
        </w:tblPrEx>
        <w:trPr>
          <w:trHeight w:val="315"/>
        </w:trPr>
        <w:tc>
          <w:tcPr>
            <w:tcW w:w="7661" w:type="dxa"/>
            <w:noWrap/>
            <w:hideMark/>
          </w:tcPr>
          <w:p w14:paraId="3A7C2830" w14:textId="43882217"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4.1.13. TS-2/3 analizi</w:t>
            </w:r>
            <w:r w:rsidR="003A2154">
              <w:rPr>
                <w:rFonts w:eastAsia="Times New Roman"/>
                <w:noProof/>
                <w:color w:val="000000"/>
                <w:bdr w:val="none" w:sz="0" w:space="0" w:color="auto"/>
                <w:lang w:eastAsia="tr-TR"/>
              </w:rPr>
              <w:t>…………………………….........................</w:t>
            </w:r>
          </w:p>
        </w:tc>
        <w:tc>
          <w:tcPr>
            <w:tcW w:w="549" w:type="dxa"/>
            <w:noWrap/>
            <w:hideMark/>
          </w:tcPr>
          <w:p w14:paraId="481E9DEB" w14:textId="77777777" w:rsidR="00CD3EF4" w:rsidRPr="00CD3EF4" w:rsidRDefault="00CD3EF4" w:rsidP="00CD3EF4">
            <w:pPr>
              <w:pStyle w:val="IcindekilerBasligiSau"/>
              <w:ind w:left="-108" w:right="-78"/>
              <w:jc w:val="right"/>
              <w:rPr>
                <w:b w:val="0"/>
                <w:sz w:val="24"/>
                <w:szCs w:val="24"/>
              </w:rPr>
            </w:pPr>
            <w:r w:rsidRPr="00CD3EF4">
              <w:rPr>
                <w:b w:val="0"/>
                <w:sz w:val="24"/>
                <w:szCs w:val="24"/>
              </w:rPr>
              <w:t>129</w:t>
            </w:r>
          </w:p>
        </w:tc>
      </w:tr>
      <w:tr w:rsidR="00CD3EF4" w:rsidRPr="00CD3EF4" w14:paraId="30239336" w14:textId="77777777" w:rsidTr="00A568CF">
        <w:tblPrEx>
          <w:jc w:val="left"/>
        </w:tblPrEx>
        <w:trPr>
          <w:trHeight w:val="315"/>
        </w:trPr>
        <w:tc>
          <w:tcPr>
            <w:tcW w:w="7661" w:type="dxa"/>
            <w:noWrap/>
            <w:hideMark/>
          </w:tcPr>
          <w:p w14:paraId="78995717" w14:textId="6B1DCFA5"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4.1.14. TS-4/3 analizi</w:t>
            </w:r>
            <w:r w:rsidR="003A2154">
              <w:rPr>
                <w:rFonts w:eastAsia="Times New Roman"/>
                <w:noProof/>
                <w:color w:val="000000"/>
                <w:bdr w:val="none" w:sz="0" w:space="0" w:color="auto"/>
                <w:lang w:eastAsia="tr-TR"/>
              </w:rPr>
              <w:t>…………………………….........................</w:t>
            </w:r>
          </w:p>
        </w:tc>
        <w:tc>
          <w:tcPr>
            <w:tcW w:w="549" w:type="dxa"/>
            <w:noWrap/>
            <w:hideMark/>
          </w:tcPr>
          <w:p w14:paraId="2DAF10C8" w14:textId="77777777" w:rsidR="00CD3EF4" w:rsidRPr="00CD3EF4" w:rsidRDefault="00CD3EF4" w:rsidP="00CD3EF4">
            <w:pPr>
              <w:pStyle w:val="IcindekilerBasligiSau"/>
              <w:ind w:left="-108" w:right="-78"/>
              <w:jc w:val="right"/>
              <w:rPr>
                <w:b w:val="0"/>
                <w:sz w:val="24"/>
                <w:szCs w:val="24"/>
              </w:rPr>
            </w:pPr>
            <w:r w:rsidRPr="00CD3EF4">
              <w:rPr>
                <w:b w:val="0"/>
                <w:sz w:val="24"/>
                <w:szCs w:val="24"/>
              </w:rPr>
              <w:t>131</w:t>
            </w:r>
          </w:p>
        </w:tc>
      </w:tr>
      <w:tr w:rsidR="00CD3EF4" w:rsidRPr="00CD3EF4" w14:paraId="5FAFB6B7" w14:textId="77777777" w:rsidTr="00A568CF">
        <w:tblPrEx>
          <w:jc w:val="left"/>
        </w:tblPrEx>
        <w:trPr>
          <w:trHeight w:val="315"/>
        </w:trPr>
        <w:tc>
          <w:tcPr>
            <w:tcW w:w="7661" w:type="dxa"/>
            <w:noWrap/>
            <w:hideMark/>
          </w:tcPr>
          <w:p w14:paraId="5FD34E30" w14:textId="5B62179D"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4.1.15. B-0 analizi</w:t>
            </w:r>
            <w:r w:rsidR="003A2154">
              <w:rPr>
                <w:rFonts w:eastAsia="Times New Roman"/>
                <w:noProof/>
                <w:color w:val="000000"/>
                <w:bdr w:val="none" w:sz="0" w:space="0" w:color="auto"/>
                <w:lang w:eastAsia="tr-TR"/>
              </w:rPr>
              <w:t>……………………………..............................</w:t>
            </w:r>
          </w:p>
        </w:tc>
        <w:tc>
          <w:tcPr>
            <w:tcW w:w="549" w:type="dxa"/>
            <w:noWrap/>
            <w:hideMark/>
          </w:tcPr>
          <w:p w14:paraId="486B83E5" w14:textId="77777777" w:rsidR="00CD3EF4" w:rsidRPr="00CD3EF4" w:rsidRDefault="00CD3EF4" w:rsidP="00CD3EF4">
            <w:pPr>
              <w:pStyle w:val="IcindekilerBasligiSau"/>
              <w:ind w:left="-108" w:right="-78"/>
              <w:jc w:val="right"/>
              <w:rPr>
                <w:b w:val="0"/>
                <w:sz w:val="24"/>
                <w:szCs w:val="24"/>
              </w:rPr>
            </w:pPr>
            <w:r w:rsidRPr="00CD3EF4">
              <w:rPr>
                <w:b w:val="0"/>
                <w:sz w:val="24"/>
                <w:szCs w:val="24"/>
              </w:rPr>
              <w:t>133</w:t>
            </w:r>
          </w:p>
        </w:tc>
      </w:tr>
      <w:tr w:rsidR="00CD3EF4" w:rsidRPr="00CD3EF4" w14:paraId="5EC6F749" w14:textId="77777777" w:rsidTr="00A568CF">
        <w:tblPrEx>
          <w:jc w:val="left"/>
        </w:tblPrEx>
        <w:trPr>
          <w:trHeight w:val="315"/>
        </w:trPr>
        <w:tc>
          <w:tcPr>
            <w:tcW w:w="7661" w:type="dxa"/>
            <w:noWrap/>
            <w:hideMark/>
          </w:tcPr>
          <w:p w14:paraId="7301721A" w14:textId="5CDB287D"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4.1.16. BS-2/3 analizi</w:t>
            </w:r>
            <w:r w:rsidR="003A2154">
              <w:rPr>
                <w:rFonts w:eastAsia="Times New Roman"/>
                <w:noProof/>
                <w:color w:val="000000"/>
                <w:bdr w:val="none" w:sz="0" w:space="0" w:color="auto"/>
                <w:lang w:eastAsia="tr-TR"/>
              </w:rPr>
              <w:t>…………………………….........................</w:t>
            </w:r>
          </w:p>
        </w:tc>
        <w:tc>
          <w:tcPr>
            <w:tcW w:w="549" w:type="dxa"/>
            <w:noWrap/>
            <w:hideMark/>
          </w:tcPr>
          <w:p w14:paraId="198357AB" w14:textId="77777777" w:rsidR="00CD3EF4" w:rsidRPr="00CD3EF4" w:rsidRDefault="00CD3EF4" w:rsidP="00CD3EF4">
            <w:pPr>
              <w:pStyle w:val="IcindekilerBasligiSau"/>
              <w:ind w:left="-108" w:right="-78"/>
              <w:jc w:val="right"/>
              <w:rPr>
                <w:b w:val="0"/>
                <w:sz w:val="24"/>
                <w:szCs w:val="24"/>
              </w:rPr>
            </w:pPr>
            <w:r w:rsidRPr="00CD3EF4">
              <w:rPr>
                <w:b w:val="0"/>
                <w:sz w:val="24"/>
                <w:szCs w:val="24"/>
              </w:rPr>
              <w:t>135</w:t>
            </w:r>
          </w:p>
        </w:tc>
      </w:tr>
      <w:tr w:rsidR="00CD3EF4" w:rsidRPr="00CD3EF4" w14:paraId="6D26C41B" w14:textId="77777777" w:rsidTr="00A568CF">
        <w:tblPrEx>
          <w:jc w:val="left"/>
        </w:tblPrEx>
        <w:trPr>
          <w:trHeight w:val="315"/>
        </w:trPr>
        <w:tc>
          <w:tcPr>
            <w:tcW w:w="7661" w:type="dxa"/>
            <w:noWrap/>
            <w:hideMark/>
          </w:tcPr>
          <w:p w14:paraId="1209A641" w14:textId="0E509795"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4.1.17. BS-4/3 analizi</w:t>
            </w:r>
            <w:r w:rsidR="003A2154">
              <w:rPr>
                <w:rFonts w:eastAsia="Times New Roman"/>
                <w:noProof/>
                <w:color w:val="000000"/>
                <w:bdr w:val="none" w:sz="0" w:space="0" w:color="auto"/>
                <w:lang w:eastAsia="tr-TR"/>
              </w:rPr>
              <w:t>…………………………….........................</w:t>
            </w:r>
          </w:p>
        </w:tc>
        <w:tc>
          <w:tcPr>
            <w:tcW w:w="549" w:type="dxa"/>
            <w:noWrap/>
            <w:hideMark/>
          </w:tcPr>
          <w:p w14:paraId="173BD353" w14:textId="77777777" w:rsidR="00CD3EF4" w:rsidRPr="00CD3EF4" w:rsidRDefault="00CD3EF4" w:rsidP="00CD3EF4">
            <w:pPr>
              <w:pStyle w:val="IcindekilerBasligiSau"/>
              <w:ind w:left="-108" w:right="-78"/>
              <w:jc w:val="right"/>
              <w:rPr>
                <w:b w:val="0"/>
                <w:sz w:val="24"/>
                <w:szCs w:val="24"/>
              </w:rPr>
            </w:pPr>
            <w:r w:rsidRPr="00CD3EF4">
              <w:rPr>
                <w:b w:val="0"/>
                <w:sz w:val="24"/>
                <w:szCs w:val="24"/>
              </w:rPr>
              <w:t>137</w:t>
            </w:r>
          </w:p>
        </w:tc>
      </w:tr>
      <w:tr w:rsidR="00CD3EF4" w:rsidRPr="00CD3EF4" w14:paraId="360396FA" w14:textId="77777777" w:rsidTr="00A568CF">
        <w:tblPrEx>
          <w:jc w:val="left"/>
        </w:tblPrEx>
        <w:trPr>
          <w:trHeight w:val="315"/>
        </w:trPr>
        <w:tc>
          <w:tcPr>
            <w:tcW w:w="7661" w:type="dxa"/>
            <w:noWrap/>
            <w:hideMark/>
          </w:tcPr>
          <w:p w14:paraId="033E3F6A" w14:textId="2974B7B3"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4.1.18. PR25-2/3 analizi</w:t>
            </w:r>
            <w:r w:rsidR="003A2154">
              <w:rPr>
                <w:rFonts w:eastAsia="Times New Roman"/>
                <w:noProof/>
                <w:color w:val="000000"/>
                <w:bdr w:val="none" w:sz="0" w:space="0" w:color="auto"/>
                <w:lang w:eastAsia="tr-TR"/>
              </w:rPr>
              <w:t>…………………………….....................</w:t>
            </w:r>
          </w:p>
        </w:tc>
        <w:tc>
          <w:tcPr>
            <w:tcW w:w="549" w:type="dxa"/>
            <w:noWrap/>
            <w:hideMark/>
          </w:tcPr>
          <w:p w14:paraId="061385E0" w14:textId="77777777" w:rsidR="00CD3EF4" w:rsidRPr="00CD3EF4" w:rsidRDefault="00CD3EF4" w:rsidP="00CD3EF4">
            <w:pPr>
              <w:pStyle w:val="IcindekilerBasligiSau"/>
              <w:ind w:left="-108" w:right="-78"/>
              <w:jc w:val="right"/>
              <w:rPr>
                <w:b w:val="0"/>
                <w:sz w:val="24"/>
                <w:szCs w:val="24"/>
              </w:rPr>
            </w:pPr>
            <w:r w:rsidRPr="00CD3EF4">
              <w:rPr>
                <w:b w:val="0"/>
                <w:sz w:val="24"/>
                <w:szCs w:val="24"/>
              </w:rPr>
              <w:t>140</w:t>
            </w:r>
          </w:p>
        </w:tc>
      </w:tr>
      <w:tr w:rsidR="00CD3EF4" w:rsidRPr="00CD3EF4" w14:paraId="4E1F4725" w14:textId="77777777" w:rsidTr="00A568CF">
        <w:tblPrEx>
          <w:jc w:val="left"/>
        </w:tblPrEx>
        <w:trPr>
          <w:trHeight w:val="315"/>
        </w:trPr>
        <w:tc>
          <w:tcPr>
            <w:tcW w:w="7661" w:type="dxa"/>
            <w:noWrap/>
            <w:hideMark/>
          </w:tcPr>
          <w:p w14:paraId="42C3D2EC" w14:textId="1677EF9B"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4.1.19. PR25-3/2 analizi</w:t>
            </w:r>
            <w:r w:rsidR="003A2154">
              <w:rPr>
                <w:rFonts w:eastAsia="Times New Roman"/>
                <w:noProof/>
                <w:color w:val="000000"/>
                <w:bdr w:val="none" w:sz="0" w:space="0" w:color="auto"/>
                <w:lang w:eastAsia="tr-TR"/>
              </w:rPr>
              <w:t>…………………………….....................</w:t>
            </w:r>
          </w:p>
        </w:tc>
        <w:tc>
          <w:tcPr>
            <w:tcW w:w="549" w:type="dxa"/>
            <w:noWrap/>
            <w:hideMark/>
          </w:tcPr>
          <w:p w14:paraId="6D7F77AE" w14:textId="77777777" w:rsidR="00CD3EF4" w:rsidRPr="00CD3EF4" w:rsidRDefault="00CD3EF4" w:rsidP="00CD3EF4">
            <w:pPr>
              <w:pStyle w:val="IcindekilerBasligiSau"/>
              <w:ind w:left="-108" w:right="-78"/>
              <w:jc w:val="right"/>
              <w:rPr>
                <w:b w:val="0"/>
                <w:sz w:val="24"/>
                <w:szCs w:val="24"/>
              </w:rPr>
            </w:pPr>
            <w:r w:rsidRPr="00CD3EF4">
              <w:rPr>
                <w:b w:val="0"/>
                <w:sz w:val="24"/>
                <w:szCs w:val="24"/>
              </w:rPr>
              <w:t>142</w:t>
            </w:r>
          </w:p>
        </w:tc>
      </w:tr>
      <w:tr w:rsidR="00CD3EF4" w:rsidRPr="00CD3EF4" w14:paraId="080D03CA" w14:textId="77777777" w:rsidTr="00A568CF">
        <w:tblPrEx>
          <w:jc w:val="left"/>
        </w:tblPrEx>
        <w:trPr>
          <w:trHeight w:val="315"/>
        </w:trPr>
        <w:tc>
          <w:tcPr>
            <w:tcW w:w="7661" w:type="dxa"/>
            <w:noWrap/>
            <w:hideMark/>
          </w:tcPr>
          <w:p w14:paraId="20F936E0" w14:textId="148C1617"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4.1.20. PR40-2/3 analizi</w:t>
            </w:r>
            <w:r w:rsidR="003A2154">
              <w:rPr>
                <w:rFonts w:eastAsia="Times New Roman"/>
                <w:noProof/>
                <w:color w:val="000000"/>
                <w:bdr w:val="none" w:sz="0" w:space="0" w:color="auto"/>
                <w:lang w:eastAsia="tr-TR"/>
              </w:rPr>
              <w:t>…………………………….....................</w:t>
            </w:r>
          </w:p>
        </w:tc>
        <w:tc>
          <w:tcPr>
            <w:tcW w:w="549" w:type="dxa"/>
            <w:noWrap/>
            <w:hideMark/>
          </w:tcPr>
          <w:p w14:paraId="13BB0073" w14:textId="77777777" w:rsidR="00CD3EF4" w:rsidRPr="00CD3EF4" w:rsidRDefault="00CD3EF4" w:rsidP="00CD3EF4">
            <w:pPr>
              <w:pStyle w:val="IcindekilerBasligiSau"/>
              <w:ind w:left="-108" w:right="-78"/>
              <w:jc w:val="right"/>
              <w:rPr>
                <w:b w:val="0"/>
                <w:sz w:val="24"/>
                <w:szCs w:val="24"/>
              </w:rPr>
            </w:pPr>
            <w:r w:rsidRPr="00CD3EF4">
              <w:rPr>
                <w:b w:val="0"/>
                <w:sz w:val="24"/>
                <w:szCs w:val="24"/>
              </w:rPr>
              <w:t>144</w:t>
            </w:r>
          </w:p>
        </w:tc>
      </w:tr>
      <w:tr w:rsidR="00CD3EF4" w:rsidRPr="00CD3EF4" w14:paraId="5F998780" w14:textId="77777777" w:rsidTr="00A568CF">
        <w:tblPrEx>
          <w:jc w:val="left"/>
        </w:tblPrEx>
        <w:trPr>
          <w:trHeight w:val="315"/>
        </w:trPr>
        <w:tc>
          <w:tcPr>
            <w:tcW w:w="7661" w:type="dxa"/>
            <w:noWrap/>
            <w:hideMark/>
          </w:tcPr>
          <w:p w14:paraId="7656FED9" w14:textId="6A80C900" w:rsidR="00CD3EF4" w:rsidRPr="00CD3EF4" w:rsidRDefault="00CD3EF4"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Pr="00CD3EF4">
              <w:rPr>
                <w:rFonts w:eastAsia="Times New Roman"/>
                <w:noProof/>
                <w:color w:val="000000"/>
                <w:bdr w:val="none" w:sz="0" w:space="0" w:color="auto"/>
                <w:lang w:eastAsia="tr-TR"/>
              </w:rPr>
              <w:t>4.1.21. PR40-3/2 analizi</w:t>
            </w:r>
            <w:r w:rsidR="003A2154">
              <w:rPr>
                <w:rFonts w:eastAsia="Times New Roman"/>
                <w:noProof/>
                <w:color w:val="000000"/>
                <w:bdr w:val="none" w:sz="0" w:space="0" w:color="auto"/>
                <w:lang w:eastAsia="tr-TR"/>
              </w:rPr>
              <w:t>…………………………….....................</w:t>
            </w:r>
          </w:p>
        </w:tc>
        <w:tc>
          <w:tcPr>
            <w:tcW w:w="549" w:type="dxa"/>
            <w:noWrap/>
            <w:hideMark/>
          </w:tcPr>
          <w:p w14:paraId="027BB9F4" w14:textId="77777777" w:rsidR="00CD3EF4" w:rsidRPr="00CD3EF4" w:rsidRDefault="00CD3EF4" w:rsidP="00CD3EF4">
            <w:pPr>
              <w:pStyle w:val="IcindekilerBasligiSau"/>
              <w:ind w:left="-108" w:right="-78"/>
              <w:jc w:val="right"/>
              <w:rPr>
                <w:b w:val="0"/>
                <w:sz w:val="24"/>
                <w:szCs w:val="24"/>
              </w:rPr>
            </w:pPr>
            <w:r w:rsidRPr="00CD3EF4">
              <w:rPr>
                <w:b w:val="0"/>
                <w:sz w:val="24"/>
                <w:szCs w:val="24"/>
              </w:rPr>
              <w:t>146</w:t>
            </w:r>
          </w:p>
        </w:tc>
      </w:tr>
      <w:tr w:rsidR="00CD3EF4" w:rsidRPr="00CD3EF4" w14:paraId="5334A86A" w14:textId="77777777" w:rsidTr="00A568CF">
        <w:tblPrEx>
          <w:jc w:val="left"/>
        </w:tblPrEx>
        <w:trPr>
          <w:trHeight w:val="315"/>
        </w:trPr>
        <w:tc>
          <w:tcPr>
            <w:tcW w:w="7661" w:type="dxa"/>
            <w:noWrap/>
            <w:hideMark/>
          </w:tcPr>
          <w:p w14:paraId="1FF02CBF" w14:textId="72D3ECD7" w:rsidR="00CD3EF4" w:rsidRPr="00CD3EF4" w:rsidRDefault="00021EFB"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CD3EF4" w:rsidRPr="00CD3EF4">
              <w:rPr>
                <w:rFonts w:eastAsia="Times New Roman"/>
                <w:noProof/>
                <w:color w:val="000000"/>
                <w:bdr w:val="none" w:sz="0" w:space="0" w:color="auto"/>
                <w:lang w:eastAsia="tr-TR"/>
              </w:rPr>
              <w:t>4.1.22. PR60-2/3 analizi</w:t>
            </w:r>
            <w:r w:rsidR="003A2154">
              <w:rPr>
                <w:rFonts w:eastAsia="Times New Roman"/>
                <w:noProof/>
                <w:color w:val="000000"/>
                <w:bdr w:val="none" w:sz="0" w:space="0" w:color="auto"/>
                <w:lang w:eastAsia="tr-TR"/>
              </w:rPr>
              <w:t>…………………………….....................</w:t>
            </w:r>
          </w:p>
        </w:tc>
        <w:tc>
          <w:tcPr>
            <w:tcW w:w="549" w:type="dxa"/>
            <w:noWrap/>
            <w:hideMark/>
          </w:tcPr>
          <w:p w14:paraId="5BF14D70" w14:textId="77777777" w:rsidR="00CD3EF4" w:rsidRPr="00CD3EF4" w:rsidRDefault="00CD3EF4" w:rsidP="00CD3EF4">
            <w:pPr>
              <w:pStyle w:val="IcindekilerBasligiSau"/>
              <w:ind w:left="-108" w:right="-78"/>
              <w:jc w:val="right"/>
              <w:rPr>
                <w:b w:val="0"/>
                <w:sz w:val="24"/>
                <w:szCs w:val="24"/>
              </w:rPr>
            </w:pPr>
            <w:r w:rsidRPr="00CD3EF4">
              <w:rPr>
                <w:b w:val="0"/>
                <w:sz w:val="24"/>
                <w:szCs w:val="24"/>
              </w:rPr>
              <w:t>149</w:t>
            </w:r>
          </w:p>
        </w:tc>
      </w:tr>
      <w:tr w:rsidR="00CD3EF4" w:rsidRPr="00CD3EF4" w14:paraId="4B40A01D" w14:textId="77777777" w:rsidTr="00A568CF">
        <w:tblPrEx>
          <w:jc w:val="left"/>
        </w:tblPrEx>
        <w:trPr>
          <w:trHeight w:val="315"/>
        </w:trPr>
        <w:tc>
          <w:tcPr>
            <w:tcW w:w="7661" w:type="dxa"/>
            <w:noWrap/>
            <w:hideMark/>
          </w:tcPr>
          <w:p w14:paraId="262DC579" w14:textId="5046FAF3" w:rsidR="00CD3EF4" w:rsidRPr="00CD3EF4" w:rsidRDefault="00021EFB" w:rsidP="00CD3EF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firstLineChars="400" w:firstLine="960"/>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CD3EF4" w:rsidRPr="00CD3EF4">
              <w:rPr>
                <w:rFonts w:eastAsia="Times New Roman"/>
                <w:noProof/>
                <w:color w:val="000000"/>
                <w:bdr w:val="none" w:sz="0" w:space="0" w:color="auto"/>
                <w:lang w:eastAsia="tr-TR"/>
              </w:rPr>
              <w:t>4.1.23. PR60-3/2 analizi</w:t>
            </w:r>
            <w:r w:rsidR="003A2154">
              <w:rPr>
                <w:rFonts w:eastAsia="Times New Roman"/>
                <w:noProof/>
                <w:color w:val="000000"/>
                <w:bdr w:val="none" w:sz="0" w:space="0" w:color="auto"/>
                <w:lang w:eastAsia="tr-TR"/>
              </w:rPr>
              <w:t>…………………………….....................</w:t>
            </w:r>
          </w:p>
        </w:tc>
        <w:tc>
          <w:tcPr>
            <w:tcW w:w="549" w:type="dxa"/>
            <w:noWrap/>
            <w:hideMark/>
          </w:tcPr>
          <w:p w14:paraId="44FD7A10" w14:textId="77777777" w:rsidR="00CD3EF4" w:rsidRPr="00CD3EF4" w:rsidRDefault="00CD3EF4" w:rsidP="00CD3EF4">
            <w:pPr>
              <w:pStyle w:val="IcindekilerBasligiSau"/>
              <w:ind w:left="-108" w:right="-78"/>
              <w:jc w:val="right"/>
              <w:rPr>
                <w:b w:val="0"/>
                <w:sz w:val="24"/>
                <w:szCs w:val="24"/>
              </w:rPr>
            </w:pPr>
            <w:r w:rsidRPr="00CD3EF4">
              <w:rPr>
                <w:b w:val="0"/>
                <w:sz w:val="24"/>
                <w:szCs w:val="24"/>
              </w:rPr>
              <w:t>151</w:t>
            </w:r>
          </w:p>
        </w:tc>
      </w:tr>
      <w:tr w:rsidR="00CD3EF4" w:rsidRPr="00CD3EF4" w14:paraId="1D680300" w14:textId="77777777" w:rsidTr="00A568CF">
        <w:tblPrEx>
          <w:jc w:val="left"/>
        </w:tblPrEx>
        <w:trPr>
          <w:trHeight w:val="315"/>
        </w:trPr>
        <w:tc>
          <w:tcPr>
            <w:tcW w:w="7661" w:type="dxa"/>
            <w:noWrap/>
            <w:hideMark/>
          </w:tcPr>
          <w:p w14:paraId="094B4C62" w14:textId="6310BACA" w:rsidR="00CD3EF4" w:rsidRPr="00CD3EF4" w:rsidRDefault="003A2154" w:rsidP="003A2154">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noProof/>
                <w:color w:val="000000"/>
                <w:bdr w:val="none" w:sz="0" w:space="0" w:color="auto"/>
                <w:lang w:eastAsia="tr-TR"/>
              </w:rPr>
            </w:pPr>
            <w:r>
              <w:rPr>
                <w:rFonts w:eastAsia="Times New Roman"/>
                <w:noProof/>
                <w:color w:val="000000"/>
                <w:bdr w:val="none" w:sz="0" w:space="0" w:color="auto"/>
                <w:lang w:eastAsia="tr-TR"/>
              </w:rPr>
              <w:t xml:space="preserve">            </w:t>
            </w:r>
            <w:r w:rsidR="007066E6">
              <w:rPr>
                <w:rFonts w:eastAsia="Times New Roman"/>
                <w:noProof/>
                <w:color w:val="000000"/>
                <w:bdr w:val="none" w:sz="0" w:space="0" w:color="auto"/>
                <w:lang w:eastAsia="tr-TR"/>
              </w:rPr>
              <w:t>4.2.Yüzey Gerilim v</w:t>
            </w:r>
            <w:r w:rsidR="00CD3EF4" w:rsidRPr="00CD3EF4">
              <w:rPr>
                <w:rFonts w:eastAsia="Times New Roman"/>
                <w:noProof/>
                <w:color w:val="000000"/>
                <w:bdr w:val="none" w:sz="0" w:space="0" w:color="auto"/>
                <w:lang w:eastAsia="tr-TR"/>
              </w:rPr>
              <w:t>e Üretim Analizi Sonuçları</w:t>
            </w:r>
            <w:r>
              <w:rPr>
                <w:rFonts w:eastAsia="Times New Roman"/>
                <w:noProof/>
                <w:color w:val="000000"/>
                <w:bdr w:val="none" w:sz="0" w:space="0" w:color="auto"/>
                <w:lang w:eastAsia="tr-TR"/>
              </w:rPr>
              <w:t>…………………</w:t>
            </w:r>
            <w:r w:rsidR="00A568CF">
              <w:rPr>
                <w:rFonts w:eastAsia="Times New Roman"/>
                <w:noProof/>
                <w:color w:val="000000"/>
                <w:bdr w:val="none" w:sz="0" w:space="0" w:color="auto"/>
                <w:lang w:eastAsia="tr-TR"/>
              </w:rPr>
              <w:t>…...</w:t>
            </w:r>
          </w:p>
        </w:tc>
        <w:tc>
          <w:tcPr>
            <w:tcW w:w="549" w:type="dxa"/>
            <w:noWrap/>
            <w:hideMark/>
          </w:tcPr>
          <w:p w14:paraId="28BE08E5" w14:textId="77777777" w:rsidR="00CD3EF4" w:rsidRPr="00CD3EF4" w:rsidRDefault="00CD3EF4" w:rsidP="00CD3EF4">
            <w:pPr>
              <w:pStyle w:val="IcindekilerBasligiSau"/>
              <w:ind w:left="-108" w:right="-78"/>
              <w:jc w:val="right"/>
              <w:rPr>
                <w:b w:val="0"/>
                <w:sz w:val="24"/>
                <w:szCs w:val="24"/>
              </w:rPr>
            </w:pPr>
            <w:r w:rsidRPr="00CD3EF4">
              <w:rPr>
                <w:b w:val="0"/>
                <w:sz w:val="24"/>
                <w:szCs w:val="24"/>
              </w:rPr>
              <w:t>153</w:t>
            </w:r>
          </w:p>
        </w:tc>
      </w:tr>
      <w:tr w:rsidR="00A568CF" w14:paraId="448CA399" w14:textId="77777777" w:rsidTr="00A568CF">
        <w:tblPrEx>
          <w:jc w:val="left"/>
        </w:tblPrEx>
        <w:trPr>
          <w:trHeight w:val="346"/>
        </w:trPr>
        <w:tc>
          <w:tcPr>
            <w:tcW w:w="7661" w:type="dxa"/>
          </w:tcPr>
          <w:p w14:paraId="21313CA8" w14:textId="77777777" w:rsidR="00A568CF" w:rsidRPr="00C65C24" w:rsidRDefault="00A568CF" w:rsidP="00F23F76">
            <w:pPr>
              <w:pStyle w:val="IcindekilerBasligiSau"/>
              <w:ind w:right="-108"/>
              <w:rPr>
                <w:b w:val="0"/>
                <w:sz w:val="24"/>
                <w:szCs w:val="24"/>
              </w:rPr>
            </w:pPr>
          </w:p>
        </w:tc>
        <w:tc>
          <w:tcPr>
            <w:tcW w:w="549" w:type="dxa"/>
          </w:tcPr>
          <w:p w14:paraId="78F0AF93" w14:textId="77777777" w:rsidR="00A568CF" w:rsidRDefault="00A568CF" w:rsidP="00F23F76">
            <w:pPr>
              <w:pStyle w:val="IcindekilerBasligiSau"/>
              <w:ind w:left="-108" w:right="-78"/>
              <w:jc w:val="right"/>
              <w:rPr>
                <w:b w:val="0"/>
                <w:sz w:val="24"/>
                <w:szCs w:val="24"/>
              </w:rPr>
            </w:pPr>
          </w:p>
        </w:tc>
      </w:tr>
      <w:tr w:rsidR="00A568CF" w:rsidRPr="00C65C24" w14:paraId="7BFB1EA4" w14:textId="77777777" w:rsidTr="00A568CF">
        <w:tblPrEx>
          <w:jc w:val="left"/>
        </w:tblPrEx>
        <w:trPr>
          <w:trHeight w:val="624"/>
        </w:trPr>
        <w:tc>
          <w:tcPr>
            <w:tcW w:w="7661" w:type="dxa"/>
          </w:tcPr>
          <w:p w14:paraId="626CEE89" w14:textId="26475B9C" w:rsidR="00A568CF" w:rsidRPr="00C65C24" w:rsidRDefault="00A568CF" w:rsidP="00B52A14">
            <w:pPr>
              <w:pStyle w:val="IcindekilerBasligiSau"/>
              <w:ind w:right="-108"/>
              <w:rPr>
                <w:b w:val="0"/>
                <w:sz w:val="24"/>
                <w:szCs w:val="24"/>
              </w:rPr>
            </w:pPr>
            <w:r>
              <w:rPr>
                <w:b w:val="0"/>
                <w:sz w:val="24"/>
                <w:szCs w:val="24"/>
              </w:rPr>
              <w:t>BÖLÜM 5</w:t>
            </w:r>
            <w:r w:rsidRPr="00C65C24">
              <w:rPr>
                <w:b w:val="0"/>
                <w:sz w:val="24"/>
                <w:szCs w:val="24"/>
              </w:rPr>
              <w:t>.</w:t>
            </w:r>
          </w:p>
          <w:p w14:paraId="0807E254" w14:textId="14972AD7" w:rsidR="00A568CF" w:rsidRDefault="00A568CF" w:rsidP="00B52A14">
            <w:pPr>
              <w:pStyle w:val="IcindekilerBasligiSau"/>
              <w:ind w:right="-108"/>
              <w:rPr>
                <w:b w:val="0"/>
              </w:rPr>
            </w:pPr>
            <w:r w:rsidRPr="00F1125E">
              <w:rPr>
                <w:b w:val="0"/>
                <w:sz w:val="24"/>
                <w:szCs w:val="24"/>
              </w:rPr>
              <w:t>TARTIŞMA VE SONUÇ</w:t>
            </w:r>
            <w:r>
              <w:rPr>
                <w:b w:val="0"/>
                <w:sz w:val="22"/>
              </w:rPr>
              <w:t>………………………………...</w:t>
            </w:r>
            <w:r w:rsidRPr="0090416D">
              <w:rPr>
                <w:b w:val="0"/>
                <w:sz w:val="22"/>
              </w:rPr>
              <w:t>…...................</w:t>
            </w:r>
            <w:r w:rsidR="00F1125E">
              <w:rPr>
                <w:b w:val="0"/>
                <w:sz w:val="22"/>
              </w:rPr>
              <w:t>.............</w:t>
            </w:r>
            <w:r>
              <w:rPr>
                <w:b w:val="0"/>
                <w:sz w:val="22"/>
              </w:rPr>
              <w:t>.....</w:t>
            </w:r>
          </w:p>
        </w:tc>
        <w:tc>
          <w:tcPr>
            <w:tcW w:w="549" w:type="dxa"/>
          </w:tcPr>
          <w:p w14:paraId="31825ADA" w14:textId="77777777" w:rsidR="00A568CF" w:rsidRPr="003D6173" w:rsidRDefault="00A568CF" w:rsidP="00B52A14">
            <w:pPr>
              <w:pStyle w:val="IcindekilerBasligiSau"/>
              <w:ind w:left="-108" w:right="-78"/>
              <w:rPr>
                <w:b w:val="0"/>
                <w:sz w:val="24"/>
                <w:szCs w:val="24"/>
              </w:rPr>
            </w:pPr>
          </w:p>
          <w:p w14:paraId="70E428B8" w14:textId="5C5002D3" w:rsidR="00A568CF" w:rsidRPr="00C65C24" w:rsidRDefault="00B52A14" w:rsidP="00B52A14">
            <w:pPr>
              <w:pStyle w:val="IcindekilerBasligiSau"/>
              <w:ind w:left="-108" w:right="-78"/>
              <w:rPr>
                <w:b w:val="0"/>
                <w:sz w:val="24"/>
                <w:szCs w:val="24"/>
              </w:rPr>
            </w:pPr>
            <w:r>
              <w:rPr>
                <w:b w:val="0"/>
                <w:sz w:val="24"/>
                <w:szCs w:val="24"/>
              </w:rPr>
              <w:t xml:space="preserve">  </w:t>
            </w:r>
            <w:r w:rsidR="00A568CF">
              <w:rPr>
                <w:b w:val="0"/>
                <w:sz w:val="24"/>
                <w:szCs w:val="24"/>
              </w:rPr>
              <w:t>156</w:t>
            </w:r>
            <w:r w:rsidR="00254510">
              <w:rPr>
                <w:b w:val="0"/>
                <w:sz w:val="24"/>
                <w:szCs w:val="24"/>
              </w:rPr>
              <w:br/>
            </w:r>
          </w:p>
        </w:tc>
      </w:tr>
      <w:tr w:rsidR="00A568CF" w:rsidRPr="00C65C24" w14:paraId="308ED438" w14:textId="77777777" w:rsidTr="00A568CF">
        <w:tblPrEx>
          <w:jc w:val="left"/>
        </w:tblPrEx>
        <w:tc>
          <w:tcPr>
            <w:tcW w:w="7661" w:type="dxa"/>
          </w:tcPr>
          <w:p w14:paraId="2908758A" w14:textId="63ADFD5C" w:rsidR="00A568CF" w:rsidRPr="00B33F49" w:rsidRDefault="00A568CF" w:rsidP="00F23F76">
            <w:pPr>
              <w:pStyle w:val="IcindekilerBasligiSau"/>
              <w:ind w:right="-108"/>
              <w:rPr>
                <w:b w:val="0"/>
              </w:rPr>
            </w:pPr>
            <w:r w:rsidRPr="00C65C24">
              <w:rPr>
                <w:b w:val="0"/>
                <w:sz w:val="24"/>
                <w:szCs w:val="24"/>
              </w:rPr>
              <w:t>KAYNAKLAR</w:t>
            </w:r>
            <w:r w:rsidRPr="001F7C29">
              <w:rPr>
                <w:b w:val="0"/>
                <w:sz w:val="24"/>
              </w:rPr>
              <w:t xml:space="preserve"> ………………………………………………………</w:t>
            </w:r>
            <w:r>
              <w:rPr>
                <w:b w:val="0"/>
                <w:sz w:val="24"/>
              </w:rPr>
              <w:t>…...……</w:t>
            </w:r>
          </w:p>
        </w:tc>
        <w:tc>
          <w:tcPr>
            <w:tcW w:w="549" w:type="dxa"/>
          </w:tcPr>
          <w:p w14:paraId="44920321" w14:textId="3058F9BA" w:rsidR="00A568CF" w:rsidRPr="00C65C24" w:rsidRDefault="00A568CF" w:rsidP="00F23F76">
            <w:pPr>
              <w:pStyle w:val="IcindekilerBasligiSau"/>
              <w:ind w:left="-108" w:right="-78"/>
              <w:jc w:val="right"/>
              <w:rPr>
                <w:b w:val="0"/>
                <w:sz w:val="24"/>
                <w:szCs w:val="24"/>
              </w:rPr>
            </w:pPr>
            <w:r>
              <w:rPr>
                <w:b w:val="0"/>
                <w:sz w:val="24"/>
                <w:szCs w:val="24"/>
              </w:rPr>
              <w:t>158</w:t>
            </w:r>
          </w:p>
        </w:tc>
      </w:tr>
      <w:tr w:rsidR="00A568CF" w:rsidRPr="00C65C24" w14:paraId="4BC8325A" w14:textId="77777777" w:rsidTr="00A568CF">
        <w:tblPrEx>
          <w:jc w:val="left"/>
        </w:tblPrEx>
        <w:tc>
          <w:tcPr>
            <w:tcW w:w="7661" w:type="dxa"/>
          </w:tcPr>
          <w:p w14:paraId="727029E7" w14:textId="74C6DEA3" w:rsidR="00A568CF" w:rsidRPr="00B33F49" w:rsidRDefault="00A568CF" w:rsidP="00F23F76">
            <w:pPr>
              <w:pStyle w:val="IcindekilerBasligiSau"/>
              <w:ind w:right="-108"/>
              <w:rPr>
                <w:b w:val="0"/>
              </w:rPr>
            </w:pPr>
            <w:r w:rsidRPr="00C65C24">
              <w:rPr>
                <w:b w:val="0"/>
                <w:sz w:val="24"/>
                <w:szCs w:val="24"/>
              </w:rPr>
              <w:t>EKLER</w:t>
            </w:r>
            <w:r w:rsidRPr="001F7C29">
              <w:rPr>
                <w:b w:val="0"/>
                <w:sz w:val="24"/>
              </w:rPr>
              <w:t xml:space="preserve"> ………………………………………………………………</w:t>
            </w:r>
            <w:r>
              <w:rPr>
                <w:b w:val="0"/>
                <w:sz w:val="24"/>
              </w:rPr>
              <w:t>…………</w:t>
            </w:r>
          </w:p>
        </w:tc>
        <w:tc>
          <w:tcPr>
            <w:tcW w:w="549" w:type="dxa"/>
          </w:tcPr>
          <w:p w14:paraId="540480A6" w14:textId="574A367F" w:rsidR="00A568CF" w:rsidRPr="00C65C24" w:rsidRDefault="00A568CF" w:rsidP="00F23F76">
            <w:pPr>
              <w:pStyle w:val="IcindekilerBasligiSau"/>
              <w:ind w:left="-108" w:right="-78"/>
              <w:jc w:val="right"/>
              <w:rPr>
                <w:b w:val="0"/>
                <w:sz w:val="24"/>
                <w:szCs w:val="24"/>
              </w:rPr>
            </w:pPr>
            <w:r>
              <w:rPr>
                <w:b w:val="0"/>
                <w:sz w:val="24"/>
                <w:szCs w:val="24"/>
              </w:rPr>
              <w:t>163</w:t>
            </w:r>
          </w:p>
        </w:tc>
      </w:tr>
      <w:tr w:rsidR="00A568CF" w:rsidRPr="00C65C24" w14:paraId="1001B13D" w14:textId="77777777" w:rsidTr="00A568CF">
        <w:tblPrEx>
          <w:jc w:val="left"/>
        </w:tblPrEx>
        <w:tc>
          <w:tcPr>
            <w:tcW w:w="7661" w:type="dxa"/>
          </w:tcPr>
          <w:p w14:paraId="5A407C90" w14:textId="454F3B6A" w:rsidR="00A568CF" w:rsidRPr="00B33F49" w:rsidRDefault="00A568CF" w:rsidP="00F23F76">
            <w:pPr>
              <w:pStyle w:val="IcindekilerBasligiSau"/>
              <w:ind w:right="-108"/>
              <w:rPr>
                <w:b w:val="0"/>
              </w:rPr>
            </w:pPr>
            <w:r w:rsidRPr="00C65C24">
              <w:rPr>
                <w:b w:val="0"/>
                <w:sz w:val="24"/>
                <w:szCs w:val="24"/>
              </w:rPr>
              <w:t>ÖZGEÇMİŞ</w:t>
            </w:r>
            <w:r w:rsidRPr="001F7C29">
              <w:rPr>
                <w:b w:val="0"/>
                <w:sz w:val="24"/>
              </w:rPr>
              <w:t xml:space="preserve"> …………………………………………………………</w:t>
            </w:r>
            <w:r>
              <w:rPr>
                <w:b w:val="0"/>
                <w:sz w:val="24"/>
              </w:rPr>
              <w:t>………....</w:t>
            </w:r>
          </w:p>
        </w:tc>
        <w:tc>
          <w:tcPr>
            <w:tcW w:w="549" w:type="dxa"/>
          </w:tcPr>
          <w:p w14:paraId="76F7804B" w14:textId="79F20221" w:rsidR="00A568CF" w:rsidRPr="00C65C24" w:rsidRDefault="00A568CF" w:rsidP="00F23F76">
            <w:pPr>
              <w:pStyle w:val="IcindekilerBasligiSau"/>
              <w:ind w:left="-108" w:right="-78"/>
              <w:jc w:val="right"/>
              <w:rPr>
                <w:b w:val="0"/>
                <w:sz w:val="24"/>
                <w:szCs w:val="24"/>
              </w:rPr>
            </w:pPr>
            <w:r>
              <w:rPr>
                <w:b w:val="0"/>
                <w:sz w:val="24"/>
                <w:szCs w:val="24"/>
              </w:rPr>
              <w:t>164</w:t>
            </w:r>
          </w:p>
        </w:tc>
      </w:tr>
    </w:tbl>
    <w:p w14:paraId="0AA1D439" w14:textId="10F63292" w:rsidR="007E73D1" w:rsidRDefault="007E73D1" w:rsidP="00D37B21">
      <w:pPr>
        <w:spacing w:line="360" w:lineRule="auto"/>
        <w:rPr>
          <w:sz w:val="20"/>
        </w:rPr>
      </w:pPr>
    </w:p>
    <w:p w14:paraId="4FFEC170" w14:textId="544CE263" w:rsidR="00DC6170" w:rsidRDefault="00DC6170" w:rsidP="00D37B21">
      <w:pPr>
        <w:spacing w:line="360" w:lineRule="auto"/>
        <w:rPr>
          <w:sz w:val="20"/>
        </w:rPr>
      </w:pPr>
    </w:p>
    <w:p w14:paraId="2495C742" w14:textId="3CF56DC2" w:rsidR="00DC6170" w:rsidRDefault="00DC6170" w:rsidP="00D37B21">
      <w:pPr>
        <w:spacing w:line="360" w:lineRule="auto"/>
        <w:rPr>
          <w:sz w:val="20"/>
        </w:rPr>
      </w:pPr>
    </w:p>
    <w:p w14:paraId="2E807FC6" w14:textId="77777777" w:rsidR="00DC6170" w:rsidRDefault="00DC6170" w:rsidP="00D37B21">
      <w:pPr>
        <w:spacing w:line="360" w:lineRule="auto"/>
        <w:rPr>
          <w:sz w:val="20"/>
        </w:rPr>
      </w:pPr>
    </w:p>
    <w:p w14:paraId="55601FD3" w14:textId="77777777" w:rsidR="00876893" w:rsidRPr="00BE7543" w:rsidRDefault="00876893" w:rsidP="00D37B21">
      <w:pPr>
        <w:spacing w:line="360" w:lineRule="auto"/>
        <w:rPr>
          <w:sz w:val="20"/>
        </w:rPr>
      </w:pPr>
    </w:p>
    <w:bookmarkStart w:id="2" w:name="_Toc25803926" w:displacedByCustomXml="next"/>
    <w:sdt>
      <w:sdtPr>
        <w:rPr>
          <w:rFonts w:eastAsia="Arial Unicode MS"/>
          <w:b w:val="0"/>
          <w:sz w:val="24"/>
          <w:szCs w:val="24"/>
          <w:bdr w:val="nil"/>
          <w:lang w:eastAsia="en-US"/>
        </w:rPr>
        <w:id w:val="73170535"/>
        <w:docPartObj>
          <w:docPartGallery w:val="Table of Contents"/>
          <w:docPartUnique/>
        </w:docPartObj>
      </w:sdtPr>
      <w:sdtEndPr>
        <w:rPr>
          <w:bCs/>
        </w:rPr>
      </w:sdtEndPr>
      <w:sdtContent>
        <w:bookmarkEnd w:id="2" w:displacedByCustomXml="prev"/>
        <w:p w14:paraId="2187D109" w14:textId="33491A8E" w:rsidR="00A568CF" w:rsidRDefault="00A568CF" w:rsidP="00A568CF">
          <w:pPr>
            <w:pStyle w:val="IcindekilerBasligiSau"/>
            <w:spacing w:line="276" w:lineRule="auto"/>
          </w:pPr>
        </w:p>
        <w:p w14:paraId="726B0E7F" w14:textId="0CDF9CD6" w:rsidR="00436B59" w:rsidRDefault="00D57038" w:rsidP="00574470">
          <w:pPr>
            <w:spacing w:line="276" w:lineRule="auto"/>
            <w:jc w:val="both"/>
          </w:pPr>
        </w:p>
      </w:sdtContent>
    </w:sdt>
    <w:p w14:paraId="03189E49" w14:textId="77777777" w:rsidR="007E73D1" w:rsidRPr="00F6584D" w:rsidRDefault="007E73D1" w:rsidP="007E73D1">
      <w:pPr>
        <w:pStyle w:val="BaslikBosluklari"/>
        <w:rPr>
          <w:sz w:val="20"/>
          <w:szCs w:val="20"/>
        </w:rPr>
      </w:pPr>
      <w:bookmarkStart w:id="3" w:name="_Toc407628303"/>
    </w:p>
    <w:p w14:paraId="627CF683" w14:textId="1F7BAAEA" w:rsidR="007E73D1" w:rsidRDefault="007E73D1" w:rsidP="007E73D1">
      <w:pPr>
        <w:pStyle w:val="BaslikBosluklari"/>
        <w:rPr>
          <w:sz w:val="20"/>
          <w:szCs w:val="20"/>
        </w:rPr>
      </w:pPr>
    </w:p>
    <w:p w14:paraId="665892B2" w14:textId="40C3CD13" w:rsidR="00F979C4" w:rsidRDefault="00F979C4" w:rsidP="007E73D1">
      <w:pPr>
        <w:pStyle w:val="BaslikBosluklari"/>
        <w:rPr>
          <w:sz w:val="20"/>
          <w:szCs w:val="20"/>
        </w:rPr>
      </w:pPr>
    </w:p>
    <w:p w14:paraId="31D21FB2" w14:textId="7F5FC036" w:rsidR="00A568CF" w:rsidRDefault="00A568CF" w:rsidP="007E73D1">
      <w:pPr>
        <w:pStyle w:val="BaslikBosluklari"/>
        <w:rPr>
          <w:sz w:val="20"/>
        </w:rPr>
      </w:pPr>
      <w:bookmarkStart w:id="4" w:name="_Toc25803927"/>
    </w:p>
    <w:p w14:paraId="175DDFB1" w14:textId="77777777" w:rsidR="00303DB2" w:rsidRPr="00A568CF" w:rsidRDefault="00303DB2" w:rsidP="007E73D1">
      <w:pPr>
        <w:pStyle w:val="BaslikBosluklari"/>
        <w:rPr>
          <w:sz w:val="20"/>
        </w:rPr>
      </w:pPr>
    </w:p>
    <w:p w14:paraId="579D2FC3" w14:textId="77777777" w:rsidR="00A568CF" w:rsidRPr="00A568CF" w:rsidRDefault="00A568CF" w:rsidP="007E73D1">
      <w:pPr>
        <w:pStyle w:val="BaslikBosluklari"/>
        <w:rPr>
          <w:sz w:val="20"/>
        </w:rPr>
      </w:pPr>
    </w:p>
    <w:p w14:paraId="6B203484" w14:textId="4F3C4E85" w:rsidR="007E73D1" w:rsidRPr="00F768B8" w:rsidRDefault="007E73D1" w:rsidP="007E73D1">
      <w:pPr>
        <w:pStyle w:val="BaslikBosluklari"/>
      </w:pPr>
      <w:r w:rsidRPr="00F768B8">
        <w:t>SİMGELER VE KISALTMALAR LİSTESİ</w:t>
      </w:r>
      <w:bookmarkEnd w:id="3"/>
      <w:bookmarkEnd w:id="4"/>
    </w:p>
    <w:p w14:paraId="4D8BA928" w14:textId="77777777" w:rsidR="007E73D1" w:rsidRPr="007E73D1" w:rsidRDefault="007E73D1" w:rsidP="007E73D1">
      <w:pPr>
        <w:pStyle w:val="Gvde"/>
        <w:spacing w:line="360" w:lineRule="auto"/>
        <w:jc w:val="both"/>
        <w:rPr>
          <w:rFonts w:ascii="Times New Roman" w:hAnsi="Times New Roman" w:cs="Times New Roman"/>
          <w:sz w:val="28"/>
          <w:szCs w:val="24"/>
        </w:rPr>
      </w:pPr>
    </w:p>
    <w:p w14:paraId="01E55175" w14:textId="77777777" w:rsidR="007E73D1" w:rsidRPr="007E73D1" w:rsidRDefault="007E73D1" w:rsidP="007E73D1">
      <w:pPr>
        <w:pStyle w:val="Gvde"/>
        <w:spacing w:line="360" w:lineRule="auto"/>
        <w:jc w:val="both"/>
        <w:rPr>
          <w:rFonts w:ascii="Times New Roman" w:hAnsi="Times New Roman" w:cs="Times New Roman"/>
          <w:sz w:val="28"/>
          <w:szCs w:val="24"/>
        </w:rPr>
      </w:pPr>
    </w:p>
    <w:tbl>
      <w:tblPr>
        <w:tblStyle w:val="TableNormal"/>
        <w:tblW w:w="0" w:type="auto"/>
        <w:tblLook w:val="04A0" w:firstRow="1" w:lastRow="0" w:firstColumn="1" w:lastColumn="0" w:noHBand="0" w:noVBand="1"/>
      </w:tblPr>
      <w:tblGrid>
        <w:gridCol w:w="1701"/>
        <w:gridCol w:w="142"/>
        <w:gridCol w:w="6372"/>
      </w:tblGrid>
      <w:tr w:rsidR="00644E5E" w:rsidRPr="00266155" w14:paraId="2E1B5AC0" w14:textId="77777777" w:rsidTr="0004230E">
        <w:tc>
          <w:tcPr>
            <w:tcW w:w="1701" w:type="dxa"/>
          </w:tcPr>
          <w:p w14:paraId="618287A4" w14:textId="3C5A43DE"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B-0</w:t>
            </w:r>
          </w:p>
        </w:tc>
        <w:tc>
          <w:tcPr>
            <w:tcW w:w="6514" w:type="dxa"/>
            <w:gridSpan w:val="2"/>
          </w:tcPr>
          <w:p w14:paraId="679A8634" w14:textId="6DEA702A"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 xml:space="preserve">:Beşgen boru dizilimli şaşırtma elemanı içermeyen gövde boru ısı değiştirici tasarımı </w:t>
            </w:r>
          </w:p>
        </w:tc>
      </w:tr>
      <w:tr w:rsidR="00644E5E" w:rsidRPr="00266155" w14:paraId="6382D9E2" w14:textId="77777777" w:rsidTr="0004230E">
        <w:tc>
          <w:tcPr>
            <w:tcW w:w="1701" w:type="dxa"/>
          </w:tcPr>
          <w:p w14:paraId="015B06C1" w14:textId="5559F587"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BS-2/3</w:t>
            </w:r>
          </w:p>
        </w:tc>
        <w:tc>
          <w:tcPr>
            <w:tcW w:w="6514" w:type="dxa"/>
            <w:gridSpan w:val="2"/>
          </w:tcPr>
          <w:p w14:paraId="1C1EC546" w14:textId="772D1C53"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:Beşgen boru dizilimli beş adet standart şaşırtma elemanı içeren gövde boru ısı değiştirici tasarımı</w:t>
            </w:r>
          </w:p>
        </w:tc>
      </w:tr>
      <w:tr w:rsidR="00644E5E" w:rsidRPr="00266155" w14:paraId="63FE4C93" w14:textId="77777777" w:rsidTr="0004230E">
        <w:tc>
          <w:tcPr>
            <w:tcW w:w="1701" w:type="dxa"/>
          </w:tcPr>
          <w:p w14:paraId="0D0484CA" w14:textId="106FFCFC" w:rsidR="00644E5E" w:rsidRPr="0073058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BS-4/3</w:t>
            </w:r>
          </w:p>
        </w:tc>
        <w:tc>
          <w:tcPr>
            <w:tcW w:w="6514" w:type="dxa"/>
            <w:gridSpan w:val="2"/>
          </w:tcPr>
          <w:p w14:paraId="0166E8D1" w14:textId="33491B86" w:rsidR="00644E5E" w:rsidRPr="0073058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 xml:space="preserve">:Beşgen boru dizilimli yedi adet standart şaşırtma elemanı içeren gövde boru ısı değiştirici tasarımı </w:t>
            </w:r>
          </w:p>
        </w:tc>
      </w:tr>
      <w:tr w:rsidR="00644E5E" w:rsidRPr="00266155" w14:paraId="74CAB3CC" w14:textId="77777777" w:rsidTr="0004230E">
        <w:tc>
          <w:tcPr>
            <w:tcW w:w="1701" w:type="dxa"/>
          </w:tcPr>
          <w:p w14:paraId="55729486" w14:textId="77777777"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66155">
              <w:rPr>
                <w:rFonts w:ascii="Times New Roman" w:hAnsi="Times New Roman" w:cs="Times New Roman"/>
                <w:sz w:val="24"/>
                <w:szCs w:val="24"/>
              </w:rPr>
              <w:t xml:space="preserve">CFD </w:t>
            </w:r>
          </w:p>
        </w:tc>
        <w:tc>
          <w:tcPr>
            <w:tcW w:w="6514" w:type="dxa"/>
            <w:gridSpan w:val="2"/>
          </w:tcPr>
          <w:p w14:paraId="27B8BA2A" w14:textId="77777777"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66155">
              <w:rPr>
                <w:rFonts w:ascii="Times New Roman" w:hAnsi="Times New Roman" w:cs="Times New Roman"/>
                <w:sz w:val="24"/>
                <w:szCs w:val="24"/>
              </w:rPr>
              <w:t xml:space="preserve">:Computational Fluid Dynamics </w:t>
            </w:r>
            <w:r>
              <w:rPr>
                <w:rFonts w:ascii="Times New Roman" w:hAnsi="Times New Roman" w:cs="Times New Roman"/>
                <w:sz w:val="24"/>
                <w:szCs w:val="24"/>
              </w:rPr>
              <w:t>(</w:t>
            </w:r>
            <w:r w:rsidRPr="00266155">
              <w:rPr>
                <w:rFonts w:ascii="Times New Roman" w:hAnsi="Times New Roman" w:cs="Times New Roman"/>
                <w:sz w:val="24"/>
                <w:szCs w:val="24"/>
              </w:rPr>
              <w:t>Hesaplamalı akışkanlar dinamiği</w:t>
            </w:r>
            <w:r>
              <w:rPr>
                <w:rFonts w:ascii="Times New Roman" w:hAnsi="Times New Roman" w:cs="Times New Roman"/>
                <w:sz w:val="24"/>
                <w:szCs w:val="24"/>
              </w:rPr>
              <w:t>)</w:t>
            </w:r>
          </w:p>
        </w:tc>
      </w:tr>
      <w:tr w:rsidR="00644E5E" w:rsidRPr="00266155" w14:paraId="4437FB6B" w14:textId="77777777" w:rsidTr="0004230E">
        <w:tc>
          <w:tcPr>
            <w:tcW w:w="1701" w:type="dxa"/>
          </w:tcPr>
          <w:p w14:paraId="45844B20" w14:textId="3A1A69D0"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D-0</w:t>
            </w:r>
          </w:p>
        </w:tc>
        <w:tc>
          <w:tcPr>
            <w:tcW w:w="6514" w:type="dxa"/>
            <w:gridSpan w:val="2"/>
          </w:tcPr>
          <w:p w14:paraId="7F42E429" w14:textId="225A2130"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 xml:space="preserve">:Dairesel boru dizilimli şaşırtma elemanı içermeyen tasarım </w:t>
            </w:r>
          </w:p>
        </w:tc>
      </w:tr>
      <w:tr w:rsidR="00644E5E" w:rsidRPr="00266155" w14:paraId="01B14DEA" w14:textId="77777777" w:rsidTr="0004230E">
        <w:tc>
          <w:tcPr>
            <w:tcW w:w="1701" w:type="dxa"/>
          </w:tcPr>
          <w:p w14:paraId="1F609172" w14:textId="09F20232"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DS-2/3</w:t>
            </w:r>
          </w:p>
        </w:tc>
        <w:tc>
          <w:tcPr>
            <w:tcW w:w="6514" w:type="dxa"/>
            <w:gridSpan w:val="2"/>
          </w:tcPr>
          <w:p w14:paraId="56B89176" w14:textId="6C1EA324"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:Dairesel boru dizilimli beş adet standart şaşırtma elemanı içeren gövde boru ısı değiştirici tasarımı</w:t>
            </w:r>
          </w:p>
        </w:tc>
      </w:tr>
      <w:tr w:rsidR="00644E5E" w:rsidRPr="00266155" w14:paraId="3A10F8A0" w14:textId="77777777" w:rsidTr="0004230E">
        <w:tc>
          <w:tcPr>
            <w:tcW w:w="1701" w:type="dxa"/>
          </w:tcPr>
          <w:p w14:paraId="0A06A8A8" w14:textId="483829C9"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DS-4/3</w:t>
            </w:r>
          </w:p>
        </w:tc>
        <w:tc>
          <w:tcPr>
            <w:tcW w:w="6514" w:type="dxa"/>
            <w:gridSpan w:val="2"/>
          </w:tcPr>
          <w:p w14:paraId="3C80F3AD" w14:textId="1DC8BDA5"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 xml:space="preserve">:Dairesel boru dizilimli yedi adet standart şaşırtma elemanı içeren gövde boru ısı değiştirici tasarımı </w:t>
            </w:r>
          </w:p>
        </w:tc>
      </w:tr>
      <w:tr w:rsidR="00644E5E" w:rsidRPr="00266155" w14:paraId="3ABC0554" w14:textId="77777777" w:rsidTr="0004230E">
        <w:tc>
          <w:tcPr>
            <w:tcW w:w="1701" w:type="dxa"/>
          </w:tcPr>
          <w:p w14:paraId="381ED2F0" w14:textId="77777777"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66155">
              <w:rPr>
                <w:rFonts w:ascii="Times New Roman" w:hAnsi="Times New Roman" w:cs="Times New Roman"/>
                <w:sz w:val="24"/>
                <w:szCs w:val="24"/>
              </w:rPr>
              <w:t>P-0</w:t>
            </w:r>
          </w:p>
        </w:tc>
        <w:tc>
          <w:tcPr>
            <w:tcW w:w="6514" w:type="dxa"/>
            <w:gridSpan w:val="2"/>
          </w:tcPr>
          <w:p w14:paraId="118F1F9A" w14:textId="77777777"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66155">
              <w:rPr>
                <w:rFonts w:ascii="Times New Roman" w:hAnsi="Times New Roman" w:cs="Times New Roman"/>
                <w:sz w:val="24"/>
                <w:szCs w:val="24"/>
              </w:rPr>
              <w:t>:Referans gövde boru ısı değiştirici tasarımı</w:t>
            </w:r>
          </w:p>
        </w:tc>
      </w:tr>
      <w:tr w:rsidR="00644E5E" w14:paraId="2ABC81EC" w14:textId="77777777" w:rsidTr="0004230E">
        <w:tc>
          <w:tcPr>
            <w:tcW w:w="1701" w:type="dxa"/>
          </w:tcPr>
          <w:p w14:paraId="5A252BB3" w14:textId="77777777" w:rsidR="00644E5E" w:rsidRPr="0026615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66155">
              <w:rPr>
                <w:rFonts w:ascii="Times New Roman" w:hAnsi="Times New Roman" w:cs="Times New Roman"/>
                <w:sz w:val="24"/>
                <w:szCs w:val="24"/>
              </w:rPr>
              <w:t>PS-0/2</w:t>
            </w:r>
          </w:p>
        </w:tc>
        <w:tc>
          <w:tcPr>
            <w:tcW w:w="6514" w:type="dxa"/>
            <w:gridSpan w:val="2"/>
          </w:tcPr>
          <w:p w14:paraId="5F0A571B" w14:textId="77777777" w:rsidR="00644E5E" w:rsidRDefault="00644E5E" w:rsidP="00644E5E">
            <w:pPr>
              <w:pStyle w:val="Gvde"/>
              <w:spacing w:line="360" w:lineRule="auto"/>
              <w:jc w:val="both"/>
              <w:rPr>
                <w:rFonts w:ascii="Times New Roman" w:hAnsi="Times New Roman" w:cs="Times New Roman"/>
                <w:sz w:val="24"/>
                <w:szCs w:val="24"/>
              </w:rPr>
            </w:pPr>
            <w:r w:rsidRPr="00266155">
              <w:rPr>
                <w:rFonts w:ascii="Times New Roman" w:hAnsi="Times New Roman" w:cs="Times New Roman"/>
                <w:sz w:val="24"/>
                <w:szCs w:val="24"/>
              </w:rPr>
              <w:t>:Perforasyon boru dizilimli iki adet aynı eksenli standart şaşırtma elemanı</w:t>
            </w:r>
            <w:r>
              <w:rPr>
                <w:rFonts w:ascii="Times New Roman" w:hAnsi="Times New Roman" w:cs="Times New Roman"/>
                <w:sz w:val="24"/>
                <w:szCs w:val="24"/>
              </w:rPr>
              <w:t xml:space="preserve"> </w:t>
            </w:r>
            <w:r w:rsidRPr="00F94BD4">
              <w:rPr>
                <w:rFonts w:ascii="Times New Roman" w:hAnsi="Times New Roman" w:cs="Times New Roman"/>
                <w:sz w:val="24"/>
                <w:szCs w:val="24"/>
              </w:rPr>
              <w:t>içeren gövde boru ısı değiştirici tasarımı</w:t>
            </w:r>
          </w:p>
        </w:tc>
      </w:tr>
      <w:tr w:rsidR="00644E5E" w:rsidRPr="00D37F73" w14:paraId="7940C249" w14:textId="77777777" w:rsidTr="0004230E">
        <w:tc>
          <w:tcPr>
            <w:tcW w:w="1701" w:type="dxa"/>
          </w:tcPr>
          <w:p w14:paraId="1CD10FC8" w14:textId="77777777" w:rsidR="00644E5E" w:rsidRPr="00D37F73"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37F73">
              <w:rPr>
                <w:rFonts w:ascii="Times New Roman" w:hAnsi="Times New Roman" w:cs="Times New Roman"/>
                <w:sz w:val="24"/>
                <w:szCs w:val="24"/>
              </w:rPr>
              <w:t>PS – 0/4</w:t>
            </w:r>
          </w:p>
        </w:tc>
        <w:tc>
          <w:tcPr>
            <w:tcW w:w="6514" w:type="dxa"/>
            <w:gridSpan w:val="2"/>
          </w:tcPr>
          <w:p w14:paraId="1B57255B" w14:textId="175D3416" w:rsidR="00644E5E" w:rsidRPr="00D37F73"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37F73">
              <w:rPr>
                <w:rFonts w:ascii="Times New Roman" w:hAnsi="Times New Roman" w:cs="Times New Roman"/>
                <w:sz w:val="24"/>
                <w:szCs w:val="24"/>
              </w:rPr>
              <w:t xml:space="preserve">:Perforasyon boru dizilimli dört adet standart şaşırtma elemanı içeren gövde boru ısı değiştirici tasarımı </w:t>
            </w:r>
          </w:p>
        </w:tc>
      </w:tr>
      <w:tr w:rsidR="00644E5E" w:rsidRPr="00D37F73" w14:paraId="4B613B15" w14:textId="77777777" w:rsidTr="0004230E">
        <w:tc>
          <w:tcPr>
            <w:tcW w:w="1701" w:type="dxa"/>
          </w:tcPr>
          <w:p w14:paraId="446A6D7F" w14:textId="77777777" w:rsidR="00644E5E" w:rsidRPr="00D37F73"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37F73">
              <w:rPr>
                <w:rFonts w:ascii="Times New Roman" w:hAnsi="Times New Roman" w:cs="Times New Roman"/>
                <w:sz w:val="24"/>
                <w:szCs w:val="24"/>
              </w:rPr>
              <w:t>PS – 1/1</w:t>
            </w:r>
          </w:p>
        </w:tc>
        <w:tc>
          <w:tcPr>
            <w:tcW w:w="6514" w:type="dxa"/>
            <w:gridSpan w:val="2"/>
          </w:tcPr>
          <w:p w14:paraId="41F76818" w14:textId="77777777" w:rsidR="00644E5E" w:rsidRPr="00D37F73"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37F73">
              <w:rPr>
                <w:rFonts w:ascii="Times New Roman" w:hAnsi="Times New Roman" w:cs="Times New Roman"/>
                <w:sz w:val="24"/>
                <w:szCs w:val="24"/>
              </w:rPr>
              <w:t xml:space="preserve">:Perforasyon boru dizilimli iki adet standart farklı eksenli yarım şaşırtma elemanı içeren gövde boru ısı değiştirici tasarımı </w:t>
            </w:r>
          </w:p>
        </w:tc>
      </w:tr>
      <w:tr w:rsidR="00644E5E" w:rsidRPr="003802B4" w14:paraId="53C649D0" w14:textId="77777777" w:rsidTr="0004230E">
        <w:tblPrEx>
          <w:tblLook w:val="01E0" w:firstRow="1" w:lastRow="1" w:firstColumn="1" w:lastColumn="1" w:noHBand="0" w:noVBand="0"/>
        </w:tblPrEx>
        <w:tc>
          <w:tcPr>
            <w:tcW w:w="1701" w:type="dxa"/>
          </w:tcPr>
          <w:p w14:paraId="6C2470B7" w14:textId="77777777" w:rsidR="00644E5E" w:rsidRPr="003802B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PS-2/3</w:t>
            </w:r>
          </w:p>
        </w:tc>
        <w:tc>
          <w:tcPr>
            <w:tcW w:w="6514" w:type="dxa"/>
            <w:gridSpan w:val="2"/>
          </w:tcPr>
          <w:p w14:paraId="4D04FF63" w14:textId="77777777" w:rsidR="00644E5E" w:rsidRPr="003802B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:Perforasyon boru dizilimli beş adet standart şaşırtma elemanı içeren gövde boru ısı değiştirici tasarımı</w:t>
            </w:r>
          </w:p>
        </w:tc>
      </w:tr>
      <w:tr w:rsidR="00644E5E" w:rsidRPr="003802B4" w14:paraId="45C2315E" w14:textId="77777777" w:rsidTr="0004230E">
        <w:tblPrEx>
          <w:tblLook w:val="01E0" w:firstRow="1" w:lastRow="1" w:firstColumn="1" w:lastColumn="1" w:noHBand="0" w:noVBand="0"/>
        </w:tblPrEx>
        <w:tc>
          <w:tcPr>
            <w:tcW w:w="1701" w:type="dxa"/>
          </w:tcPr>
          <w:p w14:paraId="790A8A06" w14:textId="77777777" w:rsidR="00644E5E" w:rsidRPr="003802B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PS-3/2</w:t>
            </w:r>
          </w:p>
        </w:tc>
        <w:tc>
          <w:tcPr>
            <w:tcW w:w="6514" w:type="dxa"/>
            <w:gridSpan w:val="2"/>
          </w:tcPr>
          <w:p w14:paraId="245E03BD" w14:textId="77777777" w:rsidR="00644E5E" w:rsidRPr="003802B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 xml:space="preserve">:Perforasyon boru dizilimli beş adet standart şaşırtma elemanı içeren gövde boru ısı değiştirici tasarımı </w:t>
            </w:r>
          </w:p>
        </w:tc>
      </w:tr>
      <w:tr w:rsidR="00644E5E" w:rsidRPr="003802B4" w14:paraId="7C10BC07" w14:textId="77777777" w:rsidTr="0004230E">
        <w:tc>
          <w:tcPr>
            <w:tcW w:w="1701" w:type="dxa"/>
          </w:tcPr>
          <w:p w14:paraId="45ECB678" w14:textId="77777777" w:rsidR="00644E5E" w:rsidRPr="003802B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PS-4/3</w:t>
            </w:r>
          </w:p>
        </w:tc>
        <w:tc>
          <w:tcPr>
            <w:tcW w:w="6514" w:type="dxa"/>
            <w:gridSpan w:val="2"/>
          </w:tcPr>
          <w:p w14:paraId="2520F2D6" w14:textId="77777777" w:rsidR="00644E5E" w:rsidRPr="003802B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 xml:space="preserve">:Perforasyon boru dizilimli yedi adet standart şaşırtma elemanı içeren gövde boru ısı değiştirici tasarımı </w:t>
            </w:r>
          </w:p>
        </w:tc>
      </w:tr>
      <w:tr w:rsidR="00644E5E" w:rsidRPr="003802B4" w14:paraId="0A88DA3E" w14:textId="77777777" w:rsidTr="0004230E">
        <w:tc>
          <w:tcPr>
            <w:tcW w:w="1701" w:type="dxa"/>
          </w:tcPr>
          <w:p w14:paraId="290A52E7" w14:textId="77777777" w:rsidR="00644E5E" w:rsidRPr="003802B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lastRenderedPageBreak/>
              <w:t>PS-5/4</w:t>
            </w:r>
          </w:p>
        </w:tc>
        <w:tc>
          <w:tcPr>
            <w:tcW w:w="6514" w:type="dxa"/>
            <w:gridSpan w:val="2"/>
          </w:tcPr>
          <w:p w14:paraId="0C1B3339" w14:textId="77777777" w:rsidR="00644E5E" w:rsidRPr="003802B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 xml:space="preserve">:Perforasyon boru dizilimli dokuz adet standart şaşırtma elemanı içeren gövde boru ısı değiştirici tasarımı </w:t>
            </w:r>
          </w:p>
        </w:tc>
      </w:tr>
      <w:tr w:rsidR="00644E5E" w:rsidRPr="00730584" w14:paraId="7CA62BFE" w14:textId="77777777" w:rsidTr="0004230E">
        <w:tc>
          <w:tcPr>
            <w:tcW w:w="1701" w:type="dxa"/>
          </w:tcPr>
          <w:p w14:paraId="3ACE94B4" w14:textId="77777777" w:rsidR="00644E5E" w:rsidRPr="0073058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PR25-2/3</w:t>
            </w:r>
          </w:p>
        </w:tc>
        <w:tc>
          <w:tcPr>
            <w:tcW w:w="6514" w:type="dxa"/>
            <w:gridSpan w:val="2"/>
          </w:tcPr>
          <w:p w14:paraId="222B92A9" w14:textId="77777777" w:rsidR="00644E5E" w:rsidRPr="0073058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 xml:space="preserve">:Perforasyon boru dizilimli beş adet özgün 250mm radüslü özgün şaşırtma elemanı içeren gövde boru ısı değiştici tasarımı </w:t>
            </w:r>
          </w:p>
        </w:tc>
      </w:tr>
      <w:tr w:rsidR="00644E5E" w:rsidRPr="00730584" w14:paraId="0850315C" w14:textId="77777777" w:rsidTr="0004230E">
        <w:tc>
          <w:tcPr>
            <w:tcW w:w="1701" w:type="dxa"/>
          </w:tcPr>
          <w:p w14:paraId="0DF29DDF" w14:textId="77777777" w:rsidR="00644E5E" w:rsidRPr="0073058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PR25-3/2</w:t>
            </w:r>
          </w:p>
        </w:tc>
        <w:tc>
          <w:tcPr>
            <w:tcW w:w="6514" w:type="dxa"/>
            <w:gridSpan w:val="2"/>
          </w:tcPr>
          <w:p w14:paraId="2F9F2B63" w14:textId="77777777" w:rsidR="00644E5E" w:rsidRPr="0073058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 xml:space="preserve">:Perforasyon boru dizilimli beş adet 250mm radüslü farklı eksenli özgün şaşırtma elemanı içeren gövde boru ısı değiştirici tasarım </w:t>
            </w:r>
          </w:p>
        </w:tc>
      </w:tr>
      <w:tr w:rsidR="00644E5E" w:rsidRPr="00730584" w14:paraId="48F295F0" w14:textId="77777777" w:rsidTr="0004230E">
        <w:tc>
          <w:tcPr>
            <w:tcW w:w="1701" w:type="dxa"/>
          </w:tcPr>
          <w:p w14:paraId="07825956" w14:textId="77777777" w:rsidR="00644E5E" w:rsidRPr="0073058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PR40-2/3</w:t>
            </w:r>
          </w:p>
        </w:tc>
        <w:tc>
          <w:tcPr>
            <w:tcW w:w="6514" w:type="dxa"/>
            <w:gridSpan w:val="2"/>
          </w:tcPr>
          <w:p w14:paraId="2EA9F396" w14:textId="77777777" w:rsidR="00644E5E" w:rsidRPr="0073058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730584">
              <w:rPr>
                <w:rFonts w:ascii="Times New Roman" w:hAnsi="Times New Roman" w:cs="Times New Roman"/>
                <w:sz w:val="24"/>
                <w:szCs w:val="24"/>
              </w:rPr>
              <w:t xml:space="preserve">:Perforasyon boru dizilimli beş adet 400mm radüslü özgün şaşırtma elemanı içeren gövde boru ısı değiştirici tasarımı </w:t>
            </w:r>
          </w:p>
        </w:tc>
      </w:tr>
      <w:tr w:rsidR="00644E5E" w:rsidRPr="00D57ECF" w14:paraId="61DD1DA9" w14:textId="77777777" w:rsidTr="0004230E">
        <w:tc>
          <w:tcPr>
            <w:tcW w:w="1701" w:type="dxa"/>
          </w:tcPr>
          <w:p w14:paraId="1D6EE6DD" w14:textId="77777777" w:rsidR="00644E5E" w:rsidRPr="00D57EC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57ECF">
              <w:rPr>
                <w:rFonts w:ascii="Times New Roman" w:hAnsi="Times New Roman" w:cs="Times New Roman"/>
                <w:sz w:val="24"/>
                <w:szCs w:val="24"/>
              </w:rPr>
              <w:t>PR40-3/2</w:t>
            </w:r>
          </w:p>
        </w:tc>
        <w:tc>
          <w:tcPr>
            <w:tcW w:w="6514" w:type="dxa"/>
            <w:gridSpan w:val="2"/>
          </w:tcPr>
          <w:p w14:paraId="429B7B7C" w14:textId="77777777" w:rsidR="00644E5E" w:rsidRPr="00D57EC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57ECF">
              <w:rPr>
                <w:rFonts w:ascii="Times New Roman" w:hAnsi="Times New Roman" w:cs="Times New Roman"/>
                <w:sz w:val="24"/>
                <w:szCs w:val="24"/>
              </w:rPr>
              <w:t xml:space="preserve">:Perforasyon boru dizilimli beş adet 400mm radüslü farklı eksenli özgün şaşırtma elemanı içeren gövde boru ısı değiştirici tasarımı </w:t>
            </w:r>
          </w:p>
        </w:tc>
      </w:tr>
      <w:tr w:rsidR="00644E5E" w:rsidRPr="00D57ECF" w14:paraId="3B0C3893" w14:textId="77777777" w:rsidTr="0004230E">
        <w:tc>
          <w:tcPr>
            <w:tcW w:w="1701" w:type="dxa"/>
          </w:tcPr>
          <w:p w14:paraId="7AC7BF85" w14:textId="77777777" w:rsidR="00644E5E" w:rsidRPr="00D57EC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57ECF">
              <w:rPr>
                <w:rFonts w:ascii="Times New Roman" w:hAnsi="Times New Roman" w:cs="Times New Roman"/>
                <w:sz w:val="24"/>
                <w:szCs w:val="24"/>
              </w:rPr>
              <w:t>PR60-2/3</w:t>
            </w:r>
          </w:p>
        </w:tc>
        <w:tc>
          <w:tcPr>
            <w:tcW w:w="6514" w:type="dxa"/>
            <w:gridSpan w:val="2"/>
          </w:tcPr>
          <w:p w14:paraId="5C0B5D6E" w14:textId="77777777" w:rsidR="00644E5E" w:rsidRPr="00D57EC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57ECF">
              <w:rPr>
                <w:rFonts w:ascii="Times New Roman" w:hAnsi="Times New Roman" w:cs="Times New Roman"/>
                <w:sz w:val="24"/>
                <w:szCs w:val="24"/>
              </w:rPr>
              <w:t xml:space="preserve">:Perforasyon boru dizilimli beş adet 600mm radüslü özgün şaşırtma elemanı içeren gövde boru ısı değiştirici tasarımı </w:t>
            </w:r>
          </w:p>
        </w:tc>
      </w:tr>
      <w:tr w:rsidR="00644E5E" w:rsidRPr="00627A6D" w14:paraId="62FCC35B" w14:textId="77777777" w:rsidTr="0004230E">
        <w:tc>
          <w:tcPr>
            <w:tcW w:w="1701" w:type="dxa"/>
          </w:tcPr>
          <w:p w14:paraId="5EE343A8" w14:textId="77777777" w:rsidR="00644E5E" w:rsidRPr="00627A6D"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627A6D">
              <w:rPr>
                <w:rFonts w:ascii="Times New Roman" w:hAnsi="Times New Roman" w:cs="Times New Roman"/>
                <w:sz w:val="24"/>
                <w:szCs w:val="24"/>
              </w:rPr>
              <w:t>PR60-3/2</w:t>
            </w:r>
          </w:p>
        </w:tc>
        <w:tc>
          <w:tcPr>
            <w:tcW w:w="6514" w:type="dxa"/>
            <w:gridSpan w:val="2"/>
          </w:tcPr>
          <w:p w14:paraId="4FA75F38" w14:textId="77777777" w:rsidR="00644E5E" w:rsidRPr="00627A6D"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627A6D">
              <w:rPr>
                <w:rFonts w:ascii="Times New Roman" w:hAnsi="Times New Roman" w:cs="Times New Roman"/>
                <w:sz w:val="24"/>
                <w:szCs w:val="24"/>
              </w:rPr>
              <w:t>:Perforasyon boru dizilimli beş adet 600mm radüslü farklı eksenli özgün şaşırtma elemanı içeren gövde boru ısı değiştirici tasarım</w:t>
            </w:r>
          </w:p>
        </w:tc>
      </w:tr>
      <w:tr w:rsidR="00644E5E" w:rsidRPr="00627A6D" w14:paraId="096BCF67" w14:textId="77777777" w:rsidTr="0004230E">
        <w:tc>
          <w:tcPr>
            <w:tcW w:w="1701" w:type="dxa"/>
          </w:tcPr>
          <w:p w14:paraId="15DF5600" w14:textId="77777777" w:rsidR="00644E5E" w:rsidRPr="00627A6D"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627A6D">
              <w:rPr>
                <w:rFonts w:ascii="Times New Roman" w:hAnsi="Times New Roman" w:cs="Times New Roman"/>
                <w:sz w:val="24"/>
                <w:szCs w:val="24"/>
              </w:rPr>
              <w:t>TEMA</w:t>
            </w:r>
          </w:p>
        </w:tc>
        <w:tc>
          <w:tcPr>
            <w:tcW w:w="6514" w:type="dxa"/>
            <w:gridSpan w:val="2"/>
          </w:tcPr>
          <w:p w14:paraId="33F2EC9B" w14:textId="77777777" w:rsidR="00644E5E" w:rsidRPr="009E4E37" w:rsidRDefault="00644E5E" w:rsidP="00644E5E">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rPr>
                <w:lang w:val="tr-TR" w:eastAsia="tr-TR"/>
              </w:rPr>
            </w:pPr>
            <w:r w:rsidRPr="009E4E37">
              <w:t xml:space="preserve">:The Tubular Exchanger Manufacturers Association </w:t>
            </w:r>
            <w:r w:rsidRPr="009E4E37">
              <w:rPr>
                <w:lang w:val="tr-TR" w:eastAsia="tr-TR"/>
              </w:rPr>
              <w:t>(Borulu Isı Değiştirici Üreticileri Birliği)</w:t>
            </w:r>
          </w:p>
        </w:tc>
      </w:tr>
      <w:tr w:rsidR="00644E5E" w:rsidRPr="00627A6D" w14:paraId="5CC0EF45" w14:textId="77777777" w:rsidTr="0004230E">
        <w:tc>
          <w:tcPr>
            <w:tcW w:w="1701" w:type="dxa"/>
          </w:tcPr>
          <w:p w14:paraId="4B949B7E" w14:textId="47200F47" w:rsidR="00644E5E" w:rsidRPr="00627A6D"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802B4">
              <w:rPr>
                <w:rFonts w:ascii="Times New Roman" w:hAnsi="Times New Roman" w:cs="Times New Roman"/>
                <w:sz w:val="24"/>
                <w:szCs w:val="24"/>
              </w:rPr>
              <w:t>T-0</w:t>
            </w:r>
          </w:p>
        </w:tc>
        <w:tc>
          <w:tcPr>
            <w:tcW w:w="6514" w:type="dxa"/>
            <w:gridSpan w:val="2"/>
          </w:tcPr>
          <w:p w14:paraId="1F1DFEB4" w14:textId="33F6E325" w:rsidR="00644E5E" w:rsidRPr="009E4E37" w:rsidRDefault="00644E5E" w:rsidP="00644E5E">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pPr>
            <w:r w:rsidRPr="003802B4">
              <w:t>:Tam kare boru dizilimli şaşırtma elemanı içermeyen gövde boru ısı değiştirici tasarımı</w:t>
            </w:r>
          </w:p>
        </w:tc>
      </w:tr>
      <w:tr w:rsidR="00644E5E" w:rsidRPr="00627A6D" w14:paraId="4FED45A0" w14:textId="77777777" w:rsidTr="0004230E">
        <w:tc>
          <w:tcPr>
            <w:tcW w:w="1701" w:type="dxa"/>
          </w:tcPr>
          <w:p w14:paraId="7B8E3529" w14:textId="1C02CB85" w:rsidR="00644E5E" w:rsidRPr="003802B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81AE5">
              <w:rPr>
                <w:rFonts w:ascii="Times New Roman" w:hAnsi="Times New Roman" w:cs="Times New Roman"/>
                <w:sz w:val="24"/>
                <w:szCs w:val="24"/>
              </w:rPr>
              <w:t>TS-2/3</w:t>
            </w:r>
          </w:p>
        </w:tc>
        <w:tc>
          <w:tcPr>
            <w:tcW w:w="6514" w:type="dxa"/>
            <w:gridSpan w:val="2"/>
          </w:tcPr>
          <w:p w14:paraId="199A4F9F" w14:textId="32466870" w:rsidR="00644E5E" w:rsidRPr="003802B4" w:rsidRDefault="00644E5E" w:rsidP="00644E5E">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pPr>
            <w:r w:rsidRPr="00F81AE5">
              <w:t>:Tam kare boru dizilimli beş adet standart şaşırtma elemanı içeren gövde boru ısı değiştirici tasarımı</w:t>
            </w:r>
          </w:p>
        </w:tc>
      </w:tr>
      <w:tr w:rsidR="00644E5E" w:rsidRPr="006562E7" w14:paraId="0227825B" w14:textId="77777777" w:rsidTr="0004230E">
        <w:tc>
          <w:tcPr>
            <w:tcW w:w="1701" w:type="dxa"/>
          </w:tcPr>
          <w:p w14:paraId="13C9E9E9" w14:textId="7D7F37D3" w:rsidR="00644E5E" w:rsidRPr="006562E7"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81AE5">
              <w:rPr>
                <w:rFonts w:ascii="Times New Roman" w:hAnsi="Times New Roman" w:cs="Times New Roman"/>
                <w:sz w:val="24"/>
                <w:szCs w:val="24"/>
              </w:rPr>
              <w:t>TS-4/3</w:t>
            </w:r>
          </w:p>
        </w:tc>
        <w:tc>
          <w:tcPr>
            <w:tcW w:w="6514" w:type="dxa"/>
            <w:gridSpan w:val="2"/>
          </w:tcPr>
          <w:p w14:paraId="441F5C5F" w14:textId="148D8C12" w:rsidR="00644E5E" w:rsidRPr="009E4E37"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81AE5">
              <w:rPr>
                <w:rFonts w:ascii="Times New Roman" w:hAnsi="Times New Roman" w:cs="Times New Roman"/>
                <w:sz w:val="24"/>
                <w:szCs w:val="24"/>
              </w:rPr>
              <w:t>:Tam kare boru dizilimli beş adet standart şaşırtma elemanı içeren gövde boru ısı değiştirici tasarımı</w:t>
            </w:r>
          </w:p>
        </w:tc>
      </w:tr>
      <w:tr w:rsidR="00644E5E" w:rsidRPr="006562E7" w14:paraId="763CDA50" w14:textId="77777777" w:rsidTr="0004230E">
        <w:tc>
          <w:tcPr>
            <w:tcW w:w="1701" w:type="dxa"/>
          </w:tcPr>
          <w:p w14:paraId="080054C6" w14:textId="77777777" w:rsidR="00644E5E" w:rsidRPr="006562E7"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6562E7">
              <w:rPr>
                <w:rFonts w:ascii="Times New Roman" w:hAnsi="Times New Roman" w:cs="Times New Roman"/>
                <w:sz w:val="24"/>
                <w:szCs w:val="24"/>
              </w:rPr>
              <w:t>TEF</w:t>
            </w:r>
          </w:p>
        </w:tc>
        <w:tc>
          <w:tcPr>
            <w:tcW w:w="6514" w:type="dxa"/>
            <w:gridSpan w:val="2"/>
          </w:tcPr>
          <w:p w14:paraId="0FC0E5CE" w14:textId="77777777" w:rsidR="00644E5E" w:rsidRPr="009E4E37"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E4E37">
              <w:rPr>
                <w:rFonts w:ascii="Times New Roman" w:hAnsi="Times New Roman" w:cs="Times New Roman"/>
                <w:sz w:val="24"/>
                <w:szCs w:val="24"/>
              </w:rPr>
              <w:t>:Termal performans faktörü</w:t>
            </w:r>
          </w:p>
        </w:tc>
      </w:tr>
      <w:tr w:rsidR="00644E5E" w:rsidRPr="006562E7" w14:paraId="4D6A9A48" w14:textId="77777777" w:rsidTr="0004230E">
        <w:tc>
          <w:tcPr>
            <w:tcW w:w="1701" w:type="dxa"/>
          </w:tcPr>
          <w:p w14:paraId="17901E09" w14:textId="77777777" w:rsidR="00644E5E" w:rsidRPr="006562E7"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6562E7">
              <w:rPr>
                <w:rFonts w:ascii="Times New Roman" w:hAnsi="Times New Roman" w:cs="Times New Roman"/>
                <w:sz w:val="24"/>
                <w:szCs w:val="24"/>
              </w:rPr>
              <w:t>x,y,z</w:t>
            </w:r>
          </w:p>
        </w:tc>
        <w:tc>
          <w:tcPr>
            <w:tcW w:w="6514" w:type="dxa"/>
            <w:gridSpan w:val="2"/>
          </w:tcPr>
          <w:p w14:paraId="0EDCF333" w14:textId="77777777" w:rsidR="00644E5E" w:rsidRPr="006562E7"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6562E7">
              <w:rPr>
                <w:rFonts w:ascii="Times New Roman" w:hAnsi="Times New Roman" w:cs="Times New Roman"/>
                <w:sz w:val="24"/>
                <w:szCs w:val="24"/>
              </w:rPr>
              <w:t>:Dik açılı sistem koordinatları (m)</w:t>
            </w:r>
          </w:p>
        </w:tc>
      </w:tr>
      <w:tr w:rsidR="00644E5E" w:rsidRPr="00BF4FFB" w14:paraId="6F8661D8" w14:textId="77777777" w:rsidTr="0004230E">
        <w:tc>
          <w:tcPr>
            <w:tcW w:w="1701" w:type="dxa"/>
          </w:tcPr>
          <w:p w14:paraId="0DADA330"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Δp</w:t>
            </w:r>
            <w:r w:rsidRPr="009C56B1">
              <w:rPr>
                <w:rFonts w:ascii="Times New Roman" w:hAnsi="Times New Roman" w:cs="Times New Roman"/>
                <w:sz w:val="24"/>
                <w:szCs w:val="24"/>
                <w:vertAlign w:val="subscript"/>
              </w:rPr>
              <w:t>bi</w:t>
            </w:r>
          </w:p>
        </w:tc>
        <w:tc>
          <w:tcPr>
            <w:tcW w:w="6514" w:type="dxa"/>
            <w:gridSpan w:val="2"/>
          </w:tcPr>
          <w:p w14:paraId="595A128C" w14:textId="77777777" w:rsidR="00644E5E" w:rsidRPr="00BF4FF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F4FFB">
              <w:rPr>
                <w:rFonts w:ascii="Times New Roman" w:hAnsi="Times New Roman" w:cs="Times New Roman"/>
                <w:sz w:val="24"/>
                <w:szCs w:val="24"/>
              </w:rPr>
              <w:t>:Eşdeğer ideal bir boruda basınç kaybı (Pa)</w:t>
            </w:r>
          </w:p>
        </w:tc>
      </w:tr>
      <w:tr w:rsidR="00644E5E" w:rsidRPr="00BF4FFB" w14:paraId="79D7159C" w14:textId="77777777" w:rsidTr="0004230E">
        <w:tc>
          <w:tcPr>
            <w:tcW w:w="1701" w:type="dxa"/>
          </w:tcPr>
          <w:p w14:paraId="11648545"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Δp</w:t>
            </w:r>
            <w:r w:rsidRPr="009C56B1">
              <w:rPr>
                <w:rFonts w:ascii="Times New Roman" w:hAnsi="Times New Roman" w:cs="Times New Roman"/>
                <w:sz w:val="24"/>
                <w:szCs w:val="24"/>
                <w:vertAlign w:val="subscript"/>
              </w:rPr>
              <w:t>c</w:t>
            </w:r>
          </w:p>
        </w:tc>
        <w:tc>
          <w:tcPr>
            <w:tcW w:w="6514" w:type="dxa"/>
            <w:gridSpan w:val="2"/>
          </w:tcPr>
          <w:p w14:paraId="58596DD3" w14:textId="77777777" w:rsidR="00644E5E" w:rsidRPr="00BF4FF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F4FFB">
              <w:rPr>
                <w:rFonts w:ascii="Times New Roman" w:hAnsi="Times New Roman" w:cs="Times New Roman"/>
                <w:sz w:val="24"/>
                <w:szCs w:val="24"/>
              </w:rPr>
              <w:t>:İç çapraz akış bölümünde basınç kaybı (Pa)</w:t>
            </w:r>
          </w:p>
        </w:tc>
      </w:tr>
      <w:tr w:rsidR="00644E5E" w:rsidRPr="00BF4FFB" w14:paraId="454D1E15" w14:textId="77777777" w:rsidTr="0004230E">
        <w:tc>
          <w:tcPr>
            <w:tcW w:w="1701" w:type="dxa"/>
          </w:tcPr>
          <w:p w14:paraId="4B64F955"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Δp</w:t>
            </w:r>
            <w:r w:rsidRPr="009C56B1">
              <w:rPr>
                <w:rFonts w:ascii="Times New Roman" w:hAnsi="Times New Roman" w:cs="Times New Roman"/>
                <w:sz w:val="24"/>
                <w:szCs w:val="24"/>
                <w:vertAlign w:val="subscript"/>
              </w:rPr>
              <w:t>e</w:t>
            </w:r>
          </w:p>
        </w:tc>
        <w:tc>
          <w:tcPr>
            <w:tcW w:w="6514" w:type="dxa"/>
            <w:gridSpan w:val="2"/>
          </w:tcPr>
          <w:p w14:paraId="7BBE0EDD" w14:textId="77777777" w:rsidR="00644E5E" w:rsidRPr="00BF4FF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F4FFB">
              <w:rPr>
                <w:rFonts w:ascii="Times New Roman" w:hAnsi="Times New Roman" w:cs="Times New Roman"/>
                <w:sz w:val="24"/>
                <w:szCs w:val="24"/>
              </w:rPr>
              <w:t>:Giriş ve çıkış bölümünde basınç kaybı (Pa)</w:t>
            </w:r>
          </w:p>
        </w:tc>
      </w:tr>
      <w:tr w:rsidR="00644E5E" w:rsidRPr="00BF4FFB" w14:paraId="46963D6A" w14:textId="77777777" w:rsidTr="0004230E">
        <w:tc>
          <w:tcPr>
            <w:tcW w:w="1701" w:type="dxa"/>
          </w:tcPr>
          <w:p w14:paraId="3A87F7C0"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Δp</w:t>
            </w:r>
            <w:r w:rsidRPr="009C56B1">
              <w:rPr>
                <w:rFonts w:ascii="Times New Roman" w:hAnsi="Times New Roman" w:cs="Times New Roman"/>
                <w:sz w:val="24"/>
                <w:szCs w:val="24"/>
                <w:vertAlign w:val="subscript"/>
              </w:rPr>
              <w:t>f</w:t>
            </w:r>
          </w:p>
        </w:tc>
        <w:tc>
          <w:tcPr>
            <w:tcW w:w="6514" w:type="dxa"/>
            <w:gridSpan w:val="2"/>
          </w:tcPr>
          <w:p w14:paraId="0D385EB7" w14:textId="77777777" w:rsidR="00644E5E" w:rsidRPr="00BF4FF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F4FFB">
              <w:rPr>
                <w:rFonts w:ascii="Times New Roman" w:hAnsi="Times New Roman" w:cs="Times New Roman"/>
                <w:sz w:val="24"/>
                <w:szCs w:val="24"/>
              </w:rPr>
              <w:t>:Sürtünme basınç kaybı (Pa)</w:t>
            </w:r>
          </w:p>
        </w:tc>
      </w:tr>
      <w:tr w:rsidR="00644E5E" w:rsidRPr="00BA5AFC" w14:paraId="4AB74A45" w14:textId="77777777" w:rsidTr="0004230E">
        <w:tc>
          <w:tcPr>
            <w:tcW w:w="1701" w:type="dxa"/>
          </w:tcPr>
          <w:p w14:paraId="0CBEE86C"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Δp</w:t>
            </w:r>
            <w:r w:rsidRPr="009C56B1">
              <w:rPr>
                <w:rFonts w:ascii="Times New Roman" w:hAnsi="Times New Roman" w:cs="Times New Roman"/>
                <w:sz w:val="24"/>
                <w:szCs w:val="24"/>
                <w:vertAlign w:val="subscript"/>
              </w:rPr>
              <w:t>t</w:t>
            </w:r>
          </w:p>
        </w:tc>
        <w:tc>
          <w:tcPr>
            <w:tcW w:w="6514" w:type="dxa"/>
            <w:gridSpan w:val="2"/>
          </w:tcPr>
          <w:p w14:paraId="12E733B4" w14:textId="77777777" w:rsidR="00644E5E" w:rsidRPr="00BA5AFC"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A5AFC">
              <w:rPr>
                <w:rFonts w:ascii="Times New Roman" w:hAnsi="Times New Roman" w:cs="Times New Roman"/>
                <w:sz w:val="24"/>
                <w:szCs w:val="24"/>
              </w:rPr>
              <w:t>:Toplam basınç kaybı (Pa)</w:t>
            </w:r>
          </w:p>
        </w:tc>
      </w:tr>
      <w:tr w:rsidR="00644E5E" w:rsidRPr="00BA5AFC" w14:paraId="6E625B90" w14:textId="77777777" w:rsidTr="0004230E">
        <w:tc>
          <w:tcPr>
            <w:tcW w:w="1701" w:type="dxa"/>
          </w:tcPr>
          <w:p w14:paraId="74A916A6"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Δp</w:t>
            </w:r>
            <w:r w:rsidRPr="009C56B1">
              <w:rPr>
                <w:rFonts w:ascii="Times New Roman" w:hAnsi="Times New Roman" w:cs="Times New Roman"/>
                <w:sz w:val="24"/>
                <w:szCs w:val="24"/>
                <w:vertAlign w:val="subscript"/>
              </w:rPr>
              <w:t>w</w:t>
            </w:r>
          </w:p>
        </w:tc>
        <w:tc>
          <w:tcPr>
            <w:tcW w:w="6514" w:type="dxa"/>
            <w:gridSpan w:val="2"/>
          </w:tcPr>
          <w:p w14:paraId="15D6D97D" w14:textId="77777777" w:rsidR="00644E5E" w:rsidRPr="00BA5AFC"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A5AFC">
              <w:rPr>
                <w:rFonts w:ascii="Times New Roman" w:hAnsi="Times New Roman" w:cs="Times New Roman"/>
                <w:sz w:val="24"/>
                <w:szCs w:val="24"/>
              </w:rPr>
              <w:t>:Çeperdeki basınç kaybı (Pa)</w:t>
            </w:r>
          </w:p>
        </w:tc>
      </w:tr>
      <w:tr w:rsidR="00644E5E" w:rsidRPr="00A72A62" w14:paraId="6D73A6D9" w14:textId="77777777" w:rsidTr="0004230E">
        <w:tc>
          <w:tcPr>
            <w:tcW w:w="1701" w:type="dxa"/>
          </w:tcPr>
          <w:p w14:paraId="4E5F8445"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ΔT</w:t>
            </w:r>
          </w:p>
        </w:tc>
        <w:tc>
          <w:tcPr>
            <w:tcW w:w="6514" w:type="dxa"/>
            <w:gridSpan w:val="2"/>
          </w:tcPr>
          <w:p w14:paraId="416226B4" w14:textId="77777777" w:rsidR="00644E5E" w:rsidRPr="00A72A6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A72A62">
              <w:rPr>
                <w:rFonts w:ascii="Times New Roman" w:hAnsi="Times New Roman" w:cs="Times New Roman"/>
                <w:sz w:val="24"/>
                <w:szCs w:val="24"/>
              </w:rPr>
              <w:t>:Sıcaklık farkı (K)</w:t>
            </w:r>
          </w:p>
        </w:tc>
      </w:tr>
      <w:tr w:rsidR="00644E5E" w:rsidRPr="00A72A62" w14:paraId="6E64D8D4" w14:textId="77777777" w:rsidTr="0004230E">
        <w:tc>
          <w:tcPr>
            <w:tcW w:w="1701" w:type="dxa"/>
          </w:tcPr>
          <w:p w14:paraId="08D4BC69"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ΔT</w:t>
            </w:r>
            <w:r w:rsidRPr="009C56B1">
              <w:rPr>
                <w:rFonts w:ascii="Times New Roman" w:hAnsi="Times New Roman" w:cs="Times New Roman"/>
                <w:sz w:val="24"/>
                <w:szCs w:val="24"/>
                <w:vertAlign w:val="subscript"/>
              </w:rPr>
              <w:t>lm</w:t>
            </w:r>
          </w:p>
        </w:tc>
        <w:tc>
          <w:tcPr>
            <w:tcW w:w="6514" w:type="dxa"/>
            <w:gridSpan w:val="2"/>
          </w:tcPr>
          <w:p w14:paraId="644CB912" w14:textId="77777777" w:rsidR="00644E5E" w:rsidRPr="00A72A6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A72A62">
              <w:rPr>
                <w:rFonts w:ascii="Times New Roman" w:hAnsi="Times New Roman" w:cs="Times New Roman"/>
                <w:sz w:val="24"/>
                <w:szCs w:val="24"/>
              </w:rPr>
              <w:t>:Logaritmik ortalama sıcaklık farkı (K)</w:t>
            </w:r>
          </w:p>
        </w:tc>
      </w:tr>
      <w:tr w:rsidR="00644E5E" w:rsidRPr="00A72A62" w14:paraId="2C7CB9D5" w14:textId="77777777" w:rsidTr="0004230E">
        <w:tc>
          <w:tcPr>
            <w:tcW w:w="1701" w:type="dxa"/>
          </w:tcPr>
          <w:p w14:paraId="2DDF2F6F"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lastRenderedPageBreak/>
              <w:t>A</w:t>
            </w:r>
          </w:p>
        </w:tc>
        <w:tc>
          <w:tcPr>
            <w:tcW w:w="6514" w:type="dxa"/>
            <w:gridSpan w:val="2"/>
          </w:tcPr>
          <w:p w14:paraId="662B76E2" w14:textId="77777777" w:rsidR="00644E5E" w:rsidRPr="00A72A6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A72A62">
              <w:rPr>
                <w:rFonts w:ascii="Times New Roman" w:hAnsi="Times New Roman" w:cs="Times New Roman"/>
                <w:sz w:val="24"/>
                <w:szCs w:val="24"/>
              </w:rPr>
              <w:t>:Belirli bir kontrol hacminin yüzey alanı (m²)</w:t>
            </w:r>
          </w:p>
        </w:tc>
      </w:tr>
      <w:tr w:rsidR="00644E5E" w:rsidRPr="00A72A62" w14:paraId="172D826F" w14:textId="77777777" w:rsidTr="0004230E">
        <w:tc>
          <w:tcPr>
            <w:tcW w:w="1701" w:type="dxa"/>
          </w:tcPr>
          <w:p w14:paraId="47F1F246"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A</w:t>
            </w:r>
            <w:r w:rsidRPr="009C56B1">
              <w:rPr>
                <w:rFonts w:ascii="Times New Roman" w:hAnsi="Times New Roman" w:cs="Times New Roman"/>
                <w:sz w:val="24"/>
                <w:szCs w:val="24"/>
                <w:vertAlign w:val="subscript"/>
              </w:rPr>
              <w:t>c</w:t>
            </w:r>
          </w:p>
        </w:tc>
        <w:tc>
          <w:tcPr>
            <w:tcW w:w="6514" w:type="dxa"/>
            <w:gridSpan w:val="2"/>
          </w:tcPr>
          <w:p w14:paraId="27E855BA" w14:textId="77777777" w:rsidR="00644E5E" w:rsidRPr="00A72A6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A72A62">
              <w:rPr>
                <w:rFonts w:ascii="Times New Roman" w:hAnsi="Times New Roman" w:cs="Times New Roman"/>
                <w:sz w:val="24"/>
                <w:szCs w:val="24"/>
              </w:rPr>
              <w:t>:Çapraz akış alanı (m²)</w:t>
            </w:r>
          </w:p>
        </w:tc>
      </w:tr>
      <w:tr w:rsidR="00644E5E" w:rsidRPr="00936CD4" w14:paraId="7BDA06C3" w14:textId="77777777" w:rsidTr="0004230E">
        <w:tc>
          <w:tcPr>
            <w:tcW w:w="1701" w:type="dxa"/>
          </w:tcPr>
          <w:p w14:paraId="47F1A933"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A</w:t>
            </w:r>
            <w:r w:rsidRPr="009C56B1">
              <w:rPr>
                <w:rFonts w:ascii="Times New Roman" w:hAnsi="Times New Roman" w:cs="Times New Roman"/>
                <w:sz w:val="24"/>
                <w:szCs w:val="24"/>
                <w:vertAlign w:val="subscript"/>
              </w:rPr>
              <w:t>f</w:t>
            </w:r>
          </w:p>
        </w:tc>
        <w:tc>
          <w:tcPr>
            <w:tcW w:w="6514" w:type="dxa"/>
            <w:gridSpan w:val="2"/>
          </w:tcPr>
          <w:p w14:paraId="1CF4F14E" w14:textId="77777777" w:rsidR="00644E5E" w:rsidRPr="00936CD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36CD4">
              <w:rPr>
                <w:rFonts w:ascii="Times New Roman" w:hAnsi="Times New Roman" w:cs="Times New Roman"/>
                <w:sz w:val="24"/>
                <w:szCs w:val="24"/>
              </w:rPr>
              <w:t>:Akışkan akışına açık alan (m²)</w:t>
            </w:r>
          </w:p>
        </w:tc>
      </w:tr>
      <w:tr w:rsidR="00644E5E" w:rsidRPr="00936CD4" w14:paraId="075C1B06" w14:textId="77777777" w:rsidTr="0004230E">
        <w:tc>
          <w:tcPr>
            <w:tcW w:w="1701" w:type="dxa"/>
          </w:tcPr>
          <w:p w14:paraId="76426757"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A</w:t>
            </w:r>
            <w:r w:rsidRPr="009C56B1">
              <w:rPr>
                <w:rFonts w:ascii="Times New Roman" w:hAnsi="Times New Roman" w:cs="Times New Roman"/>
                <w:sz w:val="24"/>
                <w:szCs w:val="24"/>
                <w:vertAlign w:val="subscript"/>
              </w:rPr>
              <w:t>ff</w:t>
            </w:r>
          </w:p>
        </w:tc>
        <w:tc>
          <w:tcPr>
            <w:tcW w:w="6514" w:type="dxa"/>
            <w:gridSpan w:val="2"/>
          </w:tcPr>
          <w:p w14:paraId="6C836239" w14:textId="77777777" w:rsidR="00644E5E" w:rsidRPr="00936CD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36CD4">
              <w:rPr>
                <w:rFonts w:ascii="Times New Roman" w:hAnsi="Times New Roman" w:cs="Times New Roman"/>
                <w:sz w:val="24"/>
                <w:szCs w:val="24"/>
              </w:rPr>
              <w:t>:Akışkan akışına açık yüzey alanı (m²)</w:t>
            </w:r>
          </w:p>
        </w:tc>
      </w:tr>
      <w:tr w:rsidR="00644E5E" w:rsidRPr="005B3971" w14:paraId="0AC80B6E" w14:textId="77777777" w:rsidTr="0004230E">
        <w:tc>
          <w:tcPr>
            <w:tcW w:w="1701" w:type="dxa"/>
          </w:tcPr>
          <w:p w14:paraId="73856176"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Ao</w:t>
            </w:r>
          </w:p>
        </w:tc>
        <w:tc>
          <w:tcPr>
            <w:tcW w:w="6514" w:type="dxa"/>
            <w:gridSpan w:val="2"/>
          </w:tcPr>
          <w:p w14:paraId="5EF8D31E" w14:textId="77777777" w:rsidR="00644E5E" w:rsidRPr="005B397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B3971">
              <w:rPr>
                <w:rFonts w:ascii="Times New Roman" w:hAnsi="Times New Roman" w:cs="Times New Roman"/>
                <w:sz w:val="24"/>
                <w:szCs w:val="24"/>
              </w:rPr>
              <w:t>:Isı değiştiricinin toplam ısı aktarım yüzeyi (m²)</w:t>
            </w:r>
          </w:p>
        </w:tc>
      </w:tr>
      <w:tr w:rsidR="00644E5E" w:rsidRPr="005B3971" w14:paraId="7328C1EC" w14:textId="77777777" w:rsidTr="0004230E">
        <w:tc>
          <w:tcPr>
            <w:tcW w:w="1701" w:type="dxa"/>
          </w:tcPr>
          <w:p w14:paraId="376B3328"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A</w:t>
            </w:r>
            <w:r w:rsidRPr="009C56B1">
              <w:rPr>
                <w:rFonts w:ascii="Times New Roman" w:hAnsi="Times New Roman" w:cs="Times New Roman"/>
                <w:sz w:val="24"/>
                <w:szCs w:val="24"/>
                <w:vertAlign w:val="subscript"/>
              </w:rPr>
              <w:t>s</w:t>
            </w:r>
          </w:p>
        </w:tc>
        <w:tc>
          <w:tcPr>
            <w:tcW w:w="6514" w:type="dxa"/>
            <w:gridSpan w:val="2"/>
          </w:tcPr>
          <w:p w14:paraId="26966837" w14:textId="77777777" w:rsidR="00644E5E" w:rsidRPr="005B397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B3971">
              <w:rPr>
                <w:rFonts w:ascii="Times New Roman" w:hAnsi="Times New Roman" w:cs="Times New Roman"/>
                <w:sz w:val="24"/>
                <w:szCs w:val="24"/>
              </w:rPr>
              <w:t>:Gövdenin merkezindeki boru demetlerinin çapraz akış alanı(m²)</w:t>
            </w:r>
          </w:p>
        </w:tc>
      </w:tr>
      <w:tr w:rsidR="00644E5E" w:rsidRPr="00181334" w14:paraId="32FD89BF" w14:textId="77777777" w:rsidTr="0004230E">
        <w:tc>
          <w:tcPr>
            <w:tcW w:w="1701" w:type="dxa"/>
          </w:tcPr>
          <w:p w14:paraId="7DA4608F"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A</w:t>
            </w:r>
            <w:r w:rsidRPr="009C56B1">
              <w:rPr>
                <w:rFonts w:ascii="Times New Roman" w:hAnsi="Times New Roman" w:cs="Times New Roman"/>
                <w:sz w:val="24"/>
                <w:szCs w:val="24"/>
                <w:vertAlign w:val="subscript"/>
              </w:rPr>
              <w:t>ss</w:t>
            </w:r>
          </w:p>
        </w:tc>
        <w:tc>
          <w:tcPr>
            <w:tcW w:w="6514" w:type="dxa"/>
            <w:gridSpan w:val="2"/>
          </w:tcPr>
          <w:p w14:paraId="26194875" w14:textId="77777777" w:rsidR="00644E5E" w:rsidRPr="0018133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181334">
              <w:rPr>
                <w:rFonts w:ascii="Times New Roman" w:hAnsi="Times New Roman" w:cs="Times New Roman"/>
                <w:sz w:val="24"/>
                <w:szCs w:val="24"/>
              </w:rPr>
              <w:t>:Katı cisimler tarafından engellenen yüzey alanı (m²)</w:t>
            </w:r>
          </w:p>
        </w:tc>
      </w:tr>
      <w:tr w:rsidR="00644E5E" w:rsidRPr="00181334" w14:paraId="755B2DB2" w14:textId="77777777" w:rsidTr="0004230E">
        <w:tc>
          <w:tcPr>
            <w:tcW w:w="1701" w:type="dxa"/>
          </w:tcPr>
          <w:p w14:paraId="439A24AD"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B</w:t>
            </w:r>
          </w:p>
        </w:tc>
        <w:tc>
          <w:tcPr>
            <w:tcW w:w="6514" w:type="dxa"/>
            <w:gridSpan w:val="2"/>
          </w:tcPr>
          <w:p w14:paraId="0B7DD4D9" w14:textId="77777777" w:rsidR="00644E5E" w:rsidRPr="0018133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181334">
              <w:rPr>
                <w:rFonts w:ascii="Times New Roman" w:hAnsi="Times New Roman" w:cs="Times New Roman"/>
                <w:sz w:val="24"/>
                <w:szCs w:val="24"/>
              </w:rPr>
              <w:t>:Merkez şaşırtma elemanı boşluğu (m²)</w:t>
            </w:r>
          </w:p>
        </w:tc>
      </w:tr>
      <w:tr w:rsidR="00644E5E" w:rsidRPr="00181334" w14:paraId="4E11E979" w14:textId="77777777" w:rsidTr="0004230E">
        <w:tc>
          <w:tcPr>
            <w:tcW w:w="1701" w:type="dxa"/>
          </w:tcPr>
          <w:p w14:paraId="45F4ED97"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B</w:t>
            </w:r>
            <w:r w:rsidRPr="009C56B1">
              <w:rPr>
                <w:rFonts w:ascii="Times New Roman" w:hAnsi="Times New Roman" w:cs="Times New Roman"/>
                <w:sz w:val="24"/>
                <w:szCs w:val="24"/>
                <w:vertAlign w:val="subscript"/>
              </w:rPr>
              <w:t>c</w:t>
            </w:r>
          </w:p>
        </w:tc>
        <w:tc>
          <w:tcPr>
            <w:tcW w:w="6514" w:type="dxa"/>
            <w:gridSpan w:val="2"/>
          </w:tcPr>
          <w:p w14:paraId="604B914C" w14:textId="77777777" w:rsidR="00644E5E" w:rsidRPr="0018133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181334">
              <w:rPr>
                <w:rFonts w:ascii="Times New Roman" w:hAnsi="Times New Roman" w:cs="Times New Roman"/>
                <w:sz w:val="24"/>
                <w:szCs w:val="24"/>
              </w:rPr>
              <w:t>:Şaşırtma elemanı kesimi (%)</w:t>
            </w:r>
          </w:p>
        </w:tc>
      </w:tr>
      <w:tr w:rsidR="00644E5E" w:rsidRPr="00181334" w14:paraId="51999536" w14:textId="77777777" w:rsidTr="0004230E">
        <w:tc>
          <w:tcPr>
            <w:tcW w:w="1701" w:type="dxa"/>
          </w:tcPr>
          <w:p w14:paraId="2036B122"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C</w:t>
            </w:r>
          </w:p>
        </w:tc>
        <w:tc>
          <w:tcPr>
            <w:tcW w:w="6514" w:type="dxa"/>
            <w:gridSpan w:val="2"/>
          </w:tcPr>
          <w:p w14:paraId="6D362796" w14:textId="77777777" w:rsidR="00644E5E" w:rsidRPr="00181334"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181334">
              <w:rPr>
                <w:rFonts w:ascii="Times New Roman" w:hAnsi="Times New Roman" w:cs="Times New Roman"/>
                <w:sz w:val="24"/>
                <w:szCs w:val="24"/>
              </w:rPr>
              <w:t>:Boru boşluğu (m)</w:t>
            </w:r>
          </w:p>
        </w:tc>
      </w:tr>
      <w:tr w:rsidR="00644E5E" w:rsidRPr="00BA1B2D" w14:paraId="7A08055B" w14:textId="77777777" w:rsidTr="0004230E">
        <w:tc>
          <w:tcPr>
            <w:tcW w:w="1701" w:type="dxa"/>
          </w:tcPr>
          <w:p w14:paraId="0BFE0BDE"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c</w:t>
            </w:r>
            <w:r w:rsidRPr="009C56B1">
              <w:rPr>
                <w:rFonts w:ascii="Times New Roman" w:hAnsi="Times New Roman" w:cs="Times New Roman"/>
                <w:sz w:val="24"/>
                <w:szCs w:val="24"/>
                <w:vertAlign w:val="subscript"/>
              </w:rPr>
              <w:t>p</w:t>
            </w:r>
          </w:p>
        </w:tc>
        <w:tc>
          <w:tcPr>
            <w:tcW w:w="6514" w:type="dxa"/>
            <w:gridSpan w:val="2"/>
          </w:tcPr>
          <w:p w14:paraId="2C19EF8F" w14:textId="77777777" w:rsidR="00644E5E" w:rsidRPr="00BA1B2D"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A1B2D">
              <w:rPr>
                <w:rFonts w:ascii="Times New Roman" w:hAnsi="Times New Roman" w:cs="Times New Roman"/>
                <w:sz w:val="24"/>
                <w:szCs w:val="24"/>
              </w:rPr>
              <w:t>:Özgül ısı kapasitesi (J/kg K)</w:t>
            </w:r>
          </w:p>
        </w:tc>
      </w:tr>
      <w:tr w:rsidR="00644E5E" w:rsidRPr="00BA1B2D" w14:paraId="6A7FF78D" w14:textId="77777777" w:rsidTr="0004230E">
        <w:tc>
          <w:tcPr>
            <w:tcW w:w="1701" w:type="dxa"/>
          </w:tcPr>
          <w:p w14:paraId="20C26E0B"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d</w:t>
            </w:r>
          </w:p>
        </w:tc>
        <w:tc>
          <w:tcPr>
            <w:tcW w:w="6514" w:type="dxa"/>
            <w:gridSpan w:val="2"/>
          </w:tcPr>
          <w:p w14:paraId="5E046ABF" w14:textId="77777777" w:rsidR="00644E5E" w:rsidRPr="00BA1B2D"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A1B2D">
              <w:rPr>
                <w:rFonts w:ascii="Times New Roman" w:hAnsi="Times New Roman" w:cs="Times New Roman"/>
                <w:sz w:val="24"/>
                <w:szCs w:val="24"/>
              </w:rPr>
              <w:t>:Uzaklık (m)</w:t>
            </w:r>
          </w:p>
        </w:tc>
      </w:tr>
      <w:tr w:rsidR="00644E5E" w:rsidRPr="002606EB" w14:paraId="0E2519CD" w14:textId="77777777" w:rsidTr="0004230E">
        <w:tc>
          <w:tcPr>
            <w:tcW w:w="1701" w:type="dxa"/>
          </w:tcPr>
          <w:p w14:paraId="4A48D814"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D</w:t>
            </w:r>
            <w:r w:rsidRPr="009C56B1">
              <w:rPr>
                <w:rFonts w:ascii="Times New Roman" w:hAnsi="Times New Roman" w:cs="Times New Roman"/>
                <w:sz w:val="24"/>
                <w:szCs w:val="24"/>
                <w:vertAlign w:val="subscript"/>
              </w:rPr>
              <w:t>e</w:t>
            </w:r>
          </w:p>
        </w:tc>
        <w:tc>
          <w:tcPr>
            <w:tcW w:w="6514" w:type="dxa"/>
            <w:gridSpan w:val="2"/>
          </w:tcPr>
          <w:p w14:paraId="67965AC5" w14:textId="77777777" w:rsidR="00644E5E" w:rsidRPr="002606E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606EB">
              <w:rPr>
                <w:rFonts w:ascii="Times New Roman" w:hAnsi="Times New Roman" w:cs="Times New Roman"/>
                <w:sz w:val="24"/>
                <w:szCs w:val="24"/>
              </w:rPr>
              <w:t>:Eşdeğer çap (m)</w:t>
            </w:r>
          </w:p>
        </w:tc>
      </w:tr>
      <w:tr w:rsidR="00644E5E" w:rsidRPr="002606EB" w14:paraId="3C9AE957" w14:textId="77777777" w:rsidTr="0004230E">
        <w:tc>
          <w:tcPr>
            <w:tcW w:w="1701" w:type="dxa"/>
          </w:tcPr>
          <w:p w14:paraId="405B85F8"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D</w:t>
            </w:r>
            <w:r w:rsidRPr="009C56B1">
              <w:rPr>
                <w:rFonts w:ascii="Times New Roman" w:hAnsi="Times New Roman" w:cs="Times New Roman"/>
                <w:sz w:val="24"/>
                <w:szCs w:val="24"/>
                <w:vertAlign w:val="subscript"/>
              </w:rPr>
              <w:t>ctl</w:t>
            </w:r>
          </w:p>
        </w:tc>
        <w:tc>
          <w:tcPr>
            <w:tcW w:w="6514" w:type="dxa"/>
            <w:gridSpan w:val="2"/>
          </w:tcPr>
          <w:p w14:paraId="122F534A" w14:textId="77777777" w:rsidR="00644E5E" w:rsidRPr="002606E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606EB">
              <w:rPr>
                <w:rFonts w:ascii="Times New Roman" w:hAnsi="Times New Roman" w:cs="Times New Roman"/>
                <w:sz w:val="24"/>
                <w:szCs w:val="24"/>
              </w:rPr>
              <w:t>:En dıştaki boruların içinde yer alan borunun ortasından geçen dairenin çapı (m)</w:t>
            </w:r>
          </w:p>
        </w:tc>
      </w:tr>
      <w:tr w:rsidR="00644E5E" w:rsidRPr="003B53B8" w14:paraId="6FB24CB3" w14:textId="77777777" w:rsidTr="0004230E">
        <w:tc>
          <w:tcPr>
            <w:tcW w:w="1701" w:type="dxa"/>
          </w:tcPr>
          <w:p w14:paraId="1DF695EF"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D</w:t>
            </w:r>
            <w:r w:rsidRPr="009C56B1">
              <w:rPr>
                <w:rFonts w:ascii="Times New Roman" w:hAnsi="Times New Roman" w:cs="Times New Roman"/>
                <w:sz w:val="24"/>
                <w:szCs w:val="24"/>
                <w:vertAlign w:val="subscript"/>
              </w:rPr>
              <w:t>h</w:t>
            </w:r>
          </w:p>
        </w:tc>
        <w:tc>
          <w:tcPr>
            <w:tcW w:w="6514" w:type="dxa"/>
            <w:gridSpan w:val="2"/>
          </w:tcPr>
          <w:p w14:paraId="17E2B7CF" w14:textId="77777777" w:rsidR="00644E5E" w:rsidRPr="003B53B8"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B53B8">
              <w:rPr>
                <w:rFonts w:ascii="Times New Roman" w:hAnsi="Times New Roman" w:cs="Times New Roman"/>
                <w:sz w:val="24"/>
                <w:szCs w:val="24"/>
              </w:rPr>
              <w:t>:Hidrolik çap (m)</w:t>
            </w:r>
          </w:p>
        </w:tc>
      </w:tr>
      <w:tr w:rsidR="00644E5E" w:rsidRPr="003B53B8" w14:paraId="3E2F09B4" w14:textId="77777777" w:rsidTr="0004230E">
        <w:tc>
          <w:tcPr>
            <w:tcW w:w="1701" w:type="dxa"/>
          </w:tcPr>
          <w:p w14:paraId="26355A54"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D</w:t>
            </w:r>
            <w:r w:rsidRPr="009C56B1">
              <w:rPr>
                <w:rFonts w:ascii="Times New Roman" w:hAnsi="Times New Roman" w:cs="Times New Roman"/>
                <w:sz w:val="24"/>
                <w:szCs w:val="24"/>
                <w:vertAlign w:val="subscript"/>
              </w:rPr>
              <w:t>i</w:t>
            </w:r>
          </w:p>
        </w:tc>
        <w:tc>
          <w:tcPr>
            <w:tcW w:w="6514" w:type="dxa"/>
            <w:gridSpan w:val="2"/>
          </w:tcPr>
          <w:p w14:paraId="67D7002F" w14:textId="77777777" w:rsidR="00644E5E" w:rsidRPr="003B53B8"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3B53B8">
              <w:rPr>
                <w:rFonts w:ascii="Times New Roman" w:hAnsi="Times New Roman" w:cs="Times New Roman"/>
                <w:sz w:val="24"/>
                <w:szCs w:val="24"/>
              </w:rPr>
              <w:t>:Halka çapı (m)</w:t>
            </w:r>
          </w:p>
        </w:tc>
      </w:tr>
      <w:tr w:rsidR="00644E5E" w:rsidRPr="00BD4981" w14:paraId="282A57BB" w14:textId="77777777" w:rsidTr="0004230E">
        <w:tc>
          <w:tcPr>
            <w:tcW w:w="1701" w:type="dxa"/>
          </w:tcPr>
          <w:p w14:paraId="2D94172F"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d</w:t>
            </w:r>
            <w:r w:rsidRPr="009C56B1">
              <w:rPr>
                <w:rFonts w:ascii="Times New Roman" w:hAnsi="Times New Roman" w:cs="Times New Roman"/>
                <w:sz w:val="24"/>
                <w:szCs w:val="24"/>
                <w:vertAlign w:val="subscript"/>
              </w:rPr>
              <w:t>i</w:t>
            </w:r>
          </w:p>
        </w:tc>
        <w:tc>
          <w:tcPr>
            <w:tcW w:w="6514" w:type="dxa"/>
            <w:gridSpan w:val="2"/>
          </w:tcPr>
          <w:p w14:paraId="254A22EB" w14:textId="77777777" w:rsidR="00644E5E" w:rsidRPr="00BD498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D4981">
              <w:rPr>
                <w:rFonts w:ascii="Times New Roman" w:hAnsi="Times New Roman" w:cs="Times New Roman"/>
                <w:sz w:val="24"/>
                <w:szCs w:val="24"/>
              </w:rPr>
              <w:t>:Boru iç çapı (m)</w:t>
            </w:r>
          </w:p>
        </w:tc>
      </w:tr>
      <w:tr w:rsidR="00644E5E" w:rsidRPr="00BD4981" w14:paraId="4EC40F03" w14:textId="77777777" w:rsidTr="0004230E">
        <w:tc>
          <w:tcPr>
            <w:tcW w:w="1701" w:type="dxa"/>
          </w:tcPr>
          <w:p w14:paraId="7B7469E9"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d</w:t>
            </w:r>
            <w:r w:rsidRPr="009C56B1">
              <w:rPr>
                <w:rFonts w:ascii="Times New Roman" w:hAnsi="Times New Roman" w:cs="Times New Roman"/>
                <w:sz w:val="24"/>
                <w:szCs w:val="24"/>
                <w:vertAlign w:val="subscript"/>
              </w:rPr>
              <w:t>o</w:t>
            </w:r>
          </w:p>
        </w:tc>
        <w:tc>
          <w:tcPr>
            <w:tcW w:w="6514" w:type="dxa"/>
            <w:gridSpan w:val="2"/>
          </w:tcPr>
          <w:p w14:paraId="3C100CB3" w14:textId="77777777" w:rsidR="00644E5E" w:rsidRPr="00BD498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D4981">
              <w:rPr>
                <w:rFonts w:ascii="Times New Roman" w:hAnsi="Times New Roman" w:cs="Times New Roman"/>
                <w:sz w:val="24"/>
                <w:szCs w:val="24"/>
              </w:rPr>
              <w:t>:Boru dış çapı (m)</w:t>
            </w:r>
          </w:p>
        </w:tc>
      </w:tr>
      <w:tr w:rsidR="00644E5E" w:rsidRPr="00EC3581" w14:paraId="4C5A8890" w14:textId="77777777" w:rsidTr="0004230E">
        <w:tc>
          <w:tcPr>
            <w:tcW w:w="1701" w:type="dxa"/>
          </w:tcPr>
          <w:p w14:paraId="5280B3B7"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D</w:t>
            </w:r>
            <w:r w:rsidRPr="009C56B1">
              <w:rPr>
                <w:rFonts w:ascii="Times New Roman" w:hAnsi="Times New Roman" w:cs="Times New Roman"/>
                <w:sz w:val="24"/>
                <w:szCs w:val="24"/>
                <w:vertAlign w:val="subscript"/>
              </w:rPr>
              <w:t>s</w:t>
            </w:r>
          </w:p>
        </w:tc>
        <w:tc>
          <w:tcPr>
            <w:tcW w:w="6514" w:type="dxa"/>
            <w:gridSpan w:val="2"/>
          </w:tcPr>
          <w:p w14:paraId="2E7B5437" w14:textId="77777777" w:rsidR="00644E5E" w:rsidRPr="00EC358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EC3581">
              <w:rPr>
                <w:rFonts w:ascii="Times New Roman" w:hAnsi="Times New Roman" w:cs="Times New Roman"/>
                <w:sz w:val="24"/>
                <w:szCs w:val="24"/>
              </w:rPr>
              <w:t>:Gövde büyüklüğü (m)</w:t>
            </w:r>
          </w:p>
        </w:tc>
      </w:tr>
      <w:tr w:rsidR="00644E5E" w:rsidRPr="00EC3581" w14:paraId="1427D298" w14:textId="77777777" w:rsidTr="0004230E">
        <w:tc>
          <w:tcPr>
            <w:tcW w:w="1701" w:type="dxa"/>
          </w:tcPr>
          <w:p w14:paraId="4835DA33"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f</w:t>
            </w:r>
          </w:p>
        </w:tc>
        <w:tc>
          <w:tcPr>
            <w:tcW w:w="6514" w:type="dxa"/>
            <w:gridSpan w:val="2"/>
          </w:tcPr>
          <w:p w14:paraId="5500A0DB" w14:textId="77777777" w:rsidR="00644E5E" w:rsidRPr="00EC358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EC3581">
              <w:rPr>
                <w:rFonts w:ascii="Times New Roman" w:hAnsi="Times New Roman" w:cs="Times New Roman"/>
                <w:sz w:val="24"/>
                <w:szCs w:val="24"/>
              </w:rPr>
              <w:t>:Sürtünme faktörü</w:t>
            </w:r>
          </w:p>
        </w:tc>
      </w:tr>
      <w:tr w:rsidR="00644E5E" w:rsidRPr="00EC3581" w14:paraId="7B8BF80E" w14:textId="77777777" w:rsidTr="0004230E">
        <w:tc>
          <w:tcPr>
            <w:tcW w:w="1701" w:type="dxa"/>
          </w:tcPr>
          <w:p w14:paraId="56C6CD4F"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F</w:t>
            </w:r>
          </w:p>
        </w:tc>
        <w:tc>
          <w:tcPr>
            <w:tcW w:w="6514" w:type="dxa"/>
            <w:gridSpan w:val="2"/>
          </w:tcPr>
          <w:p w14:paraId="23BF4377" w14:textId="77777777" w:rsidR="00644E5E" w:rsidRPr="00EC358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EC3581">
              <w:rPr>
                <w:rFonts w:ascii="Times New Roman" w:hAnsi="Times New Roman" w:cs="Times New Roman"/>
                <w:sz w:val="24"/>
                <w:szCs w:val="24"/>
              </w:rPr>
              <w:t>:LMTD Düzeltme faktörü</w:t>
            </w:r>
          </w:p>
        </w:tc>
      </w:tr>
      <w:tr w:rsidR="00644E5E" w:rsidRPr="00EC3581" w14:paraId="14C1B3E8" w14:textId="77777777" w:rsidTr="0004230E">
        <w:tc>
          <w:tcPr>
            <w:tcW w:w="1701" w:type="dxa"/>
          </w:tcPr>
          <w:p w14:paraId="43B82A65"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f</w:t>
            </w:r>
            <w:r w:rsidRPr="009C56B1">
              <w:rPr>
                <w:rFonts w:ascii="Times New Roman" w:hAnsi="Times New Roman" w:cs="Times New Roman"/>
                <w:sz w:val="24"/>
                <w:szCs w:val="24"/>
                <w:vertAlign w:val="subscript"/>
              </w:rPr>
              <w:t>i</w:t>
            </w:r>
          </w:p>
        </w:tc>
        <w:tc>
          <w:tcPr>
            <w:tcW w:w="6514" w:type="dxa"/>
            <w:gridSpan w:val="2"/>
          </w:tcPr>
          <w:p w14:paraId="0B3F4188" w14:textId="77777777" w:rsidR="00644E5E" w:rsidRPr="00EC358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EC3581">
              <w:rPr>
                <w:rFonts w:ascii="Times New Roman" w:hAnsi="Times New Roman" w:cs="Times New Roman"/>
                <w:sz w:val="24"/>
                <w:szCs w:val="24"/>
              </w:rPr>
              <w:t>:İdeal bir boru demeti için sürtünme katsayısı</w:t>
            </w:r>
          </w:p>
        </w:tc>
      </w:tr>
      <w:tr w:rsidR="00644E5E" w:rsidRPr="00EC3581" w14:paraId="1F40BA7E" w14:textId="77777777" w:rsidTr="0004230E">
        <w:tc>
          <w:tcPr>
            <w:tcW w:w="1701" w:type="dxa"/>
          </w:tcPr>
          <w:p w14:paraId="661F9948"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f</w:t>
            </w:r>
            <w:r w:rsidRPr="009C56B1">
              <w:rPr>
                <w:rFonts w:ascii="Times New Roman" w:hAnsi="Times New Roman" w:cs="Times New Roman"/>
                <w:sz w:val="24"/>
                <w:szCs w:val="24"/>
                <w:vertAlign w:val="subscript"/>
              </w:rPr>
              <w:t>s</w:t>
            </w:r>
          </w:p>
        </w:tc>
        <w:tc>
          <w:tcPr>
            <w:tcW w:w="6514" w:type="dxa"/>
            <w:gridSpan w:val="2"/>
          </w:tcPr>
          <w:p w14:paraId="65483C5D" w14:textId="77777777" w:rsidR="00644E5E" w:rsidRPr="00EC358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EC3581">
              <w:rPr>
                <w:rFonts w:ascii="Times New Roman" w:hAnsi="Times New Roman" w:cs="Times New Roman"/>
                <w:sz w:val="24"/>
                <w:szCs w:val="24"/>
              </w:rPr>
              <w:t>:Yüzey geçirgenliği</w:t>
            </w:r>
          </w:p>
        </w:tc>
      </w:tr>
      <w:tr w:rsidR="00644E5E" w:rsidRPr="00EC3581" w14:paraId="10DF4B7D" w14:textId="77777777" w:rsidTr="0004230E">
        <w:tc>
          <w:tcPr>
            <w:tcW w:w="1701" w:type="dxa"/>
          </w:tcPr>
          <w:p w14:paraId="113F2D2C"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F</w:t>
            </w:r>
            <w:r w:rsidRPr="009C56B1">
              <w:rPr>
                <w:rFonts w:ascii="Times New Roman" w:hAnsi="Times New Roman" w:cs="Times New Roman"/>
                <w:sz w:val="24"/>
                <w:szCs w:val="24"/>
                <w:vertAlign w:val="subscript"/>
              </w:rPr>
              <w:t>sbp</w:t>
            </w:r>
          </w:p>
        </w:tc>
        <w:tc>
          <w:tcPr>
            <w:tcW w:w="6514" w:type="dxa"/>
            <w:gridSpan w:val="2"/>
          </w:tcPr>
          <w:p w14:paraId="3FB4A9B5" w14:textId="77777777" w:rsidR="00644E5E" w:rsidRPr="00EC358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EC3581">
              <w:rPr>
                <w:rFonts w:ascii="Times New Roman" w:hAnsi="Times New Roman" w:cs="Times New Roman"/>
                <w:sz w:val="24"/>
                <w:szCs w:val="24"/>
              </w:rPr>
              <w:t>:Bypas alanının toplam çapraz akış alanına oranı</w:t>
            </w:r>
          </w:p>
        </w:tc>
      </w:tr>
      <w:tr w:rsidR="00644E5E" w:rsidRPr="00B41181" w14:paraId="7AB4F0DC" w14:textId="77777777" w:rsidTr="0004230E">
        <w:tc>
          <w:tcPr>
            <w:tcW w:w="1701" w:type="dxa"/>
          </w:tcPr>
          <w:p w14:paraId="615FBFDE"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f</w:t>
            </w:r>
            <w:r w:rsidRPr="009C56B1">
              <w:rPr>
                <w:rFonts w:ascii="Times New Roman" w:hAnsi="Times New Roman" w:cs="Times New Roman"/>
                <w:sz w:val="24"/>
                <w:szCs w:val="24"/>
                <w:vertAlign w:val="subscript"/>
              </w:rPr>
              <w:t>v</w:t>
            </w:r>
          </w:p>
        </w:tc>
        <w:tc>
          <w:tcPr>
            <w:tcW w:w="6514" w:type="dxa"/>
            <w:gridSpan w:val="2"/>
          </w:tcPr>
          <w:p w14:paraId="3150901A" w14:textId="77777777" w:rsidR="00644E5E" w:rsidRPr="00B4118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41181">
              <w:rPr>
                <w:rFonts w:ascii="Times New Roman" w:hAnsi="Times New Roman" w:cs="Times New Roman"/>
                <w:sz w:val="24"/>
                <w:szCs w:val="24"/>
              </w:rPr>
              <w:t>:Hacimsel gözeneklilik</w:t>
            </w:r>
          </w:p>
        </w:tc>
      </w:tr>
      <w:tr w:rsidR="00644E5E" w:rsidRPr="00B41181" w14:paraId="79CB5DB3" w14:textId="77777777" w:rsidTr="0004230E">
        <w:tc>
          <w:tcPr>
            <w:tcW w:w="1701" w:type="dxa"/>
          </w:tcPr>
          <w:p w14:paraId="0A8929B4"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F</w:t>
            </w:r>
            <w:r w:rsidRPr="009C56B1">
              <w:rPr>
                <w:rFonts w:ascii="Times New Roman" w:hAnsi="Times New Roman" w:cs="Times New Roman"/>
                <w:sz w:val="24"/>
                <w:szCs w:val="24"/>
                <w:vertAlign w:val="subscript"/>
              </w:rPr>
              <w:t>w</w:t>
            </w:r>
          </w:p>
        </w:tc>
        <w:tc>
          <w:tcPr>
            <w:tcW w:w="6514" w:type="dxa"/>
            <w:gridSpan w:val="2"/>
          </w:tcPr>
          <w:p w14:paraId="4B118295" w14:textId="77777777" w:rsidR="00644E5E" w:rsidRPr="00B4118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41181">
              <w:rPr>
                <w:rFonts w:ascii="Times New Roman" w:hAnsi="Times New Roman" w:cs="Times New Roman"/>
                <w:sz w:val="24"/>
                <w:szCs w:val="24"/>
              </w:rPr>
              <w:t>:</w:t>
            </w:r>
            <w:r w:rsidRPr="00B41181">
              <w:t xml:space="preserve"> </w:t>
            </w:r>
            <w:r w:rsidRPr="00B41181">
              <w:rPr>
                <w:rFonts w:ascii="Times New Roman" w:hAnsi="Times New Roman" w:cs="Times New Roman"/>
                <w:sz w:val="24"/>
                <w:szCs w:val="24"/>
              </w:rPr>
              <w:t xml:space="preserve">Bir şaşırtma elemanı çeperindeki boruların sayısının oranı </w:t>
            </w:r>
          </w:p>
        </w:tc>
      </w:tr>
      <w:tr w:rsidR="00644E5E" w:rsidRPr="00293C0D" w14:paraId="2DF3F789" w14:textId="77777777" w:rsidTr="0004230E">
        <w:tc>
          <w:tcPr>
            <w:tcW w:w="1701" w:type="dxa"/>
          </w:tcPr>
          <w:p w14:paraId="09D6987D"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G</w:t>
            </w:r>
            <w:r w:rsidRPr="009C56B1">
              <w:rPr>
                <w:rFonts w:ascii="Times New Roman" w:hAnsi="Times New Roman" w:cs="Times New Roman"/>
                <w:sz w:val="24"/>
                <w:szCs w:val="24"/>
                <w:vertAlign w:val="subscript"/>
              </w:rPr>
              <w:t>b</w:t>
            </w:r>
          </w:p>
        </w:tc>
        <w:tc>
          <w:tcPr>
            <w:tcW w:w="6514" w:type="dxa"/>
            <w:gridSpan w:val="2"/>
          </w:tcPr>
          <w:p w14:paraId="08A49BA6" w14:textId="77777777" w:rsidR="00644E5E" w:rsidRPr="00293C0D"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93C0D">
              <w:rPr>
                <w:rFonts w:ascii="Times New Roman" w:hAnsi="Times New Roman" w:cs="Times New Roman"/>
                <w:sz w:val="24"/>
                <w:szCs w:val="24"/>
              </w:rPr>
              <w:t>: Hidrostatik kaldırma nedeniyle türbülans oluşumu</w:t>
            </w:r>
          </w:p>
        </w:tc>
      </w:tr>
      <w:tr w:rsidR="00644E5E" w:rsidRPr="00293C0D" w14:paraId="2187B1AD" w14:textId="77777777" w:rsidTr="0004230E">
        <w:tc>
          <w:tcPr>
            <w:tcW w:w="1701" w:type="dxa"/>
          </w:tcPr>
          <w:p w14:paraId="036C2082"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g</w:t>
            </w:r>
            <w:r w:rsidRPr="009C56B1">
              <w:rPr>
                <w:rFonts w:ascii="Times New Roman" w:hAnsi="Times New Roman" w:cs="Times New Roman"/>
                <w:sz w:val="24"/>
                <w:szCs w:val="24"/>
                <w:vertAlign w:val="subscript"/>
              </w:rPr>
              <w:t>i</w:t>
            </w:r>
          </w:p>
        </w:tc>
        <w:tc>
          <w:tcPr>
            <w:tcW w:w="6514" w:type="dxa"/>
            <w:gridSpan w:val="2"/>
          </w:tcPr>
          <w:p w14:paraId="6627D79E" w14:textId="77777777" w:rsidR="00644E5E" w:rsidRPr="00293C0D"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93C0D">
              <w:rPr>
                <w:rFonts w:ascii="Times New Roman" w:hAnsi="Times New Roman" w:cs="Times New Roman"/>
                <w:sz w:val="24"/>
                <w:szCs w:val="24"/>
              </w:rPr>
              <w:t>:Yerçekimi vektörünün i yönünde bileşeni</w:t>
            </w:r>
          </w:p>
        </w:tc>
      </w:tr>
      <w:tr w:rsidR="00644E5E" w:rsidRPr="00293C0D" w14:paraId="304298A3" w14:textId="77777777" w:rsidTr="0004230E">
        <w:tc>
          <w:tcPr>
            <w:tcW w:w="1701" w:type="dxa"/>
          </w:tcPr>
          <w:p w14:paraId="6DB7F530"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G</w:t>
            </w:r>
            <w:r w:rsidRPr="009C56B1">
              <w:rPr>
                <w:rFonts w:ascii="Times New Roman" w:hAnsi="Times New Roman" w:cs="Times New Roman"/>
                <w:sz w:val="24"/>
                <w:szCs w:val="24"/>
                <w:vertAlign w:val="subscript"/>
              </w:rPr>
              <w:t>k</w:t>
            </w:r>
          </w:p>
        </w:tc>
        <w:tc>
          <w:tcPr>
            <w:tcW w:w="6514" w:type="dxa"/>
            <w:gridSpan w:val="2"/>
          </w:tcPr>
          <w:p w14:paraId="45462D3F" w14:textId="77777777" w:rsidR="00644E5E" w:rsidRPr="00293C0D"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93C0D">
              <w:rPr>
                <w:rFonts w:ascii="Times New Roman" w:hAnsi="Times New Roman" w:cs="Times New Roman"/>
                <w:sz w:val="24"/>
                <w:szCs w:val="24"/>
              </w:rPr>
              <w:t>:Ortalama hız gradyanlarına bağlı türbülans kinetik enerji üretimi</w:t>
            </w:r>
          </w:p>
        </w:tc>
      </w:tr>
      <w:tr w:rsidR="00644E5E" w:rsidRPr="00293C0D" w14:paraId="1993603A" w14:textId="77777777" w:rsidTr="0004230E">
        <w:tc>
          <w:tcPr>
            <w:tcW w:w="1701" w:type="dxa"/>
          </w:tcPr>
          <w:p w14:paraId="05E67B63"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G</w:t>
            </w:r>
            <w:r w:rsidRPr="009C56B1">
              <w:rPr>
                <w:rFonts w:ascii="Times New Roman" w:hAnsi="Times New Roman" w:cs="Times New Roman"/>
                <w:sz w:val="24"/>
                <w:szCs w:val="24"/>
                <w:vertAlign w:val="subscript"/>
              </w:rPr>
              <w:t>s</w:t>
            </w:r>
          </w:p>
        </w:tc>
        <w:tc>
          <w:tcPr>
            <w:tcW w:w="6514" w:type="dxa"/>
            <w:gridSpan w:val="2"/>
          </w:tcPr>
          <w:p w14:paraId="76183417" w14:textId="77777777" w:rsidR="00644E5E" w:rsidRPr="00293C0D"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93C0D">
              <w:rPr>
                <w:rFonts w:ascii="Times New Roman" w:hAnsi="Times New Roman" w:cs="Times New Roman"/>
                <w:sz w:val="24"/>
                <w:szCs w:val="24"/>
              </w:rPr>
              <w:t>:Gövde tarafı kütlesel hız (kg/m²s)</w:t>
            </w:r>
          </w:p>
        </w:tc>
      </w:tr>
      <w:tr w:rsidR="00644E5E" w:rsidRPr="002D43C0" w14:paraId="26FF0E8D" w14:textId="77777777" w:rsidTr="0004230E">
        <w:tc>
          <w:tcPr>
            <w:tcW w:w="1701" w:type="dxa"/>
          </w:tcPr>
          <w:p w14:paraId="45DF4CF0"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h</w:t>
            </w:r>
          </w:p>
        </w:tc>
        <w:tc>
          <w:tcPr>
            <w:tcW w:w="6514" w:type="dxa"/>
            <w:gridSpan w:val="2"/>
          </w:tcPr>
          <w:p w14:paraId="2297720D" w14:textId="77777777" w:rsidR="00644E5E" w:rsidRPr="002D43C0"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D43C0">
              <w:rPr>
                <w:rFonts w:ascii="Times New Roman" w:hAnsi="Times New Roman" w:cs="Times New Roman"/>
                <w:sz w:val="24"/>
                <w:szCs w:val="24"/>
              </w:rPr>
              <w:t>:Isı aktarım katsayısı (W/m²K)</w:t>
            </w:r>
          </w:p>
        </w:tc>
      </w:tr>
      <w:tr w:rsidR="00644E5E" w:rsidRPr="002D43C0" w14:paraId="534A8022" w14:textId="77777777" w:rsidTr="0004230E">
        <w:tc>
          <w:tcPr>
            <w:tcW w:w="1701" w:type="dxa"/>
          </w:tcPr>
          <w:p w14:paraId="21DE090C"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lastRenderedPageBreak/>
              <w:t>h</w:t>
            </w:r>
            <w:r w:rsidRPr="009C56B1">
              <w:rPr>
                <w:rFonts w:ascii="Times New Roman" w:hAnsi="Times New Roman" w:cs="Times New Roman"/>
                <w:sz w:val="24"/>
                <w:szCs w:val="24"/>
                <w:vertAlign w:val="subscript"/>
              </w:rPr>
              <w:t>id</w:t>
            </w:r>
          </w:p>
        </w:tc>
        <w:tc>
          <w:tcPr>
            <w:tcW w:w="6514" w:type="dxa"/>
            <w:gridSpan w:val="2"/>
          </w:tcPr>
          <w:p w14:paraId="5E0DD252" w14:textId="77777777" w:rsidR="00644E5E" w:rsidRPr="002D43C0"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D43C0">
              <w:rPr>
                <w:rFonts w:ascii="Times New Roman" w:hAnsi="Times New Roman" w:cs="Times New Roman"/>
                <w:sz w:val="24"/>
                <w:szCs w:val="24"/>
              </w:rPr>
              <w:t>:İdeal boru demeti ısı aktarım katsayısı (W/m²K)</w:t>
            </w:r>
          </w:p>
        </w:tc>
      </w:tr>
      <w:tr w:rsidR="00644E5E" w:rsidRPr="002D43C0" w14:paraId="329B89D4" w14:textId="77777777" w:rsidTr="0004230E">
        <w:tc>
          <w:tcPr>
            <w:tcW w:w="1701" w:type="dxa"/>
          </w:tcPr>
          <w:p w14:paraId="6C228B37" w14:textId="77777777" w:rsidR="00644E5E" w:rsidRPr="009C56B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9C56B1">
              <w:rPr>
                <w:rFonts w:ascii="Times New Roman" w:hAnsi="Times New Roman" w:cs="Times New Roman"/>
                <w:sz w:val="24"/>
                <w:szCs w:val="24"/>
              </w:rPr>
              <w:t>J</w:t>
            </w:r>
            <w:r w:rsidRPr="009C56B1">
              <w:rPr>
                <w:rFonts w:ascii="Times New Roman" w:hAnsi="Times New Roman" w:cs="Times New Roman"/>
                <w:sz w:val="24"/>
                <w:szCs w:val="24"/>
                <w:vertAlign w:val="subscript"/>
              </w:rPr>
              <w:t>1</w:t>
            </w:r>
          </w:p>
        </w:tc>
        <w:tc>
          <w:tcPr>
            <w:tcW w:w="6514" w:type="dxa"/>
            <w:gridSpan w:val="2"/>
          </w:tcPr>
          <w:p w14:paraId="0443A848" w14:textId="77777777" w:rsidR="00644E5E" w:rsidRPr="002D43C0"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D43C0">
              <w:rPr>
                <w:rFonts w:ascii="Times New Roman" w:hAnsi="Times New Roman" w:cs="Times New Roman"/>
                <w:sz w:val="24"/>
                <w:szCs w:val="24"/>
              </w:rPr>
              <w:t>:Isı aktarımı için şaşırtma elemanı sızıntısı etkilerini düzeltici faktörler</w:t>
            </w:r>
          </w:p>
        </w:tc>
      </w:tr>
      <w:tr w:rsidR="00644E5E" w:rsidRPr="002D43C0" w14:paraId="48D4F31E" w14:textId="77777777" w:rsidTr="0004230E">
        <w:tc>
          <w:tcPr>
            <w:tcW w:w="1701" w:type="dxa"/>
          </w:tcPr>
          <w:p w14:paraId="14036249" w14:textId="77777777" w:rsidR="00644E5E" w:rsidRPr="002D43C0"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D43C0">
              <w:rPr>
                <w:rFonts w:ascii="Times New Roman" w:hAnsi="Times New Roman" w:cs="Times New Roman"/>
                <w:sz w:val="24"/>
                <w:szCs w:val="24"/>
              </w:rPr>
              <w:t>J</w:t>
            </w:r>
            <w:r w:rsidRPr="009C56B1">
              <w:rPr>
                <w:rFonts w:ascii="Times New Roman" w:hAnsi="Times New Roman" w:cs="Times New Roman"/>
                <w:sz w:val="24"/>
                <w:szCs w:val="24"/>
                <w:vertAlign w:val="subscript"/>
              </w:rPr>
              <w:t>b</w:t>
            </w:r>
          </w:p>
        </w:tc>
        <w:tc>
          <w:tcPr>
            <w:tcW w:w="6514" w:type="dxa"/>
            <w:gridSpan w:val="2"/>
          </w:tcPr>
          <w:p w14:paraId="60DE3CF2" w14:textId="77777777" w:rsidR="00644E5E" w:rsidRPr="002D43C0"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D43C0">
              <w:rPr>
                <w:rFonts w:ascii="Times New Roman" w:hAnsi="Times New Roman" w:cs="Times New Roman"/>
                <w:sz w:val="24"/>
                <w:szCs w:val="24"/>
              </w:rPr>
              <w:t>:Isı aktarımı için demet bypas etkileri için düzeltme faktörleri</w:t>
            </w:r>
          </w:p>
        </w:tc>
      </w:tr>
      <w:tr w:rsidR="00644E5E" w:rsidRPr="002D43C0" w14:paraId="6B4ABDB7" w14:textId="77777777" w:rsidTr="0004230E">
        <w:tc>
          <w:tcPr>
            <w:tcW w:w="1701" w:type="dxa"/>
          </w:tcPr>
          <w:p w14:paraId="2C7FB29F" w14:textId="77777777" w:rsidR="00644E5E" w:rsidRPr="002D43C0"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D43C0">
              <w:rPr>
                <w:rFonts w:ascii="Times New Roman" w:hAnsi="Times New Roman" w:cs="Times New Roman"/>
                <w:sz w:val="24"/>
                <w:szCs w:val="24"/>
              </w:rPr>
              <w:t>J</w:t>
            </w:r>
            <w:r w:rsidRPr="009C56B1">
              <w:rPr>
                <w:rFonts w:ascii="Times New Roman" w:hAnsi="Times New Roman" w:cs="Times New Roman"/>
                <w:sz w:val="24"/>
                <w:szCs w:val="24"/>
                <w:vertAlign w:val="subscript"/>
              </w:rPr>
              <w:t>c</w:t>
            </w:r>
          </w:p>
        </w:tc>
        <w:tc>
          <w:tcPr>
            <w:tcW w:w="6514" w:type="dxa"/>
            <w:gridSpan w:val="2"/>
          </w:tcPr>
          <w:p w14:paraId="39F446BE" w14:textId="77777777" w:rsidR="00644E5E" w:rsidRPr="002D43C0"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D43C0">
              <w:rPr>
                <w:rFonts w:ascii="Times New Roman" w:hAnsi="Times New Roman" w:cs="Times New Roman"/>
                <w:sz w:val="24"/>
                <w:szCs w:val="24"/>
              </w:rPr>
              <w:t>:Segmentel şaşırtma elemanı düzeltme faktörü</w:t>
            </w:r>
          </w:p>
        </w:tc>
      </w:tr>
      <w:tr w:rsidR="00644E5E" w:rsidRPr="00A42287" w14:paraId="1CF17F67" w14:textId="77777777" w:rsidTr="0004230E">
        <w:tc>
          <w:tcPr>
            <w:tcW w:w="1701" w:type="dxa"/>
          </w:tcPr>
          <w:p w14:paraId="2D5CF564" w14:textId="77777777" w:rsidR="00644E5E" w:rsidRPr="002D43C0"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D43C0">
              <w:rPr>
                <w:rFonts w:ascii="Times New Roman" w:hAnsi="Times New Roman" w:cs="Times New Roman"/>
                <w:sz w:val="24"/>
                <w:szCs w:val="24"/>
              </w:rPr>
              <w:t>j</w:t>
            </w:r>
            <w:r w:rsidRPr="009C56B1">
              <w:rPr>
                <w:rFonts w:ascii="Times New Roman" w:hAnsi="Times New Roman" w:cs="Times New Roman"/>
                <w:sz w:val="24"/>
                <w:szCs w:val="24"/>
                <w:vertAlign w:val="subscript"/>
              </w:rPr>
              <w:t>i</w:t>
            </w:r>
          </w:p>
        </w:tc>
        <w:tc>
          <w:tcPr>
            <w:tcW w:w="6514" w:type="dxa"/>
            <w:gridSpan w:val="2"/>
          </w:tcPr>
          <w:p w14:paraId="623EC3FC" w14:textId="77777777" w:rsidR="00644E5E" w:rsidRPr="00A42287"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2D43C0">
              <w:rPr>
                <w:rFonts w:ascii="Times New Roman" w:hAnsi="Times New Roman" w:cs="Times New Roman"/>
                <w:sz w:val="24"/>
                <w:szCs w:val="24"/>
              </w:rPr>
              <w:t>:Colburn j faktörü</w:t>
            </w:r>
          </w:p>
        </w:tc>
      </w:tr>
      <w:tr w:rsidR="00644E5E" w:rsidRPr="00BC56DA" w14:paraId="003CE758" w14:textId="77777777" w:rsidTr="0004230E">
        <w:tc>
          <w:tcPr>
            <w:tcW w:w="1701" w:type="dxa"/>
          </w:tcPr>
          <w:p w14:paraId="77B1589F" w14:textId="77777777" w:rsidR="00644E5E" w:rsidRPr="00BC56D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C56DA">
              <w:rPr>
                <w:rFonts w:ascii="Times New Roman" w:hAnsi="Times New Roman" w:cs="Times New Roman"/>
                <w:sz w:val="24"/>
                <w:szCs w:val="24"/>
              </w:rPr>
              <w:t>J</w:t>
            </w:r>
            <w:r w:rsidRPr="009C56B1">
              <w:rPr>
                <w:rFonts w:ascii="Times New Roman" w:hAnsi="Times New Roman" w:cs="Times New Roman"/>
                <w:sz w:val="24"/>
                <w:szCs w:val="24"/>
                <w:vertAlign w:val="subscript"/>
              </w:rPr>
              <w:t>r</w:t>
            </w:r>
          </w:p>
        </w:tc>
        <w:tc>
          <w:tcPr>
            <w:tcW w:w="6514" w:type="dxa"/>
            <w:gridSpan w:val="2"/>
          </w:tcPr>
          <w:p w14:paraId="69A1D388" w14:textId="77777777" w:rsidR="00644E5E" w:rsidRPr="00BC56D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C56DA">
              <w:rPr>
                <w:rFonts w:ascii="Times New Roman" w:hAnsi="Times New Roman" w:cs="Times New Roman"/>
                <w:sz w:val="24"/>
                <w:szCs w:val="24"/>
              </w:rPr>
              <w:t>:Ters sıcaklık gradyanı için ısı aktarım düzeltme faktörü</w:t>
            </w:r>
          </w:p>
        </w:tc>
      </w:tr>
      <w:tr w:rsidR="00644E5E" w:rsidRPr="00BC56DA" w14:paraId="36513B02" w14:textId="77777777" w:rsidTr="0004230E">
        <w:tc>
          <w:tcPr>
            <w:tcW w:w="1701" w:type="dxa"/>
          </w:tcPr>
          <w:p w14:paraId="3B83D3C4" w14:textId="77777777" w:rsidR="00644E5E" w:rsidRPr="00BC56D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C56DA">
              <w:rPr>
                <w:rFonts w:ascii="Times New Roman" w:hAnsi="Times New Roman" w:cs="Times New Roman"/>
                <w:sz w:val="24"/>
                <w:szCs w:val="24"/>
              </w:rPr>
              <w:t>J</w:t>
            </w:r>
            <w:r w:rsidRPr="00487FF8">
              <w:rPr>
                <w:rFonts w:ascii="Times New Roman" w:hAnsi="Times New Roman" w:cs="Times New Roman"/>
                <w:sz w:val="24"/>
                <w:szCs w:val="24"/>
                <w:vertAlign w:val="subscript"/>
              </w:rPr>
              <w:t>s</w:t>
            </w:r>
          </w:p>
        </w:tc>
        <w:tc>
          <w:tcPr>
            <w:tcW w:w="6514" w:type="dxa"/>
            <w:gridSpan w:val="2"/>
          </w:tcPr>
          <w:p w14:paraId="4B5FD3E8" w14:textId="77777777" w:rsidR="00644E5E" w:rsidRPr="00BC56D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C56DA">
              <w:rPr>
                <w:rFonts w:ascii="Times New Roman" w:hAnsi="Times New Roman" w:cs="Times New Roman"/>
                <w:sz w:val="24"/>
                <w:szCs w:val="24"/>
              </w:rPr>
              <w:t>:Giriş ve çıkışta eşit olmayan şaşırtma elemanı aralığı için ısı aktarımı düzeltmesi</w:t>
            </w:r>
          </w:p>
        </w:tc>
      </w:tr>
      <w:tr w:rsidR="00644E5E" w:rsidRPr="00BC56DA" w14:paraId="131281D6" w14:textId="77777777" w:rsidTr="0004230E">
        <w:tc>
          <w:tcPr>
            <w:tcW w:w="1701" w:type="dxa"/>
          </w:tcPr>
          <w:p w14:paraId="65517964" w14:textId="77777777" w:rsidR="00644E5E" w:rsidRPr="00BC56D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C56DA">
              <w:rPr>
                <w:rFonts w:ascii="Times New Roman" w:hAnsi="Times New Roman" w:cs="Times New Roman"/>
                <w:sz w:val="24"/>
                <w:szCs w:val="24"/>
              </w:rPr>
              <w:t>L</w:t>
            </w:r>
          </w:p>
        </w:tc>
        <w:tc>
          <w:tcPr>
            <w:tcW w:w="6514" w:type="dxa"/>
            <w:gridSpan w:val="2"/>
          </w:tcPr>
          <w:p w14:paraId="01AADDFA" w14:textId="77777777" w:rsidR="00644E5E" w:rsidRPr="00BC56D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C56DA">
              <w:rPr>
                <w:rFonts w:ascii="Times New Roman" w:hAnsi="Times New Roman" w:cs="Times New Roman"/>
                <w:sz w:val="24"/>
                <w:szCs w:val="24"/>
              </w:rPr>
              <w:t>:Isı değiştirici uzunluğu (m)</w:t>
            </w:r>
          </w:p>
        </w:tc>
      </w:tr>
      <w:tr w:rsidR="00644E5E" w:rsidRPr="00BC56DA" w14:paraId="3A881BB8" w14:textId="77777777" w:rsidTr="0004230E">
        <w:tc>
          <w:tcPr>
            <w:tcW w:w="1701" w:type="dxa"/>
          </w:tcPr>
          <w:p w14:paraId="480BA332" w14:textId="77777777" w:rsidR="00644E5E" w:rsidRPr="00BC56D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C56DA">
              <w:rPr>
                <w:rFonts w:ascii="Times New Roman" w:hAnsi="Times New Roman" w:cs="Times New Roman"/>
                <w:sz w:val="24"/>
                <w:szCs w:val="24"/>
              </w:rPr>
              <w:t>k</w:t>
            </w:r>
          </w:p>
        </w:tc>
        <w:tc>
          <w:tcPr>
            <w:tcW w:w="6514" w:type="dxa"/>
            <w:gridSpan w:val="2"/>
          </w:tcPr>
          <w:p w14:paraId="01808557" w14:textId="77777777" w:rsidR="00644E5E" w:rsidRPr="00BC56D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BC56DA">
              <w:rPr>
                <w:rFonts w:ascii="Times New Roman" w:hAnsi="Times New Roman" w:cs="Times New Roman"/>
                <w:sz w:val="24"/>
                <w:szCs w:val="24"/>
              </w:rPr>
              <w:t>:Termal iletkenlik (W/m K)</w:t>
            </w:r>
          </w:p>
        </w:tc>
      </w:tr>
      <w:tr w:rsidR="00644E5E" w:rsidRPr="00F27AEB" w14:paraId="371DBB21" w14:textId="77777777" w:rsidTr="0004230E">
        <w:tc>
          <w:tcPr>
            <w:tcW w:w="1701" w:type="dxa"/>
          </w:tcPr>
          <w:p w14:paraId="129C35C5" w14:textId="77777777" w:rsidR="00644E5E" w:rsidRPr="00F27AE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27AEB">
              <w:rPr>
                <w:rFonts w:ascii="Times New Roman" w:hAnsi="Times New Roman" w:cs="Times New Roman"/>
                <w:sz w:val="24"/>
                <w:szCs w:val="24"/>
              </w:rPr>
              <w:t>L</w:t>
            </w:r>
            <w:r w:rsidRPr="00487FF8">
              <w:rPr>
                <w:rFonts w:ascii="Times New Roman" w:hAnsi="Times New Roman" w:cs="Times New Roman"/>
                <w:sz w:val="24"/>
                <w:szCs w:val="24"/>
                <w:vertAlign w:val="subscript"/>
              </w:rPr>
              <w:t>i</w:t>
            </w:r>
          </w:p>
        </w:tc>
        <w:tc>
          <w:tcPr>
            <w:tcW w:w="6514" w:type="dxa"/>
            <w:gridSpan w:val="2"/>
          </w:tcPr>
          <w:p w14:paraId="0DC76FEE" w14:textId="77777777" w:rsidR="00644E5E" w:rsidRPr="00F27AE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27AEB">
              <w:rPr>
                <w:rFonts w:ascii="Times New Roman" w:hAnsi="Times New Roman" w:cs="Times New Roman"/>
                <w:sz w:val="24"/>
                <w:szCs w:val="24"/>
              </w:rPr>
              <w:t>:Giriş şaşırtma elemanı boşluğunun merkezi şaşırtma elemanı boşluğuna oranı</w:t>
            </w:r>
          </w:p>
        </w:tc>
      </w:tr>
      <w:tr w:rsidR="00644E5E" w:rsidRPr="00F27AEB" w14:paraId="7257CBDC" w14:textId="77777777" w:rsidTr="0004230E">
        <w:tc>
          <w:tcPr>
            <w:tcW w:w="1701" w:type="dxa"/>
          </w:tcPr>
          <w:p w14:paraId="0AA0A746" w14:textId="77777777" w:rsidR="00644E5E" w:rsidRPr="00F27AE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27AEB">
              <w:rPr>
                <w:rFonts w:ascii="Times New Roman" w:hAnsi="Times New Roman" w:cs="Times New Roman"/>
                <w:sz w:val="24"/>
                <w:szCs w:val="24"/>
              </w:rPr>
              <w:t>L</w:t>
            </w:r>
            <w:r w:rsidRPr="00487FF8">
              <w:rPr>
                <w:rFonts w:ascii="Times New Roman" w:hAnsi="Times New Roman" w:cs="Times New Roman"/>
                <w:sz w:val="24"/>
                <w:szCs w:val="24"/>
                <w:vertAlign w:val="subscript"/>
              </w:rPr>
              <w:t>o</w:t>
            </w:r>
          </w:p>
        </w:tc>
        <w:tc>
          <w:tcPr>
            <w:tcW w:w="6514" w:type="dxa"/>
            <w:gridSpan w:val="2"/>
          </w:tcPr>
          <w:p w14:paraId="503DEA71" w14:textId="77777777" w:rsidR="00644E5E" w:rsidRPr="00F27AE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27AEB">
              <w:rPr>
                <w:rFonts w:ascii="Times New Roman" w:hAnsi="Times New Roman" w:cs="Times New Roman"/>
                <w:sz w:val="24"/>
                <w:szCs w:val="24"/>
              </w:rPr>
              <w:t>:Çıkış şaşırtma elemanı boşluğunun merkezi şaşırtma elemanı boşluğuna oranı</w:t>
            </w:r>
          </w:p>
        </w:tc>
      </w:tr>
      <w:tr w:rsidR="00644E5E" w:rsidRPr="00F27AEB" w14:paraId="3D35448F" w14:textId="77777777" w:rsidTr="0004230E">
        <w:tc>
          <w:tcPr>
            <w:tcW w:w="1701" w:type="dxa"/>
          </w:tcPr>
          <w:p w14:paraId="2D34BCD2" w14:textId="77777777" w:rsidR="00644E5E" w:rsidRPr="00F27AE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27AEB">
              <w:rPr>
                <w:rFonts w:ascii="Times New Roman" w:hAnsi="Times New Roman" w:cs="Times New Roman"/>
                <w:sz w:val="24"/>
                <w:szCs w:val="24"/>
              </w:rPr>
              <w:t>L</w:t>
            </w:r>
            <w:r w:rsidRPr="00487FF8">
              <w:rPr>
                <w:rFonts w:ascii="Times New Roman" w:hAnsi="Times New Roman" w:cs="Times New Roman"/>
                <w:sz w:val="24"/>
                <w:szCs w:val="24"/>
                <w:vertAlign w:val="subscript"/>
              </w:rPr>
              <w:t>wp</w:t>
            </w:r>
          </w:p>
        </w:tc>
        <w:tc>
          <w:tcPr>
            <w:tcW w:w="6514" w:type="dxa"/>
            <w:gridSpan w:val="2"/>
          </w:tcPr>
          <w:p w14:paraId="5B3C8E8B" w14:textId="77777777" w:rsidR="00644E5E" w:rsidRPr="00F27AE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27AEB">
              <w:rPr>
                <w:rFonts w:ascii="Times New Roman" w:hAnsi="Times New Roman" w:cs="Times New Roman"/>
                <w:sz w:val="24"/>
                <w:szCs w:val="24"/>
              </w:rPr>
              <w:t>:Etkili penetrasyon mesafesi (m)</w:t>
            </w:r>
          </w:p>
        </w:tc>
      </w:tr>
      <w:tr w:rsidR="00644E5E" w:rsidRPr="00F27AEB" w14:paraId="0A61B1E4" w14:textId="77777777" w:rsidTr="0004230E">
        <w:tc>
          <w:tcPr>
            <w:tcW w:w="1701" w:type="dxa"/>
          </w:tcPr>
          <w:p w14:paraId="3F940887" w14:textId="77777777" w:rsidR="00644E5E" w:rsidRPr="00F27AE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27AEB">
              <w:rPr>
                <w:rFonts w:ascii="Times New Roman" w:hAnsi="Times New Roman" w:cs="Times New Roman"/>
                <w:sz w:val="24"/>
                <w:szCs w:val="24"/>
              </w:rPr>
              <w:t>m</w:t>
            </w:r>
          </w:p>
        </w:tc>
        <w:tc>
          <w:tcPr>
            <w:tcW w:w="6514" w:type="dxa"/>
            <w:gridSpan w:val="2"/>
          </w:tcPr>
          <w:p w14:paraId="2D17F012" w14:textId="77777777" w:rsidR="00644E5E" w:rsidRPr="00F27AEB"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27AEB">
              <w:rPr>
                <w:rFonts w:ascii="Times New Roman" w:hAnsi="Times New Roman" w:cs="Times New Roman"/>
                <w:sz w:val="24"/>
                <w:szCs w:val="24"/>
              </w:rPr>
              <w:t>:Kütle akış hızı (kg/s)</w:t>
            </w:r>
          </w:p>
        </w:tc>
      </w:tr>
      <w:tr w:rsidR="00644E5E" w:rsidRPr="00473E45" w14:paraId="6778D51B" w14:textId="77777777" w:rsidTr="0004230E">
        <w:tc>
          <w:tcPr>
            <w:tcW w:w="1701" w:type="dxa"/>
          </w:tcPr>
          <w:p w14:paraId="60F23904"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m</w:t>
            </w:r>
            <w:r w:rsidRPr="008F2984">
              <w:rPr>
                <w:rFonts w:ascii="Times New Roman" w:hAnsi="Times New Roman" w:cs="Times New Roman"/>
                <w:sz w:val="24"/>
                <w:szCs w:val="24"/>
                <w:vertAlign w:val="subscript"/>
              </w:rPr>
              <w:t>w</w:t>
            </w:r>
          </w:p>
        </w:tc>
        <w:tc>
          <w:tcPr>
            <w:tcW w:w="6514" w:type="dxa"/>
            <w:gridSpan w:val="2"/>
          </w:tcPr>
          <w:p w14:paraId="47822957"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:Segmentel şaşırtma elemanından gövde tarafı akış kütle hızı (kg/s)</w:t>
            </w:r>
          </w:p>
        </w:tc>
      </w:tr>
      <w:tr w:rsidR="00644E5E" w:rsidRPr="00473E45" w14:paraId="73792817" w14:textId="77777777" w:rsidTr="0004230E">
        <w:tc>
          <w:tcPr>
            <w:tcW w:w="1701" w:type="dxa"/>
          </w:tcPr>
          <w:p w14:paraId="2194593B"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N</w:t>
            </w:r>
            <w:r w:rsidRPr="008F2984">
              <w:rPr>
                <w:rFonts w:ascii="Times New Roman" w:hAnsi="Times New Roman" w:cs="Times New Roman"/>
                <w:sz w:val="24"/>
                <w:szCs w:val="24"/>
                <w:vertAlign w:val="subscript"/>
              </w:rPr>
              <w:t>b</w:t>
            </w:r>
          </w:p>
        </w:tc>
        <w:tc>
          <w:tcPr>
            <w:tcW w:w="6514" w:type="dxa"/>
            <w:gridSpan w:val="2"/>
          </w:tcPr>
          <w:p w14:paraId="532FFFE7"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:Şaşırtma elemanı sayısı</w:t>
            </w:r>
          </w:p>
        </w:tc>
      </w:tr>
      <w:tr w:rsidR="00644E5E" w:rsidRPr="00473E45" w14:paraId="2568157C" w14:textId="77777777" w:rsidTr="0004230E">
        <w:tc>
          <w:tcPr>
            <w:tcW w:w="1701" w:type="dxa"/>
          </w:tcPr>
          <w:p w14:paraId="0A03FF22"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N</w:t>
            </w:r>
            <w:r w:rsidRPr="008F2984">
              <w:rPr>
                <w:rFonts w:ascii="Times New Roman" w:hAnsi="Times New Roman" w:cs="Times New Roman"/>
                <w:sz w:val="24"/>
                <w:szCs w:val="24"/>
                <w:vertAlign w:val="subscript"/>
              </w:rPr>
              <w:t>t</w:t>
            </w:r>
          </w:p>
        </w:tc>
        <w:tc>
          <w:tcPr>
            <w:tcW w:w="6514" w:type="dxa"/>
            <w:gridSpan w:val="2"/>
          </w:tcPr>
          <w:p w14:paraId="565F69BB"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:Boru sayısı</w:t>
            </w:r>
          </w:p>
        </w:tc>
      </w:tr>
      <w:tr w:rsidR="00644E5E" w:rsidRPr="00473E45" w14:paraId="6B9BE0AF" w14:textId="77777777" w:rsidTr="0004230E">
        <w:tc>
          <w:tcPr>
            <w:tcW w:w="1701" w:type="dxa"/>
          </w:tcPr>
          <w:p w14:paraId="250CF4C4"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N</w:t>
            </w:r>
            <w:r w:rsidRPr="008F2984">
              <w:rPr>
                <w:rFonts w:ascii="Times New Roman" w:hAnsi="Times New Roman" w:cs="Times New Roman"/>
                <w:sz w:val="24"/>
                <w:szCs w:val="24"/>
                <w:vertAlign w:val="subscript"/>
              </w:rPr>
              <w:t>tc</w:t>
            </w:r>
          </w:p>
        </w:tc>
        <w:tc>
          <w:tcPr>
            <w:tcW w:w="6514" w:type="dxa"/>
            <w:gridSpan w:val="2"/>
          </w:tcPr>
          <w:p w14:paraId="7D16B7F3"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:Çapraz akıştaki boru sayısı</w:t>
            </w:r>
          </w:p>
        </w:tc>
      </w:tr>
      <w:tr w:rsidR="00644E5E" w:rsidRPr="00473E45" w14:paraId="3F170BCA" w14:textId="77777777" w:rsidTr="0004230E">
        <w:tc>
          <w:tcPr>
            <w:tcW w:w="1701" w:type="dxa"/>
          </w:tcPr>
          <w:p w14:paraId="560779B5"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N</w:t>
            </w:r>
            <w:r w:rsidRPr="008F2984">
              <w:rPr>
                <w:rFonts w:ascii="Times New Roman" w:hAnsi="Times New Roman" w:cs="Times New Roman"/>
                <w:sz w:val="24"/>
                <w:szCs w:val="24"/>
                <w:vertAlign w:val="subscript"/>
              </w:rPr>
              <w:t>tcc</w:t>
            </w:r>
          </w:p>
        </w:tc>
        <w:tc>
          <w:tcPr>
            <w:tcW w:w="6514" w:type="dxa"/>
            <w:gridSpan w:val="2"/>
          </w:tcPr>
          <w:p w14:paraId="77D4F063"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:Bir çapraz akış kesitinde geçen etkili sıraların sayısı</w:t>
            </w:r>
          </w:p>
        </w:tc>
      </w:tr>
      <w:tr w:rsidR="00644E5E" w:rsidRPr="00473E45" w14:paraId="7BCB4593" w14:textId="77777777" w:rsidTr="0004230E">
        <w:tc>
          <w:tcPr>
            <w:tcW w:w="1701" w:type="dxa"/>
          </w:tcPr>
          <w:p w14:paraId="722C07BE"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N</w:t>
            </w:r>
            <w:r w:rsidRPr="008F2984">
              <w:rPr>
                <w:rFonts w:ascii="Times New Roman" w:hAnsi="Times New Roman" w:cs="Times New Roman"/>
                <w:sz w:val="24"/>
                <w:szCs w:val="24"/>
                <w:vertAlign w:val="subscript"/>
              </w:rPr>
              <w:t>tw</w:t>
            </w:r>
          </w:p>
        </w:tc>
        <w:tc>
          <w:tcPr>
            <w:tcW w:w="6514" w:type="dxa"/>
            <w:gridSpan w:val="2"/>
          </w:tcPr>
          <w:p w14:paraId="1E31E92E"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 xml:space="preserve">:Çeperlerdeki boru sayısı </w:t>
            </w:r>
          </w:p>
        </w:tc>
      </w:tr>
      <w:tr w:rsidR="00644E5E" w:rsidRPr="00473E45" w14:paraId="28EBC3FE" w14:textId="77777777" w:rsidTr="0004230E">
        <w:tc>
          <w:tcPr>
            <w:tcW w:w="1701" w:type="dxa"/>
          </w:tcPr>
          <w:p w14:paraId="40391DA0"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Nu</w:t>
            </w:r>
          </w:p>
        </w:tc>
        <w:tc>
          <w:tcPr>
            <w:tcW w:w="6514" w:type="dxa"/>
            <w:gridSpan w:val="2"/>
          </w:tcPr>
          <w:p w14:paraId="6A325B77"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:Nusselt sayısı</w:t>
            </w:r>
          </w:p>
        </w:tc>
      </w:tr>
      <w:tr w:rsidR="00644E5E" w:rsidRPr="00C021CC" w14:paraId="54A8C1F8" w14:textId="77777777" w:rsidTr="0004230E">
        <w:tc>
          <w:tcPr>
            <w:tcW w:w="1701" w:type="dxa"/>
          </w:tcPr>
          <w:p w14:paraId="77CA9FFE" w14:textId="77777777" w:rsidR="00644E5E" w:rsidRPr="00473E45"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p</w:t>
            </w:r>
          </w:p>
        </w:tc>
        <w:tc>
          <w:tcPr>
            <w:tcW w:w="6514" w:type="dxa"/>
            <w:gridSpan w:val="2"/>
          </w:tcPr>
          <w:p w14:paraId="3368C05F" w14:textId="77777777" w:rsidR="00644E5E" w:rsidRPr="00C021CC"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473E45">
              <w:rPr>
                <w:rFonts w:ascii="Times New Roman" w:hAnsi="Times New Roman" w:cs="Times New Roman"/>
                <w:sz w:val="24"/>
                <w:szCs w:val="24"/>
              </w:rPr>
              <w:t>:Basınç terimi</w:t>
            </w:r>
          </w:p>
        </w:tc>
      </w:tr>
      <w:tr w:rsidR="00644E5E" w:rsidRPr="00D644E6" w14:paraId="48088435" w14:textId="77777777" w:rsidTr="0004230E">
        <w:tc>
          <w:tcPr>
            <w:tcW w:w="1701" w:type="dxa"/>
          </w:tcPr>
          <w:p w14:paraId="69262F8B" w14:textId="77777777" w:rsidR="00644E5E" w:rsidRPr="00D644E6"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644E6">
              <w:rPr>
                <w:rFonts w:ascii="Times New Roman" w:hAnsi="Times New Roman" w:cs="Times New Roman"/>
                <w:sz w:val="24"/>
                <w:szCs w:val="24"/>
              </w:rPr>
              <w:t>Pr</w:t>
            </w:r>
          </w:p>
        </w:tc>
        <w:tc>
          <w:tcPr>
            <w:tcW w:w="6514" w:type="dxa"/>
            <w:gridSpan w:val="2"/>
          </w:tcPr>
          <w:p w14:paraId="78FAC946" w14:textId="77777777" w:rsidR="00644E5E" w:rsidRPr="00D644E6"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644E6">
              <w:rPr>
                <w:rFonts w:ascii="Times New Roman" w:hAnsi="Times New Roman" w:cs="Times New Roman"/>
                <w:sz w:val="24"/>
                <w:szCs w:val="24"/>
              </w:rPr>
              <w:t>:Prandtl sayısı</w:t>
            </w:r>
          </w:p>
        </w:tc>
      </w:tr>
      <w:tr w:rsidR="00644E5E" w:rsidRPr="00D644E6" w14:paraId="6D2EED05" w14:textId="77777777" w:rsidTr="0004230E">
        <w:tc>
          <w:tcPr>
            <w:tcW w:w="1701" w:type="dxa"/>
          </w:tcPr>
          <w:p w14:paraId="09C4AFD0" w14:textId="77777777" w:rsidR="00644E5E" w:rsidRPr="00D644E6"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644E6">
              <w:rPr>
                <w:rFonts w:ascii="Times New Roman" w:hAnsi="Times New Roman" w:cs="Times New Roman"/>
                <w:sz w:val="24"/>
                <w:szCs w:val="24"/>
              </w:rPr>
              <w:t>Pr</w:t>
            </w:r>
            <w:r w:rsidRPr="008F2984">
              <w:rPr>
                <w:rFonts w:ascii="Times New Roman" w:hAnsi="Times New Roman" w:cs="Times New Roman"/>
                <w:sz w:val="24"/>
                <w:szCs w:val="24"/>
                <w:vertAlign w:val="subscript"/>
              </w:rPr>
              <w:t>t</w:t>
            </w:r>
          </w:p>
        </w:tc>
        <w:tc>
          <w:tcPr>
            <w:tcW w:w="6514" w:type="dxa"/>
            <w:gridSpan w:val="2"/>
          </w:tcPr>
          <w:p w14:paraId="599967C6" w14:textId="77777777" w:rsidR="00644E5E" w:rsidRPr="00D644E6"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644E6">
              <w:rPr>
                <w:rFonts w:ascii="Times New Roman" w:hAnsi="Times New Roman" w:cs="Times New Roman"/>
                <w:sz w:val="24"/>
                <w:szCs w:val="24"/>
              </w:rPr>
              <w:t xml:space="preserve">:Enerji için türbülans Prandtl sayısı </w:t>
            </w:r>
          </w:p>
        </w:tc>
      </w:tr>
      <w:tr w:rsidR="00644E5E" w:rsidRPr="00D11F8A" w14:paraId="2DA92D50" w14:textId="77777777" w:rsidTr="00F23F76">
        <w:tc>
          <w:tcPr>
            <w:tcW w:w="1701" w:type="dxa"/>
          </w:tcPr>
          <w:p w14:paraId="3C47CDB5" w14:textId="77777777" w:rsidR="00644E5E" w:rsidRPr="00D11F8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11F8A">
              <w:rPr>
                <w:rFonts w:ascii="Times New Roman" w:hAnsi="Times New Roman" w:cs="Times New Roman"/>
                <w:sz w:val="24"/>
                <w:szCs w:val="24"/>
              </w:rPr>
              <w:t>P</w:t>
            </w:r>
            <w:r w:rsidRPr="00831974">
              <w:rPr>
                <w:rFonts w:ascii="Times New Roman" w:hAnsi="Times New Roman" w:cs="Times New Roman"/>
                <w:sz w:val="24"/>
                <w:szCs w:val="24"/>
                <w:vertAlign w:val="subscript"/>
              </w:rPr>
              <w:t>T</w:t>
            </w:r>
          </w:p>
        </w:tc>
        <w:tc>
          <w:tcPr>
            <w:tcW w:w="6514" w:type="dxa"/>
            <w:gridSpan w:val="2"/>
          </w:tcPr>
          <w:p w14:paraId="29AB5A05" w14:textId="77777777" w:rsidR="00644E5E" w:rsidRPr="00D11F8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11F8A">
              <w:rPr>
                <w:rFonts w:ascii="Times New Roman" w:hAnsi="Times New Roman" w:cs="Times New Roman"/>
                <w:sz w:val="24"/>
                <w:szCs w:val="24"/>
              </w:rPr>
              <w:t>:Boru aralığı (m)</w:t>
            </w:r>
          </w:p>
        </w:tc>
      </w:tr>
      <w:tr w:rsidR="00644E5E" w:rsidRPr="00D11F8A" w14:paraId="015413C4" w14:textId="77777777" w:rsidTr="00F23F76">
        <w:tc>
          <w:tcPr>
            <w:tcW w:w="1701" w:type="dxa"/>
          </w:tcPr>
          <w:p w14:paraId="4E3C1214" w14:textId="139660A6" w:rsidR="00644E5E" w:rsidRPr="00D11F8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11F8A">
              <w:rPr>
                <w:rFonts w:ascii="Times New Roman" w:hAnsi="Times New Roman" w:cs="Times New Roman"/>
                <w:sz w:val="24"/>
                <w:szCs w:val="24"/>
              </w:rPr>
              <w:t>P</w:t>
            </w:r>
            <w:r w:rsidRPr="00831974">
              <w:rPr>
                <w:rFonts w:ascii="Times New Roman" w:hAnsi="Times New Roman" w:cs="Times New Roman"/>
                <w:sz w:val="24"/>
                <w:szCs w:val="24"/>
                <w:vertAlign w:val="subscript"/>
              </w:rPr>
              <w:t>Teff</w:t>
            </w:r>
            <w:r>
              <w:rPr>
                <w:rFonts w:ascii="Times New Roman" w:hAnsi="Times New Roman" w:cs="Times New Roman"/>
                <w:sz w:val="24"/>
                <w:szCs w:val="24"/>
                <w:vertAlign w:val="subscript"/>
              </w:rPr>
              <w:t xml:space="preserve">                                    </w:t>
            </w:r>
          </w:p>
        </w:tc>
        <w:tc>
          <w:tcPr>
            <w:tcW w:w="6514" w:type="dxa"/>
            <w:gridSpan w:val="2"/>
          </w:tcPr>
          <w:p w14:paraId="718E760F" w14:textId="4C0924A0" w:rsidR="00644E5E" w:rsidRPr="00D11F8A"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D11F8A">
              <w:rPr>
                <w:rFonts w:ascii="Times New Roman" w:hAnsi="Times New Roman" w:cs="Times New Roman"/>
                <w:sz w:val="24"/>
                <w:szCs w:val="24"/>
              </w:rPr>
              <w:t>:Etkili boru aralığı (m)</w:t>
            </w:r>
          </w:p>
        </w:tc>
      </w:tr>
      <w:tr w:rsidR="00644E5E" w:rsidRPr="00C74ECF" w14:paraId="138E627E" w14:textId="77777777" w:rsidTr="00F23F76">
        <w:tc>
          <w:tcPr>
            <w:tcW w:w="1701" w:type="dxa"/>
          </w:tcPr>
          <w:p w14:paraId="1186F27D" w14:textId="77777777" w:rsidR="00644E5E" w:rsidRPr="00C74EC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C74ECF">
              <w:rPr>
                <w:rFonts w:ascii="Times New Roman" w:hAnsi="Times New Roman" w:cs="Times New Roman"/>
                <w:sz w:val="24"/>
                <w:szCs w:val="24"/>
              </w:rPr>
              <w:t>q</w:t>
            </w:r>
          </w:p>
        </w:tc>
        <w:tc>
          <w:tcPr>
            <w:tcW w:w="6514" w:type="dxa"/>
            <w:gridSpan w:val="2"/>
          </w:tcPr>
          <w:p w14:paraId="0111664E" w14:textId="4C339180" w:rsidR="00644E5E" w:rsidRPr="00C74EC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C74ECF">
              <w:rPr>
                <w:rFonts w:ascii="Times New Roman" w:hAnsi="Times New Roman" w:cs="Times New Roman"/>
                <w:sz w:val="24"/>
                <w:szCs w:val="24"/>
              </w:rPr>
              <w:t>:Isı aktarım hızı (W)</w:t>
            </w:r>
          </w:p>
        </w:tc>
      </w:tr>
      <w:tr w:rsidR="00644E5E" w:rsidRPr="00C74ECF" w14:paraId="2E931F59" w14:textId="77777777" w:rsidTr="00F23F76">
        <w:tc>
          <w:tcPr>
            <w:tcW w:w="1701" w:type="dxa"/>
          </w:tcPr>
          <w:p w14:paraId="586534AE" w14:textId="79C45B97" w:rsidR="00644E5E" w:rsidRPr="00C74EC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C74ECF">
              <w:rPr>
                <w:rFonts w:ascii="Times New Roman" w:hAnsi="Times New Roman" w:cs="Times New Roman"/>
                <w:sz w:val="24"/>
                <w:szCs w:val="24"/>
              </w:rPr>
              <w:t>Q</w:t>
            </w:r>
            <w:r>
              <w:rPr>
                <w:rFonts w:ascii="Times New Roman" w:hAnsi="Times New Roman" w:cs="Times New Roman"/>
                <w:sz w:val="24"/>
                <w:szCs w:val="24"/>
              </w:rPr>
              <w:t xml:space="preserve"> </w:t>
            </w:r>
          </w:p>
        </w:tc>
        <w:tc>
          <w:tcPr>
            <w:tcW w:w="6514" w:type="dxa"/>
            <w:gridSpan w:val="2"/>
          </w:tcPr>
          <w:p w14:paraId="3DA2EE0C" w14:textId="06B0E0D8" w:rsidR="00644E5E" w:rsidRPr="00C74EC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Pr>
                <w:rFonts w:ascii="Times New Roman" w:hAnsi="Times New Roman" w:cs="Times New Roman"/>
                <w:sz w:val="2"/>
                <w:szCs w:val="24"/>
              </w:rPr>
              <w:t xml:space="preserve">   </w:t>
            </w:r>
            <w:r w:rsidRPr="00C74ECF">
              <w:rPr>
                <w:rFonts w:ascii="Times New Roman" w:hAnsi="Times New Roman" w:cs="Times New Roman"/>
                <w:sz w:val="24"/>
                <w:szCs w:val="24"/>
              </w:rPr>
              <w:t>:Hacimsel akış hızı (m³/s)</w:t>
            </w:r>
          </w:p>
        </w:tc>
      </w:tr>
      <w:tr w:rsidR="00644E5E" w:rsidRPr="00C74ECF" w14:paraId="59A2C91C" w14:textId="77777777" w:rsidTr="00FD2E13">
        <w:tc>
          <w:tcPr>
            <w:tcW w:w="1701" w:type="dxa"/>
          </w:tcPr>
          <w:p w14:paraId="5D265CC4" w14:textId="77777777" w:rsidR="00644E5E" w:rsidRPr="00C74EC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C74ECF">
              <w:rPr>
                <w:rFonts w:ascii="Times New Roman" w:hAnsi="Times New Roman" w:cs="Times New Roman"/>
                <w:sz w:val="24"/>
                <w:szCs w:val="24"/>
              </w:rPr>
              <w:t>Q</w:t>
            </w:r>
            <w:r w:rsidRPr="00831974">
              <w:rPr>
                <w:rFonts w:ascii="Times New Roman" w:hAnsi="Times New Roman" w:cs="Times New Roman"/>
                <w:sz w:val="24"/>
                <w:szCs w:val="24"/>
                <w:vertAlign w:val="subscript"/>
              </w:rPr>
              <w:t>a</w:t>
            </w:r>
          </w:p>
        </w:tc>
        <w:tc>
          <w:tcPr>
            <w:tcW w:w="6514" w:type="dxa"/>
            <w:gridSpan w:val="2"/>
          </w:tcPr>
          <w:p w14:paraId="23C1B754" w14:textId="3FA1D37D" w:rsidR="00644E5E" w:rsidRPr="00C74ECF" w:rsidRDefault="00FD2E13"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D2E13">
              <w:rPr>
                <w:rFonts w:ascii="Times New Roman" w:hAnsi="Times New Roman" w:cs="Times New Roman"/>
                <w:sz w:val="6"/>
                <w:szCs w:val="24"/>
              </w:rPr>
              <w:t xml:space="preserve"> </w:t>
            </w:r>
            <w:r w:rsidR="00644E5E" w:rsidRPr="00C74ECF">
              <w:rPr>
                <w:rFonts w:ascii="Times New Roman" w:hAnsi="Times New Roman" w:cs="Times New Roman"/>
                <w:sz w:val="24"/>
                <w:szCs w:val="24"/>
              </w:rPr>
              <w:t>:Isı emilimi (kW)</w:t>
            </w:r>
          </w:p>
        </w:tc>
      </w:tr>
      <w:tr w:rsidR="00644E5E" w:rsidRPr="00C74ECF" w14:paraId="3B00BFB7" w14:textId="77777777" w:rsidTr="00F23F76">
        <w:tc>
          <w:tcPr>
            <w:tcW w:w="1843" w:type="dxa"/>
            <w:gridSpan w:val="2"/>
          </w:tcPr>
          <w:p w14:paraId="550A2ED5" w14:textId="77777777" w:rsidR="00644E5E" w:rsidRPr="00C74EC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C74ECF">
              <w:rPr>
                <w:rFonts w:ascii="Times New Roman" w:hAnsi="Times New Roman" w:cs="Times New Roman"/>
                <w:sz w:val="24"/>
                <w:szCs w:val="24"/>
              </w:rPr>
              <w:lastRenderedPageBreak/>
              <w:t>Q</w:t>
            </w:r>
            <w:r w:rsidRPr="0062029D">
              <w:rPr>
                <w:rFonts w:ascii="Times New Roman" w:hAnsi="Times New Roman" w:cs="Times New Roman"/>
                <w:sz w:val="24"/>
                <w:szCs w:val="24"/>
                <w:vertAlign w:val="subscript"/>
              </w:rPr>
              <w:t>e</w:t>
            </w:r>
          </w:p>
        </w:tc>
        <w:tc>
          <w:tcPr>
            <w:tcW w:w="6372" w:type="dxa"/>
          </w:tcPr>
          <w:p w14:paraId="02B37E4B" w14:textId="77777777" w:rsidR="00644E5E" w:rsidRPr="00C74EC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C74ECF">
              <w:rPr>
                <w:rFonts w:ascii="Times New Roman" w:hAnsi="Times New Roman" w:cs="Times New Roman"/>
                <w:sz w:val="24"/>
                <w:szCs w:val="24"/>
              </w:rPr>
              <w:t>:Isı yayılımı (kW)</w:t>
            </w:r>
          </w:p>
        </w:tc>
      </w:tr>
      <w:tr w:rsidR="00644E5E" w:rsidRPr="005716E2" w14:paraId="61A465D7" w14:textId="77777777" w:rsidTr="0004230E">
        <w:tc>
          <w:tcPr>
            <w:tcW w:w="1843" w:type="dxa"/>
            <w:gridSpan w:val="2"/>
          </w:tcPr>
          <w:p w14:paraId="26C7995D"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R</w:t>
            </w:r>
          </w:p>
        </w:tc>
        <w:tc>
          <w:tcPr>
            <w:tcW w:w="6372" w:type="dxa"/>
          </w:tcPr>
          <w:p w14:paraId="52535302"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:Gaz sabiti (J/K mol), Boru yarıçapı (m)</w:t>
            </w:r>
          </w:p>
        </w:tc>
      </w:tr>
      <w:tr w:rsidR="00644E5E" w:rsidRPr="005716E2" w14:paraId="02148935" w14:textId="77777777" w:rsidTr="0004230E">
        <w:tc>
          <w:tcPr>
            <w:tcW w:w="1843" w:type="dxa"/>
            <w:gridSpan w:val="2"/>
          </w:tcPr>
          <w:p w14:paraId="7AE3DB71"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R</w:t>
            </w:r>
            <w:r w:rsidRPr="0062029D">
              <w:rPr>
                <w:rFonts w:ascii="Times New Roman" w:hAnsi="Times New Roman" w:cs="Times New Roman"/>
                <w:sz w:val="24"/>
                <w:szCs w:val="24"/>
                <w:vertAlign w:val="subscript"/>
              </w:rPr>
              <w:t>1</w:t>
            </w:r>
          </w:p>
        </w:tc>
        <w:tc>
          <w:tcPr>
            <w:tcW w:w="6372" w:type="dxa"/>
          </w:tcPr>
          <w:p w14:paraId="1266854D"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:Basınç kaybı için şaşırtma elemanı sızıntısı etkileri için düzeltme faktörleri</w:t>
            </w:r>
          </w:p>
        </w:tc>
      </w:tr>
      <w:tr w:rsidR="00644E5E" w:rsidRPr="005716E2" w14:paraId="55C904A8" w14:textId="77777777" w:rsidTr="0004230E">
        <w:tc>
          <w:tcPr>
            <w:tcW w:w="1843" w:type="dxa"/>
            <w:gridSpan w:val="2"/>
          </w:tcPr>
          <w:p w14:paraId="68E06C80"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R</w:t>
            </w:r>
            <w:r w:rsidRPr="0062029D">
              <w:rPr>
                <w:rFonts w:ascii="Times New Roman" w:hAnsi="Times New Roman" w:cs="Times New Roman"/>
                <w:sz w:val="24"/>
                <w:szCs w:val="24"/>
                <w:vertAlign w:val="subscript"/>
              </w:rPr>
              <w:t>b</w:t>
            </w:r>
          </w:p>
        </w:tc>
        <w:tc>
          <w:tcPr>
            <w:tcW w:w="6372" w:type="dxa"/>
          </w:tcPr>
          <w:p w14:paraId="04AF57D4"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:Basınç kaybı için boru demeti bypas etkileri için düzeltme faktörleri</w:t>
            </w:r>
          </w:p>
        </w:tc>
      </w:tr>
      <w:tr w:rsidR="00644E5E" w:rsidRPr="00C021CC" w14:paraId="062904EB" w14:textId="77777777" w:rsidTr="0004230E">
        <w:tc>
          <w:tcPr>
            <w:tcW w:w="1843" w:type="dxa"/>
            <w:gridSpan w:val="2"/>
          </w:tcPr>
          <w:p w14:paraId="1BC4740E"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Re</w:t>
            </w:r>
          </w:p>
        </w:tc>
        <w:tc>
          <w:tcPr>
            <w:tcW w:w="6372" w:type="dxa"/>
          </w:tcPr>
          <w:p w14:paraId="5AA4FA73" w14:textId="77777777" w:rsidR="00644E5E" w:rsidRPr="00C021CC"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:Reynolds sayısı</w:t>
            </w:r>
          </w:p>
        </w:tc>
      </w:tr>
      <w:tr w:rsidR="00644E5E" w:rsidRPr="005716E2" w14:paraId="42B5B0F8" w14:textId="77777777" w:rsidTr="0004230E">
        <w:tc>
          <w:tcPr>
            <w:tcW w:w="1843" w:type="dxa"/>
            <w:gridSpan w:val="2"/>
          </w:tcPr>
          <w:p w14:paraId="6EAE5780"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R</w:t>
            </w:r>
            <w:r w:rsidRPr="0062029D">
              <w:rPr>
                <w:rFonts w:ascii="Times New Roman" w:hAnsi="Times New Roman" w:cs="Times New Roman"/>
                <w:sz w:val="24"/>
                <w:szCs w:val="24"/>
                <w:vertAlign w:val="subscript"/>
              </w:rPr>
              <w:t>s</w:t>
            </w:r>
          </w:p>
        </w:tc>
        <w:tc>
          <w:tcPr>
            <w:tcW w:w="6372" w:type="dxa"/>
          </w:tcPr>
          <w:p w14:paraId="315FC92E"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:Eşit olmayan şaşırtma elemanı boşluğu için basınç kaybı düzeltme faktörü</w:t>
            </w:r>
          </w:p>
        </w:tc>
      </w:tr>
      <w:tr w:rsidR="00644E5E" w:rsidRPr="005716E2" w14:paraId="3BC98312" w14:textId="77777777" w:rsidTr="0004230E">
        <w:tc>
          <w:tcPr>
            <w:tcW w:w="1843" w:type="dxa"/>
            <w:gridSpan w:val="2"/>
          </w:tcPr>
          <w:p w14:paraId="4F52E9F7"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S</w:t>
            </w:r>
            <w:r w:rsidRPr="0062029D">
              <w:rPr>
                <w:rFonts w:ascii="Times New Roman" w:hAnsi="Times New Roman" w:cs="Times New Roman"/>
                <w:sz w:val="24"/>
                <w:szCs w:val="24"/>
                <w:vertAlign w:val="subscript"/>
              </w:rPr>
              <w:t>b</w:t>
            </w:r>
          </w:p>
        </w:tc>
        <w:tc>
          <w:tcPr>
            <w:tcW w:w="6372" w:type="dxa"/>
          </w:tcPr>
          <w:p w14:paraId="3AE69AB2"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:Bir şaşırtma elemanı içindeki bypas alanı (m²)</w:t>
            </w:r>
          </w:p>
        </w:tc>
      </w:tr>
      <w:tr w:rsidR="00644E5E" w:rsidRPr="005716E2" w14:paraId="169C8AB6" w14:textId="77777777" w:rsidTr="0004230E">
        <w:tc>
          <w:tcPr>
            <w:tcW w:w="1843" w:type="dxa"/>
            <w:gridSpan w:val="2"/>
          </w:tcPr>
          <w:p w14:paraId="3CB60C4D"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S</w:t>
            </w:r>
            <w:r w:rsidRPr="0062029D">
              <w:rPr>
                <w:rFonts w:ascii="Times New Roman" w:hAnsi="Times New Roman" w:cs="Times New Roman"/>
                <w:sz w:val="24"/>
                <w:szCs w:val="24"/>
                <w:vertAlign w:val="subscript"/>
              </w:rPr>
              <w:t>e</w:t>
            </w:r>
          </w:p>
        </w:tc>
        <w:tc>
          <w:tcPr>
            <w:tcW w:w="6372" w:type="dxa"/>
          </w:tcPr>
          <w:p w14:paraId="2F02B9BE"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:Enerji denkleminde enerji kaynağı terimi</w:t>
            </w:r>
          </w:p>
        </w:tc>
      </w:tr>
      <w:tr w:rsidR="00644E5E" w:rsidRPr="005716E2" w14:paraId="65DB729F" w14:textId="77777777" w:rsidTr="0004230E">
        <w:tc>
          <w:tcPr>
            <w:tcW w:w="1843" w:type="dxa"/>
            <w:gridSpan w:val="2"/>
          </w:tcPr>
          <w:p w14:paraId="0E82360C"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S</w:t>
            </w:r>
            <w:r w:rsidRPr="0062029D">
              <w:rPr>
                <w:rFonts w:ascii="Times New Roman" w:hAnsi="Times New Roman" w:cs="Times New Roman"/>
                <w:sz w:val="24"/>
                <w:szCs w:val="24"/>
                <w:vertAlign w:val="subscript"/>
              </w:rPr>
              <w:t>m</w:t>
            </w:r>
          </w:p>
        </w:tc>
        <w:tc>
          <w:tcPr>
            <w:tcW w:w="6372" w:type="dxa"/>
          </w:tcPr>
          <w:p w14:paraId="34601A3D"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:Çapraz akış alanı (m²)</w:t>
            </w:r>
          </w:p>
        </w:tc>
      </w:tr>
      <w:tr w:rsidR="00644E5E" w:rsidRPr="005716E2" w14:paraId="066562B3" w14:textId="77777777" w:rsidTr="0004230E">
        <w:tc>
          <w:tcPr>
            <w:tcW w:w="1843" w:type="dxa"/>
            <w:gridSpan w:val="2"/>
          </w:tcPr>
          <w:p w14:paraId="2EC91D26"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S</w:t>
            </w:r>
            <w:r w:rsidRPr="0062029D">
              <w:rPr>
                <w:rFonts w:ascii="Times New Roman" w:hAnsi="Times New Roman" w:cs="Times New Roman"/>
                <w:sz w:val="24"/>
                <w:szCs w:val="24"/>
                <w:vertAlign w:val="subscript"/>
              </w:rPr>
              <w:t>sb</w:t>
            </w:r>
          </w:p>
        </w:tc>
        <w:tc>
          <w:tcPr>
            <w:tcW w:w="6372" w:type="dxa"/>
          </w:tcPr>
          <w:p w14:paraId="746FF70B"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:Gövdeden şaşırtma elemanına sızıntı alanı (m²)</w:t>
            </w:r>
          </w:p>
        </w:tc>
      </w:tr>
      <w:tr w:rsidR="00644E5E" w:rsidRPr="005716E2" w14:paraId="5B5DA7B1" w14:textId="77777777" w:rsidTr="0004230E">
        <w:tc>
          <w:tcPr>
            <w:tcW w:w="1843" w:type="dxa"/>
            <w:gridSpan w:val="2"/>
          </w:tcPr>
          <w:p w14:paraId="7A8830AF"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T</w:t>
            </w:r>
          </w:p>
        </w:tc>
        <w:tc>
          <w:tcPr>
            <w:tcW w:w="6372" w:type="dxa"/>
          </w:tcPr>
          <w:p w14:paraId="55C0AA9A"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:Sıcaklık (K)</w:t>
            </w:r>
          </w:p>
        </w:tc>
      </w:tr>
      <w:tr w:rsidR="00644E5E" w:rsidRPr="005716E2" w14:paraId="3ACFDCA1" w14:textId="77777777" w:rsidTr="0004230E">
        <w:tc>
          <w:tcPr>
            <w:tcW w:w="1843" w:type="dxa"/>
            <w:gridSpan w:val="2"/>
          </w:tcPr>
          <w:p w14:paraId="32F711A9"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T</w:t>
            </w:r>
            <w:r w:rsidRPr="000538AD">
              <w:rPr>
                <w:rFonts w:ascii="Times New Roman" w:hAnsi="Times New Roman" w:cs="Times New Roman"/>
                <w:sz w:val="24"/>
                <w:szCs w:val="24"/>
                <w:vertAlign w:val="subscript"/>
              </w:rPr>
              <w:t>sav</w:t>
            </w:r>
          </w:p>
        </w:tc>
        <w:tc>
          <w:tcPr>
            <w:tcW w:w="6372" w:type="dxa"/>
          </w:tcPr>
          <w:p w14:paraId="4B6D4A80"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:Gövde tarafının ortalama sıcaklığı (K)</w:t>
            </w:r>
          </w:p>
        </w:tc>
      </w:tr>
      <w:tr w:rsidR="00644E5E" w:rsidRPr="005716E2" w14:paraId="49787231" w14:textId="77777777" w:rsidTr="0004230E">
        <w:tc>
          <w:tcPr>
            <w:tcW w:w="1843" w:type="dxa"/>
            <w:gridSpan w:val="2"/>
          </w:tcPr>
          <w:p w14:paraId="534FD4F1"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U</w:t>
            </w:r>
          </w:p>
        </w:tc>
        <w:tc>
          <w:tcPr>
            <w:tcW w:w="6372" w:type="dxa"/>
          </w:tcPr>
          <w:p w14:paraId="38A91431"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:Isı transfer katsayısı (W/m²K)</w:t>
            </w:r>
          </w:p>
        </w:tc>
      </w:tr>
      <w:tr w:rsidR="00644E5E" w:rsidRPr="005716E2" w14:paraId="6FE53E79" w14:textId="77777777" w:rsidTr="0004230E">
        <w:tc>
          <w:tcPr>
            <w:tcW w:w="1843" w:type="dxa"/>
            <w:gridSpan w:val="2"/>
          </w:tcPr>
          <w:p w14:paraId="2CC1AC33"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u</w:t>
            </w:r>
          </w:p>
        </w:tc>
        <w:tc>
          <w:tcPr>
            <w:tcW w:w="6372" w:type="dxa"/>
          </w:tcPr>
          <w:p w14:paraId="1CF7F7AC"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:X yönündeki hız bileşenleri</w:t>
            </w:r>
          </w:p>
        </w:tc>
      </w:tr>
      <w:tr w:rsidR="00644E5E" w:rsidRPr="005716E2" w14:paraId="68A81E06" w14:textId="77777777" w:rsidTr="0004230E">
        <w:tc>
          <w:tcPr>
            <w:tcW w:w="1843" w:type="dxa"/>
            <w:gridSpan w:val="2"/>
          </w:tcPr>
          <w:p w14:paraId="489AA29D"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u</w:t>
            </w:r>
            <w:r w:rsidRPr="000538AD">
              <w:rPr>
                <w:rFonts w:ascii="Times New Roman" w:hAnsi="Times New Roman" w:cs="Times New Roman"/>
                <w:sz w:val="24"/>
                <w:szCs w:val="24"/>
                <w:vertAlign w:val="subscript"/>
              </w:rPr>
              <w:t>m</w:t>
            </w:r>
          </w:p>
        </w:tc>
        <w:tc>
          <w:tcPr>
            <w:tcW w:w="6372" w:type="dxa"/>
          </w:tcPr>
          <w:p w14:paraId="6F5D4835"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:Boru tarafındaki ortalama hız (m/s)</w:t>
            </w:r>
          </w:p>
        </w:tc>
      </w:tr>
      <w:tr w:rsidR="00644E5E" w:rsidRPr="005716E2" w14:paraId="75F73F40" w14:textId="77777777" w:rsidTr="0004230E">
        <w:tc>
          <w:tcPr>
            <w:tcW w:w="1843" w:type="dxa"/>
            <w:gridSpan w:val="2"/>
          </w:tcPr>
          <w:p w14:paraId="1494C74A"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V</w:t>
            </w:r>
          </w:p>
        </w:tc>
        <w:tc>
          <w:tcPr>
            <w:tcW w:w="6372" w:type="dxa"/>
          </w:tcPr>
          <w:p w14:paraId="2AAE2612"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:Kontrol hacmi</w:t>
            </w:r>
          </w:p>
        </w:tc>
      </w:tr>
      <w:tr w:rsidR="00644E5E" w:rsidRPr="005716E2" w14:paraId="42A75E18" w14:textId="77777777" w:rsidTr="0004230E">
        <w:tc>
          <w:tcPr>
            <w:tcW w:w="1843" w:type="dxa"/>
            <w:gridSpan w:val="2"/>
          </w:tcPr>
          <w:p w14:paraId="29427BBA"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v</w:t>
            </w:r>
          </w:p>
        </w:tc>
        <w:tc>
          <w:tcPr>
            <w:tcW w:w="6372" w:type="dxa"/>
          </w:tcPr>
          <w:p w14:paraId="7691639C"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:Y yönünde hız bileşenleri</w:t>
            </w:r>
          </w:p>
        </w:tc>
      </w:tr>
      <w:tr w:rsidR="00644E5E" w:rsidRPr="005716E2" w14:paraId="3C03C796" w14:textId="77777777" w:rsidTr="0004230E">
        <w:tc>
          <w:tcPr>
            <w:tcW w:w="1843" w:type="dxa"/>
            <w:gridSpan w:val="2"/>
          </w:tcPr>
          <w:p w14:paraId="29D19377"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V</w:t>
            </w:r>
            <w:r w:rsidRPr="0066075E">
              <w:rPr>
                <w:rFonts w:ascii="Times New Roman" w:hAnsi="Times New Roman" w:cs="Times New Roman"/>
                <w:sz w:val="24"/>
                <w:szCs w:val="24"/>
                <w:vertAlign w:val="subscript"/>
              </w:rPr>
              <w:t>c</w:t>
            </w:r>
          </w:p>
        </w:tc>
        <w:tc>
          <w:tcPr>
            <w:tcW w:w="6372" w:type="dxa"/>
          </w:tcPr>
          <w:p w14:paraId="6813006A"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:Borunun merkezindeki hız (m/s)</w:t>
            </w:r>
          </w:p>
        </w:tc>
      </w:tr>
      <w:tr w:rsidR="00644E5E" w:rsidRPr="005716E2" w14:paraId="45776FD4" w14:textId="77777777" w:rsidTr="0004230E">
        <w:tc>
          <w:tcPr>
            <w:tcW w:w="1843" w:type="dxa"/>
            <w:gridSpan w:val="2"/>
          </w:tcPr>
          <w:p w14:paraId="780CA09A"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V</w:t>
            </w:r>
            <w:r w:rsidRPr="0066075E">
              <w:rPr>
                <w:rFonts w:ascii="Times New Roman" w:hAnsi="Times New Roman" w:cs="Times New Roman"/>
                <w:sz w:val="24"/>
                <w:szCs w:val="24"/>
                <w:vertAlign w:val="subscript"/>
              </w:rPr>
              <w:t>f</w:t>
            </w:r>
          </w:p>
        </w:tc>
        <w:tc>
          <w:tcPr>
            <w:tcW w:w="6372" w:type="dxa"/>
          </w:tcPr>
          <w:p w14:paraId="177A2F5B"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:Kontrol hacmindeki katı madde hacmi</w:t>
            </w:r>
          </w:p>
        </w:tc>
      </w:tr>
      <w:tr w:rsidR="00644E5E" w:rsidRPr="005716E2" w14:paraId="78EAA44E" w14:textId="77777777" w:rsidTr="0004230E">
        <w:tc>
          <w:tcPr>
            <w:tcW w:w="1843" w:type="dxa"/>
            <w:gridSpan w:val="2"/>
          </w:tcPr>
          <w:p w14:paraId="1209F395"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V</w:t>
            </w:r>
            <w:r w:rsidRPr="0066075E">
              <w:rPr>
                <w:rFonts w:ascii="Times New Roman" w:hAnsi="Times New Roman" w:cs="Times New Roman"/>
                <w:sz w:val="24"/>
                <w:szCs w:val="24"/>
                <w:vertAlign w:val="subscript"/>
              </w:rPr>
              <w:t>s</w:t>
            </w:r>
          </w:p>
        </w:tc>
        <w:tc>
          <w:tcPr>
            <w:tcW w:w="6372" w:type="dxa"/>
          </w:tcPr>
          <w:p w14:paraId="22D24D42"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:Kontrol hacmindeki akışkan hacmi</w:t>
            </w:r>
          </w:p>
        </w:tc>
      </w:tr>
      <w:tr w:rsidR="00644E5E" w:rsidRPr="005716E2" w14:paraId="5D3A9378" w14:textId="77777777" w:rsidTr="0004230E">
        <w:tc>
          <w:tcPr>
            <w:tcW w:w="1843" w:type="dxa"/>
            <w:gridSpan w:val="2"/>
          </w:tcPr>
          <w:p w14:paraId="5CAE418A"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V</w:t>
            </w:r>
            <w:r w:rsidRPr="0066075E">
              <w:rPr>
                <w:rFonts w:ascii="Times New Roman" w:hAnsi="Times New Roman" w:cs="Times New Roman"/>
                <w:sz w:val="24"/>
                <w:szCs w:val="24"/>
                <w:vertAlign w:val="subscript"/>
              </w:rPr>
              <w:t>z</w:t>
            </w:r>
          </w:p>
        </w:tc>
        <w:tc>
          <w:tcPr>
            <w:tcW w:w="6372" w:type="dxa"/>
          </w:tcPr>
          <w:p w14:paraId="2415390E"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:Eksenel hız</w:t>
            </w:r>
          </w:p>
        </w:tc>
      </w:tr>
      <w:tr w:rsidR="00644E5E" w:rsidRPr="005716E2" w14:paraId="7B7923DF" w14:textId="77777777" w:rsidTr="0004230E">
        <w:tc>
          <w:tcPr>
            <w:tcW w:w="1843" w:type="dxa"/>
            <w:gridSpan w:val="2"/>
          </w:tcPr>
          <w:p w14:paraId="2B384414"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w</w:t>
            </w:r>
          </w:p>
        </w:tc>
        <w:tc>
          <w:tcPr>
            <w:tcW w:w="6372" w:type="dxa"/>
          </w:tcPr>
          <w:p w14:paraId="289872CE"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:Z yönünde hız bileşenleri</w:t>
            </w:r>
          </w:p>
        </w:tc>
      </w:tr>
      <w:tr w:rsidR="00644E5E" w:rsidRPr="005716E2" w14:paraId="4803D40A" w14:textId="77777777" w:rsidTr="0004230E">
        <w:tc>
          <w:tcPr>
            <w:tcW w:w="1843" w:type="dxa"/>
            <w:gridSpan w:val="2"/>
          </w:tcPr>
          <w:p w14:paraId="71621673"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ε</w:t>
            </w:r>
          </w:p>
        </w:tc>
        <w:tc>
          <w:tcPr>
            <w:tcW w:w="6372" w:type="dxa"/>
          </w:tcPr>
          <w:p w14:paraId="5B041E1B" w14:textId="77777777" w:rsidR="00644E5E" w:rsidRPr="005716E2"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5716E2">
              <w:rPr>
                <w:rFonts w:ascii="Times New Roman" w:hAnsi="Times New Roman" w:cs="Times New Roman"/>
                <w:sz w:val="24"/>
                <w:szCs w:val="24"/>
              </w:rPr>
              <w:t>:Viskoz dağılım oranı (m²/s³)</w:t>
            </w:r>
          </w:p>
        </w:tc>
      </w:tr>
      <w:tr w:rsidR="00644E5E" w:rsidRPr="00F14CF1" w14:paraId="488EFC8D" w14:textId="77777777" w:rsidTr="0004230E">
        <w:tc>
          <w:tcPr>
            <w:tcW w:w="1843" w:type="dxa"/>
            <w:gridSpan w:val="2"/>
          </w:tcPr>
          <w:p w14:paraId="55EA627E"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θ</w:t>
            </w:r>
            <w:r w:rsidRPr="00116116">
              <w:rPr>
                <w:rFonts w:ascii="Times New Roman" w:hAnsi="Times New Roman" w:cs="Times New Roman"/>
                <w:sz w:val="24"/>
                <w:szCs w:val="24"/>
                <w:vertAlign w:val="subscript"/>
              </w:rPr>
              <w:t>ctl</w:t>
            </w:r>
          </w:p>
        </w:tc>
        <w:tc>
          <w:tcPr>
            <w:tcW w:w="6372" w:type="dxa"/>
          </w:tcPr>
          <w:p w14:paraId="1BD153F7"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:En dıştaki boruların merkezlerinden daireye kesişen açı (°)</w:t>
            </w:r>
          </w:p>
        </w:tc>
      </w:tr>
      <w:tr w:rsidR="00644E5E" w:rsidRPr="00F14CF1" w14:paraId="37FADCC2" w14:textId="77777777" w:rsidTr="0004230E">
        <w:tc>
          <w:tcPr>
            <w:tcW w:w="1843" w:type="dxa"/>
            <w:gridSpan w:val="2"/>
          </w:tcPr>
          <w:p w14:paraId="307B948D"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θ</w:t>
            </w:r>
            <w:r w:rsidRPr="00116116">
              <w:rPr>
                <w:rFonts w:ascii="Times New Roman" w:hAnsi="Times New Roman" w:cs="Times New Roman"/>
                <w:sz w:val="24"/>
                <w:szCs w:val="24"/>
                <w:vertAlign w:val="subscript"/>
              </w:rPr>
              <w:t>tp</w:t>
            </w:r>
          </w:p>
        </w:tc>
        <w:tc>
          <w:tcPr>
            <w:tcW w:w="6372" w:type="dxa"/>
          </w:tcPr>
          <w:p w14:paraId="0FFEAB35"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:Boru düzeni karakteristik açısı (°)</w:t>
            </w:r>
          </w:p>
        </w:tc>
      </w:tr>
      <w:tr w:rsidR="00644E5E" w:rsidRPr="00F14CF1" w14:paraId="3BAEC9FA" w14:textId="77777777" w:rsidTr="0004230E">
        <w:tc>
          <w:tcPr>
            <w:tcW w:w="1843" w:type="dxa"/>
            <w:gridSpan w:val="2"/>
          </w:tcPr>
          <w:p w14:paraId="2DF3C369"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μ</w:t>
            </w:r>
          </w:p>
        </w:tc>
        <w:tc>
          <w:tcPr>
            <w:tcW w:w="6372" w:type="dxa"/>
          </w:tcPr>
          <w:p w14:paraId="7B9C712D"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:Dinamik viskozite (Pa s)</w:t>
            </w:r>
          </w:p>
        </w:tc>
      </w:tr>
      <w:tr w:rsidR="00644E5E" w:rsidRPr="00F14CF1" w14:paraId="081E9CE2" w14:textId="77777777" w:rsidTr="0004230E">
        <w:tc>
          <w:tcPr>
            <w:tcW w:w="1843" w:type="dxa"/>
            <w:gridSpan w:val="2"/>
          </w:tcPr>
          <w:p w14:paraId="3B8754C3"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μ</w:t>
            </w:r>
            <w:r w:rsidRPr="00116116">
              <w:rPr>
                <w:rFonts w:ascii="Times New Roman" w:hAnsi="Times New Roman" w:cs="Times New Roman"/>
                <w:sz w:val="24"/>
                <w:szCs w:val="24"/>
                <w:vertAlign w:val="subscript"/>
              </w:rPr>
              <w:t>t</w:t>
            </w:r>
          </w:p>
        </w:tc>
        <w:tc>
          <w:tcPr>
            <w:tcW w:w="6372" w:type="dxa"/>
          </w:tcPr>
          <w:p w14:paraId="51CB879E"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:Türbülanslı viskozite (Pa s)</w:t>
            </w:r>
          </w:p>
        </w:tc>
      </w:tr>
      <w:tr w:rsidR="00644E5E" w:rsidRPr="00F14CF1" w14:paraId="19A13B96" w14:textId="77777777" w:rsidTr="0004230E">
        <w:tc>
          <w:tcPr>
            <w:tcW w:w="1843" w:type="dxa"/>
            <w:gridSpan w:val="2"/>
          </w:tcPr>
          <w:p w14:paraId="19752D78"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μ</w:t>
            </w:r>
            <w:r w:rsidRPr="00116116">
              <w:rPr>
                <w:rFonts w:ascii="Times New Roman" w:hAnsi="Times New Roman" w:cs="Times New Roman"/>
                <w:sz w:val="24"/>
                <w:szCs w:val="24"/>
                <w:vertAlign w:val="subscript"/>
              </w:rPr>
              <w:t>w</w:t>
            </w:r>
          </w:p>
        </w:tc>
        <w:tc>
          <w:tcPr>
            <w:tcW w:w="6372" w:type="dxa"/>
          </w:tcPr>
          <w:p w14:paraId="3F5E243E"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:Cidar sıcaklığında dinamik viskozite (Pa s)</w:t>
            </w:r>
          </w:p>
        </w:tc>
      </w:tr>
      <w:tr w:rsidR="00644E5E" w:rsidRPr="00F14CF1" w14:paraId="28D47623" w14:textId="77777777" w:rsidTr="0004230E">
        <w:tc>
          <w:tcPr>
            <w:tcW w:w="1843" w:type="dxa"/>
            <w:gridSpan w:val="2"/>
          </w:tcPr>
          <w:p w14:paraId="5977B3E5"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ν</w:t>
            </w:r>
          </w:p>
        </w:tc>
        <w:tc>
          <w:tcPr>
            <w:tcW w:w="6372" w:type="dxa"/>
          </w:tcPr>
          <w:p w14:paraId="603D4031"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:Moleküler viskozite (m²/s)</w:t>
            </w:r>
          </w:p>
        </w:tc>
      </w:tr>
      <w:tr w:rsidR="00644E5E" w:rsidRPr="00F14CF1" w14:paraId="3B2A600B" w14:textId="77777777" w:rsidTr="0004230E">
        <w:tc>
          <w:tcPr>
            <w:tcW w:w="1843" w:type="dxa"/>
            <w:gridSpan w:val="2"/>
          </w:tcPr>
          <w:p w14:paraId="79C4EA7D"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lastRenderedPageBreak/>
              <w:t>ρ</w:t>
            </w:r>
          </w:p>
        </w:tc>
        <w:tc>
          <w:tcPr>
            <w:tcW w:w="6372" w:type="dxa"/>
          </w:tcPr>
          <w:p w14:paraId="1264AC15"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:Yoğunluk (kg/m³)</w:t>
            </w:r>
          </w:p>
        </w:tc>
      </w:tr>
      <w:tr w:rsidR="00644E5E" w:rsidRPr="00F14CF1" w14:paraId="5B44BABB" w14:textId="77777777" w:rsidTr="0004230E">
        <w:tc>
          <w:tcPr>
            <w:tcW w:w="1843" w:type="dxa"/>
            <w:gridSpan w:val="2"/>
          </w:tcPr>
          <w:p w14:paraId="63B36B99"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T</w:t>
            </w:r>
            <w:r w:rsidRPr="00116116">
              <w:rPr>
                <w:rFonts w:ascii="Times New Roman" w:hAnsi="Times New Roman" w:cs="Times New Roman"/>
                <w:sz w:val="24"/>
                <w:szCs w:val="24"/>
                <w:vertAlign w:val="subscript"/>
              </w:rPr>
              <w:t>h,i</w:t>
            </w:r>
          </w:p>
        </w:tc>
        <w:tc>
          <w:tcPr>
            <w:tcW w:w="6372" w:type="dxa"/>
          </w:tcPr>
          <w:p w14:paraId="7533B21B"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:Sıcak taraf giriş sıcaklığı (K)</w:t>
            </w:r>
          </w:p>
        </w:tc>
      </w:tr>
      <w:tr w:rsidR="00644E5E" w:rsidRPr="00F14CF1" w14:paraId="2184B25E" w14:textId="77777777" w:rsidTr="0004230E">
        <w:tc>
          <w:tcPr>
            <w:tcW w:w="1843" w:type="dxa"/>
            <w:gridSpan w:val="2"/>
          </w:tcPr>
          <w:p w14:paraId="76BC7AC3"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T</w:t>
            </w:r>
            <w:r w:rsidRPr="00116116">
              <w:rPr>
                <w:rFonts w:ascii="Times New Roman" w:hAnsi="Times New Roman" w:cs="Times New Roman"/>
                <w:sz w:val="24"/>
                <w:szCs w:val="24"/>
                <w:vertAlign w:val="subscript"/>
              </w:rPr>
              <w:t>h,o</w:t>
            </w:r>
          </w:p>
        </w:tc>
        <w:tc>
          <w:tcPr>
            <w:tcW w:w="6372" w:type="dxa"/>
          </w:tcPr>
          <w:p w14:paraId="37BE7B15"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:Sıcak yan çıkış sıcaklığı (K)</w:t>
            </w:r>
          </w:p>
        </w:tc>
      </w:tr>
      <w:tr w:rsidR="00644E5E" w:rsidRPr="00F14CF1" w14:paraId="3E7AAE90" w14:textId="77777777" w:rsidTr="0004230E">
        <w:tc>
          <w:tcPr>
            <w:tcW w:w="1843" w:type="dxa"/>
            <w:gridSpan w:val="2"/>
          </w:tcPr>
          <w:p w14:paraId="7ABB7C8A"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T</w:t>
            </w:r>
            <w:r w:rsidRPr="00116116">
              <w:rPr>
                <w:rFonts w:ascii="Times New Roman" w:hAnsi="Times New Roman" w:cs="Times New Roman"/>
                <w:sz w:val="24"/>
                <w:szCs w:val="24"/>
                <w:vertAlign w:val="subscript"/>
              </w:rPr>
              <w:t>c,i</w:t>
            </w:r>
          </w:p>
        </w:tc>
        <w:tc>
          <w:tcPr>
            <w:tcW w:w="6372" w:type="dxa"/>
          </w:tcPr>
          <w:p w14:paraId="05A5A369"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:Soğuk taraf giriş sıcaklığı (K)</w:t>
            </w:r>
          </w:p>
        </w:tc>
      </w:tr>
      <w:tr w:rsidR="00644E5E" w:rsidRPr="00F14CF1" w14:paraId="0764EA34" w14:textId="77777777" w:rsidTr="0004230E">
        <w:tc>
          <w:tcPr>
            <w:tcW w:w="1843" w:type="dxa"/>
            <w:gridSpan w:val="2"/>
          </w:tcPr>
          <w:p w14:paraId="0387A5BB"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T</w:t>
            </w:r>
            <w:r w:rsidRPr="00116116">
              <w:rPr>
                <w:rFonts w:ascii="Times New Roman" w:hAnsi="Times New Roman" w:cs="Times New Roman"/>
                <w:sz w:val="24"/>
                <w:szCs w:val="24"/>
                <w:vertAlign w:val="subscript"/>
              </w:rPr>
              <w:t>c,o</w:t>
            </w:r>
          </w:p>
        </w:tc>
        <w:tc>
          <w:tcPr>
            <w:tcW w:w="6372" w:type="dxa"/>
          </w:tcPr>
          <w:p w14:paraId="05ED9B21"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:Soğuk taraf çıkış sıcaklığı (K)</w:t>
            </w:r>
          </w:p>
        </w:tc>
      </w:tr>
      <w:tr w:rsidR="00644E5E" w:rsidRPr="00F14CF1" w14:paraId="28610E26" w14:textId="77777777" w:rsidTr="0004230E">
        <w:tc>
          <w:tcPr>
            <w:tcW w:w="1843" w:type="dxa"/>
            <w:gridSpan w:val="2"/>
          </w:tcPr>
          <w:p w14:paraId="45797C9F"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h</w:t>
            </w:r>
          </w:p>
        </w:tc>
        <w:tc>
          <w:tcPr>
            <w:tcW w:w="6372" w:type="dxa"/>
          </w:tcPr>
          <w:p w14:paraId="60AEAE49" w14:textId="39D4E709"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Pr>
                <w:rFonts w:ascii="Times New Roman" w:hAnsi="Times New Roman" w:cs="Times New Roman"/>
                <w:sz w:val="24"/>
                <w:szCs w:val="24"/>
              </w:rPr>
              <w:t>:S</w:t>
            </w:r>
            <w:r w:rsidRPr="00F14CF1">
              <w:rPr>
                <w:rFonts w:ascii="Times New Roman" w:hAnsi="Times New Roman" w:cs="Times New Roman"/>
                <w:sz w:val="24"/>
                <w:szCs w:val="24"/>
              </w:rPr>
              <w:t>ıcak</w:t>
            </w:r>
            <w:r>
              <w:rPr>
                <w:rFonts w:ascii="Times New Roman" w:hAnsi="Times New Roman" w:cs="Times New Roman"/>
                <w:sz w:val="24"/>
                <w:szCs w:val="24"/>
              </w:rPr>
              <w:t xml:space="preserve"> </w:t>
            </w:r>
          </w:p>
        </w:tc>
      </w:tr>
      <w:tr w:rsidR="00644E5E" w:rsidRPr="00F14CF1" w14:paraId="6307C2B4" w14:textId="77777777" w:rsidTr="0004230E">
        <w:tc>
          <w:tcPr>
            <w:tcW w:w="1843" w:type="dxa"/>
            <w:gridSpan w:val="2"/>
          </w:tcPr>
          <w:p w14:paraId="2E68834D"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c</w:t>
            </w:r>
          </w:p>
        </w:tc>
        <w:tc>
          <w:tcPr>
            <w:tcW w:w="6372" w:type="dxa"/>
          </w:tcPr>
          <w:p w14:paraId="7A81DCFD" w14:textId="29ED47B3"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Pr>
                <w:rFonts w:ascii="Times New Roman" w:hAnsi="Times New Roman" w:cs="Times New Roman"/>
                <w:sz w:val="24"/>
                <w:szCs w:val="24"/>
              </w:rPr>
              <w:t>:S</w:t>
            </w:r>
            <w:r w:rsidRPr="00F14CF1">
              <w:rPr>
                <w:rFonts w:ascii="Times New Roman" w:hAnsi="Times New Roman" w:cs="Times New Roman"/>
                <w:sz w:val="24"/>
                <w:szCs w:val="24"/>
              </w:rPr>
              <w:t>oğuk</w:t>
            </w:r>
          </w:p>
        </w:tc>
      </w:tr>
      <w:tr w:rsidR="00644E5E" w:rsidRPr="00F14CF1" w14:paraId="644CEDA6" w14:textId="77777777" w:rsidTr="0004230E">
        <w:tc>
          <w:tcPr>
            <w:tcW w:w="1843" w:type="dxa"/>
            <w:gridSpan w:val="2"/>
          </w:tcPr>
          <w:p w14:paraId="3BC569B4"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i</w:t>
            </w:r>
          </w:p>
        </w:tc>
        <w:tc>
          <w:tcPr>
            <w:tcW w:w="6372" w:type="dxa"/>
          </w:tcPr>
          <w:p w14:paraId="1F74F0F7" w14:textId="40BAD00E"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Pr>
                <w:rFonts w:ascii="Times New Roman" w:hAnsi="Times New Roman" w:cs="Times New Roman"/>
                <w:sz w:val="24"/>
                <w:szCs w:val="24"/>
              </w:rPr>
              <w:t>:G</w:t>
            </w:r>
            <w:r w:rsidRPr="00F14CF1">
              <w:rPr>
                <w:rFonts w:ascii="Times New Roman" w:hAnsi="Times New Roman" w:cs="Times New Roman"/>
                <w:sz w:val="24"/>
                <w:szCs w:val="24"/>
              </w:rPr>
              <w:t>iriş</w:t>
            </w:r>
          </w:p>
        </w:tc>
      </w:tr>
      <w:tr w:rsidR="00644E5E" w:rsidRPr="005F687F" w14:paraId="08A11927" w14:textId="77777777" w:rsidTr="0004230E">
        <w:tc>
          <w:tcPr>
            <w:tcW w:w="1843" w:type="dxa"/>
            <w:gridSpan w:val="2"/>
          </w:tcPr>
          <w:p w14:paraId="7645E2CD" w14:textId="77777777" w:rsidR="00644E5E" w:rsidRPr="00F14CF1"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sidRPr="00F14CF1">
              <w:rPr>
                <w:rFonts w:ascii="Times New Roman" w:hAnsi="Times New Roman" w:cs="Times New Roman"/>
                <w:sz w:val="24"/>
                <w:szCs w:val="24"/>
              </w:rPr>
              <w:t>o</w:t>
            </w:r>
          </w:p>
        </w:tc>
        <w:tc>
          <w:tcPr>
            <w:tcW w:w="6372" w:type="dxa"/>
          </w:tcPr>
          <w:p w14:paraId="721AC915" w14:textId="45EEB0BE" w:rsidR="00644E5E" w:rsidRPr="005F687F" w:rsidRDefault="00644E5E" w:rsidP="00644E5E">
            <w:pPr>
              <w:pStyle w:val="Gvde"/>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ascii="Times New Roman" w:hAnsi="Times New Roman" w:cs="Times New Roman"/>
                <w:sz w:val="24"/>
                <w:szCs w:val="24"/>
              </w:rPr>
            </w:pPr>
            <w:r>
              <w:rPr>
                <w:rFonts w:ascii="Times New Roman" w:hAnsi="Times New Roman" w:cs="Times New Roman"/>
                <w:sz w:val="24"/>
                <w:szCs w:val="24"/>
              </w:rPr>
              <w:t>:Ç</w:t>
            </w:r>
            <w:r w:rsidRPr="00F14CF1">
              <w:rPr>
                <w:rFonts w:ascii="Times New Roman" w:hAnsi="Times New Roman" w:cs="Times New Roman"/>
                <w:sz w:val="24"/>
                <w:szCs w:val="24"/>
              </w:rPr>
              <w:t>ıkış</w:t>
            </w:r>
          </w:p>
        </w:tc>
      </w:tr>
    </w:tbl>
    <w:p w14:paraId="274E9DA6" w14:textId="77777777" w:rsidR="007E73D1" w:rsidRPr="005F687F" w:rsidRDefault="007E73D1" w:rsidP="007E73D1">
      <w:pPr>
        <w:pStyle w:val="Gvde"/>
        <w:spacing w:line="360" w:lineRule="auto"/>
        <w:jc w:val="both"/>
        <w:rPr>
          <w:rFonts w:ascii="Times New Roman" w:hAnsi="Times New Roman" w:cs="Times New Roman"/>
          <w:sz w:val="24"/>
          <w:szCs w:val="24"/>
        </w:rPr>
      </w:pPr>
    </w:p>
    <w:p w14:paraId="7CAD023E" w14:textId="77777777" w:rsidR="00BE7543" w:rsidRDefault="00BE7543" w:rsidP="007E73D1">
      <w:pPr>
        <w:pStyle w:val="Balk1"/>
        <w:jc w:val="both"/>
        <w:rPr>
          <w:rFonts w:ascii="Times New Roman" w:hAnsi="Times New Roman" w:cs="Times New Roman"/>
          <w:b/>
          <w:color w:val="auto"/>
          <w:sz w:val="28"/>
          <w:szCs w:val="24"/>
        </w:rPr>
      </w:pPr>
    </w:p>
    <w:p w14:paraId="15B5B9E9" w14:textId="5CF6530E" w:rsidR="00DB36FE" w:rsidRPr="005A5E88" w:rsidRDefault="00BE7543">
      <w:pPr>
        <w:rPr>
          <w:rFonts w:eastAsiaTheme="majorEastAsia"/>
          <w:b/>
          <w:sz w:val="28"/>
        </w:rPr>
      </w:pPr>
      <w:r>
        <w:rPr>
          <w:b/>
          <w:sz w:val="28"/>
        </w:rPr>
        <w:br w:type="page"/>
      </w:r>
    </w:p>
    <w:p w14:paraId="155A9683" w14:textId="548F8694" w:rsidR="007B22F1" w:rsidRDefault="007B22F1" w:rsidP="00D37B21">
      <w:pPr>
        <w:spacing w:line="360" w:lineRule="auto"/>
        <w:rPr>
          <w:b/>
          <w:sz w:val="20"/>
        </w:rPr>
      </w:pPr>
    </w:p>
    <w:p w14:paraId="212ABC20" w14:textId="56B860F6" w:rsidR="00D37B21" w:rsidRDefault="00D37B21" w:rsidP="00D37B21">
      <w:pPr>
        <w:spacing w:line="360" w:lineRule="auto"/>
        <w:rPr>
          <w:b/>
          <w:sz w:val="20"/>
        </w:rPr>
      </w:pPr>
    </w:p>
    <w:p w14:paraId="7A6CB09B" w14:textId="77777777" w:rsidR="00D37B21" w:rsidRPr="00D37B21" w:rsidRDefault="00D37B21" w:rsidP="00D37B21">
      <w:pPr>
        <w:spacing w:line="360" w:lineRule="auto"/>
        <w:rPr>
          <w:b/>
          <w:sz w:val="20"/>
        </w:rPr>
      </w:pPr>
    </w:p>
    <w:p w14:paraId="4F4CCD72" w14:textId="77777777" w:rsidR="007B22F1" w:rsidRPr="0008591B" w:rsidRDefault="007B22F1" w:rsidP="00D37B21">
      <w:pPr>
        <w:spacing w:line="360" w:lineRule="auto"/>
        <w:rPr>
          <w:b/>
          <w:sz w:val="28"/>
        </w:rPr>
      </w:pPr>
      <w:r w:rsidRPr="0008591B">
        <w:rPr>
          <w:b/>
          <w:sz w:val="28"/>
        </w:rPr>
        <w:t>ŞEKİLLER LİSTESİ</w:t>
      </w:r>
    </w:p>
    <w:p w14:paraId="50726E8C" w14:textId="1C428F3F" w:rsidR="007B22F1" w:rsidRDefault="007B22F1" w:rsidP="00D37B21">
      <w:pPr>
        <w:spacing w:line="360" w:lineRule="auto"/>
        <w:rPr>
          <w:sz w:val="28"/>
        </w:rPr>
      </w:pPr>
    </w:p>
    <w:p w14:paraId="407E290C" w14:textId="77777777" w:rsidR="007603CD" w:rsidRPr="00D37B21" w:rsidRDefault="007603CD" w:rsidP="00D37B21">
      <w:pPr>
        <w:spacing w:line="360" w:lineRule="auto"/>
        <w:rPr>
          <w:sz w:val="28"/>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4"/>
        <w:gridCol w:w="576"/>
      </w:tblGrid>
      <w:tr w:rsidR="00AD3379" w:rsidRPr="002361C2" w14:paraId="3DB30379" w14:textId="77777777" w:rsidTr="00303DB2">
        <w:trPr>
          <w:trHeight w:val="315"/>
        </w:trPr>
        <w:tc>
          <w:tcPr>
            <w:tcW w:w="7634" w:type="dxa"/>
            <w:hideMark/>
          </w:tcPr>
          <w:p w14:paraId="6D234708" w14:textId="5E20002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2.1</w:t>
            </w:r>
            <w:r w:rsidR="00CB7018">
              <w:rPr>
                <w:rFonts w:eastAsia="Times New Roman"/>
                <w:color w:val="000000"/>
                <w:bdr w:val="none" w:sz="0" w:space="0" w:color="auto"/>
                <w:lang w:eastAsia="tr-TR"/>
              </w:rPr>
              <w:t>.</w:t>
            </w:r>
            <w:r w:rsidR="00AD3379">
              <w:rPr>
                <w:rFonts w:eastAsia="Times New Roman"/>
                <w:color w:val="000000"/>
                <w:bdr w:val="none" w:sz="0" w:space="0" w:color="auto"/>
                <w:lang w:eastAsia="tr-TR"/>
              </w:rPr>
              <w:t xml:space="preserve"> </w:t>
            </w:r>
            <w:r w:rsidRPr="002361C2">
              <w:rPr>
                <w:rFonts w:eastAsia="Times New Roman"/>
                <w:color w:val="000000"/>
                <w:bdr w:val="none" w:sz="0" w:space="0" w:color="auto"/>
                <w:lang w:eastAsia="tr-TR"/>
              </w:rPr>
              <w:t>Bir plakalı ısı değiştiricinin patlatılmış görüntüsü</w:t>
            </w:r>
            <w:r w:rsidR="00CB7018">
              <w:t>………...</w:t>
            </w:r>
            <w:r w:rsidR="007603CD">
              <w:t>…..……</w:t>
            </w:r>
          </w:p>
        </w:tc>
        <w:tc>
          <w:tcPr>
            <w:tcW w:w="576" w:type="dxa"/>
            <w:noWrap/>
            <w:vAlign w:val="bottom"/>
            <w:hideMark/>
          </w:tcPr>
          <w:p w14:paraId="7D68EF58"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11</w:t>
            </w:r>
          </w:p>
        </w:tc>
      </w:tr>
      <w:tr w:rsidR="00AD3379" w:rsidRPr="002361C2" w14:paraId="0DE2562A" w14:textId="77777777" w:rsidTr="00303DB2">
        <w:trPr>
          <w:trHeight w:val="315"/>
        </w:trPr>
        <w:tc>
          <w:tcPr>
            <w:tcW w:w="7634" w:type="dxa"/>
            <w:hideMark/>
          </w:tcPr>
          <w:p w14:paraId="17990037" w14:textId="53D0F72A"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2.2. Beş bölmeli plakalı ısı pastörizatörü</w:t>
            </w:r>
            <w:r w:rsidR="007603CD">
              <w:t>……………..………………….</w:t>
            </w:r>
          </w:p>
        </w:tc>
        <w:tc>
          <w:tcPr>
            <w:tcW w:w="576" w:type="dxa"/>
            <w:noWrap/>
            <w:vAlign w:val="bottom"/>
            <w:hideMark/>
          </w:tcPr>
          <w:p w14:paraId="63AA0DD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w:t>
            </w:r>
          </w:p>
        </w:tc>
      </w:tr>
      <w:tr w:rsidR="00AD3379" w:rsidRPr="002361C2" w14:paraId="0F775B12" w14:textId="77777777" w:rsidTr="00303DB2">
        <w:trPr>
          <w:trHeight w:val="315"/>
        </w:trPr>
        <w:tc>
          <w:tcPr>
            <w:tcW w:w="7634" w:type="dxa"/>
            <w:hideMark/>
          </w:tcPr>
          <w:p w14:paraId="3F10474C" w14:textId="4C342EAF"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2.3. Bir borulu ısı değiştiricinin şematik gösterimi</w:t>
            </w:r>
            <w:r w:rsidR="007603CD">
              <w:t>………………………</w:t>
            </w:r>
          </w:p>
        </w:tc>
        <w:tc>
          <w:tcPr>
            <w:tcW w:w="576" w:type="dxa"/>
            <w:noWrap/>
            <w:vAlign w:val="bottom"/>
            <w:hideMark/>
          </w:tcPr>
          <w:p w14:paraId="6E8C17BB"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17</w:t>
            </w:r>
          </w:p>
        </w:tc>
      </w:tr>
      <w:tr w:rsidR="00AD3379" w:rsidRPr="002361C2" w14:paraId="6CA5ECCA" w14:textId="77777777" w:rsidTr="00303DB2">
        <w:trPr>
          <w:trHeight w:val="315"/>
        </w:trPr>
        <w:tc>
          <w:tcPr>
            <w:tcW w:w="7634" w:type="dxa"/>
            <w:hideMark/>
          </w:tcPr>
          <w:p w14:paraId="70ED7802" w14:textId="3D3FAD6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2.4. Bir sıyırmalı yüzey ısı değiştiricinin şematik gösterimi</w:t>
            </w:r>
            <w:r w:rsidR="007603CD">
              <w:t>……………..</w:t>
            </w:r>
          </w:p>
        </w:tc>
        <w:tc>
          <w:tcPr>
            <w:tcW w:w="576" w:type="dxa"/>
            <w:noWrap/>
            <w:vAlign w:val="bottom"/>
            <w:hideMark/>
          </w:tcPr>
          <w:p w14:paraId="6121E6F3"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18</w:t>
            </w:r>
          </w:p>
        </w:tc>
      </w:tr>
      <w:tr w:rsidR="00AD3379" w:rsidRPr="002361C2" w14:paraId="2E710E1D" w14:textId="77777777" w:rsidTr="00303DB2">
        <w:trPr>
          <w:trHeight w:val="420"/>
        </w:trPr>
        <w:tc>
          <w:tcPr>
            <w:tcW w:w="7634" w:type="dxa"/>
            <w:hideMark/>
          </w:tcPr>
          <w:p w14:paraId="3479EC88" w14:textId="7807FD06" w:rsidR="002361C2" w:rsidRPr="002361C2" w:rsidRDefault="002361C2" w:rsidP="00AD3379">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2.5</w:t>
            </w:r>
            <w:r w:rsidR="007603CD">
              <w:rPr>
                <w:rFonts w:eastAsia="Times New Roman"/>
                <w:color w:val="000000"/>
                <w:bdr w:val="none" w:sz="0" w:space="0" w:color="auto"/>
                <w:lang w:eastAsia="tr-TR"/>
              </w:rPr>
              <w:t>.</w:t>
            </w:r>
            <w:r w:rsidR="00CB7018">
              <w:rPr>
                <w:rFonts w:eastAsia="Times New Roman"/>
                <w:color w:val="000000"/>
                <w:bdr w:val="none" w:sz="0" w:space="0" w:color="auto"/>
                <w:lang w:eastAsia="tr-TR"/>
              </w:rPr>
              <w:t xml:space="preserve"> </w:t>
            </w:r>
            <w:r w:rsidRPr="002361C2">
              <w:rPr>
                <w:rFonts w:eastAsia="Times New Roman"/>
                <w:color w:val="000000"/>
                <w:bdr w:val="none" w:sz="0" w:space="0" w:color="auto"/>
                <w:lang w:eastAsia="tr-TR"/>
              </w:rPr>
              <w:t xml:space="preserve">Çift borulu bir ısı değiştiricisinde ısı transferi ile ilişkili termal </w:t>
            </w:r>
            <w:r w:rsidR="007603CD" w:rsidRPr="007603CD">
              <w:rPr>
                <w:rFonts w:eastAsia="Times New Roman"/>
                <w:color w:val="FFFFFF" w:themeColor="background1"/>
                <w:bdr w:val="none" w:sz="0" w:space="0" w:color="auto"/>
                <w:lang w:eastAsia="tr-TR"/>
              </w:rPr>
              <w:t>…………</w:t>
            </w:r>
            <w:r w:rsidRPr="002361C2">
              <w:rPr>
                <w:rFonts w:eastAsia="Times New Roman"/>
                <w:color w:val="000000"/>
                <w:bdr w:val="none" w:sz="0" w:space="0" w:color="auto"/>
                <w:lang w:eastAsia="tr-TR"/>
              </w:rPr>
              <w:t xml:space="preserve"> ağı</w:t>
            </w:r>
            <w:r w:rsidR="007603CD">
              <w:t>……………..…...……………..…………………..……..</w:t>
            </w:r>
            <w:r w:rsidR="00AD3379">
              <w:t>..........</w:t>
            </w:r>
          </w:p>
        </w:tc>
        <w:tc>
          <w:tcPr>
            <w:tcW w:w="576" w:type="dxa"/>
            <w:noWrap/>
            <w:vAlign w:val="bottom"/>
            <w:hideMark/>
          </w:tcPr>
          <w:p w14:paraId="4473EDA8"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21</w:t>
            </w:r>
          </w:p>
        </w:tc>
      </w:tr>
      <w:tr w:rsidR="00AD3379" w:rsidRPr="002361C2" w14:paraId="4A6FD2E6" w14:textId="77777777" w:rsidTr="00303DB2">
        <w:trPr>
          <w:trHeight w:val="315"/>
        </w:trPr>
        <w:tc>
          <w:tcPr>
            <w:tcW w:w="7634" w:type="dxa"/>
            <w:hideMark/>
          </w:tcPr>
          <w:p w14:paraId="42373E55" w14:textId="684811CF" w:rsidR="002361C2" w:rsidRPr="00CB7018"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eastAsia="tr-TR"/>
              </w:rPr>
            </w:pPr>
            <w:r w:rsidRPr="002361C2">
              <w:rPr>
                <w:rFonts w:eastAsia="Times New Roman"/>
                <w:color w:val="000000"/>
                <w:bdr w:val="none" w:sz="0" w:space="0" w:color="auto"/>
                <w:lang w:eastAsia="tr-TR"/>
              </w:rPr>
              <w:t>Şekil 2.6. Çift borulu ısı değiştiricisi ile ilişkili iki ısı transfer yüzeyi alanı</w:t>
            </w:r>
            <w:r w:rsidR="007603CD">
              <w:rPr>
                <w:rFonts w:eastAsia="Times New Roman"/>
                <w:color w:val="000000"/>
                <w:bdr w:val="none" w:sz="0" w:space="0" w:color="auto"/>
                <w:lang w:eastAsia="tr-TR"/>
              </w:rPr>
              <w:t>……</w:t>
            </w:r>
          </w:p>
        </w:tc>
        <w:tc>
          <w:tcPr>
            <w:tcW w:w="576" w:type="dxa"/>
            <w:noWrap/>
            <w:vAlign w:val="bottom"/>
            <w:hideMark/>
          </w:tcPr>
          <w:p w14:paraId="5C5F2DE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22</w:t>
            </w:r>
          </w:p>
        </w:tc>
      </w:tr>
      <w:tr w:rsidR="00AD3379" w:rsidRPr="002361C2" w14:paraId="6F69706A" w14:textId="77777777" w:rsidTr="00303DB2">
        <w:trPr>
          <w:trHeight w:val="315"/>
        </w:trPr>
        <w:tc>
          <w:tcPr>
            <w:tcW w:w="7634" w:type="dxa"/>
            <w:hideMark/>
          </w:tcPr>
          <w:p w14:paraId="3EFAAA4E" w14:textId="35F5D9A8" w:rsidR="002361C2" w:rsidRPr="00CB7018"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eastAsia="tr-TR"/>
              </w:rPr>
            </w:pPr>
            <w:r w:rsidRPr="002361C2">
              <w:rPr>
                <w:rFonts w:eastAsia="Times New Roman"/>
                <w:color w:val="000000"/>
                <w:bdr w:val="none" w:sz="0" w:space="0" w:color="auto"/>
                <w:lang w:eastAsia="tr-TR"/>
              </w:rPr>
              <w:t>Şekil 2.7. Aynı akışkan kapasitesine sahip iki akışkanın sıcaklık değişimi</w:t>
            </w:r>
            <w:r w:rsidR="007603CD">
              <w:rPr>
                <w:rFonts w:eastAsia="Times New Roman"/>
                <w:color w:val="000000"/>
                <w:bdr w:val="none" w:sz="0" w:space="0" w:color="auto"/>
                <w:lang w:eastAsia="tr-TR"/>
              </w:rPr>
              <w:t>……</w:t>
            </w:r>
          </w:p>
        </w:tc>
        <w:tc>
          <w:tcPr>
            <w:tcW w:w="576" w:type="dxa"/>
            <w:noWrap/>
            <w:vAlign w:val="bottom"/>
            <w:hideMark/>
          </w:tcPr>
          <w:p w14:paraId="316449A1"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27</w:t>
            </w:r>
          </w:p>
        </w:tc>
      </w:tr>
      <w:tr w:rsidR="00AD3379" w:rsidRPr="002361C2" w14:paraId="40A2DFC3" w14:textId="77777777" w:rsidTr="00303DB2">
        <w:trPr>
          <w:trHeight w:val="315"/>
        </w:trPr>
        <w:tc>
          <w:tcPr>
            <w:tcW w:w="7634" w:type="dxa"/>
            <w:hideMark/>
          </w:tcPr>
          <w:p w14:paraId="3B0A84ED" w14:textId="12693AF3" w:rsidR="002361C2" w:rsidRPr="002361C2" w:rsidRDefault="002361C2" w:rsidP="00AD3379">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w:t>
            </w:r>
            <w:r w:rsidR="007603CD">
              <w:rPr>
                <w:rFonts w:eastAsia="Times New Roman"/>
                <w:color w:val="000000"/>
                <w:bdr w:val="none" w:sz="0" w:space="0" w:color="auto"/>
                <w:lang w:eastAsia="tr-TR"/>
              </w:rPr>
              <w:t>ekil</w:t>
            </w:r>
            <w:r w:rsidR="007603CD" w:rsidRPr="00CB7018">
              <w:rPr>
                <w:rFonts w:eastAsia="Times New Roman"/>
                <w:color w:val="FFFFFF" w:themeColor="background1"/>
                <w:bdr w:val="none" w:sz="0" w:space="0" w:color="auto"/>
                <w:lang w:eastAsia="tr-TR"/>
              </w:rPr>
              <w:t>.</w:t>
            </w:r>
            <w:r w:rsidR="007603CD">
              <w:rPr>
                <w:rFonts w:eastAsia="Times New Roman"/>
                <w:color w:val="000000"/>
                <w:bdr w:val="none" w:sz="0" w:space="0" w:color="auto"/>
                <w:lang w:eastAsia="tr-TR"/>
              </w:rPr>
              <w:t>2.8.</w:t>
            </w:r>
            <w:r w:rsidR="00AD3379" w:rsidRPr="00AD3379">
              <w:rPr>
                <w:rFonts w:eastAsia="Times New Roman"/>
                <w:color w:val="000000"/>
                <w:sz w:val="2"/>
                <w:bdr w:val="none" w:sz="0" w:space="0" w:color="auto"/>
                <w:lang w:eastAsia="tr-TR"/>
              </w:rPr>
              <w:t xml:space="preserve"> </w:t>
            </w:r>
            <w:r w:rsidRPr="002361C2">
              <w:rPr>
                <w:rFonts w:eastAsia="Times New Roman"/>
                <w:color w:val="000000"/>
                <w:bdr w:val="none" w:sz="0" w:space="0" w:color="auto"/>
                <w:lang w:eastAsia="tr-TR"/>
              </w:rPr>
              <w:t xml:space="preserve">Paralel akışlı çift borulu bir ısı değiştiricisinde akışkan </w:t>
            </w:r>
            <w:r w:rsidR="007603CD" w:rsidRPr="00CB7018">
              <w:rPr>
                <w:rFonts w:eastAsia="Times New Roman"/>
                <w:color w:val="FFFFFF" w:themeColor="background1"/>
                <w:bdr w:val="none" w:sz="0" w:space="0" w:color="auto"/>
                <w:lang w:eastAsia="tr-TR"/>
              </w:rPr>
              <w:t>…….......</w:t>
            </w:r>
            <w:r w:rsidR="00AD3379">
              <w:rPr>
                <w:rFonts w:eastAsia="Times New Roman"/>
                <w:color w:val="FFFFFF" w:themeColor="background1"/>
                <w:bdr w:val="none" w:sz="0" w:space="0" w:color="auto"/>
                <w:lang w:eastAsia="tr-TR"/>
              </w:rPr>
              <w:t>.</w:t>
            </w:r>
            <w:r w:rsidR="007603CD" w:rsidRPr="00CB7018">
              <w:rPr>
                <w:rFonts w:eastAsia="Times New Roman"/>
                <w:color w:val="FFFFFF" w:themeColor="background1"/>
                <w:bdr w:val="none" w:sz="0" w:space="0" w:color="auto"/>
                <w:lang w:eastAsia="tr-TR"/>
              </w:rPr>
              <w:t>.</w:t>
            </w:r>
            <w:r w:rsidRPr="002361C2">
              <w:rPr>
                <w:rFonts w:eastAsia="Times New Roman"/>
                <w:color w:val="000000"/>
                <w:bdr w:val="none" w:sz="0" w:space="0" w:color="auto"/>
                <w:lang w:eastAsia="tr-TR"/>
              </w:rPr>
              <w:t>sıcaklıklarının değişimi</w:t>
            </w:r>
            <w:r w:rsidR="007603CD" w:rsidRPr="00CB7018">
              <w:rPr>
                <w:rFonts w:eastAsia="Times New Roman"/>
                <w:color w:val="000000"/>
                <w:bdr w:val="none" w:sz="0" w:space="0" w:color="auto"/>
                <w:lang w:eastAsia="tr-TR"/>
              </w:rPr>
              <w:t>…………………………………………….</w:t>
            </w:r>
          </w:p>
        </w:tc>
        <w:tc>
          <w:tcPr>
            <w:tcW w:w="576" w:type="dxa"/>
            <w:noWrap/>
            <w:vAlign w:val="bottom"/>
            <w:hideMark/>
          </w:tcPr>
          <w:p w14:paraId="1D9A39A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29</w:t>
            </w:r>
          </w:p>
        </w:tc>
      </w:tr>
      <w:tr w:rsidR="00AD3379" w:rsidRPr="002361C2" w14:paraId="34B83015" w14:textId="77777777" w:rsidTr="00303DB2">
        <w:trPr>
          <w:trHeight w:val="315"/>
        </w:trPr>
        <w:tc>
          <w:tcPr>
            <w:tcW w:w="7634" w:type="dxa"/>
            <w:hideMark/>
          </w:tcPr>
          <w:p w14:paraId="436F0DBD" w14:textId="7284D9F2" w:rsidR="002361C2" w:rsidRPr="00CB7018" w:rsidRDefault="00CB7018"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eastAsia="tr-TR"/>
              </w:rPr>
            </w:pPr>
            <w:r>
              <w:rPr>
                <w:rFonts w:eastAsia="Times New Roman"/>
                <w:color w:val="000000"/>
                <w:bdr w:val="none" w:sz="0" w:space="0" w:color="auto"/>
                <w:lang w:eastAsia="tr-TR"/>
              </w:rPr>
              <w:t xml:space="preserve">Şekil 2.9. </w:t>
            </w:r>
            <w:r w:rsidR="002361C2" w:rsidRPr="002361C2">
              <w:rPr>
                <w:rFonts w:eastAsia="Times New Roman"/>
                <w:color w:val="000000"/>
                <w:bdr w:val="none" w:sz="0" w:space="0" w:color="auto"/>
                <w:lang w:eastAsia="tr-TR"/>
              </w:rPr>
              <w:t xml:space="preserve">Karşı akışlı çift borulu ısı değiştiricisinde akışkan sıcaklıklarının </w:t>
            </w:r>
            <w:r w:rsidR="007603CD" w:rsidRPr="00CB7018">
              <w:rPr>
                <w:rFonts w:eastAsia="Times New Roman"/>
                <w:color w:val="FFFFFF" w:themeColor="background1"/>
                <w:bdr w:val="none" w:sz="0" w:space="0" w:color="auto"/>
                <w:lang w:eastAsia="tr-TR"/>
              </w:rPr>
              <w:t>………</w:t>
            </w:r>
            <w:r>
              <w:rPr>
                <w:rFonts w:eastAsia="Times New Roman"/>
                <w:color w:val="FFFFFF" w:themeColor="background1"/>
                <w:bdr w:val="none" w:sz="0" w:space="0" w:color="auto"/>
                <w:lang w:eastAsia="tr-TR"/>
              </w:rPr>
              <w:t>...</w:t>
            </w:r>
            <w:r w:rsidR="00AD3379">
              <w:rPr>
                <w:rFonts w:eastAsia="Times New Roman"/>
                <w:color w:val="FFFFFF" w:themeColor="background1"/>
                <w:bdr w:val="none" w:sz="0" w:space="0" w:color="auto"/>
                <w:lang w:eastAsia="tr-TR"/>
              </w:rPr>
              <w:t>.</w:t>
            </w:r>
            <w:r>
              <w:rPr>
                <w:rFonts w:eastAsia="Times New Roman"/>
                <w:color w:val="FFFFFF" w:themeColor="background1"/>
                <w:bdr w:val="none" w:sz="0" w:space="0" w:color="auto"/>
                <w:lang w:eastAsia="tr-TR"/>
              </w:rPr>
              <w:t>.</w:t>
            </w:r>
            <w:r w:rsidR="002361C2" w:rsidRPr="002361C2">
              <w:rPr>
                <w:rFonts w:eastAsia="Times New Roman"/>
                <w:color w:val="000000"/>
                <w:bdr w:val="none" w:sz="0" w:space="0" w:color="auto"/>
                <w:lang w:eastAsia="tr-TR"/>
              </w:rPr>
              <w:t>değişimi</w:t>
            </w:r>
            <w:r w:rsidR="007603CD" w:rsidRPr="00CB7018">
              <w:rPr>
                <w:rFonts w:eastAsia="Times New Roman"/>
                <w:color w:val="000000"/>
                <w:bdr w:val="none" w:sz="0" w:space="0" w:color="auto"/>
                <w:lang w:eastAsia="tr-TR"/>
              </w:rPr>
              <w:t>…………………………………</w:t>
            </w:r>
            <w:r w:rsidR="00AD3379">
              <w:rPr>
                <w:rFonts w:eastAsia="Times New Roman"/>
                <w:color w:val="000000"/>
                <w:bdr w:val="none" w:sz="0" w:space="0" w:color="auto"/>
                <w:lang w:eastAsia="tr-TR"/>
              </w:rPr>
              <w:t>...</w:t>
            </w:r>
            <w:r w:rsidR="007603CD" w:rsidRPr="00CB7018">
              <w:rPr>
                <w:rFonts w:eastAsia="Times New Roman"/>
                <w:color w:val="000000"/>
                <w:bdr w:val="none" w:sz="0" w:space="0" w:color="auto"/>
                <w:lang w:eastAsia="tr-TR"/>
              </w:rPr>
              <w:t>……….</w:t>
            </w:r>
            <w:r w:rsidR="00AD3379">
              <w:rPr>
                <w:rFonts w:eastAsia="Times New Roman"/>
                <w:color w:val="000000"/>
                <w:bdr w:val="none" w:sz="0" w:space="0" w:color="auto"/>
                <w:lang w:eastAsia="tr-TR"/>
              </w:rPr>
              <w:t>..</w:t>
            </w:r>
            <w:r w:rsidR="007603CD" w:rsidRPr="00CB7018">
              <w:rPr>
                <w:rFonts w:eastAsia="Times New Roman"/>
                <w:color w:val="000000"/>
                <w:bdr w:val="none" w:sz="0" w:space="0" w:color="auto"/>
                <w:lang w:eastAsia="tr-TR"/>
              </w:rPr>
              <w:t>……………..</w:t>
            </w:r>
          </w:p>
        </w:tc>
        <w:tc>
          <w:tcPr>
            <w:tcW w:w="576" w:type="dxa"/>
            <w:noWrap/>
            <w:vAlign w:val="bottom"/>
            <w:hideMark/>
          </w:tcPr>
          <w:p w14:paraId="166ED398"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32</w:t>
            </w:r>
          </w:p>
        </w:tc>
      </w:tr>
      <w:tr w:rsidR="00AD3379" w:rsidRPr="002361C2" w14:paraId="4F0B1B02" w14:textId="77777777" w:rsidTr="00303DB2">
        <w:trPr>
          <w:trHeight w:val="315"/>
        </w:trPr>
        <w:tc>
          <w:tcPr>
            <w:tcW w:w="7634" w:type="dxa"/>
            <w:hideMark/>
          </w:tcPr>
          <w:p w14:paraId="19196282" w14:textId="1B0BA9D0"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u w:color="000000"/>
                <w:bdr w:val="none" w:sz="0" w:space="0" w:color="auto"/>
                <w:lang w:eastAsia="tr-TR"/>
              </w:rPr>
              <w:t>Şekil 2.10. Yapısal parçalar ve bağlantılar</w:t>
            </w:r>
            <w:r w:rsidR="00AD3379" w:rsidRPr="00CB7018">
              <w:rPr>
                <w:rFonts w:eastAsia="Times New Roman"/>
                <w:color w:val="000000"/>
                <w:bdr w:val="none" w:sz="0" w:space="0" w:color="auto"/>
                <w:lang w:eastAsia="tr-TR"/>
              </w:rPr>
              <w:t>…………………</w:t>
            </w:r>
            <w:r w:rsidR="00AD3379">
              <w:rPr>
                <w:rFonts w:eastAsia="Times New Roman"/>
                <w:color w:val="000000"/>
                <w:bdr w:val="none" w:sz="0" w:space="0" w:color="auto"/>
                <w:lang w:eastAsia="tr-TR"/>
              </w:rPr>
              <w:t>….</w:t>
            </w:r>
            <w:r w:rsidR="00AD3379" w:rsidRPr="00CB7018">
              <w:rPr>
                <w:rFonts w:eastAsia="Times New Roman"/>
                <w:color w:val="000000"/>
                <w:bdr w:val="none" w:sz="0" w:space="0" w:color="auto"/>
                <w:lang w:eastAsia="tr-TR"/>
              </w:rPr>
              <w:t>.……………...</w:t>
            </w:r>
          </w:p>
        </w:tc>
        <w:tc>
          <w:tcPr>
            <w:tcW w:w="576" w:type="dxa"/>
            <w:noWrap/>
            <w:vAlign w:val="bottom"/>
            <w:hideMark/>
          </w:tcPr>
          <w:p w14:paraId="7DE4D6A3"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41</w:t>
            </w:r>
          </w:p>
        </w:tc>
      </w:tr>
      <w:tr w:rsidR="00AD3379" w:rsidRPr="002361C2" w14:paraId="16391070" w14:textId="77777777" w:rsidTr="00303DB2">
        <w:trPr>
          <w:trHeight w:val="315"/>
        </w:trPr>
        <w:tc>
          <w:tcPr>
            <w:tcW w:w="7634" w:type="dxa"/>
            <w:hideMark/>
          </w:tcPr>
          <w:p w14:paraId="7817F5DD" w14:textId="4575DCC5"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u w:color="000000"/>
                <w:bdr w:val="none" w:sz="0" w:space="0" w:color="auto"/>
                <w:lang w:eastAsia="tr-TR"/>
              </w:rPr>
              <w:t>Şekil 2.11. Standart gövde tipleri ve ön uç ve arka uç kafa tipleri</w:t>
            </w:r>
            <w:r w:rsidR="00AD3379">
              <w:rPr>
                <w:rFonts w:eastAsia="Times New Roman"/>
                <w:color w:val="000000"/>
                <w:u w:color="000000"/>
                <w:bdr w:val="none" w:sz="0" w:space="0" w:color="auto"/>
                <w:lang w:eastAsia="tr-TR"/>
              </w:rPr>
              <w:t>……………</w:t>
            </w:r>
          </w:p>
        </w:tc>
        <w:tc>
          <w:tcPr>
            <w:tcW w:w="576" w:type="dxa"/>
            <w:noWrap/>
            <w:vAlign w:val="bottom"/>
            <w:hideMark/>
          </w:tcPr>
          <w:p w14:paraId="4A400CD4"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42</w:t>
            </w:r>
          </w:p>
        </w:tc>
      </w:tr>
      <w:tr w:rsidR="00AD3379" w:rsidRPr="002361C2" w14:paraId="05A07447" w14:textId="77777777" w:rsidTr="00303DB2">
        <w:trPr>
          <w:trHeight w:val="315"/>
        </w:trPr>
        <w:tc>
          <w:tcPr>
            <w:tcW w:w="7634" w:type="dxa"/>
            <w:hideMark/>
          </w:tcPr>
          <w:p w14:paraId="26384FFD" w14:textId="0B1A80E4" w:rsidR="002361C2" w:rsidRPr="002361C2" w:rsidRDefault="00D57038"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hyperlink w:anchor="_Toc420082563" w:history="1">
              <w:r w:rsidR="002361C2" w:rsidRPr="002361C2">
                <w:rPr>
                  <w:rFonts w:eastAsia="Times New Roman"/>
                  <w:color w:val="000000"/>
                  <w:u w:color="000000"/>
                  <w:bdr w:val="none" w:sz="0" w:space="0" w:color="auto"/>
                  <w:lang w:eastAsia="tr-TR"/>
                </w:rPr>
                <w:t xml:space="preserve">Şekil 2.12. En çok kullanılan TEMA gövde tiplerinin şematik eskizleri </w:t>
              </w:r>
            </w:hyperlink>
            <w:r w:rsidR="00AD3379">
              <w:rPr>
                <w:rFonts w:eastAsia="Times New Roman"/>
                <w:color w:val="000000"/>
                <w:bdr w:val="none" w:sz="0" w:space="0" w:color="auto"/>
                <w:lang w:eastAsia="tr-TR"/>
              </w:rPr>
              <w:t>……...</w:t>
            </w:r>
          </w:p>
        </w:tc>
        <w:tc>
          <w:tcPr>
            <w:tcW w:w="576" w:type="dxa"/>
            <w:noWrap/>
            <w:vAlign w:val="bottom"/>
            <w:hideMark/>
          </w:tcPr>
          <w:p w14:paraId="59615255"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44</w:t>
            </w:r>
          </w:p>
        </w:tc>
      </w:tr>
      <w:tr w:rsidR="00AD3379" w:rsidRPr="002361C2" w14:paraId="7254A443" w14:textId="77777777" w:rsidTr="00303DB2">
        <w:trPr>
          <w:trHeight w:val="315"/>
        </w:trPr>
        <w:tc>
          <w:tcPr>
            <w:tcW w:w="7634" w:type="dxa"/>
            <w:hideMark/>
          </w:tcPr>
          <w:p w14:paraId="779982C2" w14:textId="63639D8C" w:rsidR="002361C2" w:rsidRPr="00AD3379" w:rsidRDefault="00AD3379"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u w:color="000000"/>
                <w:bdr w:val="none" w:sz="0" w:space="0" w:color="auto"/>
                <w:lang w:eastAsia="tr-TR"/>
              </w:rPr>
            </w:pPr>
            <w:r>
              <w:rPr>
                <w:rFonts w:eastAsia="Times New Roman"/>
                <w:color w:val="000000"/>
                <w:u w:color="000000"/>
                <w:bdr w:val="none" w:sz="0" w:space="0" w:color="auto"/>
                <w:lang w:eastAsia="tr-TR"/>
              </w:rPr>
              <w:t>Şekil</w:t>
            </w:r>
            <w:r w:rsidRPr="00AD3379">
              <w:rPr>
                <w:rFonts w:eastAsia="Times New Roman"/>
                <w:color w:val="000000"/>
                <w:sz w:val="2"/>
                <w:u w:color="000000"/>
                <w:bdr w:val="none" w:sz="0" w:space="0" w:color="auto"/>
                <w:lang w:eastAsia="tr-TR"/>
              </w:rPr>
              <w:t xml:space="preserve"> </w:t>
            </w:r>
            <w:r>
              <w:rPr>
                <w:rFonts w:eastAsia="Times New Roman"/>
                <w:color w:val="000000"/>
                <w:u w:color="000000"/>
                <w:bdr w:val="none" w:sz="0" w:space="0" w:color="auto"/>
                <w:lang w:eastAsia="tr-TR"/>
              </w:rPr>
              <w:t>2.13.</w:t>
            </w:r>
            <w:r w:rsidRPr="00AD3379">
              <w:rPr>
                <w:rFonts w:eastAsia="Times New Roman"/>
                <w:color w:val="000000"/>
                <w:sz w:val="2"/>
                <w:u w:color="000000"/>
                <w:bdr w:val="none" w:sz="0" w:space="0" w:color="auto"/>
                <w:lang w:eastAsia="tr-TR"/>
              </w:rPr>
              <w:t xml:space="preserve"> </w:t>
            </w:r>
            <w:r w:rsidR="002361C2" w:rsidRPr="002361C2">
              <w:rPr>
                <w:rFonts w:eastAsia="Times New Roman"/>
                <w:color w:val="000000"/>
                <w:u w:color="000000"/>
                <w:bdr w:val="none" w:sz="0" w:space="0" w:color="auto"/>
                <w:lang w:eastAsia="tr-TR"/>
              </w:rPr>
              <w:t xml:space="preserve">U borulu, şaşırtma elemanlı tek geçişli gövde borulu ısı </w:t>
            </w:r>
            <w:r w:rsidR="00CB7018" w:rsidRPr="00CB7018">
              <w:rPr>
                <w:rFonts w:eastAsia="Times New Roman"/>
                <w:color w:val="FFFFFF" w:themeColor="background1"/>
                <w:u w:color="000000"/>
                <w:bdr w:val="none" w:sz="0" w:space="0" w:color="auto"/>
                <w:lang w:eastAsia="tr-TR"/>
              </w:rPr>
              <w:t>…………</w:t>
            </w:r>
            <w:r w:rsidR="00CB7018">
              <w:rPr>
                <w:rFonts w:eastAsia="Times New Roman"/>
                <w:color w:val="FFFFFF" w:themeColor="background1"/>
                <w:u w:color="000000"/>
                <w:bdr w:val="none" w:sz="0" w:space="0" w:color="auto"/>
                <w:lang w:eastAsia="tr-TR"/>
              </w:rPr>
              <w:t>.</w:t>
            </w:r>
            <w:r w:rsidR="00CB7018" w:rsidRPr="00CB7018">
              <w:rPr>
                <w:rFonts w:eastAsia="Times New Roman"/>
                <w:color w:val="FFFFFF" w:themeColor="background1"/>
                <w:u w:color="000000"/>
                <w:bdr w:val="none" w:sz="0" w:space="0" w:color="auto"/>
                <w:lang w:eastAsia="tr-TR"/>
              </w:rPr>
              <w:t>.</w:t>
            </w:r>
            <w:r>
              <w:rPr>
                <w:rFonts w:eastAsia="Times New Roman"/>
                <w:color w:val="FFFFFF" w:themeColor="background1"/>
                <w:u w:color="000000"/>
                <w:bdr w:val="none" w:sz="0" w:space="0" w:color="auto"/>
                <w:lang w:eastAsia="tr-TR"/>
              </w:rPr>
              <w:t>.</w:t>
            </w:r>
            <w:r w:rsidR="002361C2" w:rsidRPr="002361C2">
              <w:rPr>
                <w:rFonts w:eastAsia="Times New Roman"/>
                <w:color w:val="000000"/>
                <w:u w:color="000000"/>
                <w:bdr w:val="none" w:sz="0" w:space="0" w:color="auto"/>
                <w:lang w:eastAsia="tr-TR"/>
              </w:rPr>
              <w:t>değiştiricisi</w:t>
            </w:r>
            <w:r w:rsidR="00CB7018" w:rsidRPr="00CB7018">
              <w:rPr>
                <w:rFonts w:eastAsia="Times New Roman"/>
                <w:color w:val="000000"/>
                <w:u w:color="000000"/>
                <w:bdr w:val="none" w:sz="0" w:space="0" w:color="auto"/>
                <w:lang w:eastAsia="tr-TR"/>
              </w:rPr>
              <w:t>…………………………………….……………</w:t>
            </w:r>
            <w:r>
              <w:rPr>
                <w:rFonts w:eastAsia="Times New Roman"/>
                <w:color w:val="000000"/>
                <w:u w:color="000000"/>
                <w:bdr w:val="none" w:sz="0" w:space="0" w:color="auto"/>
                <w:lang w:eastAsia="tr-TR"/>
              </w:rPr>
              <w:t>…</w:t>
            </w:r>
            <w:r w:rsidR="00CB7018" w:rsidRPr="00CB7018">
              <w:rPr>
                <w:rFonts w:eastAsia="Times New Roman"/>
                <w:color w:val="000000"/>
                <w:u w:color="000000"/>
                <w:bdr w:val="none" w:sz="0" w:space="0" w:color="auto"/>
                <w:lang w:eastAsia="tr-TR"/>
              </w:rPr>
              <w:t>...</w:t>
            </w:r>
          </w:p>
        </w:tc>
        <w:tc>
          <w:tcPr>
            <w:tcW w:w="576" w:type="dxa"/>
            <w:noWrap/>
            <w:vAlign w:val="bottom"/>
            <w:hideMark/>
          </w:tcPr>
          <w:p w14:paraId="573A4ACE"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45</w:t>
            </w:r>
          </w:p>
        </w:tc>
      </w:tr>
      <w:tr w:rsidR="00AD3379" w:rsidRPr="002361C2" w14:paraId="697042AC" w14:textId="77777777" w:rsidTr="00303DB2">
        <w:trPr>
          <w:trHeight w:val="630"/>
        </w:trPr>
        <w:tc>
          <w:tcPr>
            <w:tcW w:w="7634" w:type="dxa"/>
            <w:hideMark/>
          </w:tcPr>
          <w:p w14:paraId="342E9FF8" w14:textId="5A016BBE" w:rsidR="002361C2" w:rsidRPr="002361C2" w:rsidRDefault="002361C2" w:rsidP="00CB7018">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 xml:space="preserve">Şekil 2.14. İki geçişli boru, şaşırtma elemanlı tek geçişli gövde, boruların iç   </w:t>
            </w:r>
            <w:r w:rsidR="00CB7018" w:rsidRPr="00CB7018">
              <w:rPr>
                <w:rFonts w:eastAsia="Times New Roman"/>
                <w:color w:val="FFFFFF" w:themeColor="background1"/>
                <w:bdr w:val="none" w:sz="0" w:space="0" w:color="auto"/>
                <w:lang w:eastAsia="tr-TR"/>
              </w:rPr>
              <w:t>…………</w:t>
            </w:r>
            <w:r w:rsidR="00F34EC3">
              <w:rPr>
                <w:rFonts w:eastAsia="Times New Roman"/>
                <w:color w:val="FFFFFF" w:themeColor="background1"/>
                <w:bdr w:val="none" w:sz="0" w:space="0" w:color="auto"/>
                <w:lang w:eastAsia="tr-TR"/>
              </w:rPr>
              <w:t>...</w:t>
            </w:r>
            <w:r w:rsidRPr="002361C2">
              <w:rPr>
                <w:rFonts w:eastAsia="Times New Roman"/>
                <w:color w:val="000000"/>
                <w:bdr w:val="none" w:sz="0" w:space="0" w:color="auto"/>
                <w:lang w:eastAsia="tr-TR"/>
              </w:rPr>
              <w:t xml:space="preserve">değiştiricisi </w:t>
            </w:r>
            <w:r w:rsidR="00CB7018">
              <w:rPr>
                <w:rFonts w:eastAsia="Times New Roman"/>
                <w:color w:val="000000"/>
                <w:bdr w:val="none" w:sz="0" w:space="0" w:color="auto"/>
                <w:lang w:eastAsia="tr-TR"/>
              </w:rPr>
              <w:t>………</w:t>
            </w:r>
            <w:r w:rsidR="00CB7018">
              <w:t>……………..</w:t>
            </w:r>
            <w:r w:rsidR="00AD3379">
              <w:t>….</w:t>
            </w:r>
            <w:r w:rsidR="00CB7018">
              <w:t>.……………………..……..</w:t>
            </w:r>
          </w:p>
        </w:tc>
        <w:tc>
          <w:tcPr>
            <w:tcW w:w="576" w:type="dxa"/>
            <w:noWrap/>
            <w:vAlign w:val="bottom"/>
            <w:hideMark/>
          </w:tcPr>
          <w:p w14:paraId="7BBBA9DB"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webHidden/>
                <w:color w:val="000000"/>
                <w:bdr w:val="none" w:sz="0" w:space="0" w:color="auto"/>
                <w:lang w:val="tr-TR" w:eastAsia="tr-TR"/>
              </w:rPr>
              <w:t>45</w:t>
            </w:r>
          </w:p>
        </w:tc>
      </w:tr>
      <w:tr w:rsidR="00AD3379" w:rsidRPr="002361C2" w14:paraId="3FD2496E" w14:textId="77777777" w:rsidTr="00303DB2">
        <w:trPr>
          <w:trHeight w:val="315"/>
        </w:trPr>
        <w:tc>
          <w:tcPr>
            <w:tcW w:w="7634" w:type="dxa"/>
            <w:hideMark/>
          </w:tcPr>
          <w:p w14:paraId="12BAB41A" w14:textId="41A025F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 xml:space="preserve">Şekil 2.15. Boru düzeni açıları kısmının mekanik temizliği için tasarlanmış </w:t>
            </w:r>
            <w:r w:rsidR="00AD3379" w:rsidRPr="00CB7018">
              <w:rPr>
                <w:rFonts w:eastAsia="Times New Roman"/>
                <w:color w:val="FFFFFF" w:themeColor="background1"/>
                <w:bdr w:val="none" w:sz="0" w:space="0" w:color="auto"/>
                <w:lang w:eastAsia="tr-TR"/>
              </w:rPr>
              <w:t>…………</w:t>
            </w:r>
            <w:r w:rsidR="00A87AA9">
              <w:rPr>
                <w:rFonts w:eastAsia="Times New Roman"/>
                <w:color w:val="FFFFFF" w:themeColor="background1"/>
                <w:bdr w:val="none" w:sz="0" w:space="0" w:color="auto"/>
                <w:lang w:eastAsia="tr-TR"/>
              </w:rPr>
              <w:t>...</w:t>
            </w:r>
            <w:r w:rsidRPr="002361C2">
              <w:rPr>
                <w:rFonts w:eastAsia="Times New Roman"/>
                <w:color w:val="000000"/>
                <w:bdr w:val="none" w:sz="0" w:space="0" w:color="auto"/>
                <w:lang w:eastAsia="tr-TR"/>
              </w:rPr>
              <w:t xml:space="preserve">gövde boru ısı değiştiricisi </w:t>
            </w:r>
            <w:r w:rsidR="00AD3379">
              <w:rPr>
                <w:rFonts w:eastAsia="Times New Roman"/>
                <w:color w:val="000000"/>
                <w:bdr w:val="none" w:sz="0" w:space="0" w:color="auto"/>
                <w:lang w:eastAsia="tr-TR"/>
              </w:rPr>
              <w:t>………</w:t>
            </w:r>
            <w:r w:rsidR="00AD3379">
              <w:t>……………..…..…………….</w:t>
            </w:r>
          </w:p>
        </w:tc>
        <w:tc>
          <w:tcPr>
            <w:tcW w:w="576" w:type="dxa"/>
            <w:noWrap/>
            <w:vAlign w:val="bottom"/>
            <w:hideMark/>
          </w:tcPr>
          <w:p w14:paraId="1F9C0757"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47</w:t>
            </w:r>
          </w:p>
        </w:tc>
      </w:tr>
      <w:tr w:rsidR="00AD3379" w:rsidRPr="002361C2" w14:paraId="7E45AFA8" w14:textId="77777777" w:rsidTr="00303DB2">
        <w:trPr>
          <w:trHeight w:val="315"/>
        </w:trPr>
        <w:tc>
          <w:tcPr>
            <w:tcW w:w="7634" w:type="dxa"/>
            <w:hideMark/>
          </w:tcPr>
          <w:p w14:paraId="0157DCFA" w14:textId="0659010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2.16. Şaşırtma elemanı tipleri</w:t>
            </w:r>
            <w:r w:rsidR="00AD3379">
              <w:rPr>
                <w:rFonts w:eastAsia="Times New Roman"/>
                <w:color w:val="000000"/>
                <w:bdr w:val="none" w:sz="0" w:space="0" w:color="auto"/>
                <w:lang w:eastAsia="tr-TR"/>
              </w:rPr>
              <w:t>………</w:t>
            </w:r>
            <w:r w:rsidR="00AD3379">
              <w:t>……………..…..…………………</w:t>
            </w:r>
          </w:p>
        </w:tc>
        <w:tc>
          <w:tcPr>
            <w:tcW w:w="576" w:type="dxa"/>
            <w:noWrap/>
            <w:vAlign w:val="bottom"/>
            <w:hideMark/>
          </w:tcPr>
          <w:p w14:paraId="22C51865"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48</w:t>
            </w:r>
          </w:p>
        </w:tc>
      </w:tr>
      <w:tr w:rsidR="00AD3379" w:rsidRPr="002361C2" w14:paraId="3788731A" w14:textId="77777777" w:rsidTr="00303DB2">
        <w:trPr>
          <w:trHeight w:val="315"/>
        </w:trPr>
        <w:tc>
          <w:tcPr>
            <w:tcW w:w="7634" w:type="dxa"/>
            <w:hideMark/>
          </w:tcPr>
          <w:p w14:paraId="5270CAFC" w14:textId="719F02AE"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2.17. Kare ve üçgen boru düzenleri</w:t>
            </w:r>
            <w:r w:rsidR="00AD3379">
              <w:rPr>
                <w:rFonts w:eastAsia="Times New Roman"/>
                <w:color w:val="000000"/>
                <w:bdr w:val="none" w:sz="0" w:space="0" w:color="auto"/>
                <w:lang w:eastAsia="tr-TR"/>
              </w:rPr>
              <w:t>………</w:t>
            </w:r>
            <w:r w:rsidR="00AD3379">
              <w:t>……………..………..……..</w:t>
            </w:r>
          </w:p>
        </w:tc>
        <w:tc>
          <w:tcPr>
            <w:tcW w:w="576" w:type="dxa"/>
            <w:noWrap/>
            <w:vAlign w:val="bottom"/>
            <w:hideMark/>
          </w:tcPr>
          <w:p w14:paraId="4C280D06"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51</w:t>
            </w:r>
          </w:p>
        </w:tc>
      </w:tr>
      <w:tr w:rsidR="00AD3379" w:rsidRPr="002361C2" w14:paraId="00F5C0AF" w14:textId="77777777" w:rsidTr="00303DB2">
        <w:trPr>
          <w:trHeight w:val="945"/>
        </w:trPr>
        <w:tc>
          <w:tcPr>
            <w:tcW w:w="7634" w:type="dxa"/>
            <w:hideMark/>
          </w:tcPr>
          <w:p w14:paraId="71B85A6E" w14:textId="77777777" w:rsidR="00A87AA9" w:rsidRDefault="00A87AA9"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eastAsia="tr-TR"/>
              </w:rPr>
            </w:pPr>
          </w:p>
          <w:p w14:paraId="287DFF21" w14:textId="77777777" w:rsidR="00A87AA9" w:rsidRDefault="00A87AA9"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eastAsia="tr-TR"/>
              </w:rPr>
            </w:pPr>
          </w:p>
          <w:p w14:paraId="08B470B5" w14:textId="1EF7EE4F"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lastRenderedPageBreak/>
              <w:t xml:space="preserve">Şekil 2.18. (a) Boru matrisi ve gövde arasındaki her iki bölme boşluğu </w:t>
            </w:r>
            <w:r w:rsidR="00AD3379" w:rsidRPr="00CB7018">
              <w:rPr>
                <w:rFonts w:eastAsia="Times New Roman"/>
                <w:color w:val="FFFFFF" w:themeColor="background1"/>
                <w:bdr w:val="none" w:sz="0" w:space="0" w:color="auto"/>
                <w:lang w:eastAsia="tr-TR"/>
              </w:rPr>
              <w:t>…………</w:t>
            </w:r>
            <w:r w:rsidR="00AD3379">
              <w:rPr>
                <w:rFonts w:eastAsia="Times New Roman"/>
                <w:color w:val="FFFFFF" w:themeColor="background1"/>
                <w:bdr w:val="none" w:sz="0" w:space="0" w:color="auto"/>
                <w:lang w:eastAsia="tr-TR"/>
              </w:rPr>
              <w:t>…</w:t>
            </w:r>
            <w:r w:rsidRPr="002361C2">
              <w:rPr>
                <w:rFonts w:eastAsia="Times New Roman"/>
                <w:color w:val="000000"/>
                <w:bdr w:val="none" w:sz="0" w:space="0" w:color="auto"/>
                <w:lang w:eastAsia="tr-TR"/>
              </w:rPr>
              <w:t xml:space="preserve">boyunca boru matrisini    atlayarak akış için sızıntı yollarını </w:t>
            </w:r>
            <w:r w:rsidR="00AD3379" w:rsidRPr="00AD3379">
              <w:rPr>
                <w:rFonts w:eastAsia="Times New Roman"/>
                <w:color w:val="FFFFFF" w:themeColor="background1"/>
                <w:bdr w:val="none" w:sz="0" w:space="0" w:color="auto"/>
                <w:lang w:eastAsia="tr-TR"/>
              </w:rPr>
              <w:t>……………</w:t>
            </w:r>
            <w:r w:rsidRPr="002361C2">
              <w:rPr>
                <w:rFonts w:eastAsia="Times New Roman"/>
                <w:color w:val="000000"/>
                <w:bdr w:val="none" w:sz="0" w:space="0" w:color="auto"/>
                <w:lang w:eastAsia="tr-TR"/>
              </w:rPr>
              <w:t>gösteren diyagram. (b) İki boru  geçişli bir ısı değiştirici için F-</w:t>
            </w:r>
            <w:r w:rsidR="00AD3379" w:rsidRPr="00AD3379">
              <w:rPr>
                <w:rFonts w:eastAsia="Times New Roman"/>
                <w:color w:val="FFFFFF" w:themeColor="background1"/>
                <w:bdr w:val="none" w:sz="0" w:space="0" w:color="auto"/>
                <w:lang w:eastAsia="tr-TR"/>
              </w:rPr>
              <w:t>…………....</w:t>
            </w:r>
            <w:r w:rsidRPr="002361C2">
              <w:rPr>
                <w:rFonts w:eastAsia="Times New Roman"/>
                <w:color w:val="000000"/>
                <w:bdr w:val="none" w:sz="0" w:space="0" w:color="auto"/>
                <w:lang w:eastAsia="tr-TR"/>
              </w:rPr>
              <w:t>akışı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227C0787" w14:textId="77777777" w:rsidR="00AD3379" w:rsidRDefault="00AD3379"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p>
          <w:p w14:paraId="302B6AD3" w14:textId="77777777" w:rsidR="00AD3379" w:rsidRDefault="00AD3379"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p>
          <w:p w14:paraId="4388E86F" w14:textId="77777777" w:rsidR="00AD3379" w:rsidRDefault="00AD3379"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p>
          <w:p w14:paraId="7ACF29EA" w14:textId="77777777" w:rsidR="00AD3379" w:rsidRDefault="00AD3379"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p>
          <w:p w14:paraId="1FC77AD5" w14:textId="77777777" w:rsidR="00AD3379" w:rsidRDefault="00AD3379"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p>
          <w:p w14:paraId="74627679" w14:textId="77777777" w:rsidR="00303DB2" w:rsidRDefault="00303DB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p>
          <w:p w14:paraId="0D549571" w14:textId="4F65184F"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54</w:t>
            </w:r>
          </w:p>
        </w:tc>
      </w:tr>
      <w:tr w:rsidR="00AD3379" w:rsidRPr="002361C2" w14:paraId="5AACA925" w14:textId="77777777" w:rsidTr="00303DB2">
        <w:trPr>
          <w:trHeight w:val="630"/>
        </w:trPr>
        <w:tc>
          <w:tcPr>
            <w:tcW w:w="7634" w:type="dxa"/>
            <w:hideMark/>
          </w:tcPr>
          <w:p w14:paraId="6EEDA8A0" w14:textId="6454A8E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lastRenderedPageBreak/>
              <w:t xml:space="preserve">Şekil 2.19. Boru matrisinin yan tarafı ile gövde arasındaki boşluktan geçen </w:t>
            </w:r>
            <w:r w:rsidR="00AD3379" w:rsidRPr="00AD3379">
              <w:rPr>
                <w:rFonts w:eastAsia="Times New Roman"/>
                <w:color w:val="FFFFFF" w:themeColor="background1"/>
                <w:bdr w:val="none" w:sz="0" w:space="0" w:color="auto"/>
                <w:lang w:eastAsia="tr-TR"/>
              </w:rPr>
              <w:t>…………</w:t>
            </w:r>
            <w:r w:rsidR="00AD3379">
              <w:rPr>
                <w:rFonts w:eastAsia="Times New Roman"/>
                <w:color w:val="FFFFFF" w:themeColor="background1"/>
                <w:bdr w:val="none" w:sz="0" w:space="0" w:color="auto"/>
                <w:lang w:eastAsia="tr-TR"/>
              </w:rPr>
              <w:t>...</w:t>
            </w:r>
            <w:r w:rsidR="009E12C4">
              <w:rPr>
                <w:rFonts w:eastAsia="Times New Roman"/>
                <w:color w:val="FFFFFF" w:themeColor="background1"/>
                <w:bdr w:val="none" w:sz="0" w:space="0" w:color="auto"/>
                <w:lang w:eastAsia="tr-TR"/>
              </w:rPr>
              <w:t>.</w:t>
            </w:r>
            <w:r w:rsidRPr="002361C2">
              <w:rPr>
                <w:rFonts w:eastAsia="Times New Roman"/>
                <w:color w:val="000000"/>
                <w:bdr w:val="none" w:sz="0" w:space="0" w:color="auto"/>
                <w:lang w:eastAsia="tr-TR"/>
              </w:rPr>
              <w:t>bypas akış miktarını azaltmak için tasarlanmış radyal bölmeler</w:t>
            </w:r>
            <w:r w:rsidR="009E12C4">
              <w:rPr>
                <w:rFonts w:eastAsia="Times New Roman"/>
                <w:color w:val="000000"/>
                <w:bdr w:val="none" w:sz="0" w:space="0" w:color="auto"/>
                <w:lang w:eastAsia="tr-TR"/>
              </w:rPr>
              <w:t>….</w:t>
            </w:r>
          </w:p>
        </w:tc>
        <w:tc>
          <w:tcPr>
            <w:tcW w:w="576" w:type="dxa"/>
            <w:noWrap/>
            <w:vAlign w:val="bottom"/>
            <w:hideMark/>
          </w:tcPr>
          <w:p w14:paraId="2E6B0507"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55</w:t>
            </w:r>
          </w:p>
        </w:tc>
      </w:tr>
      <w:tr w:rsidR="00AD3379" w:rsidRPr="002361C2" w14:paraId="55F3D9FD" w14:textId="77777777" w:rsidTr="00303DB2">
        <w:trPr>
          <w:trHeight w:val="315"/>
        </w:trPr>
        <w:tc>
          <w:tcPr>
            <w:tcW w:w="7634" w:type="dxa"/>
            <w:hideMark/>
          </w:tcPr>
          <w:p w14:paraId="2CE1D4D9" w14:textId="425E2CD5"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2.20. Boru akışları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6EAF4B97"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59</w:t>
            </w:r>
          </w:p>
        </w:tc>
      </w:tr>
      <w:tr w:rsidR="00AD3379" w:rsidRPr="002361C2" w14:paraId="3CC0C740" w14:textId="77777777" w:rsidTr="00303DB2">
        <w:trPr>
          <w:trHeight w:val="315"/>
        </w:trPr>
        <w:tc>
          <w:tcPr>
            <w:tcW w:w="7634" w:type="dxa"/>
            <w:hideMark/>
          </w:tcPr>
          <w:p w14:paraId="06FE9BC0" w14:textId="6BACC0CE" w:rsidR="002361C2" w:rsidRPr="002361C2" w:rsidRDefault="002361C2" w:rsidP="00AD3379">
            <w:pPr>
              <w:pBdr>
                <w:top w:val="none" w:sz="0" w:space="0" w:color="auto"/>
                <w:left w:val="none" w:sz="0" w:space="0" w:color="auto"/>
                <w:bottom w:val="none" w:sz="0" w:space="0" w:color="auto"/>
                <w:right w:val="none" w:sz="0" w:space="0" w:color="auto"/>
                <w:between w:val="none" w:sz="0" w:space="0" w:color="auto"/>
                <w:bar w:val="none" w:sz="0" w:color="auto"/>
              </w:pBdr>
              <w:tabs>
                <w:tab w:val="left" w:pos="4266"/>
              </w:tabs>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3.1. Referans orijinal 3B model</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p>
        </w:tc>
        <w:tc>
          <w:tcPr>
            <w:tcW w:w="576" w:type="dxa"/>
            <w:noWrap/>
            <w:vAlign w:val="bottom"/>
            <w:hideMark/>
          </w:tcPr>
          <w:p w14:paraId="70A9CA3F"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67</w:t>
            </w:r>
          </w:p>
        </w:tc>
      </w:tr>
      <w:tr w:rsidR="00AD3379" w:rsidRPr="002361C2" w14:paraId="1FFD3CE8" w14:textId="77777777" w:rsidTr="00303DB2">
        <w:trPr>
          <w:trHeight w:val="315"/>
        </w:trPr>
        <w:tc>
          <w:tcPr>
            <w:tcW w:w="7634" w:type="dxa"/>
            <w:hideMark/>
          </w:tcPr>
          <w:p w14:paraId="4AA8BF89" w14:textId="164F09B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3.2. P-0 tasarımı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46C8CA14"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69</w:t>
            </w:r>
          </w:p>
        </w:tc>
      </w:tr>
      <w:tr w:rsidR="00AD3379" w:rsidRPr="002361C2" w14:paraId="16B4FFFF" w14:textId="77777777" w:rsidTr="00303DB2">
        <w:trPr>
          <w:trHeight w:val="315"/>
        </w:trPr>
        <w:tc>
          <w:tcPr>
            <w:tcW w:w="7634" w:type="dxa"/>
            <w:hideMark/>
          </w:tcPr>
          <w:p w14:paraId="51164960" w14:textId="28CE361A"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3.3. PS-0/2 tasarımı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5F09D173"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70</w:t>
            </w:r>
          </w:p>
        </w:tc>
      </w:tr>
      <w:tr w:rsidR="00AD3379" w:rsidRPr="002361C2" w14:paraId="4E8CC197" w14:textId="77777777" w:rsidTr="00303DB2">
        <w:trPr>
          <w:trHeight w:val="315"/>
        </w:trPr>
        <w:tc>
          <w:tcPr>
            <w:tcW w:w="7634" w:type="dxa"/>
            <w:hideMark/>
          </w:tcPr>
          <w:p w14:paraId="38CD9D99" w14:textId="03CD8EA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3.5. PS – 0/4 tasarımı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4323C6C1"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71</w:t>
            </w:r>
          </w:p>
        </w:tc>
      </w:tr>
      <w:tr w:rsidR="00AD3379" w:rsidRPr="002361C2" w14:paraId="65E06444" w14:textId="77777777" w:rsidTr="00303DB2">
        <w:trPr>
          <w:trHeight w:val="315"/>
        </w:trPr>
        <w:tc>
          <w:tcPr>
            <w:tcW w:w="7634" w:type="dxa"/>
            <w:hideMark/>
          </w:tcPr>
          <w:p w14:paraId="08EB91C7" w14:textId="749BAA8E"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3.6. PS – 1/1 tasarımı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5044438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72</w:t>
            </w:r>
          </w:p>
        </w:tc>
      </w:tr>
      <w:tr w:rsidR="00AD3379" w:rsidRPr="002361C2" w14:paraId="184B7730" w14:textId="77777777" w:rsidTr="00303DB2">
        <w:trPr>
          <w:trHeight w:val="315"/>
        </w:trPr>
        <w:tc>
          <w:tcPr>
            <w:tcW w:w="7634" w:type="dxa"/>
            <w:hideMark/>
          </w:tcPr>
          <w:p w14:paraId="6C73820E" w14:textId="696E2D9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3.7. PS-2/3 tasarımı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26514EDF"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72</w:t>
            </w:r>
          </w:p>
        </w:tc>
      </w:tr>
      <w:tr w:rsidR="00AD3379" w:rsidRPr="002361C2" w14:paraId="186A7158" w14:textId="77777777" w:rsidTr="00303DB2">
        <w:trPr>
          <w:trHeight w:val="315"/>
        </w:trPr>
        <w:tc>
          <w:tcPr>
            <w:tcW w:w="7634" w:type="dxa"/>
            <w:hideMark/>
          </w:tcPr>
          <w:p w14:paraId="22282C6E" w14:textId="5D4C221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3.8. PS-3/2tasarımı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7A3D3014"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73</w:t>
            </w:r>
          </w:p>
        </w:tc>
      </w:tr>
      <w:tr w:rsidR="00AD3379" w:rsidRPr="002361C2" w14:paraId="49B2FE03" w14:textId="77777777" w:rsidTr="00303DB2">
        <w:trPr>
          <w:trHeight w:val="315"/>
        </w:trPr>
        <w:tc>
          <w:tcPr>
            <w:tcW w:w="7634" w:type="dxa"/>
            <w:hideMark/>
          </w:tcPr>
          <w:p w14:paraId="468AFD08" w14:textId="748C886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3.9. PS-4/3 tasarımı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5D1A015C"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74</w:t>
            </w:r>
          </w:p>
        </w:tc>
      </w:tr>
      <w:tr w:rsidR="00AD3379" w:rsidRPr="002361C2" w14:paraId="17282EE7" w14:textId="77777777" w:rsidTr="00303DB2">
        <w:trPr>
          <w:trHeight w:val="315"/>
        </w:trPr>
        <w:tc>
          <w:tcPr>
            <w:tcW w:w="7634" w:type="dxa"/>
            <w:hideMark/>
          </w:tcPr>
          <w:p w14:paraId="72C79FE4" w14:textId="156D63B6"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 xml:space="preserve">Şekil 3.10. PS-5/4 tasarımı </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6F4DCFC2"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74</w:t>
            </w:r>
          </w:p>
        </w:tc>
      </w:tr>
      <w:tr w:rsidR="00AD3379" w:rsidRPr="002361C2" w14:paraId="5A77B466" w14:textId="77777777" w:rsidTr="00303DB2">
        <w:trPr>
          <w:trHeight w:val="315"/>
        </w:trPr>
        <w:tc>
          <w:tcPr>
            <w:tcW w:w="7634" w:type="dxa"/>
            <w:hideMark/>
          </w:tcPr>
          <w:p w14:paraId="7B9C1D45" w14:textId="1B93EEC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3.11. D-0 tasarımı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2F1BD99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75</w:t>
            </w:r>
          </w:p>
        </w:tc>
      </w:tr>
      <w:tr w:rsidR="00AD3379" w:rsidRPr="002361C2" w14:paraId="291FEA99" w14:textId="77777777" w:rsidTr="00303DB2">
        <w:trPr>
          <w:trHeight w:val="315"/>
        </w:trPr>
        <w:tc>
          <w:tcPr>
            <w:tcW w:w="7634" w:type="dxa"/>
            <w:hideMark/>
          </w:tcPr>
          <w:p w14:paraId="3D508386" w14:textId="382BFDD0"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3.12. DS-2/3 tasarımı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54D276AF"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76</w:t>
            </w:r>
          </w:p>
        </w:tc>
      </w:tr>
      <w:tr w:rsidR="00AD3379" w:rsidRPr="002361C2" w14:paraId="5EA54038" w14:textId="77777777" w:rsidTr="00303DB2">
        <w:trPr>
          <w:trHeight w:val="315"/>
        </w:trPr>
        <w:tc>
          <w:tcPr>
            <w:tcW w:w="7634" w:type="dxa"/>
            <w:hideMark/>
          </w:tcPr>
          <w:p w14:paraId="4877ACF3" w14:textId="5FAAF45E" w:rsidR="002361C2" w:rsidRPr="002361C2" w:rsidRDefault="002361C2" w:rsidP="00A27CC9">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 xml:space="preserve">Şekil 3.13. Dairesel boru dizilimi için standart şaşırtma elemanı tasarım </w:t>
            </w:r>
            <w:r w:rsidR="00AD3379" w:rsidRPr="00AD3379">
              <w:rPr>
                <w:rFonts w:eastAsia="Times New Roman"/>
                <w:color w:val="FFFFFF" w:themeColor="background1"/>
                <w:bdr w:val="none" w:sz="0" w:space="0" w:color="auto"/>
                <w:lang w:eastAsia="tr-TR"/>
              </w:rPr>
              <w:t>…………</w:t>
            </w:r>
            <w:r w:rsidR="00AD3379">
              <w:rPr>
                <w:rFonts w:eastAsia="Times New Roman"/>
                <w:color w:val="FFFFFF" w:themeColor="background1"/>
                <w:bdr w:val="none" w:sz="0" w:space="0" w:color="auto"/>
                <w:lang w:eastAsia="tr-TR"/>
              </w:rPr>
              <w:t>…</w:t>
            </w:r>
            <w:r w:rsidRPr="002361C2">
              <w:rPr>
                <w:rFonts w:eastAsia="Times New Roman"/>
                <w:bCs/>
                <w:color w:val="000000"/>
                <w:bdr w:val="none" w:sz="0" w:space="0" w:color="auto"/>
                <w:lang w:eastAsia="tr-TR"/>
              </w:rPr>
              <w:t>modeli</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3232B70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76</w:t>
            </w:r>
          </w:p>
        </w:tc>
      </w:tr>
      <w:tr w:rsidR="00AD3379" w:rsidRPr="002361C2" w14:paraId="47C96D8B" w14:textId="77777777" w:rsidTr="00303DB2">
        <w:trPr>
          <w:trHeight w:val="315"/>
        </w:trPr>
        <w:tc>
          <w:tcPr>
            <w:tcW w:w="7634" w:type="dxa"/>
            <w:hideMark/>
          </w:tcPr>
          <w:p w14:paraId="049D7DAA" w14:textId="30E6EC9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3.14. DS-4/3 tasarımı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28EA83A7"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77</w:t>
            </w:r>
          </w:p>
        </w:tc>
      </w:tr>
      <w:tr w:rsidR="00AD3379" w:rsidRPr="002361C2" w14:paraId="03FA762D" w14:textId="77777777" w:rsidTr="00303DB2">
        <w:trPr>
          <w:trHeight w:val="315"/>
        </w:trPr>
        <w:tc>
          <w:tcPr>
            <w:tcW w:w="7634" w:type="dxa"/>
            <w:hideMark/>
          </w:tcPr>
          <w:p w14:paraId="157C391A" w14:textId="21041E1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3.15. T-0 tasarımı</w:t>
            </w:r>
            <w:r w:rsidR="00AD3379">
              <w:rPr>
                <w:rFonts w:eastAsia="Times New Roman"/>
                <w:color w:val="000000"/>
                <w:bdr w:val="none" w:sz="0" w:space="0" w:color="auto"/>
                <w:lang w:eastAsia="tr-TR"/>
              </w:rPr>
              <w:t>………</w:t>
            </w:r>
            <w:r w:rsidR="00AD3379">
              <w:t>……………..……</w:t>
            </w:r>
            <w:r w:rsidR="00AD3379">
              <w:rPr>
                <w:rFonts w:eastAsia="Times New Roman"/>
                <w:color w:val="000000"/>
                <w:bdr w:val="none" w:sz="0" w:space="0" w:color="auto"/>
                <w:lang w:eastAsia="tr-TR"/>
              </w:rPr>
              <w:t>……………..………</w:t>
            </w:r>
            <w:r w:rsidR="00AD3379">
              <w:t>……..</w:t>
            </w:r>
          </w:p>
        </w:tc>
        <w:tc>
          <w:tcPr>
            <w:tcW w:w="576" w:type="dxa"/>
            <w:noWrap/>
            <w:vAlign w:val="bottom"/>
            <w:hideMark/>
          </w:tcPr>
          <w:p w14:paraId="59A7587C"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77</w:t>
            </w:r>
          </w:p>
        </w:tc>
      </w:tr>
      <w:tr w:rsidR="00AD3379" w:rsidRPr="002361C2" w14:paraId="1C5B7F67" w14:textId="77777777" w:rsidTr="00303DB2">
        <w:trPr>
          <w:trHeight w:val="315"/>
        </w:trPr>
        <w:tc>
          <w:tcPr>
            <w:tcW w:w="7634" w:type="dxa"/>
            <w:hideMark/>
          </w:tcPr>
          <w:p w14:paraId="3A9449C1" w14:textId="462719E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3.16. TS-2/3 tasarımı</w:t>
            </w:r>
            <w:r w:rsidR="00F34EC3">
              <w:rPr>
                <w:rFonts w:eastAsia="Times New Roman"/>
                <w:color w:val="000000"/>
                <w:bdr w:val="none" w:sz="0" w:space="0" w:color="auto"/>
                <w:lang w:eastAsia="tr-TR"/>
              </w:rPr>
              <w:t>………</w:t>
            </w:r>
            <w:r w:rsidR="00F34EC3">
              <w:t>……………..……</w:t>
            </w:r>
            <w:r w:rsidR="00F34EC3">
              <w:rPr>
                <w:rFonts w:eastAsia="Times New Roman"/>
                <w:color w:val="000000"/>
                <w:bdr w:val="none" w:sz="0" w:space="0" w:color="auto"/>
                <w:lang w:eastAsia="tr-TR"/>
              </w:rPr>
              <w:t>……………..………</w:t>
            </w:r>
            <w:r w:rsidR="00F34EC3">
              <w:t>….</w:t>
            </w:r>
          </w:p>
        </w:tc>
        <w:tc>
          <w:tcPr>
            <w:tcW w:w="576" w:type="dxa"/>
            <w:noWrap/>
            <w:vAlign w:val="bottom"/>
            <w:hideMark/>
          </w:tcPr>
          <w:p w14:paraId="65DE4DCC"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78</w:t>
            </w:r>
          </w:p>
        </w:tc>
      </w:tr>
      <w:tr w:rsidR="00AD3379" w:rsidRPr="002361C2" w14:paraId="6F57A412" w14:textId="77777777" w:rsidTr="00303DB2">
        <w:trPr>
          <w:trHeight w:val="315"/>
        </w:trPr>
        <w:tc>
          <w:tcPr>
            <w:tcW w:w="7634" w:type="dxa"/>
            <w:hideMark/>
          </w:tcPr>
          <w:p w14:paraId="7D33424B" w14:textId="30BFF7E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3.17. Tam Kare boru dizilimi için standart şaşırtma elemanı tasarımı</w:t>
            </w:r>
            <w:r w:rsidR="00F34EC3">
              <w:rPr>
                <w:rFonts w:eastAsia="Times New Roman"/>
                <w:bCs/>
                <w:color w:val="000000"/>
                <w:bdr w:val="none" w:sz="0" w:space="0" w:color="auto"/>
                <w:lang w:eastAsia="tr-TR"/>
              </w:rPr>
              <w:t>…...</w:t>
            </w:r>
          </w:p>
        </w:tc>
        <w:tc>
          <w:tcPr>
            <w:tcW w:w="576" w:type="dxa"/>
            <w:noWrap/>
            <w:vAlign w:val="bottom"/>
            <w:hideMark/>
          </w:tcPr>
          <w:p w14:paraId="32833A12"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79</w:t>
            </w:r>
          </w:p>
        </w:tc>
      </w:tr>
      <w:tr w:rsidR="00AD3379" w:rsidRPr="002361C2" w14:paraId="073FAAA6" w14:textId="77777777" w:rsidTr="00303DB2">
        <w:trPr>
          <w:trHeight w:val="315"/>
        </w:trPr>
        <w:tc>
          <w:tcPr>
            <w:tcW w:w="7634" w:type="dxa"/>
            <w:hideMark/>
          </w:tcPr>
          <w:p w14:paraId="103E3716" w14:textId="04D4D95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3.18. TS-4/3 tasarımı</w:t>
            </w:r>
            <w:r w:rsidR="00F34EC3">
              <w:rPr>
                <w:rFonts w:eastAsia="Times New Roman"/>
                <w:color w:val="000000"/>
                <w:bdr w:val="none" w:sz="0" w:space="0" w:color="auto"/>
                <w:lang w:eastAsia="tr-TR"/>
              </w:rPr>
              <w:t>………</w:t>
            </w:r>
            <w:r w:rsidR="00F34EC3">
              <w:t>……………..……</w:t>
            </w:r>
            <w:r w:rsidR="00F34EC3">
              <w:rPr>
                <w:rFonts w:eastAsia="Times New Roman"/>
                <w:color w:val="000000"/>
                <w:bdr w:val="none" w:sz="0" w:space="0" w:color="auto"/>
                <w:lang w:eastAsia="tr-TR"/>
              </w:rPr>
              <w:t>……………..………</w:t>
            </w:r>
            <w:r w:rsidR="00F34EC3">
              <w:t>….</w:t>
            </w:r>
          </w:p>
        </w:tc>
        <w:tc>
          <w:tcPr>
            <w:tcW w:w="576" w:type="dxa"/>
            <w:noWrap/>
            <w:vAlign w:val="bottom"/>
            <w:hideMark/>
          </w:tcPr>
          <w:p w14:paraId="3DD3F3E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80</w:t>
            </w:r>
          </w:p>
        </w:tc>
      </w:tr>
      <w:tr w:rsidR="00AD3379" w:rsidRPr="002361C2" w14:paraId="67E00A31" w14:textId="77777777" w:rsidTr="00303DB2">
        <w:trPr>
          <w:trHeight w:val="315"/>
        </w:trPr>
        <w:tc>
          <w:tcPr>
            <w:tcW w:w="7634" w:type="dxa"/>
            <w:hideMark/>
          </w:tcPr>
          <w:p w14:paraId="308266B7" w14:textId="11E6C0ED"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3.19. B-0 tasarımı</w:t>
            </w:r>
            <w:r w:rsidR="00F34EC3">
              <w:rPr>
                <w:rFonts w:eastAsia="Times New Roman"/>
                <w:color w:val="000000"/>
                <w:bdr w:val="none" w:sz="0" w:space="0" w:color="auto"/>
                <w:lang w:eastAsia="tr-TR"/>
              </w:rPr>
              <w:t>………</w:t>
            </w:r>
            <w:r w:rsidR="00F34EC3">
              <w:t>……………..……</w:t>
            </w:r>
            <w:r w:rsidR="00F34EC3">
              <w:rPr>
                <w:rFonts w:eastAsia="Times New Roman"/>
                <w:color w:val="000000"/>
                <w:bdr w:val="none" w:sz="0" w:space="0" w:color="auto"/>
                <w:lang w:eastAsia="tr-TR"/>
              </w:rPr>
              <w:t>……………..………</w:t>
            </w:r>
            <w:r w:rsidR="00F34EC3">
              <w:t>…….</w:t>
            </w:r>
          </w:p>
        </w:tc>
        <w:tc>
          <w:tcPr>
            <w:tcW w:w="576" w:type="dxa"/>
            <w:noWrap/>
            <w:vAlign w:val="bottom"/>
            <w:hideMark/>
          </w:tcPr>
          <w:p w14:paraId="15AB4E1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81</w:t>
            </w:r>
          </w:p>
        </w:tc>
      </w:tr>
      <w:tr w:rsidR="00AD3379" w:rsidRPr="002361C2" w14:paraId="7D3B5003" w14:textId="77777777" w:rsidTr="00303DB2">
        <w:trPr>
          <w:trHeight w:val="315"/>
        </w:trPr>
        <w:tc>
          <w:tcPr>
            <w:tcW w:w="7634" w:type="dxa"/>
            <w:hideMark/>
          </w:tcPr>
          <w:p w14:paraId="18F3F656" w14:textId="01C5543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3.20. BS-2/3 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r w:rsidR="00A87AA9">
              <w:t>…</w:t>
            </w:r>
          </w:p>
        </w:tc>
        <w:tc>
          <w:tcPr>
            <w:tcW w:w="576" w:type="dxa"/>
            <w:noWrap/>
            <w:vAlign w:val="bottom"/>
            <w:hideMark/>
          </w:tcPr>
          <w:p w14:paraId="623DF05F"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81</w:t>
            </w:r>
          </w:p>
        </w:tc>
      </w:tr>
      <w:tr w:rsidR="00AD3379" w:rsidRPr="002361C2" w14:paraId="74F13562" w14:textId="77777777" w:rsidTr="00303DB2">
        <w:trPr>
          <w:trHeight w:val="315"/>
        </w:trPr>
        <w:tc>
          <w:tcPr>
            <w:tcW w:w="7634" w:type="dxa"/>
            <w:hideMark/>
          </w:tcPr>
          <w:p w14:paraId="67798BAF" w14:textId="5F77DB5E"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3.21. Beşgen boru dizilimi için standart şaşırtma elemanı tasarımı</w:t>
            </w:r>
            <w:r w:rsidR="00A87AA9">
              <w:rPr>
                <w:rFonts w:eastAsia="Times New Roman"/>
                <w:color w:val="000000"/>
                <w:bdr w:val="none" w:sz="0" w:space="0" w:color="auto"/>
                <w:lang w:eastAsia="tr-TR"/>
              </w:rPr>
              <w:t>……...</w:t>
            </w:r>
          </w:p>
        </w:tc>
        <w:tc>
          <w:tcPr>
            <w:tcW w:w="576" w:type="dxa"/>
            <w:noWrap/>
            <w:vAlign w:val="bottom"/>
            <w:hideMark/>
          </w:tcPr>
          <w:p w14:paraId="3CF09782"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81</w:t>
            </w:r>
          </w:p>
        </w:tc>
      </w:tr>
      <w:tr w:rsidR="00AD3379" w:rsidRPr="002361C2" w14:paraId="60A09233" w14:textId="77777777" w:rsidTr="00303DB2">
        <w:trPr>
          <w:trHeight w:val="315"/>
        </w:trPr>
        <w:tc>
          <w:tcPr>
            <w:tcW w:w="7634" w:type="dxa"/>
            <w:hideMark/>
          </w:tcPr>
          <w:p w14:paraId="6499E4AA" w14:textId="34FD1188"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3.22. BS-4/3tasarımı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r w:rsidR="00A87AA9">
              <w:t>….</w:t>
            </w:r>
          </w:p>
        </w:tc>
        <w:tc>
          <w:tcPr>
            <w:tcW w:w="576" w:type="dxa"/>
            <w:noWrap/>
            <w:vAlign w:val="bottom"/>
            <w:hideMark/>
          </w:tcPr>
          <w:p w14:paraId="7EE63588"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82</w:t>
            </w:r>
          </w:p>
        </w:tc>
      </w:tr>
      <w:tr w:rsidR="00AD3379" w:rsidRPr="002361C2" w14:paraId="3CA5AC3E" w14:textId="77777777" w:rsidTr="00303DB2">
        <w:trPr>
          <w:trHeight w:val="315"/>
        </w:trPr>
        <w:tc>
          <w:tcPr>
            <w:tcW w:w="7634" w:type="dxa"/>
            <w:hideMark/>
          </w:tcPr>
          <w:p w14:paraId="0B1588AB" w14:textId="62295DEC"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3.23. PR25-2/3tasarımı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r w:rsidR="00A87AA9">
              <w:t>.</w:t>
            </w:r>
          </w:p>
        </w:tc>
        <w:tc>
          <w:tcPr>
            <w:tcW w:w="576" w:type="dxa"/>
            <w:noWrap/>
            <w:vAlign w:val="bottom"/>
            <w:hideMark/>
          </w:tcPr>
          <w:p w14:paraId="5428CF4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83</w:t>
            </w:r>
          </w:p>
        </w:tc>
      </w:tr>
      <w:tr w:rsidR="00AD3379" w:rsidRPr="002361C2" w14:paraId="1FED47A8" w14:textId="77777777" w:rsidTr="00303DB2">
        <w:trPr>
          <w:trHeight w:val="315"/>
        </w:trPr>
        <w:tc>
          <w:tcPr>
            <w:tcW w:w="7634" w:type="dxa"/>
            <w:hideMark/>
          </w:tcPr>
          <w:p w14:paraId="3ACD963F" w14:textId="275A34B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 xml:space="preserve">Şekil 3.24. Perforasyon boru dizlimi için 250mm radüslü özgün şaşırtma </w:t>
            </w:r>
            <w:r w:rsidR="00A87AA9" w:rsidRPr="00AD3379">
              <w:rPr>
                <w:rFonts w:eastAsia="Times New Roman"/>
                <w:color w:val="FFFFFF" w:themeColor="background1"/>
                <w:bdr w:val="none" w:sz="0" w:space="0" w:color="auto"/>
                <w:lang w:eastAsia="tr-TR"/>
              </w:rPr>
              <w:t>…………</w:t>
            </w:r>
            <w:r w:rsidR="00A87AA9">
              <w:rPr>
                <w:rFonts w:eastAsia="Times New Roman"/>
                <w:color w:val="FFFFFF" w:themeColor="background1"/>
                <w:bdr w:val="none" w:sz="0" w:space="0" w:color="auto"/>
                <w:lang w:eastAsia="tr-TR"/>
              </w:rPr>
              <w:t>…</w:t>
            </w:r>
            <w:r w:rsidR="00A87AA9">
              <w:rPr>
                <w:rFonts w:eastAsia="Times New Roman"/>
                <w:bCs/>
                <w:color w:val="000000"/>
                <w:bdr w:val="none" w:sz="0" w:space="0" w:color="auto"/>
                <w:lang w:eastAsia="tr-TR"/>
              </w:rPr>
              <w:t>elemanı 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r w:rsidR="00A87AA9">
              <w:t>.</w:t>
            </w:r>
          </w:p>
        </w:tc>
        <w:tc>
          <w:tcPr>
            <w:tcW w:w="576" w:type="dxa"/>
            <w:noWrap/>
            <w:vAlign w:val="bottom"/>
            <w:hideMark/>
          </w:tcPr>
          <w:p w14:paraId="7C09D2E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83</w:t>
            </w:r>
          </w:p>
        </w:tc>
      </w:tr>
      <w:tr w:rsidR="00AD3379" w:rsidRPr="002361C2" w14:paraId="1A5342AB" w14:textId="77777777" w:rsidTr="00303DB2">
        <w:trPr>
          <w:trHeight w:val="315"/>
        </w:trPr>
        <w:tc>
          <w:tcPr>
            <w:tcW w:w="7634" w:type="dxa"/>
            <w:hideMark/>
          </w:tcPr>
          <w:p w14:paraId="6CE2BA31" w14:textId="652FEB7F"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lastRenderedPageBreak/>
              <w:t>Şekil 3.25. PR25-3/2 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510DD28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84</w:t>
            </w:r>
          </w:p>
        </w:tc>
      </w:tr>
      <w:tr w:rsidR="00AD3379" w:rsidRPr="002361C2" w14:paraId="2A680E6D" w14:textId="77777777" w:rsidTr="00303DB2">
        <w:trPr>
          <w:trHeight w:val="315"/>
        </w:trPr>
        <w:tc>
          <w:tcPr>
            <w:tcW w:w="7634" w:type="dxa"/>
            <w:hideMark/>
          </w:tcPr>
          <w:p w14:paraId="07314CA0" w14:textId="3DF6E3D0"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3.26. PR40-2/3 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095559F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85</w:t>
            </w:r>
          </w:p>
        </w:tc>
      </w:tr>
      <w:tr w:rsidR="00AD3379" w:rsidRPr="002361C2" w14:paraId="24C9C204" w14:textId="77777777" w:rsidTr="00303DB2">
        <w:trPr>
          <w:trHeight w:val="315"/>
        </w:trPr>
        <w:tc>
          <w:tcPr>
            <w:tcW w:w="7634" w:type="dxa"/>
            <w:hideMark/>
          </w:tcPr>
          <w:p w14:paraId="74FE34F3" w14:textId="6EEE4346"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 xml:space="preserve">Şekil 3.27. Perforasyon boru dizilimi için 400mm radüslü özgün şaşırtma </w:t>
            </w:r>
            <w:r w:rsidR="00A87AA9" w:rsidRPr="00AD3379">
              <w:rPr>
                <w:rFonts w:eastAsia="Times New Roman"/>
                <w:color w:val="FFFFFF" w:themeColor="background1"/>
                <w:bdr w:val="none" w:sz="0" w:space="0" w:color="auto"/>
                <w:lang w:eastAsia="tr-TR"/>
              </w:rPr>
              <w:t>…………</w:t>
            </w:r>
            <w:r w:rsidR="00A87AA9">
              <w:rPr>
                <w:rFonts w:eastAsia="Times New Roman"/>
                <w:color w:val="FFFFFF" w:themeColor="background1"/>
                <w:bdr w:val="none" w:sz="0" w:space="0" w:color="auto"/>
                <w:lang w:eastAsia="tr-TR"/>
              </w:rPr>
              <w:t>…</w:t>
            </w:r>
            <w:r w:rsidRPr="002361C2">
              <w:rPr>
                <w:rFonts w:eastAsia="Times New Roman"/>
                <w:bCs/>
                <w:color w:val="000000"/>
                <w:bdr w:val="none" w:sz="0" w:space="0" w:color="auto"/>
                <w:lang w:eastAsia="tr-TR"/>
              </w:rPr>
              <w:t>elemanı 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574247CF"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85</w:t>
            </w:r>
          </w:p>
        </w:tc>
      </w:tr>
      <w:tr w:rsidR="00AD3379" w:rsidRPr="002361C2" w14:paraId="58979EC1" w14:textId="77777777" w:rsidTr="00303DB2">
        <w:trPr>
          <w:trHeight w:val="315"/>
        </w:trPr>
        <w:tc>
          <w:tcPr>
            <w:tcW w:w="7634" w:type="dxa"/>
            <w:hideMark/>
          </w:tcPr>
          <w:p w14:paraId="6B24E9EB" w14:textId="1B9CFD8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3.28. PR40-3/2 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022ECDBE"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86</w:t>
            </w:r>
          </w:p>
        </w:tc>
      </w:tr>
      <w:tr w:rsidR="00AD3379" w:rsidRPr="002361C2" w14:paraId="4D8DBD26" w14:textId="77777777" w:rsidTr="00303DB2">
        <w:trPr>
          <w:trHeight w:val="315"/>
        </w:trPr>
        <w:tc>
          <w:tcPr>
            <w:tcW w:w="7634" w:type="dxa"/>
            <w:hideMark/>
          </w:tcPr>
          <w:p w14:paraId="4BB23CD0" w14:textId="1A1EB2A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3.29. PR60-2/3 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0FD3DB38"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87</w:t>
            </w:r>
          </w:p>
        </w:tc>
      </w:tr>
      <w:tr w:rsidR="00AD3379" w:rsidRPr="002361C2" w14:paraId="3230EA21" w14:textId="77777777" w:rsidTr="00303DB2">
        <w:trPr>
          <w:trHeight w:val="315"/>
        </w:trPr>
        <w:tc>
          <w:tcPr>
            <w:tcW w:w="7634" w:type="dxa"/>
            <w:hideMark/>
          </w:tcPr>
          <w:p w14:paraId="519E316C" w14:textId="346D5FCF"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 xml:space="preserve">Şekil 3.30. Perforasyon boru dizilimi için 600mm radüslü özgün şaşırtma </w:t>
            </w:r>
            <w:r w:rsidR="00A87AA9" w:rsidRPr="00AD3379">
              <w:rPr>
                <w:rFonts w:eastAsia="Times New Roman"/>
                <w:color w:val="FFFFFF" w:themeColor="background1"/>
                <w:bdr w:val="none" w:sz="0" w:space="0" w:color="auto"/>
                <w:lang w:eastAsia="tr-TR"/>
              </w:rPr>
              <w:t>…………</w:t>
            </w:r>
            <w:r w:rsidR="00A87AA9">
              <w:rPr>
                <w:rFonts w:eastAsia="Times New Roman"/>
                <w:color w:val="FFFFFF" w:themeColor="background1"/>
                <w:bdr w:val="none" w:sz="0" w:space="0" w:color="auto"/>
                <w:lang w:eastAsia="tr-TR"/>
              </w:rPr>
              <w:t>…</w:t>
            </w:r>
            <w:r w:rsidRPr="002361C2">
              <w:rPr>
                <w:rFonts w:eastAsia="Times New Roman"/>
                <w:color w:val="000000"/>
                <w:bdr w:val="none" w:sz="0" w:space="0" w:color="auto"/>
                <w:lang w:eastAsia="tr-TR"/>
              </w:rPr>
              <w:t>elemanı 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3CDAD52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87</w:t>
            </w:r>
          </w:p>
        </w:tc>
      </w:tr>
      <w:tr w:rsidR="00AD3379" w:rsidRPr="002361C2" w14:paraId="1F74A0C9" w14:textId="77777777" w:rsidTr="00303DB2">
        <w:trPr>
          <w:trHeight w:val="315"/>
        </w:trPr>
        <w:tc>
          <w:tcPr>
            <w:tcW w:w="7634" w:type="dxa"/>
            <w:hideMark/>
          </w:tcPr>
          <w:p w14:paraId="1992B21B" w14:textId="30CF386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 31. PR60-3/2 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2BC77F8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88</w:t>
            </w:r>
          </w:p>
        </w:tc>
      </w:tr>
      <w:tr w:rsidR="00AD3379" w:rsidRPr="002361C2" w14:paraId="6FB77EE2" w14:textId="77777777" w:rsidTr="00303DB2">
        <w:trPr>
          <w:trHeight w:val="315"/>
        </w:trPr>
        <w:tc>
          <w:tcPr>
            <w:tcW w:w="7634" w:type="dxa"/>
            <w:hideMark/>
          </w:tcPr>
          <w:p w14:paraId="5848F5B7" w14:textId="07B0D9A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 xml:space="preserve">Şekil 3.32. Solidworks gövde boru ısı değiştiricsinde sızdırmazlık durumunun </w:t>
            </w:r>
            <w:r w:rsidR="00A87AA9" w:rsidRPr="00AD3379">
              <w:rPr>
                <w:rFonts w:eastAsia="Times New Roman"/>
                <w:color w:val="FFFFFF" w:themeColor="background1"/>
                <w:bdr w:val="none" w:sz="0" w:space="0" w:color="auto"/>
                <w:lang w:eastAsia="tr-TR"/>
              </w:rPr>
              <w:t>…………</w:t>
            </w:r>
            <w:r w:rsidR="00A87AA9">
              <w:rPr>
                <w:rFonts w:eastAsia="Times New Roman"/>
                <w:color w:val="FFFFFF" w:themeColor="background1"/>
                <w:bdr w:val="none" w:sz="0" w:space="0" w:color="auto"/>
                <w:lang w:eastAsia="tr-TR"/>
              </w:rPr>
              <w:t>...</w:t>
            </w:r>
            <w:r w:rsidRPr="002361C2">
              <w:rPr>
                <w:rFonts w:eastAsia="Times New Roman"/>
                <w:color w:val="000000"/>
                <w:bdr w:val="none" w:sz="0" w:space="0" w:color="auto"/>
                <w:lang w:eastAsia="tr-TR"/>
              </w:rPr>
              <w:t>tasarımı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02075E4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89</w:t>
            </w:r>
          </w:p>
        </w:tc>
      </w:tr>
      <w:tr w:rsidR="00AD3379" w:rsidRPr="002361C2" w14:paraId="68EB6DED" w14:textId="77777777" w:rsidTr="00303DB2">
        <w:trPr>
          <w:trHeight w:val="315"/>
        </w:trPr>
        <w:tc>
          <w:tcPr>
            <w:tcW w:w="7634" w:type="dxa"/>
            <w:hideMark/>
          </w:tcPr>
          <w:p w14:paraId="6D8BA8CD" w14:textId="021E7E6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3.33. Örnek hex dominant mesh yapısı</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21D7A541"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89</w:t>
            </w:r>
          </w:p>
        </w:tc>
      </w:tr>
      <w:tr w:rsidR="00AD3379" w:rsidRPr="002361C2" w14:paraId="3D769E16" w14:textId="77777777" w:rsidTr="00303DB2">
        <w:trPr>
          <w:trHeight w:val="315"/>
        </w:trPr>
        <w:tc>
          <w:tcPr>
            <w:tcW w:w="7634" w:type="dxa"/>
            <w:hideMark/>
          </w:tcPr>
          <w:p w14:paraId="2AE50998" w14:textId="13EC75BD"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3.34. Borulu ısı değiştiricisi özel mesh modeli gösterimi</w:t>
            </w:r>
            <w:r w:rsidR="00A87AA9">
              <w:rPr>
                <w:rFonts w:eastAsia="Times New Roman"/>
                <w:color w:val="000000"/>
                <w:bdr w:val="none" w:sz="0" w:space="0" w:color="auto"/>
                <w:lang w:eastAsia="tr-TR"/>
              </w:rPr>
              <w:t>………</w:t>
            </w:r>
            <w:r w:rsidR="00A87AA9">
              <w:t>………</w:t>
            </w:r>
          </w:p>
        </w:tc>
        <w:tc>
          <w:tcPr>
            <w:tcW w:w="576" w:type="dxa"/>
            <w:noWrap/>
            <w:vAlign w:val="bottom"/>
            <w:hideMark/>
          </w:tcPr>
          <w:p w14:paraId="2FADE6A9"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90</w:t>
            </w:r>
          </w:p>
        </w:tc>
      </w:tr>
      <w:tr w:rsidR="00AD3379" w:rsidRPr="002361C2" w14:paraId="6B43E4E5" w14:textId="77777777" w:rsidTr="00303DB2">
        <w:trPr>
          <w:trHeight w:val="315"/>
        </w:trPr>
        <w:tc>
          <w:tcPr>
            <w:tcW w:w="7634" w:type="dxa"/>
            <w:hideMark/>
          </w:tcPr>
          <w:p w14:paraId="0A9B90C8" w14:textId="19BF775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bCs/>
                <w:color w:val="000000"/>
                <w:bdr w:val="none" w:sz="0" w:space="0" w:color="auto"/>
                <w:lang w:eastAsia="tr-TR"/>
              </w:rPr>
              <w:t>Şekil 3.36. Solidworks akış analizi başlangıç penceresi</w:t>
            </w:r>
            <w:r w:rsidR="00A87AA9">
              <w:rPr>
                <w:rFonts w:eastAsia="Times New Roman"/>
                <w:color w:val="000000"/>
                <w:bdr w:val="none" w:sz="0" w:space="0" w:color="auto"/>
                <w:lang w:eastAsia="tr-TR"/>
              </w:rPr>
              <w:t>………</w:t>
            </w:r>
            <w:r w:rsidR="00A87AA9">
              <w:t>……………….</w:t>
            </w:r>
          </w:p>
        </w:tc>
        <w:tc>
          <w:tcPr>
            <w:tcW w:w="576" w:type="dxa"/>
            <w:noWrap/>
            <w:vAlign w:val="bottom"/>
            <w:hideMark/>
          </w:tcPr>
          <w:p w14:paraId="0D0DF385"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91</w:t>
            </w:r>
          </w:p>
        </w:tc>
      </w:tr>
      <w:tr w:rsidR="00AD3379" w:rsidRPr="002361C2" w14:paraId="3435D4C3" w14:textId="77777777" w:rsidTr="00303DB2">
        <w:trPr>
          <w:trHeight w:val="315"/>
        </w:trPr>
        <w:tc>
          <w:tcPr>
            <w:tcW w:w="7634" w:type="dxa"/>
            <w:hideMark/>
          </w:tcPr>
          <w:p w14:paraId="26B10C25" w14:textId="19D3CEB5"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 xml:space="preserve">Şekil 3.37. Solidworks akış </w:t>
            </w:r>
            <w:r w:rsidR="00A87AA9">
              <w:rPr>
                <w:rFonts w:eastAsia="Times New Roman"/>
                <w:color w:val="000000"/>
                <w:bdr w:val="none" w:sz="0" w:space="0" w:color="auto"/>
                <w:lang w:eastAsia="tr-TR"/>
              </w:rPr>
              <w:t>analizi birim sistemi penceresi………</w:t>
            </w:r>
            <w:r w:rsidR="00A87AA9">
              <w:t>…………...</w:t>
            </w:r>
          </w:p>
        </w:tc>
        <w:tc>
          <w:tcPr>
            <w:tcW w:w="576" w:type="dxa"/>
            <w:noWrap/>
            <w:vAlign w:val="bottom"/>
            <w:hideMark/>
          </w:tcPr>
          <w:p w14:paraId="712BB118"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91</w:t>
            </w:r>
          </w:p>
        </w:tc>
      </w:tr>
      <w:tr w:rsidR="00AD3379" w:rsidRPr="002361C2" w14:paraId="71A82E8E" w14:textId="77777777" w:rsidTr="00303DB2">
        <w:trPr>
          <w:trHeight w:val="315"/>
        </w:trPr>
        <w:tc>
          <w:tcPr>
            <w:tcW w:w="7634" w:type="dxa"/>
            <w:hideMark/>
          </w:tcPr>
          <w:p w14:paraId="10301E2D" w14:textId="6DEFD653" w:rsidR="00A87AA9" w:rsidRPr="00A87AA9"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eastAsia="tr-TR"/>
              </w:rPr>
            </w:pPr>
            <w:r w:rsidRPr="002361C2">
              <w:rPr>
                <w:rFonts w:eastAsia="Times New Roman"/>
                <w:color w:val="000000"/>
                <w:bdr w:val="none" w:sz="0" w:space="0" w:color="auto"/>
                <w:lang w:eastAsia="tr-TR"/>
              </w:rPr>
              <w:t xml:space="preserve">Şekil 3.38. Solidworks akış analizi </w:t>
            </w:r>
            <w:r w:rsidR="00A87AA9">
              <w:rPr>
                <w:rFonts w:eastAsia="Times New Roman"/>
                <w:color w:val="000000"/>
                <w:bdr w:val="none" w:sz="0" w:space="0" w:color="auto"/>
                <w:lang w:eastAsia="tr-TR"/>
              </w:rPr>
              <w:t>ve yer çekimi kontrol penceresi………</w:t>
            </w:r>
            <w:r w:rsidR="00A87AA9">
              <w:t>…..</w:t>
            </w:r>
          </w:p>
        </w:tc>
        <w:tc>
          <w:tcPr>
            <w:tcW w:w="576" w:type="dxa"/>
            <w:noWrap/>
            <w:vAlign w:val="bottom"/>
            <w:hideMark/>
          </w:tcPr>
          <w:p w14:paraId="210255F4"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92</w:t>
            </w:r>
          </w:p>
        </w:tc>
      </w:tr>
      <w:tr w:rsidR="00AD3379" w:rsidRPr="002361C2" w14:paraId="0ABEDEBD" w14:textId="77777777" w:rsidTr="00303DB2">
        <w:trPr>
          <w:trHeight w:val="315"/>
        </w:trPr>
        <w:tc>
          <w:tcPr>
            <w:tcW w:w="7634" w:type="dxa"/>
            <w:hideMark/>
          </w:tcPr>
          <w:p w14:paraId="5C0EF146" w14:textId="4BFC0D8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3.39. Yer çekimi gösterimi</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r w:rsidR="00A87AA9">
              <w:t>…..</w:t>
            </w:r>
          </w:p>
        </w:tc>
        <w:tc>
          <w:tcPr>
            <w:tcW w:w="576" w:type="dxa"/>
            <w:noWrap/>
            <w:vAlign w:val="bottom"/>
            <w:hideMark/>
          </w:tcPr>
          <w:p w14:paraId="444AF5A7"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93</w:t>
            </w:r>
          </w:p>
        </w:tc>
      </w:tr>
      <w:tr w:rsidR="00AD3379" w:rsidRPr="002361C2" w14:paraId="28339BA3" w14:textId="77777777" w:rsidTr="00303DB2">
        <w:trPr>
          <w:trHeight w:val="315"/>
        </w:trPr>
        <w:tc>
          <w:tcPr>
            <w:tcW w:w="7634" w:type="dxa"/>
            <w:hideMark/>
          </w:tcPr>
          <w:p w14:paraId="5773AEAF" w14:textId="2ED992C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3.40. Solidworks akış analizi akışkan meteryali seçim penceresi</w:t>
            </w:r>
            <w:r w:rsidR="00A87AA9">
              <w:rPr>
                <w:rFonts w:eastAsia="Times New Roman"/>
                <w:color w:val="000000"/>
                <w:bdr w:val="none" w:sz="0" w:space="0" w:color="auto"/>
                <w:lang w:eastAsia="tr-TR"/>
              </w:rPr>
              <w:t>…..……</w:t>
            </w:r>
          </w:p>
        </w:tc>
        <w:tc>
          <w:tcPr>
            <w:tcW w:w="576" w:type="dxa"/>
            <w:noWrap/>
            <w:vAlign w:val="bottom"/>
            <w:hideMark/>
          </w:tcPr>
          <w:p w14:paraId="0C0147FE"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93</w:t>
            </w:r>
          </w:p>
        </w:tc>
      </w:tr>
      <w:tr w:rsidR="00AD3379" w:rsidRPr="002361C2" w14:paraId="463AE83A" w14:textId="77777777" w:rsidTr="00303DB2">
        <w:trPr>
          <w:trHeight w:val="315"/>
        </w:trPr>
        <w:tc>
          <w:tcPr>
            <w:tcW w:w="7634" w:type="dxa"/>
            <w:hideMark/>
          </w:tcPr>
          <w:p w14:paraId="5EE6972D" w14:textId="5B5BE166"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noProof/>
                <w:color w:val="000000"/>
                <w:bdr w:val="none" w:sz="0" w:space="0" w:color="auto"/>
                <w:lang w:eastAsia="tr-TR"/>
              </w:rPr>
              <w:t>Şekil 3.41. Solidworks akış analizi yeni akışkan giriş penceresi</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4F4286D1"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94</w:t>
            </w:r>
          </w:p>
        </w:tc>
      </w:tr>
      <w:tr w:rsidR="00AD3379" w:rsidRPr="002361C2" w14:paraId="58891390" w14:textId="77777777" w:rsidTr="00303DB2">
        <w:trPr>
          <w:trHeight w:val="315"/>
        </w:trPr>
        <w:tc>
          <w:tcPr>
            <w:tcW w:w="7634" w:type="dxa"/>
            <w:hideMark/>
          </w:tcPr>
          <w:p w14:paraId="5CEBCCEA" w14:textId="6193AE1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 xml:space="preserve">Şekil 3.42.Solidworks akış analizi borulu ısı değiştirici malzeme özelliği </w:t>
            </w:r>
            <w:r w:rsidR="00A87AA9" w:rsidRPr="00AD3379">
              <w:rPr>
                <w:rFonts w:eastAsia="Times New Roman"/>
                <w:color w:val="FFFFFF" w:themeColor="background1"/>
                <w:bdr w:val="none" w:sz="0" w:space="0" w:color="auto"/>
                <w:lang w:eastAsia="tr-TR"/>
              </w:rPr>
              <w:t>…………</w:t>
            </w:r>
            <w:r w:rsidR="00A87AA9">
              <w:rPr>
                <w:rFonts w:eastAsia="Times New Roman"/>
                <w:color w:val="FFFFFF" w:themeColor="background1"/>
                <w:bdr w:val="none" w:sz="0" w:space="0" w:color="auto"/>
                <w:lang w:eastAsia="tr-TR"/>
              </w:rPr>
              <w:t>...</w:t>
            </w:r>
            <w:r w:rsidRPr="002361C2">
              <w:rPr>
                <w:rFonts w:eastAsia="Times New Roman"/>
                <w:color w:val="000000"/>
                <w:bdr w:val="none" w:sz="0" w:space="0" w:color="auto"/>
                <w:lang w:eastAsia="tr-TR"/>
              </w:rPr>
              <w:t>penceresi</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5D2110A9"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94</w:t>
            </w:r>
          </w:p>
        </w:tc>
      </w:tr>
      <w:tr w:rsidR="00AD3379" w:rsidRPr="002361C2" w14:paraId="75FA6A32" w14:textId="77777777" w:rsidTr="00303DB2">
        <w:trPr>
          <w:trHeight w:val="315"/>
        </w:trPr>
        <w:tc>
          <w:tcPr>
            <w:tcW w:w="7634" w:type="dxa"/>
            <w:hideMark/>
          </w:tcPr>
          <w:p w14:paraId="1DC051EF" w14:textId="3876D14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3.43. Analiz model özeti</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r w:rsidR="00A87AA9">
              <w:t>…..</w:t>
            </w:r>
            <w:r w:rsidR="00A87AA9">
              <w:rPr>
                <w:rFonts w:eastAsia="Times New Roman"/>
                <w:color w:val="000000"/>
                <w:bdr w:val="none" w:sz="0" w:space="0" w:color="auto"/>
                <w:lang w:eastAsia="tr-TR"/>
              </w:rPr>
              <w:t>…….</w:t>
            </w:r>
          </w:p>
        </w:tc>
        <w:tc>
          <w:tcPr>
            <w:tcW w:w="576" w:type="dxa"/>
            <w:noWrap/>
            <w:vAlign w:val="bottom"/>
            <w:hideMark/>
          </w:tcPr>
          <w:p w14:paraId="7613F066"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95</w:t>
            </w:r>
          </w:p>
        </w:tc>
      </w:tr>
      <w:tr w:rsidR="00AD3379" w:rsidRPr="002361C2" w14:paraId="21D7E4CA" w14:textId="77777777" w:rsidTr="00303DB2">
        <w:trPr>
          <w:trHeight w:val="315"/>
        </w:trPr>
        <w:tc>
          <w:tcPr>
            <w:tcW w:w="7634" w:type="dxa"/>
            <w:hideMark/>
          </w:tcPr>
          <w:p w14:paraId="22C8E4CB" w14:textId="1EAF5BC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3.44. Analiz yapılacak hacimler gösterimi</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p>
        </w:tc>
        <w:tc>
          <w:tcPr>
            <w:tcW w:w="576" w:type="dxa"/>
            <w:noWrap/>
            <w:vAlign w:val="bottom"/>
            <w:hideMark/>
          </w:tcPr>
          <w:p w14:paraId="0FFE177E"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95</w:t>
            </w:r>
          </w:p>
        </w:tc>
      </w:tr>
      <w:tr w:rsidR="00AD3379" w:rsidRPr="002361C2" w14:paraId="3F3AFDD4" w14:textId="77777777" w:rsidTr="00303DB2">
        <w:trPr>
          <w:trHeight w:val="315"/>
        </w:trPr>
        <w:tc>
          <w:tcPr>
            <w:tcW w:w="7634" w:type="dxa"/>
            <w:hideMark/>
          </w:tcPr>
          <w:p w14:paraId="7270CCB5" w14:textId="2B45BBF6"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3.45. Kızgın su buharı akış alanı</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r w:rsidR="00A27CC9">
              <w:t>…</w:t>
            </w:r>
          </w:p>
        </w:tc>
        <w:tc>
          <w:tcPr>
            <w:tcW w:w="576" w:type="dxa"/>
            <w:noWrap/>
            <w:vAlign w:val="bottom"/>
            <w:hideMark/>
          </w:tcPr>
          <w:p w14:paraId="6C6A25D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96</w:t>
            </w:r>
          </w:p>
        </w:tc>
      </w:tr>
      <w:tr w:rsidR="00AD3379" w:rsidRPr="002361C2" w14:paraId="1D3D10C2" w14:textId="77777777" w:rsidTr="00303DB2">
        <w:trPr>
          <w:trHeight w:val="315"/>
        </w:trPr>
        <w:tc>
          <w:tcPr>
            <w:tcW w:w="7634" w:type="dxa"/>
            <w:hideMark/>
          </w:tcPr>
          <w:p w14:paraId="55287B91" w14:textId="0CF2524E"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 xml:space="preserve">Şekil 3.46. Süt akış alanı </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p>
        </w:tc>
        <w:tc>
          <w:tcPr>
            <w:tcW w:w="576" w:type="dxa"/>
            <w:noWrap/>
            <w:vAlign w:val="bottom"/>
            <w:hideMark/>
          </w:tcPr>
          <w:p w14:paraId="0D194371"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96</w:t>
            </w:r>
          </w:p>
        </w:tc>
      </w:tr>
      <w:tr w:rsidR="00AD3379" w:rsidRPr="002361C2" w14:paraId="07FDB219" w14:textId="77777777" w:rsidTr="00303DB2">
        <w:trPr>
          <w:trHeight w:val="315"/>
        </w:trPr>
        <w:tc>
          <w:tcPr>
            <w:tcW w:w="7634" w:type="dxa"/>
            <w:hideMark/>
          </w:tcPr>
          <w:p w14:paraId="4AB899A0" w14:textId="22B4ED74"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3.47. Süt akış hacmi kontrol hacim tayini</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p>
        </w:tc>
        <w:tc>
          <w:tcPr>
            <w:tcW w:w="576" w:type="dxa"/>
            <w:noWrap/>
            <w:vAlign w:val="bottom"/>
            <w:hideMark/>
          </w:tcPr>
          <w:p w14:paraId="26EA5CF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97</w:t>
            </w:r>
          </w:p>
        </w:tc>
      </w:tr>
      <w:tr w:rsidR="00AD3379" w:rsidRPr="002361C2" w14:paraId="53C8C64F" w14:textId="77777777" w:rsidTr="00303DB2">
        <w:trPr>
          <w:trHeight w:val="315"/>
        </w:trPr>
        <w:tc>
          <w:tcPr>
            <w:tcW w:w="7634" w:type="dxa"/>
            <w:hideMark/>
          </w:tcPr>
          <w:p w14:paraId="2AA6234E" w14:textId="17E047F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3.48. Başlangıç koşulları gösterimi</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p>
        </w:tc>
        <w:tc>
          <w:tcPr>
            <w:tcW w:w="576" w:type="dxa"/>
            <w:noWrap/>
            <w:vAlign w:val="bottom"/>
            <w:hideMark/>
          </w:tcPr>
          <w:p w14:paraId="42A51FFB"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97</w:t>
            </w:r>
          </w:p>
        </w:tc>
      </w:tr>
      <w:tr w:rsidR="00AD3379" w:rsidRPr="002361C2" w14:paraId="0242EEFA" w14:textId="77777777" w:rsidTr="00303DB2">
        <w:trPr>
          <w:trHeight w:val="315"/>
        </w:trPr>
        <w:tc>
          <w:tcPr>
            <w:tcW w:w="7634" w:type="dxa"/>
            <w:hideMark/>
          </w:tcPr>
          <w:p w14:paraId="586CB4A4" w14:textId="1349B08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 49. Analiz sınır koşulları gösterimi</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p>
        </w:tc>
        <w:tc>
          <w:tcPr>
            <w:tcW w:w="576" w:type="dxa"/>
            <w:noWrap/>
            <w:vAlign w:val="bottom"/>
            <w:hideMark/>
          </w:tcPr>
          <w:p w14:paraId="5D5ADFA7"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98</w:t>
            </w:r>
          </w:p>
        </w:tc>
      </w:tr>
      <w:tr w:rsidR="00AD3379" w:rsidRPr="002361C2" w14:paraId="37FB432B" w14:textId="77777777" w:rsidTr="00303DB2">
        <w:trPr>
          <w:trHeight w:val="315"/>
        </w:trPr>
        <w:tc>
          <w:tcPr>
            <w:tcW w:w="7634" w:type="dxa"/>
            <w:hideMark/>
          </w:tcPr>
          <w:p w14:paraId="5CD6901C" w14:textId="462D912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3.50. Şaşırtma elemanı malzeme seçimi</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r w:rsidR="00A27CC9">
              <w:t>…..</w:t>
            </w:r>
            <w:r w:rsidR="00A27CC9">
              <w:rPr>
                <w:rFonts w:eastAsia="Times New Roman"/>
                <w:color w:val="000000"/>
                <w:bdr w:val="none" w:sz="0" w:space="0" w:color="auto"/>
                <w:lang w:eastAsia="tr-TR"/>
              </w:rPr>
              <w:t>……..</w:t>
            </w:r>
          </w:p>
        </w:tc>
        <w:tc>
          <w:tcPr>
            <w:tcW w:w="576" w:type="dxa"/>
            <w:noWrap/>
            <w:vAlign w:val="bottom"/>
            <w:hideMark/>
          </w:tcPr>
          <w:p w14:paraId="2E637138"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99</w:t>
            </w:r>
          </w:p>
        </w:tc>
      </w:tr>
      <w:tr w:rsidR="00AD3379" w:rsidRPr="002361C2" w14:paraId="0BA9E5D3" w14:textId="77777777" w:rsidTr="00303DB2">
        <w:trPr>
          <w:trHeight w:val="315"/>
        </w:trPr>
        <w:tc>
          <w:tcPr>
            <w:tcW w:w="7634" w:type="dxa"/>
            <w:hideMark/>
          </w:tcPr>
          <w:p w14:paraId="3D4C8996" w14:textId="394FEA9D"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3.51. Ankastre mesnet destek noktası</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p>
        </w:tc>
        <w:tc>
          <w:tcPr>
            <w:tcW w:w="576" w:type="dxa"/>
            <w:noWrap/>
            <w:vAlign w:val="bottom"/>
            <w:hideMark/>
          </w:tcPr>
          <w:p w14:paraId="3C47057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99</w:t>
            </w:r>
          </w:p>
        </w:tc>
      </w:tr>
      <w:tr w:rsidR="00AD3379" w:rsidRPr="002361C2" w14:paraId="62323F4F" w14:textId="77777777" w:rsidTr="00303DB2">
        <w:trPr>
          <w:trHeight w:val="315"/>
        </w:trPr>
        <w:tc>
          <w:tcPr>
            <w:tcW w:w="7634" w:type="dxa"/>
            <w:hideMark/>
          </w:tcPr>
          <w:p w14:paraId="0FE29497" w14:textId="2808D40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 52.Yüzey kısmına dik gelen kuvvetlerin gösterimi</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p>
        </w:tc>
        <w:tc>
          <w:tcPr>
            <w:tcW w:w="576" w:type="dxa"/>
            <w:noWrap/>
            <w:vAlign w:val="bottom"/>
            <w:hideMark/>
          </w:tcPr>
          <w:p w14:paraId="026B1C88"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100</w:t>
            </w:r>
          </w:p>
        </w:tc>
      </w:tr>
      <w:tr w:rsidR="00AD3379" w:rsidRPr="002361C2" w14:paraId="544EF40D" w14:textId="77777777" w:rsidTr="00303DB2">
        <w:trPr>
          <w:trHeight w:val="315"/>
        </w:trPr>
        <w:tc>
          <w:tcPr>
            <w:tcW w:w="7634" w:type="dxa"/>
            <w:hideMark/>
          </w:tcPr>
          <w:p w14:paraId="3CB3927E" w14:textId="4BEE77A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 53. Modelin mesh yoğunluğu</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p>
        </w:tc>
        <w:tc>
          <w:tcPr>
            <w:tcW w:w="576" w:type="dxa"/>
            <w:noWrap/>
            <w:vAlign w:val="bottom"/>
            <w:hideMark/>
          </w:tcPr>
          <w:p w14:paraId="5007BF9E"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100</w:t>
            </w:r>
          </w:p>
        </w:tc>
      </w:tr>
      <w:tr w:rsidR="00AD3379" w:rsidRPr="002361C2" w14:paraId="3F0B815B" w14:textId="77777777" w:rsidTr="00303DB2">
        <w:trPr>
          <w:trHeight w:val="315"/>
        </w:trPr>
        <w:tc>
          <w:tcPr>
            <w:tcW w:w="7634" w:type="dxa"/>
            <w:hideMark/>
          </w:tcPr>
          <w:p w14:paraId="73F586E3" w14:textId="05372AE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lastRenderedPageBreak/>
              <w:t>Şekil 3. 54. Mesh sonucu</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p>
        </w:tc>
        <w:tc>
          <w:tcPr>
            <w:tcW w:w="576" w:type="dxa"/>
            <w:noWrap/>
            <w:vAlign w:val="bottom"/>
            <w:hideMark/>
          </w:tcPr>
          <w:p w14:paraId="2D44AF72"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101</w:t>
            </w:r>
          </w:p>
        </w:tc>
      </w:tr>
      <w:tr w:rsidR="00AD3379" w:rsidRPr="002361C2" w14:paraId="4F28CC70" w14:textId="77777777" w:rsidTr="00303DB2">
        <w:trPr>
          <w:trHeight w:val="315"/>
        </w:trPr>
        <w:tc>
          <w:tcPr>
            <w:tcW w:w="7634" w:type="dxa"/>
            <w:hideMark/>
          </w:tcPr>
          <w:p w14:paraId="376E4AD6" w14:textId="0DC0135D"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3.55. Analiz özeti</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p>
        </w:tc>
        <w:tc>
          <w:tcPr>
            <w:tcW w:w="576" w:type="dxa"/>
            <w:noWrap/>
            <w:vAlign w:val="bottom"/>
            <w:hideMark/>
          </w:tcPr>
          <w:p w14:paraId="1D39D839"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101</w:t>
            </w:r>
          </w:p>
        </w:tc>
      </w:tr>
      <w:tr w:rsidR="00AD3379" w:rsidRPr="002361C2" w14:paraId="60938EE3" w14:textId="77777777" w:rsidTr="00303DB2">
        <w:trPr>
          <w:trHeight w:val="315"/>
        </w:trPr>
        <w:tc>
          <w:tcPr>
            <w:tcW w:w="7634" w:type="dxa"/>
            <w:hideMark/>
          </w:tcPr>
          <w:p w14:paraId="6B37B455" w14:textId="59794A24"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4.1. P-0 hız dağılımı</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p>
        </w:tc>
        <w:tc>
          <w:tcPr>
            <w:tcW w:w="576" w:type="dxa"/>
            <w:noWrap/>
            <w:vAlign w:val="bottom"/>
            <w:hideMark/>
          </w:tcPr>
          <w:p w14:paraId="530E244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103</w:t>
            </w:r>
          </w:p>
        </w:tc>
      </w:tr>
      <w:tr w:rsidR="00AD3379" w:rsidRPr="002361C2" w14:paraId="66E9911D" w14:textId="77777777" w:rsidTr="00303DB2">
        <w:trPr>
          <w:trHeight w:val="315"/>
        </w:trPr>
        <w:tc>
          <w:tcPr>
            <w:tcW w:w="7634" w:type="dxa"/>
            <w:hideMark/>
          </w:tcPr>
          <w:p w14:paraId="17DD9068" w14:textId="66F5B2C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4.2. P-0 Gövde tarafı sıcaklık dağılımı</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r w:rsidR="002129BB">
              <w:t>…..</w:t>
            </w:r>
            <w:r w:rsidR="002129BB">
              <w:rPr>
                <w:rFonts w:eastAsia="Times New Roman"/>
                <w:color w:val="000000"/>
                <w:bdr w:val="none" w:sz="0" w:space="0" w:color="auto"/>
                <w:lang w:eastAsia="tr-TR"/>
              </w:rPr>
              <w:t>………</w:t>
            </w:r>
          </w:p>
        </w:tc>
        <w:tc>
          <w:tcPr>
            <w:tcW w:w="576" w:type="dxa"/>
            <w:noWrap/>
            <w:vAlign w:val="bottom"/>
            <w:hideMark/>
          </w:tcPr>
          <w:p w14:paraId="29F99583"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103</w:t>
            </w:r>
          </w:p>
        </w:tc>
      </w:tr>
      <w:tr w:rsidR="00AD3379" w:rsidRPr="002361C2" w14:paraId="7F99EB21" w14:textId="77777777" w:rsidTr="00303DB2">
        <w:trPr>
          <w:trHeight w:val="315"/>
        </w:trPr>
        <w:tc>
          <w:tcPr>
            <w:tcW w:w="7634" w:type="dxa"/>
            <w:hideMark/>
          </w:tcPr>
          <w:p w14:paraId="2970ED2A" w14:textId="2278684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4.3. P-0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6C471FC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103</w:t>
            </w:r>
          </w:p>
        </w:tc>
      </w:tr>
      <w:tr w:rsidR="00AD3379" w:rsidRPr="002361C2" w14:paraId="49EEA16D" w14:textId="77777777" w:rsidTr="00303DB2">
        <w:trPr>
          <w:trHeight w:val="315"/>
        </w:trPr>
        <w:tc>
          <w:tcPr>
            <w:tcW w:w="7634" w:type="dxa"/>
            <w:hideMark/>
          </w:tcPr>
          <w:p w14:paraId="4EDE3DDC" w14:textId="707A5D4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szCs w:val="18"/>
                <w:bdr w:val="none" w:sz="0" w:space="0" w:color="auto"/>
                <w:lang w:eastAsia="tr-TR"/>
              </w:rPr>
              <w:t>Şekil 4.4. P-0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EF7F7E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104</w:t>
            </w:r>
          </w:p>
        </w:tc>
      </w:tr>
      <w:tr w:rsidR="00AD3379" w:rsidRPr="002361C2" w14:paraId="54AC84E0" w14:textId="77777777" w:rsidTr="00303DB2">
        <w:trPr>
          <w:trHeight w:val="315"/>
        </w:trPr>
        <w:tc>
          <w:tcPr>
            <w:tcW w:w="7634" w:type="dxa"/>
            <w:hideMark/>
          </w:tcPr>
          <w:p w14:paraId="62B3AF22" w14:textId="33FA511E"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4.5. PS-0/2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225291B5"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105</w:t>
            </w:r>
          </w:p>
        </w:tc>
      </w:tr>
      <w:tr w:rsidR="00AD3379" w:rsidRPr="002361C2" w14:paraId="02D64167" w14:textId="77777777" w:rsidTr="00303DB2">
        <w:trPr>
          <w:trHeight w:val="315"/>
        </w:trPr>
        <w:tc>
          <w:tcPr>
            <w:tcW w:w="7634" w:type="dxa"/>
            <w:hideMark/>
          </w:tcPr>
          <w:p w14:paraId="79726116" w14:textId="40C1327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4.6. PS-0/2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4036F6C"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105</w:t>
            </w:r>
          </w:p>
        </w:tc>
      </w:tr>
      <w:tr w:rsidR="00AD3379" w:rsidRPr="002361C2" w14:paraId="0DD56ECB" w14:textId="77777777" w:rsidTr="00303DB2">
        <w:trPr>
          <w:trHeight w:val="315"/>
        </w:trPr>
        <w:tc>
          <w:tcPr>
            <w:tcW w:w="7634" w:type="dxa"/>
            <w:hideMark/>
          </w:tcPr>
          <w:p w14:paraId="7097C49D" w14:textId="668297E4"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4.7. PS-0/2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095E9DB9"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106</w:t>
            </w:r>
          </w:p>
        </w:tc>
      </w:tr>
      <w:tr w:rsidR="00AD3379" w:rsidRPr="002361C2" w14:paraId="63196D5D" w14:textId="77777777" w:rsidTr="00303DB2">
        <w:trPr>
          <w:trHeight w:val="315"/>
        </w:trPr>
        <w:tc>
          <w:tcPr>
            <w:tcW w:w="7634" w:type="dxa"/>
            <w:hideMark/>
          </w:tcPr>
          <w:p w14:paraId="50081825" w14:textId="5D22C911" w:rsidR="002361C2" w:rsidRPr="002361C2" w:rsidRDefault="002129BB"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Pr>
                <w:rFonts w:eastAsia="Times New Roman"/>
                <w:color w:val="000000"/>
                <w:bdr w:val="none" w:sz="0" w:space="0" w:color="auto"/>
                <w:lang w:eastAsia="tr-TR"/>
              </w:rPr>
              <w:t>Şekil 4.9. PS-0/4 hız dağılımı</w:t>
            </w:r>
            <w:r w:rsidRPr="002129BB">
              <w:rPr>
                <w:rFonts w:eastAsia="Times New Roman"/>
                <w:color w:val="000000"/>
                <w:bdr w:val="none" w:sz="0" w:space="0" w:color="auto"/>
                <w:lang w:eastAsia="tr-TR"/>
              </w:rPr>
              <w:t>…………..…..…………..…</w:t>
            </w:r>
            <w:r>
              <w:rPr>
                <w:rFonts w:eastAsia="Times New Roman"/>
                <w:color w:val="000000"/>
                <w:bdr w:val="none" w:sz="0" w:space="0" w:color="auto"/>
                <w:lang w:eastAsia="tr-TR"/>
              </w:rPr>
              <w:t>…</w:t>
            </w:r>
            <w:r w:rsidRPr="002129BB">
              <w:rPr>
                <w:rFonts w:eastAsia="Times New Roman"/>
                <w:color w:val="000000"/>
                <w:bdr w:val="none" w:sz="0" w:space="0" w:color="auto"/>
                <w:lang w:eastAsia="tr-TR"/>
              </w:rPr>
              <w:t>…………..…</w:t>
            </w:r>
            <w:r>
              <w:rPr>
                <w:rFonts w:eastAsia="Times New Roman"/>
                <w:color w:val="000000"/>
                <w:bdr w:val="none" w:sz="0" w:space="0" w:color="auto"/>
                <w:lang w:eastAsia="tr-TR"/>
              </w:rPr>
              <w:t>….</w:t>
            </w:r>
          </w:p>
        </w:tc>
        <w:tc>
          <w:tcPr>
            <w:tcW w:w="576" w:type="dxa"/>
            <w:noWrap/>
            <w:vAlign w:val="bottom"/>
            <w:hideMark/>
          </w:tcPr>
          <w:p w14:paraId="61931855"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107</w:t>
            </w:r>
          </w:p>
        </w:tc>
      </w:tr>
      <w:tr w:rsidR="00AD3379" w:rsidRPr="002361C2" w14:paraId="51BFA820" w14:textId="77777777" w:rsidTr="00303DB2">
        <w:trPr>
          <w:trHeight w:val="315"/>
        </w:trPr>
        <w:tc>
          <w:tcPr>
            <w:tcW w:w="7634" w:type="dxa"/>
            <w:hideMark/>
          </w:tcPr>
          <w:p w14:paraId="6185659F" w14:textId="319A203F"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4.10. PS-0/4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5598609F"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108</w:t>
            </w:r>
          </w:p>
        </w:tc>
      </w:tr>
      <w:tr w:rsidR="00AD3379" w:rsidRPr="002361C2" w14:paraId="13003764" w14:textId="77777777" w:rsidTr="00303DB2">
        <w:trPr>
          <w:trHeight w:val="315"/>
        </w:trPr>
        <w:tc>
          <w:tcPr>
            <w:tcW w:w="7634" w:type="dxa"/>
            <w:hideMark/>
          </w:tcPr>
          <w:p w14:paraId="40A1B0D6" w14:textId="1E703255"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4.11. PS-0/4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1609DA16"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108</w:t>
            </w:r>
          </w:p>
        </w:tc>
      </w:tr>
      <w:tr w:rsidR="00AD3379" w:rsidRPr="002361C2" w14:paraId="4648B2F6" w14:textId="77777777" w:rsidTr="00303DB2">
        <w:trPr>
          <w:trHeight w:val="315"/>
        </w:trPr>
        <w:tc>
          <w:tcPr>
            <w:tcW w:w="7634" w:type="dxa"/>
            <w:hideMark/>
          </w:tcPr>
          <w:p w14:paraId="0A59B00D" w14:textId="2007ABCA"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4.12. PS-0/4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2DC3A975"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109</w:t>
            </w:r>
          </w:p>
        </w:tc>
      </w:tr>
      <w:tr w:rsidR="00AD3379" w:rsidRPr="002361C2" w14:paraId="7DC8A93D" w14:textId="77777777" w:rsidTr="00303DB2">
        <w:trPr>
          <w:trHeight w:val="315"/>
        </w:trPr>
        <w:tc>
          <w:tcPr>
            <w:tcW w:w="7634" w:type="dxa"/>
            <w:hideMark/>
          </w:tcPr>
          <w:p w14:paraId="6E066FD1" w14:textId="5391006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4.13. PS-1/1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07FC86B6"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110</w:t>
            </w:r>
          </w:p>
        </w:tc>
      </w:tr>
      <w:tr w:rsidR="00AD3379" w:rsidRPr="002361C2" w14:paraId="18DE2608" w14:textId="77777777" w:rsidTr="00303DB2">
        <w:trPr>
          <w:trHeight w:val="315"/>
        </w:trPr>
        <w:tc>
          <w:tcPr>
            <w:tcW w:w="7634" w:type="dxa"/>
            <w:hideMark/>
          </w:tcPr>
          <w:p w14:paraId="1611810C" w14:textId="5A873DA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4.14. PS-1/1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89074D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110</w:t>
            </w:r>
          </w:p>
        </w:tc>
      </w:tr>
      <w:tr w:rsidR="00AD3379" w:rsidRPr="002361C2" w14:paraId="4257697D" w14:textId="77777777" w:rsidTr="00303DB2">
        <w:trPr>
          <w:trHeight w:val="315"/>
        </w:trPr>
        <w:tc>
          <w:tcPr>
            <w:tcW w:w="7634" w:type="dxa"/>
            <w:hideMark/>
          </w:tcPr>
          <w:p w14:paraId="1D65CBE9" w14:textId="697A4594"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4.15. PS-1/1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654C7CA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110</w:t>
            </w:r>
          </w:p>
        </w:tc>
      </w:tr>
      <w:tr w:rsidR="00AD3379" w:rsidRPr="002361C2" w14:paraId="0F05FC5B" w14:textId="77777777" w:rsidTr="00303DB2">
        <w:trPr>
          <w:trHeight w:val="315"/>
        </w:trPr>
        <w:tc>
          <w:tcPr>
            <w:tcW w:w="7634" w:type="dxa"/>
            <w:hideMark/>
          </w:tcPr>
          <w:p w14:paraId="2E76B12F" w14:textId="58D23D4F"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4.16 PS-1/1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1A782A93"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111</w:t>
            </w:r>
          </w:p>
        </w:tc>
      </w:tr>
      <w:tr w:rsidR="00AD3379" w:rsidRPr="002361C2" w14:paraId="3137C2BA" w14:textId="77777777" w:rsidTr="00303DB2">
        <w:trPr>
          <w:trHeight w:val="315"/>
        </w:trPr>
        <w:tc>
          <w:tcPr>
            <w:tcW w:w="7634" w:type="dxa"/>
            <w:hideMark/>
          </w:tcPr>
          <w:p w14:paraId="73AEF650" w14:textId="2C64E71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4.17. PS-2/3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1A2C514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112</w:t>
            </w:r>
          </w:p>
        </w:tc>
      </w:tr>
      <w:tr w:rsidR="00AD3379" w:rsidRPr="002361C2" w14:paraId="56CBE98B" w14:textId="77777777" w:rsidTr="00303DB2">
        <w:trPr>
          <w:trHeight w:val="315"/>
        </w:trPr>
        <w:tc>
          <w:tcPr>
            <w:tcW w:w="7634" w:type="dxa"/>
            <w:hideMark/>
          </w:tcPr>
          <w:p w14:paraId="4336258C" w14:textId="3C8FC484"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 xml:space="preserve">Şekil 4.18. PS-2/3 gövde tarafı sıcaklık dağılımı </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0F4B4CBF"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112</w:t>
            </w:r>
          </w:p>
        </w:tc>
      </w:tr>
      <w:tr w:rsidR="00AD3379" w:rsidRPr="002361C2" w14:paraId="2CC24F86" w14:textId="77777777" w:rsidTr="00303DB2">
        <w:trPr>
          <w:trHeight w:val="315"/>
        </w:trPr>
        <w:tc>
          <w:tcPr>
            <w:tcW w:w="7634" w:type="dxa"/>
            <w:hideMark/>
          </w:tcPr>
          <w:p w14:paraId="67CB4F23" w14:textId="00CB2A9D"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4.19. PS-3/2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7DA7E327"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113</w:t>
            </w:r>
          </w:p>
        </w:tc>
      </w:tr>
      <w:tr w:rsidR="00AD3379" w:rsidRPr="002361C2" w14:paraId="58270AC0" w14:textId="77777777" w:rsidTr="00303DB2">
        <w:trPr>
          <w:trHeight w:val="315"/>
        </w:trPr>
        <w:tc>
          <w:tcPr>
            <w:tcW w:w="7634" w:type="dxa"/>
            <w:hideMark/>
          </w:tcPr>
          <w:p w14:paraId="35718100" w14:textId="7A5E122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4.20. PS-3/2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5E6EB51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113</w:t>
            </w:r>
          </w:p>
        </w:tc>
      </w:tr>
      <w:tr w:rsidR="00AD3379" w:rsidRPr="002361C2" w14:paraId="1A34BBD1" w14:textId="77777777" w:rsidTr="00303DB2">
        <w:trPr>
          <w:trHeight w:val="315"/>
        </w:trPr>
        <w:tc>
          <w:tcPr>
            <w:tcW w:w="7634" w:type="dxa"/>
            <w:hideMark/>
          </w:tcPr>
          <w:p w14:paraId="6CD45332" w14:textId="1F5A0926"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4.21. PS-3/2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28889123"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114</w:t>
            </w:r>
          </w:p>
        </w:tc>
      </w:tr>
      <w:tr w:rsidR="00AD3379" w:rsidRPr="002361C2" w14:paraId="62D54D16" w14:textId="77777777" w:rsidTr="00303DB2">
        <w:trPr>
          <w:trHeight w:val="315"/>
        </w:trPr>
        <w:tc>
          <w:tcPr>
            <w:tcW w:w="7634" w:type="dxa"/>
            <w:hideMark/>
          </w:tcPr>
          <w:p w14:paraId="7415FB11" w14:textId="63A3C030"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4.22. PS-3/2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0A4DB995"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115</w:t>
            </w:r>
          </w:p>
        </w:tc>
      </w:tr>
      <w:tr w:rsidR="00AD3379" w:rsidRPr="002361C2" w14:paraId="69066F3C" w14:textId="77777777" w:rsidTr="00303DB2">
        <w:trPr>
          <w:trHeight w:val="315"/>
        </w:trPr>
        <w:tc>
          <w:tcPr>
            <w:tcW w:w="7634" w:type="dxa"/>
            <w:hideMark/>
          </w:tcPr>
          <w:p w14:paraId="2BFB3B88" w14:textId="09CBB1D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4.23. PS-3/2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60279184"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115</w:t>
            </w:r>
          </w:p>
        </w:tc>
      </w:tr>
      <w:tr w:rsidR="00AD3379" w:rsidRPr="002361C2" w14:paraId="5A40055D" w14:textId="77777777" w:rsidTr="00303DB2">
        <w:trPr>
          <w:trHeight w:val="315"/>
        </w:trPr>
        <w:tc>
          <w:tcPr>
            <w:tcW w:w="7634" w:type="dxa"/>
            <w:hideMark/>
          </w:tcPr>
          <w:p w14:paraId="36E63B6C" w14:textId="722314B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szCs w:val="18"/>
                <w:bdr w:val="none" w:sz="0" w:space="0" w:color="auto"/>
                <w:lang w:eastAsia="tr-TR"/>
              </w:rPr>
              <w:t>Şekil 4.24. PS-3/2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98263EB"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115</w:t>
            </w:r>
          </w:p>
        </w:tc>
      </w:tr>
      <w:tr w:rsidR="00AD3379" w:rsidRPr="002361C2" w14:paraId="6F05ACF2" w14:textId="77777777" w:rsidTr="00303DB2">
        <w:trPr>
          <w:trHeight w:val="315"/>
        </w:trPr>
        <w:tc>
          <w:tcPr>
            <w:tcW w:w="7634" w:type="dxa"/>
            <w:hideMark/>
          </w:tcPr>
          <w:p w14:paraId="651A9634" w14:textId="1DD9D7D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 xml:space="preserve">Şekil 4.25. PS-4/3 hız </w:t>
            </w:r>
            <w:r w:rsidR="002129BB">
              <w:rPr>
                <w:rFonts w:eastAsia="Times New Roman"/>
                <w:color w:val="000000"/>
                <w:bdr w:val="none" w:sz="0" w:space="0" w:color="auto"/>
                <w:lang w:eastAsia="tr-TR"/>
              </w:rPr>
              <w:t>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4801256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116</w:t>
            </w:r>
          </w:p>
        </w:tc>
      </w:tr>
      <w:tr w:rsidR="00AD3379" w:rsidRPr="002361C2" w14:paraId="09BC0F86" w14:textId="77777777" w:rsidTr="00303DB2">
        <w:trPr>
          <w:trHeight w:val="315"/>
        </w:trPr>
        <w:tc>
          <w:tcPr>
            <w:tcW w:w="7634" w:type="dxa"/>
            <w:hideMark/>
          </w:tcPr>
          <w:p w14:paraId="47C8C4C3" w14:textId="17519F3D"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4.26. PS-4/3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7C3148A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117</w:t>
            </w:r>
          </w:p>
        </w:tc>
      </w:tr>
      <w:tr w:rsidR="00AD3379" w:rsidRPr="002361C2" w14:paraId="0114E45A" w14:textId="77777777" w:rsidTr="00303DB2">
        <w:trPr>
          <w:trHeight w:val="315"/>
        </w:trPr>
        <w:tc>
          <w:tcPr>
            <w:tcW w:w="7634" w:type="dxa"/>
            <w:hideMark/>
          </w:tcPr>
          <w:p w14:paraId="0EAC42A7" w14:textId="3C583FC0"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4.27. PS-4/3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0185B246"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117</w:t>
            </w:r>
          </w:p>
        </w:tc>
      </w:tr>
      <w:tr w:rsidR="00AD3379" w:rsidRPr="002361C2" w14:paraId="151B60D4" w14:textId="77777777" w:rsidTr="00303DB2">
        <w:trPr>
          <w:trHeight w:val="315"/>
        </w:trPr>
        <w:tc>
          <w:tcPr>
            <w:tcW w:w="7634" w:type="dxa"/>
            <w:hideMark/>
          </w:tcPr>
          <w:p w14:paraId="1988F7A9" w14:textId="496AFC65"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4.28. PS-4/3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691DEC1"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118</w:t>
            </w:r>
          </w:p>
        </w:tc>
      </w:tr>
      <w:tr w:rsidR="00AD3379" w:rsidRPr="002361C2" w14:paraId="2387A634" w14:textId="77777777" w:rsidTr="00303DB2">
        <w:trPr>
          <w:trHeight w:val="315"/>
        </w:trPr>
        <w:tc>
          <w:tcPr>
            <w:tcW w:w="7634" w:type="dxa"/>
            <w:hideMark/>
          </w:tcPr>
          <w:p w14:paraId="565E648E" w14:textId="69723114"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4.29. PS-5/4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7E44769F"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119</w:t>
            </w:r>
          </w:p>
        </w:tc>
      </w:tr>
      <w:tr w:rsidR="00AD3379" w:rsidRPr="002361C2" w14:paraId="24315160" w14:textId="77777777" w:rsidTr="00303DB2">
        <w:trPr>
          <w:trHeight w:val="315"/>
        </w:trPr>
        <w:tc>
          <w:tcPr>
            <w:tcW w:w="7634" w:type="dxa"/>
            <w:hideMark/>
          </w:tcPr>
          <w:p w14:paraId="25FFD6DC" w14:textId="07DD960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4.30. PS-5/4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62E271B6"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119</w:t>
            </w:r>
          </w:p>
        </w:tc>
      </w:tr>
      <w:tr w:rsidR="00AD3379" w:rsidRPr="002361C2" w14:paraId="4311C6EE" w14:textId="77777777" w:rsidTr="00303DB2">
        <w:trPr>
          <w:trHeight w:val="315"/>
        </w:trPr>
        <w:tc>
          <w:tcPr>
            <w:tcW w:w="7634" w:type="dxa"/>
            <w:hideMark/>
          </w:tcPr>
          <w:p w14:paraId="130B85D4" w14:textId="31B0EB8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4.31. PS-5/4 boru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3C19C11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119</w:t>
            </w:r>
          </w:p>
        </w:tc>
      </w:tr>
      <w:tr w:rsidR="00AD3379" w:rsidRPr="002361C2" w14:paraId="69D5473C" w14:textId="77777777" w:rsidTr="00303DB2">
        <w:trPr>
          <w:trHeight w:val="315"/>
        </w:trPr>
        <w:tc>
          <w:tcPr>
            <w:tcW w:w="7634" w:type="dxa"/>
            <w:hideMark/>
          </w:tcPr>
          <w:p w14:paraId="1C09730D" w14:textId="11C24324"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lastRenderedPageBreak/>
              <w:t>Şekil 4.32. PS-5/4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18F845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120</w:t>
            </w:r>
          </w:p>
        </w:tc>
      </w:tr>
      <w:tr w:rsidR="00AD3379" w:rsidRPr="002361C2" w14:paraId="535FEF5A" w14:textId="77777777" w:rsidTr="00303DB2">
        <w:trPr>
          <w:trHeight w:val="315"/>
        </w:trPr>
        <w:tc>
          <w:tcPr>
            <w:tcW w:w="7634" w:type="dxa"/>
            <w:hideMark/>
          </w:tcPr>
          <w:p w14:paraId="361AC122" w14:textId="32546EF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4.33. D-0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B70044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121</w:t>
            </w:r>
          </w:p>
        </w:tc>
      </w:tr>
      <w:tr w:rsidR="00AD3379" w:rsidRPr="002361C2" w14:paraId="0BD298D5" w14:textId="77777777" w:rsidTr="00303DB2">
        <w:trPr>
          <w:trHeight w:val="315"/>
        </w:trPr>
        <w:tc>
          <w:tcPr>
            <w:tcW w:w="7634" w:type="dxa"/>
            <w:hideMark/>
          </w:tcPr>
          <w:p w14:paraId="226E4350" w14:textId="2AE8E46A"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4.34. D-0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7B1911F3"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121</w:t>
            </w:r>
          </w:p>
        </w:tc>
      </w:tr>
      <w:tr w:rsidR="00AD3379" w:rsidRPr="002361C2" w14:paraId="5FA7568B" w14:textId="77777777" w:rsidTr="00303DB2">
        <w:trPr>
          <w:trHeight w:val="315"/>
        </w:trPr>
        <w:tc>
          <w:tcPr>
            <w:tcW w:w="7634" w:type="dxa"/>
            <w:hideMark/>
          </w:tcPr>
          <w:p w14:paraId="293DD91B" w14:textId="3E1A6F54"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4.35. D-0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44BE9D5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122</w:t>
            </w:r>
          </w:p>
        </w:tc>
      </w:tr>
      <w:tr w:rsidR="00AD3379" w:rsidRPr="002361C2" w14:paraId="153A88F2" w14:textId="77777777" w:rsidTr="00303DB2">
        <w:trPr>
          <w:trHeight w:val="315"/>
        </w:trPr>
        <w:tc>
          <w:tcPr>
            <w:tcW w:w="7634" w:type="dxa"/>
            <w:hideMark/>
          </w:tcPr>
          <w:p w14:paraId="31AFEBF6" w14:textId="07C1414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36. D-0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44FC119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122</w:t>
            </w:r>
          </w:p>
        </w:tc>
      </w:tr>
      <w:tr w:rsidR="00AD3379" w:rsidRPr="002361C2" w14:paraId="1D3D9A18" w14:textId="77777777" w:rsidTr="00303DB2">
        <w:trPr>
          <w:trHeight w:val="315"/>
        </w:trPr>
        <w:tc>
          <w:tcPr>
            <w:tcW w:w="7634" w:type="dxa"/>
            <w:hideMark/>
          </w:tcPr>
          <w:p w14:paraId="01A47845" w14:textId="441D790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4.37. DS-2/3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1DA6A611"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123</w:t>
            </w:r>
          </w:p>
        </w:tc>
      </w:tr>
      <w:tr w:rsidR="00AD3379" w:rsidRPr="002361C2" w14:paraId="5664F7C6" w14:textId="77777777" w:rsidTr="00303DB2">
        <w:trPr>
          <w:trHeight w:val="315"/>
        </w:trPr>
        <w:tc>
          <w:tcPr>
            <w:tcW w:w="7634" w:type="dxa"/>
            <w:hideMark/>
          </w:tcPr>
          <w:p w14:paraId="5F4D475F" w14:textId="5A4C6B4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4.38. DS-2/3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2B7F5FF"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noProof/>
                <w:color w:val="000000"/>
                <w:bdr w:val="none" w:sz="0" w:space="0" w:color="auto"/>
                <w:lang w:val="tr-TR" w:eastAsia="tr-TR"/>
              </w:rPr>
              <w:t>124</w:t>
            </w:r>
          </w:p>
        </w:tc>
      </w:tr>
      <w:tr w:rsidR="00AD3379" w:rsidRPr="002361C2" w14:paraId="301C6D96" w14:textId="77777777" w:rsidTr="00303DB2">
        <w:trPr>
          <w:trHeight w:val="315"/>
        </w:trPr>
        <w:tc>
          <w:tcPr>
            <w:tcW w:w="7634" w:type="dxa"/>
            <w:hideMark/>
          </w:tcPr>
          <w:p w14:paraId="7A825359" w14:textId="1C8B25D6"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4.39. DS-2/3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74C4772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124</w:t>
            </w:r>
          </w:p>
        </w:tc>
      </w:tr>
      <w:tr w:rsidR="00AD3379" w:rsidRPr="002361C2" w14:paraId="1258727B" w14:textId="77777777" w:rsidTr="00303DB2">
        <w:trPr>
          <w:trHeight w:val="315"/>
        </w:trPr>
        <w:tc>
          <w:tcPr>
            <w:tcW w:w="7634" w:type="dxa"/>
            <w:hideMark/>
          </w:tcPr>
          <w:p w14:paraId="4DA4D98D" w14:textId="382A0E7E"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4.40. DS-2/3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483AC9B1"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124</w:t>
            </w:r>
          </w:p>
        </w:tc>
      </w:tr>
      <w:tr w:rsidR="00AD3379" w:rsidRPr="002361C2" w14:paraId="18A71966" w14:textId="77777777" w:rsidTr="00303DB2">
        <w:trPr>
          <w:trHeight w:val="315"/>
        </w:trPr>
        <w:tc>
          <w:tcPr>
            <w:tcW w:w="7634" w:type="dxa"/>
            <w:hideMark/>
          </w:tcPr>
          <w:p w14:paraId="662C90BA" w14:textId="3F652FD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4.41. DS-4/3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56B92AA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125</w:t>
            </w:r>
          </w:p>
        </w:tc>
      </w:tr>
      <w:tr w:rsidR="00AD3379" w:rsidRPr="002361C2" w14:paraId="18C3C442" w14:textId="77777777" w:rsidTr="00303DB2">
        <w:trPr>
          <w:trHeight w:val="315"/>
        </w:trPr>
        <w:tc>
          <w:tcPr>
            <w:tcW w:w="7634" w:type="dxa"/>
            <w:hideMark/>
          </w:tcPr>
          <w:p w14:paraId="5D861CC5" w14:textId="237FF57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4.42. DS-4/3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7D0A8CA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126</w:t>
            </w:r>
          </w:p>
        </w:tc>
      </w:tr>
      <w:tr w:rsidR="00AD3379" w:rsidRPr="002361C2" w14:paraId="33FBADC5" w14:textId="77777777" w:rsidTr="00303DB2">
        <w:trPr>
          <w:trHeight w:val="315"/>
        </w:trPr>
        <w:tc>
          <w:tcPr>
            <w:tcW w:w="7634" w:type="dxa"/>
            <w:hideMark/>
          </w:tcPr>
          <w:p w14:paraId="294CD1BF" w14:textId="64B91658"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4.43. DS-4/3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031767F4"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126</w:t>
            </w:r>
          </w:p>
        </w:tc>
      </w:tr>
      <w:tr w:rsidR="00AD3379" w:rsidRPr="002361C2" w14:paraId="00B5EBD6" w14:textId="77777777" w:rsidTr="00303DB2">
        <w:trPr>
          <w:trHeight w:val="315"/>
        </w:trPr>
        <w:tc>
          <w:tcPr>
            <w:tcW w:w="7634" w:type="dxa"/>
            <w:hideMark/>
          </w:tcPr>
          <w:p w14:paraId="594625E6" w14:textId="720DD285"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4.44. DS-4/3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7328D666"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127</w:t>
            </w:r>
          </w:p>
        </w:tc>
      </w:tr>
      <w:tr w:rsidR="00AD3379" w:rsidRPr="002361C2" w14:paraId="59F8BB08" w14:textId="77777777" w:rsidTr="00303DB2">
        <w:trPr>
          <w:trHeight w:val="315"/>
        </w:trPr>
        <w:tc>
          <w:tcPr>
            <w:tcW w:w="7634" w:type="dxa"/>
            <w:hideMark/>
          </w:tcPr>
          <w:p w14:paraId="5E25300E" w14:textId="58911CFF"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4.45. T-0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53B17595"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128</w:t>
            </w:r>
          </w:p>
        </w:tc>
      </w:tr>
      <w:tr w:rsidR="00AD3379" w:rsidRPr="002361C2" w14:paraId="4A20D717" w14:textId="77777777" w:rsidTr="00303DB2">
        <w:trPr>
          <w:trHeight w:val="315"/>
        </w:trPr>
        <w:tc>
          <w:tcPr>
            <w:tcW w:w="7634" w:type="dxa"/>
            <w:hideMark/>
          </w:tcPr>
          <w:p w14:paraId="362BFCF2" w14:textId="5D1B5D2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4.46. T-0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50939DF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128</w:t>
            </w:r>
          </w:p>
        </w:tc>
      </w:tr>
      <w:tr w:rsidR="00AD3379" w:rsidRPr="002361C2" w14:paraId="722A7754" w14:textId="77777777" w:rsidTr="00303DB2">
        <w:trPr>
          <w:trHeight w:val="315"/>
        </w:trPr>
        <w:tc>
          <w:tcPr>
            <w:tcW w:w="7634" w:type="dxa"/>
            <w:hideMark/>
          </w:tcPr>
          <w:p w14:paraId="68E86193" w14:textId="0671983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4.47. T-0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5F42489"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128</w:t>
            </w:r>
          </w:p>
        </w:tc>
      </w:tr>
      <w:tr w:rsidR="00AD3379" w:rsidRPr="002361C2" w14:paraId="48557C2E" w14:textId="77777777" w:rsidTr="00303DB2">
        <w:trPr>
          <w:trHeight w:val="315"/>
        </w:trPr>
        <w:tc>
          <w:tcPr>
            <w:tcW w:w="7634" w:type="dxa"/>
            <w:hideMark/>
          </w:tcPr>
          <w:p w14:paraId="6230D05E" w14:textId="40731A3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4.48. T-0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05B693EC"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129</w:t>
            </w:r>
          </w:p>
        </w:tc>
      </w:tr>
      <w:tr w:rsidR="00AD3379" w:rsidRPr="002361C2" w14:paraId="51115F67" w14:textId="77777777" w:rsidTr="00303DB2">
        <w:trPr>
          <w:trHeight w:val="315"/>
        </w:trPr>
        <w:tc>
          <w:tcPr>
            <w:tcW w:w="7634" w:type="dxa"/>
            <w:hideMark/>
          </w:tcPr>
          <w:p w14:paraId="1289DA70" w14:textId="0D2163E6"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4.49. TS-2/3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4D8DB97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130</w:t>
            </w:r>
          </w:p>
        </w:tc>
      </w:tr>
      <w:tr w:rsidR="00AD3379" w:rsidRPr="002361C2" w14:paraId="25316DB5" w14:textId="77777777" w:rsidTr="00303DB2">
        <w:trPr>
          <w:trHeight w:val="315"/>
        </w:trPr>
        <w:tc>
          <w:tcPr>
            <w:tcW w:w="7634" w:type="dxa"/>
            <w:hideMark/>
          </w:tcPr>
          <w:p w14:paraId="2285C358" w14:textId="3EC6912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4.50. TS-2/3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00A3C10B"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130</w:t>
            </w:r>
          </w:p>
        </w:tc>
      </w:tr>
      <w:tr w:rsidR="00AD3379" w:rsidRPr="002361C2" w14:paraId="0646A86E" w14:textId="77777777" w:rsidTr="00303DB2">
        <w:trPr>
          <w:trHeight w:val="315"/>
        </w:trPr>
        <w:tc>
          <w:tcPr>
            <w:tcW w:w="7634" w:type="dxa"/>
            <w:hideMark/>
          </w:tcPr>
          <w:p w14:paraId="744A80C2" w14:textId="3B3040F8"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4.51. TS-2/3 boru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693A8D2B"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130</w:t>
            </w:r>
          </w:p>
        </w:tc>
      </w:tr>
      <w:tr w:rsidR="00AD3379" w:rsidRPr="002361C2" w14:paraId="7162633B" w14:textId="77777777" w:rsidTr="00303DB2">
        <w:trPr>
          <w:trHeight w:val="315"/>
        </w:trPr>
        <w:tc>
          <w:tcPr>
            <w:tcW w:w="7634" w:type="dxa"/>
            <w:hideMark/>
          </w:tcPr>
          <w:p w14:paraId="5FB83676" w14:textId="5072F295"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4.52. TS-2/3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90E370B"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131</w:t>
            </w:r>
          </w:p>
        </w:tc>
      </w:tr>
      <w:tr w:rsidR="00AD3379" w:rsidRPr="002361C2" w14:paraId="348F01C8" w14:textId="77777777" w:rsidTr="00303DB2">
        <w:trPr>
          <w:trHeight w:val="315"/>
        </w:trPr>
        <w:tc>
          <w:tcPr>
            <w:tcW w:w="7634" w:type="dxa"/>
            <w:hideMark/>
          </w:tcPr>
          <w:p w14:paraId="6685BE26" w14:textId="278D160C"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4.53. TS-4/3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3DCB16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132</w:t>
            </w:r>
          </w:p>
        </w:tc>
      </w:tr>
      <w:tr w:rsidR="00AD3379" w:rsidRPr="002361C2" w14:paraId="2F854DDC" w14:textId="77777777" w:rsidTr="00303DB2">
        <w:trPr>
          <w:trHeight w:val="315"/>
        </w:trPr>
        <w:tc>
          <w:tcPr>
            <w:tcW w:w="7634" w:type="dxa"/>
            <w:hideMark/>
          </w:tcPr>
          <w:p w14:paraId="6D441A10" w14:textId="7BB819A8"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4.54. TS-4/3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68A8D1CB"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132</w:t>
            </w:r>
          </w:p>
        </w:tc>
      </w:tr>
      <w:tr w:rsidR="00AD3379" w:rsidRPr="002361C2" w14:paraId="3D707256" w14:textId="77777777" w:rsidTr="00303DB2">
        <w:trPr>
          <w:trHeight w:val="315"/>
        </w:trPr>
        <w:tc>
          <w:tcPr>
            <w:tcW w:w="7634" w:type="dxa"/>
            <w:hideMark/>
          </w:tcPr>
          <w:p w14:paraId="2808C717" w14:textId="1504B5F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4.55. TS-4/3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73CA92D9"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133</w:t>
            </w:r>
          </w:p>
        </w:tc>
      </w:tr>
      <w:tr w:rsidR="00AD3379" w:rsidRPr="002361C2" w14:paraId="5A5E111D" w14:textId="77777777" w:rsidTr="00303DB2">
        <w:trPr>
          <w:trHeight w:val="315"/>
        </w:trPr>
        <w:tc>
          <w:tcPr>
            <w:tcW w:w="7634" w:type="dxa"/>
            <w:hideMark/>
          </w:tcPr>
          <w:p w14:paraId="1DDF2F7A" w14:textId="31AF9D9C"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4.56. TS-4/3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162D13D2"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133</w:t>
            </w:r>
          </w:p>
        </w:tc>
      </w:tr>
      <w:tr w:rsidR="00AD3379" w:rsidRPr="002361C2" w14:paraId="77A9D4F7" w14:textId="77777777" w:rsidTr="00303DB2">
        <w:trPr>
          <w:trHeight w:val="315"/>
        </w:trPr>
        <w:tc>
          <w:tcPr>
            <w:tcW w:w="7634" w:type="dxa"/>
            <w:hideMark/>
          </w:tcPr>
          <w:p w14:paraId="65C37DB8" w14:textId="4CE700D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4.57. B-0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17BAE32C"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134</w:t>
            </w:r>
          </w:p>
        </w:tc>
      </w:tr>
      <w:tr w:rsidR="00AD3379" w:rsidRPr="002361C2" w14:paraId="4A5079DC" w14:textId="77777777" w:rsidTr="00303DB2">
        <w:trPr>
          <w:trHeight w:val="315"/>
        </w:trPr>
        <w:tc>
          <w:tcPr>
            <w:tcW w:w="7634" w:type="dxa"/>
            <w:hideMark/>
          </w:tcPr>
          <w:p w14:paraId="495BFA98" w14:textId="2521F004"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4.58. B-0 gövde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68A98497"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134</w:t>
            </w:r>
          </w:p>
        </w:tc>
      </w:tr>
      <w:tr w:rsidR="00AD3379" w:rsidRPr="002361C2" w14:paraId="205B234B" w14:textId="77777777" w:rsidTr="00303DB2">
        <w:trPr>
          <w:trHeight w:val="315"/>
        </w:trPr>
        <w:tc>
          <w:tcPr>
            <w:tcW w:w="7634" w:type="dxa"/>
            <w:hideMark/>
          </w:tcPr>
          <w:p w14:paraId="0C5FC112" w14:textId="533E466C"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4.59. B-0 boru tarafı sıcaklık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507E8257"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135</w:t>
            </w:r>
          </w:p>
        </w:tc>
      </w:tr>
      <w:tr w:rsidR="00AD3379" w:rsidRPr="002361C2" w14:paraId="452C4EA4" w14:textId="77777777" w:rsidTr="00303DB2">
        <w:trPr>
          <w:trHeight w:val="315"/>
        </w:trPr>
        <w:tc>
          <w:tcPr>
            <w:tcW w:w="7634" w:type="dxa"/>
            <w:hideMark/>
          </w:tcPr>
          <w:p w14:paraId="6365A5FF" w14:textId="40E2316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4.60. B-0 sıcaklık-iterasyon grafiği</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4D9E18D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135</w:t>
            </w:r>
          </w:p>
        </w:tc>
      </w:tr>
      <w:tr w:rsidR="00AD3379" w:rsidRPr="002361C2" w14:paraId="0132146E" w14:textId="77777777" w:rsidTr="00303DB2">
        <w:trPr>
          <w:trHeight w:val="315"/>
        </w:trPr>
        <w:tc>
          <w:tcPr>
            <w:tcW w:w="7634" w:type="dxa"/>
            <w:hideMark/>
          </w:tcPr>
          <w:p w14:paraId="4FD1D58D" w14:textId="2C4ADABB" w:rsidR="002361C2" w:rsidRPr="002361C2" w:rsidRDefault="002361C2" w:rsidP="002129BB">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 xml:space="preserve">Şekil 4.61. BS-2/3 </w:t>
            </w:r>
            <w:r w:rsidR="002129BB">
              <w:rPr>
                <w:rFonts w:eastAsia="Times New Roman"/>
                <w:color w:val="000000"/>
                <w:bdr w:val="none" w:sz="0" w:space="0" w:color="auto"/>
                <w:lang w:eastAsia="tr-TR"/>
              </w:rPr>
              <w:t>hız</w:t>
            </w:r>
            <w:r w:rsidRPr="002361C2">
              <w:rPr>
                <w:rFonts w:eastAsia="Times New Roman"/>
                <w:color w:val="000000"/>
                <w:bdr w:val="none" w:sz="0" w:space="0" w:color="auto"/>
                <w:lang w:eastAsia="tr-TR"/>
              </w:rPr>
              <w:t xml:space="preserve">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FFA523F"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136</w:t>
            </w:r>
          </w:p>
        </w:tc>
      </w:tr>
      <w:tr w:rsidR="00AD3379" w:rsidRPr="002361C2" w14:paraId="3C75BE09" w14:textId="77777777" w:rsidTr="00303DB2">
        <w:trPr>
          <w:trHeight w:val="315"/>
        </w:trPr>
        <w:tc>
          <w:tcPr>
            <w:tcW w:w="7634" w:type="dxa"/>
            <w:hideMark/>
          </w:tcPr>
          <w:p w14:paraId="794675C2" w14:textId="324A1C2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4.62. BS-2/3 gövde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1F207D5B"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136</w:t>
            </w:r>
          </w:p>
        </w:tc>
      </w:tr>
      <w:tr w:rsidR="00AD3379" w:rsidRPr="002361C2" w14:paraId="0A11BD39" w14:textId="77777777" w:rsidTr="00303DB2">
        <w:trPr>
          <w:trHeight w:val="315"/>
        </w:trPr>
        <w:tc>
          <w:tcPr>
            <w:tcW w:w="7634" w:type="dxa"/>
            <w:hideMark/>
          </w:tcPr>
          <w:p w14:paraId="0C083F08" w14:textId="6D19527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4.63. BS-2/3 boru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3366CEA1"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137</w:t>
            </w:r>
          </w:p>
        </w:tc>
      </w:tr>
      <w:tr w:rsidR="00AD3379" w:rsidRPr="002361C2" w14:paraId="4F800989" w14:textId="77777777" w:rsidTr="00303DB2">
        <w:trPr>
          <w:trHeight w:val="315"/>
        </w:trPr>
        <w:tc>
          <w:tcPr>
            <w:tcW w:w="7634" w:type="dxa"/>
            <w:hideMark/>
          </w:tcPr>
          <w:p w14:paraId="6594F92A" w14:textId="013AD5D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lastRenderedPageBreak/>
              <w:t>Şekil 4.64. BS-2/3 sıcaklık-iterasyon grafiği</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1F27A8B6"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137</w:t>
            </w:r>
          </w:p>
        </w:tc>
      </w:tr>
      <w:tr w:rsidR="00AD3379" w:rsidRPr="002361C2" w14:paraId="32CD3923" w14:textId="77777777" w:rsidTr="00303DB2">
        <w:trPr>
          <w:trHeight w:val="315"/>
        </w:trPr>
        <w:tc>
          <w:tcPr>
            <w:tcW w:w="7634" w:type="dxa"/>
            <w:hideMark/>
          </w:tcPr>
          <w:p w14:paraId="7DFAA82E" w14:textId="1A64173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4.65. BS-4/3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1412DDA2"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138</w:t>
            </w:r>
          </w:p>
        </w:tc>
      </w:tr>
      <w:tr w:rsidR="00AD3379" w:rsidRPr="002361C2" w14:paraId="5E7A90AA" w14:textId="77777777" w:rsidTr="00303DB2">
        <w:trPr>
          <w:trHeight w:val="315"/>
        </w:trPr>
        <w:tc>
          <w:tcPr>
            <w:tcW w:w="7634" w:type="dxa"/>
            <w:hideMark/>
          </w:tcPr>
          <w:p w14:paraId="0615D0C8" w14:textId="77DE417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 xml:space="preserve">Şekil 4.66. BS-4/3 gövde tarafı sıcaklık dağılımı </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0DF72CB3"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139</w:t>
            </w:r>
          </w:p>
        </w:tc>
      </w:tr>
      <w:tr w:rsidR="00AD3379" w:rsidRPr="002361C2" w14:paraId="7030C671" w14:textId="77777777" w:rsidTr="00303DB2">
        <w:trPr>
          <w:trHeight w:val="315"/>
        </w:trPr>
        <w:tc>
          <w:tcPr>
            <w:tcW w:w="7634" w:type="dxa"/>
            <w:hideMark/>
          </w:tcPr>
          <w:p w14:paraId="1F0CA818" w14:textId="413547A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4.67. BS-4/3 boru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43996E7F"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139</w:t>
            </w:r>
          </w:p>
        </w:tc>
      </w:tr>
      <w:tr w:rsidR="00AD3379" w:rsidRPr="002361C2" w14:paraId="67297409" w14:textId="77777777" w:rsidTr="00303DB2">
        <w:trPr>
          <w:trHeight w:val="315"/>
        </w:trPr>
        <w:tc>
          <w:tcPr>
            <w:tcW w:w="7634" w:type="dxa"/>
            <w:hideMark/>
          </w:tcPr>
          <w:p w14:paraId="1A39C1C2" w14:textId="2AE2EFA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4.68. BS-4/3 sıcaklık-iterasyon grafiği</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34CAE7C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139</w:t>
            </w:r>
          </w:p>
        </w:tc>
      </w:tr>
      <w:tr w:rsidR="00AD3379" w:rsidRPr="002361C2" w14:paraId="3BFD9B84" w14:textId="77777777" w:rsidTr="00303DB2">
        <w:trPr>
          <w:trHeight w:val="315"/>
        </w:trPr>
        <w:tc>
          <w:tcPr>
            <w:tcW w:w="7634" w:type="dxa"/>
            <w:hideMark/>
          </w:tcPr>
          <w:p w14:paraId="3C555B74" w14:textId="559A265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4.69. PR25-2/3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1A25758"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140</w:t>
            </w:r>
          </w:p>
        </w:tc>
      </w:tr>
      <w:tr w:rsidR="00AD3379" w:rsidRPr="002361C2" w14:paraId="1C895281" w14:textId="77777777" w:rsidTr="00303DB2">
        <w:trPr>
          <w:trHeight w:val="315"/>
        </w:trPr>
        <w:tc>
          <w:tcPr>
            <w:tcW w:w="7634" w:type="dxa"/>
            <w:hideMark/>
          </w:tcPr>
          <w:p w14:paraId="0B43FAE9" w14:textId="5EAE6626"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4.70. PR25-2/3 gövde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49FD7BF5"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141</w:t>
            </w:r>
          </w:p>
        </w:tc>
      </w:tr>
      <w:tr w:rsidR="00AD3379" w:rsidRPr="002361C2" w14:paraId="12FE3D50" w14:textId="77777777" w:rsidTr="00303DB2">
        <w:trPr>
          <w:trHeight w:val="315"/>
        </w:trPr>
        <w:tc>
          <w:tcPr>
            <w:tcW w:w="7634" w:type="dxa"/>
            <w:hideMark/>
          </w:tcPr>
          <w:p w14:paraId="5B2ED2F0" w14:textId="700BB3E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4.71. PR25-2/3 boru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2E5F243E"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141</w:t>
            </w:r>
          </w:p>
        </w:tc>
      </w:tr>
      <w:tr w:rsidR="00AD3379" w:rsidRPr="002361C2" w14:paraId="7B80AACC" w14:textId="77777777" w:rsidTr="00303DB2">
        <w:trPr>
          <w:trHeight w:val="315"/>
        </w:trPr>
        <w:tc>
          <w:tcPr>
            <w:tcW w:w="7634" w:type="dxa"/>
            <w:hideMark/>
          </w:tcPr>
          <w:p w14:paraId="3E82D0EC" w14:textId="71F6D8FA"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4.72. PR25-2/3 sıcaklık-iterasyon grafiği</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3B95C3A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142</w:t>
            </w:r>
          </w:p>
        </w:tc>
      </w:tr>
      <w:tr w:rsidR="00AD3379" w:rsidRPr="002361C2" w14:paraId="341F8365" w14:textId="77777777" w:rsidTr="00303DB2">
        <w:trPr>
          <w:trHeight w:val="315"/>
        </w:trPr>
        <w:tc>
          <w:tcPr>
            <w:tcW w:w="7634" w:type="dxa"/>
            <w:hideMark/>
          </w:tcPr>
          <w:p w14:paraId="122543FB" w14:textId="7E9429E6"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4.73. PR25-3/2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3AADAF01"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143</w:t>
            </w:r>
          </w:p>
        </w:tc>
      </w:tr>
      <w:tr w:rsidR="00AD3379" w:rsidRPr="002361C2" w14:paraId="11C1A0D6" w14:textId="77777777" w:rsidTr="00303DB2">
        <w:trPr>
          <w:trHeight w:val="315"/>
        </w:trPr>
        <w:tc>
          <w:tcPr>
            <w:tcW w:w="7634" w:type="dxa"/>
            <w:hideMark/>
          </w:tcPr>
          <w:p w14:paraId="38007EDA" w14:textId="507DF9A4"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4.74. PR25-3/2 gövde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060F3DC7"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143</w:t>
            </w:r>
          </w:p>
        </w:tc>
      </w:tr>
      <w:tr w:rsidR="00AD3379" w:rsidRPr="002361C2" w14:paraId="626C47BB" w14:textId="77777777" w:rsidTr="00303DB2">
        <w:trPr>
          <w:trHeight w:val="315"/>
        </w:trPr>
        <w:tc>
          <w:tcPr>
            <w:tcW w:w="7634" w:type="dxa"/>
            <w:hideMark/>
          </w:tcPr>
          <w:p w14:paraId="4C43E54B" w14:textId="65A63BB8"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4.75. PR25-3/2 gövde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63C046E2"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143</w:t>
            </w:r>
          </w:p>
        </w:tc>
      </w:tr>
      <w:tr w:rsidR="00AD3379" w:rsidRPr="002361C2" w14:paraId="21028CC2" w14:textId="77777777" w:rsidTr="00303DB2">
        <w:trPr>
          <w:trHeight w:val="315"/>
        </w:trPr>
        <w:tc>
          <w:tcPr>
            <w:tcW w:w="7634" w:type="dxa"/>
            <w:hideMark/>
          </w:tcPr>
          <w:p w14:paraId="6F08C5E5" w14:textId="323B3565"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4.76. PR25-3/2 sıcaklık-iterasyon grafiği</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3E9CD0C9"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144</w:t>
            </w:r>
          </w:p>
        </w:tc>
      </w:tr>
      <w:tr w:rsidR="00AD3379" w:rsidRPr="002361C2" w14:paraId="3EFA1284" w14:textId="77777777" w:rsidTr="00303DB2">
        <w:trPr>
          <w:trHeight w:val="315"/>
        </w:trPr>
        <w:tc>
          <w:tcPr>
            <w:tcW w:w="7634" w:type="dxa"/>
            <w:hideMark/>
          </w:tcPr>
          <w:p w14:paraId="79DEAADE" w14:textId="0DA4CF6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4.77. PR40-2/3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6E4DEFEC"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145</w:t>
            </w:r>
          </w:p>
        </w:tc>
      </w:tr>
      <w:tr w:rsidR="00AD3379" w:rsidRPr="002361C2" w14:paraId="505AE7DB" w14:textId="77777777" w:rsidTr="00303DB2">
        <w:trPr>
          <w:trHeight w:val="315"/>
        </w:trPr>
        <w:tc>
          <w:tcPr>
            <w:tcW w:w="7634" w:type="dxa"/>
            <w:hideMark/>
          </w:tcPr>
          <w:p w14:paraId="1AA52D71" w14:textId="2C9946DA"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4.78. PR40-2/3 gövde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4DCD1992"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145</w:t>
            </w:r>
          </w:p>
        </w:tc>
      </w:tr>
      <w:tr w:rsidR="00AD3379" w:rsidRPr="002361C2" w14:paraId="5C3253E1" w14:textId="77777777" w:rsidTr="00303DB2">
        <w:trPr>
          <w:trHeight w:val="315"/>
        </w:trPr>
        <w:tc>
          <w:tcPr>
            <w:tcW w:w="7634" w:type="dxa"/>
            <w:hideMark/>
          </w:tcPr>
          <w:p w14:paraId="4A7D9307" w14:textId="0E4FC8CA"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4.79. PR40-2/3 boru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4E7E3E8C"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146</w:t>
            </w:r>
          </w:p>
        </w:tc>
      </w:tr>
      <w:tr w:rsidR="00AD3379" w:rsidRPr="002361C2" w14:paraId="736D56A4" w14:textId="77777777" w:rsidTr="00303DB2">
        <w:trPr>
          <w:trHeight w:val="315"/>
        </w:trPr>
        <w:tc>
          <w:tcPr>
            <w:tcW w:w="7634" w:type="dxa"/>
            <w:hideMark/>
          </w:tcPr>
          <w:p w14:paraId="11C8C279" w14:textId="0E837B0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4.80. PR40-2/3 sıcaklık-iterasyon grafiği</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5DD9465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146</w:t>
            </w:r>
          </w:p>
        </w:tc>
      </w:tr>
      <w:tr w:rsidR="00AD3379" w:rsidRPr="002361C2" w14:paraId="190E05AC" w14:textId="77777777" w:rsidTr="00303DB2">
        <w:trPr>
          <w:trHeight w:val="315"/>
        </w:trPr>
        <w:tc>
          <w:tcPr>
            <w:tcW w:w="7634" w:type="dxa"/>
            <w:hideMark/>
          </w:tcPr>
          <w:p w14:paraId="44A1D142" w14:textId="1E73380F"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4.81. PR40-3/2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0EE5983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147</w:t>
            </w:r>
          </w:p>
        </w:tc>
      </w:tr>
      <w:tr w:rsidR="00AD3379" w:rsidRPr="002361C2" w14:paraId="205E36D1" w14:textId="77777777" w:rsidTr="00303DB2">
        <w:trPr>
          <w:trHeight w:val="315"/>
        </w:trPr>
        <w:tc>
          <w:tcPr>
            <w:tcW w:w="7634" w:type="dxa"/>
            <w:hideMark/>
          </w:tcPr>
          <w:p w14:paraId="49FC6316" w14:textId="18E3A9A4"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4.82. PR40-3/2 gövde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72722765"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148</w:t>
            </w:r>
          </w:p>
        </w:tc>
      </w:tr>
      <w:tr w:rsidR="00AD3379" w:rsidRPr="002361C2" w14:paraId="0B149484" w14:textId="77777777" w:rsidTr="00303DB2">
        <w:trPr>
          <w:trHeight w:val="315"/>
        </w:trPr>
        <w:tc>
          <w:tcPr>
            <w:tcW w:w="7634" w:type="dxa"/>
            <w:hideMark/>
          </w:tcPr>
          <w:p w14:paraId="5969C3C5" w14:textId="64BDA5EB"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4.83. PR40-3/2 boru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49884039"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148</w:t>
            </w:r>
          </w:p>
        </w:tc>
      </w:tr>
      <w:tr w:rsidR="00AD3379" w:rsidRPr="002361C2" w14:paraId="1BBAC6F2" w14:textId="77777777" w:rsidTr="00303DB2">
        <w:trPr>
          <w:trHeight w:val="315"/>
        </w:trPr>
        <w:tc>
          <w:tcPr>
            <w:tcW w:w="7634" w:type="dxa"/>
            <w:hideMark/>
          </w:tcPr>
          <w:p w14:paraId="2F923C35" w14:textId="4932FCB1"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4.84. PR40-3/2 sıcaklık-iterasyon grafiği</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181C9632"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148</w:t>
            </w:r>
          </w:p>
        </w:tc>
      </w:tr>
      <w:tr w:rsidR="00AD3379" w:rsidRPr="002361C2" w14:paraId="2FEC38DD" w14:textId="77777777" w:rsidTr="00303DB2">
        <w:trPr>
          <w:trHeight w:val="315"/>
        </w:trPr>
        <w:tc>
          <w:tcPr>
            <w:tcW w:w="7634" w:type="dxa"/>
            <w:hideMark/>
          </w:tcPr>
          <w:p w14:paraId="676EF007" w14:textId="58EC6FA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4.85. PR60-2/3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25FB2CA3"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149</w:t>
            </w:r>
          </w:p>
        </w:tc>
      </w:tr>
      <w:tr w:rsidR="00AD3379" w:rsidRPr="002361C2" w14:paraId="062CDF4D" w14:textId="77777777" w:rsidTr="00303DB2">
        <w:trPr>
          <w:trHeight w:val="315"/>
        </w:trPr>
        <w:tc>
          <w:tcPr>
            <w:tcW w:w="7634" w:type="dxa"/>
            <w:hideMark/>
          </w:tcPr>
          <w:p w14:paraId="144E5359" w14:textId="2B205FB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4.86. PR60-2/3 gövde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1BE047BD"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150</w:t>
            </w:r>
          </w:p>
        </w:tc>
      </w:tr>
      <w:tr w:rsidR="00AD3379" w:rsidRPr="002361C2" w14:paraId="6BA0DF9B" w14:textId="77777777" w:rsidTr="00303DB2">
        <w:trPr>
          <w:trHeight w:val="315"/>
        </w:trPr>
        <w:tc>
          <w:tcPr>
            <w:tcW w:w="7634" w:type="dxa"/>
            <w:hideMark/>
          </w:tcPr>
          <w:p w14:paraId="027F44F3" w14:textId="01C4FEA3"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4.87. PR60-2/3 boru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6784C5B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150</w:t>
            </w:r>
          </w:p>
        </w:tc>
      </w:tr>
      <w:tr w:rsidR="00AD3379" w:rsidRPr="002361C2" w14:paraId="58149E29" w14:textId="77777777" w:rsidTr="00303DB2">
        <w:trPr>
          <w:trHeight w:val="315"/>
        </w:trPr>
        <w:tc>
          <w:tcPr>
            <w:tcW w:w="7634" w:type="dxa"/>
            <w:hideMark/>
          </w:tcPr>
          <w:p w14:paraId="15AF3905" w14:textId="0E2B34E8"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4.88. PR60-2/3 sıcaklık-iterasyon grafiği</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7E2B2418"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151</w:t>
            </w:r>
          </w:p>
        </w:tc>
      </w:tr>
      <w:tr w:rsidR="00AD3379" w:rsidRPr="002361C2" w14:paraId="1F04180C" w14:textId="77777777" w:rsidTr="00303DB2">
        <w:trPr>
          <w:trHeight w:val="315"/>
        </w:trPr>
        <w:tc>
          <w:tcPr>
            <w:tcW w:w="7634" w:type="dxa"/>
            <w:hideMark/>
          </w:tcPr>
          <w:p w14:paraId="2A046509" w14:textId="36C1D738"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4.89. PR60-3/2 hız dağılımı</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r w:rsidR="002129BB" w:rsidRPr="002129BB">
              <w:rPr>
                <w:rFonts w:eastAsia="Times New Roman"/>
                <w:color w:val="000000"/>
                <w:bdr w:val="none" w:sz="0" w:space="0" w:color="auto"/>
                <w:lang w:eastAsia="tr-TR"/>
              </w:rPr>
              <w:t>………</w:t>
            </w:r>
            <w:r w:rsidR="002129BB">
              <w:rPr>
                <w:rFonts w:eastAsia="Times New Roman"/>
                <w:color w:val="000000"/>
                <w:bdr w:val="none" w:sz="0" w:space="0" w:color="auto"/>
                <w:lang w:eastAsia="tr-TR"/>
              </w:rPr>
              <w:t>…</w:t>
            </w:r>
          </w:p>
        </w:tc>
        <w:tc>
          <w:tcPr>
            <w:tcW w:w="576" w:type="dxa"/>
            <w:noWrap/>
            <w:vAlign w:val="bottom"/>
            <w:hideMark/>
          </w:tcPr>
          <w:p w14:paraId="05A4D175"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152</w:t>
            </w:r>
          </w:p>
        </w:tc>
      </w:tr>
      <w:tr w:rsidR="00AD3379" w:rsidRPr="002361C2" w14:paraId="52C852C0" w14:textId="77777777" w:rsidTr="00303DB2">
        <w:trPr>
          <w:trHeight w:val="315"/>
        </w:trPr>
        <w:tc>
          <w:tcPr>
            <w:tcW w:w="7634" w:type="dxa"/>
            <w:hideMark/>
          </w:tcPr>
          <w:p w14:paraId="7B1B5414" w14:textId="62E57B2F"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4.90. PR60-3/2 gövde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62758DA8"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152</w:t>
            </w:r>
          </w:p>
        </w:tc>
      </w:tr>
      <w:tr w:rsidR="00AD3379" w:rsidRPr="002361C2" w14:paraId="3DE8A60E" w14:textId="77777777" w:rsidTr="00303DB2">
        <w:trPr>
          <w:trHeight w:val="315"/>
        </w:trPr>
        <w:tc>
          <w:tcPr>
            <w:tcW w:w="7634" w:type="dxa"/>
            <w:hideMark/>
          </w:tcPr>
          <w:p w14:paraId="6A1B7F17" w14:textId="5B114C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4.91. PR60-3/2 boru tarafı sıcaklık dağılımı</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3BE79269"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152</w:t>
            </w:r>
          </w:p>
        </w:tc>
      </w:tr>
      <w:tr w:rsidR="00AD3379" w:rsidRPr="002361C2" w14:paraId="008E9BF3" w14:textId="77777777" w:rsidTr="00303DB2">
        <w:trPr>
          <w:trHeight w:val="315"/>
        </w:trPr>
        <w:tc>
          <w:tcPr>
            <w:tcW w:w="7634" w:type="dxa"/>
            <w:hideMark/>
          </w:tcPr>
          <w:p w14:paraId="21372DBF" w14:textId="2A3F3CF5"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4.92. PR60-3/2 sıcaklık-iterasyon grafiği</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5CE2B6E0"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153</w:t>
            </w:r>
          </w:p>
        </w:tc>
      </w:tr>
      <w:tr w:rsidR="00AD3379" w:rsidRPr="002361C2" w14:paraId="19043FFC" w14:textId="77777777" w:rsidTr="00303DB2">
        <w:trPr>
          <w:trHeight w:val="315"/>
        </w:trPr>
        <w:tc>
          <w:tcPr>
            <w:tcW w:w="7634" w:type="dxa"/>
            <w:hideMark/>
          </w:tcPr>
          <w:p w14:paraId="7A017451" w14:textId="13F055A2"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4.93. Düz şaşırtma elemanı gösterimi</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24D84CBA"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153</w:t>
            </w:r>
          </w:p>
        </w:tc>
      </w:tr>
      <w:tr w:rsidR="00AD3379" w:rsidRPr="002361C2" w14:paraId="584654A9" w14:textId="77777777" w:rsidTr="00303DB2">
        <w:trPr>
          <w:trHeight w:val="315"/>
        </w:trPr>
        <w:tc>
          <w:tcPr>
            <w:tcW w:w="7634" w:type="dxa"/>
            <w:hideMark/>
          </w:tcPr>
          <w:p w14:paraId="531753CD" w14:textId="2665ACF5"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t>Şekil 4.94. Kuvvet- yerdeğiştirme analiz sonucu</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40F6D496"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154</w:t>
            </w:r>
          </w:p>
        </w:tc>
      </w:tr>
      <w:tr w:rsidR="00AD3379" w:rsidRPr="002361C2" w14:paraId="2D030354" w14:textId="77777777" w:rsidTr="00303DB2">
        <w:trPr>
          <w:trHeight w:val="315"/>
        </w:trPr>
        <w:tc>
          <w:tcPr>
            <w:tcW w:w="7634" w:type="dxa"/>
            <w:hideMark/>
          </w:tcPr>
          <w:p w14:paraId="1D431CE0" w14:textId="77777777" w:rsidR="00FF5D84" w:rsidRDefault="00FF5D84"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eastAsia="tr-TR"/>
              </w:rPr>
            </w:pPr>
          </w:p>
          <w:p w14:paraId="1D2AACE4" w14:textId="16498369"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lastRenderedPageBreak/>
              <w:t>Şekil 4.95. Birleşik kuvvet gerilim analiz sonucu</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3D097A2D" w14:textId="77777777" w:rsidR="00FF5D84" w:rsidRDefault="00FF5D84"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p>
          <w:p w14:paraId="093763F9" w14:textId="69820BBE"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lastRenderedPageBreak/>
              <w:t>155</w:t>
            </w:r>
          </w:p>
        </w:tc>
      </w:tr>
      <w:tr w:rsidR="00AD3379" w:rsidRPr="002361C2" w14:paraId="03A6F0FB" w14:textId="77777777" w:rsidTr="00303DB2">
        <w:trPr>
          <w:trHeight w:val="315"/>
        </w:trPr>
        <w:tc>
          <w:tcPr>
            <w:tcW w:w="7634" w:type="dxa"/>
            <w:hideMark/>
          </w:tcPr>
          <w:p w14:paraId="67A36602" w14:textId="13A8F24C"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2361C2">
              <w:rPr>
                <w:rFonts w:eastAsia="Times New Roman"/>
                <w:color w:val="000000"/>
                <w:bdr w:val="none" w:sz="0" w:space="0" w:color="auto"/>
                <w:lang w:eastAsia="tr-TR"/>
              </w:rPr>
              <w:lastRenderedPageBreak/>
              <w:t>Şekil 4.96. Gerilim analiz sonucu</w:t>
            </w:r>
            <w:r w:rsidR="00303DB2" w:rsidRPr="002129BB">
              <w:rPr>
                <w:rFonts w:eastAsia="Times New Roman"/>
                <w:color w:val="000000"/>
                <w:bdr w:val="none" w:sz="0" w:space="0" w:color="auto"/>
                <w:lang w:eastAsia="tr-TR"/>
              </w:rPr>
              <w:t>…………..…..………</w:t>
            </w:r>
            <w:r w:rsidR="00303DB2">
              <w:rPr>
                <w:rFonts w:eastAsia="Times New Roman"/>
                <w:color w:val="000000"/>
                <w:bdr w:val="none" w:sz="0" w:space="0" w:color="auto"/>
                <w:lang w:eastAsia="tr-TR"/>
              </w:rPr>
              <w:t>…………..………….</w:t>
            </w:r>
          </w:p>
        </w:tc>
        <w:tc>
          <w:tcPr>
            <w:tcW w:w="576" w:type="dxa"/>
            <w:noWrap/>
            <w:vAlign w:val="bottom"/>
            <w:hideMark/>
          </w:tcPr>
          <w:p w14:paraId="028D5949" w14:textId="77777777" w:rsidR="002361C2" w:rsidRPr="002361C2" w:rsidRDefault="002361C2" w:rsidP="007603CD">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2361C2">
              <w:rPr>
                <w:rFonts w:eastAsia="Times New Roman"/>
                <w:color w:val="000000"/>
                <w:bdr w:val="none" w:sz="0" w:space="0" w:color="auto"/>
                <w:lang w:val="tr-TR" w:eastAsia="tr-TR"/>
              </w:rPr>
              <w:t>155</w:t>
            </w:r>
          </w:p>
        </w:tc>
      </w:tr>
    </w:tbl>
    <w:p w14:paraId="5107CC6C" w14:textId="77777777" w:rsidR="007B22F1" w:rsidRPr="00D37B21" w:rsidRDefault="007B22F1" w:rsidP="007B22F1">
      <w:pPr>
        <w:spacing w:line="276" w:lineRule="auto"/>
        <w:rPr>
          <w:sz w:val="28"/>
        </w:rPr>
      </w:pPr>
    </w:p>
    <w:p w14:paraId="4FB4DAF4" w14:textId="571E8E83" w:rsidR="007E73D1" w:rsidRDefault="007E73D1" w:rsidP="007B22F1">
      <w:pPr>
        <w:pStyle w:val="Gvde"/>
        <w:spacing w:line="360" w:lineRule="auto"/>
        <w:rPr>
          <w:rFonts w:ascii="Times New Roman" w:hAnsi="Times New Roman" w:cs="Times New Roman"/>
          <w:sz w:val="24"/>
          <w:szCs w:val="24"/>
        </w:rPr>
      </w:pPr>
    </w:p>
    <w:p w14:paraId="4A4E0C69" w14:textId="7F23B264" w:rsidR="00303DB2" w:rsidRDefault="00303DB2" w:rsidP="007B22F1">
      <w:pPr>
        <w:pStyle w:val="Gvde"/>
        <w:spacing w:line="360" w:lineRule="auto"/>
        <w:rPr>
          <w:rFonts w:ascii="Times New Roman" w:hAnsi="Times New Roman" w:cs="Times New Roman"/>
          <w:sz w:val="24"/>
          <w:szCs w:val="24"/>
        </w:rPr>
      </w:pPr>
    </w:p>
    <w:p w14:paraId="177FA0D7" w14:textId="6A3A388F" w:rsidR="00303DB2" w:rsidRDefault="00303DB2" w:rsidP="007B22F1">
      <w:pPr>
        <w:pStyle w:val="Gvde"/>
        <w:spacing w:line="360" w:lineRule="auto"/>
        <w:rPr>
          <w:rFonts w:ascii="Times New Roman" w:hAnsi="Times New Roman" w:cs="Times New Roman"/>
          <w:sz w:val="24"/>
          <w:szCs w:val="24"/>
        </w:rPr>
      </w:pPr>
    </w:p>
    <w:p w14:paraId="5698B43E" w14:textId="587C06FB" w:rsidR="00303DB2" w:rsidRDefault="00303DB2" w:rsidP="007B22F1">
      <w:pPr>
        <w:pStyle w:val="Gvde"/>
        <w:spacing w:line="360" w:lineRule="auto"/>
        <w:rPr>
          <w:rFonts w:ascii="Times New Roman" w:hAnsi="Times New Roman" w:cs="Times New Roman"/>
          <w:sz w:val="24"/>
          <w:szCs w:val="24"/>
        </w:rPr>
      </w:pPr>
    </w:p>
    <w:p w14:paraId="2924C146" w14:textId="6EC1B0EB" w:rsidR="00303DB2" w:rsidRDefault="00303DB2" w:rsidP="007B22F1">
      <w:pPr>
        <w:pStyle w:val="Gvde"/>
        <w:spacing w:line="360" w:lineRule="auto"/>
        <w:rPr>
          <w:rFonts w:ascii="Times New Roman" w:hAnsi="Times New Roman" w:cs="Times New Roman"/>
          <w:sz w:val="24"/>
          <w:szCs w:val="24"/>
        </w:rPr>
      </w:pPr>
    </w:p>
    <w:p w14:paraId="17AD0782" w14:textId="0DE19DC1" w:rsidR="00303DB2" w:rsidRDefault="00303DB2" w:rsidP="007B22F1">
      <w:pPr>
        <w:pStyle w:val="Gvde"/>
        <w:spacing w:line="360" w:lineRule="auto"/>
        <w:rPr>
          <w:rFonts w:ascii="Times New Roman" w:hAnsi="Times New Roman" w:cs="Times New Roman"/>
          <w:sz w:val="24"/>
          <w:szCs w:val="24"/>
        </w:rPr>
      </w:pPr>
    </w:p>
    <w:p w14:paraId="236DB3D5" w14:textId="153D8DAB" w:rsidR="00303DB2" w:rsidRDefault="00303DB2" w:rsidP="007B22F1">
      <w:pPr>
        <w:pStyle w:val="Gvde"/>
        <w:spacing w:line="360" w:lineRule="auto"/>
        <w:rPr>
          <w:rFonts w:ascii="Times New Roman" w:hAnsi="Times New Roman" w:cs="Times New Roman"/>
          <w:sz w:val="24"/>
          <w:szCs w:val="24"/>
        </w:rPr>
      </w:pPr>
    </w:p>
    <w:p w14:paraId="757087CC" w14:textId="5BDD5F43" w:rsidR="00303DB2" w:rsidRDefault="00303DB2" w:rsidP="007B22F1">
      <w:pPr>
        <w:pStyle w:val="Gvde"/>
        <w:spacing w:line="360" w:lineRule="auto"/>
        <w:rPr>
          <w:rFonts w:ascii="Times New Roman" w:hAnsi="Times New Roman" w:cs="Times New Roman"/>
          <w:sz w:val="24"/>
          <w:szCs w:val="24"/>
        </w:rPr>
      </w:pPr>
    </w:p>
    <w:p w14:paraId="569C872C" w14:textId="5446B864" w:rsidR="00303DB2" w:rsidRDefault="00303DB2" w:rsidP="007B22F1">
      <w:pPr>
        <w:pStyle w:val="Gvde"/>
        <w:spacing w:line="360" w:lineRule="auto"/>
        <w:rPr>
          <w:rFonts w:ascii="Times New Roman" w:hAnsi="Times New Roman" w:cs="Times New Roman"/>
          <w:sz w:val="24"/>
          <w:szCs w:val="24"/>
        </w:rPr>
      </w:pPr>
    </w:p>
    <w:p w14:paraId="381CAADF" w14:textId="535FDBA2" w:rsidR="00303DB2" w:rsidRDefault="00303DB2" w:rsidP="007B22F1">
      <w:pPr>
        <w:pStyle w:val="Gvde"/>
        <w:spacing w:line="360" w:lineRule="auto"/>
        <w:rPr>
          <w:rFonts w:ascii="Times New Roman" w:hAnsi="Times New Roman" w:cs="Times New Roman"/>
          <w:sz w:val="24"/>
          <w:szCs w:val="24"/>
        </w:rPr>
      </w:pPr>
    </w:p>
    <w:p w14:paraId="1F79BD41" w14:textId="3FB87902" w:rsidR="00303DB2" w:rsidRDefault="00303DB2" w:rsidP="007B22F1">
      <w:pPr>
        <w:pStyle w:val="Gvde"/>
        <w:spacing w:line="360" w:lineRule="auto"/>
        <w:rPr>
          <w:rFonts w:ascii="Times New Roman" w:hAnsi="Times New Roman" w:cs="Times New Roman"/>
          <w:sz w:val="24"/>
          <w:szCs w:val="24"/>
        </w:rPr>
      </w:pPr>
    </w:p>
    <w:p w14:paraId="2307143A" w14:textId="3086FCD6" w:rsidR="00303DB2" w:rsidRDefault="00303DB2" w:rsidP="007B22F1">
      <w:pPr>
        <w:pStyle w:val="Gvde"/>
        <w:spacing w:line="360" w:lineRule="auto"/>
        <w:rPr>
          <w:rFonts w:ascii="Times New Roman" w:hAnsi="Times New Roman" w:cs="Times New Roman"/>
          <w:sz w:val="24"/>
          <w:szCs w:val="24"/>
        </w:rPr>
      </w:pPr>
    </w:p>
    <w:p w14:paraId="459E7A6E" w14:textId="4C97CA5A" w:rsidR="00303DB2" w:rsidRDefault="00303DB2" w:rsidP="007B22F1">
      <w:pPr>
        <w:pStyle w:val="Gvde"/>
        <w:spacing w:line="360" w:lineRule="auto"/>
        <w:rPr>
          <w:rFonts w:ascii="Times New Roman" w:hAnsi="Times New Roman" w:cs="Times New Roman"/>
          <w:sz w:val="24"/>
          <w:szCs w:val="24"/>
        </w:rPr>
      </w:pPr>
    </w:p>
    <w:p w14:paraId="763AC798" w14:textId="1F814081" w:rsidR="00303DB2" w:rsidRDefault="00303DB2" w:rsidP="007B22F1">
      <w:pPr>
        <w:pStyle w:val="Gvde"/>
        <w:spacing w:line="360" w:lineRule="auto"/>
        <w:rPr>
          <w:rFonts w:ascii="Times New Roman" w:hAnsi="Times New Roman" w:cs="Times New Roman"/>
          <w:sz w:val="24"/>
          <w:szCs w:val="24"/>
        </w:rPr>
      </w:pPr>
    </w:p>
    <w:p w14:paraId="3C945DEB" w14:textId="0D08A849" w:rsidR="00303DB2" w:rsidRDefault="00303DB2" w:rsidP="007B22F1">
      <w:pPr>
        <w:pStyle w:val="Gvde"/>
        <w:spacing w:line="360" w:lineRule="auto"/>
        <w:rPr>
          <w:rFonts w:ascii="Times New Roman" w:hAnsi="Times New Roman" w:cs="Times New Roman"/>
          <w:sz w:val="24"/>
          <w:szCs w:val="24"/>
        </w:rPr>
      </w:pPr>
    </w:p>
    <w:p w14:paraId="202CA04F" w14:textId="6BDE931E" w:rsidR="00303DB2" w:rsidRDefault="00303DB2" w:rsidP="007B22F1">
      <w:pPr>
        <w:pStyle w:val="Gvde"/>
        <w:spacing w:line="360" w:lineRule="auto"/>
        <w:rPr>
          <w:rFonts w:ascii="Times New Roman" w:hAnsi="Times New Roman" w:cs="Times New Roman"/>
          <w:sz w:val="24"/>
          <w:szCs w:val="24"/>
        </w:rPr>
      </w:pPr>
    </w:p>
    <w:p w14:paraId="54BECF52" w14:textId="3CA05C77" w:rsidR="00303DB2" w:rsidRDefault="00303DB2" w:rsidP="007B22F1">
      <w:pPr>
        <w:pStyle w:val="Gvde"/>
        <w:spacing w:line="360" w:lineRule="auto"/>
        <w:rPr>
          <w:rFonts w:ascii="Times New Roman" w:hAnsi="Times New Roman" w:cs="Times New Roman"/>
          <w:sz w:val="24"/>
          <w:szCs w:val="24"/>
        </w:rPr>
      </w:pPr>
    </w:p>
    <w:p w14:paraId="6F0821A9" w14:textId="55F0404E" w:rsidR="00303DB2" w:rsidRDefault="00303DB2" w:rsidP="007B22F1">
      <w:pPr>
        <w:pStyle w:val="Gvde"/>
        <w:spacing w:line="360" w:lineRule="auto"/>
        <w:rPr>
          <w:rFonts w:ascii="Times New Roman" w:hAnsi="Times New Roman" w:cs="Times New Roman"/>
          <w:sz w:val="24"/>
          <w:szCs w:val="24"/>
        </w:rPr>
      </w:pPr>
    </w:p>
    <w:p w14:paraId="7CDFE299" w14:textId="6EA2A048" w:rsidR="00303DB2" w:rsidRDefault="00303DB2" w:rsidP="007B22F1">
      <w:pPr>
        <w:pStyle w:val="Gvde"/>
        <w:spacing w:line="360" w:lineRule="auto"/>
        <w:rPr>
          <w:rFonts w:ascii="Times New Roman" w:hAnsi="Times New Roman" w:cs="Times New Roman"/>
          <w:sz w:val="24"/>
          <w:szCs w:val="24"/>
        </w:rPr>
      </w:pPr>
    </w:p>
    <w:p w14:paraId="6FEBDFB7" w14:textId="6065E2EE" w:rsidR="00303DB2" w:rsidRDefault="00303DB2" w:rsidP="007B22F1">
      <w:pPr>
        <w:pStyle w:val="Gvde"/>
        <w:spacing w:line="360" w:lineRule="auto"/>
        <w:rPr>
          <w:rFonts w:ascii="Times New Roman" w:hAnsi="Times New Roman" w:cs="Times New Roman"/>
          <w:sz w:val="24"/>
          <w:szCs w:val="24"/>
        </w:rPr>
      </w:pPr>
    </w:p>
    <w:p w14:paraId="3FBFBE12" w14:textId="28B6DE9F" w:rsidR="00303DB2" w:rsidRDefault="00303DB2" w:rsidP="007B22F1">
      <w:pPr>
        <w:pStyle w:val="Gvde"/>
        <w:spacing w:line="360" w:lineRule="auto"/>
        <w:rPr>
          <w:rFonts w:ascii="Times New Roman" w:hAnsi="Times New Roman" w:cs="Times New Roman"/>
          <w:sz w:val="24"/>
          <w:szCs w:val="24"/>
        </w:rPr>
      </w:pPr>
    </w:p>
    <w:p w14:paraId="0A874F42" w14:textId="6F49617F" w:rsidR="00303DB2" w:rsidRDefault="00303DB2" w:rsidP="007B22F1">
      <w:pPr>
        <w:pStyle w:val="Gvde"/>
        <w:spacing w:line="360" w:lineRule="auto"/>
        <w:rPr>
          <w:rFonts w:ascii="Times New Roman" w:hAnsi="Times New Roman" w:cs="Times New Roman"/>
          <w:sz w:val="24"/>
          <w:szCs w:val="24"/>
        </w:rPr>
      </w:pPr>
    </w:p>
    <w:p w14:paraId="6D2E3826" w14:textId="5CC84F6F" w:rsidR="00303DB2" w:rsidRDefault="00303DB2" w:rsidP="007B22F1">
      <w:pPr>
        <w:pStyle w:val="Gvde"/>
        <w:spacing w:line="360" w:lineRule="auto"/>
        <w:rPr>
          <w:rFonts w:ascii="Times New Roman" w:hAnsi="Times New Roman" w:cs="Times New Roman"/>
          <w:sz w:val="24"/>
          <w:szCs w:val="24"/>
        </w:rPr>
      </w:pPr>
    </w:p>
    <w:p w14:paraId="0B9C3550" w14:textId="4EDA73AA" w:rsidR="00303DB2" w:rsidRDefault="00303DB2" w:rsidP="007B22F1">
      <w:pPr>
        <w:pStyle w:val="Gvde"/>
        <w:spacing w:line="360" w:lineRule="auto"/>
        <w:rPr>
          <w:rFonts w:ascii="Times New Roman" w:hAnsi="Times New Roman" w:cs="Times New Roman"/>
          <w:sz w:val="24"/>
          <w:szCs w:val="24"/>
        </w:rPr>
      </w:pPr>
    </w:p>
    <w:p w14:paraId="2D94296F" w14:textId="13FA50BD" w:rsidR="00303DB2" w:rsidRDefault="00303DB2" w:rsidP="007B22F1">
      <w:pPr>
        <w:pStyle w:val="Gvde"/>
        <w:spacing w:line="360" w:lineRule="auto"/>
        <w:rPr>
          <w:rFonts w:ascii="Times New Roman" w:hAnsi="Times New Roman" w:cs="Times New Roman"/>
          <w:sz w:val="24"/>
          <w:szCs w:val="24"/>
        </w:rPr>
      </w:pPr>
    </w:p>
    <w:p w14:paraId="04F827AC" w14:textId="7EB81DE1" w:rsidR="00303DB2" w:rsidRDefault="00303DB2" w:rsidP="007B22F1">
      <w:pPr>
        <w:pStyle w:val="Gvde"/>
        <w:spacing w:line="360" w:lineRule="auto"/>
        <w:rPr>
          <w:rFonts w:ascii="Times New Roman" w:hAnsi="Times New Roman" w:cs="Times New Roman"/>
          <w:sz w:val="24"/>
          <w:szCs w:val="24"/>
        </w:rPr>
      </w:pPr>
    </w:p>
    <w:p w14:paraId="785F2A16" w14:textId="0E4FB950" w:rsidR="00303DB2" w:rsidRDefault="00303DB2" w:rsidP="007B22F1">
      <w:pPr>
        <w:pStyle w:val="Gvde"/>
        <w:spacing w:line="360" w:lineRule="auto"/>
        <w:rPr>
          <w:rFonts w:ascii="Times New Roman" w:hAnsi="Times New Roman" w:cs="Times New Roman"/>
          <w:sz w:val="24"/>
          <w:szCs w:val="24"/>
        </w:rPr>
      </w:pPr>
    </w:p>
    <w:p w14:paraId="2384EA8F" w14:textId="5C261640" w:rsidR="00303DB2" w:rsidRDefault="00303DB2" w:rsidP="007B22F1">
      <w:pPr>
        <w:pStyle w:val="Gvde"/>
        <w:spacing w:line="360" w:lineRule="auto"/>
        <w:rPr>
          <w:rFonts w:ascii="Times New Roman" w:hAnsi="Times New Roman" w:cs="Times New Roman"/>
          <w:sz w:val="24"/>
          <w:szCs w:val="24"/>
        </w:rPr>
      </w:pPr>
    </w:p>
    <w:p w14:paraId="3C308040" w14:textId="7A1E3A44" w:rsidR="00303DB2" w:rsidRDefault="00303DB2" w:rsidP="007B22F1">
      <w:pPr>
        <w:pStyle w:val="Gvde"/>
        <w:spacing w:line="360" w:lineRule="auto"/>
        <w:rPr>
          <w:rFonts w:ascii="Times New Roman" w:hAnsi="Times New Roman" w:cs="Times New Roman"/>
          <w:sz w:val="24"/>
          <w:szCs w:val="24"/>
        </w:rPr>
      </w:pPr>
    </w:p>
    <w:p w14:paraId="51934C22" w14:textId="2CDB532B" w:rsidR="00BF1007" w:rsidRDefault="00BF1007" w:rsidP="00BF1007">
      <w:pPr>
        <w:pStyle w:val="BaslikBosluklari"/>
        <w:rPr>
          <w:b w:val="0"/>
          <w:sz w:val="20"/>
          <w:szCs w:val="20"/>
        </w:rPr>
      </w:pPr>
    </w:p>
    <w:p w14:paraId="751267E4" w14:textId="011D567F" w:rsidR="00303DB2" w:rsidRDefault="00303DB2" w:rsidP="00FF5D84">
      <w:pPr>
        <w:pStyle w:val="BaslikBosluklari"/>
        <w:rPr>
          <w:b w:val="0"/>
          <w:sz w:val="20"/>
          <w:szCs w:val="20"/>
        </w:rPr>
      </w:pPr>
    </w:p>
    <w:p w14:paraId="5D8BE9F3" w14:textId="77777777" w:rsidR="00FF5D84" w:rsidRPr="003C03F9" w:rsidRDefault="00FF5D84" w:rsidP="00FF5D84">
      <w:pPr>
        <w:pStyle w:val="BaslikBosluklari"/>
        <w:rPr>
          <w:b w:val="0"/>
          <w:sz w:val="20"/>
          <w:szCs w:val="20"/>
        </w:rPr>
      </w:pPr>
    </w:p>
    <w:p w14:paraId="1ADC9144" w14:textId="77777777" w:rsidR="00BF1007" w:rsidRPr="003C03F9" w:rsidRDefault="00BF1007" w:rsidP="00FF5D84">
      <w:pPr>
        <w:pStyle w:val="BaslikBosluklari"/>
        <w:rPr>
          <w:b w:val="0"/>
          <w:sz w:val="20"/>
          <w:szCs w:val="20"/>
        </w:rPr>
      </w:pPr>
    </w:p>
    <w:p w14:paraId="1ABD9A2C" w14:textId="77777777" w:rsidR="00BF1007" w:rsidRPr="00F722C7" w:rsidRDefault="00BF1007" w:rsidP="00BF1007">
      <w:pPr>
        <w:pStyle w:val="BaslikBosluklari"/>
      </w:pPr>
      <w:bookmarkStart w:id="5" w:name="_Toc407628305"/>
      <w:r w:rsidRPr="00F722C7">
        <w:t>TABLOLAR LİSTESİ</w:t>
      </w:r>
      <w:bookmarkEnd w:id="5"/>
    </w:p>
    <w:p w14:paraId="76D053DC" w14:textId="77777777" w:rsidR="00BF1007" w:rsidRPr="003C03F9" w:rsidRDefault="00BF1007" w:rsidP="00BF1007">
      <w:pPr>
        <w:pStyle w:val="IlkSayfalarBasligiSau"/>
        <w:rPr>
          <w:b w:val="0"/>
        </w:rPr>
      </w:pPr>
    </w:p>
    <w:p w14:paraId="312E22DF" w14:textId="77777777" w:rsidR="00BF1007" w:rsidRDefault="00BF1007" w:rsidP="00BF1007">
      <w:pPr>
        <w:pStyle w:val="IlkSayfalarBasligiSau"/>
        <w:rPr>
          <w:b w:val="0"/>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4"/>
        <w:gridCol w:w="576"/>
      </w:tblGrid>
      <w:tr w:rsidR="00303DB2" w:rsidRPr="00303DB2" w14:paraId="3F01EBEF" w14:textId="77777777" w:rsidTr="00177990">
        <w:trPr>
          <w:trHeight w:val="330"/>
        </w:trPr>
        <w:tc>
          <w:tcPr>
            <w:tcW w:w="7644" w:type="dxa"/>
            <w:noWrap/>
            <w:hideMark/>
          </w:tcPr>
          <w:p w14:paraId="65E135F9" w14:textId="52D2ED31"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2.1. Isı değiştiricilerin sınıflandırılması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0BE082AD"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8</w:t>
            </w:r>
          </w:p>
        </w:tc>
      </w:tr>
      <w:tr w:rsidR="00303DB2" w:rsidRPr="00303DB2" w14:paraId="613DF6DF" w14:textId="77777777" w:rsidTr="00177990">
        <w:trPr>
          <w:trHeight w:val="330"/>
        </w:trPr>
        <w:tc>
          <w:tcPr>
            <w:tcW w:w="7644" w:type="dxa"/>
            <w:noWrap/>
            <w:hideMark/>
          </w:tcPr>
          <w:p w14:paraId="47C4F56F" w14:textId="76F74614"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2.2. Gıda endüstrisinde yaygın olarak kullanılan ısı değiştiriciler</w:t>
            </w:r>
            <w:r w:rsidR="00F00945">
              <w:rPr>
                <w:rFonts w:eastAsia="Times New Roman"/>
                <w:color w:val="000000"/>
                <w:bdr w:val="none" w:sz="0" w:space="0" w:color="auto"/>
                <w:lang w:eastAsia="tr-TR"/>
              </w:rPr>
              <w:t>………</w:t>
            </w:r>
          </w:p>
        </w:tc>
        <w:tc>
          <w:tcPr>
            <w:tcW w:w="566" w:type="dxa"/>
            <w:noWrap/>
            <w:hideMark/>
          </w:tcPr>
          <w:p w14:paraId="6A087358"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10</w:t>
            </w:r>
          </w:p>
        </w:tc>
      </w:tr>
      <w:tr w:rsidR="00303DB2" w:rsidRPr="00303DB2" w14:paraId="61902EA6" w14:textId="77777777" w:rsidTr="00177990">
        <w:trPr>
          <w:trHeight w:val="330"/>
        </w:trPr>
        <w:tc>
          <w:tcPr>
            <w:tcW w:w="7644" w:type="dxa"/>
            <w:noWrap/>
            <w:hideMark/>
          </w:tcPr>
          <w:p w14:paraId="2134A52D" w14:textId="67744ADC"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4.1. P-0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7BB172DB"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102</w:t>
            </w:r>
          </w:p>
        </w:tc>
      </w:tr>
      <w:tr w:rsidR="00303DB2" w:rsidRPr="00303DB2" w14:paraId="113CEB14" w14:textId="77777777" w:rsidTr="00177990">
        <w:trPr>
          <w:trHeight w:val="330"/>
        </w:trPr>
        <w:tc>
          <w:tcPr>
            <w:tcW w:w="7644" w:type="dxa"/>
            <w:noWrap/>
            <w:hideMark/>
          </w:tcPr>
          <w:p w14:paraId="735A7024" w14:textId="698D4EF5"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4.2. PS-0/2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6F8D0D1C"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105</w:t>
            </w:r>
          </w:p>
        </w:tc>
      </w:tr>
      <w:tr w:rsidR="00303DB2" w:rsidRPr="00303DB2" w14:paraId="2575FD8F" w14:textId="77777777" w:rsidTr="00177990">
        <w:trPr>
          <w:trHeight w:val="330"/>
        </w:trPr>
        <w:tc>
          <w:tcPr>
            <w:tcW w:w="7644" w:type="dxa"/>
            <w:noWrap/>
            <w:hideMark/>
          </w:tcPr>
          <w:p w14:paraId="69131423" w14:textId="05826768"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4.3. PS-0/4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1BF8738F"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107</w:t>
            </w:r>
          </w:p>
        </w:tc>
      </w:tr>
      <w:tr w:rsidR="00303DB2" w:rsidRPr="00303DB2" w14:paraId="7EF746E8" w14:textId="77777777" w:rsidTr="00177990">
        <w:trPr>
          <w:trHeight w:val="330"/>
        </w:trPr>
        <w:tc>
          <w:tcPr>
            <w:tcW w:w="7644" w:type="dxa"/>
            <w:noWrap/>
            <w:hideMark/>
          </w:tcPr>
          <w:p w14:paraId="3A8D0ACD" w14:textId="4EC6474F"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4.4. PS-1/1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4FE4289F"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109</w:t>
            </w:r>
          </w:p>
        </w:tc>
      </w:tr>
      <w:tr w:rsidR="00303DB2" w:rsidRPr="00303DB2" w14:paraId="52AED664" w14:textId="77777777" w:rsidTr="00177990">
        <w:trPr>
          <w:trHeight w:val="330"/>
        </w:trPr>
        <w:tc>
          <w:tcPr>
            <w:tcW w:w="7644" w:type="dxa"/>
            <w:noWrap/>
            <w:hideMark/>
          </w:tcPr>
          <w:p w14:paraId="6F6828BE" w14:textId="3C1A9DDC"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4.5. PS-2/3 analiz sonuçlarıı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09EFE19C"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112</w:t>
            </w:r>
          </w:p>
        </w:tc>
      </w:tr>
      <w:tr w:rsidR="00303DB2" w:rsidRPr="00303DB2" w14:paraId="182CEF8A" w14:textId="77777777" w:rsidTr="00177990">
        <w:trPr>
          <w:trHeight w:val="330"/>
        </w:trPr>
        <w:tc>
          <w:tcPr>
            <w:tcW w:w="7644" w:type="dxa"/>
            <w:noWrap/>
            <w:hideMark/>
          </w:tcPr>
          <w:p w14:paraId="1863A76D" w14:textId="05C40EDD"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4.6. PS-3/2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421AC60E"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114</w:t>
            </w:r>
          </w:p>
        </w:tc>
      </w:tr>
      <w:tr w:rsidR="00303DB2" w:rsidRPr="00303DB2" w14:paraId="613EDFC4" w14:textId="77777777" w:rsidTr="00177990">
        <w:trPr>
          <w:trHeight w:val="330"/>
        </w:trPr>
        <w:tc>
          <w:tcPr>
            <w:tcW w:w="7644" w:type="dxa"/>
            <w:noWrap/>
            <w:hideMark/>
          </w:tcPr>
          <w:p w14:paraId="0EEE3C8E" w14:textId="2910273D"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4.7. PS-4/3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6495C8A2"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116</w:t>
            </w:r>
          </w:p>
        </w:tc>
      </w:tr>
      <w:tr w:rsidR="00303DB2" w:rsidRPr="00303DB2" w14:paraId="76E4ED82" w14:textId="77777777" w:rsidTr="00177990">
        <w:trPr>
          <w:trHeight w:val="330"/>
        </w:trPr>
        <w:tc>
          <w:tcPr>
            <w:tcW w:w="7644" w:type="dxa"/>
            <w:noWrap/>
            <w:hideMark/>
          </w:tcPr>
          <w:p w14:paraId="441B5824" w14:textId="0CF79F48"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 xml:space="preserve">Tablo 4.8. PS-5/4 analiz sonuçları </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6811332B"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118</w:t>
            </w:r>
          </w:p>
        </w:tc>
      </w:tr>
      <w:tr w:rsidR="00303DB2" w:rsidRPr="00303DB2" w14:paraId="12F380FA" w14:textId="77777777" w:rsidTr="00177990">
        <w:trPr>
          <w:trHeight w:val="330"/>
        </w:trPr>
        <w:tc>
          <w:tcPr>
            <w:tcW w:w="7644" w:type="dxa"/>
            <w:noWrap/>
            <w:hideMark/>
          </w:tcPr>
          <w:p w14:paraId="47787BDA" w14:textId="63187348"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4.9. D-0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74343C20"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121</w:t>
            </w:r>
          </w:p>
        </w:tc>
      </w:tr>
      <w:tr w:rsidR="00303DB2" w:rsidRPr="00303DB2" w14:paraId="05EA18AF" w14:textId="77777777" w:rsidTr="00177990">
        <w:trPr>
          <w:trHeight w:val="330"/>
        </w:trPr>
        <w:tc>
          <w:tcPr>
            <w:tcW w:w="7644" w:type="dxa"/>
            <w:noWrap/>
            <w:hideMark/>
          </w:tcPr>
          <w:p w14:paraId="22A7B949" w14:textId="78AADC1F"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4.10. DS-2/3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177BDD6B"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123</w:t>
            </w:r>
          </w:p>
        </w:tc>
      </w:tr>
      <w:tr w:rsidR="00303DB2" w:rsidRPr="00303DB2" w14:paraId="2F30B2A8" w14:textId="77777777" w:rsidTr="00177990">
        <w:trPr>
          <w:trHeight w:val="330"/>
        </w:trPr>
        <w:tc>
          <w:tcPr>
            <w:tcW w:w="7644" w:type="dxa"/>
            <w:noWrap/>
            <w:hideMark/>
          </w:tcPr>
          <w:p w14:paraId="00C197A4" w14:textId="7014149E"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4.11. DS-4/3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1DE32C8C"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125</w:t>
            </w:r>
          </w:p>
        </w:tc>
      </w:tr>
      <w:tr w:rsidR="00303DB2" w:rsidRPr="00303DB2" w14:paraId="4165040B" w14:textId="77777777" w:rsidTr="00177990">
        <w:trPr>
          <w:trHeight w:val="330"/>
        </w:trPr>
        <w:tc>
          <w:tcPr>
            <w:tcW w:w="7644" w:type="dxa"/>
            <w:noWrap/>
            <w:hideMark/>
          </w:tcPr>
          <w:p w14:paraId="7A42940F" w14:textId="34C26DFD"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4.12. T-0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6736EE68"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127</w:t>
            </w:r>
          </w:p>
        </w:tc>
      </w:tr>
      <w:tr w:rsidR="00303DB2" w:rsidRPr="00303DB2" w14:paraId="619E2207" w14:textId="77777777" w:rsidTr="00177990">
        <w:trPr>
          <w:trHeight w:val="330"/>
        </w:trPr>
        <w:tc>
          <w:tcPr>
            <w:tcW w:w="7644" w:type="dxa"/>
            <w:noWrap/>
            <w:hideMark/>
          </w:tcPr>
          <w:p w14:paraId="5B58E1ED" w14:textId="28E97156"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4.13. TS-2/3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7BE02952"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129</w:t>
            </w:r>
          </w:p>
        </w:tc>
      </w:tr>
      <w:tr w:rsidR="00303DB2" w:rsidRPr="00303DB2" w14:paraId="184F3744" w14:textId="77777777" w:rsidTr="00177990">
        <w:trPr>
          <w:trHeight w:val="330"/>
        </w:trPr>
        <w:tc>
          <w:tcPr>
            <w:tcW w:w="7644" w:type="dxa"/>
            <w:noWrap/>
            <w:hideMark/>
          </w:tcPr>
          <w:p w14:paraId="0A8C4E79" w14:textId="62DA215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w:t>
            </w:r>
            <w:r w:rsidR="00F00945">
              <w:rPr>
                <w:rFonts w:eastAsia="Times New Roman"/>
                <w:color w:val="000000"/>
                <w:bdr w:val="none" w:sz="0" w:space="0" w:color="auto"/>
                <w:lang w:eastAsia="tr-TR"/>
              </w:rPr>
              <w:t>o 4.14. TS-4/3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43AB28F6"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132</w:t>
            </w:r>
          </w:p>
        </w:tc>
      </w:tr>
      <w:tr w:rsidR="00303DB2" w:rsidRPr="00303DB2" w14:paraId="7030AA24" w14:textId="77777777" w:rsidTr="00177990">
        <w:trPr>
          <w:trHeight w:val="330"/>
        </w:trPr>
        <w:tc>
          <w:tcPr>
            <w:tcW w:w="7644" w:type="dxa"/>
            <w:noWrap/>
            <w:hideMark/>
          </w:tcPr>
          <w:p w14:paraId="3207F3A3" w14:textId="78C62B85" w:rsidR="00303DB2" w:rsidRPr="00303DB2" w:rsidRDefault="00303DB2" w:rsidP="00F00945">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4.15. B-0 analiz sonuçları</w:t>
            </w:r>
            <w:r w:rsidR="00F00945">
              <w:rPr>
                <w:rFonts w:eastAsia="Times New Roman"/>
                <w:color w:val="000000"/>
                <w:bdr w:val="none" w:sz="0" w:space="0" w:color="auto"/>
                <w:lang w:eastAsia="tr-TR"/>
              </w:rPr>
              <w:t>.........................................................................</w:t>
            </w:r>
          </w:p>
        </w:tc>
        <w:tc>
          <w:tcPr>
            <w:tcW w:w="566" w:type="dxa"/>
            <w:noWrap/>
            <w:hideMark/>
          </w:tcPr>
          <w:p w14:paraId="761A7613"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134</w:t>
            </w:r>
          </w:p>
        </w:tc>
      </w:tr>
      <w:tr w:rsidR="00303DB2" w:rsidRPr="00303DB2" w14:paraId="676C67B3" w14:textId="77777777" w:rsidTr="00177990">
        <w:trPr>
          <w:trHeight w:val="330"/>
        </w:trPr>
        <w:tc>
          <w:tcPr>
            <w:tcW w:w="7644" w:type="dxa"/>
            <w:noWrap/>
            <w:hideMark/>
          </w:tcPr>
          <w:p w14:paraId="15FC0F02" w14:textId="5744998C"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4.16. BS-2/3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01D870CF"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136</w:t>
            </w:r>
          </w:p>
        </w:tc>
      </w:tr>
      <w:tr w:rsidR="00303DB2" w:rsidRPr="00303DB2" w14:paraId="483BD4A4" w14:textId="77777777" w:rsidTr="00177990">
        <w:trPr>
          <w:trHeight w:val="330"/>
        </w:trPr>
        <w:tc>
          <w:tcPr>
            <w:tcW w:w="7644" w:type="dxa"/>
            <w:noWrap/>
            <w:hideMark/>
          </w:tcPr>
          <w:p w14:paraId="44D32834" w14:textId="565E770D"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4.17. BS-4/3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73BA2C21"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138</w:t>
            </w:r>
          </w:p>
        </w:tc>
      </w:tr>
      <w:tr w:rsidR="00303DB2" w:rsidRPr="00303DB2" w14:paraId="27B82932" w14:textId="77777777" w:rsidTr="00177990">
        <w:trPr>
          <w:trHeight w:val="330"/>
        </w:trPr>
        <w:tc>
          <w:tcPr>
            <w:tcW w:w="7644" w:type="dxa"/>
            <w:noWrap/>
            <w:hideMark/>
          </w:tcPr>
          <w:p w14:paraId="3A596BB9" w14:textId="28D64EAC"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4.18. PR25-2/3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13867160"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140</w:t>
            </w:r>
          </w:p>
        </w:tc>
      </w:tr>
      <w:tr w:rsidR="00303DB2" w:rsidRPr="00303DB2" w14:paraId="54D2AC2C" w14:textId="77777777" w:rsidTr="00177990">
        <w:trPr>
          <w:trHeight w:val="330"/>
        </w:trPr>
        <w:tc>
          <w:tcPr>
            <w:tcW w:w="7644" w:type="dxa"/>
            <w:noWrap/>
            <w:hideMark/>
          </w:tcPr>
          <w:p w14:paraId="5F113B47" w14:textId="633DCA95"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4.19. PR25-3/2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331C0403"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142</w:t>
            </w:r>
          </w:p>
        </w:tc>
      </w:tr>
      <w:tr w:rsidR="00303DB2" w:rsidRPr="00303DB2" w14:paraId="3F9C2815" w14:textId="77777777" w:rsidTr="00177990">
        <w:trPr>
          <w:trHeight w:val="330"/>
        </w:trPr>
        <w:tc>
          <w:tcPr>
            <w:tcW w:w="7644" w:type="dxa"/>
            <w:noWrap/>
            <w:hideMark/>
          </w:tcPr>
          <w:p w14:paraId="3123FFF5" w14:textId="6D115A14"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 xml:space="preserve">Tablo </w:t>
            </w:r>
            <w:r w:rsidR="00F00945">
              <w:rPr>
                <w:rFonts w:eastAsia="Times New Roman"/>
                <w:color w:val="000000"/>
                <w:bdr w:val="none" w:sz="0" w:space="0" w:color="auto"/>
                <w:lang w:eastAsia="tr-TR"/>
              </w:rPr>
              <w:t>4.20. PR40-2/3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4D1F2A07"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145</w:t>
            </w:r>
          </w:p>
        </w:tc>
      </w:tr>
      <w:tr w:rsidR="00303DB2" w:rsidRPr="00303DB2" w14:paraId="675B54B3" w14:textId="77777777" w:rsidTr="00177990">
        <w:trPr>
          <w:trHeight w:val="330"/>
        </w:trPr>
        <w:tc>
          <w:tcPr>
            <w:tcW w:w="7644" w:type="dxa"/>
            <w:noWrap/>
            <w:hideMark/>
          </w:tcPr>
          <w:p w14:paraId="64BA89CA" w14:textId="5ECF7C55"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4.21. PR40-3/2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6344F441"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147</w:t>
            </w:r>
          </w:p>
        </w:tc>
      </w:tr>
      <w:tr w:rsidR="00303DB2" w:rsidRPr="00303DB2" w14:paraId="69799932" w14:textId="77777777" w:rsidTr="00177990">
        <w:trPr>
          <w:trHeight w:val="330"/>
        </w:trPr>
        <w:tc>
          <w:tcPr>
            <w:tcW w:w="7644" w:type="dxa"/>
            <w:noWrap/>
            <w:hideMark/>
          </w:tcPr>
          <w:p w14:paraId="35CD573B" w14:textId="1C2B57FE"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4.22. PR60-2/3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2198441C"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149</w:t>
            </w:r>
          </w:p>
        </w:tc>
      </w:tr>
      <w:tr w:rsidR="00303DB2" w:rsidRPr="00303DB2" w14:paraId="3D9F0AB3" w14:textId="77777777" w:rsidTr="00177990">
        <w:trPr>
          <w:trHeight w:val="330"/>
        </w:trPr>
        <w:tc>
          <w:tcPr>
            <w:tcW w:w="7644" w:type="dxa"/>
            <w:noWrap/>
            <w:hideMark/>
          </w:tcPr>
          <w:p w14:paraId="78F707C0" w14:textId="1AB8C4E1"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rPr>
                <w:rFonts w:eastAsia="Times New Roman"/>
                <w:color w:val="000000"/>
                <w:bdr w:val="none" w:sz="0" w:space="0" w:color="auto"/>
                <w:lang w:val="tr-TR" w:eastAsia="tr-TR"/>
              </w:rPr>
            </w:pPr>
            <w:r w:rsidRPr="00303DB2">
              <w:rPr>
                <w:rFonts w:eastAsia="Times New Roman"/>
                <w:color w:val="000000"/>
                <w:bdr w:val="none" w:sz="0" w:space="0" w:color="auto"/>
                <w:lang w:eastAsia="tr-TR"/>
              </w:rPr>
              <w:t>Tablo 4.23. PR60-3/2 analiz sonuçları</w:t>
            </w:r>
            <w:r w:rsidR="00F00945" w:rsidRPr="002129BB">
              <w:rPr>
                <w:rFonts w:eastAsia="Times New Roman"/>
                <w:color w:val="000000"/>
                <w:bdr w:val="none" w:sz="0" w:space="0" w:color="auto"/>
                <w:lang w:eastAsia="tr-TR"/>
              </w:rPr>
              <w:t>…………..…..………</w:t>
            </w:r>
            <w:r w:rsidR="00F00945">
              <w:rPr>
                <w:rFonts w:eastAsia="Times New Roman"/>
                <w:color w:val="000000"/>
                <w:bdr w:val="none" w:sz="0" w:space="0" w:color="auto"/>
                <w:lang w:eastAsia="tr-TR"/>
              </w:rPr>
              <w:t>………...............</w:t>
            </w:r>
          </w:p>
        </w:tc>
        <w:tc>
          <w:tcPr>
            <w:tcW w:w="566" w:type="dxa"/>
            <w:noWrap/>
            <w:hideMark/>
          </w:tcPr>
          <w:p w14:paraId="37F142DE" w14:textId="77777777" w:rsidR="00303DB2" w:rsidRPr="00303DB2" w:rsidRDefault="00303DB2" w:rsidP="00303DB2">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right"/>
              <w:rPr>
                <w:rFonts w:eastAsia="Times New Roman"/>
                <w:color w:val="000000"/>
                <w:bdr w:val="none" w:sz="0" w:space="0" w:color="auto"/>
                <w:lang w:val="tr-TR" w:eastAsia="tr-TR"/>
              </w:rPr>
            </w:pPr>
            <w:r w:rsidRPr="00303DB2">
              <w:rPr>
                <w:rFonts w:eastAsia="Times New Roman"/>
                <w:color w:val="000000"/>
                <w:bdr w:val="none" w:sz="0" w:space="0" w:color="auto"/>
                <w:lang w:val="tr-TR" w:eastAsia="tr-TR"/>
              </w:rPr>
              <w:t>151</w:t>
            </w:r>
          </w:p>
        </w:tc>
      </w:tr>
    </w:tbl>
    <w:p w14:paraId="5216C764" w14:textId="77777777" w:rsidR="00BF1007" w:rsidRPr="00F073C7" w:rsidRDefault="00BF1007" w:rsidP="00BF1007">
      <w:pPr>
        <w:pStyle w:val="NormalWeb"/>
        <w:spacing w:before="0" w:beforeAutospacing="0" w:after="0" w:afterAutospacing="0"/>
        <w:rPr>
          <w:rFonts w:ascii="Calibri" w:eastAsia="Calibri" w:hAnsi="Calibri"/>
          <w:kern w:val="2"/>
          <w:lang w:val="en-US" w:eastAsia="en-US"/>
        </w:rPr>
      </w:pPr>
      <w:r w:rsidRPr="00F073C7">
        <w:rPr>
          <w:rFonts w:ascii="Calibri" w:eastAsia="Calibri" w:hAnsi="Calibri"/>
          <w:kern w:val="2"/>
          <w:lang w:eastAsia="en-US"/>
        </w:rPr>
        <w:br w:type="page"/>
      </w:r>
    </w:p>
    <w:p w14:paraId="4B955833" w14:textId="090EB545" w:rsidR="0005245F" w:rsidRDefault="0005245F" w:rsidP="007E73D1">
      <w:pPr>
        <w:pStyle w:val="Gvde"/>
        <w:spacing w:after="160" w:line="259" w:lineRule="auto"/>
        <w:jc w:val="both"/>
        <w:rPr>
          <w:rFonts w:ascii="Times New Roman" w:hAnsi="Times New Roman" w:cs="Times New Roman"/>
          <w:sz w:val="20"/>
        </w:rPr>
      </w:pPr>
    </w:p>
    <w:p w14:paraId="144CD1EA" w14:textId="77777777" w:rsidR="007E73D1" w:rsidRPr="007E73D1" w:rsidRDefault="007E73D1" w:rsidP="007E73D1">
      <w:pPr>
        <w:pStyle w:val="Gvde"/>
        <w:spacing w:after="160" w:line="259" w:lineRule="auto"/>
        <w:jc w:val="both"/>
        <w:rPr>
          <w:rFonts w:ascii="Times New Roman" w:hAnsi="Times New Roman" w:cs="Times New Roman"/>
          <w:sz w:val="20"/>
        </w:rPr>
      </w:pPr>
    </w:p>
    <w:p w14:paraId="051C230D" w14:textId="77777777" w:rsidR="0005245F" w:rsidRPr="007E73D1" w:rsidRDefault="0005245F" w:rsidP="007E73D1">
      <w:pPr>
        <w:pStyle w:val="Gvde"/>
        <w:spacing w:after="160" w:line="259" w:lineRule="auto"/>
        <w:jc w:val="both"/>
        <w:rPr>
          <w:rFonts w:ascii="Times New Roman" w:hAnsi="Times New Roman" w:cs="Times New Roman"/>
          <w:sz w:val="20"/>
        </w:rPr>
      </w:pPr>
    </w:p>
    <w:p w14:paraId="02245D43" w14:textId="77777777" w:rsidR="0005245F" w:rsidRPr="00580588" w:rsidRDefault="0005245F" w:rsidP="00436B59">
      <w:pPr>
        <w:pStyle w:val="Gvde"/>
        <w:jc w:val="both"/>
        <w:outlineLvl w:val="0"/>
        <w:rPr>
          <w:rFonts w:ascii="Times New Roman" w:hAnsi="Times New Roman" w:cs="Times New Roman"/>
          <w:b/>
          <w:bCs/>
          <w:sz w:val="24"/>
          <w:szCs w:val="24"/>
        </w:rPr>
      </w:pPr>
      <w:bookmarkStart w:id="6" w:name="_Toc25803929"/>
      <w:r w:rsidRPr="00580588">
        <w:rPr>
          <w:rFonts w:ascii="Times New Roman" w:hAnsi="Times New Roman" w:cs="Times New Roman"/>
          <w:b/>
          <w:bCs/>
          <w:sz w:val="24"/>
          <w:szCs w:val="24"/>
        </w:rPr>
        <w:t>ÖZET</w:t>
      </w:r>
      <w:bookmarkEnd w:id="6"/>
    </w:p>
    <w:p w14:paraId="481A9547" w14:textId="6CB675F6" w:rsidR="0005245F" w:rsidRPr="007E73D1" w:rsidRDefault="0005245F" w:rsidP="007E73D1">
      <w:pPr>
        <w:pStyle w:val="Gvde"/>
        <w:jc w:val="both"/>
        <w:rPr>
          <w:rFonts w:ascii="Times New Roman" w:hAnsi="Times New Roman" w:cs="Times New Roman"/>
          <w:sz w:val="28"/>
          <w:szCs w:val="24"/>
        </w:rPr>
      </w:pPr>
    </w:p>
    <w:p w14:paraId="2ED8476B" w14:textId="77777777" w:rsidR="007E73D1" w:rsidRPr="007E73D1" w:rsidRDefault="007E73D1" w:rsidP="007E73D1">
      <w:pPr>
        <w:pStyle w:val="Gvde"/>
        <w:jc w:val="both"/>
        <w:rPr>
          <w:rFonts w:ascii="Times New Roman" w:hAnsi="Times New Roman" w:cs="Times New Roman"/>
          <w:sz w:val="28"/>
          <w:szCs w:val="24"/>
        </w:rPr>
      </w:pPr>
    </w:p>
    <w:p w14:paraId="3EDD98A4" w14:textId="18C7463D" w:rsidR="0005245F" w:rsidRPr="00580588" w:rsidRDefault="0005245F" w:rsidP="0005245F">
      <w:pPr>
        <w:pStyle w:val="Gvde"/>
        <w:jc w:val="both"/>
        <w:rPr>
          <w:rFonts w:ascii="Times New Roman" w:hAnsi="Times New Roman" w:cs="Times New Roman"/>
          <w:sz w:val="24"/>
          <w:szCs w:val="24"/>
        </w:rPr>
      </w:pPr>
      <w:r w:rsidRPr="00580588">
        <w:rPr>
          <w:rFonts w:ascii="Times New Roman" w:hAnsi="Times New Roman" w:cs="Times New Roman"/>
          <w:sz w:val="24"/>
          <w:szCs w:val="24"/>
        </w:rPr>
        <w:t>Anahtar Kelimeler: gıda prosesi, gövde boru ısı değiştiricisi, hesaplamalı akışkanlar dinamiği, şaşırtma elemanı, ısı aktarımı, basınç kaybı, termal verim</w:t>
      </w:r>
      <w:r w:rsidR="00486FAC">
        <w:rPr>
          <w:rFonts w:ascii="Times New Roman" w:hAnsi="Times New Roman" w:cs="Times New Roman"/>
          <w:sz w:val="24"/>
          <w:szCs w:val="24"/>
        </w:rPr>
        <w:t>, süt</w:t>
      </w:r>
    </w:p>
    <w:p w14:paraId="56359FDF" w14:textId="77777777" w:rsidR="0005245F" w:rsidRPr="00580588" w:rsidRDefault="0005245F" w:rsidP="0005245F">
      <w:pPr>
        <w:pStyle w:val="Gvde"/>
        <w:jc w:val="both"/>
        <w:rPr>
          <w:rFonts w:ascii="Times New Roman" w:hAnsi="Times New Roman" w:cs="Times New Roman"/>
          <w:sz w:val="24"/>
          <w:szCs w:val="24"/>
        </w:rPr>
      </w:pPr>
    </w:p>
    <w:p w14:paraId="6243151C" w14:textId="77777777" w:rsidR="0005245F" w:rsidRPr="00580588" w:rsidRDefault="0005245F" w:rsidP="0005245F">
      <w:pPr>
        <w:pStyle w:val="Gvde"/>
        <w:jc w:val="both"/>
        <w:rPr>
          <w:rFonts w:ascii="Times New Roman" w:hAnsi="Times New Roman" w:cs="Times New Roman"/>
          <w:sz w:val="24"/>
          <w:szCs w:val="24"/>
        </w:rPr>
      </w:pPr>
      <w:r w:rsidRPr="00580588">
        <w:rPr>
          <w:rFonts w:ascii="Times New Roman" w:hAnsi="Times New Roman" w:cs="Times New Roman"/>
          <w:sz w:val="24"/>
          <w:szCs w:val="24"/>
        </w:rPr>
        <w:t>Bu çalışmada, gıda endüstrisinde kullanılan bir gövde boru tip ısı değiştirici modeli referans alınarak üç boyutlu tasarım çalışmaları yapılmıştır. Mevcut ısı değiştirici modelinin çalışma performans verileri elde edilmiş olup boru dizilim biçimi, şaşırtma elemanı tasarımı ve yerleşimi değiştirilerek iyileştirme çalışmaları yapılmıştır. Ayrıca gövde boru ısı değiştirici için özgün bir şaşırtma elemanı tasarımı ve optimizasyonu yapılmıştır.</w:t>
      </w:r>
    </w:p>
    <w:p w14:paraId="428DD0FA" w14:textId="77777777" w:rsidR="0005245F" w:rsidRPr="00580588" w:rsidRDefault="0005245F" w:rsidP="0005245F">
      <w:pPr>
        <w:pStyle w:val="Gvde"/>
        <w:jc w:val="both"/>
        <w:rPr>
          <w:rFonts w:ascii="Times New Roman" w:hAnsi="Times New Roman" w:cs="Times New Roman"/>
          <w:sz w:val="24"/>
          <w:szCs w:val="24"/>
        </w:rPr>
      </w:pPr>
    </w:p>
    <w:p w14:paraId="5596DFAF" w14:textId="1BB2A571" w:rsidR="0005245F" w:rsidRPr="00580588" w:rsidRDefault="0005245F" w:rsidP="0005245F">
      <w:pPr>
        <w:pStyle w:val="Gvde"/>
        <w:jc w:val="both"/>
        <w:rPr>
          <w:rFonts w:ascii="Times New Roman" w:hAnsi="Times New Roman" w:cs="Times New Roman"/>
          <w:sz w:val="24"/>
          <w:szCs w:val="24"/>
        </w:rPr>
      </w:pPr>
      <w:r w:rsidRPr="00580588">
        <w:rPr>
          <w:rFonts w:ascii="Times New Roman" w:hAnsi="Times New Roman" w:cs="Times New Roman"/>
          <w:sz w:val="24"/>
          <w:szCs w:val="24"/>
        </w:rPr>
        <w:t>Tasarım çalışmaları unsur tabanlı tasarım programı olan SolidWorks 2018 programında yapılmıştır. Geliştirilen tasarımların CFD (Hesaplamalı Akışkanlar Dinamiği) tekniği ile termal ve hidrolik açıdan performans analizleri aynı programın Flow Simulation modülünde yapılmıştır. Çalışma kapsamında toplamda 23 adet Hesaplamalı Akışkanlar Dinamiği analizi yapılmıştır. Tasarlanan özgün şaşırtma elemanının üretilebilirliğinin tespiti için S</w:t>
      </w:r>
      <w:r w:rsidR="00000F59">
        <w:rPr>
          <w:rFonts w:ascii="Times New Roman" w:hAnsi="Times New Roman" w:cs="Times New Roman"/>
          <w:sz w:val="24"/>
          <w:szCs w:val="24"/>
        </w:rPr>
        <w:t>olidW</w:t>
      </w:r>
      <w:r w:rsidRPr="00580588">
        <w:rPr>
          <w:rFonts w:ascii="Times New Roman" w:hAnsi="Times New Roman" w:cs="Times New Roman"/>
          <w:sz w:val="24"/>
          <w:szCs w:val="24"/>
        </w:rPr>
        <w:t>orks 2018 programının Simulation Modülünde statik, yer değiştirme, birleşik kuvvet ve gerilim analizleri yapılmıştır.</w:t>
      </w:r>
    </w:p>
    <w:p w14:paraId="181026C0" w14:textId="77777777" w:rsidR="0005245F" w:rsidRPr="00580588" w:rsidRDefault="0005245F" w:rsidP="0005245F">
      <w:pPr>
        <w:pStyle w:val="Gvde"/>
        <w:jc w:val="both"/>
        <w:rPr>
          <w:rFonts w:ascii="Times New Roman" w:hAnsi="Times New Roman" w:cs="Times New Roman"/>
          <w:sz w:val="24"/>
          <w:szCs w:val="24"/>
        </w:rPr>
      </w:pPr>
    </w:p>
    <w:p w14:paraId="3EAB55FD" w14:textId="77777777" w:rsidR="0005245F" w:rsidRPr="00580588" w:rsidRDefault="0005245F" w:rsidP="0005245F">
      <w:pPr>
        <w:pStyle w:val="Gvde"/>
        <w:jc w:val="both"/>
        <w:rPr>
          <w:rFonts w:ascii="Times New Roman" w:hAnsi="Times New Roman" w:cs="Times New Roman"/>
          <w:sz w:val="24"/>
          <w:szCs w:val="24"/>
        </w:rPr>
      </w:pPr>
      <w:r w:rsidRPr="00580588">
        <w:rPr>
          <w:rFonts w:ascii="Times New Roman" w:hAnsi="Times New Roman" w:cs="Times New Roman"/>
          <w:sz w:val="24"/>
          <w:szCs w:val="24"/>
        </w:rPr>
        <w:t>Hidrolik ve termal açıdan en verimli boru dizilim biçiminin tespit edilebilmesi için yapılan analizlerde perforasyon, dairesel, beşgen ve tam kare boru dizilimine göre tasarımlar yapılmıştır. Termal ve hidrolik açıdan en verimli dizilimin perforasyon tipi dizilim olduğu tespit edilmiştir. Farklı sayı ve konfigürasyonlarda şaşırtma elemanları eklenmiş ve en verimli modellerin beş adet şaşırtma elemanı kullanılan modeller olduğu belirlenmiştir.</w:t>
      </w:r>
    </w:p>
    <w:p w14:paraId="4E0E9444" w14:textId="77777777" w:rsidR="0005245F" w:rsidRPr="00580588" w:rsidRDefault="0005245F" w:rsidP="0005245F">
      <w:pPr>
        <w:pStyle w:val="Gvde"/>
        <w:jc w:val="both"/>
        <w:rPr>
          <w:rFonts w:ascii="Times New Roman" w:hAnsi="Times New Roman" w:cs="Times New Roman"/>
          <w:sz w:val="24"/>
          <w:szCs w:val="24"/>
        </w:rPr>
      </w:pPr>
    </w:p>
    <w:p w14:paraId="41D786BE" w14:textId="68E303A5" w:rsidR="0005245F" w:rsidRPr="00580588" w:rsidRDefault="0005245F" w:rsidP="0005245F">
      <w:pPr>
        <w:pStyle w:val="Gvde"/>
        <w:jc w:val="both"/>
        <w:rPr>
          <w:rFonts w:ascii="Times New Roman" w:hAnsi="Times New Roman" w:cs="Times New Roman"/>
          <w:sz w:val="24"/>
          <w:szCs w:val="24"/>
        </w:rPr>
      </w:pPr>
      <w:r w:rsidRPr="00580588">
        <w:rPr>
          <w:rFonts w:ascii="Times New Roman" w:hAnsi="Times New Roman" w:cs="Times New Roman"/>
          <w:sz w:val="24"/>
          <w:szCs w:val="24"/>
        </w:rPr>
        <w:t>Standart şaşırtma elemanı ve üç farklı özgün şaşırtma elemanı perforasyon dizilimi kullanılarak analiz edilmiştir. Şaşırtma elemanı analiz sonuçları değerlendirildiğinde, en verimli model olan P</w:t>
      </w:r>
      <w:r w:rsidR="003A7788">
        <w:rPr>
          <w:rFonts w:ascii="Times New Roman" w:hAnsi="Times New Roman" w:cs="Times New Roman"/>
          <w:sz w:val="24"/>
          <w:szCs w:val="24"/>
        </w:rPr>
        <w:t>R</w:t>
      </w:r>
      <w:r w:rsidRPr="00580588">
        <w:rPr>
          <w:rFonts w:ascii="Times New Roman" w:hAnsi="Times New Roman" w:cs="Times New Roman"/>
          <w:sz w:val="24"/>
          <w:szCs w:val="24"/>
        </w:rPr>
        <w:t>60-2/3 özgün şaşırtma elemanı içermekte olup, PS-2/3 modelindeki standart şaşırtma elemanı içeren modele göre termal açıdan %11,44 ve hidrolik açıdan %35,1 daha verimli olduğu tespit edilmiştir. Elde edilen sonuçlara göre özgün şaşırtma elemanı tasarımına sahip P</w:t>
      </w:r>
      <w:r w:rsidR="003A7788">
        <w:rPr>
          <w:rFonts w:ascii="Times New Roman" w:hAnsi="Times New Roman" w:cs="Times New Roman"/>
          <w:sz w:val="24"/>
          <w:szCs w:val="24"/>
        </w:rPr>
        <w:t>R</w:t>
      </w:r>
      <w:r w:rsidRPr="00580588">
        <w:rPr>
          <w:rFonts w:ascii="Times New Roman" w:hAnsi="Times New Roman" w:cs="Times New Roman"/>
          <w:sz w:val="24"/>
          <w:szCs w:val="24"/>
        </w:rPr>
        <w:t>60-2/3 modeli, referans alınan şaşırtma elemanı içermeyen ısı değiştirici modeli P-0</w:t>
      </w:r>
      <w:r w:rsidR="00865A4F">
        <w:rPr>
          <w:rFonts w:ascii="Times New Roman" w:hAnsi="Times New Roman" w:cs="Times New Roman"/>
          <w:sz w:val="24"/>
          <w:szCs w:val="24"/>
        </w:rPr>
        <w:t>’</w:t>
      </w:r>
      <w:r w:rsidRPr="00580588">
        <w:rPr>
          <w:rFonts w:ascii="Times New Roman" w:hAnsi="Times New Roman" w:cs="Times New Roman"/>
          <w:sz w:val="24"/>
          <w:szCs w:val="24"/>
        </w:rPr>
        <w:t>a göre termal açıdan %22,63, hidrolik açıdan ise %0,27 verim artışı sağladığı tespit edilmiştir. Özgün şaşırtma elemanları standart şaşırtma elemanlarına göre termal ve hidrolik kriterlere göre değerl</w:t>
      </w:r>
      <w:r w:rsidR="00F946C2">
        <w:rPr>
          <w:rFonts w:ascii="Times New Roman" w:hAnsi="Times New Roman" w:cs="Times New Roman"/>
          <w:sz w:val="24"/>
          <w:szCs w:val="24"/>
        </w:rPr>
        <w:t xml:space="preserve">endirildiğinde üstün gelmiştir. </w:t>
      </w:r>
      <w:r w:rsidRPr="00580588">
        <w:rPr>
          <w:rFonts w:ascii="Times New Roman" w:hAnsi="Times New Roman" w:cs="Times New Roman"/>
          <w:sz w:val="24"/>
          <w:szCs w:val="24"/>
        </w:rPr>
        <w:t>Üretilebilirlik analizleri değerlendirildiğinde özgün şaşırtma elemanını 800kg baskı gücü sağlayan bir pres ile şekil verilip üretilebileceği seçilen AISI316 malzemesinin bu kuvvette karşı mukavim olduğu tespit edilmiştir.</w:t>
      </w:r>
    </w:p>
    <w:p w14:paraId="0458FA46" w14:textId="77777777" w:rsidR="0005245F" w:rsidRPr="00580588" w:rsidRDefault="0005245F" w:rsidP="0005245F">
      <w:pPr>
        <w:pStyle w:val="Gvde"/>
        <w:jc w:val="both"/>
        <w:rPr>
          <w:rFonts w:ascii="Times New Roman" w:hAnsi="Times New Roman" w:cs="Times New Roman"/>
          <w:sz w:val="24"/>
          <w:szCs w:val="24"/>
        </w:rPr>
      </w:pPr>
    </w:p>
    <w:p w14:paraId="772CE5A7" w14:textId="77777777" w:rsidR="0005245F" w:rsidRPr="0004230E" w:rsidRDefault="0005245F" w:rsidP="0004230E">
      <w:pPr>
        <w:pStyle w:val="Gvde"/>
        <w:spacing w:line="360" w:lineRule="auto"/>
        <w:jc w:val="both"/>
        <w:rPr>
          <w:rFonts w:ascii="Times New Roman" w:hAnsi="Times New Roman" w:cs="Times New Roman"/>
          <w:sz w:val="20"/>
          <w:szCs w:val="24"/>
        </w:rPr>
      </w:pPr>
    </w:p>
    <w:p w14:paraId="107324D7" w14:textId="77777777" w:rsidR="0005245F" w:rsidRPr="0004230E" w:rsidRDefault="0005245F" w:rsidP="0004230E">
      <w:pPr>
        <w:pStyle w:val="Gvde"/>
        <w:spacing w:line="360" w:lineRule="auto"/>
        <w:jc w:val="both"/>
        <w:rPr>
          <w:rFonts w:ascii="Times New Roman" w:hAnsi="Times New Roman" w:cs="Times New Roman"/>
        </w:rPr>
      </w:pPr>
    </w:p>
    <w:p w14:paraId="2C59189C" w14:textId="3E2C6E55" w:rsidR="0005245F" w:rsidRPr="0004230E" w:rsidRDefault="0005245F" w:rsidP="0004230E">
      <w:pPr>
        <w:pStyle w:val="Gvde"/>
        <w:spacing w:line="360" w:lineRule="auto"/>
        <w:jc w:val="both"/>
        <w:rPr>
          <w:rFonts w:ascii="Times New Roman" w:hAnsi="Times New Roman" w:cs="Times New Roman"/>
        </w:rPr>
      </w:pPr>
    </w:p>
    <w:p w14:paraId="49917929" w14:textId="77777777" w:rsidR="0004230E" w:rsidRPr="0004230E" w:rsidRDefault="0004230E" w:rsidP="0004230E">
      <w:pPr>
        <w:pStyle w:val="Gvde"/>
        <w:spacing w:line="360" w:lineRule="auto"/>
        <w:jc w:val="both"/>
        <w:rPr>
          <w:rFonts w:ascii="Times New Roman" w:hAnsi="Times New Roman" w:cs="Times New Roman"/>
        </w:rPr>
      </w:pPr>
    </w:p>
    <w:p w14:paraId="7111DD9A" w14:textId="1127152B" w:rsidR="0005245F" w:rsidRPr="00177990" w:rsidRDefault="0005245F" w:rsidP="0005245F">
      <w:pPr>
        <w:pStyle w:val="Gvde"/>
        <w:jc w:val="center"/>
        <w:rPr>
          <w:rFonts w:ascii="Arial" w:hAnsi="Arial" w:cs="Arial"/>
          <w:b/>
          <w:bCs/>
          <w:sz w:val="28"/>
          <w:szCs w:val="32"/>
        </w:rPr>
      </w:pPr>
      <w:r w:rsidRPr="00177990">
        <w:rPr>
          <w:rFonts w:ascii="Arial" w:hAnsi="Arial" w:cs="Arial"/>
          <w:b/>
          <w:bCs/>
          <w:sz w:val="28"/>
          <w:szCs w:val="32"/>
        </w:rPr>
        <w:t xml:space="preserve">DESIGN AND OPTIMIZATION OF SHELL AND TUBE HEAT EXCHANGERS USED IN FOOD INDUSTRY </w:t>
      </w:r>
      <w:r w:rsidR="00DE6022" w:rsidRPr="00177990">
        <w:rPr>
          <w:rFonts w:ascii="Arial" w:hAnsi="Arial" w:cs="Arial"/>
          <w:b/>
          <w:bCs/>
          <w:sz w:val="28"/>
          <w:szCs w:val="32"/>
        </w:rPr>
        <w:t xml:space="preserve">BY </w:t>
      </w:r>
      <w:r w:rsidRPr="00177990">
        <w:rPr>
          <w:rFonts w:ascii="Arial" w:hAnsi="Arial" w:cs="Arial"/>
          <w:b/>
          <w:bCs/>
          <w:sz w:val="28"/>
          <w:szCs w:val="32"/>
        </w:rPr>
        <w:t>USING COMPUTATIONAL FLUID DYNAMICS METHOD</w:t>
      </w:r>
    </w:p>
    <w:p w14:paraId="556F6158" w14:textId="77777777" w:rsidR="0005245F" w:rsidRPr="0004230E" w:rsidRDefault="0005245F" w:rsidP="0004230E">
      <w:pPr>
        <w:pStyle w:val="Gvde"/>
        <w:spacing w:line="360" w:lineRule="auto"/>
        <w:jc w:val="center"/>
        <w:rPr>
          <w:rFonts w:ascii="Times New Roman" w:hAnsi="Times New Roman" w:cs="Times New Roman"/>
          <w:b/>
          <w:bCs/>
          <w:sz w:val="28"/>
          <w:szCs w:val="32"/>
        </w:rPr>
      </w:pPr>
    </w:p>
    <w:p w14:paraId="2CF64550" w14:textId="77777777" w:rsidR="0005245F" w:rsidRPr="00580588" w:rsidRDefault="0005245F" w:rsidP="00436B59">
      <w:pPr>
        <w:pStyle w:val="Gvde"/>
        <w:jc w:val="both"/>
        <w:outlineLvl w:val="0"/>
        <w:rPr>
          <w:rFonts w:ascii="Times New Roman" w:hAnsi="Times New Roman" w:cs="Times New Roman"/>
          <w:b/>
          <w:bCs/>
          <w:sz w:val="28"/>
          <w:szCs w:val="28"/>
        </w:rPr>
      </w:pPr>
      <w:bookmarkStart w:id="7" w:name="_Toc25803930"/>
      <w:r w:rsidRPr="00580588">
        <w:rPr>
          <w:rFonts w:ascii="Times New Roman" w:hAnsi="Times New Roman" w:cs="Times New Roman"/>
          <w:b/>
          <w:bCs/>
          <w:sz w:val="28"/>
          <w:szCs w:val="28"/>
        </w:rPr>
        <w:t>SUMMARY</w:t>
      </w:r>
      <w:bookmarkEnd w:id="7"/>
    </w:p>
    <w:p w14:paraId="7ECDC774" w14:textId="4775C499" w:rsidR="0005245F" w:rsidRDefault="0005245F" w:rsidP="0005245F">
      <w:pPr>
        <w:pStyle w:val="Gvde"/>
        <w:jc w:val="both"/>
        <w:rPr>
          <w:rFonts w:ascii="Times New Roman" w:hAnsi="Times New Roman" w:cs="Times New Roman"/>
          <w:sz w:val="24"/>
          <w:szCs w:val="24"/>
        </w:rPr>
      </w:pPr>
    </w:p>
    <w:p w14:paraId="0C040CE2" w14:textId="77777777" w:rsidR="0004230E" w:rsidRPr="00580588" w:rsidRDefault="0004230E" w:rsidP="0005245F">
      <w:pPr>
        <w:pStyle w:val="Gvde"/>
        <w:jc w:val="both"/>
        <w:rPr>
          <w:rFonts w:ascii="Times New Roman" w:hAnsi="Times New Roman" w:cs="Times New Roman"/>
          <w:sz w:val="24"/>
          <w:szCs w:val="24"/>
        </w:rPr>
      </w:pPr>
    </w:p>
    <w:p w14:paraId="3769B297" w14:textId="50F99583" w:rsidR="0005245F" w:rsidRPr="00580588" w:rsidRDefault="0005245F" w:rsidP="00AA1B42">
      <w:pPr>
        <w:pStyle w:val="Gvde"/>
        <w:jc w:val="both"/>
        <w:rPr>
          <w:rFonts w:ascii="Times New Roman" w:hAnsi="Times New Roman" w:cs="Times New Roman"/>
          <w:sz w:val="24"/>
          <w:szCs w:val="24"/>
        </w:rPr>
      </w:pPr>
      <w:r w:rsidRPr="00580588">
        <w:rPr>
          <w:rFonts w:ascii="Times New Roman" w:hAnsi="Times New Roman" w:cs="Times New Roman"/>
          <w:sz w:val="24"/>
          <w:szCs w:val="24"/>
        </w:rPr>
        <w:t>Keywords: food processing, shell and tube heat exchanger, computational fluid dynmaics, baffle, heat transfer, pressure drop, thermal efficiency</w:t>
      </w:r>
      <w:r w:rsidR="00486FAC">
        <w:rPr>
          <w:rFonts w:ascii="Times New Roman" w:hAnsi="Times New Roman" w:cs="Times New Roman"/>
          <w:sz w:val="24"/>
          <w:szCs w:val="24"/>
        </w:rPr>
        <w:t>, milk</w:t>
      </w:r>
    </w:p>
    <w:p w14:paraId="6CF511A9" w14:textId="77777777" w:rsidR="0005245F" w:rsidRPr="00580588" w:rsidRDefault="0005245F" w:rsidP="00AA1B42">
      <w:pPr>
        <w:pStyle w:val="Gvde"/>
        <w:jc w:val="both"/>
        <w:rPr>
          <w:rFonts w:ascii="Times New Roman" w:hAnsi="Times New Roman" w:cs="Times New Roman"/>
          <w:sz w:val="24"/>
          <w:szCs w:val="24"/>
        </w:rPr>
      </w:pPr>
    </w:p>
    <w:p w14:paraId="10B37330" w14:textId="77777777" w:rsidR="0005245F" w:rsidRPr="00580588" w:rsidRDefault="0005245F" w:rsidP="00AA1B42">
      <w:pPr>
        <w:pStyle w:val="Gvde"/>
        <w:jc w:val="both"/>
        <w:rPr>
          <w:rFonts w:ascii="Times New Roman" w:hAnsi="Times New Roman" w:cs="Times New Roman"/>
          <w:sz w:val="24"/>
          <w:szCs w:val="24"/>
        </w:rPr>
      </w:pPr>
      <w:r w:rsidRPr="00580588">
        <w:rPr>
          <w:rFonts w:ascii="Times New Roman" w:hAnsi="Times New Roman" w:cs="Times New Roman"/>
          <w:sz w:val="24"/>
          <w:szCs w:val="24"/>
        </w:rPr>
        <w:t>In this study, three dimensional design have been made with reference to a shell and tube heat exchanger model used in food industry. The operational performance data of the existing heat exchanger model were obtained and improvement were carried out by changing the arrangement of the tube configurations, the design of the baffles and its placement. In addition, original baffle designs and their optimization for shell and tube heat exchanger has been made.</w:t>
      </w:r>
    </w:p>
    <w:p w14:paraId="4F56B667" w14:textId="77777777" w:rsidR="0005245F" w:rsidRPr="00580588" w:rsidRDefault="0005245F" w:rsidP="00AA1B42">
      <w:pPr>
        <w:pStyle w:val="Gvde"/>
        <w:jc w:val="both"/>
        <w:rPr>
          <w:rFonts w:ascii="Times New Roman" w:hAnsi="Times New Roman" w:cs="Times New Roman"/>
          <w:sz w:val="24"/>
          <w:szCs w:val="24"/>
        </w:rPr>
      </w:pPr>
    </w:p>
    <w:p w14:paraId="4CA06F93" w14:textId="4C4CA759" w:rsidR="0005245F" w:rsidRPr="00580588" w:rsidRDefault="0005245F" w:rsidP="00AA1B42">
      <w:pPr>
        <w:pStyle w:val="Gvde"/>
        <w:jc w:val="both"/>
        <w:rPr>
          <w:rFonts w:ascii="Times New Roman" w:hAnsi="Times New Roman" w:cs="Times New Roman"/>
          <w:sz w:val="24"/>
          <w:szCs w:val="24"/>
        </w:rPr>
      </w:pPr>
      <w:r w:rsidRPr="00580588">
        <w:rPr>
          <w:rFonts w:ascii="Times New Roman" w:hAnsi="Times New Roman" w:cs="Times New Roman"/>
          <w:sz w:val="24"/>
          <w:szCs w:val="24"/>
        </w:rPr>
        <w:t>Design studies were made in SolidWorks 2018, a feature-based design program. Thermal and hydraulic performance analyses of the developed designs with CFD</w:t>
      </w:r>
      <w:r w:rsidR="00F946C2">
        <w:rPr>
          <w:rFonts w:ascii="Times New Roman" w:hAnsi="Times New Roman" w:cs="Times New Roman"/>
          <w:sz w:val="24"/>
          <w:szCs w:val="24"/>
        </w:rPr>
        <w:t xml:space="preserve"> </w:t>
      </w:r>
      <w:r w:rsidRPr="00580588">
        <w:rPr>
          <w:rFonts w:ascii="Times New Roman" w:hAnsi="Times New Roman" w:cs="Times New Roman"/>
          <w:sz w:val="24"/>
          <w:szCs w:val="24"/>
        </w:rPr>
        <w:t>technique were performed in the Flow Simulation module of the same program. A total of 23 computational fluid dynamics analyses were performed. Static, displacement, combined force and stress analysis were performed in the Simulation Module of Solid</w:t>
      </w:r>
      <w:r w:rsidR="00DF1CDB">
        <w:rPr>
          <w:rFonts w:ascii="Times New Roman" w:hAnsi="Times New Roman" w:cs="Times New Roman"/>
          <w:sz w:val="24"/>
          <w:szCs w:val="24"/>
        </w:rPr>
        <w:t>W</w:t>
      </w:r>
      <w:r w:rsidRPr="00580588">
        <w:rPr>
          <w:rFonts w:ascii="Times New Roman" w:hAnsi="Times New Roman" w:cs="Times New Roman"/>
          <w:sz w:val="24"/>
          <w:szCs w:val="24"/>
        </w:rPr>
        <w:t>orks 2018 program to determine the reproducibility of unique baffles.</w:t>
      </w:r>
    </w:p>
    <w:p w14:paraId="41E5324B" w14:textId="77777777" w:rsidR="0005245F" w:rsidRPr="00580588" w:rsidRDefault="0005245F" w:rsidP="00AA1B42">
      <w:pPr>
        <w:pStyle w:val="Gvde"/>
        <w:jc w:val="both"/>
        <w:rPr>
          <w:rFonts w:ascii="Times New Roman" w:hAnsi="Times New Roman" w:cs="Times New Roman"/>
          <w:sz w:val="24"/>
          <w:szCs w:val="24"/>
        </w:rPr>
      </w:pPr>
    </w:p>
    <w:p w14:paraId="10C74390" w14:textId="77777777" w:rsidR="0005245F" w:rsidRPr="00580588" w:rsidRDefault="0005245F" w:rsidP="00AA1B42">
      <w:pPr>
        <w:pStyle w:val="Gvde"/>
        <w:jc w:val="both"/>
        <w:rPr>
          <w:rFonts w:ascii="Times New Roman" w:hAnsi="Times New Roman" w:cs="Times New Roman"/>
          <w:sz w:val="24"/>
          <w:szCs w:val="24"/>
        </w:rPr>
      </w:pPr>
      <w:r w:rsidRPr="00580588">
        <w:rPr>
          <w:rFonts w:ascii="Times New Roman" w:hAnsi="Times New Roman" w:cs="Times New Roman"/>
          <w:sz w:val="24"/>
          <w:szCs w:val="24"/>
        </w:rPr>
        <w:t>In order to determine the most efficient hydraulically and thermally arranged tube arrangement, designs were made according to perforation, circular, pentagonal and full frame tube arrangement. It was determined that the most efficient thermal and hydraulic sequence was perforation type. Different baffles and configurations were experienced, and the most efficient models were found to be the models using five baffles.</w:t>
      </w:r>
    </w:p>
    <w:p w14:paraId="47779665" w14:textId="77777777" w:rsidR="0005245F" w:rsidRPr="00580588" w:rsidRDefault="0005245F" w:rsidP="00AA1B42">
      <w:pPr>
        <w:pStyle w:val="Gvde"/>
        <w:jc w:val="both"/>
        <w:rPr>
          <w:rFonts w:ascii="Times New Roman" w:hAnsi="Times New Roman" w:cs="Times New Roman"/>
          <w:sz w:val="24"/>
          <w:szCs w:val="24"/>
        </w:rPr>
      </w:pPr>
    </w:p>
    <w:p w14:paraId="728F5DF8" w14:textId="77777777" w:rsidR="005D1566" w:rsidRDefault="0005245F" w:rsidP="00AA1B42">
      <w:pPr>
        <w:pStyle w:val="Gvde"/>
        <w:jc w:val="both"/>
        <w:rPr>
          <w:rFonts w:ascii="Times New Roman" w:hAnsi="Times New Roman" w:cs="Times New Roman"/>
          <w:sz w:val="24"/>
          <w:szCs w:val="24"/>
        </w:rPr>
      </w:pPr>
      <w:r w:rsidRPr="00580588">
        <w:rPr>
          <w:rFonts w:ascii="Times New Roman" w:hAnsi="Times New Roman" w:cs="Times New Roman"/>
          <w:sz w:val="24"/>
          <w:szCs w:val="24"/>
        </w:rPr>
        <w:t>The standard baffle and three different unique baffles were analyzed using a perforation sequence. According to the results of the baffle analysis, the most efficient model P</w:t>
      </w:r>
      <w:r w:rsidR="003A7788">
        <w:rPr>
          <w:rFonts w:ascii="Times New Roman" w:hAnsi="Times New Roman" w:cs="Times New Roman"/>
          <w:sz w:val="24"/>
          <w:szCs w:val="24"/>
        </w:rPr>
        <w:t>R</w:t>
      </w:r>
      <w:r w:rsidRPr="00580588">
        <w:rPr>
          <w:rFonts w:ascii="Times New Roman" w:hAnsi="Times New Roman" w:cs="Times New Roman"/>
          <w:sz w:val="24"/>
          <w:szCs w:val="24"/>
        </w:rPr>
        <w:t>60-2/3 which contains unique baffles, which is 11.44% thermally and 35.1% hydraulically more efficient than the PS-2/3. model which contains the standard baffles. According to the results obtained, P</w:t>
      </w:r>
      <w:r w:rsidR="003A7788">
        <w:rPr>
          <w:rFonts w:ascii="Times New Roman" w:hAnsi="Times New Roman" w:cs="Times New Roman"/>
          <w:sz w:val="24"/>
          <w:szCs w:val="24"/>
        </w:rPr>
        <w:t>R</w:t>
      </w:r>
      <w:r w:rsidRPr="00580588">
        <w:rPr>
          <w:rFonts w:ascii="Times New Roman" w:hAnsi="Times New Roman" w:cs="Times New Roman"/>
          <w:sz w:val="24"/>
          <w:szCs w:val="24"/>
        </w:rPr>
        <w:t xml:space="preserve">60-2/3 model with unique baffle design, 22.63% thermally and hydraulically 0.27% efficiency increase compared to the reference heat exchanger model P-0, it was found that the yield increase. </w:t>
      </w:r>
    </w:p>
    <w:p w14:paraId="5F4ACB7B" w14:textId="77777777" w:rsidR="005D1566" w:rsidRDefault="005D1566" w:rsidP="00AA1B42">
      <w:pPr>
        <w:pStyle w:val="Gvde"/>
        <w:jc w:val="both"/>
        <w:rPr>
          <w:rFonts w:ascii="Times New Roman" w:hAnsi="Times New Roman" w:cs="Times New Roman"/>
          <w:sz w:val="24"/>
          <w:szCs w:val="24"/>
        </w:rPr>
      </w:pPr>
    </w:p>
    <w:p w14:paraId="48DFA95A" w14:textId="71EA65A2" w:rsidR="00436B59" w:rsidRDefault="0005245F" w:rsidP="00AA1B42">
      <w:pPr>
        <w:pStyle w:val="Gvde"/>
        <w:jc w:val="both"/>
        <w:rPr>
          <w:rFonts w:ascii="Times New Roman" w:hAnsi="Times New Roman" w:cs="Times New Roman"/>
          <w:sz w:val="24"/>
          <w:szCs w:val="24"/>
        </w:rPr>
        <w:sectPr w:rsidR="00436B59" w:rsidSect="00AA71A3">
          <w:headerReference w:type="default" r:id="rId11"/>
          <w:pgSz w:w="11906" w:h="16838"/>
          <w:pgMar w:top="1701" w:right="1418" w:bottom="1701" w:left="2268" w:header="709" w:footer="850" w:gutter="0"/>
          <w:pgNumType w:fmt="lowerRoman" w:start="1"/>
          <w:cols w:space="708"/>
          <w:docGrid w:linePitch="326"/>
        </w:sectPr>
      </w:pPr>
      <w:r w:rsidRPr="00580588">
        <w:rPr>
          <w:rFonts w:ascii="Times New Roman" w:hAnsi="Times New Roman" w:cs="Times New Roman"/>
          <w:sz w:val="24"/>
          <w:szCs w:val="24"/>
        </w:rPr>
        <w:t>The unique baffles are superior to the standard baffles when evaluated according to thermal and hydraulic criteria.</w:t>
      </w:r>
      <w:r w:rsidR="00F946C2">
        <w:rPr>
          <w:rFonts w:ascii="Times New Roman" w:hAnsi="Times New Roman" w:cs="Times New Roman"/>
          <w:sz w:val="24"/>
          <w:szCs w:val="24"/>
        </w:rPr>
        <w:t xml:space="preserve"> </w:t>
      </w:r>
      <w:r w:rsidRPr="00580588">
        <w:rPr>
          <w:rFonts w:ascii="Times New Roman" w:hAnsi="Times New Roman" w:cs="Times New Roman"/>
          <w:sz w:val="24"/>
          <w:szCs w:val="24"/>
        </w:rPr>
        <w:t>When the reproducibility analysis was evaluated, it was determined that the AISI316 material, which can be shaped and produced with a press that provides 800kg printing po</w:t>
      </w:r>
      <w:r w:rsidR="00436B59">
        <w:rPr>
          <w:rFonts w:ascii="Times New Roman" w:hAnsi="Times New Roman" w:cs="Times New Roman"/>
          <w:sz w:val="24"/>
          <w:szCs w:val="24"/>
        </w:rPr>
        <w:t>wer, is resistant to this force</w:t>
      </w:r>
      <w:r w:rsidR="00F946C2">
        <w:rPr>
          <w:rFonts w:ascii="Times New Roman" w:hAnsi="Times New Roman" w:cs="Times New Roman"/>
          <w:sz w:val="24"/>
          <w:szCs w:val="24"/>
        </w:rPr>
        <w:t>.</w:t>
      </w:r>
    </w:p>
    <w:p w14:paraId="61C1FE48" w14:textId="77777777" w:rsidR="0005245F" w:rsidRPr="00AA71A3" w:rsidRDefault="0005245F" w:rsidP="00AA71A3">
      <w:pPr>
        <w:pStyle w:val="Gvde"/>
        <w:spacing w:line="360" w:lineRule="auto"/>
        <w:jc w:val="both"/>
        <w:rPr>
          <w:rFonts w:ascii="Times New Roman" w:hAnsi="Times New Roman" w:cs="Times New Roman"/>
          <w:b/>
          <w:bCs/>
          <w:sz w:val="20"/>
          <w:szCs w:val="28"/>
        </w:rPr>
      </w:pPr>
    </w:p>
    <w:p w14:paraId="6A45087D" w14:textId="77777777" w:rsidR="00CD0C36" w:rsidRPr="00AA71A3" w:rsidRDefault="00CD0C36" w:rsidP="00AA71A3">
      <w:pPr>
        <w:pStyle w:val="Gvde"/>
        <w:spacing w:line="360" w:lineRule="auto"/>
        <w:jc w:val="both"/>
        <w:rPr>
          <w:rFonts w:ascii="Times New Roman" w:hAnsi="Times New Roman" w:cs="Times New Roman"/>
          <w:b/>
          <w:bCs/>
          <w:sz w:val="20"/>
          <w:szCs w:val="28"/>
        </w:rPr>
      </w:pPr>
    </w:p>
    <w:p w14:paraId="756398AC" w14:textId="77777777" w:rsidR="00CD0C36" w:rsidRPr="00AA71A3" w:rsidRDefault="00CD0C36" w:rsidP="00AA71A3">
      <w:pPr>
        <w:pStyle w:val="Gvde"/>
        <w:spacing w:line="360" w:lineRule="auto"/>
        <w:jc w:val="both"/>
        <w:rPr>
          <w:rFonts w:ascii="Times New Roman" w:hAnsi="Times New Roman" w:cs="Times New Roman"/>
          <w:b/>
          <w:bCs/>
          <w:sz w:val="20"/>
          <w:szCs w:val="28"/>
        </w:rPr>
      </w:pPr>
    </w:p>
    <w:p w14:paraId="08E4E298" w14:textId="77777777" w:rsidR="006748E8" w:rsidRPr="00436B59" w:rsidRDefault="009B3EB7" w:rsidP="00436B59">
      <w:pPr>
        <w:pStyle w:val="Balk1"/>
        <w:rPr>
          <w:rFonts w:ascii="Times New Roman" w:hAnsi="Times New Roman" w:cs="Times New Roman"/>
          <w:b/>
          <w:color w:val="auto"/>
          <w:sz w:val="28"/>
          <w:szCs w:val="28"/>
        </w:rPr>
      </w:pPr>
      <w:bookmarkStart w:id="8" w:name="_Toc25803931"/>
      <w:r w:rsidRPr="00436B59">
        <w:rPr>
          <w:rFonts w:ascii="Times New Roman" w:hAnsi="Times New Roman" w:cs="Times New Roman"/>
          <w:b/>
          <w:color w:val="auto"/>
          <w:sz w:val="28"/>
          <w:szCs w:val="28"/>
        </w:rPr>
        <w:t>BÖLÜM 1</w:t>
      </w:r>
      <w:r w:rsidR="00BA30E9" w:rsidRPr="00436B59">
        <w:rPr>
          <w:rFonts w:ascii="Times New Roman" w:hAnsi="Times New Roman" w:cs="Times New Roman"/>
          <w:b/>
          <w:color w:val="auto"/>
          <w:sz w:val="28"/>
          <w:szCs w:val="28"/>
        </w:rPr>
        <w:t>.</w:t>
      </w:r>
      <w:r w:rsidRPr="00436B59">
        <w:rPr>
          <w:rFonts w:ascii="Times New Roman" w:hAnsi="Times New Roman" w:cs="Times New Roman"/>
          <w:b/>
          <w:color w:val="auto"/>
          <w:sz w:val="28"/>
          <w:szCs w:val="28"/>
        </w:rPr>
        <w:t xml:space="preserve"> GİRİŞ</w:t>
      </w:r>
      <w:bookmarkEnd w:id="8"/>
    </w:p>
    <w:p w14:paraId="4FD5881B" w14:textId="5F338752" w:rsidR="009B3EB7" w:rsidRDefault="009B3EB7" w:rsidP="009134C8">
      <w:pPr>
        <w:pStyle w:val="Gvde"/>
        <w:spacing w:line="360" w:lineRule="auto"/>
        <w:jc w:val="both"/>
        <w:rPr>
          <w:rFonts w:ascii="Times New Roman" w:hAnsi="Times New Roman" w:cs="Times New Roman"/>
          <w:b/>
          <w:bCs/>
          <w:sz w:val="28"/>
          <w:szCs w:val="28"/>
        </w:rPr>
      </w:pPr>
    </w:p>
    <w:p w14:paraId="56DB3D8A" w14:textId="77777777" w:rsidR="00AA1B42" w:rsidRPr="00B82335" w:rsidRDefault="00AA1B42" w:rsidP="009134C8">
      <w:pPr>
        <w:pStyle w:val="Gvde"/>
        <w:spacing w:line="360" w:lineRule="auto"/>
        <w:jc w:val="both"/>
        <w:rPr>
          <w:rFonts w:ascii="Times New Roman" w:hAnsi="Times New Roman" w:cs="Times New Roman"/>
          <w:b/>
          <w:bCs/>
          <w:sz w:val="28"/>
          <w:szCs w:val="28"/>
        </w:rPr>
      </w:pPr>
    </w:p>
    <w:p w14:paraId="1839185C" w14:textId="300B381F" w:rsidR="00AA1B42" w:rsidRPr="00AA1B42" w:rsidRDefault="007066E6" w:rsidP="00AA1B42">
      <w:pPr>
        <w:pStyle w:val="Gvde"/>
        <w:spacing w:line="360" w:lineRule="auto"/>
        <w:jc w:val="both"/>
        <w:rPr>
          <w:rFonts w:ascii="Times New Roman" w:hAnsi="Times New Roman" w:cs="Times New Roman"/>
          <w:b/>
          <w:bCs/>
          <w:sz w:val="24"/>
          <w:szCs w:val="28"/>
        </w:rPr>
      </w:pPr>
      <w:r>
        <w:rPr>
          <w:rFonts w:ascii="Times New Roman" w:hAnsi="Times New Roman" w:cs="Times New Roman"/>
          <w:b/>
          <w:bCs/>
          <w:sz w:val="24"/>
          <w:szCs w:val="28"/>
        </w:rPr>
        <w:t>1.1. Çalışmanın A</w:t>
      </w:r>
      <w:r w:rsidR="00AA1B42" w:rsidRPr="00AA1B42">
        <w:rPr>
          <w:rFonts w:ascii="Times New Roman" w:hAnsi="Times New Roman" w:cs="Times New Roman"/>
          <w:b/>
          <w:bCs/>
          <w:sz w:val="24"/>
          <w:szCs w:val="28"/>
        </w:rPr>
        <w:t>macı</w:t>
      </w:r>
    </w:p>
    <w:p w14:paraId="7E259102" w14:textId="77777777" w:rsidR="009B3EB7" w:rsidRPr="009B3EB7" w:rsidRDefault="009B3EB7" w:rsidP="009134C8">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ind w:left="360"/>
        <w:jc w:val="both"/>
        <w:rPr>
          <w:rFonts w:ascii="Times New Roman" w:eastAsia="Calibri" w:hAnsi="Times New Roman" w:cs="Times New Roman"/>
          <w:sz w:val="24"/>
          <w:szCs w:val="24"/>
          <w:u w:color="000000"/>
        </w:rPr>
      </w:pPr>
    </w:p>
    <w:p w14:paraId="0238FC08" w14:textId="25278743" w:rsidR="00486033" w:rsidRDefault="00486033" w:rsidP="00CD0C36">
      <w:pPr>
        <w:pStyle w:val="Saptanm"/>
        <w:spacing w:line="360" w:lineRule="auto"/>
        <w:jc w:val="both"/>
        <w:rPr>
          <w:rFonts w:ascii="Times New Roman" w:eastAsia="Calibri" w:hAnsi="Times New Roman" w:cs="Times New Roman"/>
          <w:sz w:val="24"/>
          <w:szCs w:val="24"/>
          <w:u w:color="000000"/>
        </w:rPr>
      </w:pPr>
      <w:r w:rsidRPr="009B3EB7">
        <w:rPr>
          <w:rFonts w:ascii="Times New Roman" w:eastAsia="Calibri" w:hAnsi="Times New Roman" w:cs="Times New Roman"/>
          <w:sz w:val="24"/>
          <w:szCs w:val="24"/>
          <w:u w:color="000000"/>
        </w:rPr>
        <w:t>Isı değiştiriciler, gı</w:t>
      </w:r>
      <w:r w:rsidRPr="009B3EB7">
        <w:rPr>
          <w:rFonts w:ascii="Times New Roman" w:eastAsia="Calibri" w:hAnsi="Times New Roman" w:cs="Times New Roman"/>
          <w:sz w:val="24"/>
          <w:szCs w:val="24"/>
          <w:u w:color="000000"/>
          <w:lang w:val="es-ES_tradnl"/>
        </w:rPr>
        <w:t xml:space="preserve">da </w:t>
      </w:r>
      <w:r>
        <w:rPr>
          <w:rFonts w:ascii="Times New Roman" w:eastAsia="Calibri" w:hAnsi="Times New Roman" w:cs="Times New Roman"/>
          <w:sz w:val="24"/>
          <w:szCs w:val="24"/>
          <w:u w:color="000000"/>
          <w:lang w:val="es-ES_tradnl"/>
        </w:rPr>
        <w:t xml:space="preserve">ve kimya </w:t>
      </w:r>
      <w:r w:rsidRPr="009B3EB7">
        <w:rPr>
          <w:rFonts w:ascii="Times New Roman" w:eastAsia="Calibri" w:hAnsi="Times New Roman" w:cs="Times New Roman"/>
          <w:sz w:val="24"/>
          <w:szCs w:val="24"/>
          <w:u w:color="000000"/>
          <w:lang w:val="es-ES_tradnl"/>
        </w:rPr>
        <w:t>end</w:t>
      </w:r>
      <w:r w:rsidRPr="009B3EB7">
        <w:rPr>
          <w:rFonts w:ascii="Times New Roman" w:eastAsia="Calibri" w:hAnsi="Times New Roman" w:cs="Times New Roman"/>
          <w:sz w:val="24"/>
          <w:szCs w:val="24"/>
          <w:u w:color="000000"/>
        </w:rPr>
        <w:t>üstrisi</w:t>
      </w:r>
      <w:r>
        <w:rPr>
          <w:rFonts w:ascii="Times New Roman" w:eastAsia="Calibri" w:hAnsi="Times New Roman" w:cs="Times New Roman"/>
          <w:sz w:val="24"/>
          <w:szCs w:val="24"/>
          <w:u w:color="000000"/>
        </w:rPr>
        <w:t>nde ısıtma, soğutma, arıtma ve iklimlendirme</w:t>
      </w:r>
      <w:r w:rsidRPr="009B3EB7">
        <w:rPr>
          <w:rFonts w:ascii="Times New Roman" w:eastAsia="Calibri" w:hAnsi="Times New Roman" w:cs="Times New Roman"/>
          <w:sz w:val="24"/>
          <w:szCs w:val="24"/>
          <w:u w:color="000000"/>
        </w:rPr>
        <w:t xml:space="preserve"> </w:t>
      </w:r>
      <w:r>
        <w:rPr>
          <w:rFonts w:ascii="Times New Roman" w:eastAsia="Calibri" w:hAnsi="Times New Roman" w:cs="Times New Roman"/>
          <w:sz w:val="24"/>
          <w:szCs w:val="24"/>
          <w:u w:color="000000"/>
        </w:rPr>
        <w:t>gibi</w:t>
      </w:r>
      <w:r w:rsidRPr="009B3EB7">
        <w:rPr>
          <w:rFonts w:ascii="Times New Roman" w:eastAsia="Calibri" w:hAnsi="Times New Roman" w:cs="Times New Roman"/>
          <w:sz w:val="24"/>
          <w:szCs w:val="24"/>
          <w:u w:color="000000"/>
        </w:rPr>
        <w:t xml:space="preserve"> bir</w:t>
      </w:r>
      <w:r w:rsidRPr="009B3EB7">
        <w:rPr>
          <w:rFonts w:ascii="Times New Roman" w:eastAsia="Calibri" w:hAnsi="Times New Roman" w:cs="Times New Roman"/>
          <w:sz w:val="24"/>
          <w:szCs w:val="24"/>
          <w:u w:color="000000"/>
          <w:lang w:val="pt-PT"/>
        </w:rPr>
        <w:t>ç</w:t>
      </w:r>
      <w:r w:rsidRPr="009B3EB7">
        <w:rPr>
          <w:rFonts w:ascii="Times New Roman" w:eastAsia="Calibri" w:hAnsi="Times New Roman" w:cs="Times New Roman"/>
          <w:sz w:val="24"/>
          <w:szCs w:val="24"/>
          <w:u w:color="000000"/>
        </w:rPr>
        <w:t>ok mühendislik uygulamasında yaygın olarak kullanılmaktadır</w:t>
      </w:r>
      <w:r w:rsidR="009F5E7C">
        <w:rPr>
          <w:rFonts w:ascii="Times New Roman" w:eastAsia="Calibri" w:hAnsi="Times New Roman" w:cs="Times New Roman"/>
          <w:sz w:val="24"/>
          <w:szCs w:val="24"/>
          <w:u w:color="000000"/>
        </w:rPr>
        <w:t xml:space="preserve"> </w:t>
      </w:r>
      <w:r w:rsidR="009F5E7C" w:rsidRPr="004F0A63">
        <w:rPr>
          <w:rFonts w:ascii="Times New Roman" w:hAnsi="Times New Roman" w:cs="Times New Roman"/>
          <w:sz w:val="24"/>
          <w:szCs w:val="24"/>
        </w:rPr>
        <w:t>[</w:t>
      </w:r>
      <w:r w:rsidR="009F5E7C">
        <w:rPr>
          <w:rFonts w:ascii="Times New Roman" w:hAnsi="Times New Roman" w:cs="Times New Roman"/>
          <w:sz w:val="24"/>
          <w:szCs w:val="24"/>
        </w:rPr>
        <w:t>1</w:t>
      </w:r>
      <w:r w:rsidR="009F5E7C" w:rsidRPr="004F0A63">
        <w:rPr>
          <w:rFonts w:ascii="Times New Roman" w:hAnsi="Times New Roman" w:cs="Times New Roman"/>
          <w:sz w:val="24"/>
          <w:szCs w:val="24"/>
        </w:rPr>
        <w:t>]</w:t>
      </w:r>
      <w:r w:rsidRPr="009B3EB7">
        <w:rPr>
          <w:rFonts w:ascii="Times New Roman" w:eastAsia="Calibri" w:hAnsi="Times New Roman" w:cs="Times New Roman"/>
          <w:sz w:val="24"/>
          <w:szCs w:val="24"/>
          <w:u w:color="000000"/>
        </w:rPr>
        <w:t xml:space="preserve">. </w:t>
      </w:r>
    </w:p>
    <w:p w14:paraId="5F296D96" w14:textId="77777777" w:rsidR="00486033" w:rsidRDefault="00486033" w:rsidP="00CD0C36">
      <w:pPr>
        <w:pStyle w:val="Saptanm"/>
        <w:spacing w:line="360" w:lineRule="auto"/>
        <w:jc w:val="both"/>
        <w:rPr>
          <w:rFonts w:ascii="Times New Roman" w:eastAsia="Calibri" w:hAnsi="Times New Roman" w:cs="Times New Roman"/>
          <w:sz w:val="24"/>
          <w:szCs w:val="24"/>
          <w:u w:color="000000"/>
        </w:rPr>
      </w:pPr>
    </w:p>
    <w:p w14:paraId="535DF38D" w14:textId="79F2DF37" w:rsidR="00F12545" w:rsidRDefault="00A72071" w:rsidP="00CD0C36">
      <w:pPr>
        <w:pStyle w:val="Saptanm"/>
        <w:spacing w:line="360" w:lineRule="auto"/>
        <w:jc w:val="both"/>
        <w:rPr>
          <w:rFonts w:ascii="Times New Roman" w:eastAsia="Calibri" w:hAnsi="Times New Roman" w:cs="Times New Roman"/>
          <w:sz w:val="24"/>
          <w:szCs w:val="24"/>
          <w:u w:color="000000"/>
        </w:rPr>
      </w:pPr>
      <w:r w:rsidRPr="009B3EB7">
        <w:rPr>
          <w:rFonts w:ascii="Times New Roman" w:eastAsia="Calibri" w:hAnsi="Times New Roman" w:cs="Times New Roman"/>
          <w:sz w:val="24"/>
          <w:szCs w:val="24"/>
          <w:u w:color="000000"/>
          <w:lang w:val="nl-NL"/>
        </w:rPr>
        <w:t>Is</w:t>
      </w:r>
      <w:r w:rsidRPr="009B3EB7">
        <w:rPr>
          <w:rFonts w:ascii="Times New Roman" w:eastAsia="Calibri" w:hAnsi="Times New Roman" w:cs="Times New Roman"/>
          <w:sz w:val="24"/>
          <w:szCs w:val="24"/>
          <w:u w:color="000000"/>
        </w:rPr>
        <w:t xml:space="preserve">ı değiştiriciler; farklı sıcaklık ve termal iletkenlikteki iki akışkan ya da bir akışkan ve katı partiküller arasındaki termal enerjiyi </w:t>
      </w:r>
      <w:r>
        <w:rPr>
          <w:rFonts w:ascii="Times New Roman" w:eastAsia="Calibri" w:hAnsi="Times New Roman" w:cs="Times New Roman"/>
          <w:sz w:val="24"/>
          <w:szCs w:val="24"/>
          <w:u w:color="000000"/>
        </w:rPr>
        <w:t>transfer etmek</w:t>
      </w:r>
      <w:r w:rsidRPr="009B3EB7">
        <w:rPr>
          <w:rFonts w:ascii="Times New Roman" w:eastAsia="Calibri" w:hAnsi="Times New Roman" w:cs="Times New Roman"/>
          <w:sz w:val="24"/>
          <w:szCs w:val="24"/>
          <w:u w:color="000000"/>
        </w:rPr>
        <w:t xml:space="preserve"> amacıyla kullanılmaktadır. Bir ısı değiştiricinin temel prensibi, ısıyı taşıyan sıvıyı transfer etmeden ısıyı transfer etmesidir. Isı </w:t>
      </w:r>
      <w:r w:rsidR="00682F0A">
        <w:rPr>
          <w:rFonts w:ascii="Times New Roman" w:eastAsia="Calibri" w:hAnsi="Times New Roman" w:cs="Times New Roman"/>
          <w:sz w:val="24"/>
          <w:szCs w:val="24"/>
          <w:u w:color="000000"/>
        </w:rPr>
        <w:t>aktarımı</w:t>
      </w:r>
      <w:r w:rsidRPr="009B3EB7">
        <w:rPr>
          <w:rFonts w:ascii="Times New Roman" w:eastAsia="Calibri" w:hAnsi="Times New Roman" w:cs="Times New Roman"/>
          <w:sz w:val="24"/>
          <w:szCs w:val="24"/>
          <w:u w:color="000000"/>
        </w:rPr>
        <w:t xml:space="preserve"> esas olarak iletim ve</w:t>
      </w:r>
      <w:r>
        <w:rPr>
          <w:rFonts w:ascii="Times New Roman" w:eastAsia="Calibri" w:hAnsi="Times New Roman" w:cs="Times New Roman"/>
          <w:sz w:val="24"/>
          <w:szCs w:val="24"/>
          <w:u w:color="000000"/>
        </w:rPr>
        <w:t xml:space="preserve"> taşınım</w:t>
      </w:r>
      <w:r w:rsidRPr="009B3EB7">
        <w:rPr>
          <w:rFonts w:ascii="Times New Roman" w:eastAsia="Calibri" w:hAnsi="Times New Roman" w:cs="Times New Roman"/>
          <w:sz w:val="24"/>
          <w:szCs w:val="24"/>
          <w:u w:color="000000"/>
        </w:rPr>
        <w:t xml:space="preserve">dan kaynaklanır </w:t>
      </w:r>
      <w:r w:rsidR="009F5E7C" w:rsidRPr="004F0A63">
        <w:rPr>
          <w:rFonts w:ascii="Times New Roman" w:hAnsi="Times New Roman" w:cs="Times New Roman"/>
          <w:sz w:val="24"/>
          <w:szCs w:val="24"/>
        </w:rPr>
        <w:t>[</w:t>
      </w:r>
      <w:r w:rsidR="009F5E7C">
        <w:rPr>
          <w:rFonts w:ascii="Times New Roman" w:hAnsi="Times New Roman" w:cs="Times New Roman"/>
          <w:sz w:val="24"/>
          <w:szCs w:val="24"/>
        </w:rPr>
        <w:t>2</w:t>
      </w:r>
      <w:r w:rsidR="009F5E7C" w:rsidRPr="004F0A63">
        <w:rPr>
          <w:rFonts w:ascii="Times New Roman" w:hAnsi="Times New Roman" w:cs="Times New Roman"/>
          <w:sz w:val="24"/>
          <w:szCs w:val="24"/>
        </w:rPr>
        <w:t>]</w:t>
      </w:r>
      <w:r w:rsidR="009F5E7C">
        <w:rPr>
          <w:rFonts w:ascii="Times New Roman" w:hAnsi="Times New Roman" w:cs="Times New Roman"/>
          <w:sz w:val="24"/>
          <w:szCs w:val="24"/>
        </w:rPr>
        <w:t>.</w:t>
      </w:r>
      <w:r w:rsidR="009F5E7C" w:rsidRPr="00EE629C">
        <w:rPr>
          <w:rFonts w:ascii="Times New Roman" w:eastAsia="Calibri" w:hAnsi="Times New Roman" w:cs="Times New Roman"/>
          <w:sz w:val="24"/>
          <w:szCs w:val="24"/>
          <w:u w:color="000000"/>
        </w:rPr>
        <w:t xml:space="preserve"> </w:t>
      </w:r>
      <w:r w:rsidRPr="009B3EB7">
        <w:rPr>
          <w:rFonts w:ascii="Times New Roman" w:eastAsia="Calibri" w:hAnsi="Times New Roman" w:cs="Times New Roman"/>
          <w:sz w:val="24"/>
          <w:szCs w:val="24"/>
          <w:u w:color="000000"/>
        </w:rPr>
        <w:t xml:space="preserve">Farklı tipteki ısı değiştiricileri arasında, </w:t>
      </w:r>
      <w:r>
        <w:rPr>
          <w:rFonts w:ascii="Times New Roman" w:eastAsia="Calibri" w:hAnsi="Times New Roman" w:cs="Times New Roman"/>
          <w:sz w:val="24"/>
          <w:szCs w:val="24"/>
          <w:u w:color="000000"/>
        </w:rPr>
        <w:t>gövde boru</w:t>
      </w:r>
      <w:r w:rsidRPr="009B3EB7">
        <w:rPr>
          <w:rFonts w:ascii="Times New Roman" w:eastAsia="Calibri" w:hAnsi="Times New Roman" w:cs="Times New Roman"/>
          <w:sz w:val="24"/>
          <w:szCs w:val="24"/>
          <w:u w:color="000000"/>
        </w:rPr>
        <w:t xml:space="preserve"> ısı </w:t>
      </w:r>
      <w:r w:rsidRPr="00A72071">
        <w:rPr>
          <w:rFonts w:ascii="Times New Roman" w:eastAsia="Calibri" w:hAnsi="Times New Roman" w:cs="Times New Roman"/>
          <w:color w:val="auto"/>
          <w:sz w:val="24"/>
          <w:szCs w:val="24"/>
          <w:u w:color="000000"/>
        </w:rPr>
        <w:t xml:space="preserve">değiştiricilerinin üretimi nispeten kolaydır </w:t>
      </w:r>
      <w:r w:rsidRPr="009B3EB7">
        <w:rPr>
          <w:rFonts w:ascii="Times New Roman" w:eastAsia="Calibri" w:hAnsi="Times New Roman" w:cs="Times New Roman"/>
          <w:sz w:val="24"/>
          <w:szCs w:val="24"/>
          <w:u w:color="000000"/>
        </w:rPr>
        <w:t xml:space="preserve">ve </w:t>
      </w:r>
      <w:r>
        <w:rPr>
          <w:rFonts w:ascii="Times New Roman" w:eastAsia="Calibri" w:hAnsi="Times New Roman" w:cs="Times New Roman"/>
          <w:sz w:val="24"/>
          <w:szCs w:val="24"/>
          <w:u w:color="000000"/>
        </w:rPr>
        <w:t>endüstride bir diğer yaygın olarak kullanılan plakalı ısı değiştiricilere kıyasla daha geniş</w:t>
      </w:r>
      <w:r w:rsidRPr="009B3EB7">
        <w:rPr>
          <w:rFonts w:ascii="Times New Roman" w:eastAsia="Calibri" w:hAnsi="Times New Roman" w:cs="Times New Roman"/>
          <w:sz w:val="24"/>
          <w:szCs w:val="24"/>
          <w:u w:color="000000"/>
        </w:rPr>
        <w:t xml:space="preserve"> sıcaklık ve basınç aralıklarında</w:t>
      </w:r>
      <w:r>
        <w:rPr>
          <w:rFonts w:ascii="Times New Roman" w:eastAsia="Calibri" w:hAnsi="Times New Roman" w:cs="Times New Roman"/>
          <w:sz w:val="24"/>
          <w:szCs w:val="24"/>
          <w:u w:color="000000"/>
        </w:rPr>
        <w:t xml:space="preserve">, farklı fazlardaki akışkanlar </w:t>
      </w:r>
      <w:r w:rsidRPr="009B3EB7">
        <w:rPr>
          <w:rFonts w:ascii="Times New Roman" w:eastAsia="Calibri" w:hAnsi="Times New Roman" w:cs="Times New Roman"/>
          <w:sz w:val="24"/>
          <w:szCs w:val="24"/>
          <w:u w:color="000000"/>
        </w:rPr>
        <w:t>i</w:t>
      </w:r>
      <w:r w:rsidRPr="009B3EB7">
        <w:rPr>
          <w:rFonts w:ascii="Times New Roman" w:eastAsia="Calibri" w:hAnsi="Times New Roman" w:cs="Times New Roman"/>
          <w:sz w:val="24"/>
          <w:szCs w:val="24"/>
          <w:u w:color="000000"/>
          <w:lang w:val="pt-PT"/>
        </w:rPr>
        <w:t>ç</w:t>
      </w:r>
      <w:r w:rsidRPr="009B3EB7">
        <w:rPr>
          <w:rFonts w:ascii="Times New Roman" w:eastAsia="Calibri" w:hAnsi="Times New Roman" w:cs="Times New Roman"/>
          <w:sz w:val="24"/>
          <w:szCs w:val="24"/>
          <w:u w:color="000000"/>
        </w:rPr>
        <w:t xml:space="preserve">in </w:t>
      </w:r>
      <w:r w:rsidRPr="009B3EB7">
        <w:rPr>
          <w:rFonts w:ascii="Times New Roman" w:eastAsia="Calibri" w:hAnsi="Times New Roman" w:cs="Times New Roman"/>
          <w:sz w:val="24"/>
          <w:szCs w:val="24"/>
          <w:u w:color="000000"/>
          <w:lang w:val="pt-PT"/>
        </w:rPr>
        <w:t>ç</w:t>
      </w:r>
      <w:r w:rsidRPr="009B3EB7">
        <w:rPr>
          <w:rFonts w:ascii="Times New Roman" w:eastAsia="Calibri" w:hAnsi="Times New Roman" w:cs="Times New Roman"/>
          <w:sz w:val="24"/>
          <w:szCs w:val="24"/>
          <w:u w:color="000000"/>
        </w:rPr>
        <w:t>ok ama</w:t>
      </w:r>
      <w:r w:rsidRPr="009B3EB7">
        <w:rPr>
          <w:rFonts w:ascii="Times New Roman" w:eastAsia="Calibri" w:hAnsi="Times New Roman" w:cs="Times New Roman"/>
          <w:sz w:val="24"/>
          <w:szCs w:val="24"/>
          <w:u w:color="000000"/>
          <w:lang w:val="pt-PT"/>
        </w:rPr>
        <w:t>ç</w:t>
      </w:r>
      <w:r w:rsidRPr="009B3EB7">
        <w:rPr>
          <w:rFonts w:ascii="Times New Roman" w:eastAsia="Calibri" w:hAnsi="Times New Roman" w:cs="Times New Roman"/>
          <w:sz w:val="24"/>
          <w:szCs w:val="24"/>
          <w:u w:color="000000"/>
        </w:rPr>
        <w:t>lı uygulama olanaklarına sahiptir.</w:t>
      </w:r>
      <w:r>
        <w:rPr>
          <w:rFonts w:ascii="Times New Roman" w:eastAsia="Calibri" w:hAnsi="Times New Roman" w:cs="Times New Roman"/>
          <w:sz w:val="24"/>
          <w:szCs w:val="24"/>
          <w:u w:color="000000"/>
        </w:rPr>
        <w:t xml:space="preserve"> Gövde boru</w:t>
      </w:r>
      <w:r w:rsidRPr="009B3EB7">
        <w:rPr>
          <w:rFonts w:ascii="Times New Roman" w:eastAsia="Calibri" w:hAnsi="Times New Roman" w:cs="Times New Roman"/>
          <w:sz w:val="24"/>
          <w:szCs w:val="24"/>
          <w:u w:color="000000"/>
        </w:rPr>
        <w:t xml:space="preserve"> ısı değiştiricilerinde farklı sıcaklıkta iki akış</w:t>
      </w:r>
      <w:r w:rsidRPr="009B3EB7">
        <w:rPr>
          <w:rFonts w:ascii="Times New Roman" w:eastAsia="Calibri" w:hAnsi="Times New Roman" w:cs="Times New Roman"/>
          <w:sz w:val="24"/>
          <w:szCs w:val="24"/>
          <w:u w:color="000000"/>
          <w:lang w:val="sv-SE"/>
        </w:rPr>
        <w:t xml:space="preserve">kan </w:t>
      </w:r>
      <w:r w:rsidRPr="009B3EB7">
        <w:rPr>
          <w:rFonts w:ascii="Times New Roman" w:eastAsia="Calibri" w:hAnsi="Times New Roman" w:cs="Times New Roman"/>
          <w:sz w:val="24"/>
          <w:szCs w:val="24"/>
          <w:u w:color="000000"/>
        </w:rPr>
        <w:t>ısı değiştiricisi boyunca akmaktadır. Bir akış</w:t>
      </w:r>
      <w:r w:rsidRPr="009B3EB7">
        <w:rPr>
          <w:rFonts w:ascii="Times New Roman" w:eastAsia="Calibri" w:hAnsi="Times New Roman" w:cs="Times New Roman"/>
          <w:sz w:val="24"/>
          <w:szCs w:val="24"/>
          <w:u w:color="000000"/>
          <w:lang w:val="sv-SE"/>
        </w:rPr>
        <w:t xml:space="preserve">kan </w:t>
      </w:r>
      <w:r>
        <w:rPr>
          <w:rFonts w:ascii="Times New Roman" w:eastAsia="Calibri" w:hAnsi="Times New Roman" w:cs="Times New Roman"/>
          <w:sz w:val="24"/>
          <w:szCs w:val="24"/>
          <w:u w:color="000000"/>
          <w:lang w:val="sv-SE"/>
        </w:rPr>
        <w:t>boru</w:t>
      </w:r>
      <w:r w:rsidRPr="009B3EB7">
        <w:rPr>
          <w:rFonts w:ascii="Times New Roman" w:eastAsia="Calibri" w:hAnsi="Times New Roman" w:cs="Times New Roman"/>
          <w:sz w:val="24"/>
          <w:szCs w:val="24"/>
          <w:u w:color="000000"/>
        </w:rPr>
        <w:t xml:space="preserve"> boyunca akarken diğeri de </w:t>
      </w:r>
      <w:r>
        <w:rPr>
          <w:rFonts w:ascii="Times New Roman" w:eastAsia="Calibri" w:hAnsi="Times New Roman" w:cs="Times New Roman"/>
          <w:sz w:val="24"/>
          <w:szCs w:val="24"/>
          <w:u w:color="000000"/>
        </w:rPr>
        <w:t>borunun</w:t>
      </w:r>
      <w:r w:rsidRPr="009B3EB7">
        <w:rPr>
          <w:rFonts w:ascii="Times New Roman" w:eastAsia="Calibri" w:hAnsi="Times New Roman" w:cs="Times New Roman"/>
          <w:sz w:val="24"/>
          <w:szCs w:val="24"/>
          <w:u w:color="000000"/>
          <w:lang w:val="de-DE"/>
        </w:rPr>
        <w:t xml:space="preserve"> d</w:t>
      </w:r>
      <w:r w:rsidRPr="009B3EB7">
        <w:rPr>
          <w:rFonts w:ascii="Times New Roman" w:eastAsia="Calibri" w:hAnsi="Times New Roman" w:cs="Times New Roman"/>
          <w:sz w:val="24"/>
          <w:szCs w:val="24"/>
          <w:u w:color="000000"/>
        </w:rPr>
        <w:t xml:space="preserve">ışında </w:t>
      </w:r>
      <w:r>
        <w:rPr>
          <w:rFonts w:ascii="Times New Roman" w:eastAsia="Calibri" w:hAnsi="Times New Roman" w:cs="Times New Roman"/>
          <w:sz w:val="24"/>
          <w:szCs w:val="24"/>
          <w:u w:color="000000"/>
        </w:rPr>
        <w:t>gövde</w:t>
      </w:r>
      <w:r w:rsidRPr="009B3EB7">
        <w:rPr>
          <w:rFonts w:ascii="Times New Roman" w:eastAsia="Calibri" w:hAnsi="Times New Roman" w:cs="Times New Roman"/>
          <w:sz w:val="24"/>
          <w:szCs w:val="24"/>
          <w:u w:color="000000"/>
        </w:rPr>
        <w:t xml:space="preserve"> kısmının i</w:t>
      </w:r>
      <w:r w:rsidRPr="009B3EB7">
        <w:rPr>
          <w:rFonts w:ascii="Times New Roman" w:eastAsia="Calibri" w:hAnsi="Times New Roman" w:cs="Times New Roman"/>
          <w:sz w:val="24"/>
          <w:szCs w:val="24"/>
          <w:u w:color="000000"/>
          <w:lang w:val="pt-PT"/>
        </w:rPr>
        <w:t>ç</w:t>
      </w:r>
      <w:r w:rsidRPr="009B3EB7">
        <w:rPr>
          <w:rFonts w:ascii="Times New Roman" w:eastAsia="Calibri" w:hAnsi="Times New Roman" w:cs="Times New Roman"/>
          <w:sz w:val="24"/>
          <w:szCs w:val="24"/>
          <w:u w:color="000000"/>
        </w:rPr>
        <w:t xml:space="preserve">inden akmaktadır. Isı; </w:t>
      </w:r>
      <w:r>
        <w:rPr>
          <w:rFonts w:ascii="Times New Roman" w:eastAsia="Calibri" w:hAnsi="Times New Roman" w:cs="Times New Roman"/>
          <w:sz w:val="24"/>
          <w:szCs w:val="24"/>
          <w:u w:color="000000"/>
        </w:rPr>
        <w:t>gövde tarafındaki akışkandan boru yüzeylerine oradan da boru akışkanına doğru ya da tersi yönde aktarılır. Gövde ve boru tarafındaki akışkanlar sıvı ya da gaz olabilirler</w:t>
      </w:r>
      <w:r w:rsidRPr="009B3EB7">
        <w:rPr>
          <w:rFonts w:ascii="Times New Roman" w:eastAsia="Calibri" w:hAnsi="Times New Roman" w:cs="Times New Roman"/>
          <w:sz w:val="24"/>
          <w:szCs w:val="24"/>
          <w:u w:color="000000"/>
        </w:rPr>
        <w:t xml:space="preserve">. Isıyı verimli bir şekilde </w:t>
      </w:r>
      <w:r>
        <w:rPr>
          <w:rFonts w:ascii="Times New Roman" w:eastAsia="Calibri" w:hAnsi="Times New Roman" w:cs="Times New Roman"/>
          <w:sz w:val="24"/>
          <w:szCs w:val="24"/>
          <w:u w:color="000000"/>
        </w:rPr>
        <w:t>aktarmak</w:t>
      </w:r>
      <w:r w:rsidRPr="009B3EB7">
        <w:rPr>
          <w:rFonts w:ascii="Times New Roman" w:eastAsia="Calibri" w:hAnsi="Times New Roman" w:cs="Times New Roman"/>
          <w:sz w:val="24"/>
          <w:szCs w:val="24"/>
          <w:u w:color="000000"/>
        </w:rPr>
        <w:t xml:space="preserve"> i</w:t>
      </w:r>
      <w:r w:rsidRPr="009B3EB7">
        <w:rPr>
          <w:rFonts w:ascii="Times New Roman" w:eastAsia="Calibri" w:hAnsi="Times New Roman" w:cs="Times New Roman"/>
          <w:sz w:val="24"/>
          <w:szCs w:val="24"/>
          <w:u w:color="000000"/>
          <w:lang w:val="pt-PT"/>
        </w:rPr>
        <w:t>ç</w:t>
      </w:r>
      <w:r w:rsidRPr="009B3EB7">
        <w:rPr>
          <w:rFonts w:ascii="Times New Roman" w:eastAsia="Calibri" w:hAnsi="Times New Roman" w:cs="Times New Roman"/>
          <w:sz w:val="24"/>
          <w:szCs w:val="24"/>
          <w:u w:color="000000"/>
        </w:rPr>
        <w:t xml:space="preserve">in büyük bir ısı </w:t>
      </w:r>
      <w:r>
        <w:rPr>
          <w:rFonts w:ascii="Times New Roman" w:eastAsia="Calibri" w:hAnsi="Times New Roman" w:cs="Times New Roman"/>
          <w:sz w:val="24"/>
          <w:szCs w:val="24"/>
          <w:u w:color="000000"/>
        </w:rPr>
        <w:t>aktarım</w:t>
      </w:r>
      <w:r w:rsidRPr="009B3EB7">
        <w:rPr>
          <w:rFonts w:ascii="Times New Roman" w:eastAsia="Calibri" w:hAnsi="Times New Roman" w:cs="Times New Roman"/>
          <w:sz w:val="24"/>
          <w:szCs w:val="24"/>
          <w:u w:color="000000"/>
        </w:rPr>
        <w:t xml:space="preserve"> alanı kullanılması gerekmektedir. Bunun i</w:t>
      </w:r>
      <w:r w:rsidRPr="009B3EB7">
        <w:rPr>
          <w:rFonts w:ascii="Times New Roman" w:eastAsia="Calibri" w:hAnsi="Times New Roman" w:cs="Times New Roman"/>
          <w:sz w:val="24"/>
          <w:szCs w:val="24"/>
          <w:u w:color="000000"/>
          <w:lang w:val="pt-PT"/>
        </w:rPr>
        <w:t>ç</w:t>
      </w:r>
      <w:r w:rsidRPr="009B3EB7">
        <w:rPr>
          <w:rFonts w:ascii="Times New Roman" w:eastAsia="Calibri" w:hAnsi="Times New Roman" w:cs="Times New Roman"/>
          <w:sz w:val="24"/>
          <w:szCs w:val="24"/>
          <w:u w:color="000000"/>
          <w:lang w:val="nl-NL"/>
        </w:rPr>
        <w:t xml:space="preserve">in de </w:t>
      </w:r>
      <w:r w:rsidRPr="009B3EB7">
        <w:rPr>
          <w:rFonts w:ascii="Times New Roman" w:eastAsia="Calibri" w:hAnsi="Times New Roman" w:cs="Times New Roman"/>
          <w:sz w:val="24"/>
          <w:szCs w:val="24"/>
          <w:u w:color="000000"/>
          <w:lang w:val="pt-PT"/>
        </w:rPr>
        <w:t>ç</w:t>
      </w:r>
      <w:r w:rsidRPr="009B3EB7">
        <w:rPr>
          <w:rFonts w:ascii="Times New Roman" w:eastAsia="Calibri" w:hAnsi="Times New Roman" w:cs="Times New Roman"/>
          <w:sz w:val="24"/>
          <w:szCs w:val="24"/>
          <w:u w:color="000000"/>
        </w:rPr>
        <w:t>ok sayı</w:t>
      </w:r>
      <w:r w:rsidRPr="009B3EB7">
        <w:rPr>
          <w:rFonts w:ascii="Times New Roman" w:eastAsia="Calibri" w:hAnsi="Times New Roman" w:cs="Times New Roman"/>
          <w:sz w:val="24"/>
          <w:szCs w:val="24"/>
          <w:u w:color="000000"/>
          <w:lang w:val="it-IT"/>
        </w:rPr>
        <w:t xml:space="preserve">da </w:t>
      </w:r>
      <w:r w:rsidRPr="009B3EB7">
        <w:rPr>
          <w:rFonts w:ascii="Times New Roman" w:eastAsia="Calibri" w:hAnsi="Times New Roman" w:cs="Times New Roman"/>
          <w:sz w:val="24"/>
          <w:szCs w:val="24"/>
          <w:u w:color="000000"/>
        </w:rPr>
        <w:t xml:space="preserve">ısı değiştiricide </w:t>
      </w:r>
      <w:r w:rsidRPr="009B3EB7">
        <w:rPr>
          <w:rFonts w:ascii="Times New Roman" w:eastAsia="Calibri" w:hAnsi="Times New Roman" w:cs="Times New Roman"/>
          <w:sz w:val="24"/>
          <w:szCs w:val="24"/>
          <w:u w:color="000000"/>
          <w:lang w:val="pt-PT"/>
        </w:rPr>
        <w:t>ç</w:t>
      </w:r>
      <w:r w:rsidRPr="009B3EB7">
        <w:rPr>
          <w:rFonts w:ascii="Times New Roman" w:eastAsia="Calibri" w:hAnsi="Times New Roman" w:cs="Times New Roman"/>
          <w:sz w:val="24"/>
          <w:szCs w:val="24"/>
          <w:u w:color="000000"/>
        </w:rPr>
        <w:t xml:space="preserve">ok fazla </w:t>
      </w:r>
      <w:r>
        <w:rPr>
          <w:rFonts w:ascii="Times New Roman" w:eastAsia="Calibri" w:hAnsi="Times New Roman" w:cs="Times New Roman"/>
          <w:sz w:val="24"/>
          <w:szCs w:val="24"/>
          <w:u w:color="000000"/>
        </w:rPr>
        <w:t>boru</w:t>
      </w:r>
      <w:r w:rsidRPr="009B3EB7">
        <w:rPr>
          <w:rFonts w:ascii="Times New Roman" w:eastAsia="Calibri" w:hAnsi="Times New Roman" w:cs="Times New Roman"/>
          <w:sz w:val="24"/>
          <w:szCs w:val="24"/>
          <w:u w:color="000000"/>
        </w:rPr>
        <w:t xml:space="preserve"> kullanılmasına neden olmaktadır</w:t>
      </w:r>
      <w:r>
        <w:rPr>
          <w:rFonts w:ascii="Times New Roman" w:eastAsia="Calibri" w:hAnsi="Times New Roman" w:cs="Times New Roman"/>
          <w:sz w:val="24"/>
          <w:szCs w:val="24"/>
          <w:u w:color="000000"/>
        </w:rPr>
        <w:t xml:space="preserve"> ya da farklı boru dizilimleri ile çeşitli şaşırtma elemanı kullanımları ile de termal verim artırılabilir</w:t>
      </w:r>
      <w:r w:rsidR="009F5E7C">
        <w:rPr>
          <w:rFonts w:ascii="Times New Roman" w:eastAsia="Calibri" w:hAnsi="Times New Roman" w:cs="Times New Roman"/>
          <w:sz w:val="24"/>
          <w:szCs w:val="24"/>
          <w:u w:color="000000"/>
        </w:rPr>
        <w:t xml:space="preserve"> </w:t>
      </w:r>
      <w:r w:rsidR="009F5E7C" w:rsidRPr="004F0A63">
        <w:rPr>
          <w:rFonts w:ascii="Times New Roman" w:hAnsi="Times New Roman" w:cs="Times New Roman"/>
          <w:sz w:val="24"/>
          <w:szCs w:val="24"/>
        </w:rPr>
        <w:t>[</w:t>
      </w:r>
      <w:r w:rsidR="009F5E7C">
        <w:rPr>
          <w:rFonts w:ascii="Times New Roman" w:hAnsi="Times New Roman" w:cs="Times New Roman"/>
          <w:sz w:val="24"/>
          <w:szCs w:val="24"/>
        </w:rPr>
        <w:t>1,2</w:t>
      </w:r>
      <w:r w:rsidR="009F5E7C" w:rsidRPr="004F0A63">
        <w:rPr>
          <w:rFonts w:ascii="Times New Roman" w:hAnsi="Times New Roman" w:cs="Times New Roman"/>
          <w:sz w:val="24"/>
          <w:szCs w:val="24"/>
        </w:rPr>
        <w:t>]</w:t>
      </w:r>
      <w:r>
        <w:rPr>
          <w:rFonts w:ascii="Times New Roman" w:eastAsia="Calibri" w:hAnsi="Times New Roman" w:cs="Times New Roman"/>
          <w:sz w:val="24"/>
          <w:szCs w:val="24"/>
          <w:u w:color="000000"/>
        </w:rPr>
        <w:t xml:space="preserve">. </w:t>
      </w:r>
    </w:p>
    <w:p w14:paraId="565553D2" w14:textId="77777777" w:rsidR="00F12545" w:rsidRDefault="00F12545" w:rsidP="00CD0C36">
      <w:pPr>
        <w:pStyle w:val="Saptanm"/>
        <w:spacing w:line="360" w:lineRule="auto"/>
        <w:jc w:val="both"/>
        <w:rPr>
          <w:rFonts w:ascii="Times New Roman" w:eastAsia="Calibri" w:hAnsi="Times New Roman" w:cs="Times New Roman"/>
          <w:sz w:val="24"/>
          <w:szCs w:val="24"/>
          <w:u w:color="000000"/>
        </w:rPr>
      </w:pPr>
    </w:p>
    <w:p w14:paraId="227D72D6" w14:textId="53479041" w:rsidR="00CD0C36" w:rsidRDefault="00F12545" w:rsidP="00CD0C36">
      <w:pPr>
        <w:pStyle w:val="Saptanm"/>
        <w:spacing w:line="360" w:lineRule="auto"/>
        <w:jc w:val="both"/>
        <w:rPr>
          <w:rFonts w:ascii="Times New Roman" w:hAnsi="Times New Roman" w:cs="Times New Roman"/>
          <w:sz w:val="24"/>
          <w:szCs w:val="24"/>
        </w:rPr>
      </w:pPr>
      <w:r w:rsidRPr="009B3EB7">
        <w:rPr>
          <w:rFonts w:ascii="Times New Roman" w:hAnsi="Times New Roman" w:cs="Times New Roman"/>
          <w:sz w:val="24"/>
          <w:szCs w:val="24"/>
        </w:rPr>
        <w:t>Hesaplamalı Akışkan Dinamiği (</w:t>
      </w:r>
      <w:r>
        <w:rPr>
          <w:rFonts w:ascii="Times New Roman" w:hAnsi="Times New Roman" w:cs="Times New Roman"/>
          <w:sz w:val="24"/>
          <w:szCs w:val="24"/>
        </w:rPr>
        <w:t>CFD</w:t>
      </w:r>
      <w:r w:rsidRPr="009B3EB7">
        <w:rPr>
          <w:rFonts w:ascii="Times New Roman" w:hAnsi="Times New Roman" w:cs="Times New Roman"/>
          <w:sz w:val="24"/>
          <w:szCs w:val="24"/>
        </w:rPr>
        <w:t xml:space="preserve">) yazılımlarıyla maliyeti yüksek </w:t>
      </w:r>
      <w:r>
        <w:rPr>
          <w:rFonts w:ascii="Times New Roman" w:hAnsi="Times New Roman" w:cs="Times New Roman"/>
          <w:sz w:val="24"/>
          <w:szCs w:val="24"/>
        </w:rPr>
        <w:t xml:space="preserve">ve zaman alan </w:t>
      </w:r>
      <w:r w:rsidRPr="009B3EB7">
        <w:rPr>
          <w:rFonts w:ascii="Times New Roman" w:hAnsi="Times New Roman" w:cs="Times New Roman"/>
          <w:sz w:val="24"/>
          <w:szCs w:val="24"/>
        </w:rPr>
        <w:t>deneyler yapmak yerine bilgisayar ortamında simülasyonlar yapılarak, kur</w:t>
      </w:r>
      <w:r>
        <w:rPr>
          <w:rFonts w:ascii="Times New Roman" w:hAnsi="Times New Roman" w:cs="Times New Roman"/>
          <w:sz w:val="24"/>
          <w:szCs w:val="24"/>
        </w:rPr>
        <w:t>ulacak</w:t>
      </w:r>
      <w:r w:rsidRPr="009B3EB7">
        <w:rPr>
          <w:rFonts w:ascii="Times New Roman" w:hAnsi="Times New Roman" w:cs="Times New Roman"/>
          <w:sz w:val="24"/>
          <w:szCs w:val="24"/>
        </w:rPr>
        <w:t xml:space="preserve"> modelin başlangıç ve sınır şartları optimiz</w:t>
      </w:r>
      <w:r>
        <w:rPr>
          <w:rFonts w:ascii="Times New Roman" w:hAnsi="Times New Roman" w:cs="Times New Roman"/>
          <w:sz w:val="24"/>
          <w:szCs w:val="24"/>
        </w:rPr>
        <w:t>e edilebilmektedir</w:t>
      </w:r>
      <w:r w:rsidRPr="009B3EB7">
        <w:rPr>
          <w:rFonts w:ascii="Times New Roman" w:hAnsi="Times New Roman" w:cs="Times New Roman"/>
          <w:sz w:val="24"/>
          <w:szCs w:val="24"/>
        </w:rPr>
        <w:t>.</w:t>
      </w:r>
      <w:r>
        <w:rPr>
          <w:rFonts w:ascii="Times New Roman" w:hAnsi="Times New Roman" w:cs="Times New Roman"/>
          <w:sz w:val="24"/>
          <w:szCs w:val="24"/>
        </w:rPr>
        <w:t xml:space="preserve"> Prototip üretimi üzerinden yapılan çalışmalarda değişkenlerin davranışları tam olarak ölçülemeyebilir. </w:t>
      </w:r>
      <w:r w:rsidRPr="009B3EB7">
        <w:rPr>
          <w:rFonts w:ascii="Times New Roman" w:hAnsi="Times New Roman" w:cs="Times New Roman"/>
          <w:sz w:val="24"/>
          <w:szCs w:val="24"/>
        </w:rPr>
        <w:lastRenderedPageBreak/>
        <w:t xml:space="preserve">Klasik deneylerde kullanabileceğiniz cihazlar ve koşullar yetersiz olabilir. </w:t>
      </w:r>
      <w:r>
        <w:rPr>
          <w:rFonts w:ascii="Times New Roman" w:hAnsi="Times New Roman" w:cs="Times New Roman"/>
          <w:sz w:val="24"/>
          <w:szCs w:val="24"/>
        </w:rPr>
        <w:t>Öte yandan</w:t>
      </w:r>
      <w:r w:rsidRPr="009B3EB7">
        <w:rPr>
          <w:rFonts w:ascii="Times New Roman" w:hAnsi="Times New Roman" w:cs="Times New Roman"/>
          <w:sz w:val="24"/>
          <w:szCs w:val="24"/>
        </w:rPr>
        <w:t xml:space="preserve"> CFD analizinde, kullan</w:t>
      </w:r>
      <w:r>
        <w:rPr>
          <w:rFonts w:ascii="Times New Roman" w:hAnsi="Times New Roman" w:cs="Times New Roman"/>
          <w:sz w:val="24"/>
          <w:szCs w:val="24"/>
        </w:rPr>
        <w:t>ılan</w:t>
      </w:r>
      <w:r w:rsidRPr="009B3EB7">
        <w:rPr>
          <w:rFonts w:ascii="Times New Roman" w:hAnsi="Times New Roman" w:cs="Times New Roman"/>
          <w:sz w:val="24"/>
          <w:szCs w:val="24"/>
        </w:rPr>
        <w:t xml:space="preserve"> sayısal ağ elemanı kadar -</w:t>
      </w:r>
      <w:r w:rsidRPr="009B3EB7">
        <w:rPr>
          <w:rFonts w:ascii="Times New Roman" w:hAnsi="Times New Roman" w:cs="Times New Roman"/>
          <w:sz w:val="24"/>
          <w:szCs w:val="24"/>
          <w:lang w:val="pt-PT"/>
        </w:rPr>
        <w:t>ç</w:t>
      </w:r>
      <w:r w:rsidRPr="009B3EB7">
        <w:rPr>
          <w:rFonts w:ascii="Times New Roman" w:hAnsi="Times New Roman" w:cs="Times New Roman"/>
          <w:sz w:val="24"/>
          <w:szCs w:val="24"/>
        </w:rPr>
        <w:t xml:space="preserve">oğunlukla milyonlarca- </w:t>
      </w:r>
      <w:r w:rsidRPr="009B3EB7">
        <w:rPr>
          <w:rFonts w:ascii="Times New Roman" w:hAnsi="Times New Roman" w:cs="Times New Roman"/>
          <w:sz w:val="24"/>
          <w:szCs w:val="24"/>
          <w:lang w:val="sv-SE"/>
        </w:rPr>
        <w:t>ö</w:t>
      </w:r>
      <w:r w:rsidRPr="009B3EB7">
        <w:rPr>
          <w:rFonts w:ascii="Times New Roman" w:hAnsi="Times New Roman" w:cs="Times New Roman"/>
          <w:sz w:val="24"/>
          <w:szCs w:val="24"/>
        </w:rPr>
        <w:t>lçüm elemanları veri dağılımlarını, deneylerdeki gibi sadece ayrık veriler halinde değil, gradyenler olarak geniş bir spektrumda g</w:t>
      </w:r>
      <w:r w:rsidRPr="009B3EB7">
        <w:rPr>
          <w:rFonts w:ascii="Times New Roman" w:hAnsi="Times New Roman" w:cs="Times New Roman"/>
          <w:sz w:val="24"/>
          <w:szCs w:val="24"/>
          <w:lang w:val="sv-SE"/>
        </w:rPr>
        <w:t>ö</w:t>
      </w:r>
      <w:r>
        <w:rPr>
          <w:rFonts w:ascii="Times New Roman" w:hAnsi="Times New Roman" w:cs="Times New Roman"/>
          <w:sz w:val="24"/>
          <w:szCs w:val="24"/>
        </w:rPr>
        <w:t>sterebilme kabiliyetine sahiptir</w:t>
      </w:r>
      <w:r w:rsidRPr="009B3EB7">
        <w:rPr>
          <w:rFonts w:ascii="Times New Roman" w:hAnsi="Times New Roman" w:cs="Times New Roman"/>
          <w:sz w:val="24"/>
          <w:szCs w:val="24"/>
        </w:rPr>
        <w:t xml:space="preserve">. </w:t>
      </w:r>
      <w:r>
        <w:rPr>
          <w:rFonts w:ascii="Times New Roman" w:hAnsi="Times New Roman" w:cs="Times New Roman"/>
          <w:sz w:val="24"/>
          <w:szCs w:val="24"/>
        </w:rPr>
        <w:t>Sağladığı</w:t>
      </w:r>
      <w:r w:rsidRPr="009B3EB7">
        <w:rPr>
          <w:rFonts w:ascii="Times New Roman" w:hAnsi="Times New Roman" w:cs="Times New Roman"/>
          <w:sz w:val="24"/>
          <w:szCs w:val="24"/>
        </w:rPr>
        <w:t xml:space="preserve"> avantaj</w:t>
      </w:r>
      <w:r>
        <w:rPr>
          <w:rFonts w:ascii="Times New Roman" w:hAnsi="Times New Roman" w:cs="Times New Roman"/>
          <w:sz w:val="24"/>
          <w:szCs w:val="24"/>
        </w:rPr>
        <w:t xml:space="preserve">lar </w:t>
      </w:r>
      <w:r w:rsidRPr="009B3EB7">
        <w:rPr>
          <w:rFonts w:ascii="Times New Roman" w:hAnsi="Times New Roman" w:cs="Times New Roman"/>
          <w:sz w:val="24"/>
          <w:szCs w:val="24"/>
        </w:rPr>
        <w:t xml:space="preserve">CFD modelleme yaklaşımını günümüzde </w:t>
      </w:r>
      <w:r>
        <w:rPr>
          <w:rFonts w:ascii="Times New Roman" w:hAnsi="Times New Roman" w:cs="Times New Roman"/>
          <w:sz w:val="24"/>
          <w:szCs w:val="24"/>
        </w:rPr>
        <w:t>akışkanlar üzerine yapılan araştırma çalışmalarla birlikte özellikle bunların ısı aktarım süreçlerinde yaygın olarak kullanılan bir araç haline getirmiştir</w:t>
      </w:r>
      <w:r w:rsidR="009F5E7C">
        <w:rPr>
          <w:rFonts w:ascii="Times New Roman" w:hAnsi="Times New Roman" w:cs="Times New Roman"/>
          <w:sz w:val="24"/>
          <w:szCs w:val="24"/>
        </w:rPr>
        <w:t xml:space="preserve"> </w:t>
      </w:r>
      <w:r w:rsidR="009F5E7C" w:rsidRPr="004F0A63">
        <w:rPr>
          <w:rFonts w:ascii="Times New Roman" w:hAnsi="Times New Roman" w:cs="Times New Roman"/>
          <w:sz w:val="24"/>
          <w:szCs w:val="24"/>
        </w:rPr>
        <w:t>[</w:t>
      </w:r>
      <w:r w:rsidR="009F5E7C">
        <w:rPr>
          <w:rFonts w:ascii="Times New Roman" w:hAnsi="Times New Roman" w:cs="Times New Roman"/>
          <w:sz w:val="24"/>
          <w:szCs w:val="24"/>
        </w:rPr>
        <w:t>3</w:t>
      </w:r>
      <w:r w:rsidR="009F5E7C" w:rsidRPr="004F0A63">
        <w:rPr>
          <w:rFonts w:ascii="Times New Roman" w:hAnsi="Times New Roman" w:cs="Times New Roman"/>
          <w:sz w:val="24"/>
          <w:szCs w:val="24"/>
        </w:rPr>
        <w:t>]</w:t>
      </w:r>
      <w:r>
        <w:rPr>
          <w:rFonts w:ascii="Times New Roman" w:hAnsi="Times New Roman" w:cs="Times New Roman"/>
          <w:sz w:val="24"/>
          <w:szCs w:val="24"/>
        </w:rPr>
        <w:t>.</w:t>
      </w:r>
    </w:p>
    <w:p w14:paraId="41AB4386" w14:textId="77777777" w:rsidR="00585B9A" w:rsidRDefault="00585B9A" w:rsidP="00CD0C36">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sz w:val="24"/>
          <w:szCs w:val="24"/>
          <w:u w:color="000000"/>
        </w:rPr>
      </w:pPr>
    </w:p>
    <w:p w14:paraId="624A45F7" w14:textId="77777777" w:rsidR="00CD0C36" w:rsidRDefault="00CD0C36" w:rsidP="00CD0C36">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sz w:val="24"/>
          <w:szCs w:val="24"/>
          <w:u w:color="000000"/>
        </w:rPr>
      </w:pPr>
      <w:r w:rsidRPr="009B3EB7">
        <w:rPr>
          <w:rFonts w:ascii="Times New Roman" w:eastAsia="Calibri" w:hAnsi="Times New Roman" w:cs="Times New Roman"/>
          <w:sz w:val="24"/>
          <w:szCs w:val="24"/>
          <w:u w:color="000000"/>
        </w:rPr>
        <w:t xml:space="preserve">Tüm bunların ışığında; </w:t>
      </w:r>
      <w:r w:rsidR="007B42B6">
        <w:rPr>
          <w:rFonts w:ascii="Times New Roman" w:eastAsia="Calibri" w:hAnsi="Times New Roman" w:cs="Times New Roman"/>
          <w:sz w:val="24"/>
          <w:szCs w:val="24"/>
          <w:u w:color="000000"/>
        </w:rPr>
        <w:t>referans olarak</w:t>
      </w:r>
      <w:r w:rsidRPr="009B3EB7">
        <w:rPr>
          <w:rFonts w:ascii="Times New Roman" w:eastAsia="Calibri" w:hAnsi="Times New Roman" w:cs="Times New Roman"/>
          <w:sz w:val="24"/>
          <w:szCs w:val="24"/>
          <w:u w:color="000000"/>
        </w:rPr>
        <w:t xml:space="preserve"> gı</w:t>
      </w:r>
      <w:r w:rsidRPr="009B3EB7">
        <w:rPr>
          <w:rFonts w:ascii="Times New Roman" w:eastAsia="Calibri" w:hAnsi="Times New Roman" w:cs="Times New Roman"/>
          <w:sz w:val="24"/>
          <w:szCs w:val="24"/>
          <w:u w:color="000000"/>
          <w:lang w:val="es-ES_tradnl"/>
        </w:rPr>
        <w:t>da end</w:t>
      </w:r>
      <w:r w:rsidRPr="009B3EB7">
        <w:rPr>
          <w:rFonts w:ascii="Times New Roman" w:eastAsia="Calibri" w:hAnsi="Times New Roman" w:cs="Times New Roman"/>
          <w:sz w:val="24"/>
          <w:szCs w:val="24"/>
          <w:u w:color="000000"/>
        </w:rPr>
        <w:t>üstrisinde</w:t>
      </w:r>
      <w:r w:rsidR="007B42B6">
        <w:rPr>
          <w:rFonts w:ascii="Times New Roman" w:eastAsia="Calibri" w:hAnsi="Times New Roman" w:cs="Times New Roman"/>
          <w:sz w:val="24"/>
          <w:szCs w:val="24"/>
          <w:u w:color="000000"/>
        </w:rPr>
        <w:t xml:space="preserve"> sıklıkla</w:t>
      </w:r>
      <w:r w:rsidRPr="009B3EB7">
        <w:rPr>
          <w:rFonts w:ascii="Times New Roman" w:eastAsia="Calibri" w:hAnsi="Times New Roman" w:cs="Times New Roman"/>
          <w:sz w:val="24"/>
          <w:szCs w:val="24"/>
          <w:u w:color="000000"/>
        </w:rPr>
        <w:t xml:space="preserve"> kullanılan </w:t>
      </w:r>
      <w:r w:rsidR="007B42B6">
        <w:rPr>
          <w:rFonts w:ascii="Times New Roman" w:eastAsia="Calibri" w:hAnsi="Times New Roman" w:cs="Times New Roman"/>
          <w:sz w:val="24"/>
          <w:szCs w:val="24"/>
          <w:u w:color="000000"/>
        </w:rPr>
        <w:t xml:space="preserve">gövde </w:t>
      </w:r>
      <w:r w:rsidRPr="009B3EB7">
        <w:rPr>
          <w:rFonts w:ascii="Times New Roman" w:eastAsia="Calibri" w:hAnsi="Times New Roman" w:cs="Times New Roman"/>
          <w:sz w:val="24"/>
          <w:szCs w:val="24"/>
          <w:u w:color="000000"/>
        </w:rPr>
        <w:t>boru ısı değiştirici modeli ele alınacaktır.</w:t>
      </w:r>
      <w:r w:rsidR="007B42B6">
        <w:rPr>
          <w:rFonts w:ascii="Times New Roman" w:eastAsia="Calibri" w:hAnsi="Times New Roman" w:cs="Times New Roman"/>
          <w:sz w:val="24"/>
          <w:szCs w:val="24"/>
          <w:u w:color="000000"/>
        </w:rPr>
        <w:t xml:space="preserve"> </w:t>
      </w:r>
      <w:r w:rsidRPr="009B3EB7">
        <w:rPr>
          <w:rFonts w:ascii="Times New Roman" w:eastAsia="Calibri" w:hAnsi="Times New Roman" w:cs="Times New Roman"/>
          <w:sz w:val="24"/>
          <w:szCs w:val="24"/>
          <w:u w:color="000000"/>
        </w:rPr>
        <w:t>Hesaplamalı akışkanlar dinamiği kullanılarak ısı değiştirici i</w:t>
      </w:r>
      <w:r w:rsidRPr="009B3EB7">
        <w:rPr>
          <w:rFonts w:ascii="Times New Roman" w:eastAsia="Calibri" w:hAnsi="Times New Roman" w:cs="Times New Roman"/>
          <w:sz w:val="24"/>
          <w:szCs w:val="24"/>
          <w:u w:color="000000"/>
          <w:lang w:val="pt-PT"/>
        </w:rPr>
        <w:t>ç</w:t>
      </w:r>
      <w:r w:rsidRPr="009B3EB7">
        <w:rPr>
          <w:rFonts w:ascii="Times New Roman" w:eastAsia="Calibri" w:hAnsi="Times New Roman" w:cs="Times New Roman"/>
          <w:sz w:val="24"/>
          <w:szCs w:val="24"/>
          <w:u w:color="000000"/>
        </w:rPr>
        <w:t>erisinde proses g</w:t>
      </w:r>
      <w:r w:rsidRPr="009B3EB7">
        <w:rPr>
          <w:rFonts w:ascii="Times New Roman" w:eastAsia="Calibri" w:hAnsi="Times New Roman" w:cs="Times New Roman"/>
          <w:sz w:val="24"/>
          <w:szCs w:val="24"/>
          <w:u w:color="000000"/>
          <w:lang w:val="sv-SE"/>
        </w:rPr>
        <w:t>ö</w:t>
      </w:r>
      <w:r w:rsidRPr="009B3EB7">
        <w:rPr>
          <w:rFonts w:ascii="Times New Roman" w:eastAsia="Calibri" w:hAnsi="Times New Roman" w:cs="Times New Roman"/>
          <w:sz w:val="24"/>
          <w:szCs w:val="24"/>
          <w:u w:color="000000"/>
          <w:lang w:val="nl-NL"/>
        </w:rPr>
        <w:t>ren g</w:t>
      </w:r>
      <w:r w:rsidRPr="009B3EB7">
        <w:rPr>
          <w:rFonts w:ascii="Times New Roman" w:eastAsia="Calibri" w:hAnsi="Times New Roman" w:cs="Times New Roman"/>
          <w:sz w:val="24"/>
          <w:szCs w:val="24"/>
          <w:u w:color="000000"/>
        </w:rPr>
        <w:t>ıda akışkanının akış modeli ve ısı yayılımı g</w:t>
      </w:r>
      <w:r w:rsidRPr="009B3EB7">
        <w:rPr>
          <w:rFonts w:ascii="Times New Roman" w:eastAsia="Calibri" w:hAnsi="Times New Roman" w:cs="Times New Roman"/>
          <w:sz w:val="24"/>
          <w:szCs w:val="24"/>
          <w:u w:color="000000"/>
          <w:lang w:val="sv-SE"/>
        </w:rPr>
        <w:t>ö</w:t>
      </w:r>
      <w:r w:rsidRPr="009B3EB7">
        <w:rPr>
          <w:rFonts w:ascii="Times New Roman" w:eastAsia="Calibri" w:hAnsi="Times New Roman" w:cs="Times New Roman"/>
          <w:sz w:val="24"/>
          <w:szCs w:val="24"/>
          <w:u w:color="000000"/>
        </w:rPr>
        <w:t xml:space="preserve">zlemlenerek boru dizilimi, boru geometrisi, </w:t>
      </w:r>
      <w:r>
        <w:rPr>
          <w:rFonts w:ascii="Times New Roman" w:eastAsia="Calibri" w:hAnsi="Times New Roman" w:cs="Times New Roman"/>
          <w:sz w:val="24"/>
          <w:szCs w:val="24"/>
          <w:u w:color="000000"/>
        </w:rPr>
        <w:t>şaşırtma elemanı geometrsi</w:t>
      </w:r>
      <w:r w:rsidRPr="009B3EB7">
        <w:rPr>
          <w:rFonts w:ascii="Times New Roman" w:eastAsia="Calibri" w:hAnsi="Times New Roman" w:cs="Times New Roman"/>
          <w:sz w:val="24"/>
          <w:szCs w:val="24"/>
          <w:u w:color="000000"/>
        </w:rPr>
        <w:t xml:space="preserve"> ve ısı değiştirici tasarımları değiştirilerek gıda akışkanı i</w:t>
      </w:r>
      <w:r w:rsidRPr="009B3EB7">
        <w:rPr>
          <w:rFonts w:ascii="Times New Roman" w:eastAsia="Calibri" w:hAnsi="Times New Roman" w:cs="Times New Roman"/>
          <w:sz w:val="24"/>
          <w:szCs w:val="24"/>
          <w:u w:color="000000"/>
          <w:lang w:val="pt-PT"/>
        </w:rPr>
        <w:t>ç</w:t>
      </w:r>
      <w:r w:rsidRPr="009B3EB7">
        <w:rPr>
          <w:rFonts w:ascii="Times New Roman" w:eastAsia="Calibri" w:hAnsi="Times New Roman" w:cs="Times New Roman"/>
          <w:sz w:val="24"/>
          <w:szCs w:val="24"/>
          <w:u w:color="000000"/>
        </w:rPr>
        <w:t>in uygun minimum basınç kaybı ve maksimum ısıl performans hedefleyen,</w:t>
      </w:r>
      <w:r w:rsidR="00585B9A">
        <w:rPr>
          <w:rFonts w:ascii="Times New Roman" w:eastAsia="Calibri" w:hAnsi="Times New Roman" w:cs="Times New Roman"/>
          <w:sz w:val="24"/>
          <w:szCs w:val="24"/>
          <w:u w:color="000000"/>
        </w:rPr>
        <w:t xml:space="preserve"> </w:t>
      </w:r>
      <w:r w:rsidR="007B42B6">
        <w:rPr>
          <w:rFonts w:ascii="Times New Roman" w:eastAsia="Calibri" w:hAnsi="Times New Roman" w:cs="Times New Roman"/>
          <w:sz w:val="24"/>
          <w:szCs w:val="24"/>
          <w:u w:color="000000"/>
        </w:rPr>
        <w:t xml:space="preserve">yüksek verimlilik ve enerji tasarrufu sağlayan </w:t>
      </w:r>
      <w:r w:rsidRPr="009B3EB7">
        <w:rPr>
          <w:rFonts w:ascii="Times New Roman" w:eastAsia="Calibri" w:hAnsi="Times New Roman" w:cs="Times New Roman"/>
          <w:sz w:val="24"/>
          <w:szCs w:val="24"/>
          <w:u w:color="000000"/>
        </w:rPr>
        <w:t>ayrı</w:t>
      </w:r>
      <w:r w:rsidRPr="009B3EB7">
        <w:rPr>
          <w:rFonts w:ascii="Times New Roman" w:eastAsia="Calibri" w:hAnsi="Times New Roman" w:cs="Times New Roman"/>
          <w:sz w:val="24"/>
          <w:szCs w:val="24"/>
          <w:u w:color="000000"/>
          <w:lang w:val="it-IT"/>
        </w:rPr>
        <w:t xml:space="preserve">ca </w:t>
      </w:r>
      <w:r w:rsidRPr="009B3EB7">
        <w:rPr>
          <w:rFonts w:ascii="Times New Roman" w:eastAsia="Calibri" w:hAnsi="Times New Roman" w:cs="Times New Roman"/>
          <w:sz w:val="24"/>
          <w:szCs w:val="24"/>
          <w:u w:color="000000"/>
        </w:rPr>
        <w:t>üretilen gıda maddesinin insan sağlığı açısından risklerden uzak ve tüketici tarafından arzu edilen kalite standartlarında olan ürünler üretebilir fonksiyonu olan bir ısı değiştiricisi tasarımı yapılması hedeflenmektedir.</w:t>
      </w:r>
    </w:p>
    <w:p w14:paraId="566B1036" w14:textId="77777777" w:rsidR="00CD0C36" w:rsidRDefault="00CD0C36" w:rsidP="00CD0C36">
      <w:pPr>
        <w:pStyle w:val="Gvde"/>
        <w:spacing w:line="360" w:lineRule="auto"/>
        <w:jc w:val="both"/>
      </w:pPr>
    </w:p>
    <w:p w14:paraId="6459CEA4" w14:textId="77777777" w:rsidR="006F38B1" w:rsidRDefault="009B3EB7" w:rsidP="00436B59">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outlineLvl w:val="1"/>
        <w:rPr>
          <w:rFonts w:ascii="Times New Roman" w:eastAsia="Calibri" w:hAnsi="Times New Roman" w:cs="Times New Roman"/>
          <w:b/>
          <w:bCs/>
          <w:sz w:val="24"/>
          <w:szCs w:val="24"/>
          <w:u w:color="000000"/>
        </w:rPr>
      </w:pPr>
      <w:bookmarkStart w:id="9" w:name="_Toc25803933"/>
      <w:r w:rsidRPr="009B3EB7">
        <w:rPr>
          <w:rFonts w:ascii="Times New Roman" w:eastAsia="Calibri" w:hAnsi="Times New Roman" w:cs="Times New Roman"/>
          <w:b/>
          <w:bCs/>
          <w:sz w:val="24"/>
          <w:szCs w:val="24"/>
          <w:u w:color="000000"/>
        </w:rPr>
        <w:t xml:space="preserve">1.2. </w:t>
      </w:r>
      <w:r w:rsidR="00CF4E7D">
        <w:rPr>
          <w:rFonts w:ascii="Times New Roman" w:eastAsia="Calibri" w:hAnsi="Times New Roman" w:cs="Times New Roman"/>
          <w:b/>
          <w:bCs/>
          <w:sz w:val="24"/>
          <w:szCs w:val="24"/>
          <w:u w:color="000000"/>
        </w:rPr>
        <w:t>Önceki Çalışmalar</w:t>
      </w:r>
      <w:bookmarkEnd w:id="9"/>
    </w:p>
    <w:p w14:paraId="6459606A" w14:textId="77777777" w:rsidR="00EF0103" w:rsidRPr="006F38B1" w:rsidRDefault="00EF0103" w:rsidP="009134C8">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b/>
          <w:bCs/>
          <w:sz w:val="24"/>
          <w:szCs w:val="24"/>
          <w:u w:color="000000"/>
        </w:rPr>
      </w:pPr>
    </w:p>
    <w:p w14:paraId="53D49F7E" w14:textId="3E539298" w:rsidR="006F38B1" w:rsidRDefault="006F38B1"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sz w:val="24"/>
          <w:szCs w:val="24"/>
          <w:u w:color="000000"/>
        </w:rPr>
      </w:pPr>
      <w:r w:rsidRPr="00EE629C">
        <w:rPr>
          <w:rFonts w:ascii="Times New Roman" w:eastAsia="Calibri" w:hAnsi="Times New Roman" w:cs="Times New Roman"/>
          <w:sz w:val="24"/>
          <w:szCs w:val="24"/>
          <w:u w:color="000000"/>
          <w:lang w:val="de-DE"/>
        </w:rPr>
        <w:t>Wen</w:t>
      </w:r>
      <w:r w:rsidRPr="00EE629C">
        <w:rPr>
          <w:rFonts w:ascii="Times New Roman" w:eastAsia="Calibri" w:hAnsi="Times New Roman" w:cs="Times New Roman"/>
          <w:sz w:val="24"/>
          <w:szCs w:val="24"/>
          <w:u w:color="000000"/>
        </w:rPr>
        <w:t xml:space="preserve"> vd</w:t>
      </w:r>
      <w:r w:rsidR="00784BC4">
        <w:rPr>
          <w:rFonts w:ascii="Times New Roman" w:eastAsia="Calibri" w:hAnsi="Times New Roman" w:cs="Times New Roman"/>
          <w:sz w:val="24"/>
          <w:szCs w:val="24"/>
          <w:u w:color="000000"/>
        </w:rPr>
        <w:t>.</w:t>
      </w:r>
      <w:r w:rsidR="00E13A21">
        <w:rPr>
          <w:rFonts w:ascii="Times New Roman" w:eastAsia="Calibri" w:hAnsi="Times New Roman" w:cs="Times New Roman"/>
          <w:sz w:val="24"/>
          <w:szCs w:val="24"/>
          <w:u w:color="000000"/>
        </w:rPr>
        <w:t xml:space="preserve"> </w:t>
      </w:r>
      <w:r w:rsidR="00E13A21" w:rsidRPr="004F0A63">
        <w:rPr>
          <w:rFonts w:ascii="Times New Roman" w:hAnsi="Times New Roman" w:cs="Times New Roman"/>
          <w:sz w:val="24"/>
          <w:szCs w:val="24"/>
        </w:rPr>
        <w:t>[</w:t>
      </w:r>
      <w:r w:rsidR="009F5E7C">
        <w:rPr>
          <w:rFonts w:ascii="Times New Roman" w:hAnsi="Times New Roman" w:cs="Times New Roman"/>
          <w:sz w:val="24"/>
          <w:szCs w:val="24"/>
        </w:rPr>
        <w:t>4</w:t>
      </w:r>
      <w:r w:rsidR="00E13A21" w:rsidRPr="004F0A63">
        <w:rPr>
          <w:rFonts w:ascii="Times New Roman" w:hAnsi="Times New Roman" w:cs="Times New Roman"/>
          <w:sz w:val="24"/>
          <w:szCs w:val="24"/>
        </w:rPr>
        <w:t>]</w:t>
      </w:r>
      <w:r w:rsidRPr="00EE629C">
        <w:rPr>
          <w:rFonts w:ascii="Times New Roman" w:eastAsia="Calibri" w:hAnsi="Times New Roman" w:cs="Times New Roman"/>
          <w:sz w:val="24"/>
          <w:szCs w:val="24"/>
          <w:u w:color="000000"/>
        </w:rPr>
        <w:t xml:space="preserve">, bu çalışmada, </w:t>
      </w:r>
      <w:r w:rsidR="00004B3E">
        <w:rPr>
          <w:rFonts w:ascii="Times New Roman" w:eastAsia="Calibri" w:hAnsi="Times New Roman" w:cs="Times New Roman"/>
          <w:sz w:val="24"/>
          <w:szCs w:val="24"/>
          <w:u w:color="000000"/>
        </w:rPr>
        <w:t>helisel</w:t>
      </w:r>
      <w:r w:rsidRPr="00EE629C">
        <w:rPr>
          <w:rFonts w:ascii="Times New Roman" w:eastAsia="Calibri" w:hAnsi="Times New Roman" w:cs="Times New Roman"/>
          <w:sz w:val="24"/>
          <w:szCs w:val="24"/>
          <w:u w:color="000000"/>
        </w:rPr>
        <w:t xml:space="preserve"> </w:t>
      </w:r>
      <w:r w:rsidR="004B3084">
        <w:rPr>
          <w:rFonts w:ascii="Times New Roman" w:eastAsia="Calibri" w:hAnsi="Times New Roman" w:cs="Times New Roman"/>
          <w:sz w:val="24"/>
          <w:szCs w:val="24"/>
          <w:u w:color="000000"/>
        </w:rPr>
        <w:t xml:space="preserve">şaşırtma elemanları içeren </w:t>
      </w:r>
      <w:r w:rsidRPr="00EE629C">
        <w:rPr>
          <w:rFonts w:ascii="Times New Roman" w:eastAsia="Calibri" w:hAnsi="Times New Roman" w:cs="Times New Roman"/>
          <w:sz w:val="24"/>
          <w:szCs w:val="24"/>
          <w:u w:color="000000"/>
        </w:rPr>
        <w:t>orijinal</w:t>
      </w:r>
      <w:r w:rsidR="004B3084">
        <w:rPr>
          <w:rFonts w:ascii="Times New Roman" w:eastAsia="Calibri" w:hAnsi="Times New Roman" w:cs="Times New Roman"/>
          <w:sz w:val="24"/>
          <w:szCs w:val="24"/>
          <w:u w:color="000000"/>
        </w:rPr>
        <w:t xml:space="preserve"> gövde boru</w:t>
      </w:r>
      <w:r w:rsidRPr="00EE629C">
        <w:rPr>
          <w:rFonts w:ascii="Times New Roman" w:eastAsia="Calibri" w:hAnsi="Times New Roman" w:cs="Times New Roman"/>
          <w:sz w:val="24"/>
          <w:szCs w:val="24"/>
          <w:u w:color="000000"/>
        </w:rPr>
        <w:t xml:space="preserve"> ısı değiştiricilerinde üç</w:t>
      </w:r>
      <w:r w:rsidRPr="00EE629C">
        <w:rPr>
          <w:rFonts w:ascii="Times New Roman" w:eastAsia="Calibri" w:hAnsi="Times New Roman" w:cs="Times New Roman"/>
          <w:sz w:val="24"/>
          <w:szCs w:val="24"/>
          <w:u w:color="000000"/>
          <w:lang w:val="de-DE"/>
        </w:rPr>
        <w:t>gen s</w:t>
      </w:r>
      <w:r w:rsidRPr="00EE629C">
        <w:rPr>
          <w:rFonts w:ascii="Times New Roman" w:eastAsia="Calibri" w:hAnsi="Times New Roman" w:cs="Times New Roman"/>
          <w:sz w:val="24"/>
          <w:szCs w:val="24"/>
          <w:u w:color="000000"/>
        </w:rPr>
        <w:t>ızıntı b</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lgelerini engellemek için geliştirilmiş merdiven tipi </w:t>
      </w:r>
      <w:r w:rsidR="004B3084">
        <w:rPr>
          <w:rFonts w:ascii="Times New Roman" w:eastAsia="Calibri" w:hAnsi="Times New Roman" w:cs="Times New Roman"/>
          <w:sz w:val="24"/>
          <w:szCs w:val="24"/>
          <w:u w:color="000000"/>
        </w:rPr>
        <w:t xml:space="preserve">şaşırtma elemanı </w:t>
      </w:r>
      <w:r w:rsidRPr="00EE629C">
        <w:rPr>
          <w:rFonts w:ascii="Times New Roman" w:eastAsia="Calibri" w:hAnsi="Times New Roman" w:cs="Times New Roman"/>
          <w:sz w:val="24"/>
          <w:szCs w:val="24"/>
          <w:u w:color="000000"/>
        </w:rPr>
        <w:t>önerilmiş</w:t>
      </w:r>
      <w:r w:rsidR="004B3084">
        <w:rPr>
          <w:rFonts w:ascii="Times New Roman" w:eastAsia="Calibri" w:hAnsi="Times New Roman" w:cs="Times New Roman"/>
          <w:sz w:val="24"/>
          <w:szCs w:val="24"/>
          <w:u w:color="000000"/>
        </w:rPr>
        <w:t xml:space="preserve"> ve bu iki şaşırtma elemanın performansı karşılaştırılmıştır.</w:t>
      </w:r>
      <w:r w:rsidRPr="00EE629C">
        <w:rPr>
          <w:rFonts w:ascii="Times New Roman" w:eastAsia="Calibri" w:hAnsi="Times New Roman" w:cs="Times New Roman"/>
          <w:sz w:val="24"/>
          <w:szCs w:val="24"/>
          <w:u w:color="000000"/>
        </w:rPr>
        <w:t xml:space="preserve"> </w:t>
      </w:r>
      <w:r w:rsidR="0047684A">
        <w:rPr>
          <w:rFonts w:ascii="Times New Roman" w:eastAsia="Calibri" w:hAnsi="Times New Roman" w:cs="Times New Roman"/>
          <w:sz w:val="24"/>
          <w:szCs w:val="24"/>
          <w:u w:color="000000"/>
        </w:rPr>
        <w:t>S</w:t>
      </w:r>
      <w:r w:rsidRPr="00EE629C">
        <w:rPr>
          <w:rFonts w:ascii="Times New Roman" w:eastAsia="Calibri" w:hAnsi="Times New Roman" w:cs="Times New Roman"/>
          <w:sz w:val="24"/>
          <w:szCs w:val="24"/>
          <w:u w:color="000000"/>
        </w:rPr>
        <w:t>onuçlar, geliştirilmiş</w:t>
      </w:r>
      <w:r w:rsidR="004B3084">
        <w:rPr>
          <w:rFonts w:ascii="Times New Roman" w:eastAsia="Calibri" w:hAnsi="Times New Roman" w:cs="Times New Roman"/>
          <w:sz w:val="24"/>
          <w:szCs w:val="24"/>
          <w:u w:color="000000"/>
        </w:rPr>
        <w:t xml:space="preserve"> şaşırtma elemanı içeren </w:t>
      </w:r>
      <w:r w:rsidRPr="00EE629C">
        <w:rPr>
          <w:rFonts w:ascii="Times New Roman" w:eastAsia="Calibri" w:hAnsi="Times New Roman" w:cs="Times New Roman"/>
          <w:sz w:val="24"/>
          <w:szCs w:val="24"/>
          <w:u w:color="000000"/>
        </w:rPr>
        <w:t xml:space="preserve">ısı değiştiricisinde </w:t>
      </w:r>
      <w:r>
        <w:rPr>
          <w:rFonts w:ascii="Times New Roman" w:eastAsia="Calibri" w:hAnsi="Times New Roman" w:cs="Times New Roman"/>
          <w:sz w:val="24"/>
          <w:szCs w:val="24"/>
          <w:u w:color="000000"/>
        </w:rPr>
        <w:t>gövde</w:t>
      </w:r>
      <w:r w:rsidRPr="00EE629C">
        <w:rPr>
          <w:rFonts w:ascii="Times New Roman" w:eastAsia="Calibri" w:hAnsi="Times New Roman" w:cs="Times New Roman"/>
          <w:sz w:val="24"/>
          <w:szCs w:val="24"/>
          <w:u w:color="000000"/>
        </w:rPr>
        <w:t xml:space="preserve"> </w:t>
      </w:r>
      <w:r w:rsidR="00AB6438">
        <w:rPr>
          <w:rFonts w:ascii="Times New Roman" w:eastAsia="Calibri" w:hAnsi="Times New Roman" w:cs="Times New Roman"/>
          <w:sz w:val="24"/>
          <w:szCs w:val="24"/>
          <w:u w:color="000000"/>
        </w:rPr>
        <w:t xml:space="preserve">tarafı </w:t>
      </w:r>
      <w:r w:rsidRPr="00EE629C">
        <w:rPr>
          <w:rFonts w:ascii="Times New Roman" w:eastAsia="Calibri" w:hAnsi="Times New Roman" w:cs="Times New Roman"/>
          <w:sz w:val="24"/>
          <w:szCs w:val="24"/>
          <w:u w:color="000000"/>
        </w:rPr>
        <w:t xml:space="preserve">hızı </w:t>
      </w:r>
      <w:r w:rsidRPr="00EE629C">
        <w:rPr>
          <w:rFonts w:ascii="Times New Roman" w:eastAsia="Calibri" w:hAnsi="Times New Roman" w:cs="Times New Roman"/>
          <w:sz w:val="24"/>
          <w:szCs w:val="24"/>
          <w:u w:color="000000"/>
          <w:lang w:val="en-US"/>
        </w:rPr>
        <w:t>ve s</w:t>
      </w:r>
      <w:r w:rsidRPr="00EE629C">
        <w:rPr>
          <w:rFonts w:ascii="Times New Roman" w:eastAsia="Calibri" w:hAnsi="Times New Roman" w:cs="Times New Roman"/>
          <w:sz w:val="24"/>
          <w:szCs w:val="24"/>
          <w:u w:color="000000"/>
        </w:rPr>
        <w:t>ıcaklığını</w:t>
      </w:r>
      <w:r w:rsidRPr="00EE629C">
        <w:rPr>
          <w:rFonts w:ascii="Times New Roman" w:eastAsia="Calibri" w:hAnsi="Times New Roman" w:cs="Times New Roman"/>
          <w:sz w:val="24"/>
          <w:szCs w:val="24"/>
          <w:u w:color="000000"/>
          <w:lang w:val="de-DE"/>
        </w:rPr>
        <w:t>n da</w:t>
      </w:r>
      <w:r w:rsidRPr="00EE629C">
        <w:rPr>
          <w:rFonts w:ascii="Times New Roman" w:eastAsia="Calibri" w:hAnsi="Times New Roman" w:cs="Times New Roman"/>
          <w:sz w:val="24"/>
          <w:szCs w:val="24"/>
          <w:u w:color="000000"/>
        </w:rPr>
        <w:t>ğılımının daha düzgün olduğunu ve eksenel kısa devre akışının ortadan kaldırıldığını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stermiştir. Deneysel sonuçlar, </w:t>
      </w:r>
      <w:r>
        <w:rPr>
          <w:rFonts w:ascii="Times New Roman" w:eastAsia="Calibri" w:hAnsi="Times New Roman" w:cs="Times New Roman"/>
          <w:sz w:val="24"/>
          <w:szCs w:val="24"/>
          <w:u w:color="000000"/>
        </w:rPr>
        <w:t>gövde</w:t>
      </w:r>
      <w:r w:rsidRPr="00EE629C">
        <w:rPr>
          <w:rFonts w:ascii="Times New Roman" w:eastAsia="Calibri" w:hAnsi="Times New Roman" w:cs="Times New Roman"/>
          <w:sz w:val="24"/>
          <w:szCs w:val="24"/>
          <w:u w:color="000000"/>
        </w:rPr>
        <w:t xml:space="preserve"> tarafı ısı </w:t>
      </w:r>
      <w:r w:rsidR="007314D2">
        <w:rPr>
          <w:rFonts w:ascii="Times New Roman" w:eastAsia="Calibri" w:hAnsi="Times New Roman" w:cs="Times New Roman"/>
          <w:sz w:val="24"/>
          <w:szCs w:val="24"/>
          <w:u w:color="000000"/>
        </w:rPr>
        <w:t>aktarım</w:t>
      </w:r>
      <w:r w:rsidRPr="00EE629C">
        <w:rPr>
          <w:rFonts w:ascii="Times New Roman" w:eastAsia="Calibri" w:hAnsi="Times New Roman" w:cs="Times New Roman"/>
          <w:sz w:val="24"/>
          <w:szCs w:val="24"/>
          <w:u w:color="000000"/>
        </w:rPr>
        <w:t xml:space="preserve"> katsayısı ve toplam ısı </w:t>
      </w:r>
      <w:r w:rsidR="007314D2">
        <w:rPr>
          <w:rFonts w:ascii="Times New Roman" w:eastAsia="Calibri" w:hAnsi="Times New Roman" w:cs="Times New Roman"/>
          <w:sz w:val="24"/>
          <w:szCs w:val="24"/>
          <w:u w:color="000000"/>
        </w:rPr>
        <w:t>aktarım</w:t>
      </w:r>
      <w:r w:rsidRPr="00EE629C">
        <w:rPr>
          <w:rFonts w:ascii="Times New Roman" w:eastAsia="Calibri" w:hAnsi="Times New Roman" w:cs="Times New Roman"/>
          <w:sz w:val="24"/>
          <w:szCs w:val="24"/>
          <w:u w:color="000000"/>
        </w:rPr>
        <w:t xml:space="preserve"> katsayısı sırasıyla %22</w:t>
      </w:r>
      <w:r w:rsidR="00456995">
        <w:rPr>
          <w:rFonts w:ascii="Times New Roman" w:eastAsia="Calibri" w:hAnsi="Times New Roman" w:cs="Times New Roman"/>
          <w:sz w:val="24"/>
          <w:szCs w:val="24"/>
          <w:u w:color="000000"/>
        </w:rPr>
        <w:t>,</w:t>
      </w:r>
      <w:r w:rsidRPr="00EE629C">
        <w:rPr>
          <w:rFonts w:ascii="Times New Roman" w:eastAsia="Calibri" w:hAnsi="Times New Roman" w:cs="Times New Roman"/>
          <w:sz w:val="24"/>
          <w:szCs w:val="24"/>
          <w:u w:color="000000"/>
        </w:rPr>
        <w:t>3-32</w:t>
      </w:r>
      <w:r w:rsidR="00456995">
        <w:rPr>
          <w:rFonts w:ascii="Times New Roman" w:eastAsia="Calibri" w:hAnsi="Times New Roman" w:cs="Times New Roman"/>
          <w:sz w:val="24"/>
          <w:szCs w:val="24"/>
          <w:u w:color="000000"/>
        </w:rPr>
        <w:t>,</w:t>
      </w:r>
      <w:r w:rsidRPr="00EE629C">
        <w:rPr>
          <w:rFonts w:ascii="Times New Roman" w:eastAsia="Calibri" w:hAnsi="Times New Roman" w:cs="Times New Roman"/>
          <w:sz w:val="24"/>
          <w:szCs w:val="24"/>
          <w:u w:color="000000"/>
        </w:rPr>
        <w:t>6 ve %18</w:t>
      </w:r>
      <w:r w:rsidR="00456995">
        <w:rPr>
          <w:rFonts w:ascii="Times New Roman" w:eastAsia="Calibri" w:hAnsi="Times New Roman" w:cs="Times New Roman"/>
          <w:sz w:val="24"/>
          <w:szCs w:val="24"/>
          <w:u w:color="000000"/>
        </w:rPr>
        <w:t>,</w:t>
      </w:r>
      <w:r w:rsidRPr="00EE629C">
        <w:rPr>
          <w:rFonts w:ascii="Times New Roman" w:eastAsia="Calibri" w:hAnsi="Times New Roman" w:cs="Times New Roman"/>
          <w:sz w:val="24"/>
          <w:szCs w:val="24"/>
          <w:u w:color="000000"/>
        </w:rPr>
        <w:t>1-22</w:t>
      </w:r>
      <w:r w:rsidR="00456995">
        <w:rPr>
          <w:rFonts w:ascii="Times New Roman" w:eastAsia="Calibri" w:hAnsi="Times New Roman" w:cs="Times New Roman"/>
          <w:sz w:val="24"/>
          <w:szCs w:val="24"/>
          <w:u w:color="000000"/>
        </w:rPr>
        <w:t>,</w:t>
      </w:r>
      <w:r w:rsidRPr="00EE629C">
        <w:rPr>
          <w:rFonts w:ascii="Times New Roman" w:eastAsia="Calibri" w:hAnsi="Times New Roman" w:cs="Times New Roman"/>
          <w:sz w:val="24"/>
          <w:szCs w:val="24"/>
          <w:u w:color="000000"/>
        </w:rPr>
        <w:t>5 oranında iyileştirildiğini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stermiştir. </w:t>
      </w:r>
      <w:r>
        <w:rPr>
          <w:rFonts w:ascii="Times New Roman" w:eastAsia="Calibri" w:hAnsi="Times New Roman" w:cs="Times New Roman"/>
          <w:sz w:val="24"/>
          <w:szCs w:val="24"/>
          <w:u w:color="000000"/>
        </w:rPr>
        <w:t>Gövde</w:t>
      </w:r>
      <w:r w:rsidRPr="00EE629C">
        <w:rPr>
          <w:rFonts w:ascii="Times New Roman" w:eastAsia="Calibri" w:hAnsi="Times New Roman" w:cs="Times New Roman"/>
          <w:sz w:val="24"/>
          <w:szCs w:val="24"/>
          <w:u w:color="000000"/>
        </w:rPr>
        <w:t xml:space="preserve"> tarafındaki basınç </w:t>
      </w:r>
      <w:r w:rsidR="00F50B75">
        <w:rPr>
          <w:rFonts w:ascii="Times New Roman" w:eastAsia="Calibri" w:hAnsi="Times New Roman" w:cs="Times New Roman"/>
          <w:sz w:val="24"/>
          <w:szCs w:val="24"/>
          <w:u w:color="000000"/>
        </w:rPr>
        <w:t>kaybındaki</w:t>
      </w:r>
      <w:r w:rsidRPr="00EE629C">
        <w:rPr>
          <w:rFonts w:ascii="Times New Roman" w:eastAsia="Calibri" w:hAnsi="Times New Roman" w:cs="Times New Roman"/>
          <w:sz w:val="24"/>
          <w:szCs w:val="24"/>
          <w:u w:color="000000"/>
        </w:rPr>
        <w:t xml:space="preserve"> artış yaklaşık 0.911–9.084 kPa</w:t>
      </w:r>
      <w:r w:rsidR="00865A4F">
        <w:rPr>
          <w:rFonts w:ascii="Times New Roman" w:eastAsia="Calibri" w:hAnsi="Times New Roman" w:cs="Times New Roman"/>
          <w:sz w:val="24"/>
          <w:szCs w:val="24"/>
          <w:u w:color="000000"/>
        </w:rPr>
        <w:t>’</w:t>
      </w:r>
      <w:r w:rsidRPr="00EE629C">
        <w:rPr>
          <w:rFonts w:ascii="Times New Roman" w:eastAsia="Calibri" w:hAnsi="Times New Roman" w:cs="Times New Roman"/>
          <w:sz w:val="24"/>
          <w:szCs w:val="24"/>
          <w:u w:color="000000"/>
        </w:rPr>
        <w:t>dır, buna karşılık gelen pompalama gücündeki azalma ise yaklaşık 2-80 W olarak belirtilmiştir. Ayrıca Termal performans fakt</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rü TEF%18</w:t>
      </w:r>
      <w:r w:rsidR="00456995">
        <w:rPr>
          <w:rFonts w:ascii="Times New Roman" w:eastAsia="Calibri" w:hAnsi="Times New Roman" w:cs="Times New Roman"/>
          <w:sz w:val="24"/>
          <w:szCs w:val="24"/>
          <w:u w:color="000000"/>
        </w:rPr>
        <w:t>,</w:t>
      </w:r>
      <w:r w:rsidRPr="00EE629C">
        <w:rPr>
          <w:rFonts w:ascii="Times New Roman" w:eastAsia="Calibri" w:hAnsi="Times New Roman" w:cs="Times New Roman"/>
          <w:sz w:val="24"/>
          <w:szCs w:val="24"/>
          <w:u w:color="000000"/>
        </w:rPr>
        <w:t>6–23</w:t>
      </w:r>
      <w:r w:rsidR="00456995">
        <w:rPr>
          <w:rFonts w:ascii="Times New Roman" w:eastAsia="Calibri" w:hAnsi="Times New Roman" w:cs="Times New Roman"/>
          <w:sz w:val="24"/>
          <w:szCs w:val="24"/>
          <w:u w:color="000000"/>
        </w:rPr>
        <w:t>,</w:t>
      </w:r>
      <w:r w:rsidRPr="00EE629C">
        <w:rPr>
          <w:rFonts w:ascii="Times New Roman" w:eastAsia="Calibri" w:hAnsi="Times New Roman" w:cs="Times New Roman"/>
          <w:sz w:val="24"/>
          <w:szCs w:val="24"/>
          <w:u w:color="000000"/>
        </w:rPr>
        <w:t>2 oranında arttığını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stermişlerdir ki bu da merdiven tip</w:t>
      </w:r>
      <w:r w:rsidR="004B3084">
        <w:rPr>
          <w:rFonts w:ascii="Times New Roman" w:eastAsia="Calibri" w:hAnsi="Times New Roman" w:cs="Times New Roman"/>
          <w:sz w:val="24"/>
          <w:szCs w:val="24"/>
          <w:u w:color="000000"/>
        </w:rPr>
        <w:t>i şaşırtma elemanlarının</w:t>
      </w:r>
      <w:r w:rsidRPr="00EE629C">
        <w:rPr>
          <w:rFonts w:ascii="Times New Roman" w:eastAsia="Calibri" w:hAnsi="Times New Roman" w:cs="Times New Roman"/>
          <w:sz w:val="24"/>
          <w:szCs w:val="24"/>
          <w:u w:color="000000"/>
        </w:rPr>
        <w:t xml:space="preserve">, ısı </w:t>
      </w:r>
      <w:r w:rsidRPr="00EE629C">
        <w:rPr>
          <w:rFonts w:ascii="Times New Roman" w:eastAsia="Calibri" w:hAnsi="Times New Roman" w:cs="Times New Roman"/>
          <w:sz w:val="24"/>
          <w:szCs w:val="24"/>
          <w:u w:color="000000"/>
        </w:rPr>
        <w:lastRenderedPageBreak/>
        <w:t xml:space="preserve">değiştiricilerin </w:t>
      </w:r>
      <w:r w:rsidR="00F50B75">
        <w:rPr>
          <w:rFonts w:ascii="Times New Roman" w:eastAsia="Calibri" w:hAnsi="Times New Roman" w:cs="Times New Roman"/>
          <w:sz w:val="24"/>
          <w:szCs w:val="24"/>
          <w:u w:color="000000"/>
        </w:rPr>
        <w:t>helisel</w:t>
      </w:r>
      <w:r w:rsidRPr="00EE629C">
        <w:rPr>
          <w:rFonts w:ascii="Times New Roman" w:eastAsia="Calibri" w:hAnsi="Times New Roman" w:cs="Times New Roman"/>
          <w:sz w:val="24"/>
          <w:szCs w:val="24"/>
          <w:u w:color="000000"/>
        </w:rPr>
        <w:t xml:space="preserve"> </w:t>
      </w:r>
      <w:r w:rsidR="00F50B75">
        <w:rPr>
          <w:rFonts w:ascii="Times New Roman" w:eastAsia="Calibri" w:hAnsi="Times New Roman" w:cs="Times New Roman"/>
          <w:sz w:val="24"/>
          <w:szCs w:val="24"/>
          <w:u w:color="000000"/>
        </w:rPr>
        <w:t xml:space="preserve">şaşırtma elemanları </w:t>
      </w:r>
      <w:r w:rsidRPr="00EE629C">
        <w:rPr>
          <w:rFonts w:ascii="Times New Roman" w:eastAsia="Calibri" w:hAnsi="Times New Roman" w:cs="Times New Roman"/>
          <w:sz w:val="24"/>
          <w:szCs w:val="24"/>
          <w:u w:color="000000"/>
        </w:rPr>
        <w:t xml:space="preserve">ile ısı </w:t>
      </w:r>
      <w:r w:rsidR="00F50B75">
        <w:rPr>
          <w:rFonts w:ascii="Times New Roman" w:eastAsia="Calibri" w:hAnsi="Times New Roman" w:cs="Times New Roman"/>
          <w:sz w:val="24"/>
          <w:szCs w:val="24"/>
          <w:u w:color="000000"/>
        </w:rPr>
        <w:t>aktarım</w:t>
      </w:r>
      <w:r w:rsidRPr="00EE629C">
        <w:rPr>
          <w:rFonts w:ascii="Times New Roman" w:eastAsia="Calibri" w:hAnsi="Times New Roman" w:cs="Times New Roman"/>
          <w:sz w:val="24"/>
          <w:szCs w:val="24"/>
          <w:u w:color="000000"/>
        </w:rPr>
        <w:t xml:space="preserve"> performansını etkili bir şekilde geliştirebildiğini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stermektedir.</w:t>
      </w:r>
    </w:p>
    <w:p w14:paraId="1EF78E93" w14:textId="353685B5" w:rsidR="00EF0103" w:rsidRDefault="00EF0103"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Arial" w:hAnsi="Times New Roman" w:cs="Times New Roman"/>
          <w:sz w:val="24"/>
          <w:szCs w:val="24"/>
          <w:u w:color="000000"/>
        </w:rPr>
      </w:pPr>
    </w:p>
    <w:p w14:paraId="07B44547" w14:textId="4F1229DB" w:rsidR="009F5E7C" w:rsidRPr="009F5E7C" w:rsidRDefault="009F5E7C"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sz w:val="24"/>
          <w:szCs w:val="24"/>
          <w:u w:color="000000"/>
        </w:rPr>
      </w:pPr>
      <w:r w:rsidRPr="00EE629C">
        <w:rPr>
          <w:rFonts w:ascii="Times New Roman" w:eastAsia="Calibri" w:hAnsi="Times New Roman" w:cs="Times New Roman"/>
          <w:sz w:val="24"/>
          <w:szCs w:val="24"/>
          <w:u w:color="000000"/>
          <w:lang w:val="de-DE"/>
        </w:rPr>
        <w:t>Milcheva</w:t>
      </w:r>
      <w:r w:rsidRPr="00EE629C">
        <w:rPr>
          <w:rFonts w:ascii="Times New Roman" w:eastAsia="Calibri" w:hAnsi="Times New Roman" w:cs="Times New Roman"/>
          <w:sz w:val="24"/>
          <w:szCs w:val="24"/>
          <w:u w:color="000000"/>
        </w:rPr>
        <w:t xml:space="preserve"> vd</w:t>
      </w:r>
      <w:r w:rsidR="00784BC4">
        <w:rPr>
          <w:rFonts w:ascii="Times New Roman" w:eastAsia="Calibri" w:hAnsi="Times New Roman" w:cs="Times New Roman"/>
          <w:sz w:val="24"/>
          <w:szCs w:val="24"/>
          <w:u w:color="000000"/>
        </w:rPr>
        <w:t>.</w:t>
      </w:r>
      <w:r>
        <w:rPr>
          <w:rFonts w:ascii="Times New Roman" w:eastAsia="Calibri" w:hAnsi="Times New Roman" w:cs="Times New Roman"/>
          <w:sz w:val="24"/>
          <w:szCs w:val="24"/>
          <w:u w:color="000000"/>
        </w:rPr>
        <w:t xml:space="preserve"> </w:t>
      </w:r>
      <w:r w:rsidRPr="004F0A63">
        <w:rPr>
          <w:rFonts w:ascii="Times New Roman" w:hAnsi="Times New Roman" w:cs="Times New Roman"/>
          <w:sz w:val="24"/>
          <w:szCs w:val="24"/>
        </w:rPr>
        <w:t>[</w:t>
      </w:r>
      <w:r>
        <w:rPr>
          <w:rFonts w:ascii="Times New Roman" w:hAnsi="Times New Roman" w:cs="Times New Roman"/>
          <w:sz w:val="24"/>
          <w:szCs w:val="24"/>
        </w:rPr>
        <w:t>5</w:t>
      </w:r>
      <w:r w:rsidRPr="004F0A63">
        <w:rPr>
          <w:rFonts w:ascii="Times New Roman" w:hAnsi="Times New Roman" w:cs="Times New Roman"/>
          <w:sz w:val="24"/>
          <w:szCs w:val="24"/>
        </w:rPr>
        <w:t>]</w:t>
      </w:r>
      <w:r w:rsidRPr="00EE629C">
        <w:rPr>
          <w:rFonts w:ascii="Times New Roman" w:eastAsia="Calibri" w:hAnsi="Times New Roman" w:cs="Times New Roman"/>
          <w:sz w:val="24"/>
          <w:szCs w:val="24"/>
          <w:u w:color="000000"/>
        </w:rPr>
        <w:t>, çift segm</w:t>
      </w:r>
      <w:r>
        <w:rPr>
          <w:rFonts w:ascii="Times New Roman" w:eastAsia="Calibri" w:hAnsi="Times New Roman" w:cs="Times New Roman"/>
          <w:sz w:val="24"/>
          <w:szCs w:val="24"/>
          <w:u w:color="000000"/>
        </w:rPr>
        <w:t>ent</w:t>
      </w:r>
      <w:r w:rsidRPr="00EE629C">
        <w:rPr>
          <w:rFonts w:ascii="Times New Roman" w:eastAsia="Calibri" w:hAnsi="Times New Roman" w:cs="Times New Roman"/>
          <w:sz w:val="24"/>
          <w:szCs w:val="24"/>
          <w:u w:color="000000"/>
        </w:rPr>
        <w:t>l</w:t>
      </w:r>
      <w:r>
        <w:rPr>
          <w:rFonts w:ascii="Times New Roman" w:eastAsia="Calibri" w:hAnsi="Times New Roman" w:cs="Times New Roman"/>
          <w:sz w:val="24"/>
          <w:szCs w:val="24"/>
          <w:u w:color="000000"/>
        </w:rPr>
        <w:t>i</w:t>
      </w:r>
      <w:r w:rsidRPr="00EE629C">
        <w:rPr>
          <w:rFonts w:ascii="Times New Roman" w:eastAsia="Calibri" w:hAnsi="Times New Roman" w:cs="Times New Roman"/>
          <w:sz w:val="24"/>
          <w:szCs w:val="24"/>
          <w:u w:color="000000"/>
        </w:rPr>
        <w:t xml:space="preserve"> </w:t>
      </w:r>
      <w:r>
        <w:rPr>
          <w:rFonts w:ascii="Times New Roman" w:eastAsia="Calibri" w:hAnsi="Times New Roman" w:cs="Times New Roman"/>
          <w:sz w:val="24"/>
          <w:szCs w:val="24"/>
          <w:u w:color="000000"/>
        </w:rPr>
        <w:t>şaşırtma elemanı içeren gövde</w:t>
      </w:r>
      <w:r w:rsidRPr="00EE629C">
        <w:rPr>
          <w:rFonts w:ascii="Times New Roman" w:eastAsia="Calibri" w:hAnsi="Times New Roman" w:cs="Times New Roman"/>
          <w:sz w:val="24"/>
          <w:szCs w:val="24"/>
          <w:u w:color="000000"/>
        </w:rPr>
        <w:t xml:space="preserve"> boru</w:t>
      </w:r>
      <w:r>
        <w:rPr>
          <w:rFonts w:ascii="Times New Roman" w:eastAsia="Calibri" w:hAnsi="Times New Roman" w:cs="Times New Roman"/>
          <w:sz w:val="24"/>
          <w:szCs w:val="24"/>
          <w:u w:color="000000"/>
        </w:rPr>
        <w:t xml:space="preserve"> </w:t>
      </w:r>
      <w:r w:rsidRPr="00EE629C">
        <w:rPr>
          <w:rFonts w:ascii="Times New Roman" w:eastAsia="Calibri" w:hAnsi="Times New Roman" w:cs="Times New Roman"/>
          <w:sz w:val="24"/>
          <w:szCs w:val="24"/>
          <w:u w:color="000000"/>
        </w:rPr>
        <w:t xml:space="preserve">ısı </w:t>
      </w:r>
      <w:r>
        <w:rPr>
          <w:rFonts w:ascii="Times New Roman" w:eastAsia="Calibri" w:hAnsi="Times New Roman" w:cs="Times New Roman"/>
          <w:sz w:val="24"/>
          <w:szCs w:val="24"/>
          <w:u w:color="000000"/>
        </w:rPr>
        <w:t>değiştiricisinde</w:t>
      </w:r>
      <w:r w:rsidRPr="00EE629C">
        <w:rPr>
          <w:rFonts w:ascii="Times New Roman" w:eastAsia="Calibri" w:hAnsi="Times New Roman" w:cs="Times New Roman"/>
          <w:sz w:val="24"/>
          <w:szCs w:val="24"/>
          <w:u w:color="000000"/>
        </w:rPr>
        <w:t xml:space="preserve"> tek fazlı akış için analiz yapmışlardır. Bell-Delaware y</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nteminin Taborek versiyonu, çapraz akış alanı, sızıntı alanları </w:t>
      </w:r>
      <w:r w:rsidRPr="00EE629C">
        <w:rPr>
          <w:rFonts w:ascii="Times New Roman" w:eastAsia="Calibri" w:hAnsi="Times New Roman" w:cs="Times New Roman"/>
          <w:sz w:val="24"/>
          <w:szCs w:val="24"/>
          <w:u w:color="000000"/>
          <w:lang w:val="en-US"/>
        </w:rPr>
        <w:t xml:space="preserve">ve </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rtüş</w:t>
      </w:r>
      <w:r w:rsidRPr="00EE629C">
        <w:rPr>
          <w:rFonts w:ascii="Times New Roman" w:eastAsia="Calibri" w:hAnsi="Times New Roman" w:cs="Times New Roman"/>
          <w:sz w:val="24"/>
          <w:szCs w:val="24"/>
          <w:u w:color="000000"/>
          <w:lang w:val="de-DE"/>
        </w:rPr>
        <w:t>en b</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lgedeki etkin </w:t>
      </w:r>
      <w:r>
        <w:rPr>
          <w:rFonts w:ascii="Times New Roman" w:eastAsia="Calibri" w:hAnsi="Times New Roman" w:cs="Times New Roman"/>
          <w:sz w:val="24"/>
          <w:szCs w:val="24"/>
          <w:u w:color="000000"/>
        </w:rPr>
        <w:t>boru</w:t>
      </w:r>
      <w:r w:rsidRPr="00EE629C">
        <w:rPr>
          <w:rFonts w:ascii="Times New Roman" w:eastAsia="Calibri" w:hAnsi="Times New Roman" w:cs="Times New Roman"/>
          <w:sz w:val="24"/>
          <w:szCs w:val="24"/>
          <w:u w:color="000000"/>
        </w:rPr>
        <w:t xml:space="preserve"> sayısı gibi ana geometrik parametreler için hesaplama y</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ntemlerini ayarlayarak spesifik ısı değiştirici tasarımına uyarlanmıştır. Buna ek olarak, CFD simülasyonları </w:t>
      </w:r>
      <w:r w:rsidRPr="00EE629C">
        <w:rPr>
          <w:rFonts w:ascii="Times New Roman" w:eastAsia="Calibri" w:hAnsi="Times New Roman" w:cs="Times New Roman"/>
          <w:sz w:val="24"/>
          <w:szCs w:val="24"/>
          <w:u w:color="000000"/>
          <w:lang w:val="en-US"/>
        </w:rPr>
        <w:t>ile Bell Delaware y</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nteminin (ana yaklaşım) Taborek versiyonunun yerel uyarlamasını yerel olarak doğrulamak için ANSYS FLUENT 15.0</w:t>
      </w:r>
      <w:r w:rsidR="00865A4F">
        <w:rPr>
          <w:rFonts w:ascii="Times New Roman" w:eastAsia="Calibri" w:hAnsi="Times New Roman" w:cs="Times New Roman"/>
          <w:sz w:val="24"/>
          <w:szCs w:val="24"/>
          <w:u w:color="000000"/>
        </w:rPr>
        <w:t>’</w:t>
      </w:r>
      <w:r w:rsidRPr="00EE629C">
        <w:rPr>
          <w:rFonts w:ascii="Times New Roman" w:eastAsia="Calibri" w:hAnsi="Times New Roman" w:cs="Times New Roman"/>
          <w:sz w:val="24"/>
          <w:szCs w:val="24"/>
          <w:u w:color="000000"/>
        </w:rPr>
        <w:t xml:space="preserve">da </w:t>
      </w:r>
      <w:r>
        <w:rPr>
          <w:rFonts w:ascii="Times New Roman" w:eastAsia="Calibri" w:hAnsi="Times New Roman" w:cs="Times New Roman"/>
          <w:sz w:val="24"/>
          <w:szCs w:val="24"/>
          <w:u w:color="000000"/>
        </w:rPr>
        <w:t xml:space="preserve">gövde boru </w:t>
      </w:r>
      <w:r w:rsidRPr="00EE629C">
        <w:rPr>
          <w:rFonts w:ascii="Times New Roman" w:eastAsia="Calibri" w:hAnsi="Times New Roman" w:cs="Times New Roman"/>
          <w:sz w:val="24"/>
          <w:szCs w:val="24"/>
          <w:u w:color="000000"/>
        </w:rPr>
        <w:t xml:space="preserve">ısı </w:t>
      </w:r>
      <w:r>
        <w:rPr>
          <w:rFonts w:ascii="Times New Roman" w:eastAsia="Calibri" w:hAnsi="Times New Roman" w:cs="Times New Roman"/>
          <w:sz w:val="24"/>
          <w:szCs w:val="24"/>
          <w:u w:color="000000"/>
        </w:rPr>
        <w:t>değiştirici şaşırtma elemanı ile</w:t>
      </w:r>
      <w:r w:rsidRPr="00EE629C">
        <w:rPr>
          <w:rFonts w:ascii="Times New Roman" w:eastAsia="Calibri" w:hAnsi="Times New Roman" w:cs="Times New Roman"/>
          <w:sz w:val="24"/>
          <w:szCs w:val="24"/>
          <w:u w:color="000000"/>
        </w:rPr>
        <w:t xml:space="preserve"> simüle edilmiştir. Elde edilen ısı </w:t>
      </w:r>
      <w:r>
        <w:rPr>
          <w:rFonts w:ascii="Times New Roman" w:eastAsia="Calibri" w:hAnsi="Times New Roman" w:cs="Times New Roman"/>
          <w:sz w:val="24"/>
          <w:szCs w:val="24"/>
          <w:u w:color="000000"/>
        </w:rPr>
        <w:t>aktarım</w:t>
      </w:r>
      <w:r w:rsidRPr="00EE629C">
        <w:rPr>
          <w:rFonts w:ascii="Times New Roman" w:eastAsia="Calibri" w:hAnsi="Times New Roman" w:cs="Times New Roman"/>
          <w:sz w:val="24"/>
          <w:szCs w:val="24"/>
          <w:u w:color="000000"/>
        </w:rPr>
        <w:t xml:space="preserve"> katsayısı tatmin edici </w:t>
      </w:r>
      <w:r>
        <w:rPr>
          <w:rFonts w:ascii="Times New Roman" w:eastAsia="Calibri" w:hAnsi="Times New Roman" w:cs="Times New Roman"/>
          <w:sz w:val="24"/>
          <w:szCs w:val="24"/>
          <w:u w:color="000000"/>
        </w:rPr>
        <w:t>olduğunu</w:t>
      </w:r>
      <w:r w:rsidRPr="00EE629C">
        <w:rPr>
          <w:rFonts w:ascii="Times New Roman" w:eastAsia="Calibri" w:hAnsi="Times New Roman" w:cs="Times New Roman"/>
          <w:sz w:val="24"/>
          <w:szCs w:val="24"/>
          <w:u w:color="000000"/>
        </w:rPr>
        <w:t xml:space="preserve"> </w:t>
      </w:r>
      <w:r>
        <w:rPr>
          <w:rFonts w:ascii="Times New Roman" w:eastAsia="Calibri" w:hAnsi="Times New Roman" w:cs="Times New Roman"/>
          <w:sz w:val="24"/>
          <w:szCs w:val="24"/>
          <w:u w:color="000000"/>
        </w:rPr>
        <w:t>bildirmişlerdir</w:t>
      </w:r>
      <w:r w:rsidRPr="00EE629C">
        <w:rPr>
          <w:rFonts w:ascii="Times New Roman" w:eastAsia="Calibri" w:hAnsi="Times New Roman" w:cs="Times New Roman"/>
          <w:sz w:val="24"/>
          <w:szCs w:val="24"/>
          <w:u w:color="000000"/>
        </w:rPr>
        <w:t>.</w:t>
      </w:r>
    </w:p>
    <w:p w14:paraId="0755F7FC" w14:textId="77777777" w:rsidR="009F5E7C" w:rsidRPr="00EE629C" w:rsidRDefault="009F5E7C"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Arial" w:hAnsi="Times New Roman" w:cs="Times New Roman"/>
          <w:sz w:val="24"/>
          <w:szCs w:val="24"/>
          <w:u w:color="000000"/>
        </w:rPr>
      </w:pPr>
    </w:p>
    <w:p w14:paraId="1A25632A" w14:textId="1431F2AE" w:rsidR="006F38B1" w:rsidRDefault="006F38B1"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sz w:val="24"/>
          <w:szCs w:val="24"/>
          <w:u w:color="000000"/>
        </w:rPr>
      </w:pPr>
      <w:r w:rsidRPr="00EE629C">
        <w:rPr>
          <w:rFonts w:ascii="Times New Roman" w:eastAsia="Calibri" w:hAnsi="Times New Roman" w:cs="Times New Roman"/>
          <w:sz w:val="24"/>
          <w:szCs w:val="24"/>
          <w:u w:color="000000"/>
        </w:rPr>
        <w:t>Ma vd</w:t>
      </w:r>
      <w:r w:rsidR="00784BC4">
        <w:rPr>
          <w:rFonts w:ascii="Times New Roman" w:eastAsia="Calibri" w:hAnsi="Times New Roman" w:cs="Times New Roman"/>
          <w:sz w:val="24"/>
          <w:szCs w:val="24"/>
          <w:u w:color="000000"/>
        </w:rPr>
        <w:t>.</w:t>
      </w:r>
      <w:r w:rsidR="00E13A21">
        <w:rPr>
          <w:rFonts w:ascii="Times New Roman" w:eastAsia="Calibri" w:hAnsi="Times New Roman" w:cs="Times New Roman"/>
          <w:sz w:val="24"/>
          <w:szCs w:val="24"/>
          <w:u w:color="000000"/>
        </w:rPr>
        <w:t xml:space="preserve"> </w:t>
      </w:r>
      <w:r w:rsidR="00E13A21" w:rsidRPr="004F0A63">
        <w:rPr>
          <w:rFonts w:ascii="Times New Roman" w:hAnsi="Times New Roman" w:cs="Times New Roman"/>
          <w:sz w:val="24"/>
          <w:szCs w:val="24"/>
        </w:rPr>
        <w:t>[</w:t>
      </w:r>
      <w:r w:rsidR="009F5E7C">
        <w:rPr>
          <w:rFonts w:ascii="Times New Roman" w:hAnsi="Times New Roman" w:cs="Times New Roman"/>
          <w:sz w:val="24"/>
          <w:szCs w:val="24"/>
        </w:rPr>
        <w:t>6</w:t>
      </w:r>
      <w:r w:rsidR="00E13A21" w:rsidRPr="004F0A63">
        <w:rPr>
          <w:rFonts w:ascii="Times New Roman" w:hAnsi="Times New Roman" w:cs="Times New Roman"/>
          <w:sz w:val="24"/>
          <w:szCs w:val="24"/>
        </w:rPr>
        <w:t>]</w:t>
      </w:r>
      <w:r w:rsidRPr="00EE629C">
        <w:rPr>
          <w:rFonts w:ascii="Times New Roman" w:eastAsia="Calibri" w:hAnsi="Times New Roman" w:cs="Times New Roman"/>
          <w:sz w:val="24"/>
          <w:szCs w:val="24"/>
          <w:u w:color="000000"/>
        </w:rPr>
        <w:t xml:space="preserve">, </w:t>
      </w:r>
      <w:r w:rsidR="00A26CEB">
        <w:rPr>
          <w:rFonts w:ascii="Times New Roman" w:eastAsia="Calibri" w:hAnsi="Times New Roman" w:cs="Times New Roman"/>
          <w:sz w:val="24"/>
          <w:szCs w:val="24"/>
          <w:u w:color="000000"/>
        </w:rPr>
        <w:t xml:space="preserve">Bu çalışmada, </w:t>
      </w:r>
      <w:r w:rsidR="00A26CEB">
        <w:rPr>
          <w:rFonts w:ascii="Times New Roman" w:eastAsia="Calibri" w:hAnsi="Times New Roman" w:cs="Times New Roman"/>
          <w:sz w:val="24"/>
          <w:szCs w:val="24"/>
          <w:u w:color="000000"/>
          <w:lang w:val="de-DE"/>
        </w:rPr>
        <w:t>s</w:t>
      </w:r>
      <w:r w:rsidRPr="00EE629C">
        <w:rPr>
          <w:rFonts w:ascii="Times New Roman" w:eastAsia="Calibri" w:hAnsi="Times New Roman" w:cs="Times New Roman"/>
          <w:sz w:val="24"/>
          <w:szCs w:val="24"/>
          <w:u w:color="000000"/>
        </w:rPr>
        <w:t xml:space="preserve">ürekli hidro termal akış </w:t>
      </w:r>
      <w:r w:rsidRPr="00EE629C">
        <w:rPr>
          <w:rFonts w:ascii="Times New Roman" w:eastAsia="Calibri" w:hAnsi="Times New Roman" w:cs="Times New Roman"/>
          <w:sz w:val="24"/>
          <w:szCs w:val="24"/>
          <w:u w:color="000000"/>
          <w:lang w:val="it-IT"/>
        </w:rPr>
        <w:t>sentezi reakt</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rü</w:t>
      </w:r>
      <w:r w:rsidRPr="00EE629C">
        <w:rPr>
          <w:rFonts w:ascii="Times New Roman" w:eastAsia="Calibri" w:hAnsi="Times New Roman" w:cs="Times New Roman"/>
          <w:sz w:val="24"/>
          <w:szCs w:val="24"/>
          <w:u w:color="000000"/>
          <w:lang w:val="it-IT"/>
        </w:rPr>
        <w:t>nden nano par</w:t>
      </w:r>
      <w:r w:rsidRPr="00EE629C">
        <w:rPr>
          <w:rFonts w:ascii="Times New Roman" w:eastAsia="Calibri" w:hAnsi="Times New Roman" w:cs="Times New Roman"/>
          <w:sz w:val="24"/>
          <w:szCs w:val="24"/>
          <w:u w:color="000000"/>
        </w:rPr>
        <w:t xml:space="preserve">çacıkların sıcak bir ürün bulamacından gelen ısıyı çıkarmak için soğutma suyunu kullanan </w:t>
      </w:r>
      <w:r w:rsidR="00E776D6">
        <w:rPr>
          <w:rFonts w:ascii="Times New Roman" w:eastAsia="Calibri" w:hAnsi="Times New Roman" w:cs="Times New Roman"/>
          <w:sz w:val="24"/>
          <w:szCs w:val="24"/>
          <w:u w:color="000000"/>
        </w:rPr>
        <w:t xml:space="preserve">çapraz geçişli bir </w:t>
      </w:r>
      <w:r w:rsidRPr="00EE629C">
        <w:rPr>
          <w:rFonts w:ascii="Times New Roman" w:eastAsia="Calibri" w:hAnsi="Times New Roman" w:cs="Times New Roman"/>
          <w:sz w:val="24"/>
          <w:szCs w:val="24"/>
          <w:u w:color="000000"/>
        </w:rPr>
        <w:t>borulu ısı değiştiricideki hidro</w:t>
      </w:r>
      <w:r w:rsidR="00E776D6">
        <w:rPr>
          <w:rFonts w:ascii="Times New Roman" w:eastAsia="Calibri" w:hAnsi="Times New Roman" w:cs="Times New Roman"/>
          <w:sz w:val="24"/>
          <w:szCs w:val="24"/>
          <w:u w:color="000000"/>
        </w:rPr>
        <w:t xml:space="preserve"> </w:t>
      </w:r>
      <w:r w:rsidRPr="00EE629C">
        <w:rPr>
          <w:rFonts w:ascii="Times New Roman" w:eastAsia="Calibri" w:hAnsi="Times New Roman" w:cs="Times New Roman"/>
          <w:sz w:val="24"/>
          <w:szCs w:val="24"/>
          <w:u w:color="000000"/>
        </w:rPr>
        <w:t xml:space="preserve">termal akışkan akış alanını </w:t>
      </w:r>
      <w:r w:rsidRPr="00EE629C">
        <w:rPr>
          <w:rFonts w:ascii="Times New Roman" w:eastAsia="Calibri" w:hAnsi="Times New Roman" w:cs="Times New Roman"/>
          <w:sz w:val="24"/>
          <w:szCs w:val="24"/>
          <w:u w:color="000000"/>
          <w:lang w:val="en-US"/>
        </w:rPr>
        <w:t xml:space="preserve">ve </w:t>
      </w:r>
      <w:r w:rsidRPr="00EE629C">
        <w:rPr>
          <w:rFonts w:ascii="Times New Roman" w:eastAsia="Calibri" w:hAnsi="Times New Roman" w:cs="Times New Roman"/>
          <w:sz w:val="24"/>
          <w:szCs w:val="24"/>
          <w:u w:color="000000"/>
        </w:rPr>
        <w:t xml:space="preserve">ısı transfer profillerini tahmin etmek için CFD (hesaplamalı akışkanlar dinamiği) modellemesi kullanılmıştır. Isı değiştiricinin uzunluğu boyunca </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ng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rü</w:t>
      </w:r>
      <w:r w:rsidRPr="00EE629C">
        <w:rPr>
          <w:rFonts w:ascii="Times New Roman" w:eastAsia="Calibri" w:hAnsi="Times New Roman" w:cs="Times New Roman"/>
          <w:sz w:val="24"/>
          <w:szCs w:val="24"/>
          <w:u w:color="000000"/>
          <w:lang w:val="nl-NL"/>
        </w:rPr>
        <w:t xml:space="preserve">len </w:t>
      </w:r>
      <w:r w:rsidRPr="00EE629C">
        <w:rPr>
          <w:rFonts w:ascii="Times New Roman" w:eastAsia="Calibri" w:hAnsi="Times New Roman" w:cs="Times New Roman"/>
          <w:sz w:val="24"/>
          <w:szCs w:val="24"/>
          <w:u w:color="000000"/>
        </w:rPr>
        <w:t xml:space="preserve">ısı </w:t>
      </w:r>
      <w:r w:rsidR="00E23A22">
        <w:rPr>
          <w:rFonts w:ascii="Times New Roman" w:eastAsia="Calibri" w:hAnsi="Times New Roman" w:cs="Times New Roman"/>
          <w:sz w:val="24"/>
          <w:szCs w:val="24"/>
          <w:u w:color="000000"/>
        </w:rPr>
        <w:t>aktarı</w:t>
      </w:r>
      <w:r w:rsidRPr="00EE629C">
        <w:rPr>
          <w:rFonts w:ascii="Times New Roman" w:eastAsia="Calibri" w:hAnsi="Times New Roman" w:cs="Times New Roman"/>
          <w:sz w:val="24"/>
          <w:szCs w:val="24"/>
          <w:u w:color="000000"/>
        </w:rPr>
        <w:t xml:space="preserve"> katsayıları deneysel olarak elde edilenlerle uyum içinde olduğ</w:t>
      </w:r>
      <w:r w:rsidRPr="00EE629C">
        <w:rPr>
          <w:rFonts w:ascii="Times New Roman" w:eastAsia="Calibri" w:hAnsi="Times New Roman" w:cs="Times New Roman"/>
          <w:sz w:val="24"/>
          <w:szCs w:val="24"/>
          <w:u w:color="000000"/>
          <w:lang w:val="fr-FR"/>
        </w:rPr>
        <w:t>u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rülmüştür. Bu çalışma sonucunda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rülmüştür ki; CFD modellemenin, CHFS sistemlerinde kullanılan ısı değiştiricilerinde ısı </w:t>
      </w:r>
      <w:r w:rsidR="00E23A22">
        <w:rPr>
          <w:rFonts w:ascii="Times New Roman" w:eastAsia="Calibri" w:hAnsi="Times New Roman" w:cs="Times New Roman"/>
          <w:sz w:val="24"/>
          <w:szCs w:val="24"/>
          <w:u w:color="000000"/>
        </w:rPr>
        <w:t>aktarımı</w:t>
      </w:r>
      <w:r w:rsidRPr="00EE629C">
        <w:rPr>
          <w:rFonts w:ascii="Times New Roman" w:eastAsia="Calibri" w:hAnsi="Times New Roman" w:cs="Times New Roman"/>
          <w:sz w:val="24"/>
          <w:szCs w:val="24"/>
          <w:u w:color="000000"/>
        </w:rPr>
        <w:t xml:space="preserve"> tahmini için ve ayrıca bu </w:t>
      </w:r>
      <w:r w:rsidR="00E776D6">
        <w:rPr>
          <w:rFonts w:ascii="Times New Roman" w:eastAsia="Calibri" w:hAnsi="Times New Roman" w:cs="Times New Roman"/>
          <w:sz w:val="24"/>
          <w:szCs w:val="24"/>
          <w:u w:color="000000"/>
        </w:rPr>
        <w:t xml:space="preserve">tip </w:t>
      </w:r>
      <w:r w:rsidRPr="00EE629C">
        <w:rPr>
          <w:rFonts w:ascii="Times New Roman" w:eastAsia="Calibri" w:hAnsi="Times New Roman" w:cs="Times New Roman"/>
          <w:sz w:val="24"/>
          <w:szCs w:val="24"/>
          <w:u w:color="000000"/>
        </w:rPr>
        <w:t>ısı değiştiricilerin tasarım</w:t>
      </w:r>
      <w:r w:rsidR="00E776D6">
        <w:rPr>
          <w:rFonts w:ascii="Times New Roman" w:eastAsia="Calibri" w:hAnsi="Times New Roman" w:cs="Times New Roman"/>
          <w:sz w:val="24"/>
          <w:szCs w:val="24"/>
          <w:u w:color="000000"/>
        </w:rPr>
        <w:t xml:space="preserve"> ve</w:t>
      </w:r>
      <w:r w:rsidRPr="00EE629C">
        <w:rPr>
          <w:rFonts w:ascii="Times New Roman" w:eastAsia="Calibri" w:hAnsi="Times New Roman" w:cs="Times New Roman"/>
          <w:sz w:val="24"/>
          <w:szCs w:val="24"/>
          <w:u w:color="000000"/>
        </w:rPr>
        <w:t xml:space="preserve"> optimizasyonu için etkili bir araç</w:t>
      </w:r>
      <w:r w:rsidR="00844D69">
        <w:rPr>
          <w:rFonts w:ascii="Times New Roman" w:eastAsia="Calibri" w:hAnsi="Times New Roman" w:cs="Times New Roman"/>
          <w:sz w:val="24"/>
          <w:szCs w:val="24"/>
          <w:u w:color="000000"/>
        </w:rPr>
        <w:t xml:space="preserve"> olduğunu bildirmişlerdir.</w:t>
      </w:r>
    </w:p>
    <w:p w14:paraId="14B2D67B" w14:textId="77777777" w:rsidR="00EF0103" w:rsidRPr="00EE629C" w:rsidRDefault="00EF0103"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Arial" w:hAnsi="Times New Roman" w:cs="Times New Roman"/>
          <w:sz w:val="24"/>
          <w:szCs w:val="24"/>
          <w:u w:color="000000"/>
        </w:rPr>
      </w:pPr>
    </w:p>
    <w:p w14:paraId="2BDAE40F" w14:textId="215D527B" w:rsidR="006F38B1" w:rsidRDefault="006F38B1"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sz w:val="24"/>
          <w:szCs w:val="24"/>
          <w:u w:color="000000"/>
        </w:rPr>
      </w:pPr>
      <w:r w:rsidRPr="00EE629C">
        <w:rPr>
          <w:rFonts w:ascii="Times New Roman" w:eastAsia="Calibri" w:hAnsi="Times New Roman" w:cs="Times New Roman"/>
          <w:sz w:val="24"/>
          <w:szCs w:val="24"/>
          <w:u w:color="000000"/>
          <w:lang w:val="de-DE"/>
        </w:rPr>
        <w:t>Bichkar</w:t>
      </w:r>
      <w:r w:rsidRPr="00EE629C">
        <w:rPr>
          <w:rFonts w:ascii="Times New Roman" w:eastAsia="Calibri" w:hAnsi="Times New Roman" w:cs="Times New Roman"/>
          <w:sz w:val="24"/>
          <w:szCs w:val="24"/>
          <w:u w:color="000000"/>
        </w:rPr>
        <w:t xml:space="preserve"> vd</w:t>
      </w:r>
      <w:r w:rsidR="00784BC4">
        <w:rPr>
          <w:rFonts w:ascii="Times New Roman" w:eastAsia="Calibri" w:hAnsi="Times New Roman" w:cs="Times New Roman"/>
          <w:sz w:val="24"/>
          <w:szCs w:val="24"/>
          <w:u w:color="000000"/>
        </w:rPr>
        <w:t>.</w:t>
      </w:r>
      <w:r w:rsidR="003410B3">
        <w:rPr>
          <w:rFonts w:ascii="Times New Roman" w:eastAsia="Calibri" w:hAnsi="Times New Roman" w:cs="Times New Roman"/>
          <w:sz w:val="24"/>
          <w:szCs w:val="24"/>
          <w:u w:color="000000"/>
        </w:rPr>
        <w:t xml:space="preserve"> </w:t>
      </w:r>
      <w:r w:rsidR="003410B3" w:rsidRPr="004F0A63">
        <w:rPr>
          <w:rFonts w:ascii="Times New Roman" w:hAnsi="Times New Roman" w:cs="Times New Roman"/>
          <w:sz w:val="24"/>
          <w:szCs w:val="24"/>
        </w:rPr>
        <w:t>[</w:t>
      </w:r>
      <w:r w:rsidR="003410B3">
        <w:rPr>
          <w:rFonts w:ascii="Times New Roman" w:hAnsi="Times New Roman" w:cs="Times New Roman"/>
          <w:sz w:val="24"/>
          <w:szCs w:val="24"/>
        </w:rPr>
        <w:t>7</w:t>
      </w:r>
      <w:r w:rsidR="003410B3" w:rsidRPr="004F0A63">
        <w:rPr>
          <w:rFonts w:ascii="Times New Roman" w:hAnsi="Times New Roman" w:cs="Times New Roman"/>
          <w:sz w:val="24"/>
          <w:szCs w:val="24"/>
        </w:rPr>
        <w:t>]</w:t>
      </w:r>
      <w:r w:rsidRPr="00EE629C">
        <w:rPr>
          <w:rFonts w:ascii="Times New Roman" w:eastAsia="Calibri" w:hAnsi="Times New Roman" w:cs="Times New Roman"/>
          <w:sz w:val="24"/>
          <w:szCs w:val="24"/>
          <w:u w:color="000000"/>
        </w:rPr>
        <w:t xml:space="preserve">, tek segmentli, çift segmentli ve </w:t>
      </w:r>
      <w:r w:rsidR="00004B3E">
        <w:rPr>
          <w:rFonts w:ascii="Times New Roman" w:eastAsia="Calibri" w:hAnsi="Times New Roman" w:cs="Times New Roman"/>
          <w:sz w:val="24"/>
          <w:szCs w:val="24"/>
          <w:u w:color="000000"/>
        </w:rPr>
        <w:t>helisel</w:t>
      </w:r>
      <w:r w:rsidRPr="00EE629C">
        <w:rPr>
          <w:rFonts w:ascii="Times New Roman" w:eastAsia="Calibri" w:hAnsi="Times New Roman" w:cs="Times New Roman"/>
          <w:sz w:val="24"/>
          <w:szCs w:val="24"/>
          <w:u w:color="000000"/>
        </w:rPr>
        <w:t xml:space="preserve"> şaşırtma elemanı gibi farklı tasarımlardaki şaşırtma elemanları için </w:t>
      </w:r>
      <w:r w:rsidR="00071FC1">
        <w:rPr>
          <w:rFonts w:ascii="Times New Roman" w:eastAsia="Calibri" w:hAnsi="Times New Roman" w:cs="Times New Roman"/>
          <w:sz w:val="24"/>
          <w:szCs w:val="24"/>
          <w:u w:color="000000"/>
        </w:rPr>
        <w:t xml:space="preserve">CFD analizleri yapmış </w:t>
      </w:r>
      <w:r w:rsidRPr="00EE629C">
        <w:rPr>
          <w:rFonts w:ascii="Times New Roman" w:eastAsia="Calibri" w:hAnsi="Times New Roman" w:cs="Times New Roman"/>
          <w:sz w:val="24"/>
          <w:szCs w:val="24"/>
          <w:u w:color="000000"/>
        </w:rPr>
        <w:t xml:space="preserve">ve </w:t>
      </w:r>
      <w:r w:rsidR="00071FC1">
        <w:rPr>
          <w:rFonts w:ascii="Times New Roman" w:eastAsia="Calibri" w:hAnsi="Times New Roman" w:cs="Times New Roman"/>
          <w:sz w:val="24"/>
          <w:szCs w:val="24"/>
          <w:u w:color="000000"/>
        </w:rPr>
        <w:t xml:space="preserve">bulduğu verileri </w:t>
      </w:r>
      <w:r w:rsidRPr="00EE629C">
        <w:rPr>
          <w:rFonts w:ascii="Times New Roman" w:eastAsia="Calibri" w:hAnsi="Times New Roman" w:cs="Times New Roman"/>
          <w:sz w:val="24"/>
          <w:szCs w:val="24"/>
          <w:u w:color="000000"/>
        </w:rPr>
        <w:t>karşılaştı</w:t>
      </w:r>
      <w:r w:rsidR="00071FC1">
        <w:rPr>
          <w:rFonts w:ascii="Times New Roman" w:eastAsia="Calibri" w:hAnsi="Times New Roman" w:cs="Times New Roman"/>
          <w:sz w:val="24"/>
          <w:szCs w:val="24"/>
          <w:u w:color="000000"/>
        </w:rPr>
        <w:t>rmıştır</w:t>
      </w:r>
      <w:r w:rsidRPr="00EE629C">
        <w:rPr>
          <w:rFonts w:ascii="Times New Roman" w:eastAsia="Calibri" w:hAnsi="Times New Roman" w:cs="Times New Roman"/>
          <w:sz w:val="24"/>
          <w:szCs w:val="24"/>
          <w:u w:color="000000"/>
        </w:rPr>
        <w:t>. Bu çalışma, şaşırtma elemanlarının</w:t>
      </w:r>
      <w:r w:rsidR="00F21792">
        <w:rPr>
          <w:rFonts w:ascii="Times New Roman" w:eastAsia="Calibri" w:hAnsi="Times New Roman" w:cs="Times New Roman"/>
          <w:sz w:val="24"/>
          <w:szCs w:val="24"/>
          <w:u w:color="000000"/>
        </w:rPr>
        <w:t xml:space="preserve"> gövde </w:t>
      </w:r>
      <w:r w:rsidRPr="00EE629C">
        <w:rPr>
          <w:rFonts w:ascii="Times New Roman" w:eastAsia="Calibri" w:hAnsi="Times New Roman" w:cs="Times New Roman"/>
          <w:sz w:val="24"/>
          <w:szCs w:val="24"/>
          <w:u w:color="000000"/>
        </w:rPr>
        <w:t>boru ısı değiştirici</w:t>
      </w:r>
      <w:r w:rsidR="00F21792">
        <w:rPr>
          <w:rFonts w:ascii="Times New Roman" w:eastAsia="Calibri" w:hAnsi="Times New Roman" w:cs="Times New Roman"/>
          <w:sz w:val="24"/>
          <w:szCs w:val="24"/>
          <w:u w:color="000000"/>
        </w:rPr>
        <w:t>ler</w:t>
      </w:r>
      <w:r w:rsidRPr="00EE629C">
        <w:rPr>
          <w:rFonts w:ascii="Times New Roman" w:eastAsia="Calibri" w:hAnsi="Times New Roman" w:cs="Times New Roman"/>
          <w:sz w:val="24"/>
          <w:szCs w:val="24"/>
          <w:u w:color="000000"/>
        </w:rPr>
        <w:t xml:space="preserve">deki basınç </w:t>
      </w:r>
      <w:r w:rsidR="00C91ED5">
        <w:rPr>
          <w:rFonts w:ascii="Times New Roman" w:eastAsia="Calibri" w:hAnsi="Times New Roman" w:cs="Times New Roman"/>
          <w:sz w:val="24"/>
          <w:szCs w:val="24"/>
          <w:u w:color="000000"/>
        </w:rPr>
        <w:t>kaybı</w:t>
      </w:r>
      <w:r w:rsidRPr="00EE629C">
        <w:rPr>
          <w:rFonts w:ascii="Times New Roman" w:eastAsia="Calibri" w:hAnsi="Times New Roman" w:cs="Times New Roman"/>
          <w:sz w:val="24"/>
          <w:szCs w:val="24"/>
          <w:u w:color="000000"/>
        </w:rPr>
        <w:t xml:space="preserve"> </w:t>
      </w:r>
      <w:r w:rsidR="00F21792">
        <w:rPr>
          <w:rFonts w:ascii="Times New Roman" w:eastAsia="Calibri" w:hAnsi="Times New Roman" w:cs="Times New Roman"/>
          <w:sz w:val="24"/>
          <w:szCs w:val="24"/>
          <w:u w:color="000000"/>
        </w:rPr>
        <w:t xml:space="preserve">ve termal verim </w:t>
      </w:r>
      <w:r w:rsidRPr="00EE629C">
        <w:rPr>
          <w:rFonts w:ascii="Times New Roman" w:eastAsia="Calibri" w:hAnsi="Times New Roman" w:cs="Times New Roman"/>
          <w:sz w:val="24"/>
          <w:szCs w:val="24"/>
          <w:u w:color="000000"/>
        </w:rPr>
        <w:t>üzerindeki etkisini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stermektedir. Tek segmentli kullanıldığında, </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lü noktalar olduğundan ısı </w:t>
      </w:r>
      <w:r w:rsidR="003118AA">
        <w:rPr>
          <w:rFonts w:ascii="Times New Roman" w:eastAsia="Calibri" w:hAnsi="Times New Roman" w:cs="Times New Roman"/>
          <w:sz w:val="24"/>
          <w:szCs w:val="24"/>
          <w:u w:color="000000"/>
        </w:rPr>
        <w:t>aktarımının</w:t>
      </w:r>
      <w:r w:rsidRPr="00EE629C">
        <w:rPr>
          <w:rFonts w:ascii="Times New Roman" w:eastAsia="Calibri" w:hAnsi="Times New Roman" w:cs="Times New Roman"/>
          <w:sz w:val="24"/>
          <w:szCs w:val="24"/>
          <w:u w:color="000000"/>
        </w:rPr>
        <w:t xml:space="preserve"> etkili olmadığı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rülmüştür. Çift segmentli de ise tek segmentliyle karşılaştırıldığında </w:t>
      </w:r>
      <w:r w:rsidRPr="00EE629C">
        <w:rPr>
          <w:rFonts w:ascii="Times New Roman" w:eastAsia="Calibri" w:hAnsi="Times New Roman" w:cs="Times New Roman"/>
          <w:sz w:val="24"/>
          <w:szCs w:val="24"/>
          <w:u w:color="000000"/>
          <w:lang w:val="de-DE"/>
        </w:rPr>
        <w:t>d</w:t>
      </w:r>
      <w:r w:rsidR="00F21792">
        <w:rPr>
          <w:rFonts w:ascii="Times New Roman" w:eastAsia="Calibri" w:hAnsi="Times New Roman" w:cs="Times New Roman"/>
          <w:sz w:val="24"/>
          <w:szCs w:val="24"/>
          <w:u w:color="000000"/>
        </w:rPr>
        <w:t>aha optimum sonuçlar elde edildiği</w:t>
      </w:r>
      <w:r w:rsidRPr="00EE629C">
        <w:rPr>
          <w:rFonts w:ascii="Times New Roman" w:eastAsia="Calibri" w:hAnsi="Times New Roman" w:cs="Times New Roman"/>
          <w:sz w:val="24"/>
          <w:szCs w:val="24"/>
          <w:u w:color="000000"/>
        </w:rPr>
        <w:t xml:space="preserve">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rülmüştür. En az </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lü nokta ile birlikte en etkili ısı </w:t>
      </w:r>
      <w:r w:rsidR="003118AA">
        <w:rPr>
          <w:rFonts w:ascii="Times New Roman" w:eastAsia="Calibri" w:hAnsi="Times New Roman" w:cs="Times New Roman"/>
          <w:sz w:val="24"/>
          <w:szCs w:val="24"/>
          <w:u w:color="000000"/>
        </w:rPr>
        <w:t>aktarımı</w:t>
      </w:r>
      <w:r w:rsidRPr="00EE629C">
        <w:rPr>
          <w:rFonts w:ascii="Times New Roman" w:eastAsia="Calibri" w:hAnsi="Times New Roman" w:cs="Times New Roman"/>
          <w:sz w:val="24"/>
          <w:szCs w:val="24"/>
          <w:u w:color="000000"/>
        </w:rPr>
        <w:t xml:space="preserve"> </w:t>
      </w:r>
      <w:r w:rsidR="00004B3E">
        <w:rPr>
          <w:rFonts w:ascii="Times New Roman" w:eastAsia="Calibri" w:hAnsi="Times New Roman" w:cs="Times New Roman"/>
          <w:sz w:val="24"/>
          <w:szCs w:val="24"/>
          <w:u w:color="000000"/>
        </w:rPr>
        <w:t>helisel</w:t>
      </w:r>
      <w:r w:rsidRPr="00EE629C">
        <w:rPr>
          <w:rFonts w:ascii="Times New Roman" w:eastAsia="Calibri" w:hAnsi="Times New Roman" w:cs="Times New Roman"/>
          <w:sz w:val="24"/>
          <w:szCs w:val="24"/>
          <w:u w:color="000000"/>
        </w:rPr>
        <w:t xml:space="preserve"> yapıdaki şaşırtma elemanı olan da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rül</w:t>
      </w:r>
      <w:r w:rsidR="00F21792">
        <w:rPr>
          <w:rFonts w:ascii="Times New Roman" w:eastAsia="Calibri" w:hAnsi="Times New Roman" w:cs="Times New Roman"/>
          <w:sz w:val="24"/>
          <w:szCs w:val="24"/>
          <w:u w:color="000000"/>
        </w:rPr>
        <w:t>düğü bildirilmiştir</w:t>
      </w:r>
      <w:r w:rsidRPr="00EE629C">
        <w:rPr>
          <w:rFonts w:ascii="Times New Roman" w:eastAsia="Calibri" w:hAnsi="Times New Roman" w:cs="Times New Roman"/>
          <w:sz w:val="24"/>
          <w:szCs w:val="24"/>
          <w:u w:color="000000"/>
        </w:rPr>
        <w:t>.</w:t>
      </w:r>
    </w:p>
    <w:p w14:paraId="076BCFD8" w14:textId="77777777" w:rsidR="00EF0103" w:rsidRPr="00EE629C" w:rsidRDefault="00EF0103"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Arial" w:hAnsi="Times New Roman" w:cs="Times New Roman"/>
          <w:sz w:val="24"/>
          <w:szCs w:val="24"/>
          <w:u w:color="000000"/>
        </w:rPr>
      </w:pPr>
    </w:p>
    <w:p w14:paraId="4E115461" w14:textId="4F87A1F7" w:rsidR="006F38B1" w:rsidRDefault="006F38B1"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sz w:val="24"/>
          <w:szCs w:val="24"/>
          <w:u w:color="000000"/>
        </w:rPr>
      </w:pPr>
      <w:r w:rsidRPr="00EE629C">
        <w:rPr>
          <w:rFonts w:ascii="Times New Roman" w:eastAsia="Calibri" w:hAnsi="Times New Roman" w:cs="Times New Roman"/>
          <w:sz w:val="24"/>
          <w:szCs w:val="24"/>
          <w:u w:color="000000"/>
        </w:rPr>
        <w:lastRenderedPageBreak/>
        <w:t>Karima vd</w:t>
      </w:r>
      <w:r w:rsidR="00784BC4">
        <w:rPr>
          <w:rFonts w:ascii="Times New Roman" w:eastAsia="Calibri" w:hAnsi="Times New Roman" w:cs="Times New Roman"/>
          <w:sz w:val="24"/>
          <w:szCs w:val="24"/>
          <w:u w:color="000000"/>
        </w:rPr>
        <w:t>.</w:t>
      </w:r>
      <w:r w:rsidR="00F47552">
        <w:rPr>
          <w:rFonts w:ascii="Times New Roman" w:eastAsia="Calibri" w:hAnsi="Times New Roman" w:cs="Times New Roman"/>
          <w:sz w:val="24"/>
          <w:szCs w:val="24"/>
          <w:u w:color="000000"/>
        </w:rPr>
        <w:t xml:space="preserve"> </w:t>
      </w:r>
      <w:r w:rsidR="00F47552" w:rsidRPr="004F0A63">
        <w:rPr>
          <w:rFonts w:ascii="Times New Roman" w:hAnsi="Times New Roman" w:cs="Times New Roman"/>
          <w:sz w:val="24"/>
          <w:szCs w:val="24"/>
        </w:rPr>
        <w:t>[</w:t>
      </w:r>
      <w:r w:rsidR="008946C0">
        <w:rPr>
          <w:rFonts w:ascii="Times New Roman" w:hAnsi="Times New Roman" w:cs="Times New Roman"/>
          <w:sz w:val="24"/>
          <w:szCs w:val="24"/>
        </w:rPr>
        <w:t>8</w:t>
      </w:r>
      <w:r w:rsidR="00F47552" w:rsidRPr="004F0A63">
        <w:rPr>
          <w:rFonts w:ascii="Times New Roman" w:hAnsi="Times New Roman" w:cs="Times New Roman"/>
          <w:sz w:val="24"/>
          <w:szCs w:val="24"/>
        </w:rPr>
        <w:t>]</w:t>
      </w:r>
      <w:r w:rsidRPr="00EE629C">
        <w:rPr>
          <w:rFonts w:ascii="Times New Roman" w:eastAsia="Calibri" w:hAnsi="Times New Roman" w:cs="Times New Roman"/>
          <w:sz w:val="24"/>
          <w:szCs w:val="24"/>
          <w:u w:color="000000"/>
        </w:rPr>
        <w:t xml:space="preserve">, yeni bir </w:t>
      </w:r>
      <w:r w:rsidR="00BC31A5">
        <w:rPr>
          <w:rFonts w:ascii="Times New Roman" w:eastAsia="Calibri" w:hAnsi="Times New Roman" w:cs="Times New Roman"/>
          <w:sz w:val="24"/>
          <w:szCs w:val="24"/>
          <w:u w:color="000000"/>
        </w:rPr>
        <w:t xml:space="preserve">şaşırtma elemanı </w:t>
      </w:r>
      <w:r w:rsidRPr="00EE629C">
        <w:rPr>
          <w:rFonts w:ascii="Times New Roman" w:eastAsia="Calibri" w:hAnsi="Times New Roman" w:cs="Times New Roman"/>
          <w:sz w:val="24"/>
          <w:szCs w:val="24"/>
          <w:u w:color="000000"/>
        </w:rPr>
        <w:t xml:space="preserve">tasarımının </w:t>
      </w:r>
      <w:r w:rsidR="00BC31A5">
        <w:rPr>
          <w:rFonts w:ascii="Times New Roman" w:eastAsia="Calibri" w:hAnsi="Times New Roman" w:cs="Times New Roman"/>
          <w:sz w:val="24"/>
          <w:szCs w:val="24"/>
          <w:u w:color="000000"/>
        </w:rPr>
        <w:t xml:space="preserve">gövde </w:t>
      </w:r>
      <w:r w:rsidRPr="00EE629C">
        <w:rPr>
          <w:rFonts w:ascii="Times New Roman" w:eastAsia="Calibri" w:hAnsi="Times New Roman" w:cs="Times New Roman"/>
          <w:sz w:val="24"/>
          <w:szCs w:val="24"/>
          <w:u w:color="000000"/>
        </w:rPr>
        <w:t>boru ısı değiştiricinin verimliliği üzerindeki etkiler</w:t>
      </w:r>
      <w:r w:rsidR="00BC31A5">
        <w:rPr>
          <w:rFonts w:ascii="Times New Roman" w:eastAsia="Calibri" w:hAnsi="Times New Roman" w:cs="Times New Roman"/>
          <w:sz w:val="24"/>
          <w:szCs w:val="24"/>
          <w:u w:color="000000"/>
        </w:rPr>
        <w:t>i üzerine</w:t>
      </w:r>
      <w:r w:rsidRPr="00EE629C">
        <w:rPr>
          <w:rFonts w:ascii="Times New Roman" w:eastAsia="Calibri" w:hAnsi="Times New Roman" w:cs="Times New Roman"/>
          <w:sz w:val="24"/>
          <w:szCs w:val="24"/>
          <w:u w:color="000000"/>
        </w:rPr>
        <w:t xml:space="preserve"> </w:t>
      </w:r>
      <w:r w:rsidR="00BC31A5">
        <w:rPr>
          <w:rFonts w:ascii="Times New Roman" w:eastAsia="Calibri" w:hAnsi="Times New Roman" w:cs="Times New Roman"/>
          <w:sz w:val="24"/>
          <w:szCs w:val="24"/>
          <w:u w:color="000000"/>
        </w:rPr>
        <w:t>çalışmışlardır</w:t>
      </w:r>
      <w:r w:rsidRPr="00EE629C">
        <w:rPr>
          <w:rFonts w:ascii="Times New Roman" w:eastAsia="Calibri" w:hAnsi="Times New Roman" w:cs="Times New Roman"/>
          <w:sz w:val="24"/>
          <w:szCs w:val="24"/>
          <w:u w:color="000000"/>
        </w:rPr>
        <w:t xml:space="preserve">. </w:t>
      </w:r>
      <w:r w:rsidR="00BC31A5">
        <w:rPr>
          <w:rFonts w:ascii="Times New Roman" w:eastAsia="Calibri" w:hAnsi="Times New Roman" w:cs="Times New Roman"/>
          <w:sz w:val="24"/>
          <w:szCs w:val="24"/>
          <w:u w:color="000000"/>
        </w:rPr>
        <w:t xml:space="preserve">Gövde boru </w:t>
      </w:r>
      <w:r w:rsidRPr="00EE629C">
        <w:rPr>
          <w:rFonts w:ascii="Times New Roman" w:eastAsia="Calibri" w:hAnsi="Times New Roman" w:cs="Times New Roman"/>
          <w:sz w:val="24"/>
          <w:szCs w:val="24"/>
          <w:u w:color="000000"/>
        </w:rPr>
        <w:t xml:space="preserve">ısı değiştiricisine yerleştirilmiş kelebek tipli şaşırtma elemanları incelenmiştir. Isı </w:t>
      </w:r>
      <w:r w:rsidR="0004133A">
        <w:rPr>
          <w:rFonts w:ascii="Times New Roman" w:eastAsia="Calibri" w:hAnsi="Times New Roman" w:cs="Times New Roman"/>
          <w:sz w:val="24"/>
          <w:szCs w:val="24"/>
          <w:u w:color="000000"/>
        </w:rPr>
        <w:t xml:space="preserve">aktarımı </w:t>
      </w:r>
      <w:r w:rsidRPr="00EE629C">
        <w:rPr>
          <w:rFonts w:ascii="Times New Roman" w:eastAsia="Calibri" w:hAnsi="Times New Roman" w:cs="Times New Roman"/>
          <w:sz w:val="24"/>
          <w:szCs w:val="24"/>
          <w:u w:color="000000"/>
        </w:rPr>
        <w:t xml:space="preserve">ve akış karakteristikleri üzerinde, </w:t>
      </w:r>
      <w:r w:rsidR="0004133A">
        <w:rPr>
          <w:rFonts w:ascii="Times New Roman" w:eastAsia="Calibri" w:hAnsi="Times New Roman" w:cs="Times New Roman"/>
          <w:sz w:val="24"/>
          <w:szCs w:val="24"/>
          <w:u w:color="000000"/>
        </w:rPr>
        <w:t xml:space="preserve">şaşırtma elemanlarının </w:t>
      </w:r>
      <w:r w:rsidRPr="00EE629C">
        <w:rPr>
          <w:rFonts w:ascii="Times New Roman" w:eastAsia="Calibri" w:hAnsi="Times New Roman" w:cs="Times New Roman"/>
          <w:sz w:val="24"/>
          <w:szCs w:val="24"/>
          <w:u w:color="000000"/>
        </w:rPr>
        <w:t>şeklinin, şaşırtma elemanı arasındaki alanı</w:t>
      </w:r>
      <w:r w:rsidRPr="00EE629C">
        <w:rPr>
          <w:rFonts w:ascii="Times New Roman" w:eastAsia="Calibri" w:hAnsi="Times New Roman" w:cs="Times New Roman"/>
          <w:sz w:val="24"/>
          <w:szCs w:val="24"/>
          <w:u w:color="000000"/>
          <w:lang w:val="it-IT"/>
        </w:rPr>
        <w:t>n</w:t>
      </w:r>
      <w:r w:rsidRPr="00EE629C">
        <w:rPr>
          <w:rFonts w:ascii="Times New Roman" w:eastAsia="Calibri" w:hAnsi="Times New Roman" w:cs="Times New Roman"/>
          <w:sz w:val="24"/>
          <w:szCs w:val="24"/>
          <w:u w:color="000000"/>
        </w:rPr>
        <w:t xml:space="preserve"> </w:t>
      </w:r>
      <w:r w:rsidR="00BC31A5">
        <w:rPr>
          <w:rFonts w:ascii="Times New Roman" w:eastAsia="Calibri" w:hAnsi="Times New Roman" w:cs="Times New Roman"/>
          <w:sz w:val="24"/>
          <w:szCs w:val="24"/>
          <w:u w:color="000000"/>
        </w:rPr>
        <w:t>şaşırtma elemanın</w:t>
      </w:r>
      <w:r w:rsidRPr="00EE629C">
        <w:rPr>
          <w:rFonts w:ascii="Times New Roman" w:eastAsia="Calibri" w:hAnsi="Times New Roman" w:cs="Times New Roman"/>
          <w:sz w:val="24"/>
          <w:szCs w:val="24"/>
          <w:u w:color="000000"/>
        </w:rPr>
        <w:t xml:space="preserve"> boyutunun etkisine odaklanılmıştır. Tüm analizler CFD Fluent yazılımının yardımı ile gerçekleştirilmiştir. Sayısal sonuçlar mevcut deneysel verilerle karşılaştırılmış ve tatmin edici benzerliğe ulaşılmıştır.</w:t>
      </w:r>
    </w:p>
    <w:p w14:paraId="09DEEEF3" w14:textId="77777777" w:rsidR="00EF0103" w:rsidRPr="00EE629C" w:rsidRDefault="00EF0103"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Arial" w:hAnsi="Times New Roman" w:cs="Times New Roman"/>
          <w:sz w:val="24"/>
          <w:szCs w:val="24"/>
          <w:u w:color="000000"/>
        </w:rPr>
      </w:pPr>
    </w:p>
    <w:p w14:paraId="48818E5C" w14:textId="6438B0C8" w:rsidR="00EF0103" w:rsidRDefault="006F38B1"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sz w:val="24"/>
          <w:szCs w:val="24"/>
          <w:u w:color="000000"/>
        </w:rPr>
      </w:pPr>
      <w:r w:rsidRPr="00EE629C">
        <w:rPr>
          <w:rFonts w:ascii="Times New Roman" w:eastAsia="Calibri" w:hAnsi="Times New Roman" w:cs="Times New Roman"/>
          <w:sz w:val="24"/>
          <w:szCs w:val="24"/>
          <w:u w:color="000000"/>
          <w:lang w:val="de-DE"/>
        </w:rPr>
        <w:t>Ambekar</w:t>
      </w:r>
      <w:r w:rsidRPr="00EE629C">
        <w:rPr>
          <w:rFonts w:ascii="Times New Roman" w:eastAsia="Calibri" w:hAnsi="Times New Roman" w:cs="Times New Roman"/>
          <w:sz w:val="24"/>
          <w:szCs w:val="24"/>
          <w:u w:color="000000"/>
        </w:rPr>
        <w:t xml:space="preserve"> vd</w:t>
      </w:r>
      <w:r w:rsidR="00784BC4">
        <w:rPr>
          <w:rFonts w:ascii="Times New Roman" w:eastAsia="Calibri" w:hAnsi="Times New Roman" w:cs="Times New Roman"/>
          <w:sz w:val="24"/>
          <w:szCs w:val="24"/>
          <w:u w:color="000000"/>
        </w:rPr>
        <w:t>.</w:t>
      </w:r>
      <w:r w:rsidR="002220D7">
        <w:rPr>
          <w:rFonts w:ascii="Times New Roman" w:eastAsia="Calibri" w:hAnsi="Times New Roman" w:cs="Times New Roman"/>
          <w:sz w:val="24"/>
          <w:szCs w:val="24"/>
          <w:u w:color="000000"/>
        </w:rPr>
        <w:t xml:space="preserve"> </w:t>
      </w:r>
      <w:r w:rsidR="002220D7" w:rsidRPr="004F0A63">
        <w:rPr>
          <w:rFonts w:ascii="Times New Roman" w:hAnsi="Times New Roman" w:cs="Times New Roman"/>
          <w:sz w:val="24"/>
          <w:szCs w:val="24"/>
        </w:rPr>
        <w:t>[</w:t>
      </w:r>
      <w:r w:rsidR="008946C0">
        <w:rPr>
          <w:rFonts w:ascii="Times New Roman" w:hAnsi="Times New Roman" w:cs="Times New Roman"/>
          <w:sz w:val="24"/>
          <w:szCs w:val="24"/>
        </w:rPr>
        <w:t>9</w:t>
      </w:r>
      <w:r w:rsidR="002220D7" w:rsidRPr="004F0A63">
        <w:rPr>
          <w:rFonts w:ascii="Times New Roman" w:hAnsi="Times New Roman" w:cs="Times New Roman"/>
          <w:sz w:val="24"/>
          <w:szCs w:val="24"/>
        </w:rPr>
        <w:t>]</w:t>
      </w:r>
      <w:r w:rsidRPr="00EE629C">
        <w:rPr>
          <w:rFonts w:ascii="Times New Roman" w:eastAsia="Calibri" w:hAnsi="Times New Roman" w:cs="Times New Roman"/>
          <w:sz w:val="24"/>
          <w:szCs w:val="24"/>
          <w:u w:color="000000"/>
        </w:rPr>
        <w:t xml:space="preserve">, bu </w:t>
      </w:r>
      <w:r w:rsidR="00AA2FAF">
        <w:rPr>
          <w:rFonts w:ascii="Times New Roman" w:eastAsia="Calibri" w:hAnsi="Times New Roman" w:cs="Times New Roman"/>
          <w:sz w:val="24"/>
          <w:szCs w:val="24"/>
          <w:u w:color="000000"/>
        </w:rPr>
        <w:t>çalışmada</w:t>
      </w:r>
      <w:r w:rsidR="008825C1">
        <w:rPr>
          <w:rFonts w:ascii="Times New Roman" w:eastAsia="Calibri" w:hAnsi="Times New Roman" w:cs="Times New Roman"/>
          <w:sz w:val="24"/>
          <w:szCs w:val="24"/>
          <w:u w:color="000000"/>
        </w:rPr>
        <w:t>, şaşırtma elemanlarının gövde boru ısı değiştiricilerde basınç kaybı ve ısı aktarımı üzerine etkileri incelenmiştir.</w:t>
      </w:r>
      <w:r w:rsidRPr="00EE629C">
        <w:rPr>
          <w:rFonts w:ascii="Times New Roman" w:eastAsia="Calibri" w:hAnsi="Times New Roman" w:cs="Times New Roman"/>
          <w:sz w:val="24"/>
          <w:szCs w:val="24"/>
          <w:u w:color="000000"/>
        </w:rPr>
        <w:t xml:space="preserve"> </w:t>
      </w:r>
      <w:r w:rsidR="008825C1">
        <w:rPr>
          <w:rFonts w:ascii="Times New Roman" w:eastAsia="Calibri" w:hAnsi="Times New Roman" w:cs="Times New Roman"/>
          <w:sz w:val="24"/>
          <w:szCs w:val="24"/>
          <w:u w:color="000000"/>
        </w:rPr>
        <w:t>Gövde b</w:t>
      </w:r>
      <w:r w:rsidRPr="00EE629C">
        <w:rPr>
          <w:rFonts w:ascii="Times New Roman" w:eastAsia="Calibri" w:hAnsi="Times New Roman" w:cs="Times New Roman"/>
          <w:sz w:val="24"/>
          <w:szCs w:val="24"/>
          <w:u w:color="000000"/>
        </w:rPr>
        <w:t xml:space="preserve">oru ısı değiştiricilerinde kullanılan şaşırtma elemanları, ısı </w:t>
      </w:r>
      <w:r w:rsidR="007A19E1">
        <w:rPr>
          <w:rFonts w:ascii="Times New Roman" w:eastAsia="Calibri" w:hAnsi="Times New Roman" w:cs="Times New Roman"/>
          <w:sz w:val="24"/>
          <w:szCs w:val="24"/>
          <w:u w:color="000000"/>
        </w:rPr>
        <w:t>a</w:t>
      </w:r>
      <w:r w:rsidR="008825C1">
        <w:rPr>
          <w:rFonts w:ascii="Times New Roman" w:eastAsia="Calibri" w:hAnsi="Times New Roman" w:cs="Times New Roman"/>
          <w:sz w:val="24"/>
          <w:szCs w:val="24"/>
          <w:u w:color="000000"/>
        </w:rPr>
        <w:t>kt</w:t>
      </w:r>
      <w:r w:rsidR="007A19E1">
        <w:rPr>
          <w:rFonts w:ascii="Times New Roman" w:eastAsia="Calibri" w:hAnsi="Times New Roman" w:cs="Times New Roman"/>
          <w:sz w:val="24"/>
          <w:szCs w:val="24"/>
          <w:u w:color="000000"/>
        </w:rPr>
        <w:t>a</w:t>
      </w:r>
      <w:r w:rsidR="008825C1">
        <w:rPr>
          <w:rFonts w:ascii="Times New Roman" w:eastAsia="Calibri" w:hAnsi="Times New Roman" w:cs="Times New Roman"/>
          <w:sz w:val="24"/>
          <w:szCs w:val="24"/>
          <w:u w:color="000000"/>
        </w:rPr>
        <w:t>rımını</w:t>
      </w:r>
      <w:r w:rsidR="007A19E1">
        <w:rPr>
          <w:rFonts w:ascii="Times New Roman" w:eastAsia="Calibri" w:hAnsi="Times New Roman" w:cs="Times New Roman"/>
          <w:sz w:val="24"/>
          <w:szCs w:val="24"/>
          <w:u w:color="000000"/>
        </w:rPr>
        <w:t>n iyileştirilmesinin yanı sıra</w:t>
      </w:r>
      <w:r w:rsidRPr="00EE629C">
        <w:rPr>
          <w:rFonts w:ascii="Times New Roman" w:eastAsia="Calibri" w:hAnsi="Times New Roman" w:cs="Times New Roman"/>
          <w:sz w:val="24"/>
          <w:szCs w:val="24"/>
          <w:u w:color="000000"/>
        </w:rPr>
        <w:t xml:space="preserve"> basınç </w:t>
      </w:r>
      <w:r w:rsidR="008825C1">
        <w:rPr>
          <w:rFonts w:ascii="Times New Roman" w:eastAsia="Calibri" w:hAnsi="Times New Roman" w:cs="Times New Roman"/>
          <w:sz w:val="24"/>
          <w:szCs w:val="24"/>
          <w:u w:color="000000"/>
        </w:rPr>
        <w:t xml:space="preserve">kaybının </w:t>
      </w:r>
      <w:r w:rsidRPr="00EE629C">
        <w:rPr>
          <w:rFonts w:ascii="Times New Roman" w:eastAsia="Calibri" w:hAnsi="Times New Roman" w:cs="Times New Roman"/>
          <w:sz w:val="24"/>
          <w:szCs w:val="24"/>
          <w:u w:color="000000"/>
        </w:rPr>
        <w:t>artmasına neden olduğu s</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ylenmektedir. Tek, ç</w:t>
      </w:r>
      <w:r w:rsidRPr="00EE629C">
        <w:rPr>
          <w:rFonts w:ascii="Times New Roman" w:eastAsia="Calibri" w:hAnsi="Times New Roman" w:cs="Times New Roman"/>
          <w:sz w:val="24"/>
          <w:szCs w:val="24"/>
          <w:u w:color="000000"/>
          <w:lang w:val="de-DE"/>
        </w:rPr>
        <w:t xml:space="preserve">ift, </w:t>
      </w:r>
      <w:r w:rsidRPr="00EE629C">
        <w:rPr>
          <w:rFonts w:ascii="Times New Roman" w:eastAsia="Calibri" w:hAnsi="Times New Roman" w:cs="Times New Roman"/>
          <w:sz w:val="24"/>
          <w:szCs w:val="24"/>
          <w:u w:color="000000"/>
        </w:rPr>
        <w:t>üç</w:t>
      </w:r>
      <w:r w:rsidR="004C6632">
        <w:rPr>
          <w:rFonts w:ascii="Times New Roman" w:eastAsia="Calibri" w:hAnsi="Times New Roman" w:cs="Times New Roman"/>
          <w:sz w:val="24"/>
          <w:szCs w:val="24"/>
          <w:u w:color="000000"/>
        </w:rPr>
        <w:t xml:space="preserve"> segmentli</w:t>
      </w:r>
      <w:r w:rsidRPr="00EE629C">
        <w:rPr>
          <w:rFonts w:ascii="Times New Roman" w:eastAsia="Calibri" w:hAnsi="Times New Roman" w:cs="Times New Roman"/>
          <w:sz w:val="24"/>
          <w:szCs w:val="24"/>
          <w:u w:color="000000"/>
        </w:rPr>
        <w:t xml:space="preserve">, </w:t>
      </w:r>
      <w:r w:rsidR="004C6632">
        <w:rPr>
          <w:rFonts w:ascii="Times New Roman" w:eastAsia="Calibri" w:hAnsi="Times New Roman" w:cs="Times New Roman"/>
          <w:sz w:val="24"/>
          <w:szCs w:val="24"/>
          <w:u w:color="000000"/>
        </w:rPr>
        <w:t xml:space="preserve">helisel </w:t>
      </w:r>
      <w:r w:rsidRPr="00EE629C">
        <w:rPr>
          <w:rFonts w:ascii="Times New Roman" w:eastAsia="Calibri" w:hAnsi="Times New Roman" w:cs="Times New Roman"/>
          <w:sz w:val="24"/>
          <w:szCs w:val="24"/>
          <w:u w:color="000000"/>
        </w:rPr>
        <w:t>ve çiçek</w:t>
      </w:r>
      <w:r w:rsidR="00905E8A">
        <w:rPr>
          <w:rFonts w:ascii="Times New Roman" w:eastAsia="Calibri" w:hAnsi="Times New Roman" w:cs="Times New Roman"/>
          <w:sz w:val="24"/>
          <w:szCs w:val="24"/>
          <w:u w:color="000000"/>
        </w:rPr>
        <w:t xml:space="preserve"> tipi şaşırtma elemanları gövde</w:t>
      </w:r>
      <w:r w:rsidRPr="00EE629C">
        <w:rPr>
          <w:rFonts w:ascii="Times New Roman" w:eastAsia="Calibri" w:hAnsi="Times New Roman" w:cs="Times New Roman"/>
          <w:sz w:val="24"/>
          <w:szCs w:val="24"/>
          <w:u w:color="000000"/>
        </w:rPr>
        <w:t xml:space="preserve"> boru ısı değiştiricileri </w:t>
      </w:r>
      <w:r w:rsidR="00905E8A">
        <w:rPr>
          <w:rFonts w:ascii="Times New Roman" w:eastAsia="Calibri" w:hAnsi="Times New Roman" w:cs="Times New Roman"/>
          <w:sz w:val="24"/>
          <w:szCs w:val="24"/>
          <w:u w:color="000000"/>
        </w:rPr>
        <w:t xml:space="preserve">için </w:t>
      </w:r>
      <w:r w:rsidRPr="00EE629C">
        <w:rPr>
          <w:rFonts w:ascii="Times New Roman" w:eastAsia="Calibri" w:hAnsi="Times New Roman" w:cs="Times New Roman"/>
          <w:sz w:val="24"/>
          <w:szCs w:val="24"/>
          <w:u w:color="000000"/>
        </w:rPr>
        <w:t>tasarlanmış ve S</w:t>
      </w:r>
      <w:r w:rsidR="00194196">
        <w:rPr>
          <w:rFonts w:ascii="Times New Roman" w:eastAsia="Calibri" w:hAnsi="Times New Roman" w:cs="Times New Roman"/>
          <w:sz w:val="24"/>
          <w:szCs w:val="24"/>
          <w:u w:color="000000"/>
        </w:rPr>
        <w:t>olid</w:t>
      </w:r>
      <w:r w:rsidRPr="00EE629C">
        <w:rPr>
          <w:rFonts w:ascii="Times New Roman" w:eastAsia="Calibri" w:hAnsi="Times New Roman" w:cs="Times New Roman"/>
          <w:sz w:val="24"/>
          <w:szCs w:val="24"/>
          <w:u w:color="000000"/>
        </w:rPr>
        <w:t>W</w:t>
      </w:r>
      <w:r w:rsidR="00194196">
        <w:rPr>
          <w:rFonts w:ascii="Times New Roman" w:eastAsia="Calibri" w:hAnsi="Times New Roman" w:cs="Times New Roman"/>
          <w:sz w:val="24"/>
          <w:szCs w:val="24"/>
          <w:u w:color="000000"/>
        </w:rPr>
        <w:t>orks</w:t>
      </w:r>
      <w:r w:rsidRPr="00EE629C">
        <w:rPr>
          <w:rFonts w:ascii="Times New Roman" w:eastAsia="Calibri" w:hAnsi="Times New Roman" w:cs="Times New Roman"/>
          <w:sz w:val="24"/>
          <w:szCs w:val="24"/>
          <w:u w:color="000000"/>
        </w:rPr>
        <w:t xml:space="preserve"> Flow Simulation yazılımı ile</w:t>
      </w:r>
      <w:r w:rsidR="004C6632">
        <w:rPr>
          <w:rFonts w:ascii="Times New Roman" w:eastAsia="Calibri" w:hAnsi="Times New Roman" w:cs="Times New Roman"/>
          <w:sz w:val="24"/>
          <w:szCs w:val="24"/>
          <w:u w:color="000000"/>
        </w:rPr>
        <w:t xml:space="preserve"> CFD </w:t>
      </w:r>
      <w:r w:rsidR="000839B0">
        <w:rPr>
          <w:rFonts w:ascii="Times New Roman" w:eastAsia="Calibri" w:hAnsi="Times New Roman" w:cs="Times New Roman"/>
          <w:sz w:val="24"/>
          <w:szCs w:val="24"/>
          <w:u w:color="000000"/>
        </w:rPr>
        <w:t>analizleri</w:t>
      </w:r>
      <w:r w:rsidR="004C6632">
        <w:rPr>
          <w:rFonts w:ascii="Times New Roman" w:eastAsia="Calibri" w:hAnsi="Times New Roman" w:cs="Times New Roman"/>
          <w:sz w:val="24"/>
          <w:szCs w:val="24"/>
          <w:u w:color="000000"/>
        </w:rPr>
        <w:t xml:space="preserve"> yapılmıştır</w:t>
      </w:r>
      <w:r w:rsidRPr="00EE629C">
        <w:rPr>
          <w:rFonts w:ascii="Times New Roman" w:eastAsia="Calibri" w:hAnsi="Times New Roman" w:cs="Times New Roman"/>
          <w:sz w:val="24"/>
          <w:szCs w:val="24"/>
          <w:u w:color="000000"/>
        </w:rPr>
        <w:t xml:space="preserve">. Simülasyon sonuçları, </w:t>
      </w:r>
      <w:r>
        <w:rPr>
          <w:rFonts w:ascii="Times New Roman" w:eastAsia="Calibri" w:hAnsi="Times New Roman" w:cs="Times New Roman"/>
          <w:sz w:val="24"/>
          <w:szCs w:val="24"/>
          <w:u w:color="000000"/>
        </w:rPr>
        <w:t>gövde</w:t>
      </w:r>
      <w:r w:rsidRPr="00EE629C">
        <w:rPr>
          <w:rFonts w:ascii="Times New Roman" w:eastAsia="Calibri" w:hAnsi="Times New Roman" w:cs="Times New Roman"/>
          <w:sz w:val="24"/>
          <w:szCs w:val="24"/>
          <w:u w:color="000000"/>
        </w:rPr>
        <w:t xml:space="preserve"> tarafı </w:t>
      </w:r>
      <w:r w:rsidR="00885C5D">
        <w:rPr>
          <w:rFonts w:ascii="Times New Roman" w:eastAsia="Calibri" w:hAnsi="Times New Roman" w:cs="Times New Roman"/>
          <w:sz w:val="24"/>
          <w:szCs w:val="24"/>
          <w:u w:color="000000"/>
        </w:rPr>
        <w:t xml:space="preserve">kütle </w:t>
      </w:r>
      <w:r w:rsidRPr="00EE629C">
        <w:rPr>
          <w:rFonts w:ascii="Times New Roman" w:eastAsia="Calibri" w:hAnsi="Times New Roman" w:cs="Times New Roman"/>
          <w:sz w:val="24"/>
          <w:szCs w:val="24"/>
          <w:u w:color="000000"/>
        </w:rPr>
        <w:t>akış hızı</w:t>
      </w:r>
      <w:r w:rsidR="00885C5D">
        <w:rPr>
          <w:rFonts w:ascii="Times New Roman" w:eastAsia="Calibri" w:hAnsi="Times New Roman" w:cs="Times New Roman"/>
          <w:sz w:val="24"/>
          <w:szCs w:val="24"/>
          <w:u w:color="000000"/>
        </w:rPr>
        <w:t xml:space="preserve"> her durumda sabit tutlmuş</w:t>
      </w:r>
      <w:r w:rsidRPr="00EE629C">
        <w:rPr>
          <w:rFonts w:ascii="Times New Roman" w:eastAsia="Calibri" w:hAnsi="Times New Roman" w:cs="Times New Roman"/>
          <w:sz w:val="24"/>
          <w:szCs w:val="24"/>
          <w:u w:color="000000"/>
        </w:rPr>
        <w:t xml:space="preserve">, ısı </w:t>
      </w:r>
      <w:r w:rsidR="00885C5D">
        <w:rPr>
          <w:rFonts w:ascii="Times New Roman" w:eastAsia="Calibri" w:hAnsi="Times New Roman" w:cs="Times New Roman"/>
          <w:sz w:val="24"/>
          <w:szCs w:val="24"/>
          <w:u w:color="000000"/>
        </w:rPr>
        <w:t>aktarım</w:t>
      </w:r>
      <w:r w:rsidRPr="00EE629C">
        <w:rPr>
          <w:rFonts w:ascii="Times New Roman" w:eastAsia="Calibri" w:hAnsi="Times New Roman" w:cs="Times New Roman"/>
          <w:sz w:val="24"/>
          <w:szCs w:val="24"/>
          <w:u w:color="000000"/>
        </w:rPr>
        <w:t xml:space="preserve"> katsayısı, basınç </w:t>
      </w:r>
      <w:r w:rsidR="00885C5D">
        <w:rPr>
          <w:rFonts w:ascii="Times New Roman" w:eastAsia="Calibri" w:hAnsi="Times New Roman" w:cs="Times New Roman"/>
          <w:sz w:val="24"/>
          <w:szCs w:val="24"/>
          <w:u w:color="000000"/>
        </w:rPr>
        <w:t>kaybı</w:t>
      </w:r>
      <w:r w:rsidRPr="00EE629C">
        <w:rPr>
          <w:rFonts w:ascii="Times New Roman" w:eastAsia="Calibri" w:hAnsi="Times New Roman" w:cs="Times New Roman"/>
          <w:sz w:val="24"/>
          <w:szCs w:val="24"/>
          <w:u w:color="000000"/>
        </w:rPr>
        <w:t xml:space="preserve"> </w:t>
      </w:r>
      <w:r w:rsidRPr="00EE629C">
        <w:rPr>
          <w:rFonts w:ascii="Times New Roman" w:eastAsia="Calibri" w:hAnsi="Times New Roman" w:cs="Times New Roman"/>
          <w:sz w:val="24"/>
          <w:szCs w:val="24"/>
          <w:u w:color="000000"/>
          <w:lang w:val="en-US"/>
        </w:rPr>
        <w:t xml:space="preserve">ve </w:t>
      </w:r>
      <w:r w:rsidRPr="00EE629C">
        <w:rPr>
          <w:rFonts w:ascii="Times New Roman" w:eastAsia="Calibri" w:hAnsi="Times New Roman" w:cs="Times New Roman"/>
          <w:sz w:val="24"/>
          <w:szCs w:val="24"/>
          <w:u w:color="000000"/>
        </w:rPr>
        <w:t xml:space="preserve">ısı </w:t>
      </w:r>
      <w:r w:rsidR="00885C5D">
        <w:rPr>
          <w:rFonts w:ascii="Times New Roman" w:eastAsia="Calibri" w:hAnsi="Times New Roman" w:cs="Times New Roman"/>
          <w:sz w:val="24"/>
          <w:szCs w:val="24"/>
          <w:u w:color="000000"/>
        </w:rPr>
        <w:t>aktarım</w:t>
      </w:r>
      <w:r w:rsidRPr="00EE629C">
        <w:rPr>
          <w:rFonts w:ascii="Times New Roman" w:eastAsia="Calibri" w:hAnsi="Times New Roman" w:cs="Times New Roman"/>
          <w:sz w:val="24"/>
          <w:szCs w:val="24"/>
          <w:u w:color="000000"/>
        </w:rPr>
        <w:t xml:space="preserve"> oranı için tek segmentli </w:t>
      </w:r>
      <w:r w:rsidR="000249DE">
        <w:rPr>
          <w:rFonts w:ascii="Times New Roman" w:eastAsia="Calibri" w:hAnsi="Times New Roman" w:cs="Times New Roman"/>
          <w:sz w:val="24"/>
          <w:szCs w:val="24"/>
          <w:u w:color="000000"/>
        </w:rPr>
        <w:t xml:space="preserve">şaşırtma elemanları </w:t>
      </w:r>
      <w:r w:rsidRPr="00EE629C">
        <w:rPr>
          <w:rFonts w:ascii="Times New Roman" w:eastAsia="Calibri" w:hAnsi="Times New Roman" w:cs="Times New Roman"/>
          <w:sz w:val="24"/>
          <w:szCs w:val="24"/>
          <w:u w:color="000000"/>
        </w:rPr>
        <w:t>ile maksimum olduğunu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stermiştir. </w:t>
      </w:r>
      <w:r w:rsidR="00102045">
        <w:rPr>
          <w:rFonts w:ascii="Times New Roman" w:eastAsia="Calibri" w:hAnsi="Times New Roman" w:cs="Times New Roman"/>
          <w:sz w:val="24"/>
          <w:szCs w:val="24"/>
          <w:u w:color="000000"/>
        </w:rPr>
        <w:t>Helisel</w:t>
      </w:r>
      <w:r w:rsidRPr="00EE629C">
        <w:rPr>
          <w:rFonts w:ascii="Times New Roman" w:eastAsia="Calibri" w:hAnsi="Times New Roman" w:cs="Times New Roman"/>
          <w:sz w:val="24"/>
          <w:szCs w:val="24"/>
          <w:u w:color="000000"/>
        </w:rPr>
        <w:t xml:space="preserve"> </w:t>
      </w:r>
      <w:r w:rsidR="00102045">
        <w:rPr>
          <w:rFonts w:ascii="Times New Roman" w:eastAsia="Calibri" w:hAnsi="Times New Roman" w:cs="Times New Roman"/>
          <w:sz w:val="24"/>
          <w:szCs w:val="24"/>
          <w:u w:color="000000"/>
        </w:rPr>
        <w:t>şaşırtma elemanlarında ise</w:t>
      </w:r>
      <w:r w:rsidRPr="00EE629C">
        <w:rPr>
          <w:rFonts w:ascii="Times New Roman" w:eastAsia="Calibri" w:hAnsi="Times New Roman" w:cs="Times New Roman"/>
          <w:sz w:val="24"/>
          <w:szCs w:val="24"/>
          <w:u w:color="000000"/>
        </w:rPr>
        <w:t xml:space="preserve"> neredeyse sıfır durgunluk b</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lgeleri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zlenmiştir, bu da kirlenmenin azalmasına ve akışa bağlı </w:t>
      </w:r>
      <w:r w:rsidRPr="00EE629C">
        <w:rPr>
          <w:rFonts w:ascii="Times New Roman" w:eastAsia="Calibri" w:hAnsi="Times New Roman" w:cs="Times New Roman"/>
          <w:sz w:val="24"/>
          <w:szCs w:val="24"/>
          <w:u w:color="000000"/>
          <w:lang w:val="fr-FR"/>
        </w:rPr>
        <w:t>titre</w:t>
      </w:r>
      <w:r w:rsidRPr="00EE629C">
        <w:rPr>
          <w:rFonts w:ascii="Times New Roman" w:eastAsia="Calibri" w:hAnsi="Times New Roman" w:cs="Times New Roman"/>
          <w:sz w:val="24"/>
          <w:szCs w:val="24"/>
          <w:u w:color="000000"/>
        </w:rPr>
        <w:t>şimin düşük olması nedeniyle uzun çalış</w:t>
      </w:r>
      <w:r w:rsidRPr="00EE629C">
        <w:rPr>
          <w:rFonts w:ascii="Times New Roman" w:eastAsia="Calibri" w:hAnsi="Times New Roman" w:cs="Times New Roman"/>
          <w:sz w:val="24"/>
          <w:szCs w:val="24"/>
          <w:u w:color="000000"/>
          <w:lang w:val="it-IT"/>
        </w:rPr>
        <w:t xml:space="preserve">ma </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mrüne neden olmaktadır. </w:t>
      </w:r>
      <w:r w:rsidR="003F23B3">
        <w:rPr>
          <w:rFonts w:ascii="Times New Roman" w:eastAsia="Calibri" w:hAnsi="Times New Roman" w:cs="Times New Roman"/>
          <w:sz w:val="24"/>
          <w:szCs w:val="24"/>
          <w:u w:color="000000"/>
        </w:rPr>
        <w:t>Çiçek tipi şaşırtma elemanlarında da durgunluk bölgelerinin azaldığı görülmüştür.</w:t>
      </w:r>
    </w:p>
    <w:p w14:paraId="6BD84447" w14:textId="77777777" w:rsidR="00EF0103" w:rsidRPr="00EE629C" w:rsidRDefault="00EF0103"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Arial" w:hAnsi="Times New Roman" w:cs="Times New Roman"/>
          <w:sz w:val="24"/>
          <w:szCs w:val="24"/>
          <w:u w:color="000000"/>
        </w:rPr>
      </w:pPr>
    </w:p>
    <w:p w14:paraId="764138C5" w14:textId="044F971F" w:rsidR="006F38B1" w:rsidRDefault="006F38B1"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sz w:val="24"/>
          <w:szCs w:val="24"/>
          <w:u w:color="000000"/>
        </w:rPr>
      </w:pPr>
      <w:r w:rsidRPr="00EE629C">
        <w:rPr>
          <w:rFonts w:ascii="Times New Roman" w:eastAsia="Calibri" w:hAnsi="Times New Roman" w:cs="Times New Roman"/>
          <w:sz w:val="24"/>
          <w:szCs w:val="24"/>
          <w:u w:color="000000"/>
        </w:rPr>
        <w:t>Pal vd</w:t>
      </w:r>
      <w:r w:rsidR="00784BC4">
        <w:rPr>
          <w:rFonts w:ascii="Times New Roman" w:eastAsia="Calibri" w:hAnsi="Times New Roman" w:cs="Times New Roman"/>
          <w:sz w:val="24"/>
          <w:szCs w:val="24"/>
          <w:u w:color="000000"/>
        </w:rPr>
        <w:t>.</w:t>
      </w:r>
      <w:r w:rsidR="00D87636">
        <w:rPr>
          <w:rFonts w:ascii="Times New Roman" w:eastAsia="Calibri" w:hAnsi="Times New Roman" w:cs="Times New Roman"/>
          <w:sz w:val="24"/>
          <w:szCs w:val="24"/>
          <w:u w:color="000000"/>
        </w:rPr>
        <w:t xml:space="preserve"> </w:t>
      </w:r>
      <w:r w:rsidR="00D87636" w:rsidRPr="004F0A63">
        <w:rPr>
          <w:rFonts w:ascii="Times New Roman" w:hAnsi="Times New Roman" w:cs="Times New Roman"/>
          <w:sz w:val="24"/>
          <w:szCs w:val="24"/>
        </w:rPr>
        <w:t>[</w:t>
      </w:r>
      <w:r w:rsidR="008946C0">
        <w:rPr>
          <w:rFonts w:ascii="Times New Roman" w:hAnsi="Times New Roman" w:cs="Times New Roman"/>
          <w:sz w:val="24"/>
          <w:szCs w:val="24"/>
        </w:rPr>
        <w:t>10</w:t>
      </w:r>
      <w:r w:rsidR="00D87636" w:rsidRPr="004F0A63">
        <w:rPr>
          <w:rFonts w:ascii="Times New Roman" w:hAnsi="Times New Roman" w:cs="Times New Roman"/>
          <w:sz w:val="24"/>
          <w:szCs w:val="24"/>
        </w:rPr>
        <w:t>]</w:t>
      </w:r>
      <w:r w:rsidRPr="00EE629C">
        <w:rPr>
          <w:rFonts w:ascii="Times New Roman" w:eastAsia="Calibri" w:hAnsi="Times New Roman" w:cs="Times New Roman"/>
          <w:sz w:val="24"/>
          <w:szCs w:val="24"/>
          <w:u w:color="000000"/>
        </w:rPr>
        <w:t xml:space="preserve">, </w:t>
      </w:r>
      <w:r w:rsidR="00647C59">
        <w:rPr>
          <w:rFonts w:ascii="Times New Roman" w:eastAsia="Calibri" w:hAnsi="Times New Roman" w:cs="Times New Roman"/>
          <w:sz w:val="24"/>
          <w:szCs w:val="24"/>
          <w:u w:color="000000"/>
        </w:rPr>
        <w:t xml:space="preserve">bu çalışmada bir gövde boru ısı değiştirilerinde şaşırtma elemanları kullanarak ve kullanmayarak </w:t>
      </w:r>
      <w:r w:rsidRPr="00EE629C">
        <w:rPr>
          <w:rFonts w:ascii="Times New Roman" w:eastAsia="Calibri" w:hAnsi="Times New Roman" w:cs="Times New Roman"/>
          <w:sz w:val="24"/>
          <w:szCs w:val="24"/>
          <w:u w:color="000000"/>
        </w:rPr>
        <w:t>akışkanın</w:t>
      </w:r>
      <w:r w:rsidR="00647C59">
        <w:rPr>
          <w:rFonts w:ascii="Times New Roman" w:eastAsia="Calibri" w:hAnsi="Times New Roman" w:cs="Times New Roman"/>
          <w:sz w:val="24"/>
          <w:szCs w:val="24"/>
          <w:u w:color="000000"/>
        </w:rPr>
        <w:t xml:space="preserve"> davranışlarını</w:t>
      </w:r>
      <w:r w:rsidRPr="00EE629C">
        <w:rPr>
          <w:rFonts w:ascii="Times New Roman" w:eastAsia="Calibri" w:hAnsi="Times New Roman" w:cs="Times New Roman"/>
          <w:sz w:val="24"/>
          <w:szCs w:val="24"/>
          <w:u w:color="000000"/>
        </w:rPr>
        <w:t xml:space="preserve"> ve sıcaklı</w:t>
      </w:r>
      <w:r w:rsidRPr="00EE629C">
        <w:rPr>
          <w:rFonts w:ascii="Times New Roman" w:eastAsia="Calibri" w:hAnsi="Times New Roman" w:cs="Times New Roman"/>
          <w:sz w:val="24"/>
          <w:szCs w:val="24"/>
          <w:u w:color="000000"/>
          <w:lang w:val="nl-NL"/>
        </w:rPr>
        <w:t>k da</w:t>
      </w:r>
      <w:r w:rsidRPr="00EE629C">
        <w:rPr>
          <w:rFonts w:ascii="Times New Roman" w:eastAsia="Calibri" w:hAnsi="Times New Roman" w:cs="Times New Roman"/>
          <w:sz w:val="24"/>
          <w:szCs w:val="24"/>
          <w:u w:color="000000"/>
        </w:rPr>
        <w:t>ğılım</w:t>
      </w:r>
      <w:r w:rsidR="00647C59">
        <w:rPr>
          <w:rFonts w:ascii="Times New Roman" w:eastAsia="Calibri" w:hAnsi="Times New Roman" w:cs="Times New Roman"/>
          <w:sz w:val="24"/>
          <w:szCs w:val="24"/>
          <w:u w:color="000000"/>
        </w:rPr>
        <w:t>larını CFD yöntemi kullanarak</w:t>
      </w:r>
      <w:r w:rsidRPr="00EE629C">
        <w:rPr>
          <w:rFonts w:ascii="Times New Roman" w:eastAsia="Calibri" w:hAnsi="Times New Roman" w:cs="Times New Roman"/>
          <w:sz w:val="24"/>
          <w:szCs w:val="24"/>
          <w:u w:color="000000"/>
        </w:rPr>
        <w:t xml:space="preserve"> araştırmışlardır. Simülasyonu yapılan ısı değiştiricilerinde hidrolik çap oranı 0,15-0,6 m arasında, şaşırtma elemansız ısı değiştiricisinde ise 0</w:t>
      </w:r>
      <w:r w:rsidR="00456995">
        <w:rPr>
          <w:rFonts w:ascii="Times New Roman" w:eastAsia="Calibri" w:hAnsi="Times New Roman" w:cs="Times New Roman"/>
          <w:sz w:val="24"/>
          <w:szCs w:val="24"/>
          <w:u w:color="000000"/>
        </w:rPr>
        <w:t>,</w:t>
      </w:r>
      <w:r w:rsidRPr="00EE629C">
        <w:rPr>
          <w:rFonts w:ascii="Times New Roman" w:eastAsia="Calibri" w:hAnsi="Times New Roman" w:cs="Times New Roman"/>
          <w:sz w:val="24"/>
          <w:szCs w:val="24"/>
          <w:u w:color="000000"/>
        </w:rPr>
        <w:t>9 m olarak kabul edilmiştir. Analizler ve CFD kodları OPENFOAM yazılımında değişken kütlesel debili olarak</w:t>
      </w:r>
      <w:r w:rsidR="00997D24">
        <w:rPr>
          <w:rFonts w:ascii="Times New Roman" w:eastAsia="Calibri" w:hAnsi="Times New Roman" w:cs="Times New Roman"/>
          <w:sz w:val="24"/>
          <w:szCs w:val="24"/>
          <w:u w:color="000000"/>
        </w:rPr>
        <w:t>yapılmıştır</w:t>
      </w:r>
      <w:r w:rsidRPr="00EE629C">
        <w:rPr>
          <w:rFonts w:ascii="Times New Roman" w:eastAsia="Calibri" w:hAnsi="Times New Roman" w:cs="Times New Roman"/>
          <w:sz w:val="24"/>
          <w:szCs w:val="24"/>
          <w:u w:color="000000"/>
        </w:rPr>
        <w:t>. Nozul b</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lgesinin yakınındaki çapraz hava akışının ısı </w:t>
      </w:r>
      <w:r w:rsidR="00997D24">
        <w:rPr>
          <w:rFonts w:ascii="Times New Roman" w:eastAsia="Calibri" w:hAnsi="Times New Roman" w:cs="Times New Roman"/>
          <w:sz w:val="24"/>
          <w:szCs w:val="24"/>
          <w:u w:color="000000"/>
        </w:rPr>
        <w:t>aktarımına</w:t>
      </w:r>
      <w:r w:rsidRPr="00EE629C">
        <w:rPr>
          <w:rFonts w:ascii="Times New Roman" w:eastAsia="Calibri" w:hAnsi="Times New Roman" w:cs="Times New Roman"/>
          <w:sz w:val="24"/>
          <w:szCs w:val="24"/>
          <w:u w:color="000000"/>
        </w:rPr>
        <w:t xml:space="preserve"> önemli bir katkısı olduğ</w:t>
      </w:r>
      <w:r w:rsidRPr="00EE629C">
        <w:rPr>
          <w:rFonts w:ascii="Times New Roman" w:eastAsia="Calibri" w:hAnsi="Times New Roman" w:cs="Times New Roman"/>
          <w:sz w:val="24"/>
          <w:szCs w:val="24"/>
          <w:u w:color="000000"/>
          <w:lang w:val="fr-FR"/>
        </w:rPr>
        <w:t>u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zlenmiştir, dolayısıyla geleneksel </w:t>
      </w:r>
      <w:r w:rsidR="00997D24">
        <w:rPr>
          <w:rFonts w:ascii="Times New Roman" w:eastAsia="Calibri" w:hAnsi="Times New Roman" w:cs="Times New Roman"/>
          <w:sz w:val="24"/>
          <w:szCs w:val="24"/>
          <w:u w:color="000000"/>
        </w:rPr>
        <w:t xml:space="preserve">aktarımı </w:t>
      </w:r>
      <w:r w:rsidRPr="00EE629C">
        <w:rPr>
          <w:rFonts w:ascii="Times New Roman" w:eastAsia="Calibri" w:hAnsi="Times New Roman" w:cs="Times New Roman"/>
          <w:sz w:val="24"/>
          <w:szCs w:val="24"/>
          <w:u w:color="000000"/>
        </w:rPr>
        <w:t xml:space="preserve">korelasyonları bu ısı değiştiriciler için geçerli </w:t>
      </w:r>
      <w:r w:rsidR="00997D24">
        <w:rPr>
          <w:rFonts w:ascii="Times New Roman" w:eastAsia="Calibri" w:hAnsi="Times New Roman" w:cs="Times New Roman"/>
          <w:sz w:val="24"/>
          <w:szCs w:val="24"/>
          <w:u w:color="000000"/>
        </w:rPr>
        <w:t>olmadığı bildirilmiştir</w:t>
      </w:r>
      <w:r w:rsidRPr="00EE629C">
        <w:rPr>
          <w:rFonts w:ascii="Times New Roman" w:eastAsia="Calibri" w:hAnsi="Times New Roman" w:cs="Times New Roman"/>
          <w:sz w:val="24"/>
          <w:szCs w:val="24"/>
          <w:u w:color="000000"/>
        </w:rPr>
        <w:t>. Analizin nümerik modeli üzerinde yapılan sonlu eleman sayısı üzerindeki iyileştirme çalışmaları sonucunda k–ε türbülans modeli en verimli model olduğu tespit edilmiştir. Analiz çalışmaları yapılırken belirlenen baş</w:t>
      </w:r>
      <w:r w:rsidRPr="00EE629C">
        <w:rPr>
          <w:rFonts w:ascii="Times New Roman" w:eastAsia="Calibri" w:hAnsi="Times New Roman" w:cs="Times New Roman"/>
          <w:sz w:val="24"/>
          <w:szCs w:val="24"/>
          <w:u w:color="000000"/>
          <w:lang w:val="nl-NL"/>
        </w:rPr>
        <w:t>lang</w:t>
      </w:r>
      <w:r w:rsidRPr="00EE629C">
        <w:rPr>
          <w:rFonts w:ascii="Times New Roman" w:eastAsia="Calibri" w:hAnsi="Times New Roman" w:cs="Times New Roman"/>
          <w:sz w:val="24"/>
          <w:szCs w:val="24"/>
          <w:u w:color="000000"/>
        </w:rPr>
        <w:t xml:space="preserve">ıç koşulları analizi sonuçlarında </w:t>
      </w:r>
      <w:r w:rsidRPr="00EE629C">
        <w:rPr>
          <w:rFonts w:ascii="Times New Roman" w:eastAsia="Calibri" w:hAnsi="Times New Roman" w:cs="Times New Roman"/>
          <w:sz w:val="24"/>
          <w:szCs w:val="24"/>
          <w:u w:color="000000"/>
        </w:rPr>
        <w:lastRenderedPageBreak/>
        <w:t xml:space="preserve">yakınsama sağlamamıştır. Çalışma sonucunda akış yayılımı </w:t>
      </w:r>
      <w:r>
        <w:rPr>
          <w:rFonts w:ascii="Times New Roman" w:eastAsia="Calibri" w:hAnsi="Times New Roman" w:cs="Times New Roman"/>
          <w:sz w:val="24"/>
          <w:szCs w:val="24"/>
          <w:u w:color="000000"/>
        </w:rPr>
        <w:t>gövde</w:t>
      </w:r>
      <w:r w:rsidRPr="00EE629C">
        <w:rPr>
          <w:rFonts w:ascii="Times New Roman" w:eastAsia="Calibri" w:hAnsi="Times New Roman" w:cs="Times New Roman"/>
          <w:sz w:val="24"/>
          <w:szCs w:val="24"/>
          <w:u w:color="000000"/>
        </w:rPr>
        <w:t xml:space="preserve"> tarafındaki ısı </w:t>
      </w:r>
      <w:r w:rsidR="00997D24">
        <w:rPr>
          <w:rFonts w:ascii="Times New Roman" w:eastAsia="Calibri" w:hAnsi="Times New Roman" w:cs="Times New Roman"/>
          <w:sz w:val="24"/>
          <w:szCs w:val="24"/>
          <w:u w:color="000000"/>
        </w:rPr>
        <w:t xml:space="preserve">aktarım </w:t>
      </w:r>
      <w:r w:rsidRPr="00EE629C">
        <w:rPr>
          <w:rFonts w:ascii="Times New Roman" w:eastAsia="Calibri" w:hAnsi="Times New Roman" w:cs="Times New Roman"/>
          <w:sz w:val="24"/>
          <w:szCs w:val="24"/>
          <w:u w:color="000000"/>
        </w:rPr>
        <w:t>dağılımları karşılaştırılmalı olarak sunulmuştur.</w:t>
      </w:r>
    </w:p>
    <w:p w14:paraId="3F2BE75C" w14:textId="77777777" w:rsidR="00EF0103" w:rsidRPr="00EE629C" w:rsidRDefault="00EF0103"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Arial" w:hAnsi="Times New Roman" w:cs="Times New Roman"/>
          <w:sz w:val="24"/>
          <w:szCs w:val="24"/>
          <w:u w:color="000000"/>
        </w:rPr>
      </w:pPr>
    </w:p>
    <w:p w14:paraId="4432EF6D" w14:textId="5621271B" w:rsidR="006F38B1" w:rsidRDefault="006F38B1"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sz w:val="24"/>
          <w:szCs w:val="24"/>
          <w:u w:color="000000"/>
        </w:rPr>
      </w:pPr>
      <w:r w:rsidRPr="00EE629C">
        <w:rPr>
          <w:rFonts w:ascii="Times New Roman" w:eastAsia="Calibri" w:hAnsi="Times New Roman" w:cs="Times New Roman"/>
          <w:sz w:val="24"/>
          <w:szCs w:val="24"/>
          <w:u w:color="000000"/>
        </w:rPr>
        <w:t>Ozden ve Tari</w:t>
      </w:r>
      <w:r w:rsidR="004247CB">
        <w:rPr>
          <w:rFonts w:ascii="Times New Roman" w:eastAsia="Calibri" w:hAnsi="Times New Roman" w:cs="Times New Roman"/>
          <w:sz w:val="24"/>
          <w:szCs w:val="24"/>
          <w:u w:color="000000"/>
        </w:rPr>
        <w:t xml:space="preserve"> </w:t>
      </w:r>
      <w:r w:rsidR="004247CB" w:rsidRPr="004F0A63">
        <w:rPr>
          <w:rFonts w:ascii="Times New Roman" w:hAnsi="Times New Roman" w:cs="Times New Roman"/>
          <w:sz w:val="24"/>
          <w:szCs w:val="24"/>
        </w:rPr>
        <w:t>[</w:t>
      </w:r>
      <w:r w:rsidR="00077F22">
        <w:rPr>
          <w:rFonts w:ascii="Times New Roman" w:hAnsi="Times New Roman" w:cs="Times New Roman"/>
          <w:sz w:val="24"/>
          <w:szCs w:val="24"/>
        </w:rPr>
        <w:t>11</w:t>
      </w:r>
      <w:r w:rsidR="004247CB" w:rsidRPr="004F0A63">
        <w:rPr>
          <w:rFonts w:ascii="Times New Roman" w:hAnsi="Times New Roman" w:cs="Times New Roman"/>
          <w:sz w:val="24"/>
          <w:szCs w:val="24"/>
        </w:rPr>
        <w:t>]</w:t>
      </w:r>
      <w:r w:rsidRPr="00EE629C">
        <w:rPr>
          <w:rFonts w:ascii="Times New Roman" w:eastAsia="Calibri" w:hAnsi="Times New Roman" w:cs="Times New Roman"/>
          <w:sz w:val="24"/>
          <w:szCs w:val="24"/>
          <w:u w:color="000000"/>
        </w:rPr>
        <w:t xml:space="preserve">, Bu çalışmada, küçük </w:t>
      </w:r>
      <w:r w:rsidR="00541043">
        <w:rPr>
          <w:rFonts w:ascii="Times New Roman" w:eastAsia="Calibri" w:hAnsi="Times New Roman" w:cs="Times New Roman"/>
          <w:sz w:val="24"/>
          <w:szCs w:val="24"/>
          <w:u w:color="000000"/>
        </w:rPr>
        <w:t xml:space="preserve">gövde boru </w:t>
      </w:r>
      <w:r w:rsidRPr="00EE629C">
        <w:rPr>
          <w:rFonts w:ascii="Times New Roman" w:eastAsia="Calibri" w:hAnsi="Times New Roman" w:cs="Times New Roman"/>
          <w:sz w:val="24"/>
          <w:szCs w:val="24"/>
          <w:u w:color="000000"/>
        </w:rPr>
        <w:t xml:space="preserve">ısı değiştiricinin </w:t>
      </w:r>
      <w:r>
        <w:rPr>
          <w:rFonts w:ascii="Times New Roman" w:eastAsia="Calibri" w:hAnsi="Times New Roman" w:cs="Times New Roman"/>
          <w:sz w:val="24"/>
          <w:szCs w:val="24"/>
          <w:u w:color="000000"/>
        </w:rPr>
        <w:t>gövde</w:t>
      </w:r>
      <w:r w:rsidRPr="00EE629C">
        <w:rPr>
          <w:rFonts w:ascii="Times New Roman" w:eastAsia="Calibri" w:hAnsi="Times New Roman" w:cs="Times New Roman"/>
          <w:sz w:val="24"/>
          <w:szCs w:val="24"/>
          <w:u w:color="000000"/>
        </w:rPr>
        <w:t xml:space="preserve"> tarafı, akış </w:t>
      </w:r>
      <w:r w:rsidRPr="00EE629C">
        <w:rPr>
          <w:rFonts w:ascii="Times New Roman" w:eastAsia="Calibri" w:hAnsi="Times New Roman" w:cs="Times New Roman"/>
          <w:sz w:val="24"/>
          <w:szCs w:val="24"/>
          <w:u w:color="000000"/>
          <w:lang w:val="en-US"/>
        </w:rPr>
        <w:t>ve s</w:t>
      </w:r>
      <w:r w:rsidRPr="00EE629C">
        <w:rPr>
          <w:rFonts w:ascii="Times New Roman" w:eastAsia="Calibri" w:hAnsi="Times New Roman" w:cs="Times New Roman"/>
          <w:sz w:val="24"/>
          <w:szCs w:val="24"/>
          <w:u w:color="000000"/>
        </w:rPr>
        <w:t xml:space="preserve">ıcaklık alanlarını çözmek için yeterli detay ile modellemiştir. CFD simülasyon sonuçlarından sabit </w:t>
      </w:r>
      <w:r>
        <w:rPr>
          <w:rFonts w:ascii="Times New Roman" w:eastAsia="Calibri" w:hAnsi="Times New Roman" w:cs="Times New Roman"/>
          <w:sz w:val="24"/>
          <w:szCs w:val="24"/>
          <w:u w:color="000000"/>
        </w:rPr>
        <w:t>boru</w:t>
      </w:r>
      <w:r w:rsidRPr="00EE629C">
        <w:rPr>
          <w:rFonts w:ascii="Times New Roman" w:eastAsia="Calibri" w:hAnsi="Times New Roman" w:cs="Times New Roman"/>
          <w:sz w:val="24"/>
          <w:szCs w:val="24"/>
          <w:u w:color="000000"/>
        </w:rPr>
        <w:t xml:space="preserve"> duvar ve </w:t>
      </w:r>
      <w:r>
        <w:rPr>
          <w:rFonts w:ascii="Times New Roman" w:eastAsia="Calibri" w:hAnsi="Times New Roman" w:cs="Times New Roman"/>
          <w:sz w:val="24"/>
          <w:szCs w:val="24"/>
          <w:u w:color="000000"/>
        </w:rPr>
        <w:t>gövde</w:t>
      </w:r>
      <w:r w:rsidRPr="00EE629C">
        <w:rPr>
          <w:rFonts w:ascii="Times New Roman" w:eastAsia="Calibri" w:hAnsi="Times New Roman" w:cs="Times New Roman"/>
          <w:sz w:val="24"/>
          <w:szCs w:val="24"/>
          <w:u w:color="000000"/>
        </w:rPr>
        <w:t xml:space="preserve"> giriş sıcaklıkları için, </w:t>
      </w:r>
      <w:r>
        <w:rPr>
          <w:rFonts w:ascii="Times New Roman" w:eastAsia="Calibri" w:hAnsi="Times New Roman" w:cs="Times New Roman"/>
          <w:sz w:val="24"/>
          <w:szCs w:val="24"/>
          <w:u w:color="000000"/>
        </w:rPr>
        <w:t>gövde</w:t>
      </w:r>
      <w:r w:rsidRPr="00EE629C">
        <w:rPr>
          <w:rFonts w:ascii="Times New Roman" w:eastAsia="Calibri" w:hAnsi="Times New Roman" w:cs="Times New Roman"/>
          <w:sz w:val="24"/>
          <w:szCs w:val="24"/>
          <w:u w:color="000000"/>
        </w:rPr>
        <w:t xml:space="preserve"> tarafı ısı transfer katsayısı, basınç düşüşü </w:t>
      </w:r>
      <w:r w:rsidRPr="00EE629C">
        <w:rPr>
          <w:rFonts w:ascii="Times New Roman" w:eastAsia="Calibri" w:hAnsi="Times New Roman" w:cs="Times New Roman"/>
          <w:sz w:val="24"/>
          <w:szCs w:val="24"/>
          <w:u w:color="000000"/>
          <w:lang w:val="en-US"/>
        </w:rPr>
        <w:t xml:space="preserve">ve </w:t>
      </w:r>
      <w:r w:rsidRPr="00EE629C">
        <w:rPr>
          <w:rFonts w:ascii="Times New Roman" w:eastAsia="Calibri" w:hAnsi="Times New Roman" w:cs="Times New Roman"/>
          <w:sz w:val="24"/>
          <w:szCs w:val="24"/>
          <w:u w:color="000000"/>
        </w:rPr>
        <w:t xml:space="preserve">ısı transfer hızı değerleri elde edilmiştir. </w:t>
      </w:r>
      <w:r>
        <w:rPr>
          <w:rFonts w:ascii="Times New Roman" w:eastAsia="Calibri" w:hAnsi="Times New Roman" w:cs="Times New Roman"/>
          <w:sz w:val="24"/>
          <w:szCs w:val="24"/>
          <w:u w:color="000000"/>
        </w:rPr>
        <w:t>Gövde</w:t>
      </w:r>
      <w:r w:rsidRPr="00EE629C">
        <w:rPr>
          <w:rFonts w:ascii="Times New Roman" w:eastAsia="Calibri" w:hAnsi="Times New Roman" w:cs="Times New Roman"/>
          <w:sz w:val="24"/>
          <w:szCs w:val="24"/>
          <w:u w:color="000000"/>
        </w:rPr>
        <w:t xml:space="preserve"> yan akışının ve sıcaklı</w:t>
      </w:r>
      <w:r w:rsidRPr="00EE629C">
        <w:rPr>
          <w:rFonts w:ascii="Times New Roman" w:eastAsia="Calibri" w:hAnsi="Times New Roman" w:cs="Times New Roman"/>
          <w:sz w:val="24"/>
          <w:szCs w:val="24"/>
          <w:u w:color="000000"/>
          <w:lang w:val="nl-NL"/>
        </w:rPr>
        <w:t>k da</w:t>
      </w:r>
      <w:r w:rsidRPr="00EE629C">
        <w:rPr>
          <w:rFonts w:ascii="Times New Roman" w:eastAsia="Calibri" w:hAnsi="Times New Roman" w:cs="Times New Roman"/>
          <w:sz w:val="24"/>
          <w:szCs w:val="24"/>
          <w:u w:color="000000"/>
        </w:rPr>
        <w:t>ğılımlarının ağ yoğunluğu, ayrıklaştı</w:t>
      </w:r>
      <w:r w:rsidRPr="00EE629C">
        <w:rPr>
          <w:rFonts w:ascii="Times New Roman" w:eastAsia="Calibri" w:hAnsi="Times New Roman" w:cs="Times New Roman"/>
          <w:sz w:val="24"/>
          <w:szCs w:val="24"/>
          <w:u w:color="000000"/>
          <w:lang w:val="it-IT"/>
        </w:rPr>
        <w:t>rma s</w:t>
      </w:r>
      <w:r w:rsidRPr="00EE629C">
        <w:rPr>
          <w:rFonts w:ascii="Times New Roman" w:eastAsia="Calibri" w:hAnsi="Times New Roman" w:cs="Times New Roman"/>
          <w:sz w:val="24"/>
          <w:szCs w:val="24"/>
          <w:u w:color="000000"/>
        </w:rPr>
        <w:t xml:space="preserve">ırası </w:t>
      </w:r>
      <w:r w:rsidRPr="00EE629C">
        <w:rPr>
          <w:rFonts w:ascii="Times New Roman" w:eastAsia="Calibri" w:hAnsi="Times New Roman" w:cs="Times New Roman"/>
          <w:sz w:val="24"/>
          <w:szCs w:val="24"/>
          <w:u w:color="000000"/>
          <w:lang w:val="en-US"/>
        </w:rPr>
        <w:t>ve t</w:t>
      </w:r>
      <w:r w:rsidRPr="00EE629C">
        <w:rPr>
          <w:rFonts w:ascii="Times New Roman" w:eastAsia="Calibri" w:hAnsi="Times New Roman" w:cs="Times New Roman"/>
          <w:sz w:val="24"/>
          <w:szCs w:val="24"/>
          <w:u w:color="000000"/>
        </w:rPr>
        <w:t>ürbülans modellemesi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zlemlenmiştir. İki farklı örgü yoğunlukları kullanılarak birinci ve ikinci dereceden ayı</w:t>
      </w:r>
      <w:r w:rsidRPr="00EE629C">
        <w:rPr>
          <w:rFonts w:ascii="Times New Roman" w:eastAsia="Calibri" w:hAnsi="Times New Roman" w:cs="Times New Roman"/>
          <w:sz w:val="24"/>
          <w:szCs w:val="24"/>
          <w:u w:color="000000"/>
          <w:lang w:val="it-IT"/>
        </w:rPr>
        <w:t>rma i</w:t>
      </w:r>
      <w:r w:rsidRPr="00EE629C">
        <w:rPr>
          <w:rFonts w:ascii="Times New Roman" w:eastAsia="Calibri" w:hAnsi="Times New Roman" w:cs="Times New Roman"/>
          <w:sz w:val="24"/>
          <w:szCs w:val="24"/>
          <w:u w:color="000000"/>
        </w:rPr>
        <w:t xml:space="preserve">çin üç türbülans modeli denenmiştir. </w:t>
      </w:r>
    </w:p>
    <w:p w14:paraId="7117FC4A" w14:textId="77777777" w:rsidR="00EF0103" w:rsidRPr="00EE629C" w:rsidRDefault="00EF0103"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Arial" w:hAnsi="Times New Roman" w:cs="Times New Roman"/>
          <w:sz w:val="24"/>
          <w:szCs w:val="24"/>
          <w:u w:color="000000"/>
        </w:rPr>
      </w:pPr>
    </w:p>
    <w:p w14:paraId="40369EF7" w14:textId="29DC5257" w:rsidR="006F38B1" w:rsidRDefault="006F38B1"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sz w:val="24"/>
          <w:szCs w:val="24"/>
          <w:u w:color="000000"/>
        </w:rPr>
      </w:pPr>
      <w:r w:rsidRPr="00EE629C">
        <w:rPr>
          <w:rFonts w:ascii="Times New Roman" w:eastAsia="Calibri" w:hAnsi="Times New Roman" w:cs="Times New Roman"/>
          <w:sz w:val="24"/>
          <w:szCs w:val="24"/>
          <w:u w:color="000000"/>
        </w:rPr>
        <w:t>Shahril vd</w:t>
      </w:r>
      <w:r w:rsidR="00784BC4">
        <w:rPr>
          <w:rFonts w:ascii="Times New Roman" w:eastAsia="Calibri" w:hAnsi="Times New Roman" w:cs="Times New Roman"/>
          <w:sz w:val="24"/>
          <w:szCs w:val="24"/>
          <w:u w:color="000000"/>
        </w:rPr>
        <w:t>.</w:t>
      </w:r>
      <w:r w:rsidR="00C3008E">
        <w:rPr>
          <w:rFonts w:ascii="Times New Roman" w:eastAsia="Calibri" w:hAnsi="Times New Roman" w:cs="Times New Roman"/>
          <w:sz w:val="24"/>
          <w:szCs w:val="24"/>
          <w:u w:color="000000"/>
        </w:rPr>
        <w:t xml:space="preserve"> </w:t>
      </w:r>
      <w:r w:rsidR="00C3008E" w:rsidRPr="004F0A63">
        <w:rPr>
          <w:rFonts w:ascii="Times New Roman" w:hAnsi="Times New Roman" w:cs="Times New Roman"/>
          <w:sz w:val="24"/>
          <w:szCs w:val="24"/>
        </w:rPr>
        <w:t>[</w:t>
      </w:r>
      <w:r w:rsidR="00077F22">
        <w:rPr>
          <w:rFonts w:ascii="Times New Roman" w:hAnsi="Times New Roman" w:cs="Times New Roman"/>
          <w:sz w:val="24"/>
          <w:szCs w:val="24"/>
        </w:rPr>
        <w:t>12</w:t>
      </w:r>
      <w:r w:rsidR="00C3008E" w:rsidRPr="004F0A63">
        <w:rPr>
          <w:rFonts w:ascii="Times New Roman" w:hAnsi="Times New Roman" w:cs="Times New Roman"/>
          <w:sz w:val="24"/>
          <w:szCs w:val="24"/>
        </w:rPr>
        <w:t>]</w:t>
      </w:r>
      <w:r w:rsidRPr="00EE629C">
        <w:rPr>
          <w:rFonts w:ascii="Times New Roman" w:eastAsia="Calibri" w:hAnsi="Times New Roman" w:cs="Times New Roman"/>
          <w:sz w:val="24"/>
          <w:szCs w:val="24"/>
          <w:u w:color="000000"/>
        </w:rPr>
        <w:t>,</w:t>
      </w:r>
      <w:r w:rsidR="00AB49ED">
        <w:rPr>
          <w:rFonts w:ascii="Times New Roman" w:eastAsia="Calibri" w:hAnsi="Times New Roman" w:cs="Times New Roman"/>
          <w:sz w:val="24"/>
          <w:szCs w:val="24"/>
          <w:u w:color="000000"/>
        </w:rPr>
        <w:t xml:space="preserve"> </w:t>
      </w:r>
      <w:r w:rsidRPr="00EE629C">
        <w:rPr>
          <w:rFonts w:ascii="Times New Roman" w:eastAsia="Calibri" w:hAnsi="Times New Roman" w:cs="Times New Roman"/>
          <w:sz w:val="24"/>
          <w:szCs w:val="24"/>
          <w:u w:color="000000"/>
          <w:lang w:val="de-DE"/>
        </w:rPr>
        <w:t>e</w:t>
      </w:r>
      <w:r w:rsidRPr="00EE629C">
        <w:rPr>
          <w:rFonts w:ascii="Times New Roman" w:eastAsia="Calibri" w:hAnsi="Times New Roman" w:cs="Times New Roman"/>
          <w:sz w:val="24"/>
          <w:szCs w:val="24"/>
          <w:u w:color="000000"/>
        </w:rPr>
        <w:t xml:space="preserve">ş merkezli </w:t>
      </w:r>
      <w:r w:rsidR="00AB49ED">
        <w:rPr>
          <w:rFonts w:ascii="Times New Roman" w:eastAsia="Calibri" w:hAnsi="Times New Roman" w:cs="Times New Roman"/>
          <w:sz w:val="24"/>
          <w:szCs w:val="24"/>
          <w:u w:color="000000"/>
        </w:rPr>
        <w:t xml:space="preserve">çift boruya sahip bir </w:t>
      </w:r>
      <w:r w:rsidR="0045614C">
        <w:rPr>
          <w:rFonts w:ascii="Times New Roman" w:eastAsia="Calibri" w:hAnsi="Times New Roman" w:cs="Times New Roman"/>
          <w:sz w:val="24"/>
          <w:szCs w:val="24"/>
          <w:u w:color="000000"/>
        </w:rPr>
        <w:t xml:space="preserve">gövde </w:t>
      </w:r>
      <w:r w:rsidRPr="00EE629C">
        <w:rPr>
          <w:rFonts w:ascii="Times New Roman" w:eastAsia="Calibri" w:hAnsi="Times New Roman" w:cs="Times New Roman"/>
          <w:sz w:val="24"/>
          <w:szCs w:val="24"/>
          <w:u w:color="000000"/>
        </w:rPr>
        <w:t xml:space="preserve">boru ısı değiştiricinin performans analizi, CFD yazılımı olan ANSYS FLUENT 14.0 kullanılarak gerçekleştirmiştir. İlk olarak, sabit iç </w:t>
      </w:r>
      <w:r>
        <w:rPr>
          <w:rFonts w:ascii="Times New Roman" w:eastAsia="Calibri" w:hAnsi="Times New Roman" w:cs="Times New Roman"/>
          <w:sz w:val="24"/>
          <w:szCs w:val="24"/>
          <w:u w:color="000000"/>
        </w:rPr>
        <w:t>boru</w:t>
      </w:r>
      <w:r w:rsidRPr="00EE629C">
        <w:rPr>
          <w:rFonts w:ascii="Times New Roman" w:eastAsia="Calibri" w:hAnsi="Times New Roman" w:cs="Times New Roman"/>
          <w:sz w:val="24"/>
          <w:szCs w:val="24"/>
          <w:u w:color="000000"/>
          <w:lang w:val="nl-NL"/>
        </w:rPr>
        <w:t xml:space="preserve"> </w:t>
      </w:r>
      <w:r w:rsidRPr="00EE629C">
        <w:rPr>
          <w:rFonts w:ascii="Times New Roman" w:eastAsia="Calibri" w:hAnsi="Times New Roman" w:cs="Times New Roman"/>
          <w:sz w:val="24"/>
          <w:szCs w:val="24"/>
          <w:u w:color="000000"/>
        </w:rPr>
        <w:t>çapına sahip</w:t>
      </w:r>
      <w:r w:rsidR="00AB49ED">
        <w:rPr>
          <w:rFonts w:ascii="Times New Roman" w:eastAsia="Calibri" w:hAnsi="Times New Roman" w:cs="Times New Roman"/>
          <w:sz w:val="24"/>
          <w:szCs w:val="24"/>
          <w:u w:color="000000"/>
        </w:rPr>
        <w:t xml:space="preserve"> </w:t>
      </w:r>
      <w:r w:rsidRPr="00EE629C">
        <w:rPr>
          <w:rFonts w:ascii="Times New Roman" w:eastAsia="Calibri" w:hAnsi="Times New Roman" w:cs="Times New Roman"/>
          <w:sz w:val="24"/>
          <w:szCs w:val="24"/>
          <w:u w:color="000000"/>
          <w:lang w:val="de-DE"/>
        </w:rPr>
        <w:t>e</w:t>
      </w:r>
      <w:r w:rsidRPr="00EE629C">
        <w:rPr>
          <w:rFonts w:ascii="Times New Roman" w:eastAsia="Calibri" w:hAnsi="Times New Roman" w:cs="Times New Roman"/>
          <w:sz w:val="24"/>
          <w:szCs w:val="24"/>
          <w:u w:color="000000"/>
        </w:rPr>
        <w:t>ş merkezli</w:t>
      </w:r>
      <w:r w:rsidR="00AB49ED">
        <w:rPr>
          <w:rFonts w:ascii="Times New Roman" w:eastAsia="Calibri" w:hAnsi="Times New Roman" w:cs="Times New Roman"/>
          <w:sz w:val="24"/>
          <w:szCs w:val="24"/>
          <w:u w:color="000000"/>
        </w:rPr>
        <w:t xml:space="preserve"> çift borulu bir</w:t>
      </w:r>
      <w:r w:rsidR="0045614C">
        <w:rPr>
          <w:rFonts w:ascii="Times New Roman" w:eastAsia="Calibri" w:hAnsi="Times New Roman" w:cs="Times New Roman"/>
          <w:sz w:val="24"/>
          <w:szCs w:val="24"/>
          <w:u w:color="000000"/>
        </w:rPr>
        <w:t xml:space="preserve"> gövde</w:t>
      </w:r>
      <w:r w:rsidRPr="00EE629C">
        <w:rPr>
          <w:rFonts w:ascii="Times New Roman" w:eastAsia="Calibri" w:hAnsi="Times New Roman" w:cs="Times New Roman"/>
          <w:sz w:val="24"/>
          <w:szCs w:val="24"/>
          <w:u w:color="000000"/>
        </w:rPr>
        <w:t xml:space="preserve"> boru</w:t>
      </w:r>
      <w:r w:rsidR="0045614C">
        <w:rPr>
          <w:rFonts w:ascii="Times New Roman" w:eastAsia="Calibri" w:hAnsi="Times New Roman" w:cs="Times New Roman"/>
          <w:sz w:val="24"/>
          <w:szCs w:val="24"/>
          <w:u w:color="000000"/>
        </w:rPr>
        <w:t xml:space="preserve"> </w:t>
      </w:r>
      <w:r w:rsidRPr="00EE629C">
        <w:rPr>
          <w:rFonts w:ascii="Times New Roman" w:eastAsia="Calibri" w:hAnsi="Times New Roman" w:cs="Times New Roman"/>
          <w:sz w:val="24"/>
          <w:szCs w:val="24"/>
          <w:u w:color="000000"/>
        </w:rPr>
        <w:t>ısı değiştirici, sıcak akışkanın farklı kütle akış hızları için termo-hidrolik performansları için klasik</w:t>
      </w:r>
      <w:r w:rsidR="0045614C">
        <w:rPr>
          <w:rFonts w:ascii="Times New Roman" w:eastAsia="Calibri" w:hAnsi="Times New Roman" w:cs="Times New Roman"/>
          <w:sz w:val="24"/>
          <w:szCs w:val="24"/>
          <w:u w:color="000000"/>
        </w:rPr>
        <w:t xml:space="preserve"> gövde</w:t>
      </w:r>
      <w:r w:rsidRPr="00EE629C">
        <w:rPr>
          <w:rFonts w:ascii="Times New Roman" w:eastAsia="Calibri" w:hAnsi="Times New Roman" w:cs="Times New Roman"/>
          <w:sz w:val="24"/>
          <w:szCs w:val="24"/>
          <w:u w:color="000000"/>
        </w:rPr>
        <w:t xml:space="preserve"> borulu ısı değiştirici ile karşılaştırılmıştır. Daha sonra, farklı iç </w:t>
      </w:r>
      <w:r>
        <w:rPr>
          <w:rFonts w:ascii="Times New Roman" w:eastAsia="Calibri" w:hAnsi="Times New Roman" w:cs="Times New Roman"/>
          <w:sz w:val="24"/>
          <w:szCs w:val="24"/>
          <w:u w:color="000000"/>
        </w:rPr>
        <w:t>boru</w:t>
      </w:r>
      <w:r w:rsidRPr="00EE629C">
        <w:rPr>
          <w:rFonts w:ascii="Times New Roman" w:eastAsia="Calibri" w:hAnsi="Times New Roman" w:cs="Times New Roman"/>
          <w:sz w:val="24"/>
          <w:szCs w:val="24"/>
          <w:u w:color="000000"/>
          <w:lang w:val="nl-NL"/>
        </w:rPr>
        <w:t xml:space="preserve"> </w:t>
      </w:r>
      <w:r w:rsidRPr="00EE629C">
        <w:rPr>
          <w:rFonts w:ascii="Times New Roman" w:eastAsia="Calibri" w:hAnsi="Times New Roman" w:cs="Times New Roman"/>
          <w:sz w:val="24"/>
          <w:szCs w:val="24"/>
          <w:u w:color="000000"/>
        </w:rPr>
        <w:t>çaplarının ç</w:t>
      </w:r>
      <w:r w:rsidRPr="00EE629C">
        <w:rPr>
          <w:rFonts w:ascii="Times New Roman" w:eastAsia="Calibri" w:hAnsi="Times New Roman" w:cs="Times New Roman"/>
          <w:sz w:val="24"/>
          <w:szCs w:val="24"/>
          <w:u w:color="000000"/>
          <w:lang w:val="de-DE"/>
        </w:rPr>
        <w:t>ift e</w:t>
      </w:r>
      <w:r w:rsidRPr="00EE629C">
        <w:rPr>
          <w:rFonts w:ascii="Times New Roman" w:eastAsia="Calibri" w:hAnsi="Times New Roman" w:cs="Times New Roman"/>
          <w:sz w:val="24"/>
          <w:szCs w:val="24"/>
          <w:u w:color="000000"/>
        </w:rPr>
        <w:t xml:space="preserve">ş merkezli borulu </w:t>
      </w:r>
      <w:r w:rsidR="00AB49ED">
        <w:rPr>
          <w:rFonts w:ascii="Times New Roman" w:eastAsia="Calibri" w:hAnsi="Times New Roman" w:cs="Times New Roman"/>
          <w:sz w:val="24"/>
          <w:szCs w:val="24"/>
          <w:u w:color="000000"/>
        </w:rPr>
        <w:t xml:space="preserve">bir gövde boru </w:t>
      </w:r>
      <w:r w:rsidRPr="00EE629C">
        <w:rPr>
          <w:rFonts w:ascii="Times New Roman" w:eastAsia="Calibri" w:hAnsi="Times New Roman" w:cs="Times New Roman"/>
          <w:sz w:val="24"/>
          <w:szCs w:val="24"/>
          <w:u w:color="000000"/>
        </w:rPr>
        <w:t>ısı değiştiricinin performansına etkileri araştırıl</w:t>
      </w:r>
      <w:r w:rsidR="0045614C">
        <w:rPr>
          <w:rFonts w:ascii="Times New Roman" w:eastAsia="Calibri" w:hAnsi="Times New Roman" w:cs="Times New Roman"/>
          <w:sz w:val="24"/>
          <w:szCs w:val="24"/>
          <w:u w:color="000000"/>
        </w:rPr>
        <w:t>mıştır</w:t>
      </w:r>
      <w:r w:rsidRPr="00EE629C">
        <w:rPr>
          <w:rFonts w:ascii="Times New Roman" w:eastAsia="Calibri" w:hAnsi="Times New Roman" w:cs="Times New Roman"/>
          <w:sz w:val="24"/>
          <w:szCs w:val="24"/>
          <w:u w:color="000000"/>
        </w:rPr>
        <w:t>. Simülasyonun sonuçları, ç</w:t>
      </w:r>
      <w:r w:rsidRPr="00EE629C">
        <w:rPr>
          <w:rFonts w:ascii="Times New Roman" w:eastAsia="Calibri" w:hAnsi="Times New Roman" w:cs="Times New Roman"/>
          <w:sz w:val="24"/>
          <w:szCs w:val="24"/>
          <w:u w:color="000000"/>
          <w:lang w:val="de-DE"/>
        </w:rPr>
        <w:t>ift e</w:t>
      </w:r>
      <w:r w:rsidRPr="00EE629C">
        <w:rPr>
          <w:rFonts w:ascii="Times New Roman" w:eastAsia="Calibri" w:hAnsi="Times New Roman" w:cs="Times New Roman"/>
          <w:sz w:val="24"/>
          <w:szCs w:val="24"/>
          <w:u w:color="000000"/>
        </w:rPr>
        <w:t xml:space="preserve">ş merkezli borulu </w:t>
      </w:r>
      <w:r w:rsidR="00AB49ED">
        <w:rPr>
          <w:rFonts w:ascii="Times New Roman" w:eastAsia="Calibri" w:hAnsi="Times New Roman" w:cs="Times New Roman"/>
          <w:sz w:val="24"/>
          <w:szCs w:val="24"/>
          <w:u w:color="000000"/>
        </w:rPr>
        <w:t xml:space="preserve">bir gövde boru </w:t>
      </w:r>
      <w:r w:rsidRPr="00EE629C">
        <w:rPr>
          <w:rFonts w:ascii="Times New Roman" w:eastAsia="Calibri" w:hAnsi="Times New Roman" w:cs="Times New Roman"/>
          <w:sz w:val="24"/>
          <w:szCs w:val="24"/>
          <w:u w:color="000000"/>
        </w:rPr>
        <w:t xml:space="preserve">ısı değiştiricinin daha düşük bir basınç </w:t>
      </w:r>
      <w:r w:rsidR="0045614C">
        <w:rPr>
          <w:rFonts w:ascii="Times New Roman" w:eastAsia="Calibri" w:hAnsi="Times New Roman" w:cs="Times New Roman"/>
          <w:sz w:val="24"/>
          <w:szCs w:val="24"/>
          <w:u w:color="000000"/>
        </w:rPr>
        <w:t xml:space="preserve">kaybı </w:t>
      </w:r>
      <w:r w:rsidRPr="00EE629C">
        <w:rPr>
          <w:rFonts w:ascii="Times New Roman" w:eastAsia="Calibri" w:hAnsi="Times New Roman" w:cs="Times New Roman"/>
          <w:sz w:val="24"/>
          <w:szCs w:val="24"/>
          <w:u w:color="000000"/>
        </w:rPr>
        <w:t xml:space="preserve">sağlarken daha yüksek bir ısı </w:t>
      </w:r>
      <w:r w:rsidR="0045614C">
        <w:rPr>
          <w:rFonts w:ascii="Times New Roman" w:eastAsia="Calibri" w:hAnsi="Times New Roman" w:cs="Times New Roman"/>
          <w:sz w:val="24"/>
          <w:szCs w:val="24"/>
          <w:u w:color="000000"/>
        </w:rPr>
        <w:t>aktarım</w:t>
      </w:r>
      <w:r w:rsidRPr="00EE629C">
        <w:rPr>
          <w:rFonts w:ascii="Times New Roman" w:eastAsia="Calibri" w:hAnsi="Times New Roman" w:cs="Times New Roman"/>
          <w:sz w:val="24"/>
          <w:szCs w:val="24"/>
          <w:u w:color="000000"/>
        </w:rPr>
        <w:t xml:space="preserve"> performansına sahip olduğunu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 xml:space="preserve">stermektedir. Aynı zamanda, daha düşük iç </w:t>
      </w:r>
      <w:r>
        <w:rPr>
          <w:rFonts w:ascii="Times New Roman" w:eastAsia="Calibri" w:hAnsi="Times New Roman" w:cs="Times New Roman"/>
          <w:sz w:val="24"/>
          <w:szCs w:val="24"/>
          <w:u w:color="000000"/>
        </w:rPr>
        <w:t>boru</w:t>
      </w:r>
      <w:r w:rsidRPr="00EE629C">
        <w:rPr>
          <w:rFonts w:ascii="Times New Roman" w:eastAsia="Calibri" w:hAnsi="Times New Roman" w:cs="Times New Roman"/>
          <w:sz w:val="24"/>
          <w:szCs w:val="24"/>
          <w:u w:color="000000"/>
          <w:lang w:val="nl-NL"/>
        </w:rPr>
        <w:t xml:space="preserve"> </w:t>
      </w:r>
      <w:r w:rsidRPr="00EE629C">
        <w:rPr>
          <w:rFonts w:ascii="Times New Roman" w:eastAsia="Calibri" w:hAnsi="Times New Roman" w:cs="Times New Roman"/>
          <w:sz w:val="24"/>
          <w:szCs w:val="24"/>
          <w:u w:color="000000"/>
        </w:rPr>
        <w:t>çaplarında daha yüksek etkinliğin olduğu gibi daha yüksek sıcak akışkan kütle akış hızlarıyla da daha ekonomik olabileceği bulunmuştur. Bu, ç</w:t>
      </w:r>
      <w:r w:rsidRPr="00EE629C">
        <w:rPr>
          <w:rFonts w:ascii="Times New Roman" w:eastAsia="Calibri" w:hAnsi="Times New Roman" w:cs="Times New Roman"/>
          <w:sz w:val="24"/>
          <w:szCs w:val="24"/>
          <w:u w:color="000000"/>
          <w:lang w:val="de-DE"/>
        </w:rPr>
        <w:t>ift e</w:t>
      </w:r>
      <w:r w:rsidRPr="00EE629C">
        <w:rPr>
          <w:rFonts w:ascii="Times New Roman" w:eastAsia="Calibri" w:hAnsi="Times New Roman" w:cs="Times New Roman"/>
          <w:sz w:val="24"/>
          <w:szCs w:val="24"/>
          <w:u w:color="000000"/>
        </w:rPr>
        <w:t xml:space="preserve">ş merkezli borulu </w:t>
      </w:r>
      <w:r w:rsidR="00AB49ED">
        <w:rPr>
          <w:rFonts w:ascii="Times New Roman" w:eastAsia="Calibri" w:hAnsi="Times New Roman" w:cs="Times New Roman"/>
          <w:sz w:val="24"/>
          <w:szCs w:val="24"/>
          <w:u w:color="000000"/>
        </w:rPr>
        <w:t xml:space="preserve">bir gövde boru </w:t>
      </w:r>
      <w:r w:rsidRPr="00EE629C">
        <w:rPr>
          <w:rFonts w:ascii="Times New Roman" w:eastAsia="Calibri" w:hAnsi="Times New Roman" w:cs="Times New Roman"/>
          <w:sz w:val="24"/>
          <w:szCs w:val="24"/>
          <w:u w:color="000000"/>
        </w:rPr>
        <w:t>ısı değiştirici</w:t>
      </w:r>
      <w:r w:rsidR="00AB49ED">
        <w:rPr>
          <w:rFonts w:ascii="Times New Roman" w:eastAsia="Calibri" w:hAnsi="Times New Roman" w:cs="Times New Roman"/>
          <w:sz w:val="24"/>
          <w:szCs w:val="24"/>
          <w:u w:color="000000"/>
        </w:rPr>
        <w:t>nin</w:t>
      </w:r>
      <w:r w:rsidRPr="00EE629C">
        <w:rPr>
          <w:rFonts w:ascii="Times New Roman" w:eastAsia="Calibri" w:hAnsi="Times New Roman" w:cs="Times New Roman"/>
          <w:sz w:val="24"/>
          <w:szCs w:val="24"/>
          <w:u w:color="000000"/>
        </w:rPr>
        <w:t xml:space="preserve"> endüstriyel uygulamalarda klasik borulu ısı değiştiricinin yerini almak için ideal bir seçenek olabileceğini g</w:t>
      </w:r>
      <w:r w:rsidRPr="00EE629C">
        <w:rPr>
          <w:rFonts w:ascii="Times New Roman" w:eastAsia="Calibri" w:hAnsi="Times New Roman" w:cs="Times New Roman"/>
          <w:sz w:val="24"/>
          <w:szCs w:val="24"/>
          <w:u w:color="000000"/>
          <w:lang w:val="sv-SE"/>
        </w:rPr>
        <w:t>ö</w:t>
      </w:r>
      <w:r w:rsidRPr="00EE629C">
        <w:rPr>
          <w:rFonts w:ascii="Times New Roman" w:eastAsia="Calibri" w:hAnsi="Times New Roman" w:cs="Times New Roman"/>
          <w:sz w:val="24"/>
          <w:szCs w:val="24"/>
          <w:u w:color="000000"/>
        </w:rPr>
        <w:t>stermektedir.</w:t>
      </w:r>
    </w:p>
    <w:p w14:paraId="50B0C404" w14:textId="77777777" w:rsidR="00EF0103" w:rsidRPr="00EE629C" w:rsidRDefault="00EF0103" w:rsidP="00EF010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Arial" w:hAnsi="Times New Roman" w:cs="Times New Roman"/>
          <w:sz w:val="24"/>
          <w:szCs w:val="24"/>
          <w:u w:color="000000"/>
        </w:rPr>
      </w:pPr>
    </w:p>
    <w:p w14:paraId="39827B60" w14:textId="53BD7026" w:rsidR="00C858F8" w:rsidRDefault="00C858F8" w:rsidP="00C858F8">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Arani ve Moradi</w:t>
      </w:r>
      <w:r w:rsidR="00784BC4">
        <w:rPr>
          <w:rFonts w:ascii="Times New Roman" w:hAnsi="Times New Roman" w:cs="Times New Roman"/>
          <w:sz w:val="24"/>
          <w:szCs w:val="24"/>
        </w:rPr>
        <w:t xml:space="preserve"> </w:t>
      </w:r>
      <w:r w:rsidR="00784BC4" w:rsidRPr="004F0A63">
        <w:rPr>
          <w:rFonts w:ascii="Times New Roman" w:hAnsi="Times New Roman" w:cs="Times New Roman"/>
          <w:sz w:val="24"/>
          <w:szCs w:val="24"/>
        </w:rPr>
        <w:t>[</w:t>
      </w:r>
      <w:r w:rsidR="00784BC4">
        <w:rPr>
          <w:rFonts w:ascii="Times New Roman" w:hAnsi="Times New Roman" w:cs="Times New Roman"/>
          <w:sz w:val="24"/>
          <w:szCs w:val="24"/>
        </w:rPr>
        <w:t>13</w:t>
      </w:r>
      <w:r w:rsidR="00784BC4" w:rsidRPr="004F0A63">
        <w:rPr>
          <w:rFonts w:ascii="Times New Roman" w:hAnsi="Times New Roman" w:cs="Times New Roman"/>
          <w:sz w:val="24"/>
          <w:szCs w:val="24"/>
        </w:rPr>
        <w:t>]</w:t>
      </w:r>
      <w:r w:rsidR="00784BC4">
        <w:rPr>
          <w:rFonts w:ascii="Times New Roman" w:hAnsi="Times New Roman" w:cs="Times New Roman"/>
          <w:sz w:val="24"/>
          <w:szCs w:val="24"/>
        </w:rPr>
        <w:t>,</w:t>
      </w:r>
      <w:r>
        <w:rPr>
          <w:rFonts w:ascii="Times New Roman" w:hAnsi="Times New Roman" w:cs="Times New Roman"/>
          <w:sz w:val="24"/>
          <w:szCs w:val="24"/>
        </w:rPr>
        <w:t xml:space="preserve"> bu araştırmada, segment</w:t>
      </w:r>
      <w:r w:rsidR="006808B3">
        <w:rPr>
          <w:rFonts w:ascii="Times New Roman" w:hAnsi="Times New Roman" w:cs="Times New Roman"/>
          <w:sz w:val="24"/>
          <w:szCs w:val="24"/>
        </w:rPr>
        <w:t>li</w:t>
      </w:r>
      <w:r>
        <w:rPr>
          <w:rFonts w:ascii="Times New Roman" w:hAnsi="Times New Roman" w:cs="Times New Roman"/>
          <w:sz w:val="24"/>
          <w:szCs w:val="24"/>
        </w:rPr>
        <w:t xml:space="preserve"> şaşırtma elemanı içeren gövde boru ısı değiştiricide farklı bir şaşırtma elemanı ve boru konfigürasyonu kullanarak suyun akış davranışlarını ve ısı aktarımını incelemişlerdir. Isı değiştiricide ü</w:t>
      </w:r>
      <w:r w:rsidRPr="00D145C7">
        <w:rPr>
          <w:rFonts w:ascii="Times New Roman" w:hAnsi="Times New Roman" w:cs="Times New Roman"/>
          <w:sz w:val="24"/>
          <w:szCs w:val="24"/>
        </w:rPr>
        <w:t xml:space="preserve">çgen ve dairesel </w:t>
      </w:r>
      <w:r>
        <w:rPr>
          <w:rFonts w:ascii="Times New Roman" w:hAnsi="Times New Roman" w:cs="Times New Roman"/>
          <w:sz w:val="24"/>
          <w:szCs w:val="24"/>
        </w:rPr>
        <w:t>çıkıntılı</w:t>
      </w:r>
      <w:r w:rsidRPr="00D145C7">
        <w:rPr>
          <w:rFonts w:ascii="Times New Roman" w:hAnsi="Times New Roman" w:cs="Times New Roman"/>
          <w:sz w:val="24"/>
          <w:szCs w:val="24"/>
        </w:rPr>
        <w:t xml:space="preserve"> </w:t>
      </w:r>
      <w:r>
        <w:rPr>
          <w:rFonts w:ascii="Times New Roman" w:hAnsi="Times New Roman" w:cs="Times New Roman"/>
          <w:sz w:val="24"/>
          <w:szCs w:val="24"/>
        </w:rPr>
        <w:t>borular</w:t>
      </w:r>
      <w:r w:rsidRPr="00D145C7">
        <w:rPr>
          <w:rFonts w:ascii="Times New Roman" w:hAnsi="Times New Roman" w:cs="Times New Roman"/>
          <w:sz w:val="24"/>
          <w:szCs w:val="24"/>
        </w:rPr>
        <w:t xml:space="preserve">, disk </w:t>
      </w:r>
      <w:r>
        <w:rPr>
          <w:rFonts w:ascii="Times New Roman" w:hAnsi="Times New Roman" w:cs="Times New Roman"/>
          <w:sz w:val="24"/>
          <w:szCs w:val="24"/>
        </w:rPr>
        <w:t>şaşırtma elemanı ile</w:t>
      </w:r>
      <w:r w:rsidRPr="00D145C7">
        <w:rPr>
          <w:rFonts w:ascii="Times New Roman" w:hAnsi="Times New Roman" w:cs="Times New Roman"/>
          <w:sz w:val="24"/>
          <w:szCs w:val="24"/>
        </w:rPr>
        <w:t xml:space="preserve"> </w:t>
      </w:r>
      <w:r>
        <w:rPr>
          <w:rFonts w:ascii="Times New Roman" w:hAnsi="Times New Roman" w:cs="Times New Roman"/>
          <w:sz w:val="24"/>
          <w:szCs w:val="24"/>
        </w:rPr>
        <w:t>hem segment</w:t>
      </w:r>
      <w:r w:rsidR="006808B3">
        <w:rPr>
          <w:rFonts w:ascii="Times New Roman" w:hAnsi="Times New Roman" w:cs="Times New Roman"/>
          <w:sz w:val="24"/>
          <w:szCs w:val="24"/>
        </w:rPr>
        <w:t>li</w:t>
      </w:r>
      <w:r>
        <w:rPr>
          <w:rFonts w:ascii="Times New Roman" w:hAnsi="Times New Roman" w:cs="Times New Roman"/>
          <w:sz w:val="24"/>
          <w:szCs w:val="24"/>
        </w:rPr>
        <w:t xml:space="preserve"> hem de segment</w:t>
      </w:r>
      <w:r w:rsidR="006808B3">
        <w:rPr>
          <w:rFonts w:ascii="Times New Roman" w:hAnsi="Times New Roman" w:cs="Times New Roman"/>
          <w:sz w:val="24"/>
          <w:szCs w:val="24"/>
        </w:rPr>
        <w:t>li</w:t>
      </w:r>
      <w:r>
        <w:rPr>
          <w:rFonts w:ascii="Times New Roman" w:hAnsi="Times New Roman" w:cs="Times New Roman"/>
          <w:sz w:val="24"/>
          <w:szCs w:val="24"/>
        </w:rPr>
        <w:t xml:space="preserve"> ve disk şaşırtma elemanının birlikte kullanıldığı ısı değiştiricilerde kullanılmıştır. </w:t>
      </w:r>
      <w:r w:rsidRPr="00513680">
        <w:rPr>
          <w:rFonts w:ascii="Times New Roman" w:hAnsi="Times New Roman" w:cs="Times New Roman"/>
          <w:sz w:val="24"/>
          <w:szCs w:val="24"/>
        </w:rPr>
        <w:t>Akışkan alanı, S</w:t>
      </w:r>
      <w:r w:rsidR="00E1284D">
        <w:rPr>
          <w:rFonts w:ascii="Times New Roman" w:hAnsi="Times New Roman" w:cs="Times New Roman"/>
          <w:sz w:val="24"/>
          <w:szCs w:val="24"/>
        </w:rPr>
        <w:t>olid</w:t>
      </w:r>
      <w:r w:rsidR="00FA124A">
        <w:rPr>
          <w:rFonts w:ascii="Times New Roman" w:hAnsi="Times New Roman" w:cs="Times New Roman"/>
          <w:sz w:val="24"/>
          <w:szCs w:val="24"/>
        </w:rPr>
        <w:t>Works</w:t>
      </w:r>
      <w:r w:rsidRPr="00513680">
        <w:rPr>
          <w:rFonts w:ascii="Times New Roman" w:hAnsi="Times New Roman" w:cs="Times New Roman"/>
          <w:sz w:val="24"/>
          <w:szCs w:val="24"/>
        </w:rPr>
        <w:t xml:space="preserve"> Akış Simülasyonu ile simüle edi</w:t>
      </w:r>
      <w:r>
        <w:rPr>
          <w:rFonts w:ascii="Times New Roman" w:hAnsi="Times New Roman" w:cs="Times New Roman"/>
          <w:sz w:val="24"/>
          <w:szCs w:val="24"/>
        </w:rPr>
        <w:t>ldiği ve</w:t>
      </w:r>
      <w:r w:rsidRPr="00513680">
        <w:rPr>
          <w:rFonts w:ascii="Times New Roman" w:hAnsi="Times New Roman" w:cs="Times New Roman"/>
          <w:sz w:val="24"/>
          <w:szCs w:val="24"/>
        </w:rPr>
        <w:t xml:space="preserve"> (Ver. 2015). E</w:t>
      </w:r>
      <w:r>
        <w:rPr>
          <w:rFonts w:ascii="Times New Roman" w:hAnsi="Times New Roman" w:cs="Times New Roman"/>
          <w:sz w:val="24"/>
          <w:szCs w:val="24"/>
        </w:rPr>
        <w:t>e</w:t>
      </w:r>
      <w:r w:rsidRPr="00513680">
        <w:rPr>
          <w:rFonts w:ascii="Times New Roman" w:hAnsi="Times New Roman" w:cs="Times New Roman"/>
          <w:sz w:val="24"/>
          <w:szCs w:val="24"/>
        </w:rPr>
        <w:t>de edilen sonuçlar</w:t>
      </w:r>
      <w:r>
        <w:rPr>
          <w:rFonts w:ascii="Times New Roman" w:hAnsi="Times New Roman" w:cs="Times New Roman"/>
          <w:sz w:val="24"/>
          <w:szCs w:val="24"/>
        </w:rPr>
        <w:t>ın</w:t>
      </w:r>
      <w:r w:rsidRPr="00513680">
        <w:rPr>
          <w:rFonts w:ascii="Times New Roman" w:hAnsi="Times New Roman" w:cs="Times New Roman"/>
          <w:sz w:val="24"/>
          <w:szCs w:val="24"/>
        </w:rPr>
        <w:t xml:space="preserve"> deneysel verilerle ve literatürde bulunan sayısal sonuçlarla</w:t>
      </w:r>
      <w:r w:rsidR="006808B3">
        <w:rPr>
          <w:rFonts w:ascii="Times New Roman" w:hAnsi="Times New Roman" w:cs="Times New Roman"/>
          <w:sz w:val="24"/>
          <w:szCs w:val="24"/>
        </w:rPr>
        <w:t xml:space="preserve"> </w:t>
      </w:r>
      <w:r w:rsidRPr="00513680">
        <w:rPr>
          <w:rFonts w:ascii="Times New Roman" w:hAnsi="Times New Roman" w:cs="Times New Roman"/>
          <w:sz w:val="24"/>
          <w:szCs w:val="24"/>
        </w:rPr>
        <w:t>karşılaştırıl</w:t>
      </w:r>
      <w:r>
        <w:rPr>
          <w:rFonts w:ascii="Times New Roman" w:hAnsi="Times New Roman" w:cs="Times New Roman"/>
          <w:sz w:val="24"/>
          <w:szCs w:val="24"/>
        </w:rPr>
        <w:t xml:space="preserve">dığı </w:t>
      </w:r>
      <w:r>
        <w:rPr>
          <w:rFonts w:ascii="Times New Roman" w:hAnsi="Times New Roman" w:cs="Times New Roman"/>
          <w:sz w:val="24"/>
          <w:szCs w:val="24"/>
        </w:rPr>
        <w:lastRenderedPageBreak/>
        <w:t>bildirilmiştir</w:t>
      </w:r>
      <w:r w:rsidRPr="00513680">
        <w:rPr>
          <w:rFonts w:ascii="Times New Roman" w:hAnsi="Times New Roman" w:cs="Times New Roman"/>
          <w:sz w:val="24"/>
          <w:szCs w:val="24"/>
        </w:rPr>
        <w:t>.</w:t>
      </w:r>
      <w:r>
        <w:rPr>
          <w:rFonts w:ascii="Times New Roman" w:hAnsi="Times New Roman" w:cs="Times New Roman"/>
          <w:sz w:val="24"/>
          <w:szCs w:val="24"/>
        </w:rPr>
        <w:t xml:space="preserve"> Sonuç olarak en yüksek verimin üçgensel çıkıntılı borular içeren ve disk şaşırtma elemanı kullanılan modelde olduğunu belirtmişlerdir ve geleneksek gövde boru ısı değiştiricilere göre performansın %39 arttırıldığı bildirilmiştir. </w:t>
      </w:r>
    </w:p>
    <w:p w14:paraId="5DC3DBE7" w14:textId="77777777" w:rsidR="00C858F8" w:rsidRDefault="00C858F8" w:rsidP="00C858F8">
      <w:pPr>
        <w:pStyle w:val="Gvde"/>
        <w:spacing w:line="360" w:lineRule="auto"/>
        <w:jc w:val="both"/>
        <w:rPr>
          <w:rFonts w:ascii="Times New Roman" w:hAnsi="Times New Roman" w:cs="Times New Roman"/>
          <w:sz w:val="24"/>
          <w:szCs w:val="24"/>
        </w:rPr>
      </w:pPr>
    </w:p>
    <w:p w14:paraId="3DD81871" w14:textId="0A1DDA58" w:rsidR="00C858F8" w:rsidRDefault="00C858F8" w:rsidP="00C858F8">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Leoni ve ark.</w:t>
      </w:r>
      <w:r w:rsidR="00784BC4">
        <w:rPr>
          <w:rFonts w:ascii="Times New Roman" w:hAnsi="Times New Roman" w:cs="Times New Roman"/>
          <w:sz w:val="24"/>
          <w:szCs w:val="24"/>
        </w:rPr>
        <w:t xml:space="preserve"> </w:t>
      </w:r>
      <w:r w:rsidR="00784BC4" w:rsidRPr="004F0A63">
        <w:rPr>
          <w:rFonts w:ascii="Times New Roman" w:hAnsi="Times New Roman" w:cs="Times New Roman"/>
          <w:sz w:val="24"/>
          <w:szCs w:val="24"/>
        </w:rPr>
        <w:t>[</w:t>
      </w:r>
      <w:r w:rsidR="00784BC4">
        <w:rPr>
          <w:rFonts w:ascii="Times New Roman" w:hAnsi="Times New Roman" w:cs="Times New Roman"/>
          <w:sz w:val="24"/>
          <w:szCs w:val="24"/>
        </w:rPr>
        <w:t>14</w:t>
      </w:r>
      <w:r w:rsidR="00784BC4" w:rsidRPr="004F0A63">
        <w:rPr>
          <w:rFonts w:ascii="Times New Roman" w:hAnsi="Times New Roman" w:cs="Times New Roman"/>
          <w:sz w:val="24"/>
          <w:szCs w:val="24"/>
        </w:rPr>
        <w:t>]</w:t>
      </w:r>
      <w:r>
        <w:rPr>
          <w:rFonts w:ascii="Times New Roman" w:hAnsi="Times New Roman" w:cs="Times New Roman"/>
          <w:sz w:val="24"/>
          <w:szCs w:val="24"/>
        </w:rPr>
        <w:t xml:space="preserve">, bu çalışmada bir gövde boru ısı değiştiricide gövde tarafı akışını CFD kullanarak modellemişlerdir. </w:t>
      </w:r>
      <w:r w:rsidRPr="00BF5C8F">
        <w:rPr>
          <w:rFonts w:ascii="Times New Roman" w:hAnsi="Times New Roman" w:cs="Times New Roman"/>
          <w:sz w:val="24"/>
          <w:szCs w:val="24"/>
        </w:rPr>
        <w:t>Isı</w:t>
      </w:r>
      <w:r>
        <w:rPr>
          <w:rFonts w:ascii="Times New Roman" w:hAnsi="Times New Roman" w:cs="Times New Roman"/>
          <w:sz w:val="24"/>
          <w:szCs w:val="24"/>
        </w:rPr>
        <w:t xml:space="preserve"> değiştirici</w:t>
      </w:r>
      <w:r w:rsidRPr="00BF5C8F">
        <w:rPr>
          <w:rFonts w:ascii="Times New Roman" w:hAnsi="Times New Roman" w:cs="Times New Roman"/>
          <w:sz w:val="24"/>
          <w:szCs w:val="24"/>
        </w:rPr>
        <w:t xml:space="preserve"> HTRIXchanger Suite yazılımıyla tasarlan</w:t>
      </w:r>
      <w:r>
        <w:rPr>
          <w:rFonts w:ascii="Times New Roman" w:hAnsi="Times New Roman" w:cs="Times New Roman"/>
          <w:sz w:val="24"/>
          <w:szCs w:val="24"/>
        </w:rPr>
        <w:t>mış</w:t>
      </w:r>
      <w:r w:rsidRPr="00BF5C8F">
        <w:rPr>
          <w:rFonts w:ascii="Times New Roman" w:hAnsi="Times New Roman" w:cs="Times New Roman"/>
          <w:sz w:val="24"/>
          <w:szCs w:val="24"/>
        </w:rPr>
        <w:t>, CFD simülasyonları ise ANSYS</w:t>
      </w:r>
      <w:r>
        <w:rPr>
          <w:rFonts w:ascii="Times New Roman" w:hAnsi="Times New Roman" w:cs="Times New Roman"/>
          <w:sz w:val="24"/>
          <w:szCs w:val="24"/>
        </w:rPr>
        <w:t xml:space="preserve"> </w:t>
      </w:r>
      <w:r w:rsidRPr="00BF5C8F">
        <w:rPr>
          <w:rFonts w:ascii="Times New Roman" w:hAnsi="Times New Roman" w:cs="Times New Roman"/>
          <w:sz w:val="24"/>
          <w:szCs w:val="24"/>
        </w:rPr>
        <w:t xml:space="preserve">Fluent 15.0 </w:t>
      </w:r>
      <w:r>
        <w:rPr>
          <w:rFonts w:ascii="Times New Roman" w:hAnsi="Times New Roman" w:cs="Times New Roman"/>
          <w:sz w:val="24"/>
          <w:szCs w:val="24"/>
        </w:rPr>
        <w:t xml:space="preserve">de </w:t>
      </w:r>
      <w:r w:rsidRPr="00BF5C8F">
        <w:rPr>
          <w:rFonts w:ascii="Times New Roman" w:hAnsi="Times New Roman" w:cs="Times New Roman"/>
          <w:sz w:val="24"/>
          <w:szCs w:val="24"/>
        </w:rPr>
        <w:t>yapıl</w:t>
      </w:r>
      <w:r>
        <w:rPr>
          <w:rFonts w:ascii="Times New Roman" w:hAnsi="Times New Roman" w:cs="Times New Roman"/>
          <w:sz w:val="24"/>
          <w:szCs w:val="24"/>
        </w:rPr>
        <w:t>mıştır.</w:t>
      </w:r>
      <w:r w:rsidRPr="0042318D">
        <w:rPr>
          <w:rFonts w:ascii="Times New Roman" w:hAnsi="Times New Roman" w:cs="Times New Roman"/>
          <w:sz w:val="24"/>
          <w:szCs w:val="24"/>
        </w:rPr>
        <w:t xml:space="preserve"> k-epsilon SST türbülans modeli değerlendirilmiş ve SST modelinin sıcaklık tahmini için daha doğru sonuçlar sağladığı gösterilmiştir.</w:t>
      </w:r>
      <w:r>
        <w:rPr>
          <w:rFonts w:ascii="Times New Roman" w:hAnsi="Times New Roman" w:cs="Times New Roman"/>
          <w:sz w:val="24"/>
          <w:szCs w:val="24"/>
        </w:rPr>
        <w:t xml:space="preserve"> Şaşırtma elemanı boşluğu olan ve olmayan iki adet tek segmentli şaşırtma elemanı düşünülmüştür. Hız, sıcaklık ve basınç profilleri karşılaştırılmıştır. Sonuç olarak; şaşırtma elemanı boşlukla</w:t>
      </w:r>
      <w:r w:rsidRPr="007F72B0">
        <w:rPr>
          <w:rFonts w:ascii="Times New Roman" w:hAnsi="Times New Roman" w:cs="Times New Roman"/>
          <w:sz w:val="24"/>
          <w:szCs w:val="24"/>
        </w:rPr>
        <w:t xml:space="preserve">rı, </w:t>
      </w:r>
      <w:r>
        <w:rPr>
          <w:rFonts w:ascii="Times New Roman" w:hAnsi="Times New Roman" w:cs="Times New Roman"/>
          <w:sz w:val="24"/>
          <w:szCs w:val="24"/>
        </w:rPr>
        <w:t xml:space="preserve">ısı değiştirici boyunca </w:t>
      </w:r>
      <w:r w:rsidRPr="007F72B0">
        <w:rPr>
          <w:rFonts w:ascii="Times New Roman" w:hAnsi="Times New Roman" w:cs="Times New Roman"/>
          <w:sz w:val="24"/>
          <w:szCs w:val="24"/>
        </w:rPr>
        <w:t>boyunca sıcaklı</w:t>
      </w:r>
      <w:r>
        <w:rPr>
          <w:rFonts w:ascii="Times New Roman" w:hAnsi="Times New Roman" w:cs="Times New Roman"/>
          <w:sz w:val="24"/>
          <w:szCs w:val="24"/>
        </w:rPr>
        <w:t xml:space="preserve">ğın en yüksek olduğu noktaları ve basınç kayıplarını </w:t>
      </w:r>
      <w:r w:rsidRPr="007F72B0">
        <w:rPr>
          <w:rFonts w:ascii="Times New Roman" w:hAnsi="Times New Roman" w:cs="Times New Roman"/>
          <w:sz w:val="24"/>
          <w:szCs w:val="24"/>
        </w:rPr>
        <w:t>azalt</w:t>
      </w:r>
      <w:r>
        <w:rPr>
          <w:rFonts w:ascii="Times New Roman" w:hAnsi="Times New Roman" w:cs="Times New Roman"/>
          <w:sz w:val="24"/>
          <w:szCs w:val="24"/>
        </w:rPr>
        <w:t>mıştır</w:t>
      </w:r>
      <w:r w:rsidRPr="007F72B0">
        <w:rPr>
          <w:rFonts w:ascii="Times New Roman" w:hAnsi="Times New Roman" w:cs="Times New Roman"/>
          <w:sz w:val="24"/>
          <w:szCs w:val="24"/>
        </w:rPr>
        <w:t>.</w:t>
      </w:r>
    </w:p>
    <w:p w14:paraId="262E73A1" w14:textId="77777777" w:rsidR="00C858F8" w:rsidRDefault="00C858F8" w:rsidP="00C858F8">
      <w:pPr>
        <w:pStyle w:val="Gvde"/>
        <w:spacing w:line="360" w:lineRule="auto"/>
        <w:jc w:val="both"/>
        <w:rPr>
          <w:rFonts w:ascii="Times New Roman" w:hAnsi="Times New Roman" w:cs="Times New Roman"/>
          <w:sz w:val="24"/>
          <w:szCs w:val="24"/>
        </w:rPr>
      </w:pPr>
    </w:p>
    <w:p w14:paraId="5F16B364" w14:textId="16E23904" w:rsidR="00C858F8" w:rsidRDefault="00C858F8" w:rsidP="00C858F8">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Lei ve ark.</w:t>
      </w:r>
      <w:r w:rsidR="00784BC4">
        <w:rPr>
          <w:rFonts w:ascii="Times New Roman" w:hAnsi="Times New Roman" w:cs="Times New Roman"/>
          <w:sz w:val="24"/>
          <w:szCs w:val="24"/>
        </w:rPr>
        <w:t xml:space="preserve"> </w:t>
      </w:r>
      <w:r w:rsidR="00784BC4" w:rsidRPr="004F0A63">
        <w:rPr>
          <w:rFonts w:ascii="Times New Roman" w:hAnsi="Times New Roman" w:cs="Times New Roman"/>
          <w:sz w:val="24"/>
          <w:szCs w:val="24"/>
        </w:rPr>
        <w:t>[</w:t>
      </w:r>
      <w:r w:rsidR="00784BC4">
        <w:rPr>
          <w:rFonts w:ascii="Times New Roman" w:hAnsi="Times New Roman" w:cs="Times New Roman"/>
          <w:sz w:val="24"/>
          <w:szCs w:val="24"/>
        </w:rPr>
        <w:t>15</w:t>
      </w:r>
      <w:r w:rsidR="00784BC4" w:rsidRPr="004F0A63">
        <w:rPr>
          <w:rFonts w:ascii="Times New Roman" w:hAnsi="Times New Roman" w:cs="Times New Roman"/>
          <w:sz w:val="24"/>
          <w:szCs w:val="24"/>
        </w:rPr>
        <w:t>]</w:t>
      </w:r>
      <w:r>
        <w:rPr>
          <w:rFonts w:ascii="Times New Roman" w:hAnsi="Times New Roman" w:cs="Times New Roman"/>
          <w:sz w:val="24"/>
          <w:szCs w:val="24"/>
        </w:rPr>
        <w:t>, bu çalışmada enerji tasarrufu amacıyla gövde boru ısı değiştirici için “</w:t>
      </w:r>
      <w:r w:rsidRPr="0061407C">
        <w:rPr>
          <w:rFonts w:ascii="Times New Roman" w:hAnsi="Times New Roman" w:cs="Times New Roman"/>
          <w:sz w:val="24"/>
          <w:szCs w:val="24"/>
        </w:rPr>
        <w:t>louver</w:t>
      </w:r>
      <w:r>
        <w:rPr>
          <w:rFonts w:ascii="Times New Roman" w:hAnsi="Times New Roman" w:cs="Times New Roman"/>
          <w:sz w:val="24"/>
          <w:szCs w:val="24"/>
        </w:rPr>
        <w:t xml:space="preserve">” adını verdikleri şaşırtma elemanını tasarlamışlardır. Plakalar gövde tarafına boru demetlerinin arasından geçecek şekilde belli bir açıyla yerleştirilmiştir. Bununla ölü noktaların oluşumunun azaltılması hedeflenmektedir. </w:t>
      </w:r>
      <w:r w:rsidRPr="00002072">
        <w:rPr>
          <w:rFonts w:ascii="Times New Roman" w:hAnsi="Times New Roman" w:cs="Times New Roman"/>
          <w:sz w:val="24"/>
          <w:szCs w:val="24"/>
        </w:rPr>
        <w:t xml:space="preserve">Termo-hidrolik performanslar </w:t>
      </w:r>
      <w:r>
        <w:rPr>
          <w:rFonts w:ascii="Times New Roman" w:hAnsi="Times New Roman" w:cs="Times New Roman"/>
          <w:sz w:val="24"/>
          <w:szCs w:val="24"/>
        </w:rPr>
        <w:t>n</w:t>
      </w:r>
      <w:r w:rsidRPr="00002072">
        <w:rPr>
          <w:rFonts w:ascii="Times New Roman" w:hAnsi="Times New Roman" w:cs="Times New Roman"/>
          <w:sz w:val="24"/>
          <w:szCs w:val="24"/>
        </w:rPr>
        <w:t>ümerik simülasyonlarla incelenmiştir.</w:t>
      </w:r>
      <w:r>
        <w:rPr>
          <w:rFonts w:ascii="Times New Roman" w:hAnsi="Times New Roman" w:cs="Times New Roman"/>
          <w:sz w:val="24"/>
          <w:szCs w:val="24"/>
        </w:rPr>
        <w:t xml:space="preserve"> Segment</w:t>
      </w:r>
      <w:r w:rsidR="006808B3">
        <w:rPr>
          <w:rFonts w:ascii="Times New Roman" w:hAnsi="Times New Roman" w:cs="Times New Roman"/>
          <w:sz w:val="24"/>
          <w:szCs w:val="24"/>
        </w:rPr>
        <w:t>li</w:t>
      </w:r>
      <w:r>
        <w:rPr>
          <w:rFonts w:ascii="Times New Roman" w:hAnsi="Times New Roman" w:cs="Times New Roman"/>
          <w:sz w:val="24"/>
          <w:szCs w:val="24"/>
        </w:rPr>
        <w:t xml:space="preserve"> şaşırtma elemanlarına sahip gövde boru ısı değiştiricilerle karşılaştırıldığında, gövde tarafındaki akışın ani değişiminden uzaklaşıldığı görülmüştür. Sonuçlar; basınç kaybı başına ısı aktarım katsayısının yeni tasarlanan şaşırtma elemanın segment</w:t>
      </w:r>
      <w:r w:rsidR="009C48E9">
        <w:rPr>
          <w:rFonts w:ascii="Times New Roman" w:hAnsi="Times New Roman" w:cs="Times New Roman"/>
          <w:sz w:val="24"/>
          <w:szCs w:val="24"/>
        </w:rPr>
        <w:t>li</w:t>
      </w:r>
      <w:r>
        <w:rPr>
          <w:rFonts w:ascii="Times New Roman" w:hAnsi="Times New Roman" w:cs="Times New Roman"/>
          <w:sz w:val="24"/>
          <w:szCs w:val="24"/>
        </w:rPr>
        <w:t xml:space="preserve"> şaşırtma elemanına göre yüksek olduğunu göstermiştir. Bu aynı ısı aktarımı durumunda yeni tasarlanan şaşırtma elemanı ile daha düşük pompa gücü kullanabileceği ve böylece de enerji tasarrufu edilebileceği anlamanı geldiğini bildirmişlerdir. </w:t>
      </w:r>
    </w:p>
    <w:p w14:paraId="04ECDD3F" w14:textId="77777777" w:rsidR="00C858F8" w:rsidRDefault="00C858F8" w:rsidP="00C858F8">
      <w:pPr>
        <w:pStyle w:val="Gvde"/>
        <w:spacing w:line="360" w:lineRule="auto"/>
        <w:jc w:val="both"/>
        <w:rPr>
          <w:rFonts w:ascii="Times New Roman" w:hAnsi="Times New Roman" w:cs="Times New Roman"/>
          <w:sz w:val="24"/>
          <w:szCs w:val="24"/>
        </w:rPr>
      </w:pPr>
    </w:p>
    <w:p w14:paraId="0DF06C2B" w14:textId="510FB20F" w:rsidR="00C858F8" w:rsidRPr="00AF4D10" w:rsidRDefault="00C858F8" w:rsidP="00C858F8">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Zhang ve ark.</w:t>
      </w:r>
      <w:r w:rsidR="00784BC4" w:rsidRPr="00784BC4">
        <w:rPr>
          <w:rFonts w:ascii="Times New Roman" w:hAnsi="Times New Roman" w:cs="Times New Roman"/>
          <w:sz w:val="24"/>
          <w:szCs w:val="24"/>
        </w:rPr>
        <w:t xml:space="preserve"> </w:t>
      </w:r>
      <w:r w:rsidR="00784BC4" w:rsidRPr="004F0A63">
        <w:rPr>
          <w:rFonts w:ascii="Times New Roman" w:hAnsi="Times New Roman" w:cs="Times New Roman"/>
          <w:sz w:val="24"/>
          <w:szCs w:val="24"/>
        </w:rPr>
        <w:t>[</w:t>
      </w:r>
      <w:r w:rsidR="00784BC4">
        <w:rPr>
          <w:rFonts w:ascii="Times New Roman" w:hAnsi="Times New Roman" w:cs="Times New Roman"/>
          <w:sz w:val="24"/>
          <w:szCs w:val="24"/>
        </w:rPr>
        <w:t>16</w:t>
      </w:r>
      <w:r w:rsidR="00784BC4" w:rsidRPr="004F0A63">
        <w:rPr>
          <w:rFonts w:ascii="Times New Roman" w:hAnsi="Times New Roman" w:cs="Times New Roman"/>
          <w:sz w:val="24"/>
          <w:szCs w:val="24"/>
        </w:rPr>
        <w:t>]</w:t>
      </w:r>
      <w:r>
        <w:rPr>
          <w:rFonts w:ascii="Times New Roman" w:hAnsi="Times New Roman" w:cs="Times New Roman"/>
          <w:sz w:val="24"/>
          <w:szCs w:val="24"/>
        </w:rPr>
        <w:t>, gövde boru ısı değiştiricilerde kullanılan helisel şaşırtma elemanlarının segment</w:t>
      </w:r>
      <w:r w:rsidR="009C48E9">
        <w:rPr>
          <w:rFonts w:ascii="Times New Roman" w:hAnsi="Times New Roman" w:cs="Times New Roman"/>
          <w:sz w:val="24"/>
          <w:szCs w:val="24"/>
        </w:rPr>
        <w:t>li</w:t>
      </w:r>
      <w:r>
        <w:rPr>
          <w:rFonts w:ascii="Times New Roman" w:hAnsi="Times New Roman" w:cs="Times New Roman"/>
          <w:sz w:val="24"/>
          <w:szCs w:val="24"/>
        </w:rPr>
        <w:t xml:space="preserve"> şaşırtma elemanlarından daha düşük basınç kaybı, ölü noktaların azlığı ve boru demetlerinin titreşiminin düşüklüğü nedeniyle daha üstün oldukları belirtilmiştir. Bu çalışmada literatürde belirtilen dar açılı helisel şaşırtma elemanlarına odaklanılmıştır. </w:t>
      </w:r>
      <w:r w:rsidRPr="007D1236">
        <w:rPr>
          <w:rFonts w:ascii="Times New Roman" w:hAnsi="Times New Roman" w:cs="Times New Roman"/>
          <w:sz w:val="24"/>
          <w:szCs w:val="24"/>
        </w:rPr>
        <w:t xml:space="preserve">Bu </w:t>
      </w:r>
      <w:r>
        <w:rPr>
          <w:rFonts w:ascii="Times New Roman" w:hAnsi="Times New Roman" w:cs="Times New Roman"/>
          <w:sz w:val="24"/>
          <w:szCs w:val="24"/>
        </w:rPr>
        <w:t>şaşırtma elemanları</w:t>
      </w:r>
      <w:r w:rsidRPr="007D1236">
        <w:rPr>
          <w:rFonts w:ascii="Times New Roman" w:hAnsi="Times New Roman" w:cs="Times New Roman"/>
          <w:sz w:val="24"/>
          <w:szCs w:val="24"/>
        </w:rPr>
        <w:t>, sarmal açısı 10° il</w:t>
      </w:r>
      <w:r>
        <w:rPr>
          <w:rFonts w:ascii="Times New Roman" w:hAnsi="Times New Roman" w:cs="Times New Roman"/>
          <w:sz w:val="24"/>
          <w:szCs w:val="24"/>
        </w:rPr>
        <w:t>e</w:t>
      </w:r>
      <w:r w:rsidRPr="007D1236">
        <w:rPr>
          <w:rFonts w:ascii="Times New Roman" w:hAnsi="Times New Roman" w:cs="Times New Roman"/>
          <w:sz w:val="24"/>
          <w:szCs w:val="24"/>
        </w:rPr>
        <w:t xml:space="preserve"> 30° olan kesintisiz </w:t>
      </w:r>
      <w:r>
        <w:rPr>
          <w:rFonts w:ascii="Times New Roman" w:hAnsi="Times New Roman" w:cs="Times New Roman"/>
          <w:sz w:val="24"/>
          <w:szCs w:val="24"/>
        </w:rPr>
        <w:t>şekildedirler</w:t>
      </w:r>
      <w:r w:rsidRPr="007D1236">
        <w:rPr>
          <w:rFonts w:ascii="Times New Roman" w:hAnsi="Times New Roman" w:cs="Times New Roman"/>
          <w:sz w:val="24"/>
          <w:szCs w:val="24"/>
        </w:rPr>
        <w:t xml:space="preserve"> ve şekilleri 1/4 elips, 1/4 </w:t>
      </w:r>
      <w:r>
        <w:rPr>
          <w:rFonts w:ascii="Times New Roman" w:hAnsi="Times New Roman" w:cs="Times New Roman"/>
          <w:sz w:val="24"/>
          <w:szCs w:val="24"/>
        </w:rPr>
        <w:t>daire dilimi</w:t>
      </w:r>
      <w:r w:rsidRPr="007D1236">
        <w:rPr>
          <w:rFonts w:ascii="Times New Roman" w:hAnsi="Times New Roman" w:cs="Times New Roman"/>
          <w:sz w:val="24"/>
          <w:szCs w:val="24"/>
        </w:rPr>
        <w:t xml:space="preserve"> ve 1/3 </w:t>
      </w:r>
      <w:r>
        <w:rPr>
          <w:rFonts w:ascii="Times New Roman" w:hAnsi="Times New Roman" w:cs="Times New Roman"/>
          <w:sz w:val="24"/>
          <w:szCs w:val="24"/>
        </w:rPr>
        <w:t>daire dilimidir</w:t>
      </w:r>
      <w:r w:rsidRPr="007D1236">
        <w:rPr>
          <w:rFonts w:ascii="Times New Roman" w:hAnsi="Times New Roman" w:cs="Times New Roman"/>
          <w:sz w:val="24"/>
          <w:szCs w:val="24"/>
        </w:rPr>
        <w:t>.</w:t>
      </w:r>
      <w:r>
        <w:rPr>
          <w:rFonts w:ascii="Times New Roman" w:hAnsi="Times New Roman" w:cs="Times New Roman"/>
          <w:sz w:val="24"/>
          <w:szCs w:val="24"/>
        </w:rPr>
        <w:t xml:space="preserve"> S</w:t>
      </w:r>
      <w:r w:rsidRPr="003A65B2">
        <w:rPr>
          <w:rFonts w:ascii="Times New Roman" w:hAnsi="Times New Roman" w:cs="Times New Roman"/>
          <w:sz w:val="24"/>
          <w:szCs w:val="24"/>
        </w:rPr>
        <w:t xml:space="preserve">onuçlar, üç </w:t>
      </w:r>
      <w:r>
        <w:rPr>
          <w:rFonts w:ascii="Times New Roman" w:hAnsi="Times New Roman" w:cs="Times New Roman"/>
          <w:sz w:val="24"/>
          <w:szCs w:val="24"/>
        </w:rPr>
        <w:t>şaşırtma elemanı çeşidi</w:t>
      </w:r>
      <w:r w:rsidRPr="003A65B2">
        <w:rPr>
          <w:rFonts w:ascii="Times New Roman" w:hAnsi="Times New Roman" w:cs="Times New Roman"/>
          <w:sz w:val="24"/>
          <w:szCs w:val="24"/>
        </w:rPr>
        <w:t xml:space="preserve"> arasında 1/4 </w:t>
      </w:r>
      <w:r>
        <w:rPr>
          <w:rFonts w:ascii="Times New Roman" w:hAnsi="Times New Roman" w:cs="Times New Roman"/>
          <w:sz w:val="24"/>
          <w:szCs w:val="24"/>
        </w:rPr>
        <w:t xml:space="preserve">daire dilimi </w:t>
      </w:r>
      <w:r w:rsidRPr="003A65B2">
        <w:rPr>
          <w:rFonts w:ascii="Times New Roman" w:hAnsi="Times New Roman" w:cs="Times New Roman"/>
          <w:sz w:val="24"/>
          <w:szCs w:val="24"/>
        </w:rPr>
        <w:t xml:space="preserve">helisel bölmeye sahip </w:t>
      </w:r>
      <w:r w:rsidRPr="003A65B2">
        <w:rPr>
          <w:rFonts w:ascii="Times New Roman" w:hAnsi="Times New Roman" w:cs="Times New Roman"/>
          <w:sz w:val="24"/>
          <w:szCs w:val="24"/>
        </w:rPr>
        <w:lastRenderedPageBreak/>
        <w:t xml:space="preserve">ısı değiştiricilerin en düşük basınç </w:t>
      </w:r>
      <w:r>
        <w:rPr>
          <w:rFonts w:ascii="Times New Roman" w:hAnsi="Times New Roman" w:cs="Times New Roman"/>
          <w:sz w:val="24"/>
          <w:szCs w:val="24"/>
        </w:rPr>
        <w:t>kaybına</w:t>
      </w:r>
      <w:r w:rsidRPr="003A65B2">
        <w:rPr>
          <w:rFonts w:ascii="Times New Roman" w:hAnsi="Times New Roman" w:cs="Times New Roman"/>
          <w:sz w:val="24"/>
          <w:szCs w:val="24"/>
        </w:rPr>
        <w:t xml:space="preserve"> sahip olduğunu göstermektedir.</w:t>
      </w:r>
      <w:r>
        <w:rPr>
          <w:rFonts w:ascii="Times New Roman" w:hAnsi="Times New Roman" w:cs="Times New Roman"/>
          <w:sz w:val="24"/>
          <w:szCs w:val="24"/>
        </w:rPr>
        <w:t xml:space="preserve"> Helis açıları incelendiğinde ise</w:t>
      </w:r>
      <w:r w:rsidRPr="004C5029">
        <w:rPr>
          <w:rFonts w:ascii="Times New Roman" w:hAnsi="Times New Roman" w:cs="Times New Roman"/>
          <w:sz w:val="24"/>
          <w:szCs w:val="24"/>
        </w:rPr>
        <w:t>, 30°</w:t>
      </w:r>
      <w:r w:rsidR="00865A4F">
        <w:rPr>
          <w:rFonts w:ascii="Times New Roman" w:hAnsi="Times New Roman" w:cs="Times New Roman"/>
          <w:sz w:val="24"/>
          <w:szCs w:val="24"/>
        </w:rPr>
        <w:t>’</w:t>
      </w:r>
      <w:r w:rsidRPr="004C5029">
        <w:rPr>
          <w:rFonts w:ascii="Times New Roman" w:hAnsi="Times New Roman" w:cs="Times New Roman"/>
          <w:sz w:val="24"/>
          <w:szCs w:val="24"/>
        </w:rPr>
        <w:t>nin düşük kütle akış hızında en iyi performansa sahip olduğun</w:t>
      </w:r>
      <w:r w:rsidR="00FD2E13">
        <w:rPr>
          <w:rFonts w:ascii="Times New Roman" w:hAnsi="Times New Roman" w:cs="Times New Roman"/>
          <w:sz w:val="24"/>
          <w:szCs w:val="24"/>
        </w:rPr>
        <w:t>u, yüksek kütle akış hızında 20</w:t>
      </w:r>
      <w:r w:rsidRPr="004C5029">
        <w:rPr>
          <w:rFonts w:ascii="Times New Roman" w:hAnsi="Times New Roman" w:cs="Times New Roman"/>
          <w:sz w:val="24"/>
          <w:szCs w:val="24"/>
        </w:rPr>
        <w:t>°</w:t>
      </w:r>
      <w:r w:rsidR="00865A4F">
        <w:rPr>
          <w:rFonts w:ascii="Times New Roman" w:hAnsi="Times New Roman" w:cs="Times New Roman"/>
          <w:sz w:val="24"/>
          <w:szCs w:val="24"/>
        </w:rPr>
        <w:t>’</w:t>
      </w:r>
      <w:r w:rsidRPr="004C5029">
        <w:rPr>
          <w:rFonts w:ascii="Times New Roman" w:hAnsi="Times New Roman" w:cs="Times New Roman"/>
          <w:sz w:val="24"/>
          <w:szCs w:val="24"/>
        </w:rPr>
        <w:t xml:space="preserve"> ye </w:t>
      </w:r>
      <w:r>
        <w:rPr>
          <w:rFonts w:ascii="Times New Roman" w:hAnsi="Times New Roman" w:cs="Times New Roman"/>
          <w:sz w:val="24"/>
          <w:szCs w:val="24"/>
        </w:rPr>
        <w:t xml:space="preserve">neredeyse </w:t>
      </w:r>
      <w:r w:rsidRPr="004C5029">
        <w:rPr>
          <w:rFonts w:ascii="Times New Roman" w:hAnsi="Times New Roman" w:cs="Times New Roman"/>
          <w:sz w:val="24"/>
          <w:szCs w:val="24"/>
        </w:rPr>
        <w:t>eşit olduğu</w:t>
      </w:r>
      <w:r>
        <w:rPr>
          <w:rFonts w:ascii="Times New Roman" w:hAnsi="Times New Roman" w:cs="Times New Roman"/>
          <w:sz w:val="24"/>
          <w:szCs w:val="24"/>
        </w:rPr>
        <w:t xml:space="preserve"> bulunmuştur</w:t>
      </w:r>
      <w:r w:rsidRPr="004C5029">
        <w:rPr>
          <w:rFonts w:ascii="Times New Roman" w:hAnsi="Times New Roman" w:cs="Times New Roman"/>
          <w:sz w:val="24"/>
          <w:szCs w:val="24"/>
        </w:rPr>
        <w:t>.</w:t>
      </w:r>
    </w:p>
    <w:p w14:paraId="03B5770E" w14:textId="77777777" w:rsidR="00312FA9" w:rsidRDefault="00312FA9" w:rsidP="009134C8">
      <w:pPr>
        <w:pStyle w:val="Gvde"/>
        <w:spacing w:line="360" w:lineRule="auto"/>
        <w:jc w:val="both"/>
        <w:rPr>
          <w:rFonts w:ascii="Times New Roman" w:hAnsi="Times New Roman" w:cs="Times New Roman"/>
          <w:sz w:val="24"/>
          <w:szCs w:val="24"/>
        </w:rPr>
      </w:pPr>
    </w:p>
    <w:p w14:paraId="63A4F713" w14:textId="77777777" w:rsidR="009134C8" w:rsidRDefault="009134C8" w:rsidP="009134C8">
      <w:pPr>
        <w:pStyle w:val="Gvde"/>
        <w:spacing w:line="360" w:lineRule="auto"/>
        <w:jc w:val="both"/>
        <w:rPr>
          <w:rFonts w:ascii="Times New Roman" w:hAnsi="Times New Roman" w:cs="Times New Roman"/>
          <w:sz w:val="24"/>
          <w:szCs w:val="24"/>
        </w:rPr>
      </w:pPr>
    </w:p>
    <w:p w14:paraId="4AA78D70" w14:textId="77777777" w:rsidR="009134C8" w:rsidRDefault="009134C8" w:rsidP="009134C8">
      <w:pPr>
        <w:pStyle w:val="Gvde"/>
        <w:spacing w:line="360" w:lineRule="auto"/>
        <w:jc w:val="both"/>
        <w:rPr>
          <w:rFonts w:ascii="Times New Roman" w:hAnsi="Times New Roman" w:cs="Times New Roman"/>
          <w:sz w:val="24"/>
          <w:szCs w:val="24"/>
        </w:rPr>
      </w:pPr>
    </w:p>
    <w:p w14:paraId="18E9CCFE" w14:textId="77777777" w:rsidR="009134C8" w:rsidRDefault="009134C8" w:rsidP="009134C8">
      <w:pPr>
        <w:pStyle w:val="Gvde"/>
        <w:spacing w:line="360" w:lineRule="auto"/>
        <w:jc w:val="both"/>
        <w:rPr>
          <w:rFonts w:ascii="Times New Roman" w:hAnsi="Times New Roman" w:cs="Times New Roman"/>
          <w:sz w:val="24"/>
          <w:szCs w:val="24"/>
        </w:rPr>
      </w:pPr>
    </w:p>
    <w:p w14:paraId="5C69F4CD" w14:textId="77777777" w:rsidR="009134C8" w:rsidRDefault="009134C8" w:rsidP="009134C8">
      <w:pPr>
        <w:pStyle w:val="Gvde"/>
        <w:spacing w:line="360" w:lineRule="auto"/>
        <w:jc w:val="both"/>
        <w:rPr>
          <w:rFonts w:ascii="Times New Roman" w:hAnsi="Times New Roman" w:cs="Times New Roman"/>
          <w:sz w:val="24"/>
          <w:szCs w:val="24"/>
        </w:rPr>
      </w:pPr>
    </w:p>
    <w:p w14:paraId="67E15614" w14:textId="77777777" w:rsidR="009134C8" w:rsidRDefault="009134C8" w:rsidP="009134C8">
      <w:pPr>
        <w:pStyle w:val="Gvde"/>
        <w:spacing w:line="360" w:lineRule="auto"/>
        <w:jc w:val="both"/>
        <w:rPr>
          <w:rFonts w:ascii="Times New Roman" w:hAnsi="Times New Roman" w:cs="Times New Roman"/>
          <w:sz w:val="24"/>
          <w:szCs w:val="24"/>
        </w:rPr>
      </w:pPr>
    </w:p>
    <w:p w14:paraId="4AB035E6" w14:textId="77777777" w:rsidR="009134C8" w:rsidRDefault="009134C8" w:rsidP="009134C8">
      <w:pPr>
        <w:pStyle w:val="Gvde"/>
        <w:spacing w:line="360" w:lineRule="auto"/>
        <w:jc w:val="both"/>
        <w:rPr>
          <w:rFonts w:ascii="Times New Roman" w:hAnsi="Times New Roman" w:cs="Times New Roman"/>
          <w:sz w:val="24"/>
          <w:szCs w:val="24"/>
        </w:rPr>
      </w:pPr>
    </w:p>
    <w:p w14:paraId="6510A353" w14:textId="77777777" w:rsidR="009134C8" w:rsidRDefault="009134C8" w:rsidP="009134C8">
      <w:pPr>
        <w:pStyle w:val="Gvde"/>
        <w:spacing w:line="360" w:lineRule="auto"/>
        <w:jc w:val="both"/>
        <w:rPr>
          <w:rFonts w:ascii="Times New Roman" w:hAnsi="Times New Roman" w:cs="Times New Roman"/>
          <w:sz w:val="24"/>
          <w:szCs w:val="24"/>
        </w:rPr>
      </w:pPr>
    </w:p>
    <w:p w14:paraId="4A56A123" w14:textId="77777777" w:rsidR="009134C8" w:rsidRDefault="009134C8" w:rsidP="009134C8">
      <w:pPr>
        <w:pStyle w:val="Gvde"/>
        <w:spacing w:line="360" w:lineRule="auto"/>
        <w:jc w:val="both"/>
        <w:rPr>
          <w:rFonts w:ascii="Times New Roman" w:hAnsi="Times New Roman" w:cs="Times New Roman"/>
          <w:sz w:val="24"/>
          <w:szCs w:val="24"/>
        </w:rPr>
      </w:pPr>
    </w:p>
    <w:p w14:paraId="78708A76" w14:textId="77777777" w:rsidR="000D6A89" w:rsidRDefault="000D6A89" w:rsidP="009134C8">
      <w:pPr>
        <w:pStyle w:val="Gvde"/>
        <w:spacing w:line="360" w:lineRule="auto"/>
        <w:jc w:val="both"/>
        <w:rPr>
          <w:rFonts w:ascii="Times New Roman" w:hAnsi="Times New Roman" w:cs="Times New Roman"/>
          <w:b/>
          <w:bCs/>
          <w:sz w:val="28"/>
          <w:szCs w:val="28"/>
        </w:rPr>
      </w:pPr>
    </w:p>
    <w:p w14:paraId="107CCD67" w14:textId="77777777" w:rsidR="000D6A89" w:rsidRDefault="000D6A89" w:rsidP="009134C8">
      <w:pPr>
        <w:pStyle w:val="Gvde"/>
        <w:spacing w:line="360" w:lineRule="auto"/>
        <w:jc w:val="both"/>
        <w:rPr>
          <w:rFonts w:ascii="Times New Roman" w:hAnsi="Times New Roman" w:cs="Times New Roman"/>
          <w:b/>
          <w:bCs/>
          <w:sz w:val="28"/>
          <w:szCs w:val="28"/>
        </w:rPr>
      </w:pPr>
    </w:p>
    <w:p w14:paraId="1EE097B3" w14:textId="77777777" w:rsidR="000D6A89" w:rsidRDefault="000D6A89" w:rsidP="00EF0103">
      <w:pPr>
        <w:rPr>
          <w:b/>
        </w:rPr>
      </w:pPr>
    </w:p>
    <w:p w14:paraId="2928791B" w14:textId="77777777" w:rsidR="008D25EC" w:rsidRDefault="008D25EC" w:rsidP="009134C8">
      <w:pPr>
        <w:pStyle w:val="Gvde"/>
        <w:spacing w:line="360" w:lineRule="auto"/>
        <w:jc w:val="both"/>
        <w:rPr>
          <w:rFonts w:ascii="Times New Roman" w:hAnsi="Times New Roman" w:cs="Times New Roman"/>
          <w:b/>
          <w:bCs/>
          <w:sz w:val="28"/>
          <w:szCs w:val="28"/>
        </w:rPr>
      </w:pPr>
    </w:p>
    <w:p w14:paraId="10BADACD" w14:textId="77777777" w:rsidR="008D25EC" w:rsidRDefault="008D25EC" w:rsidP="009134C8">
      <w:pPr>
        <w:pStyle w:val="Gvde"/>
        <w:spacing w:line="360" w:lineRule="auto"/>
        <w:jc w:val="both"/>
        <w:rPr>
          <w:rFonts w:ascii="Times New Roman" w:hAnsi="Times New Roman" w:cs="Times New Roman"/>
          <w:b/>
          <w:bCs/>
          <w:sz w:val="28"/>
          <w:szCs w:val="28"/>
        </w:rPr>
      </w:pPr>
    </w:p>
    <w:p w14:paraId="6B68A3B7" w14:textId="77777777" w:rsidR="008D25EC" w:rsidRDefault="008D25EC" w:rsidP="009134C8">
      <w:pPr>
        <w:pStyle w:val="Gvde"/>
        <w:spacing w:line="360" w:lineRule="auto"/>
        <w:jc w:val="both"/>
        <w:rPr>
          <w:rFonts w:ascii="Times New Roman" w:hAnsi="Times New Roman" w:cs="Times New Roman"/>
          <w:b/>
          <w:bCs/>
          <w:sz w:val="28"/>
          <w:szCs w:val="28"/>
        </w:rPr>
      </w:pPr>
    </w:p>
    <w:p w14:paraId="285D9AFE" w14:textId="77777777" w:rsidR="008D25EC" w:rsidRDefault="008D25EC" w:rsidP="009134C8">
      <w:pPr>
        <w:pStyle w:val="Gvde"/>
        <w:spacing w:line="360" w:lineRule="auto"/>
        <w:jc w:val="both"/>
        <w:rPr>
          <w:rFonts w:ascii="Times New Roman" w:hAnsi="Times New Roman" w:cs="Times New Roman"/>
          <w:b/>
          <w:bCs/>
          <w:sz w:val="28"/>
          <w:szCs w:val="28"/>
        </w:rPr>
      </w:pPr>
    </w:p>
    <w:p w14:paraId="2A0FD153" w14:textId="3C32032C" w:rsidR="008D25EC" w:rsidRDefault="008D25EC" w:rsidP="009134C8">
      <w:pPr>
        <w:pStyle w:val="Gvde"/>
        <w:spacing w:line="360" w:lineRule="auto"/>
        <w:jc w:val="both"/>
        <w:rPr>
          <w:rFonts w:ascii="Times New Roman" w:hAnsi="Times New Roman" w:cs="Times New Roman"/>
          <w:b/>
          <w:bCs/>
          <w:sz w:val="28"/>
          <w:szCs w:val="28"/>
        </w:rPr>
      </w:pPr>
    </w:p>
    <w:p w14:paraId="65B08CB8" w14:textId="41135199" w:rsidR="00C858F8" w:rsidRDefault="00C858F8" w:rsidP="009134C8">
      <w:pPr>
        <w:pStyle w:val="Gvde"/>
        <w:spacing w:line="360" w:lineRule="auto"/>
        <w:jc w:val="both"/>
        <w:rPr>
          <w:rFonts w:ascii="Times New Roman" w:hAnsi="Times New Roman" w:cs="Times New Roman"/>
          <w:b/>
          <w:bCs/>
          <w:sz w:val="28"/>
          <w:szCs w:val="28"/>
        </w:rPr>
      </w:pPr>
    </w:p>
    <w:p w14:paraId="1D2E43DC" w14:textId="12EE0A45" w:rsidR="00C858F8" w:rsidRDefault="00C858F8" w:rsidP="009134C8">
      <w:pPr>
        <w:pStyle w:val="Gvde"/>
        <w:spacing w:line="360" w:lineRule="auto"/>
        <w:jc w:val="both"/>
        <w:rPr>
          <w:rFonts w:ascii="Times New Roman" w:hAnsi="Times New Roman" w:cs="Times New Roman"/>
          <w:b/>
          <w:bCs/>
          <w:sz w:val="28"/>
          <w:szCs w:val="28"/>
        </w:rPr>
      </w:pPr>
    </w:p>
    <w:p w14:paraId="510CA726" w14:textId="6D752B7A" w:rsidR="00C858F8" w:rsidRDefault="00C858F8" w:rsidP="009134C8">
      <w:pPr>
        <w:pStyle w:val="Gvde"/>
        <w:spacing w:line="360" w:lineRule="auto"/>
        <w:jc w:val="both"/>
        <w:rPr>
          <w:rFonts w:ascii="Times New Roman" w:hAnsi="Times New Roman" w:cs="Times New Roman"/>
          <w:b/>
          <w:bCs/>
          <w:sz w:val="28"/>
          <w:szCs w:val="28"/>
        </w:rPr>
      </w:pPr>
    </w:p>
    <w:p w14:paraId="4311DCE2" w14:textId="1F53A3CB" w:rsidR="00C858F8" w:rsidRDefault="00C858F8" w:rsidP="009134C8">
      <w:pPr>
        <w:pStyle w:val="Gvde"/>
        <w:spacing w:line="360" w:lineRule="auto"/>
        <w:jc w:val="both"/>
        <w:rPr>
          <w:rFonts w:ascii="Times New Roman" w:hAnsi="Times New Roman" w:cs="Times New Roman"/>
          <w:b/>
          <w:bCs/>
          <w:sz w:val="28"/>
          <w:szCs w:val="28"/>
        </w:rPr>
      </w:pPr>
    </w:p>
    <w:p w14:paraId="66BF667B" w14:textId="57CB5E50" w:rsidR="00C858F8" w:rsidRDefault="00C858F8" w:rsidP="009134C8">
      <w:pPr>
        <w:pStyle w:val="Gvde"/>
        <w:spacing w:line="360" w:lineRule="auto"/>
        <w:jc w:val="both"/>
        <w:rPr>
          <w:rFonts w:ascii="Times New Roman" w:hAnsi="Times New Roman" w:cs="Times New Roman"/>
          <w:b/>
          <w:bCs/>
          <w:sz w:val="28"/>
          <w:szCs w:val="28"/>
        </w:rPr>
      </w:pPr>
    </w:p>
    <w:p w14:paraId="2FEE16E7" w14:textId="5BF16EB6" w:rsidR="00C858F8" w:rsidRDefault="00C858F8" w:rsidP="009134C8">
      <w:pPr>
        <w:pStyle w:val="Gvde"/>
        <w:spacing w:line="360" w:lineRule="auto"/>
        <w:jc w:val="both"/>
        <w:rPr>
          <w:rFonts w:ascii="Times New Roman" w:hAnsi="Times New Roman" w:cs="Times New Roman"/>
          <w:b/>
          <w:bCs/>
          <w:sz w:val="28"/>
          <w:szCs w:val="28"/>
        </w:rPr>
      </w:pPr>
    </w:p>
    <w:p w14:paraId="5831314E" w14:textId="723D5A78" w:rsidR="00C858F8" w:rsidRDefault="00C858F8" w:rsidP="009134C8">
      <w:pPr>
        <w:pStyle w:val="Gvde"/>
        <w:spacing w:line="360" w:lineRule="auto"/>
        <w:jc w:val="both"/>
        <w:rPr>
          <w:rFonts w:ascii="Times New Roman" w:hAnsi="Times New Roman" w:cs="Times New Roman"/>
          <w:b/>
          <w:bCs/>
          <w:sz w:val="28"/>
          <w:szCs w:val="28"/>
        </w:rPr>
      </w:pPr>
    </w:p>
    <w:p w14:paraId="36C4A554" w14:textId="31076B8C" w:rsidR="00C858F8" w:rsidRDefault="00C858F8" w:rsidP="009134C8">
      <w:pPr>
        <w:pStyle w:val="Gvde"/>
        <w:spacing w:line="360" w:lineRule="auto"/>
        <w:jc w:val="both"/>
        <w:rPr>
          <w:rFonts w:ascii="Times New Roman" w:hAnsi="Times New Roman" w:cs="Times New Roman"/>
          <w:b/>
          <w:bCs/>
          <w:sz w:val="28"/>
          <w:szCs w:val="28"/>
        </w:rPr>
      </w:pPr>
    </w:p>
    <w:p w14:paraId="04B5A025" w14:textId="46CD6D74" w:rsidR="00C858F8" w:rsidRDefault="00C858F8" w:rsidP="009134C8">
      <w:pPr>
        <w:pStyle w:val="Gvde"/>
        <w:spacing w:line="360" w:lineRule="auto"/>
        <w:jc w:val="both"/>
        <w:rPr>
          <w:rFonts w:ascii="Times New Roman" w:hAnsi="Times New Roman" w:cs="Times New Roman"/>
          <w:b/>
          <w:bCs/>
          <w:sz w:val="28"/>
          <w:szCs w:val="28"/>
        </w:rPr>
      </w:pPr>
    </w:p>
    <w:p w14:paraId="108012D8" w14:textId="77777777" w:rsidR="00AA71A3" w:rsidRDefault="00AA71A3" w:rsidP="009134C8">
      <w:pPr>
        <w:pStyle w:val="Gvde"/>
        <w:spacing w:line="360" w:lineRule="auto"/>
        <w:jc w:val="both"/>
        <w:rPr>
          <w:rFonts w:ascii="Times New Roman" w:hAnsi="Times New Roman" w:cs="Times New Roman"/>
          <w:b/>
          <w:bCs/>
          <w:sz w:val="20"/>
          <w:szCs w:val="28"/>
        </w:rPr>
        <w:sectPr w:rsidR="00AA71A3" w:rsidSect="00AA71A3">
          <w:headerReference w:type="default" r:id="rId12"/>
          <w:footerReference w:type="default" r:id="rId13"/>
          <w:pgSz w:w="11906" w:h="16838"/>
          <w:pgMar w:top="1701" w:right="1418" w:bottom="1701" w:left="2268" w:header="709" w:footer="850" w:gutter="0"/>
          <w:pgNumType w:start="1"/>
          <w:cols w:space="708"/>
          <w:titlePg/>
          <w:docGrid w:linePitch="326"/>
        </w:sectPr>
      </w:pPr>
    </w:p>
    <w:p w14:paraId="69DD7586" w14:textId="6FF28F23" w:rsidR="00C858F8" w:rsidRPr="00AA71A3" w:rsidRDefault="00C858F8" w:rsidP="009134C8">
      <w:pPr>
        <w:pStyle w:val="Gvde"/>
        <w:spacing w:line="360" w:lineRule="auto"/>
        <w:jc w:val="both"/>
        <w:rPr>
          <w:rFonts w:ascii="Times New Roman" w:hAnsi="Times New Roman" w:cs="Times New Roman"/>
          <w:b/>
          <w:bCs/>
          <w:sz w:val="20"/>
          <w:szCs w:val="28"/>
        </w:rPr>
      </w:pPr>
    </w:p>
    <w:p w14:paraId="476A1C6A" w14:textId="2B596712" w:rsidR="00C858F8" w:rsidRDefault="00C858F8" w:rsidP="009134C8">
      <w:pPr>
        <w:pStyle w:val="Gvde"/>
        <w:spacing w:line="360" w:lineRule="auto"/>
        <w:jc w:val="both"/>
        <w:rPr>
          <w:rFonts w:ascii="Times New Roman" w:hAnsi="Times New Roman" w:cs="Times New Roman"/>
          <w:b/>
          <w:bCs/>
          <w:sz w:val="20"/>
          <w:szCs w:val="28"/>
        </w:rPr>
      </w:pPr>
    </w:p>
    <w:p w14:paraId="1FD3E2ED" w14:textId="77777777" w:rsidR="00AA71A3" w:rsidRPr="00AA71A3" w:rsidRDefault="00AA71A3" w:rsidP="009134C8">
      <w:pPr>
        <w:pStyle w:val="Gvde"/>
        <w:spacing w:line="360" w:lineRule="auto"/>
        <w:jc w:val="both"/>
        <w:rPr>
          <w:rFonts w:ascii="Times New Roman" w:hAnsi="Times New Roman" w:cs="Times New Roman"/>
          <w:b/>
          <w:bCs/>
          <w:sz w:val="20"/>
          <w:szCs w:val="28"/>
        </w:rPr>
      </w:pPr>
    </w:p>
    <w:p w14:paraId="3BDE28D5" w14:textId="042A35D7" w:rsidR="009134C8" w:rsidRDefault="009134C8" w:rsidP="00436B59">
      <w:pPr>
        <w:pStyle w:val="Gvde"/>
        <w:spacing w:line="360" w:lineRule="auto"/>
        <w:jc w:val="both"/>
        <w:outlineLvl w:val="0"/>
        <w:rPr>
          <w:rFonts w:ascii="Times New Roman" w:hAnsi="Times New Roman" w:cs="Times New Roman"/>
          <w:b/>
          <w:bCs/>
          <w:sz w:val="28"/>
          <w:szCs w:val="28"/>
        </w:rPr>
      </w:pPr>
      <w:bookmarkStart w:id="10" w:name="_Toc25803934"/>
      <w:r w:rsidRPr="009134C8">
        <w:rPr>
          <w:rFonts w:ascii="Times New Roman" w:hAnsi="Times New Roman" w:cs="Times New Roman"/>
          <w:b/>
          <w:bCs/>
          <w:sz w:val="28"/>
          <w:szCs w:val="28"/>
        </w:rPr>
        <w:t>BÖLÜM 2</w:t>
      </w:r>
      <w:r w:rsidR="00AA1B42">
        <w:rPr>
          <w:rFonts w:ascii="Times New Roman" w:hAnsi="Times New Roman" w:cs="Times New Roman"/>
          <w:b/>
          <w:bCs/>
          <w:sz w:val="28"/>
          <w:szCs w:val="28"/>
        </w:rPr>
        <w:t>.</w:t>
      </w:r>
      <w:r w:rsidR="007F1B48">
        <w:rPr>
          <w:rFonts w:ascii="Times New Roman" w:hAnsi="Times New Roman" w:cs="Times New Roman"/>
          <w:b/>
          <w:bCs/>
          <w:sz w:val="28"/>
          <w:szCs w:val="28"/>
        </w:rPr>
        <w:tab/>
      </w:r>
      <w:r w:rsidR="001946D0">
        <w:rPr>
          <w:rFonts w:ascii="Times New Roman" w:hAnsi="Times New Roman" w:cs="Times New Roman"/>
          <w:b/>
          <w:bCs/>
          <w:sz w:val="28"/>
          <w:szCs w:val="28"/>
        </w:rPr>
        <w:t>LİTERATÜR ÖZETİ</w:t>
      </w:r>
      <w:bookmarkEnd w:id="10"/>
    </w:p>
    <w:p w14:paraId="54D13863" w14:textId="77777777" w:rsidR="009134C8" w:rsidRDefault="009134C8" w:rsidP="009134C8">
      <w:pPr>
        <w:pStyle w:val="Gvde"/>
        <w:spacing w:line="360" w:lineRule="auto"/>
        <w:jc w:val="both"/>
        <w:rPr>
          <w:rFonts w:ascii="Times New Roman" w:hAnsi="Times New Roman" w:cs="Times New Roman"/>
          <w:b/>
          <w:bCs/>
          <w:sz w:val="28"/>
          <w:szCs w:val="28"/>
        </w:rPr>
      </w:pPr>
    </w:p>
    <w:p w14:paraId="796D12F7" w14:textId="77777777" w:rsidR="000D6A89" w:rsidRDefault="000D6A89" w:rsidP="009134C8">
      <w:pPr>
        <w:pStyle w:val="Gvde"/>
        <w:spacing w:line="360" w:lineRule="auto"/>
        <w:jc w:val="both"/>
        <w:rPr>
          <w:rFonts w:ascii="Times New Roman" w:hAnsi="Times New Roman" w:cs="Times New Roman"/>
          <w:b/>
          <w:bCs/>
          <w:sz w:val="28"/>
          <w:szCs w:val="28"/>
        </w:rPr>
      </w:pPr>
    </w:p>
    <w:p w14:paraId="687D883C" w14:textId="77777777" w:rsidR="009134C8" w:rsidRPr="004D248C" w:rsidRDefault="009134C8" w:rsidP="00436B59">
      <w:pPr>
        <w:pStyle w:val="Gvde"/>
        <w:spacing w:line="360" w:lineRule="auto"/>
        <w:jc w:val="both"/>
        <w:outlineLvl w:val="1"/>
        <w:rPr>
          <w:rFonts w:ascii="Times New Roman" w:hAnsi="Times New Roman" w:cs="Times New Roman"/>
          <w:sz w:val="24"/>
          <w:szCs w:val="24"/>
        </w:rPr>
      </w:pPr>
      <w:bookmarkStart w:id="11" w:name="_Toc25803935"/>
      <w:r w:rsidRPr="009134C8">
        <w:rPr>
          <w:rFonts w:ascii="Times New Roman" w:hAnsi="Times New Roman" w:cs="Times New Roman"/>
          <w:b/>
          <w:bCs/>
          <w:sz w:val="24"/>
          <w:szCs w:val="24"/>
        </w:rPr>
        <w:t>2.1.</w:t>
      </w:r>
      <w:r w:rsidR="007F1B48">
        <w:rPr>
          <w:rFonts w:ascii="Times New Roman" w:hAnsi="Times New Roman" w:cs="Times New Roman"/>
          <w:b/>
          <w:bCs/>
          <w:sz w:val="24"/>
          <w:szCs w:val="24"/>
        </w:rPr>
        <w:t xml:space="preserve"> </w:t>
      </w:r>
      <w:r w:rsidRPr="009134C8">
        <w:rPr>
          <w:rFonts w:ascii="Times New Roman" w:hAnsi="Times New Roman" w:cs="Times New Roman"/>
          <w:b/>
          <w:bCs/>
          <w:sz w:val="24"/>
          <w:szCs w:val="24"/>
        </w:rPr>
        <w:t>Gıda Endüstrisinde Kullanılan Isı Değiştiriciler</w:t>
      </w:r>
      <w:bookmarkEnd w:id="11"/>
    </w:p>
    <w:p w14:paraId="32E06567"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659EE0B4" w14:textId="1F9F6B17"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 xml:space="preserve">Gıda endüstrinde ısı değiştiricilerinden </w:t>
      </w:r>
      <w:r w:rsidR="00A9094D">
        <w:rPr>
          <w:rFonts w:ascii="Times New Roman" w:hAnsi="Times New Roman" w:cs="Times New Roman"/>
          <w:sz w:val="24"/>
          <w:szCs w:val="24"/>
        </w:rPr>
        <w:t xml:space="preserve">sıklıkla </w:t>
      </w:r>
      <w:r w:rsidRPr="004D248C">
        <w:rPr>
          <w:rFonts w:ascii="Times New Roman" w:hAnsi="Times New Roman" w:cs="Times New Roman"/>
          <w:sz w:val="24"/>
          <w:szCs w:val="24"/>
        </w:rPr>
        <w:t xml:space="preserve">yararlanılmaktadır </w:t>
      </w:r>
      <w:r w:rsidRPr="004F0A63">
        <w:rPr>
          <w:rFonts w:ascii="Times New Roman" w:hAnsi="Times New Roman" w:cs="Times New Roman"/>
          <w:sz w:val="24"/>
          <w:szCs w:val="24"/>
        </w:rPr>
        <w:t>[</w:t>
      </w:r>
      <w:r w:rsidR="003D7D5C">
        <w:rPr>
          <w:rFonts w:ascii="Times New Roman" w:hAnsi="Times New Roman" w:cs="Times New Roman"/>
          <w:sz w:val="24"/>
          <w:szCs w:val="24"/>
        </w:rPr>
        <w:t>17</w:t>
      </w:r>
      <w:r w:rsidRPr="004F0A63">
        <w:rPr>
          <w:rFonts w:ascii="Times New Roman" w:hAnsi="Times New Roman" w:cs="Times New Roman"/>
          <w:sz w:val="24"/>
          <w:szCs w:val="24"/>
        </w:rPr>
        <w:t>]</w:t>
      </w:r>
      <w:r w:rsidR="00692ED5">
        <w:rPr>
          <w:rFonts w:ascii="Times New Roman" w:hAnsi="Times New Roman" w:cs="Times New Roman"/>
          <w:sz w:val="24"/>
          <w:szCs w:val="24"/>
        </w:rPr>
        <w:t>.</w:t>
      </w:r>
      <w:r>
        <w:rPr>
          <w:rFonts w:ascii="Times New Roman" w:hAnsi="Times New Roman" w:cs="Times New Roman"/>
          <w:sz w:val="24"/>
          <w:szCs w:val="24"/>
        </w:rPr>
        <w:t xml:space="preserve"> </w:t>
      </w:r>
      <w:r w:rsidRPr="004D248C">
        <w:rPr>
          <w:rFonts w:ascii="Times New Roman" w:hAnsi="Times New Roman" w:cs="Times New Roman"/>
          <w:sz w:val="24"/>
          <w:szCs w:val="24"/>
        </w:rPr>
        <w:t>Isı değiştiriciler sahip oldukları çeşitli özellikler</w:t>
      </w:r>
      <w:r w:rsidR="0017706C">
        <w:rPr>
          <w:rFonts w:ascii="Times New Roman" w:hAnsi="Times New Roman" w:cs="Times New Roman"/>
          <w:sz w:val="24"/>
          <w:szCs w:val="24"/>
        </w:rPr>
        <w:t>e</w:t>
      </w:r>
      <w:r w:rsidRPr="004D248C">
        <w:rPr>
          <w:rFonts w:ascii="Times New Roman" w:hAnsi="Times New Roman" w:cs="Times New Roman"/>
          <w:sz w:val="24"/>
          <w:szCs w:val="24"/>
        </w:rPr>
        <w:t xml:space="preserve"> göre farklı şekillerde sınıflandırılmaktadırlar. Tablo</w:t>
      </w:r>
      <w:r w:rsidR="005B6496">
        <w:rPr>
          <w:rFonts w:ascii="Times New Roman" w:hAnsi="Times New Roman" w:cs="Times New Roman"/>
          <w:sz w:val="24"/>
          <w:szCs w:val="24"/>
        </w:rPr>
        <w:t xml:space="preserve"> 2.</w:t>
      </w:r>
      <w:r w:rsidR="00AA1B42">
        <w:rPr>
          <w:rFonts w:ascii="Times New Roman" w:hAnsi="Times New Roman" w:cs="Times New Roman"/>
          <w:sz w:val="24"/>
          <w:szCs w:val="24"/>
        </w:rPr>
        <w:t>1</w:t>
      </w:r>
      <w:r w:rsidR="00865A4F">
        <w:rPr>
          <w:rFonts w:ascii="Times New Roman" w:hAnsi="Times New Roman" w:cs="Times New Roman"/>
          <w:sz w:val="24"/>
          <w:szCs w:val="24"/>
        </w:rPr>
        <w:t>’</w:t>
      </w:r>
      <w:r w:rsidRPr="004D248C">
        <w:rPr>
          <w:rFonts w:ascii="Times New Roman" w:hAnsi="Times New Roman" w:cs="Times New Roman"/>
          <w:sz w:val="24"/>
          <w:szCs w:val="24"/>
        </w:rPr>
        <w:t xml:space="preserve">de ısı değiştiricilerin sınıflandırılması gösterilmiştir </w:t>
      </w:r>
      <w:r w:rsidR="00C308E0" w:rsidRPr="004F0A63">
        <w:rPr>
          <w:rFonts w:ascii="Times New Roman" w:hAnsi="Times New Roman" w:cs="Times New Roman"/>
          <w:sz w:val="24"/>
          <w:szCs w:val="24"/>
        </w:rPr>
        <w:t>[</w:t>
      </w:r>
      <w:r w:rsidR="005D2DD1">
        <w:rPr>
          <w:rFonts w:ascii="Times New Roman" w:hAnsi="Times New Roman" w:cs="Times New Roman"/>
          <w:sz w:val="24"/>
          <w:szCs w:val="24"/>
        </w:rPr>
        <w:t>2</w:t>
      </w:r>
      <w:r w:rsidR="00C308E0" w:rsidRPr="004F0A63">
        <w:rPr>
          <w:rFonts w:ascii="Times New Roman" w:hAnsi="Times New Roman" w:cs="Times New Roman"/>
          <w:sz w:val="24"/>
          <w:szCs w:val="24"/>
        </w:rPr>
        <w:t>]</w:t>
      </w:r>
      <w:r w:rsidR="00692ED5">
        <w:rPr>
          <w:rFonts w:ascii="Times New Roman" w:hAnsi="Times New Roman" w:cs="Times New Roman"/>
          <w:sz w:val="24"/>
          <w:szCs w:val="24"/>
        </w:rPr>
        <w:t>.</w:t>
      </w:r>
    </w:p>
    <w:p w14:paraId="1B1F53C0" w14:textId="77777777" w:rsidR="009134C8" w:rsidRPr="004D248C" w:rsidRDefault="009134C8" w:rsidP="009134C8">
      <w:pPr>
        <w:pStyle w:val="Gvde"/>
        <w:spacing w:line="360" w:lineRule="auto"/>
        <w:jc w:val="both"/>
        <w:rPr>
          <w:rFonts w:ascii="Times New Roman" w:hAnsi="Times New Roman" w:cs="Times New Roman"/>
          <w:sz w:val="24"/>
          <w:szCs w:val="24"/>
        </w:rPr>
      </w:pPr>
    </w:p>
    <w:tbl>
      <w:tblPr>
        <w:tblStyle w:val="TabloKlavuzu"/>
        <w:tblW w:w="0" w:type="auto"/>
        <w:jc w:val="center"/>
        <w:tblBorders>
          <w:left w:val="none" w:sz="0" w:space="0" w:color="auto"/>
          <w:right w:val="none" w:sz="0" w:space="0" w:color="auto"/>
        </w:tblBorders>
        <w:tblLook w:val="04A0" w:firstRow="1" w:lastRow="0" w:firstColumn="1" w:lastColumn="0" w:noHBand="0" w:noVBand="1"/>
      </w:tblPr>
      <w:tblGrid>
        <w:gridCol w:w="7120"/>
      </w:tblGrid>
      <w:tr w:rsidR="009134C8" w:rsidRPr="004D248C" w14:paraId="7D8AD9BE" w14:textId="77777777" w:rsidTr="00AA1B42">
        <w:trPr>
          <w:trHeight w:val="273"/>
          <w:jc w:val="center"/>
        </w:trPr>
        <w:tc>
          <w:tcPr>
            <w:tcW w:w="7120" w:type="dxa"/>
            <w:tcBorders>
              <w:top w:val="nil"/>
            </w:tcBorders>
            <w:vAlign w:val="center"/>
          </w:tcPr>
          <w:p w14:paraId="1BDCB7FB" w14:textId="4E4F7162" w:rsidR="009134C8" w:rsidRPr="00141985" w:rsidRDefault="009134C8" w:rsidP="00AA1B42">
            <w:pPr>
              <w:pStyle w:val="TabloBal1"/>
              <w:spacing w:line="360" w:lineRule="auto"/>
              <w:rPr>
                <w:rFonts w:ascii="Times New Roman" w:hAnsi="Times New Roman" w:cs="Times New Roman"/>
                <w:sz w:val="18"/>
                <w:szCs w:val="18"/>
              </w:rPr>
            </w:pPr>
            <w:r w:rsidRPr="00141985">
              <w:rPr>
                <w:rFonts w:ascii="Times New Roman" w:hAnsi="Times New Roman" w:cs="Times New Roman"/>
                <w:sz w:val="18"/>
                <w:szCs w:val="18"/>
              </w:rPr>
              <w:t xml:space="preserve">Tablo </w:t>
            </w:r>
            <w:r w:rsidR="00141985">
              <w:rPr>
                <w:rFonts w:ascii="Times New Roman" w:hAnsi="Times New Roman" w:cs="Times New Roman"/>
                <w:sz w:val="18"/>
                <w:szCs w:val="18"/>
              </w:rPr>
              <w:t>2.</w:t>
            </w:r>
            <w:r w:rsidRPr="00141985">
              <w:rPr>
                <w:rFonts w:ascii="Times New Roman" w:hAnsi="Times New Roman" w:cs="Times New Roman"/>
                <w:sz w:val="18"/>
                <w:szCs w:val="18"/>
              </w:rPr>
              <w:t>1</w:t>
            </w:r>
            <w:r w:rsidR="005B6496">
              <w:rPr>
                <w:rFonts w:ascii="Times New Roman" w:hAnsi="Times New Roman" w:cs="Times New Roman"/>
                <w:sz w:val="18"/>
                <w:szCs w:val="18"/>
              </w:rPr>
              <w:t>.</w:t>
            </w:r>
            <w:r w:rsidRPr="00141985">
              <w:rPr>
                <w:rFonts w:ascii="Times New Roman" w:hAnsi="Times New Roman" w:cs="Times New Roman"/>
                <w:sz w:val="18"/>
                <w:szCs w:val="18"/>
              </w:rPr>
              <w:t xml:space="preserve"> Isı değiştiricilerin </w:t>
            </w:r>
            <w:r w:rsidR="00CE5CAE">
              <w:rPr>
                <w:rFonts w:ascii="Times New Roman" w:hAnsi="Times New Roman" w:cs="Times New Roman"/>
                <w:sz w:val="18"/>
                <w:szCs w:val="18"/>
              </w:rPr>
              <w:t>s</w:t>
            </w:r>
            <w:r w:rsidRPr="00141985">
              <w:rPr>
                <w:rFonts w:ascii="Times New Roman" w:hAnsi="Times New Roman" w:cs="Times New Roman"/>
                <w:sz w:val="18"/>
                <w:szCs w:val="18"/>
              </w:rPr>
              <w:t>ınıflandırılması</w:t>
            </w:r>
            <w:r w:rsidR="00C308E0">
              <w:rPr>
                <w:rFonts w:ascii="Times New Roman" w:hAnsi="Times New Roman" w:cs="Times New Roman"/>
                <w:sz w:val="18"/>
                <w:szCs w:val="18"/>
              </w:rPr>
              <w:t xml:space="preserve"> </w:t>
            </w:r>
            <w:r w:rsidR="00C308E0" w:rsidRPr="00C308E0">
              <w:rPr>
                <w:rFonts w:ascii="Times New Roman" w:hAnsi="Times New Roman" w:cs="Times New Roman"/>
                <w:sz w:val="18"/>
                <w:szCs w:val="18"/>
              </w:rPr>
              <w:t>[</w:t>
            </w:r>
            <w:r w:rsidR="005D2DD1">
              <w:rPr>
                <w:rFonts w:ascii="Times New Roman" w:hAnsi="Times New Roman" w:cs="Times New Roman"/>
                <w:sz w:val="18"/>
                <w:szCs w:val="18"/>
              </w:rPr>
              <w:t>2</w:t>
            </w:r>
            <w:r w:rsidR="00C308E0" w:rsidRPr="00C308E0">
              <w:rPr>
                <w:rFonts w:ascii="Times New Roman" w:hAnsi="Times New Roman" w:cs="Times New Roman"/>
                <w:sz w:val="18"/>
                <w:szCs w:val="18"/>
              </w:rPr>
              <w:t>]</w:t>
            </w:r>
          </w:p>
        </w:tc>
      </w:tr>
      <w:tr w:rsidR="009134C8" w:rsidRPr="004D248C" w14:paraId="0BFA5F5B" w14:textId="77777777" w:rsidTr="00AA1B42">
        <w:trPr>
          <w:trHeight w:val="954"/>
          <w:jc w:val="center"/>
        </w:trPr>
        <w:tc>
          <w:tcPr>
            <w:tcW w:w="7120" w:type="dxa"/>
            <w:vAlign w:val="center"/>
          </w:tcPr>
          <w:p w14:paraId="52D04BC1" w14:textId="5FC7E8E6" w:rsidR="009134C8" w:rsidRDefault="009134C8" w:rsidP="00AA1B42">
            <w:pPr>
              <w:pStyle w:val="TabloStili2"/>
              <w:spacing w:line="276" w:lineRule="auto"/>
              <w:jc w:val="both"/>
              <w:rPr>
                <w:rFonts w:ascii="Times New Roman" w:eastAsia="Arial Unicode MS" w:hAnsi="Times New Roman" w:cs="Times New Roman"/>
              </w:rPr>
            </w:pPr>
            <w:r w:rsidRPr="00141985">
              <w:rPr>
                <w:rFonts w:ascii="Times New Roman" w:eastAsia="Arial Unicode MS" w:hAnsi="Times New Roman" w:cs="Times New Roman"/>
              </w:rPr>
              <w:t>1.Isı Değişim Şekline Göre Sınıflama</w:t>
            </w:r>
          </w:p>
          <w:p w14:paraId="133EA10A" w14:textId="77777777" w:rsidR="00AA1B42" w:rsidRPr="00141985" w:rsidRDefault="00AA1B42" w:rsidP="00AA1B42">
            <w:pPr>
              <w:pStyle w:val="TabloStili2"/>
              <w:spacing w:line="276" w:lineRule="auto"/>
              <w:jc w:val="both"/>
              <w:rPr>
                <w:rFonts w:ascii="Times New Roman" w:hAnsi="Times New Roman" w:cs="Times New Roman"/>
              </w:rPr>
            </w:pPr>
          </w:p>
          <w:p w14:paraId="6D5AE3C3" w14:textId="77777777" w:rsidR="009134C8" w:rsidRPr="00141985" w:rsidRDefault="009134C8" w:rsidP="00AA1B42">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1.1. Akışkanların doğrudan temaslı olduğu ısı değiştiriciler</w:t>
            </w:r>
          </w:p>
          <w:p w14:paraId="52E08FD2" w14:textId="77777777" w:rsidR="009134C8" w:rsidRPr="00141985" w:rsidRDefault="009134C8" w:rsidP="00AA1B42">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1.2. Akışkanların arasından doğrudan temasın olmadığı ısı değiştiriciler</w:t>
            </w:r>
          </w:p>
        </w:tc>
      </w:tr>
      <w:tr w:rsidR="009134C8" w:rsidRPr="004D248C" w14:paraId="1815698E" w14:textId="77777777" w:rsidTr="00AA1B42">
        <w:trPr>
          <w:trHeight w:val="954"/>
          <w:jc w:val="center"/>
        </w:trPr>
        <w:tc>
          <w:tcPr>
            <w:tcW w:w="7120" w:type="dxa"/>
            <w:vAlign w:val="center"/>
          </w:tcPr>
          <w:p w14:paraId="1F28E766" w14:textId="53FBD306" w:rsidR="009134C8" w:rsidRDefault="009134C8" w:rsidP="00AA1B42">
            <w:pPr>
              <w:pStyle w:val="TabloStili2"/>
              <w:spacing w:line="276" w:lineRule="auto"/>
              <w:jc w:val="both"/>
              <w:rPr>
                <w:rFonts w:ascii="Times New Roman" w:eastAsia="Arial Unicode MS" w:hAnsi="Times New Roman" w:cs="Times New Roman"/>
              </w:rPr>
            </w:pPr>
            <w:r w:rsidRPr="00141985">
              <w:rPr>
                <w:rFonts w:ascii="Times New Roman" w:eastAsia="Arial Unicode MS" w:hAnsi="Times New Roman" w:cs="Times New Roman"/>
              </w:rPr>
              <w:t>2. Isı Aktarım Yüzeyinin Isı Aktarımı Hacmine Oranına Göre Sınıflama (Kompaktlık)</w:t>
            </w:r>
          </w:p>
          <w:p w14:paraId="7EDB7E9E" w14:textId="77777777" w:rsidR="00AA1B42" w:rsidRPr="00141985" w:rsidRDefault="00AA1B42" w:rsidP="00AA1B42">
            <w:pPr>
              <w:pStyle w:val="TabloStili2"/>
              <w:spacing w:line="276" w:lineRule="auto"/>
              <w:jc w:val="both"/>
              <w:rPr>
                <w:rFonts w:ascii="Times New Roman" w:hAnsi="Times New Roman" w:cs="Times New Roman"/>
              </w:rPr>
            </w:pPr>
          </w:p>
          <w:p w14:paraId="209B0437" w14:textId="77777777" w:rsidR="009134C8" w:rsidRPr="00141985" w:rsidRDefault="009134C8" w:rsidP="00AA1B42">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2.1. Kompakt olmayan ısı değiştiricileri</w:t>
            </w:r>
          </w:p>
          <w:p w14:paraId="75FD78EF" w14:textId="77777777" w:rsidR="009134C8" w:rsidRPr="00141985" w:rsidRDefault="009134C8" w:rsidP="00AA1B42">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2.2. Kompakt ısı değiştiricileri</w:t>
            </w:r>
          </w:p>
        </w:tc>
      </w:tr>
      <w:tr w:rsidR="009134C8" w:rsidRPr="004D248C" w14:paraId="7E40C0D2" w14:textId="77777777" w:rsidTr="00AA1B42">
        <w:trPr>
          <w:trHeight w:val="1194"/>
          <w:jc w:val="center"/>
        </w:trPr>
        <w:tc>
          <w:tcPr>
            <w:tcW w:w="7120" w:type="dxa"/>
            <w:vAlign w:val="center"/>
          </w:tcPr>
          <w:p w14:paraId="087F2277" w14:textId="24C11F25" w:rsidR="009134C8" w:rsidRDefault="009134C8" w:rsidP="00AA1B42">
            <w:pPr>
              <w:pStyle w:val="TabloStili2"/>
              <w:spacing w:line="276" w:lineRule="auto"/>
              <w:jc w:val="both"/>
              <w:rPr>
                <w:rFonts w:ascii="Times New Roman" w:eastAsia="Arial Unicode MS" w:hAnsi="Times New Roman" w:cs="Times New Roman"/>
              </w:rPr>
            </w:pPr>
            <w:r w:rsidRPr="00141985">
              <w:rPr>
                <w:rFonts w:ascii="Times New Roman" w:eastAsia="Arial Unicode MS" w:hAnsi="Times New Roman" w:cs="Times New Roman"/>
              </w:rPr>
              <w:t>3. Akışkan Sayısına Göre Sınıflama</w:t>
            </w:r>
          </w:p>
          <w:p w14:paraId="1FD48A29" w14:textId="77777777" w:rsidR="00AA1B42" w:rsidRPr="00141985" w:rsidRDefault="00AA1B42" w:rsidP="00AA1B42">
            <w:pPr>
              <w:pStyle w:val="TabloStili2"/>
              <w:spacing w:line="276" w:lineRule="auto"/>
              <w:jc w:val="both"/>
              <w:rPr>
                <w:rFonts w:ascii="Times New Roman" w:hAnsi="Times New Roman" w:cs="Times New Roman"/>
              </w:rPr>
            </w:pPr>
          </w:p>
          <w:p w14:paraId="610DC5F0" w14:textId="77777777" w:rsidR="009134C8" w:rsidRPr="00141985" w:rsidRDefault="009134C8" w:rsidP="00AA1B42">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3.1. İki akışkanlı</w:t>
            </w:r>
          </w:p>
          <w:p w14:paraId="686F6266" w14:textId="77777777" w:rsidR="009134C8" w:rsidRPr="00141985" w:rsidRDefault="009134C8" w:rsidP="00AA1B42">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3.2. Üç akışkanlı</w:t>
            </w:r>
          </w:p>
          <w:p w14:paraId="141ED792" w14:textId="77777777" w:rsidR="009134C8" w:rsidRPr="00141985" w:rsidRDefault="009134C8" w:rsidP="00AA1B42">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3.3. n adet akışkanlı</w:t>
            </w:r>
          </w:p>
        </w:tc>
      </w:tr>
      <w:tr w:rsidR="009134C8" w:rsidRPr="004D248C" w14:paraId="14F39B61" w14:textId="77777777" w:rsidTr="00AA1B42">
        <w:trPr>
          <w:trHeight w:val="1434"/>
          <w:jc w:val="center"/>
        </w:trPr>
        <w:tc>
          <w:tcPr>
            <w:tcW w:w="7120" w:type="dxa"/>
            <w:vAlign w:val="center"/>
          </w:tcPr>
          <w:p w14:paraId="15322EC1" w14:textId="6285129F" w:rsidR="009134C8" w:rsidRDefault="009134C8" w:rsidP="00AA1B42">
            <w:pPr>
              <w:pStyle w:val="TabloStili2"/>
              <w:spacing w:line="276" w:lineRule="auto"/>
              <w:jc w:val="both"/>
              <w:rPr>
                <w:rFonts w:ascii="Times New Roman" w:eastAsia="Arial Unicode MS" w:hAnsi="Times New Roman" w:cs="Times New Roman"/>
              </w:rPr>
            </w:pPr>
            <w:r w:rsidRPr="00141985">
              <w:rPr>
                <w:rFonts w:ascii="Times New Roman" w:eastAsia="Arial Unicode MS" w:hAnsi="Times New Roman" w:cs="Times New Roman"/>
              </w:rPr>
              <w:t>4. Isı Geçişi Mekanizmasına Göre Sınıflama</w:t>
            </w:r>
          </w:p>
          <w:p w14:paraId="26284923" w14:textId="77777777" w:rsidR="00AA1B42" w:rsidRPr="00141985" w:rsidRDefault="00AA1B42" w:rsidP="00AA1B42">
            <w:pPr>
              <w:pStyle w:val="TabloStili2"/>
              <w:spacing w:line="276" w:lineRule="auto"/>
              <w:jc w:val="both"/>
              <w:rPr>
                <w:rFonts w:ascii="Times New Roman" w:hAnsi="Times New Roman" w:cs="Times New Roman"/>
              </w:rPr>
            </w:pPr>
          </w:p>
          <w:p w14:paraId="2A3B07E4" w14:textId="77777777" w:rsidR="009134C8" w:rsidRPr="00141985" w:rsidRDefault="009134C8" w:rsidP="00AA1B42">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4.1. İki yönde de tez fazlı akış</w:t>
            </w:r>
          </w:p>
          <w:p w14:paraId="35AA7598" w14:textId="77777777" w:rsidR="009134C8" w:rsidRPr="00141985" w:rsidRDefault="009134C8" w:rsidP="00AA1B42">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4.2. Bir yönde tek fazlı, diğer yönde çift fazlı akış</w:t>
            </w:r>
          </w:p>
          <w:p w14:paraId="676E11CC" w14:textId="77777777" w:rsidR="009134C8" w:rsidRPr="00141985" w:rsidRDefault="009134C8" w:rsidP="00AA1B42">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4.3. İki yönde de çift fazlı akış</w:t>
            </w:r>
          </w:p>
          <w:p w14:paraId="04ADA730" w14:textId="77777777" w:rsidR="000707CE" w:rsidRPr="000707CE" w:rsidRDefault="009134C8" w:rsidP="00AA1B42">
            <w:pPr>
              <w:pStyle w:val="TabloStili2"/>
              <w:spacing w:line="276" w:lineRule="auto"/>
              <w:jc w:val="both"/>
              <w:rPr>
                <w:rFonts w:ascii="Times New Roman" w:eastAsia="Arial Unicode MS" w:hAnsi="Times New Roman" w:cs="Times New Roman"/>
                <w:bdr w:val="none" w:sz="0" w:space="0" w:color="auto"/>
              </w:rPr>
            </w:pPr>
            <w:r w:rsidRPr="00141985">
              <w:rPr>
                <w:rFonts w:ascii="Times New Roman" w:eastAsia="Arial Unicode MS" w:hAnsi="Times New Roman" w:cs="Times New Roman"/>
              </w:rPr>
              <w:t>4</w:t>
            </w:r>
            <w:r w:rsidRPr="000C79FA">
              <w:rPr>
                <w:rFonts w:ascii="Times New Roman" w:eastAsia="Arial Unicode MS" w:hAnsi="Times New Roman" w:cs="Times New Roman"/>
                <w:bdr w:val="none" w:sz="0" w:space="0" w:color="auto"/>
              </w:rPr>
              <w:t>.4. Taşınımla ve ışınımla birlikte ısı aktarımı</w:t>
            </w:r>
          </w:p>
        </w:tc>
      </w:tr>
    </w:tbl>
    <w:p w14:paraId="609CA1E4" w14:textId="77777777" w:rsidR="00CE5CAE" w:rsidRDefault="00CE5CAE"/>
    <w:p w14:paraId="73FB96DE" w14:textId="77777777" w:rsidR="00CE5CAE" w:rsidRDefault="00CE5CAE"/>
    <w:p w14:paraId="15D7CA32" w14:textId="0C7AB68D" w:rsidR="00CE5CAE" w:rsidRDefault="00CE5CAE"/>
    <w:p w14:paraId="5AB9EBF4" w14:textId="261F9ED9" w:rsidR="00AA1B42" w:rsidRDefault="00AA1B42"/>
    <w:p w14:paraId="261DC0A0" w14:textId="77777777" w:rsidR="00AA1B42" w:rsidRDefault="00AA1B42"/>
    <w:p w14:paraId="1274AA45" w14:textId="77777777" w:rsidR="00CE5CAE" w:rsidRDefault="00CE5CAE"/>
    <w:p w14:paraId="20B4E532" w14:textId="77777777" w:rsidR="00CE5CAE" w:rsidRDefault="00CE5CAE"/>
    <w:tbl>
      <w:tblPr>
        <w:tblStyle w:val="TabloKlavuzu"/>
        <w:tblW w:w="5001" w:type="dxa"/>
        <w:jc w:val="center"/>
        <w:tblLook w:val="04A0" w:firstRow="1" w:lastRow="0" w:firstColumn="1" w:lastColumn="0" w:noHBand="0" w:noVBand="1"/>
      </w:tblPr>
      <w:tblGrid>
        <w:gridCol w:w="5001"/>
      </w:tblGrid>
      <w:tr w:rsidR="00CE5CAE" w:rsidRPr="00141985" w14:paraId="75D00193" w14:textId="77777777" w:rsidTr="00AA1B42">
        <w:trPr>
          <w:trHeight w:val="274"/>
          <w:jc w:val="center"/>
        </w:trPr>
        <w:tc>
          <w:tcPr>
            <w:tcW w:w="0" w:type="auto"/>
            <w:tcBorders>
              <w:top w:val="nil"/>
              <w:left w:val="nil"/>
              <w:bottom w:val="nil"/>
              <w:right w:val="nil"/>
            </w:tcBorders>
          </w:tcPr>
          <w:p w14:paraId="56C9779E" w14:textId="77777777" w:rsidR="0050013F" w:rsidRDefault="0050013F" w:rsidP="00CE5CAE">
            <w:pPr>
              <w:pStyle w:val="TabloBal1"/>
              <w:spacing w:line="360" w:lineRule="auto"/>
              <w:rPr>
                <w:rFonts w:ascii="Times New Roman" w:hAnsi="Times New Roman" w:cs="Times New Roman"/>
                <w:sz w:val="18"/>
                <w:szCs w:val="18"/>
              </w:rPr>
            </w:pPr>
          </w:p>
          <w:p w14:paraId="09FEDB0B" w14:textId="563341E8" w:rsidR="0050013F" w:rsidRDefault="0050013F" w:rsidP="00CE5CAE">
            <w:pPr>
              <w:pStyle w:val="TabloBal1"/>
              <w:spacing w:line="360" w:lineRule="auto"/>
              <w:rPr>
                <w:rFonts w:ascii="Times New Roman" w:hAnsi="Times New Roman" w:cs="Times New Roman"/>
                <w:sz w:val="18"/>
                <w:szCs w:val="18"/>
              </w:rPr>
            </w:pPr>
          </w:p>
          <w:p w14:paraId="07744A56" w14:textId="215AD750" w:rsidR="007C27B1" w:rsidRDefault="007C27B1" w:rsidP="00CE5CAE">
            <w:pPr>
              <w:pStyle w:val="TabloBal1"/>
              <w:spacing w:line="360" w:lineRule="auto"/>
              <w:rPr>
                <w:rFonts w:ascii="Times New Roman" w:hAnsi="Times New Roman" w:cs="Times New Roman"/>
                <w:sz w:val="18"/>
                <w:szCs w:val="18"/>
              </w:rPr>
            </w:pPr>
          </w:p>
          <w:p w14:paraId="3502D428" w14:textId="77777777" w:rsidR="007C27B1" w:rsidRDefault="007C27B1" w:rsidP="00CE5CAE">
            <w:pPr>
              <w:pStyle w:val="TabloBal1"/>
              <w:spacing w:line="360" w:lineRule="auto"/>
              <w:rPr>
                <w:rFonts w:ascii="Times New Roman" w:hAnsi="Times New Roman" w:cs="Times New Roman"/>
                <w:sz w:val="18"/>
                <w:szCs w:val="18"/>
              </w:rPr>
            </w:pPr>
          </w:p>
          <w:p w14:paraId="1125E507" w14:textId="77777777" w:rsidR="00CE5CAE" w:rsidRPr="00141985" w:rsidRDefault="00CE5CAE" w:rsidP="00CE5CAE">
            <w:pPr>
              <w:pStyle w:val="TabloBal1"/>
              <w:spacing w:line="360" w:lineRule="auto"/>
              <w:rPr>
                <w:rFonts w:ascii="Times New Roman" w:hAnsi="Times New Roman" w:cs="Times New Roman"/>
                <w:sz w:val="18"/>
                <w:szCs w:val="18"/>
              </w:rPr>
            </w:pPr>
            <w:r w:rsidRPr="00141985">
              <w:rPr>
                <w:rFonts w:ascii="Times New Roman" w:hAnsi="Times New Roman" w:cs="Times New Roman"/>
                <w:sz w:val="18"/>
                <w:szCs w:val="18"/>
              </w:rPr>
              <w:t xml:space="preserve">Tablo </w:t>
            </w:r>
            <w:r>
              <w:rPr>
                <w:rFonts w:ascii="Times New Roman" w:hAnsi="Times New Roman" w:cs="Times New Roman"/>
                <w:sz w:val="18"/>
                <w:szCs w:val="18"/>
              </w:rPr>
              <w:t>2.</w:t>
            </w:r>
            <w:r w:rsidRPr="00141985">
              <w:rPr>
                <w:rFonts w:ascii="Times New Roman" w:hAnsi="Times New Roman" w:cs="Times New Roman"/>
                <w:sz w:val="18"/>
                <w:szCs w:val="18"/>
              </w:rPr>
              <w:t>1</w:t>
            </w:r>
            <w:r>
              <w:rPr>
                <w:rFonts w:ascii="Times New Roman" w:hAnsi="Times New Roman" w:cs="Times New Roman"/>
                <w:sz w:val="18"/>
                <w:szCs w:val="18"/>
              </w:rPr>
              <w:t>.</w:t>
            </w:r>
            <w:r w:rsidRPr="00141985">
              <w:rPr>
                <w:rFonts w:ascii="Times New Roman" w:hAnsi="Times New Roman" w:cs="Times New Roman"/>
                <w:sz w:val="18"/>
                <w:szCs w:val="18"/>
              </w:rPr>
              <w:t xml:space="preserve"> Isı değiştiricilerin </w:t>
            </w:r>
            <w:r>
              <w:rPr>
                <w:rFonts w:ascii="Times New Roman" w:hAnsi="Times New Roman" w:cs="Times New Roman"/>
                <w:sz w:val="18"/>
                <w:szCs w:val="18"/>
              </w:rPr>
              <w:t>s</w:t>
            </w:r>
            <w:r w:rsidRPr="00141985">
              <w:rPr>
                <w:rFonts w:ascii="Times New Roman" w:hAnsi="Times New Roman" w:cs="Times New Roman"/>
                <w:sz w:val="18"/>
                <w:szCs w:val="18"/>
              </w:rPr>
              <w:t>ınıflandırılması</w:t>
            </w:r>
            <w:r>
              <w:rPr>
                <w:rFonts w:ascii="Times New Roman" w:hAnsi="Times New Roman" w:cs="Times New Roman"/>
                <w:sz w:val="18"/>
                <w:szCs w:val="18"/>
              </w:rPr>
              <w:t xml:space="preserve"> devamı</w:t>
            </w:r>
          </w:p>
        </w:tc>
      </w:tr>
      <w:tr w:rsidR="009134C8" w:rsidRPr="004D248C" w14:paraId="05FA15BE" w14:textId="77777777" w:rsidTr="00AA1B42">
        <w:tblPrEx>
          <w:tblBorders>
            <w:left w:val="none" w:sz="0" w:space="0" w:color="auto"/>
            <w:right w:val="none" w:sz="0" w:space="0" w:color="auto"/>
          </w:tblBorders>
        </w:tblPrEx>
        <w:trPr>
          <w:trHeight w:val="5070"/>
          <w:jc w:val="center"/>
        </w:trPr>
        <w:tc>
          <w:tcPr>
            <w:tcW w:w="0" w:type="auto"/>
            <w:tcBorders>
              <w:top w:val="nil"/>
            </w:tcBorders>
          </w:tcPr>
          <w:p w14:paraId="47D961E8" w14:textId="59E92CFE" w:rsidR="009134C8" w:rsidRDefault="009134C8" w:rsidP="007C27B1">
            <w:pPr>
              <w:pStyle w:val="TabloStili2"/>
              <w:pBdr>
                <w:top w:val="single" w:sz="4" w:space="1" w:color="auto"/>
              </w:pBdr>
              <w:spacing w:line="276" w:lineRule="auto"/>
              <w:jc w:val="both"/>
              <w:rPr>
                <w:rFonts w:ascii="Times New Roman" w:eastAsia="Arial Unicode MS" w:hAnsi="Times New Roman" w:cs="Times New Roman"/>
              </w:rPr>
            </w:pPr>
            <w:r w:rsidRPr="00141985">
              <w:rPr>
                <w:rFonts w:ascii="Times New Roman" w:eastAsia="Arial Unicode MS" w:hAnsi="Times New Roman" w:cs="Times New Roman"/>
              </w:rPr>
              <w:lastRenderedPageBreak/>
              <w:t>5. Konstrüksiyon Özeliklerine Göre Sınıflandırma</w:t>
            </w:r>
          </w:p>
          <w:p w14:paraId="616FE92F" w14:textId="77777777" w:rsidR="00AA1B42" w:rsidRPr="00141985" w:rsidRDefault="00AA1B42" w:rsidP="007C27B1">
            <w:pPr>
              <w:pStyle w:val="TabloStili2"/>
              <w:pBdr>
                <w:top w:val="single" w:sz="4" w:space="1" w:color="auto"/>
              </w:pBdr>
              <w:spacing w:line="276" w:lineRule="auto"/>
              <w:jc w:val="both"/>
              <w:rPr>
                <w:rFonts w:ascii="Times New Roman" w:hAnsi="Times New Roman" w:cs="Times New Roman"/>
              </w:rPr>
            </w:pPr>
          </w:p>
          <w:p w14:paraId="538BF561"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5.1. Borulu Isı Değiştiricileri</w:t>
            </w:r>
          </w:p>
          <w:p w14:paraId="3B516D5E"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5.1.1. Düz borulu ısı değiştiricileri</w:t>
            </w:r>
          </w:p>
          <w:p w14:paraId="3DDD94E7"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5.1.2. Spiral borulu ısı değiştiricileri</w:t>
            </w:r>
          </w:p>
          <w:p w14:paraId="78A62F04"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5.1.3. Gövde borulu ısı değiştiricileri</w:t>
            </w:r>
          </w:p>
          <w:p w14:paraId="1A66A923" w14:textId="77777777" w:rsidR="009134C8" w:rsidRPr="00141985" w:rsidRDefault="009134C8" w:rsidP="009134C8">
            <w:pPr>
              <w:pStyle w:val="TabloStili2"/>
              <w:spacing w:line="276" w:lineRule="auto"/>
              <w:jc w:val="both"/>
              <w:rPr>
                <w:rFonts w:ascii="Times New Roman" w:hAnsi="Times New Roman" w:cs="Times New Roman"/>
              </w:rPr>
            </w:pPr>
          </w:p>
          <w:p w14:paraId="6F7360C7"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5.2. Plakalı Isı Değiştiricileri</w:t>
            </w:r>
          </w:p>
          <w:p w14:paraId="3854B3EB"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5.2.1. Contalı plakalı ısı değiştiricileri</w:t>
            </w:r>
          </w:p>
          <w:p w14:paraId="24872181"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5.2.2. Spiral plakalı ısı değiştiricileri</w:t>
            </w:r>
          </w:p>
          <w:p w14:paraId="6F1D1140"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5.2.3. Lamelli ısı değiştiricileri</w:t>
            </w:r>
          </w:p>
          <w:p w14:paraId="492BB7B7" w14:textId="77777777" w:rsidR="009134C8" w:rsidRPr="00141985" w:rsidRDefault="009134C8" w:rsidP="009134C8">
            <w:pPr>
              <w:pStyle w:val="TabloStili2"/>
              <w:spacing w:line="276" w:lineRule="auto"/>
              <w:jc w:val="both"/>
              <w:rPr>
                <w:rFonts w:ascii="Times New Roman" w:hAnsi="Times New Roman" w:cs="Times New Roman"/>
              </w:rPr>
            </w:pPr>
          </w:p>
          <w:p w14:paraId="2D33BDE0"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5.3. Kanatlı Yüzeyli Isı Değiştiricileri</w:t>
            </w:r>
          </w:p>
          <w:p w14:paraId="3507FE69"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5.3.1. Plakalı kanatlı ısı değiştiricileri</w:t>
            </w:r>
          </w:p>
          <w:p w14:paraId="0EB7D94A"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5.3.2. Borulu kanatlı ısı değiştiricileri</w:t>
            </w:r>
          </w:p>
          <w:p w14:paraId="3E17A8E0" w14:textId="77777777" w:rsidR="009134C8" w:rsidRPr="00141985" w:rsidRDefault="009134C8" w:rsidP="009134C8">
            <w:pPr>
              <w:pStyle w:val="TabloStili2"/>
              <w:spacing w:line="276" w:lineRule="auto"/>
              <w:jc w:val="both"/>
              <w:rPr>
                <w:rFonts w:ascii="Times New Roman" w:hAnsi="Times New Roman" w:cs="Times New Roman"/>
              </w:rPr>
            </w:pPr>
          </w:p>
          <w:p w14:paraId="2CB66DAC"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5.4. Rejeneratif Isı değiştiricileri</w:t>
            </w:r>
          </w:p>
          <w:p w14:paraId="6D9A2038"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5.4.1. Sabit dolgu maddeli ısı değiştiricileri</w:t>
            </w:r>
          </w:p>
          <w:p w14:paraId="4CD30226"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5.4.2. Döner dolgu maddeli ısı değiştiricileri</w:t>
            </w:r>
          </w:p>
          <w:p w14:paraId="560644BE" w14:textId="77777777" w:rsidR="009134C8" w:rsidRPr="00141985" w:rsidRDefault="009134C8" w:rsidP="009134C8">
            <w:pPr>
              <w:pStyle w:val="TabloStili2"/>
              <w:spacing w:line="276" w:lineRule="auto"/>
              <w:jc w:val="both"/>
              <w:rPr>
                <w:rFonts w:ascii="Times New Roman" w:hAnsi="Times New Roman" w:cs="Times New Roman"/>
              </w:rPr>
            </w:pPr>
          </w:p>
          <w:p w14:paraId="49881E2A"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5.5. Karıştırmalı Kaplar</w:t>
            </w:r>
          </w:p>
        </w:tc>
      </w:tr>
      <w:tr w:rsidR="009134C8" w:rsidRPr="004D248C" w14:paraId="549BA88F" w14:textId="77777777" w:rsidTr="00AA1B42">
        <w:tblPrEx>
          <w:tblBorders>
            <w:left w:val="none" w:sz="0" w:space="0" w:color="auto"/>
            <w:right w:val="none" w:sz="0" w:space="0" w:color="auto"/>
          </w:tblBorders>
        </w:tblPrEx>
        <w:trPr>
          <w:trHeight w:val="2652"/>
          <w:jc w:val="center"/>
        </w:trPr>
        <w:tc>
          <w:tcPr>
            <w:tcW w:w="0" w:type="auto"/>
          </w:tcPr>
          <w:p w14:paraId="6620BD63"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6. Akıma Göre Sınıflama</w:t>
            </w:r>
          </w:p>
          <w:p w14:paraId="110E74FB" w14:textId="77777777" w:rsidR="009134C8" w:rsidRPr="00141985" w:rsidRDefault="009134C8" w:rsidP="009134C8">
            <w:pPr>
              <w:pStyle w:val="TabloStili2"/>
              <w:spacing w:line="276" w:lineRule="auto"/>
              <w:jc w:val="both"/>
              <w:rPr>
                <w:rFonts w:ascii="Times New Roman" w:hAnsi="Times New Roman" w:cs="Times New Roman"/>
              </w:rPr>
            </w:pPr>
          </w:p>
          <w:p w14:paraId="72AA77E1"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6.1. Tek Geçişli Isı Değiştiricileri</w:t>
            </w:r>
          </w:p>
          <w:p w14:paraId="10C5E382"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6.1.1. Paralel akımlı ısı değiştiricileri</w:t>
            </w:r>
          </w:p>
          <w:p w14:paraId="12B5B3F1"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6.1.2. Ters akımlı ısı değiştiricileri</w:t>
            </w:r>
          </w:p>
          <w:p w14:paraId="5FC4E37D"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6.1.3. Çapraz akımlı ısı değiştiricileri</w:t>
            </w:r>
          </w:p>
          <w:p w14:paraId="1F58226E" w14:textId="77777777" w:rsidR="009134C8" w:rsidRPr="00141985" w:rsidRDefault="009134C8" w:rsidP="009134C8">
            <w:pPr>
              <w:pStyle w:val="TabloStili2"/>
              <w:spacing w:line="276" w:lineRule="auto"/>
              <w:jc w:val="both"/>
              <w:rPr>
                <w:rFonts w:ascii="Times New Roman" w:hAnsi="Times New Roman" w:cs="Times New Roman"/>
              </w:rPr>
            </w:pPr>
          </w:p>
          <w:p w14:paraId="132D9EA5"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6.2. Çok Geçişli Isı değiştiricileri</w:t>
            </w:r>
          </w:p>
          <w:p w14:paraId="582BDAC2"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6.2.1. Çapraz-ters ve çapraz-paralel akımlı ısı değiştiricileri</w:t>
            </w:r>
          </w:p>
          <w:p w14:paraId="257434DF"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6.2.2. Çok geçişli gövde-borulu ısı değiştiricileri</w:t>
            </w:r>
          </w:p>
          <w:p w14:paraId="761D142B" w14:textId="77777777" w:rsidR="009134C8" w:rsidRPr="00141985" w:rsidRDefault="009134C8" w:rsidP="009134C8">
            <w:pPr>
              <w:pStyle w:val="TabloStili2"/>
              <w:spacing w:line="276" w:lineRule="auto"/>
              <w:jc w:val="both"/>
              <w:rPr>
                <w:rFonts w:ascii="Times New Roman" w:hAnsi="Times New Roman" w:cs="Times New Roman"/>
              </w:rPr>
            </w:pPr>
            <w:r w:rsidRPr="00141985">
              <w:rPr>
                <w:rFonts w:ascii="Times New Roman" w:eastAsia="Arial Unicode MS" w:hAnsi="Times New Roman" w:cs="Times New Roman"/>
              </w:rPr>
              <w:t>6.2.3. n adet paralel plaka geçişli ısı değiştirici</w:t>
            </w:r>
          </w:p>
        </w:tc>
      </w:tr>
    </w:tbl>
    <w:p w14:paraId="729E685D"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42169FA3" w14:textId="45254D07" w:rsidR="009134C8" w:rsidRDefault="00C308E0" w:rsidP="009134C8">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Gıda ve </w:t>
      </w:r>
      <w:r w:rsidRPr="004D248C">
        <w:rPr>
          <w:rFonts w:ascii="Times New Roman" w:hAnsi="Times New Roman" w:cs="Times New Roman"/>
          <w:sz w:val="24"/>
          <w:szCs w:val="24"/>
        </w:rPr>
        <w:t>ıs</w:t>
      </w:r>
      <w:r>
        <w:rPr>
          <w:rFonts w:ascii="Times New Roman" w:hAnsi="Times New Roman" w:cs="Times New Roman"/>
          <w:sz w:val="24"/>
          <w:szCs w:val="24"/>
        </w:rPr>
        <w:t>ı</w:t>
      </w:r>
      <w:r w:rsidRPr="004D248C">
        <w:rPr>
          <w:rFonts w:ascii="Times New Roman" w:hAnsi="Times New Roman" w:cs="Times New Roman"/>
          <w:sz w:val="24"/>
          <w:szCs w:val="24"/>
        </w:rPr>
        <w:t xml:space="preserve"> değiştirici </w:t>
      </w:r>
      <w:r>
        <w:rPr>
          <w:rFonts w:ascii="Times New Roman" w:hAnsi="Times New Roman" w:cs="Times New Roman"/>
          <w:sz w:val="24"/>
          <w:szCs w:val="24"/>
        </w:rPr>
        <w:t xml:space="preserve">arasıdaki ısı aktarım mekanizmalarının anlaşılabilmesi ısı değiştirici ekipmanların </w:t>
      </w:r>
      <w:r w:rsidRPr="004D248C">
        <w:rPr>
          <w:rFonts w:ascii="Times New Roman" w:hAnsi="Times New Roman" w:cs="Times New Roman"/>
          <w:sz w:val="24"/>
          <w:szCs w:val="24"/>
        </w:rPr>
        <w:t>tasar</w:t>
      </w:r>
      <w:r>
        <w:rPr>
          <w:rFonts w:ascii="Times New Roman" w:hAnsi="Times New Roman" w:cs="Times New Roman"/>
          <w:sz w:val="24"/>
          <w:szCs w:val="24"/>
        </w:rPr>
        <w:t>ımı</w:t>
      </w:r>
      <w:r w:rsidRPr="004D248C">
        <w:rPr>
          <w:rFonts w:ascii="Times New Roman" w:hAnsi="Times New Roman" w:cs="Times New Roman"/>
          <w:sz w:val="24"/>
          <w:szCs w:val="24"/>
        </w:rPr>
        <w:t xml:space="preserve"> ve </w:t>
      </w:r>
      <w:r>
        <w:rPr>
          <w:rFonts w:ascii="Times New Roman" w:hAnsi="Times New Roman" w:cs="Times New Roman"/>
          <w:sz w:val="24"/>
          <w:szCs w:val="24"/>
        </w:rPr>
        <w:t xml:space="preserve">performansının </w:t>
      </w:r>
      <w:r w:rsidRPr="004D248C">
        <w:rPr>
          <w:rFonts w:ascii="Times New Roman" w:hAnsi="Times New Roman" w:cs="Times New Roman"/>
          <w:sz w:val="24"/>
          <w:szCs w:val="24"/>
        </w:rPr>
        <w:t>değerlendireb</w:t>
      </w:r>
      <w:r>
        <w:rPr>
          <w:rFonts w:ascii="Times New Roman" w:hAnsi="Times New Roman" w:cs="Times New Roman"/>
          <w:sz w:val="24"/>
          <w:szCs w:val="24"/>
        </w:rPr>
        <w:t>ilmesi</w:t>
      </w:r>
      <w:r w:rsidRPr="004D248C">
        <w:rPr>
          <w:rFonts w:ascii="Times New Roman" w:hAnsi="Times New Roman" w:cs="Times New Roman"/>
          <w:sz w:val="24"/>
          <w:szCs w:val="24"/>
        </w:rPr>
        <w:t xml:space="preserve"> için gereklidir. </w:t>
      </w:r>
      <w:r>
        <w:rPr>
          <w:rFonts w:ascii="Times New Roman" w:hAnsi="Times New Roman" w:cs="Times New Roman"/>
          <w:sz w:val="24"/>
          <w:szCs w:val="24"/>
        </w:rPr>
        <w:t>G</w:t>
      </w:r>
      <w:r w:rsidRPr="004D248C">
        <w:rPr>
          <w:rFonts w:ascii="Times New Roman" w:hAnsi="Times New Roman" w:cs="Times New Roman"/>
          <w:sz w:val="24"/>
          <w:szCs w:val="24"/>
        </w:rPr>
        <w:t xml:space="preserve">ıda </w:t>
      </w:r>
      <w:r>
        <w:rPr>
          <w:rFonts w:ascii="Times New Roman" w:hAnsi="Times New Roman" w:cs="Times New Roman"/>
          <w:sz w:val="24"/>
          <w:szCs w:val="24"/>
        </w:rPr>
        <w:t>hammaddeleri</w:t>
      </w:r>
      <w:r w:rsidRPr="004D248C">
        <w:rPr>
          <w:rFonts w:ascii="Times New Roman" w:hAnsi="Times New Roman" w:cs="Times New Roman"/>
          <w:sz w:val="24"/>
          <w:szCs w:val="24"/>
        </w:rPr>
        <w:t xml:space="preserve"> doğaları gereği </w:t>
      </w:r>
      <w:r>
        <w:rPr>
          <w:rFonts w:ascii="Times New Roman" w:hAnsi="Times New Roman" w:cs="Times New Roman"/>
          <w:sz w:val="24"/>
          <w:szCs w:val="24"/>
        </w:rPr>
        <w:t xml:space="preserve">biyolojik, kimyasal ve fiziksel </w:t>
      </w:r>
      <w:r w:rsidRPr="004D248C">
        <w:rPr>
          <w:rFonts w:ascii="Times New Roman" w:hAnsi="Times New Roman" w:cs="Times New Roman"/>
          <w:sz w:val="24"/>
          <w:szCs w:val="24"/>
        </w:rPr>
        <w:t>bozulmalara</w:t>
      </w:r>
      <w:r>
        <w:rPr>
          <w:rFonts w:ascii="Times New Roman" w:hAnsi="Times New Roman" w:cs="Times New Roman"/>
          <w:sz w:val="24"/>
          <w:szCs w:val="24"/>
        </w:rPr>
        <w:t xml:space="preserve"> karşı hassas </w:t>
      </w:r>
      <w:r w:rsidRPr="004D248C">
        <w:rPr>
          <w:rFonts w:ascii="Times New Roman" w:hAnsi="Times New Roman" w:cs="Times New Roman"/>
          <w:sz w:val="24"/>
          <w:szCs w:val="24"/>
        </w:rPr>
        <w:t xml:space="preserve">kompleks materyalledir. Bu bağlamda da gıda ürünleri prosesleri kendine mahsus ve çoğunlukla kompleks problemleri de beraberinde getirmektedir. Özellikle sayısal tanımlamaların yapılabilmesi için gıda ısı aktarım hızının belirlenebilmesinde önemli bir etkisi olan ekipman malzemelerinin özgül ısıları, ısıl iletkenlikleri, ısıl difüziviteleri gibi özelliklerin bilinmesi gereklidir. Ayrıca </w:t>
      </w:r>
      <w:r w:rsidRPr="004D248C">
        <w:rPr>
          <w:rFonts w:ascii="Times New Roman" w:hAnsi="Times New Roman" w:cs="Times New Roman"/>
          <w:sz w:val="24"/>
          <w:szCs w:val="24"/>
        </w:rPr>
        <w:lastRenderedPageBreak/>
        <w:t>iletim, taşınım ya da ışınım gibi ısı aktarımı yöntemlerinin matematiksel olarak tanımlanması ısıtma ya da soğutma ortamından gıdaya aktarılan ısı miktarının tespit edilebilmesi için gereklidir. Bunların yan</w:t>
      </w:r>
      <w:r>
        <w:rPr>
          <w:rFonts w:ascii="Times New Roman" w:hAnsi="Times New Roman" w:cs="Times New Roman"/>
          <w:sz w:val="24"/>
          <w:szCs w:val="24"/>
        </w:rPr>
        <w:t>ı sıra</w:t>
      </w:r>
      <w:r w:rsidRPr="004D248C">
        <w:rPr>
          <w:rFonts w:ascii="Times New Roman" w:hAnsi="Times New Roman" w:cs="Times New Roman"/>
          <w:sz w:val="24"/>
          <w:szCs w:val="24"/>
        </w:rPr>
        <w:t>, hem yatışkın hal hem de yatışkın olmayan hal için hesaplama yöntemlerinin de belirlenmesi gereklidir</w:t>
      </w:r>
      <w:r w:rsidR="00242627" w:rsidRPr="00242627">
        <w:rPr>
          <w:rFonts w:ascii="Times New Roman" w:hAnsi="Times New Roman" w:cs="Times New Roman"/>
          <w:sz w:val="24"/>
          <w:szCs w:val="24"/>
        </w:rPr>
        <w:t xml:space="preserve"> </w:t>
      </w:r>
      <w:r w:rsidR="00242627" w:rsidRPr="004F0A63">
        <w:rPr>
          <w:rFonts w:ascii="Times New Roman" w:hAnsi="Times New Roman" w:cs="Times New Roman"/>
          <w:sz w:val="24"/>
          <w:szCs w:val="24"/>
        </w:rPr>
        <w:t>[</w:t>
      </w:r>
      <w:r w:rsidR="00242627">
        <w:rPr>
          <w:rFonts w:ascii="Times New Roman" w:hAnsi="Times New Roman" w:cs="Times New Roman"/>
          <w:sz w:val="24"/>
          <w:szCs w:val="24"/>
        </w:rPr>
        <w:t>18</w:t>
      </w:r>
      <w:r w:rsidR="00242627" w:rsidRPr="004F0A63">
        <w:rPr>
          <w:rFonts w:ascii="Times New Roman" w:hAnsi="Times New Roman" w:cs="Times New Roman"/>
          <w:sz w:val="24"/>
          <w:szCs w:val="24"/>
        </w:rPr>
        <w:t>]</w:t>
      </w:r>
      <w:r w:rsidR="00692ED5">
        <w:rPr>
          <w:rFonts w:ascii="Times New Roman" w:hAnsi="Times New Roman" w:cs="Times New Roman"/>
          <w:sz w:val="24"/>
          <w:szCs w:val="24"/>
        </w:rPr>
        <w:t>.</w:t>
      </w:r>
    </w:p>
    <w:p w14:paraId="78F700C2" w14:textId="77777777" w:rsidR="00C308E0" w:rsidRPr="004D248C" w:rsidRDefault="00C308E0" w:rsidP="009134C8">
      <w:pPr>
        <w:pStyle w:val="Gvde"/>
        <w:spacing w:line="360" w:lineRule="auto"/>
        <w:jc w:val="both"/>
        <w:rPr>
          <w:rFonts w:ascii="Times New Roman" w:hAnsi="Times New Roman" w:cs="Times New Roman"/>
          <w:sz w:val="24"/>
          <w:szCs w:val="24"/>
        </w:rPr>
      </w:pPr>
    </w:p>
    <w:p w14:paraId="36E51CCC" w14:textId="3497A42D"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Gıda endüstrisi açısından önemli ve yaygın olarak kullanılan ısı değiştiriciler için bir sınıflandırma yapmak hem tekrarı önlemek hem de endüstri için spesifik olarak kullanılan ısı değiştiricileri anlamak ve incelemek açısından önemlidir. Bu bağlamda Tablo 2</w:t>
      </w:r>
      <w:r w:rsidR="00DE44D5">
        <w:rPr>
          <w:rFonts w:ascii="Times New Roman" w:hAnsi="Times New Roman" w:cs="Times New Roman"/>
          <w:sz w:val="24"/>
          <w:szCs w:val="24"/>
        </w:rPr>
        <w:t>.2</w:t>
      </w:r>
      <w:r w:rsidR="00865A4F">
        <w:rPr>
          <w:rFonts w:ascii="Times New Roman" w:hAnsi="Times New Roman" w:cs="Times New Roman"/>
          <w:sz w:val="24"/>
          <w:szCs w:val="24"/>
        </w:rPr>
        <w:t>’</w:t>
      </w:r>
      <w:r w:rsidRPr="004D248C">
        <w:rPr>
          <w:rFonts w:ascii="Times New Roman" w:hAnsi="Times New Roman" w:cs="Times New Roman"/>
          <w:sz w:val="24"/>
          <w:szCs w:val="24"/>
        </w:rPr>
        <w:t xml:space="preserve"> de görüldüğü gibi bir sınıflandırma yapılarak gıda endüstrisinde yaygın olan kullanılan ısı değiştiriciler verilmiştir. Temassız ısı değiştiricilerde adından da anlaşılacağı üzere, ısıtma veya soğutma ortamı ile proses edilen ürün birbirinden ince bir duvar yardımıyla ayrı tutularak fiziksel olarak birbirlerine temas etmeleri önlenmektedir. Bunun yanında temaslı tip ısı değiştiriciler de ise proses edilen ürün ile ısıtma ya da soğutma akımları arasında fiziksel teması engelleyecek herhangi bir duvar bulunmamaktadır </w:t>
      </w:r>
      <w:r w:rsidR="00692ED5" w:rsidRPr="004F0A63">
        <w:rPr>
          <w:rFonts w:ascii="Times New Roman" w:hAnsi="Times New Roman" w:cs="Times New Roman"/>
          <w:sz w:val="24"/>
          <w:szCs w:val="24"/>
        </w:rPr>
        <w:t>[</w:t>
      </w:r>
      <w:r w:rsidR="00692ED5">
        <w:rPr>
          <w:rFonts w:ascii="Times New Roman" w:hAnsi="Times New Roman" w:cs="Times New Roman"/>
          <w:sz w:val="24"/>
          <w:szCs w:val="24"/>
        </w:rPr>
        <w:t>19</w:t>
      </w:r>
      <w:r w:rsidR="00692ED5" w:rsidRPr="004F0A63">
        <w:rPr>
          <w:rFonts w:ascii="Times New Roman" w:hAnsi="Times New Roman" w:cs="Times New Roman"/>
          <w:sz w:val="24"/>
          <w:szCs w:val="24"/>
        </w:rPr>
        <w:t>]</w:t>
      </w:r>
      <w:r w:rsidR="00692ED5">
        <w:rPr>
          <w:rFonts w:ascii="Times New Roman" w:hAnsi="Times New Roman" w:cs="Times New Roman"/>
          <w:sz w:val="24"/>
          <w:szCs w:val="24"/>
        </w:rPr>
        <w:t xml:space="preserve">. </w:t>
      </w:r>
      <w:r w:rsidRPr="004D248C">
        <w:rPr>
          <w:rFonts w:ascii="Times New Roman" w:hAnsi="Times New Roman" w:cs="Times New Roman"/>
          <w:sz w:val="24"/>
          <w:szCs w:val="24"/>
        </w:rPr>
        <w:t xml:space="preserve">Örnek vermek gerekirse; bir plakalı ısı değiştiricide proses edilen akışkan ile soğutucu ya da ısıtıcı ortam arasında bir metal plaka vardır ve bu plaka yardımıyla akımların birbirleriyle karışmaları engellenerek ısı aktarımının gerçekleşmesi sağlanır. Buhar enjeksiyonu sistemlerinde ise ürünün üzerine buhar ısıtmak </w:t>
      </w:r>
      <w:r w:rsidR="00C47AA3">
        <w:rPr>
          <w:rFonts w:ascii="Times New Roman" w:hAnsi="Times New Roman" w:cs="Times New Roman"/>
          <w:sz w:val="24"/>
          <w:szCs w:val="24"/>
        </w:rPr>
        <w:t>amacıyla</w:t>
      </w:r>
      <w:r w:rsidRPr="004D248C">
        <w:rPr>
          <w:rFonts w:ascii="Times New Roman" w:hAnsi="Times New Roman" w:cs="Times New Roman"/>
          <w:sz w:val="24"/>
          <w:szCs w:val="24"/>
        </w:rPr>
        <w:t xml:space="preserve"> direkt püskürtülebilir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692ED5">
        <w:rPr>
          <w:rFonts w:ascii="Times New Roman" w:hAnsi="Times New Roman" w:cs="Times New Roman"/>
          <w:sz w:val="24"/>
          <w:szCs w:val="24"/>
        </w:rPr>
        <w:t>20</w:t>
      </w:r>
      <w:r w:rsidRPr="004F0A63">
        <w:rPr>
          <w:rFonts w:ascii="Times New Roman" w:hAnsi="Times New Roman" w:cs="Times New Roman"/>
          <w:sz w:val="24"/>
          <w:szCs w:val="24"/>
        </w:rPr>
        <w:t>]</w:t>
      </w:r>
      <w:r w:rsidR="00692ED5">
        <w:rPr>
          <w:rFonts w:ascii="Times New Roman" w:hAnsi="Times New Roman" w:cs="Times New Roman"/>
          <w:sz w:val="24"/>
          <w:szCs w:val="24"/>
        </w:rPr>
        <w:t>.</w:t>
      </w:r>
    </w:p>
    <w:p w14:paraId="0E8E7D94" w14:textId="77777777" w:rsidR="009134C8" w:rsidRPr="004D248C" w:rsidRDefault="009134C8" w:rsidP="009134C8">
      <w:pPr>
        <w:pStyle w:val="Gvde"/>
        <w:spacing w:line="360" w:lineRule="auto"/>
        <w:jc w:val="both"/>
        <w:rPr>
          <w:rFonts w:ascii="Times New Roman" w:hAnsi="Times New Roman" w:cs="Times New Roman"/>
          <w:sz w:val="24"/>
          <w:szCs w:val="24"/>
        </w:rPr>
      </w:pPr>
    </w:p>
    <w:tbl>
      <w:tblPr>
        <w:tblStyle w:val="TabloKlavuzu"/>
        <w:tblW w:w="0" w:type="auto"/>
        <w:jc w:val="center"/>
        <w:tblLook w:val="04A0" w:firstRow="1" w:lastRow="0" w:firstColumn="1" w:lastColumn="0" w:noHBand="0" w:noVBand="1"/>
      </w:tblPr>
      <w:tblGrid>
        <w:gridCol w:w="5660"/>
      </w:tblGrid>
      <w:tr w:rsidR="009134C8" w:rsidRPr="004D248C" w14:paraId="0673A828" w14:textId="77777777" w:rsidTr="004762FA">
        <w:trPr>
          <w:trHeight w:val="273"/>
          <w:jc w:val="center"/>
        </w:trPr>
        <w:tc>
          <w:tcPr>
            <w:tcW w:w="0" w:type="auto"/>
            <w:tcBorders>
              <w:top w:val="nil"/>
              <w:left w:val="nil"/>
              <w:bottom w:val="single" w:sz="4" w:space="0" w:color="auto"/>
              <w:right w:val="nil"/>
            </w:tcBorders>
          </w:tcPr>
          <w:p w14:paraId="0B74447A" w14:textId="138C1143" w:rsidR="009134C8" w:rsidRPr="00DE44D5" w:rsidRDefault="009134C8" w:rsidP="004762FA">
            <w:pPr>
              <w:pStyle w:val="TabloBal1"/>
              <w:spacing w:line="360" w:lineRule="auto"/>
              <w:jc w:val="both"/>
              <w:rPr>
                <w:rFonts w:ascii="Times New Roman" w:hAnsi="Times New Roman" w:cs="Times New Roman"/>
                <w:sz w:val="18"/>
                <w:szCs w:val="18"/>
              </w:rPr>
            </w:pPr>
            <w:r w:rsidRPr="00DE44D5">
              <w:rPr>
                <w:rFonts w:ascii="Times New Roman" w:hAnsi="Times New Roman" w:cs="Times New Roman"/>
                <w:sz w:val="18"/>
                <w:szCs w:val="18"/>
              </w:rPr>
              <w:t>Tablo 2</w:t>
            </w:r>
            <w:r w:rsidR="00DE44D5" w:rsidRPr="00DE44D5">
              <w:rPr>
                <w:rFonts w:ascii="Times New Roman" w:hAnsi="Times New Roman" w:cs="Times New Roman"/>
                <w:sz w:val="18"/>
                <w:szCs w:val="18"/>
              </w:rPr>
              <w:t xml:space="preserve">.2. </w:t>
            </w:r>
            <w:r w:rsidRPr="00DE44D5">
              <w:rPr>
                <w:rFonts w:ascii="Times New Roman" w:hAnsi="Times New Roman" w:cs="Times New Roman"/>
                <w:sz w:val="18"/>
                <w:szCs w:val="18"/>
              </w:rPr>
              <w:t xml:space="preserve">Gıda </w:t>
            </w:r>
            <w:r w:rsidR="00CE5CAE">
              <w:rPr>
                <w:rFonts w:ascii="Times New Roman" w:hAnsi="Times New Roman" w:cs="Times New Roman"/>
                <w:sz w:val="18"/>
                <w:szCs w:val="18"/>
              </w:rPr>
              <w:t>e</w:t>
            </w:r>
            <w:r w:rsidRPr="00DE44D5">
              <w:rPr>
                <w:rFonts w:ascii="Times New Roman" w:hAnsi="Times New Roman" w:cs="Times New Roman"/>
                <w:sz w:val="18"/>
                <w:szCs w:val="18"/>
              </w:rPr>
              <w:t xml:space="preserve">ndüstrisinde </w:t>
            </w:r>
            <w:r w:rsidR="00CE5CAE">
              <w:rPr>
                <w:rFonts w:ascii="Times New Roman" w:hAnsi="Times New Roman" w:cs="Times New Roman"/>
                <w:sz w:val="18"/>
                <w:szCs w:val="18"/>
              </w:rPr>
              <w:t>y</w:t>
            </w:r>
            <w:r w:rsidRPr="00DE44D5">
              <w:rPr>
                <w:rFonts w:ascii="Times New Roman" w:hAnsi="Times New Roman" w:cs="Times New Roman"/>
                <w:sz w:val="18"/>
                <w:szCs w:val="18"/>
              </w:rPr>
              <w:t xml:space="preserve">aygın </w:t>
            </w:r>
            <w:r w:rsidR="00CE5CAE">
              <w:rPr>
                <w:rFonts w:ascii="Times New Roman" w:hAnsi="Times New Roman" w:cs="Times New Roman"/>
                <w:sz w:val="18"/>
                <w:szCs w:val="18"/>
              </w:rPr>
              <w:t>o</w:t>
            </w:r>
            <w:r w:rsidRPr="00DE44D5">
              <w:rPr>
                <w:rFonts w:ascii="Times New Roman" w:hAnsi="Times New Roman" w:cs="Times New Roman"/>
                <w:sz w:val="18"/>
                <w:szCs w:val="18"/>
              </w:rPr>
              <w:t xml:space="preserve">larak </w:t>
            </w:r>
            <w:r w:rsidR="00CE5CAE">
              <w:rPr>
                <w:rFonts w:ascii="Times New Roman" w:hAnsi="Times New Roman" w:cs="Times New Roman"/>
                <w:sz w:val="18"/>
                <w:szCs w:val="18"/>
              </w:rPr>
              <w:t>k</w:t>
            </w:r>
            <w:r w:rsidRPr="00DE44D5">
              <w:rPr>
                <w:rFonts w:ascii="Times New Roman" w:hAnsi="Times New Roman" w:cs="Times New Roman"/>
                <w:sz w:val="18"/>
                <w:szCs w:val="18"/>
              </w:rPr>
              <w:t xml:space="preserve">ullanılan </w:t>
            </w:r>
            <w:r w:rsidR="00CE5CAE">
              <w:rPr>
                <w:rFonts w:ascii="Times New Roman" w:hAnsi="Times New Roman" w:cs="Times New Roman"/>
                <w:sz w:val="18"/>
                <w:szCs w:val="18"/>
              </w:rPr>
              <w:t>ı</w:t>
            </w:r>
            <w:r w:rsidRPr="00DE44D5">
              <w:rPr>
                <w:rFonts w:ascii="Times New Roman" w:hAnsi="Times New Roman" w:cs="Times New Roman"/>
                <w:sz w:val="18"/>
                <w:szCs w:val="18"/>
              </w:rPr>
              <w:t xml:space="preserve">sı </w:t>
            </w:r>
            <w:r w:rsidR="00CE5CAE">
              <w:rPr>
                <w:rFonts w:ascii="Times New Roman" w:hAnsi="Times New Roman" w:cs="Times New Roman"/>
                <w:sz w:val="18"/>
                <w:szCs w:val="18"/>
              </w:rPr>
              <w:t>d</w:t>
            </w:r>
            <w:r w:rsidRPr="00DE44D5">
              <w:rPr>
                <w:rFonts w:ascii="Times New Roman" w:hAnsi="Times New Roman" w:cs="Times New Roman"/>
                <w:sz w:val="18"/>
                <w:szCs w:val="18"/>
              </w:rPr>
              <w:t>eğiştiriciler</w:t>
            </w:r>
            <w:r w:rsidR="00C308E0">
              <w:rPr>
                <w:rFonts w:ascii="Times New Roman" w:hAnsi="Times New Roman" w:cs="Times New Roman"/>
                <w:sz w:val="18"/>
                <w:szCs w:val="18"/>
              </w:rPr>
              <w:t xml:space="preserve"> </w:t>
            </w:r>
            <w:r w:rsidR="00C308E0" w:rsidRPr="00C308E0">
              <w:rPr>
                <w:rFonts w:ascii="Times New Roman" w:hAnsi="Times New Roman" w:cs="Times New Roman"/>
                <w:sz w:val="18"/>
                <w:szCs w:val="18"/>
              </w:rPr>
              <w:t>[</w:t>
            </w:r>
            <w:r w:rsidR="00692ED5">
              <w:rPr>
                <w:rFonts w:ascii="Times New Roman" w:hAnsi="Times New Roman" w:cs="Times New Roman"/>
                <w:sz w:val="18"/>
                <w:szCs w:val="18"/>
              </w:rPr>
              <w:t>20</w:t>
            </w:r>
            <w:r w:rsidR="00C308E0" w:rsidRPr="00C308E0">
              <w:rPr>
                <w:rFonts w:ascii="Times New Roman" w:hAnsi="Times New Roman" w:cs="Times New Roman"/>
                <w:sz w:val="18"/>
                <w:szCs w:val="18"/>
              </w:rPr>
              <w:t>]</w:t>
            </w:r>
          </w:p>
        </w:tc>
      </w:tr>
      <w:tr w:rsidR="009134C8" w:rsidRPr="004D248C" w14:paraId="26AF4349" w14:textId="77777777" w:rsidTr="004762FA">
        <w:trPr>
          <w:trHeight w:val="1434"/>
          <w:jc w:val="center"/>
        </w:trPr>
        <w:tc>
          <w:tcPr>
            <w:tcW w:w="0" w:type="auto"/>
            <w:tcBorders>
              <w:left w:val="nil"/>
              <w:right w:val="nil"/>
            </w:tcBorders>
          </w:tcPr>
          <w:p w14:paraId="1E06C3FA" w14:textId="77777777" w:rsidR="009134C8" w:rsidRPr="00DE44D5" w:rsidRDefault="009134C8" w:rsidP="004762FA">
            <w:pPr>
              <w:pStyle w:val="TabloStili2"/>
              <w:numPr>
                <w:ilvl w:val="0"/>
                <w:numId w:val="2"/>
              </w:numPr>
              <w:spacing w:line="276" w:lineRule="auto"/>
              <w:jc w:val="both"/>
              <w:rPr>
                <w:rFonts w:ascii="Times New Roman" w:hAnsi="Times New Roman" w:cs="Times New Roman"/>
              </w:rPr>
            </w:pPr>
            <w:r w:rsidRPr="00DE44D5">
              <w:rPr>
                <w:rFonts w:ascii="Times New Roman" w:eastAsia="Arial Unicode MS" w:hAnsi="Times New Roman" w:cs="Times New Roman"/>
              </w:rPr>
              <w:t>Temassız Tip Isı Değiştiriciler</w:t>
            </w:r>
          </w:p>
          <w:p w14:paraId="0498FF34" w14:textId="77777777" w:rsidR="009134C8" w:rsidRPr="00DE44D5" w:rsidRDefault="009134C8" w:rsidP="004762FA">
            <w:pPr>
              <w:pStyle w:val="TabloStili2"/>
              <w:spacing w:line="276" w:lineRule="auto"/>
              <w:jc w:val="both"/>
              <w:rPr>
                <w:rFonts w:ascii="Times New Roman" w:hAnsi="Times New Roman" w:cs="Times New Roman"/>
              </w:rPr>
            </w:pPr>
          </w:p>
          <w:p w14:paraId="7C8315E6" w14:textId="77777777" w:rsidR="009134C8" w:rsidRPr="00DE44D5" w:rsidRDefault="009134C8" w:rsidP="004762FA">
            <w:pPr>
              <w:pStyle w:val="TabloStili2"/>
              <w:spacing w:line="276" w:lineRule="auto"/>
              <w:jc w:val="both"/>
              <w:rPr>
                <w:rFonts w:ascii="Times New Roman" w:hAnsi="Times New Roman" w:cs="Times New Roman"/>
              </w:rPr>
            </w:pPr>
            <w:r w:rsidRPr="00DE44D5">
              <w:rPr>
                <w:rFonts w:ascii="Times New Roman" w:eastAsia="Arial Unicode MS" w:hAnsi="Times New Roman" w:cs="Times New Roman"/>
              </w:rPr>
              <w:t>1.1 Sıyırmalı Yüzey</w:t>
            </w:r>
          </w:p>
          <w:p w14:paraId="4BEC189B" w14:textId="77777777" w:rsidR="009134C8" w:rsidRPr="00DE44D5" w:rsidRDefault="009134C8" w:rsidP="004762FA">
            <w:pPr>
              <w:pStyle w:val="TabloStili2"/>
              <w:spacing w:line="276" w:lineRule="auto"/>
              <w:jc w:val="both"/>
              <w:rPr>
                <w:rFonts w:ascii="Times New Roman" w:hAnsi="Times New Roman" w:cs="Times New Roman"/>
              </w:rPr>
            </w:pPr>
            <w:r w:rsidRPr="00DE44D5">
              <w:rPr>
                <w:rFonts w:ascii="Times New Roman" w:eastAsia="Arial Unicode MS" w:hAnsi="Times New Roman" w:cs="Times New Roman"/>
              </w:rPr>
              <w:t>1.2. Borulu Isı Değiştiriciler</w:t>
            </w:r>
          </w:p>
          <w:p w14:paraId="3B78DC7C" w14:textId="77777777" w:rsidR="009134C8" w:rsidRPr="00DE44D5" w:rsidRDefault="009134C8" w:rsidP="004762FA">
            <w:pPr>
              <w:pStyle w:val="TabloStili2"/>
              <w:spacing w:line="276" w:lineRule="auto"/>
              <w:jc w:val="both"/>
              <w:rPr>
                <w:rFonts w:ascii="Times New Roman" w:hAnsi="Times New Roman" w:cs="Times New Roman"/>
              </w:rPr>
            </w:pPr>
            <w:r w:rsidRPr="00DE44D5">
              <w:rPr>
                <w:rFonts w:ascii="Times New Roman" w:eastAsia="Arial Unicode MS" w:hAnsi="Times New Roman" w:cs="Times New Roman"/>
              </w:rPr>
              <w:t>1.3. Plakalı Isı Değiştiriciler</w:t>
            </w:r>
          </w:p>
        </w:tc>
      </w:tr>
      <w:tr w:rsidR="009134C8" w:rsidRPr="004D248C" w14:paraId="47E779A1" w14:textId="77777777" w:rsidTr="004762FA">
        <w:trPr>
          <w:trHeight w:val="954"/>
          <w:jc w:val="center"/>
        </w:trPr>
        <w:tc>
          <w:tcPr>
            <w:tcW w:w="0" w:type="auto"/>
            <w:tcBorders>
              <w:left w:val="nil"/>
              <w:right w:val="nil"/>
            </w:tcBorders>
          </w:tcPr>
          <w:p w14:paraId="2CB510E0" w14:textId="77777777" w:rsidR="009134C8" w:rsidRPr="00DE44D5" w:rsidRDefault="009134C8" w:rsidP="004762FA">
            <w:pPr>
              <w:pStyle w:val="TabloStili2"/>
              <w:spacing w:line="276" w:lineRule="auto"/>
              <w:jc w:val="both"/>
              <w:rPr>
                <w:rFonts w:ascii="Times New Roman" w:hAnsi="Times New Roman" w:cs="Times New Roman"/>
              </w:rPr>
            </w:pPr>
            <w:r w:rsidRPr="00DE44D5">
              <w:rPr>
                <w:rFonts w:ascii="Times New Roman" w:eastAsia="Arial Unicode MS" w:hAnsi="Times New Roman" w:cs="Times New Roman"/>
              </w:rPr>
              <w:t>2. Temaslı Tip Isı Değiştiriciler</w:t>
            </w:r>
          </w:p>
          <w:p w14:paraId="3955348C" w14:textId="77777777" w:rsidR="009134C8" w:rsidRPr="00DE44D5" w:rsidRDefault="009134C8" w:rsidP="004762FA">
            <w:pPr>
              <w:pStyle w:val="TabloStili2"/>
              <w:spacing w:line="276" w:lineRule="auto"/>
              <w:jc w:val="both"/>
              <w:rPr>
                <w:rFonts w:ascii="Times New Roman" w:hAnsi="Times New Roman" w:cs="Times New Roman"/>
              </w:rPr>
            </w:pPr>
          </w:p>
          <w:p w14:paraId="14CDAA2A" w14:textId="77777777" w:rsidR="009134C8" w:rsidRPr="00DE44D5" w:rsidRDefault="009134C8" w:rsidP="004762FA">
            <w:pPr>
              <w:pStyle w:val="TabloStili2"/>
              <w:spacing w:line="276" w:lineRule="auto"/>
              <w:jc w:val="both"/>
              <w:rPr>
                <w:rFonts w:ascii="Times New Roman" w:hAnsi="Times New Roman" w:cs="Times New Roman"/>
              </w:rPr>
            </w:pPr>
            <w:r w:rsidRPr="00DE44D5">
              <w:rPr>
                <w:rFonts w:ascii="Times New Roman" w:eastAsia="Arial Unicode MS" w:hAnsi="Times New Roman" w:cs="Times New Roman"/>
              </w:rPr>
              <w:t>2.1. Buhar İnfüzyonu</w:t>
            </w:r>
          </w:p>
          <w:p w14:paraId="3105D5CA" w14:textId="77777777" w:rsidR="009134C8" w:rsidRPr="00DE44D5" w:rsidRDefault="009134C8" w:rsidP="004762FA">
            <w:pPr>
              <w:pStyle w:val="TabloStili2"/>
              <w:spacing w:line="276" w:lineRule="auto"/>
              <w:jc w:val="both"/>
              <w:rPr>
                <w:rFonts w:ascii="Times New Roman" w:hAnsi="Times New Roman" w:cs="Times New Roman"/>
              </w:rPr>
            </w:pPr>
            <w:r w:rsidRPr="00DE44D5">
              <w:rPr>
                <w:rFonts w:ascii="Times New Roman" w:eastAsia="Arial Unicode MS" w:hAnsi="Times New Roman" w:cs="Times New Roman"/>
              </w:rPr>
              <w:t>2.2. Buhar Enjeksiyonu</w:t>
            </w:r>
          </w:p>
        </w:tc>
      </w:tr>
    </w:tbl>
    <w:p w14:paraId="1631E7C3"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1394E841" w14:textId="77777777" w:rsidR="009134C8" w:rsidRPr="009134C8" w:rsidRDefault="009134C8" w:rsidP="00436B59">
      <w:pPr>
        <w:pStyle w:val="Gvde"/>
        <w:spacing w:line="360" w:lineRule="auto"/>
        <w:jc w:val="both"/>
        <w:outlineLvl w:val="2"/>
        <w:rPr>
          <w:rFonts w:ascii="Times New Roman" w:hAnsi="Times New Roman" w:cs="Times New Roman"/>
          <w:b/>
          <w:bCs/>
          <w:sz w:val="24"/>
          <w:szCs w:val="24"/>
        </w:rPr>
      </w:pPr>
      <w:bookmarkStart w:id="12" w:name="_Toc25803936"/>
      <w:r w:rsidRPr="009134C8">
        <w:rPr>
          <w:rFonts w:ascii="Times New Roman" w:hAnsi="Times New Roman" w:cs="Times New Roman"/>
          <w:b/>
          <w:bCs/>
          <w:sz w:val="24"/>
          <w:szCs w:val="24"/>
        </w:rPr>
        <w:t>2.1.</w:t>
      </w:r>
      <w:r>
        <w:rPr>
          <w:rFonts w:ascii="Times New Roman" w:hAnsi="Times New Roman" w:cs="Times New Roman"/>
          <w:b/>
          <w:bCs/>
          <w:sz w:val="24"/>
          <w:szCs w:val="24"/>
        </w:rPr>
        <w:t>1</w:t>
      </w:r>
      <w:r w:rsidRPr="009134C8">
        <w:rPr>
          <w:rFonts w:ascii="Times New Roman" w:hAnsi="Times New Roman" w:cs="Times New Roman"/>
          <w:b/>
          <w:bCs/>
          <w:sz w:val="24"/>
          <w:szCs w:val="24"/>
        </w:rPr>
        <w:t xml:space="preserve">. Plakalı </w:t>
      </w:r>
      <w:r w:rsidR="00E414EE">
        <w:rPr>
          <w:rFonts w:ascii="Times New Roman" w:hAnsi="Times New Roman" w:cs="Times New Roman"/>
          <w:b/>
          <w:bCs/>
          <w:sz w:val="24"/>
          <w:szCs w:val="24"/>
        </w:rPr>
        <w:t>ı</w:t>
      </w:r>
      <w:r w:rsidRPr="009134C8">
        <w:rPr>
          <w:rFonts w:ascii="Times New Roman" w:hAnsi="Times New Roman" w:cs="Times New Roman"/>
          <w:b/>
          <w:bCs/>
          <w:sz w:val="24"/>
          <w:szCs w:val="24"/>
        </w:rPr>
        <w:t xml:space="preserve">sı </w:t>
      </w:r>
      <w:r w:rsidR="00E414EE">
        <w:rPr>
          <w:rFonts w:ascii="Times New Roman" w:hAnsi="Times New Roman" w:cs="Times New Roman"/>
          <w:b/>
          <w:bCs/>
          <w:sz w:val="24"/>
          <w:szCs w:val="24"/>
        </w:rPr>
        <w:t>d</w:t>
      </w:r>
      <w:r w:rsidRPr="009134C8">
        <w:rPr>
          <w:rFonts w:ascii="Times New Roman" w:hAnsi="Times New Roman" w:cs="Times New Roman"/>
          <w:b/>
          <w:bCs/>
          <w:sz w:val="24"/>
          <w:szCs w:val="24"/>
        </w:rPr>
        <w:t>eğiştiricileri</w:t>
      </w:r>
      <w:bookmarkEnd w:id="12"/>
    </w:p>
    <w:p w14:paraId="529EB2DF"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2D40E3C3" w14:textId="46605B05" w:rsidR="009134C8"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Plakalı ısı değiştiricileri 1930</w:t>
      </w:r>
      <w:r w:rsidR="00865A4F">
        <w:rPr>
          <w:rFonts w:ascii="Times New Roman" w:hAnsi="Times New Roman" w:cs="Times New Roman"/>
          <w:sz w:val="24"/>
          <w:szCs w:val="24"/>
        </w:rPr>
        <w:t>’</w:t>
      </w:r>
      <w:r w:rsidRPr="004D248C">
        <w:rPr>
          <w:rFonts w:ascii="Times New Roman" w:hAnsi="Times New Roman" w:cs="Times New Roman"/>
          <w:sz w:val="24"/>
          <w:szCs w:val="24"/>
        </w:rPr>
        <w:t>lu yıllarda gıda endüstrisinde temizlik kolaylığı nedeniyle kullanılmaya başlansa da buluş tarihi 1880</w:t>
      </w:r>
      <w:r w:rsidR="00865A4F">
        <w:rPr>
          <w:rFonts w:ascii="Times New Roman" w:hAnsi="Times New Roman" w:cs="Times New Roman"/>
          <w:sz w:val="24"/>
          <w:szCs w:val="24"/>
        </w:rPr>
        <w:t>’</w:t>
      </w:r>
      <w:r w:rsidRPr="004D248C">
        <w:rPr>
          <w:rFonts w:ascii="Times New Roman" w:hAnsi="Times New Roman" w:cs="Times New Roman"/>
          <w:sz w:val="24"/>
          <w:szCs w:val="24"/>
        </w:rPr>
        <w:t xml:space="preserve">li yıllara kadar uzanır </w:t>
      </w:r>
      <w:r w:rsidRPr="004F0A63">
        <w:rPr>
          <w:rFonts w:ascii="Times New Roman" w:hAnsi="Times New Roman" w:cs="Times New Roman"/>
          <w:sz w:val="24"/>
          <w:szCs w:val="24"/>
        </w:rPr>
        <w:t>[</w:t>
      </w:r>
      <w:r w:rsidR="00236AFC">
        <w:rPr>
          <w:rFonts w:ascii="Times New Roman" w:hAnsi="Times New Roman" w:cs="Times New Roman"/>
          <w:sz w:val="24"/>
          <w:szCs w:val="24"/>
        </w:rPr>
        <w:t>2</w:t>
      </w:r>
      <w:r>
        <w:rPr>
          <w:rFonts w:ascii="Times New Roman" w:hAnsi="Times New Roman" w:cs="Times New Roman"/>
          <w:sz w:val="24"/>
          <w:szCs w:val="24"/>
        </w:rPr>
        <w:t>1</w:t>
      </w:r>
      <w:r w:rsidRPr="004F0A63">
        <w:rPr>
          <w:rFonts w:ascii="Times New Roman" w:hAnsi="Times New Roman" w:cs="Times New Roman"/>
          <w:sz w:val="24"/>
          <w:szCs w:val="24"/>
        </w:rPr>
        <w:t>]</w:t>
      </w:r>
      <w:r w:rsidR="00236AFC">
        <w:rPr>
          <w:rFonts w:ascii="Times New Roman" w:hAnsi="Times New Roman" w:cs="Times New Roman"/>
          <w:sz w:val="24"/>
          <w:szCs w:val="24"/>
        </w:rPr>
        <w:t xml:space="preserve">. </w:t>
      </w:r>
      <w:r w:rsidRPr="004D248C">
        <w:rPr>
          <w:rFonts w:ascii="Times New Roman" w:hAnsi="Times New Roman" w:cs="Times New Roman"/>
          <w:sz w:val="24"/>
          <w:szCs w:val="24"/>
        </w:rPr>
        <w:lastRenderedPageBreak/>
        <w:t>1960</w:t>
      </w:r>
      <w:r w:rsidR="00865A4F">
        <w:rPr>
          <w:rFonts w:ascii="Times New Roman" w:hAnsi="Times New Roman" w:cs="Times New Roman"/>
          <w:sz w:val="24"/>
          <w:szCs w:val="24"/>
        </w:rPr>
        <w:t>’</w:t>
      </w:r>
      <w:r w:rsidRPr="004D248C">
        <w:rPr>
          <w:rFonts w:ascii="Times New Roman" w:hAnsi="Times New Roman" w:cs="Times New Roman"/>
          <w:sz w:val="24"/>
          <w:szCs w:val="24"/>
        </w:rPr>
        <w:t>lı yıllarda daha etkili plaka geometrilerinin, montajının ve de conta malzemelerinin geliştirilmesiyle popülerliği artmıştır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236AFC">
        <w:rPr>
          <w:rFonts w:ascii="Times New Roman" w:hAnsi="Times New Roman" w:cs="Times New Roman"/>
          <w:sz w:val="24"/>
          <w:szCs w:val="24"/>
        </w:rPr>
        <w:t>1</w:t>
      </w:r>
      <w:r w:rsidRPr="004F0A63">
        <w:rPr>
          <w:rFonts w:ascii="Times New Roman" w:hAnsi="Times New Roman" w:cs="Times New Roman"/>
          <w:sz w:val="24"/>
          <w:szCs w:val="24"/>
        </w:rPr>
        <w:t>]</w:t>
      </w:r>
      <w:r w:rsidR="00FD2E13">
        <w:rPr>
          <w:rFonts w:ascii="Times New Roman" w:hAnsi="Times New Roman" w:cs="Times New Roman"/>
          <w:sz w:val="24"/>
          <w:szCs w:val="24"/>
        </w:rPr>
        <w:t>.</w:t>
      </w:r>
      <w:r>
        <w:rPr>
          <w:rFonts w:ascii="Times New Roman" w:hAnsi="Times New Roman" w:cs="Times New Roman"/>
          <w:sz w:val="24"/>
          <w:szCs w:val="24"/>
        </w:rPr>
        <w:t xml:space="preserve"> </w:t>
      </w:r>
      <w:r w:rsidRPr="004D248C">
        <w:rPr>
          <w:rFonts w:ascii="Times New Roman" w:hAnsi="Times New Roman" w:cs="Times New Roman"/>
          <w:sz w:val="24"/>
          <w:szCs w:val="24"/>
        </w:rPr>
        <w:t>Günümüzde de popülerliğini korumakta olup, gelecekte de bundan daha az önemli olmayacağı kesindir. Plakalı ısı değiştiricileri, gıda endüstrisi dışında iklimlendirme ve soğutma işlemleri, denizcilik uygulamaları, kimyasal prosesler, ka</w:t>
      </w:r>
      <w:r w:rsidR="00FA15BD">
        <w:rPr>
          <w:rFonts w:ascii="Times New Roman" w:hAnsi="Times New Roman" w:cs="Times New Roman"/>
          <w:sz w:val="24"/>
          <w:szCs w:val="24"/>
        </w:rPr>
        <w:t>ğ</w:t>
      </w:r>
      <w:r w:rsidRPr="004D248C">
        <w:rPr>
          <w:rFonts w:ascii="Times New Roman" w:hAnsi="Times New Roman" w:cs="Times New Roman"/>
          <w:sz w:val="24"/>
          <w:szCs w:val="24"/>
        </w:rPr>
        <w:t xml:space="preserve">ıt hamuru ve kağıt işlemleri, güneş enerjisi uygulamaları gibi sektörlerde de kullanılmaktadır </w:t>
      </w:r>
      <w:r w:rsidRPr="004F0A63">
        <w:rPr>
          <w:rFonts w:ascii="Times New Roman" w:hAnsi="Times New Roman" w:cs="Times New Roman"/>
          <w:sz w:val="24"/>
          <w:szCs w:val="24"/>
        </w:rPr>
        <w:t>[</w:t>
      </w:r>
      <w:r w:rsidR="00236AFC">
        <w:rPr>
          <w:rFonts w:ascii="Times New Roman" w:hAnsi="Times New Roman" w:cs="Times New Roman"/>
          <w:sz w:val="24"/>
          <w:szCs w:val="24"/>
        </w:rPr>
        <w:t>2</w:t>
      </w:r>
      <w:r>
        <w:rPr>
          <w:rFonts w:ascii="Times New Roman" w:hAnsi="Times New Roman" w:cs="Times New Roman"/>
          <w:sz w:val="24"/>
          <w:szCs w:val="24"/>
        </w:rPr>
        <w:t>1</w:t>
      </w:r>
      <w:r w:rsidRPr="004F0A63">
        <w:rPr>
          <w:rFonts w:ascii="Times New Roman" w:hAnsi="Times New Roman" w:cs="Times New Roman"/>
          <w:sz w:val="24"/>
          <w:szCs w:val="24"/>
        </w:rPr>
        <w:t>]</w:t>
      </w:r>
      <w:r w:rsidR="00236AFC">
        <w:rPr>
          <w:rFonts w:ascii="Times New Roman" w:hAnsi="Times New Roman" w:cs="Times New Roman"/>
          <w:sz w:val="24"/>
          <w:szCs w:val="24"/>
        </w:rPr>
        <w:t>.</w:t>
      </w:r>
      <w:r>
        <w:rPr>
          <w:rFonts w:ascii="Times New Roman" w:hAnsi="Times New Roman" w:cs="Times New Roman"/>
          <w:sz w:val="24"/>
          <w:szCs w:val="24"/>
        </w:rPr>
        <w:t xml:space="preserve"> </w:t>
      </w:r>
      <w:r w:rsidRPr="004D248C">
        <w:rPr>
          <w:rFonts w:ascii="Times New Roman" w:hAnsi="Times New Roman" w:cs="Times New Roman"/>
          <w:sz w:val="24"/>
          <w:szCs w:val="24"/>
        </w:rPr>
        <w:t xml:space="preserve">Gövde boru tip ısı değiştiricilere düşük ve orta basınçlı sıvı-sıvı ısı aktarımı uygulamalarında alternatif olabilirler </w:t>
      </w:r>
      <w:r w:rsidRPr="004F0A63">
        <w:rPr>
          <w:rFonts w:ascii="Times New Roman" w:hAnsi="Times New Roman" w:cs="Times New Roman"/>
          <w:sz w:val="24"/>
          <w:szCs w:val="24"/>
        </w:rPr>
        <w:t>[</w:t>
      </w:r>
      <w:r>
        <w:rPr>
          <w:rFonts w:ascii="Times New Roman" w:hAnsi="Times New Roman" w:cs="Times New Roman"/>
          <w:sz w:val="24"/>
          <w:szCs w:val="24"/>
        </w:rPr>
        <w:t>1, 22</w:t>
      </w:r>
      <w:r w:rsidRPr="004F0A63">
        <w:rPr>
          <w:rFonts w:ascii="Times New Roman" w:hAnsi="Times New Roman" w:cs="Times New Roman"/>
          <w:sz w:val="24"/>
          <w:szCs w:val="24"/>
        </w:rPr>
        <w:t>]</w:t>
      </w:r>
      <w:r w:rsidR="00236AFC">
        <w:rPr>
          <w:rFonts w:ascii="Times New Roman" w:hAnsi="Times New Roman" w:cs="Times New Roman"/>
          <w:sz w:val="24"/>
          <w:szCs w:val="24"/>
        </w:rPr>
        <w:t>.</w:t>
      </w:r>
    </w:p>
    <w:p w14:paraId="2D6E8602" w14:textId="77777777" w:rsidR="00CE5CAE" w:rsidRPr="004D248C" w:rsidRDefault="00CE5CAE" w:rsidP="009134C8">
      <w:pPr>
        <w:pStyle w:val="Gvde"/>
        <w:spacing w:line="360" w:lineRule="auto"/>
        <w:jc w:val="both"/>
        <w:rPr>
          <w:rFonts w:ascii="Times New Roman" w:hAnsi="Times New Roman" w:cs="Times New Roman"/>
          <w:sz w:val="24"/>
          <w:szCs w:val="24"/>
        </w:rPr>
      </w:pPr>
    </w:p>
    <w:p w14:paraId="0417D039" w14:textId="0CB5C5C1" w:rsidR="009134C8"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Plakalı ısı değiştiricilerinin tasarımları, kullanım alanlarına göre plaka tasarımları farklılıkları ve düzenlemeleri ile çeşitlendirilebilir. Plakalı ısı değiştiricileri; contalı plakalı, sprial plakalı ve lamelli olarak da kendi içinde farklılıklar göstermektedir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236AFC">
        <w:rPr>
          <w:rFonts w:ascii="Times New Roman" w:hAnsi="Times New Roman" w:cs="Times New Roman"/>
          <w:sz w:val="24"/>
          <w:szCs w:val="24"/>
        </w:rPr>
        <w:t>20</w:t>
      </w:r>
      <w:r w:rsidRPr="004F0A63">
        <w:rPr>
          <w:rFonts w:ascii="Times New Roman" w:hAnsi="Times New Roman" w:cs="Times New Roman"/>
          <w:sz w:val="24"/>
          <w:szCs w:val="24"/>
        </w:rPr>
        <w:t>]</w:t>
      </w:r>
      <w:r w:rsidR="00236AFC">
        <w:rPr>
          <w:rFonts w:ascii="Times New Roman" w:hAnsi="Times New Roman" w:cs="Times New Roman"/>
          <w:sz w:val="24"/>
          <w:szCs w:val="24"/>
        </w:rPr>
        <w:t>.</w:t>
      </w:r>
      <w:r w:rsidRPr="004D248C">
        <w:rPr>
          <w:rFonts w:ascii="Times New Roman" w:hAnsi="Times New Roman" w:cs="Times New Roman"/>
          <w:sz w:val="24"/>
          <w:szCs w:val="24"/>
        </w:rPr>
        <w:t xml:space="preserve"> </w:t>
      </w:r>
    </w:p>
    <w:p w14:paraId="209BD7DA" w14:textId="77777777" w:rsidR="009134C8" w:rsidRDefault="009134C8" w:rsidP="009134C8">
      <w:pPr>
        <w:pStyle w:val="Gvde"/>
        <w:spacing w:line="360" w:lineRule="auto"/>
        <w:jc w:val="both"/>
        <w:rPr>
          <w:rFonts w:ascii="Times New Roman" w:hAnsi="Times New Roman" w:cs="Times New Roman"/>
          <w:sz w:val="24"/>
          <w:szCs w:val="24"/>
        </w:rPr>
      </w:pPr>
    </w:p>
    <w:p w14:paraId="15B48211" w14:textId="77777777" w:rsidR="009134C8" w:rsidRDefault="009134C8" w:rsidP="009134C8">
      <w:pPr>
        <w:pStyle w:val="Gvde"/>
        <w:spacing w:line="360" w:lineRule="auto"/>
        <w:jc w:val="both"/>
        <w:rPr>
          <w:rFonts w:ascii="Times New Roman" w:hAnsi="Times New Roman" w:cs="Times New Roman"/>
          <w:sz w:val="24"/>
          <w:szCs w:val="24"/>
        </w:rPr>
      </w:pPr>
      <w:r w:rsidRPr="00240477">
        <w:rPr>
          <w:rFonts w:ascii="Times New Roman" w:hAnsi="Times New Roman" w:cs="Times New Roman"/>
          <w:noProof/>
          <w:sz w:val="24"/>
          <w:szCs w:val="24"/>
        </w:rPr>
        <w:drawing>
          <wp:inline distT="0" distB="0" distL="0" distR="0" wp14:anchorId="15D55C68" wp14:editId="3546B435">
            <wp:extent cx="5219700" cy="3597275"/>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19700" cy="3597275"/>
                    </a:xfrm>
                    <a:prstGeom prst="rect">
                      <a:avLst/>
                    </a:prstGeom>
                  </pic:spPr>
                </pic:pic>
              </a:graphicData>
            </a:graphic>
          </wp:inline>
        </w:drawing>
      </w:r>
    </w:p>
    <w:p w14:paraId="48EE7EAC" w14:textId="0C1E7669" w:rsidR="009D37BD" w:rsidRPr="00DB58AE" w:rsidRDefault="009D37BD" w:rsidP="00DB58AE">
      <w:pPr>
        <w:pStyle w:val="Gvde"/>
        <w:spacing w:line="360" w:lineRule="auto"/>
        <w:jc w:val="center"/>
        <w:rPr>
          <w:rFonts w:ascii="Times New Roman" w:hAnsi="Times New Roman" w:cs="Times New Roman"/>
          <w:sz w:val="18"/>
          <w:szCs w:val="18"/>
        </w:rPr>
      </w:pPr>
      <w:r w:rsidRPr="00DB58AE">
        <w:rPr>
          <w:rFonts w:ascii="Times New Roman" w:hAnsi="Times New Roman" w:cs="Times New Roman"/>
          <w:sz w:val="18"/>
          <w:szCs w:val="18"/>
        </w:rPr>
        <w:t xml:space="preserve">Şekil 2.1. </w:t>
      </w:r>
      <w:r w:rsidR="00DB58AE" w:rsidRPr="00DB58AE">
        <w:rPr>
          <w:rFonts w:ascii="Times New Roman" w:hAnsi="Times New Roman" w:cs="Times New Roman"/>
          <w:sz w:val="18"/>
          <w:szCs w:val="18"/>
        </w:rPr>
        <w:t>Bir plakalı ısı değiştiricinin patlatılmış görüntüsü</w:t>
      </w:r>
      <w:r w:rsidR="009E1DBB">
        <w:rPr>
          <w:rFonts w:ascii="Times New Roman" w:hAnsi="Times New Roman" w:cs="Times New Roman"/>
          <w:sz w:val="18"/>
          <w:szCs w:val="18"/>
        </w:rPr>
        <w:t xml:space="preserve"> </w:t>
      </w:r>
      <w:r w:rsidR="009E1DBB" w:rsidRPr="009E1DBB">
        <w:rPr>
          <w:rFonts w:ascii="Times New Roman" w:hAnsi="Times New Roman" w:cs="Times New Roman"/>
          <w:sz w:val="18"/>
          <w:szCs w:val="18"/>
        </w:rPr>
        <w:t>[</w:t>
      </w:r>
      <w:r w:rsidR="001E22D9">
        <w:rPr>
          <w:rFonts w:ascii="Times New Roman" w:hAnsi="Times New Roman" w:cs="Times New Roman"/>
          <w:sz w:val="18"/>
          <w:szCs w:val="18"/>
        </w:rPr>
        <w:t>2</w:t>
      </w:r>
      <w:r w:rsidR="009E1DBB">
        <w:rPr>
          <w:rFonts w:ascii="Times New Roman" w:hAnsi="Times New Roman" w:cs="Times New Roman"/>
          <w:sz w:val="18"/>
          <w:szCs w:val="18"/>
        </w:rPr>
        <w:t>1</w:t>
      </w:r>
      <w:r w:rsidR="009E1DBB" w:rsidRPr="009E1DBB">
        <w:rPr>
          <w:rFonts w:ascii="Times New Roman" w:hAnsi="Times New Roman" w:cs="Times New Roman"/>
          <w:sz w:val="18"/>
          <w:szCs w:val="18"/>
        </w:rPr>
        <w:t>]</w:t>
      </w:r>
    </w:p>
    <w:p w14:paraId="007E64AE"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0BE912AC" w14:textId="04630624" w:rsidR="009134C8" w:rsidRPr="004D248C" w:rsidRDefault="009134C8" w:rsidP="009134C8">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Endüstride kullanılan </w:t>
      </w:r>
      <w:r w:rsidRPr="004D248C">
        <w:rPr>
          <w:rFonts w:ascii="Times New Roman" w:hAnsi="Times New Roman" w:cs="Times New Roman"/>
          <w:sz w:val="24"/>
          <w:szCs w:val="24"/>
        </w:rPr>
        <w:t>tipik bir plakalı ısı değiştirici Şekil</w:t>
      </w:r>
      <w:r w:rsidR="00CF779E">
        <w:rPr>
          <w:rFonts w:ascii="Times New Roman" w:hAnsi="Times New Roman" w:cs="Times New Roman"/>
          <w:sz w:val="24"/>
          <w:szCs w:val="24"/>
        </w:rPr>
        <w:t xml:space="preserve"> 2.1.</w:t>
      </w:r>
      <w:r w:rsidR="00865A4F">
        <w:rPr>
          <w:rFonts w:ascii="Times New Roman" w:hAnsi="Times New Roman" w:cs="Times New Roman"/>
          <w:sz w:val="24"/>
          <w:szCs w:val="24"/>
        </w:rPr>
        <w:t>’</w:t>
      </w:r>
      <w:r w:rsidR="00CF779E">
        <w:rPr>
          <w:rFonts w:ascii="Times New Roman" w:hAnsi="Times New Roman" w:cs="Times New Roman"/>
          <w:sz w:val="24"/>
          <w:szCs w:val="24"/>
        </w:rPr>
        <w:t>de</w:t>
      </w:r>
      <w:r w:rsidRPr="004D248C">
        <w:rPr>
          <w:rFonts w:ascii="Times New Roman" w:hAnsi="Times New Roman" w:cs="Times New Roman"/>
          <w:sz w:val="24"/>
          <w:szCs w:val="24"/>
        </w:rPr>
        <w:t xml:space="preserve"> gösterilmiştir. Bir plakalı ısı değiştiricinin ana elemanları; giriş / çıkış sıvısı port nozüllerini, yatay plaka taşıma ve kılavuz çubuklarını, desteği barındıran ısı transfer ve akış ayırma plakalarını, contaları, destekleyici uç çerçevelerini (sabit ve hareketli bir kapak plakası veya </w:t>
      </w:r>
      <w:r w:rsidRPr="004D248C">
        <w:rPr>
          <w:rFonts w:ascii="Times New Roman" w:hAnsi="Times New Roman" w:cs="Times New Roman"/>
          <w:sz w:val="24"/>
          <w:szCs w:val="24"/>
        </w:rPr>
        <w:lastRenderedPageBreak/>
        <w:t>çerçevesi), sütun ve uç çerçeve sıkma cıvatalarını kapsar. Paslanmaz çelikten üretilen ve gövdeye seri biçimde ve birbirlerine oldukça yakın olacak şekilde sıkıştırılan plakalar ısı değiştiricinin ana omurgasını oluşturmaktadır. Plakaların yüzey kenarlarına doğal ya da sentetik kauçuktan üretilmiş contalar geçirilerek sızdırmazlık sağlanırken bağlantı noktalarında sıvıların birbirlerine karışmalarını da önlemektedirler. Bu sayede de proses edilen akışkanlar ve ısıtma ya da soğutma için kullanılan akışkanlar ilgili yüzeylere yönlendirilmiş de olur. Proses edilen ürün ile soğutucu/ısıtıcı akışkanın yönü birbirlerine göre aynı ya da zıt olabilir. Isı değiştiricinin performansı akış yönüne göre farklılık göstermektedir</w:t>
      </w:r>
      <w:r w:rsidRPr="00167849">
        <w:rPr>
          <w:rFonts w:ascii="Times New Roman" w:hAnsi="Times New Roman" w:cs="Times New Roman"/>
          <w:sz w:val="24"/>
          <w:szCs w:val="24"/>
        </w:rPr>
        <w:t xml:space="preserve"> </w:t>
      </w:r>
      <w:r w:rsidRPr="004F0A63">
        <w:rPr>
          <w:rFonts w:ascii="Times New Roman" w:hAnsi="Times New Roman" w:cs="Times New Roman"/>
          <w:sz w:val="24"/>
          <w:szCs w:val="24"/>
        </w:rPr>
        <w:t>[</w:t>
      </w:r>
      <w:r>
        <w:rPr>
          <w:rFonts w:ascii="Times New Roman" w:hAnsi="Times New Roman" w:cs="Times New Roman"/>
          <w:sz w:val="24"/>
          <w:szCs w:val="24"/>
        </w:rPr>
        <w:t xml:space="preserve">1, 2, </w:t>
      </w:r>
      <w:r w:rsidR="001E22D9">
        <w:rPr>
          <w:rFonts w:ascii="Times New Roman" w:hAnsi="Times New Roman" w:cs="Times New Roman"/>
          <w:sz w:val="24"/>
          <w:szCs w:val="24"/>
        </w:rPr>
        <w:t>20</w:t>
      </w:r>
      <w:r>
        <w:rPr>
          <w:rFonts w:ascii="Times New Roman" w:hAnsi="Times New Roman" w:cs="Times New Roman"/>
          <w:sz w:val="24"/>
          <w:szCs w:val="24"/>
        </w:rPr>
        <w:t xml:space="preserve">, </w:t>
      </w:r>
      <w:r w:rsidR="001E22D9">
        <w:rPr>
          <w:rFonts w:ascii="Times New Roman" w:hAnsi="Times New Roman" w:cs="Times New Roman"/>
          <w:sz w:val="24"/>
          <w:szCs w:val="24"/>
        </w:rPr>
        <w:t>2</w:t>
      </w:r>
      <w:r>
        <w:rPr>
          <w:rFonts w:ascii="Times New Roman" w:hAnsi="Times New Roman" w:cs="Times New Roman"/>
          <w:sz w:val="24"/>
          <w:szCs w:val="24"/>
        </w:rPr>
        <w:t>1</w:t>
      </w:r>
      <w:r w:rsidRPr="004F0A63">
        <w:rPr>
          <w:rFonts w:ascii="Times New Roman" w:hAnsi="Times New Roman" w:cs="Times New Roman"/>
          <w:sz w:val="24"/>
          <w:szCs w:val="24"/>
        </w:rPr>
        <w:t>]</w:t>
      </w:r>
      <w:r w:rsidR="005E02C2">
        <w:rPr>
          <w:rFonts w:ascii="Times New Roman" w:hAnsi="Times New Roman" w:cs="Times New Roman"/>
          <w:sz w:val="24"/>
          <w:szCs w:val="24"/>
        </w:rPr>
        <w:t>.</w:t>
      </w:r>
    </w:p>
    <w:p w14:paraId="077E1174"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0A703A44" w14:textId="5AEC033F"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 xml:space="preserve">Plakalı ısı değiştiricide kullanılan plakaların gıda materyalinde herhangi bir bozulmaya yol açmaması için paslanmaz çelikten üretilmiş olması gerekmektedir. Aksi takdirde gıda proseslerinde kullanılması sağlık açısından ve ürünün kalite özelliklerinin korunması açısından tehlikeli olabileceğinden önerilmemektedir. Plakaların yüzeyleri ısı aktarım yüzeyinin arttırılarak ısıl verimin yükselmesi için değişik desenlerde baskılar yapılmaktadır. Bu; akışkanın desenler üzerinde türbülans etkisinde kalmasından kaynaklanmaktadır. Farklı gıda </w:t>
      </w:r>
      <w:r w:rsidR="00FB486C">
        <w:rPr>
          <w:rFonts w:ascii="Times New Roman" w:hAnsi="Times New Roman" w:cs="Times New Roman"/>
          <w:sz w:val="24"/>
          <w:szCs w:val="24"/>
        </w:rPr>
        <w:t>hammadelerinin</w:t>
      </w:r>
      <w:r w:rsidRPr="004D248C">
        <w:rPr>
          <w:rFonts w:ascii="Times New Roman" w:hAnsi="Times New Roman" w:cs="Times New Roman"/>
          <w:sz w:val="24"/>
          <w:szCs w:val="24"/>
        </w:rPr>
        <w:t xml:space="preserve"> viskozite, öz kütle gibi özellikleri ve uygulanmak istenen proses sınır şartları göz önüne alınarak plaka desenleri seçilmelidir </w:t>
      </w:r>
      <w:r w:rsidRPr="004F0A63">
        <w:rPr>
          <w:rFonts w:ascii="Times New Roman" w:hAnsi="Times New Roman" w:cs="Times New Roman"/>
          <w:sz w:val="24"/>
          <w:szCs w:val="24"/>
        </w:rPr>
        <w:t>[</w:t>
      </w:r>
      <w:r>
        <w:rPr>
          <w:rFonts w:ascii="Times New Roman" w:hAnsi="Times New Roman" w:cs="Times New Roman"/>
          <w:sz w:val="24"/>
          <w:szCs w:val="24"/>
        </w:rPr>
        <w:t xml:space="preserve">1, 2, </w:t>
      </w:r>
      <w:r w:rsidR="00A82F29">
        <w:rPr>
          <w:rFonts w:ascii="Times New Roman" w:hAnsi="Times New Roman" w:cs="Times New Roman"/>
          <w:sz w:val="24"/>
          <w:szCs w:val="24"/>
        </w:rPr>
        <w:t>20</w:t>
      </w:r>
      <w:r>
        <w:rPr>
          <w:rFonts w:ascii="Times New Roman" w:hAnsi="Times New Roman" w:cs="Times New Roman"/>
          <w:sz w:val="24"/>
          <w:szCs w:val="24"/>
        </w:rPr>
        <w:t xml:space="preserve">, </w:t>
      </w:r>
      <w:r w:rsidR="00A82F29">
        <w:rPr>
          <w:rFonts w:ascii="Times New Roman" w:hAnsi="Times New Roman" w:cs="Times New Roman"/>
          <w:sz w:val="24"/>
          <w:szCs w:val="24"/>
        </w:rPr>
        <w:t>2</w:t>
      </w:r>
      <w:r>
        <w:rPr>
          <w:rFonts w:ascii="Times New Roman" w:hAnsi="Times New Roman" w:cs="Times New Roman"/>
          <w:sz w:val="24"/>
          <w:szCs w:val="24"/>
        </w:rPr>
        <w:t>1</w:t>
      </w:r>
      <w:r w:rsidRPr="004F0A63">
        <w:rPr>
          <w:rFonts w:ascii="Times New Roman" w:hAnsi="Times New Roman" w:cs="Times New Roman"/>
          <w:sz w:val="24"/>
          <w:szCs w:val="24"/>
        </w:rPr>
        <w:t>]</w:t>
      </w:r>
      <w:r w:rsidR="00494970">
        <w:rPr>
          <w:rFonts w:ascii="Times New Roman" w:hAnsi="Times New Roman" w:cs="Times New Roman"/>
          <w:sz w:val="24"/>
          <w:szCs w:val="24"/>
        </w:rPr>
        <w:t>.</w:t>
      </w:r>
    </w:p>
    <w:p w14:paraId="0E77F77E"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2B5E621F" w14:textId="2C39E5BF"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 xml:space="preserve">Plakalı ısı değiştiriciler daha düşük viskoziteli (&lt;Pa.s) sıvı gıdaların prosesi için uygundur </w:t>
      </w:r>
      <w:r w:rsidRPr="004F0A63">
        <w:rPr>
          <w:rFonts w:ascii="Times New Roman" w:hAnsi="Times New Roman" w:cs="Times New Roman"/>
          <w:sz w:val="24"/>
          <w:szCs w:val="24"/>
        </w:rPr>
        <w:t>[</w:t>
      </w:r>
      <w:r>
        <w:rPr>
          <w:rFonts w:ascii="Times New Roman" w:hAnsi="Times New Roman" w:cs="Times New Roman"/>
          <w:sz w:val="24"/>
          <w:szCs w:val="24"/>
        </w:rPr>
        <w:t>2</w:t>
      </w:r>
      <w:r w:rsidR="00D4232A">
        <w:rPr>
          <w:rFonts w:ascii="Times New Roman" w:hAnsi="Times New Roman" w:cs="Times New Roman"/>
          <w:sz w:val="24"/>
          <w:szCs w:val="24"/>
        </w:rPr>
        <w:t>2</w:t>
      </w:r>
      <w:r w:rsidRPr="004F0A63">
        <w:rPr>
          <w:rFonts w:ascii="Times New Roman" w:hAnsi="Times New Roman" w:cs="Times New Roman"/>
          <w:sz w:val="24"/>
          <w:szCs w:val="24"/>
        </w:rPr>
        <w:t>]</w:t>
      </w:r>
      <w:r w:rsidR="00D4232A">
        <w:rPr>
          <w:rFonts w:ascii="Times New Roman" w:hAnsi="Times New Roman" w:cs="Times New Roman"/>
          <w:sz w:val="24"/>
          <w:szCs w:val="24"/>
        </w:rPr>
        <w:t xml:space="preserve">. </w:t>
      </w:r>
      <w:r w:rsidRPr="004D248C">
        <w:rPr>
          <w:rFonts w:ascii="Times New Roman" w:hAnsi="Times New Roman" w:cs="Times New Roman"/>
          <w:sz w:val="24"/>
          <w:szCs w:val="24"/>
        </w:rPr>
        <w:t>Partikül içeren bir akışkan ise parçacıkların eşdeğer yarıçapı 0.3 cm</w:t>
      </w:r>
      <w:r w:rsidR="00865A4F">
        <w:rPr>
          <w:rFonts w:ascii="Times New Roman" w:hAnsi="Times New Roman" w:cs="Times New Roman"/>
          <w:sz w:val="24"/>
          <w:szCs w:val="24"/>
        </w:rPr>
        <w:t>’</w:t>
      </w:r>
      <w:r w:rsidRPr="004D248C">
        <w:rPr>
          <w:rFonts w:ascii="Times New Roman" w:hAnsi="Times New Roman" w:cs="Times New Roman"/>
          <w:sz w:val="24"/>
          <w:szCs w:val="24"/>
        </w:rPr>
        <w:t>den daha küçük olmalıdır. Daha büyük çaplı partiküller plakaların temas yüzeylerinde birikebilir bu da ısıl verimde kayıplar yaşatacağı gibi bakım-onarım açısından zorluk yaşatabilir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494970">
        <w:rPr>
          <w:rFonts w:ascii="Times New Roman" w:hAnsi="Times New Roman" w:cs="Times New Roman"/>
          <w:sz w:val="24"/>
          <w:szCs w:val="24"/>
        </w:rPr>
        <w:t>20</w:t>
      </w:r>
      <w:r w:rsidRPr="004F0A63">
        <w:rPr>
          <w:rFonts w:ascii="Times New Roman" w:hAnsi="Times New Roman" w:cs="Times New Roman"/>
          <w:sz w:val="24"/>
          <w:szCs w:val="24"/>
        </w:rPr>
        <w:t>]</w:t>
      </w:r>
      <w:r w:rsidR="00494970">
        <w:rPr>
          <w:rFonts w:ascii="Times New Roman" w:hAnsi="Times New Roman" w:cs="Times New Roman"/>
          <w:sz w:val="24"/>
          <w:szCs w:val="24"/>
        </w:rPr>
        <w:t>.</w:t>
      </w:r>
    </w:p>
    <w:p w14:paraId="5EE70A13"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607A760C" w14:textId="75D70D57"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 xml:space="preserve">Endüstriyel bir plakalı ısı değiştiricisi, 5000-20000 kg/saat ürün akış hızına sahip olabilir. Gıda endüstrisinde ısıl işlemlerden dolayı süt proteinleri gibi katı gıda maddelerinin plaka yüzeyinde tortu oluşturabileceği göz önüne alınmalıdır. Oluşan bu tortu tabakası birikim olarak da adlandırılmakta olup, ısı aktarımının düşmesine ayrıca da basınç kayıplarının da belli bir zaman periyodundan sonra artmasına neden olabilir. Bu gibi durumlarda; proses işlemi durdurularak plakaların temizlenmesi </w:t>
      </w:r>
      <w:r w:rsidRPr="004D248C">
        <w:rPr>
          <w:rFonts w:ascii="Times New Roman" w:hAnsi="Times New Roman" w:cs="Times New Roman"/>
          <w:sz w:val="24"/>
          <w:szCs w:val="24"/>
        </w:rPr>
        <w:lastRenderedPageBreak/>
        <w:t>gerekmektedir. Özellikle süt ürünlerine uygulanan ultra yüksek ısıl işlem normları işlem süresini 3-4 saat ile sınırlandırmakta olup, bu süreden sonra mutlaka sistemin temizliği yapılmalıdır</w:t>
      </w:r>
      <w:r w:rsidR="000C5F2B">
        <w:rPr>
          <w:rFonts w:ascii="Times New Roman" w:hAnsi="Times New Roman" w:cs="Times New Roman"/>
          <w:sz w:val="24"/>
          <w:szCs w:val="24"/>
        </w:rPr>
        <w:t xml:space="preserve"> </w:t>
      </w:r>
      <w:r w:rsidR="000C5F2B" w:rsidRPr="004F0A63">
        <w:rPr>
          <w:rFonts w:ascii="Times New Roman" w:hAnsi="Times New Roman" w:cs="Times New Roman"/>
          <w:sz w:val="24"/>
          <w:szCs w:val="24"/>
        </w:rPr>
        <w:t>[</w:t>
      </w:r>
      <w:r w:rsidR="000C5F2B">
        <w:rPr>
          <w:rFonts w:ascii="Times New Roman" w:hAnsi="Times New Roman" w:cs="Times New Roman"/>
          <w:sz w:val="24"/>
          <w:szCs w:val="24"/>
        </w:rPr>
        <w:t>20</w:t>
      </w:r>
      <w:r w:rsidR="000C5F2B" w:rsidRPr="004F0A63">
        <w:rPr>
          <w:rFonts w:ascii="Times New Roman" w:hAnsi="Times New Roman" w:cs="Times New Roman"/>
          <w:sz w:val="24"/>
          <w:szCs w:val="24"/>
        </w:rPr>
        <w:t>]</w:t>
      </w:r>
      <w:r w:rsidRPr="004D248C">
        <w:rPr>
          <w:rFonts w:ascii="Times New Roman" w:hAnsi="Times New Roman" w:cs="Times New Roman"/>
          <w:sz w:val="24"/>
          <w:szCs w:val="24"/>
        </w:rPr>
        <w:t>. Plakalı ısı değiştiricilerin sahip olduğu avantajlar aşağıdaki gibi sıralanabilir;</w:t>
      </w:r>
    </w:p>
    <w:p w14:paraId="550F852C"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4F74C884" w14:textId="77777777" w:rsidR="009134C8" w:rsidRPr="004D248C" w:rsidRDefault="009134C8" w:rsidP="009134C8">
      <w:pPr>
        <w:pStyle w:val="Gvde"/>
        <w:numPr>
          <w:ilvl w:val="0"/>
          <w:numId w:val="3"/>
        </w:numPr>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Bakım-onarımları basittir ayrıca basitçe ve kısa sürede sökülüp takılabildiğinden ürün yüzey incelemeleri için kolaylık sağlar.</w:t>
      </w:r>
    </w:p>
    <w:p w14:paraId="4E3D607F" w14:textId="77777777" w:rsidR="009134C8" w:rsidRPr="004D248C" w:rsidRDefault="009134C8" w:rsidP="009134C8">
      <w:pPr>
        <w:pStyle w:val="Gvde"/>
        <w:numPr>
          <w:ilvl w:val="0"/>
          <w:numId w:val="3"/>
        </w:numPr>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Hijyenik tasarıma sahip oluşu ve kontaminasyon risklerini azaltması açısından gıda endüstrisinde kullanımına uygundur. Ayrıca iki akışkanın birbirlerine karışma ihtimali de azd</w:t>
      </w:r>
      <w:r>
        <w:rPr>
          <w:rFonts w:ascii="Times New Roman" w:hAnsi="Times New Roman" w:cs="Times New Roman"/>
          <w:sz w:val="24"/>
          <w:szCs w:val="24"/>
        </w:rPr>
        <w:t>ı</w:t>
      </w:r>
      <w:r w:rsidRPr="004D248C">
        <w:rPr>
          <w:rFonts w:ascii="Times New Roman" w:hAnsi="Times New Roman" w:cs="Times New Roman"/>
          <w:sz w:val="24"/>
          <w:szCs w:val="24"/>
        </w:rPr>
        <w:t>r. Kaçaklar genelde ısı değiştiricinin dış tarafına doğrudur.</w:t>
      </w:r>
    </w:p>
    <w:p w14:paraId="23ABBB3C" w14:textId="77777777" w:rsidR="009134C8" w:rsidRPr="004D248C" w:rsidRDefault="009134C8" w:rsidP="009134C8">
      <w:pPr>
        <w:pStyle w:val="Gvde"/>
        <w:numPr>
          <w:ilvl w:val="0"/>
          <w:numId w:val="3"/>
        </w:numPr>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İhtiyaca göre plaka sayıları kolayca gövdeye monte edilerek kapasitenin artması sağlanır.</w:t>
      </w:r>
    </w:p>
    <w:p w14:paraId="0E3AB123" w14:textId="77777777" w:rsidR="009134C8" w:rsidRPr="004D248C" w:rsidRDefault="009134C8" w:rsidP="009134C8">
      <w:pPr>
        <w:pStyle w:val="Gvde"/>
        <w:numPr>
          <w:ilvl w:val="0"/>
          <w:numId w:val="3"/>
        </w:numPr>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Diğer temassız ısı değiştiricileri göz önüne alındığında plakalı ısı değiştiriciler düşük yatırım maliyetiyle ürünü ortam sıcaklığını 1</w:t>
      </w:r>
      <w:r w:rsidRPr="004D248C">
        <w:rPr>
          <w:rFonts w:ascii="Times New Roman" w:hAnsi="Times New Roman" w:cs="Times New Roman"/>
          <w:sz w:val="24"/>
          <w:szCs w:val="24"/>
          <w:vertAlign w:val="superscript"/>
        </w:rPr>
        <w:t>o</w:t>
      </w:r>
      <w:r w:rsidRPr="004D248C">
        <w:rPr>
          <w:rFonts w:ascii="Times New Roman" w:hAnsi="Times New Roman" w:cs="Times New Roman"/>
          <w:sz w:val="24"/>
          <w:szCs w:val="24"/>
        </w:rPr>
        <w:t>C yaklaşana dek ısıtıp soğutabilmeyi sağlar.</w:t>
      </w:r>
    </w:p>
    <w:p w14:paraId="7CAA3200" w14:textId="77777777" w:rsidR="009134C8" w:rsidRPr="004D248C" w:rsidRDefault="009134C8" w:rsidP="009134C8">
      <w:pPr>
        <w:pStyle w:val="Gvde"/>
        <w:numPr>
          <w:ilvl w:val="0"/>
          <w:numId w:val="3"/>
        </w:numPr>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Isıtıcı/soğutucu akışkanın yeniden kullanılmasına olanak tanıdığından enerjinin korunumu açısından katkı sağlamaktadır.</w:t>
      </w:r>
    </w:p>
    <w:p w14:paraId="284D233C" w14:textId="77777777" w:rsidR="009134C8" w:rsidRPr="004D248C" w:rsidRDefault="009134C8" w:rsidP="009134C8">
      <w:pPr>
        <w:pStyle w:val="Gvde"/>
        <w:numPr>
          <w:ilvl w:val="0"/>
          <w:numId w:val="3"/>
        </w:numPr>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Bu tip ısı değiştiricilerinin içinde sıcak ve soğuk bölgeler oluşmaz.</w:t>
      </w:r>
    </w:p>
    <w:p w14:paraId="324D8ABE" w14:textId="13BE3339" w:rsidR="009134C8" w:rsidRPr="004D248C" w:rsidRDefault="009134C8" w:rsidP="009134C8">
      <w:pPr>
        <w:pStyle w:val="Gvde"/>
        <w:numPr>
          <w:ilvl w:val="0"/>
          <w:numId w:val="3"/>
        </w:numPr>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Plakalar üzerindeki çıkıntılar türbülansa neden olduğundan birikim riskini de azaltmış olurlar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0C5F2B">
        <w:rPr>
          <w:rFonts w:ascii="Times New Roman" w:hAnsi="Times New Roman" w:cs="Times New Roman"/>
          <w:sz w:val="24"/>
          <w:szCs w:val="24"/>
        </w:rPr>
        <w:t>20</w:t>
      </w:r>
      <w:r w:rsidRPr="004F0A63">
        <w:rPr>
          <w:rFonts w:ascii="Times New Roman" w:hAnsi="Times New Roman" w:cs="Times New Roman"/>
          <w:sz w:val="24"/>
          <w:szCs w:val="24"/>
        </w:rPr>
        <w:t>]</w:t>
      </w:r>
      <w:r w:rsidR="000C5F2B">
        <w:rPr>
          <w:rFonts w:ascii="Times New Roman" w:hAnsi="Times New Roman" w:cs="Times New Roman"/>
          <w:sz w:val="24"/>
          <w:szCs w:val="24"/>
        </w:rPr>
        <w:t>.</w:t>
      </w:r>
    </w:p>
    <w:p w14:paraId="63D05B9C"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4B575F8A" w14:textId="77777777"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Tüm bunların yanında plakalı ısı değiştiricilerin getirdiği bazı dezavantajlar</w:t>
      </w:r>
      <w:r w:rsidR="00DD5F6F">
        <w:rPr>
          <w:rFonts w:ascii="Times New Roman" w:hAnsi="Times New Roman" w:cs="Times New Roman"/>
          <w:sz w:val="24"/>
          <w:szCs w:val="24"/>
        </w:rPr>
        <w:t xml:space="preserve"> </w:t>
      </w:r>
      <w:r w:rsidRPr="004D248C">
        <w:rPr>
          <w:rFonts w:ascii="Times New Roman" w:hAnsi="Times New Roman" w:cs="Times New Roman"/>
          <w:sz w:val="24"/>
          <w:szCs w:val="24"/>
        </w:rPr>
        <w:t>kullanım kısıtlarını da beraberinde getirmektedir.</w:t>
      </w:r>
    </w:p>
    <w:p w14:paraId="71F9123D"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7B3D9795" w14:textId="77777777" w:rsidR="009134C8" w:rsidRPr="004D248C" w:rsidRDefault="009134C8" w:rsidP="009134C8">
      <w:pPr>
        <w:pStyle w:val="Gvde"/>
        <w:numPr>
          <w:ilvl w:val="0"/>
          <w:numId w:val="4"/>
        </w:numPr>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 xml:space="preserve">Plakaların düzlemsel oluşlarından ve de kullanılan conta malzemelerinden dolayı yüksek basınçlara çıkılması </w:t>
      </w:r>
      <w:r w:rsidR="009007F7">
        <w:rPr>
          <w:rFonts w:ascii="Times New Roman" w:hAnsi="Times New Roman" w:cs="Times New Roman"/>
          <w:sz w:val="24"/>
          <w:szCs w:val="24"/>
        </w:rPr>
        <w:t xml:space="preserve">oldukça </w:t>
      </w:r>
      <w:r w:rsidRPr="004D248C">
        <w:rPr>
          <w:rFonts w:ascii="Times New Roman" w:hAnsi="Times New Roman" w:cs="Times New Roman"/>
          <w:sz w:val="24"/>
          <w:szCs w:val="24"/>
        </w:rPr>
        <w:t>zordur.</w:t>
      </w:r>
    </w:p>
    <w:p w14:paraId="04ED1EDA" w14:textId="77777777" w:rsidR="009134C8" w:rsidRPr="004D248C" w:rsidRDefault="004D2426" w:rsidP="009134C8">
      <w:pPr>
        <w:pStyle w:val="Gvde"/>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Gıdaların y</w:t>
      </w:r>
      <w:r w:rsidR="009134C8" w:rsidRPr="004D248C">
        <w:rPr>
          <w:rFonts w:ascii="Times New Roman" w:hAnsi="Times New Roman" w:cs="Times New Roman"/>
          <w:sz w:val="24"/>
          <w:szCs w:val="24"/>
        </w:rPr>
        <w:t>üksek sıcaklıklarda proses edilmesi gereken durumlarda daha pahalı ve özel malzemelerden yapılmış contalar kullanılması gerekmektedir. Ayrıca contalar zamanla aşınmalara uğrayarak ömürlerini tamamlarlar ve değiştirilmeleri gerekir.</w:t>
      </w:r>
    </w:p>
    <w:p w14:paraId="17C53E15" w14:textId="1037AD45" w:rsidR="009134C8" w:rsidRDefault="009134C8" w:rsidP="009134C8">
      <w:pPr>
        <w:pStyle w:val="Gvde"/>
        <w:numPr>
          <w:ilvl w:val="0"/>
          <w:numId w:val="4"/>
        </w:numPr>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Yüksek viskoziteli akışkanların proses edilmelerine uygun değillerdir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0C5F2B">
        <w:rPr>
          <w:rFonts w:ascii="Times New Roman" w:hAnsi="Times New Roman" w:cs="Times New Roman"/>
          <w:sz w:val="24"/>
          <w:szCs w:val="24"/>
        </w:rPr>
        <w:t>20</w:t>
      </w:r>
      <w:r w:rsidRPr="004F0A63">
        <w:rPr>
          <w:rFonts w:ascii="Times New Roman" w:hAnsi="Times New Roman" w:cs="Times New Roman"/>
          <w:sz w:val="24"/>
          <w:szCs w:val="24"/>
        </w:rPr>
        <w:t>]</w:t>
      </w:r>
      <w:r w:rsidR="000C5F2B">
        <w:rPr>
          <w:rFonts w:ascii="Times New Roman" w:hAnsi="Times New Roman" w:cs="Times New Roman"/>
          <w:sz w:val="24"/>
          <w:szCs w:val="24"/>
        </w:rPr>
        <w:t>.</w:t>
      </w:r>
    </w:p>
    <w:p w14:paraId="04EB578A" w14:textId="77777777" w:rsidR="009134C8" w:rsidRDefault="009134C8" w:rsidP="009134C8">
      <w:pPr>
        <w:pStyle w:val="Gvde"/>
        <w:spacing w:line="360" w:lineRule="auto"/>
        <w:jc w:val="both"/>
        <w:rPr>
          <w:rFonts w:ascii="Times New Roman" w:hAnsi="Times New Roman" w:cs="Times New Roman"/>
          <w:sz w:val="24"/>
          <w:szCs w:val="24"/>
        </w:rPr>
      </w:pPr>
    </w:p>
    <w:p w14:paraId="538A0D8B" w14:textId="7B2B4BAB" w:rsidR="009134C8" w:rsidRPr="004D248C" w:rsidRDefault="00812D7C" w:rsidP="00FA15BD">
      <w:pPr>
        <w:pStyle w:val="Gvde"/>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B4EC83A" wp14:editId="716CEF75">
            <wp:extent cx="4192270" cy="3087370"/>
            <wp:effectExtent l="0" t="0" r="0" b="0"/>
            <wp:docPr id="172" name="Resi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92270" cy="3087370"/>
                    </a:xfrm>
                    <a:prstGeom prst="rect">
                      <a:avLst/>
                    </a:prstGeom>
                    <a:noFill/>
                    <a:ln>
                      <a:noFill/>
                    </a:ln>
                  </pic:spPr>
                </pic:pic>
              </a:graphicData>
            </a:graphic>
          </wp:inline>
        </w:drawing>
      </w:r>
    </w:p>
    <w:p w14:paraId="7236611D" w14:textId="5DA60128" w:rsidR="009134C8" w:rsidRPr="00FA15BD" w:rsidRDefault="00FA15BD" w:rsidP="00FA15BD">
      <w:pPr>
        <w:pStyle w:val="Gvde"/>
        <w:spacing w:line="360" w:lineRule="auto"/>
        <w:jc w:val="center"/>
        <w:rPr>
          <w:rFonts w:ascii="Times New Roman" w:hAnsi="Times New Roman" w:cs="Times New Roman"/>
          <w:sz w:val="18"/>
          <w:szCs w:val="18"/>
        </w:rPr>
      </w:pPr>
      <w:r w:rsidRPr="00FA15BD">
        <w:rPr>
          <w:rFonts w:ascii="Times New Roman" w:hAnsi="Times New Roman" w:cs="Times New Roman"/>
          <w:sz w:val="18"/>
          <w:szCs w:val="18"/>
        </w:rPr>
        <w:t>Şekil 2.2. Beş bölmeli plakalı ısı pastörizatörü</w:t>
      </w:r>
      <w:r>
        <w:rPr>
          <w:rFonts w:ascii="Times New Roman" w:hAnsi="Times New Roman" w:cs="Times New Roman"/>
          <w:sz w:val="18"/>
          <w:szCs w:val="18"/>
        </w:rPr>
        <w:t xml:space="preserve"> </w:t>
      </w:r>
      <w:r w:rsidRPr="00FA15BD">
        <w:rPr>
          <w:rFonts w:ascii="Times New Roman" w:hAnsi="Times New Roman" w:cs="Times New Roman"/>
          <w:sz w:val="18"/>
          <w:szCs w:val="18"/>
        </w:rPr>
        <w:t>[</w:t>
      </w:r>
      <w:r w:rsidR="006E3C08">
        <w:rPr>
          <w:rFonts w:ascii="Times New Roman" w:hAnsi="Times New Roman" w:cs="Times New Roman"/>
          <w:sz w:val="18"/>
          <w:szCs w:val="18"/>
        </w:rPr>
        <w:t>20</w:t>
      </w:r>
      <w:r w:rsidRPr="00FA15BD">
        <w:rPr>
          <w:rFonts w:ascii="Times New Roman" w:hAnsi="Times New Roman" w:cs="Times New Roman"/>
          <w:sz w:val="18"/>
          <w:szCs w:val="18"/>
        </w:rPr>
        <w:t>]</w:t>
      </w:r>
    </w:p>
    <w:p w14:paraId="2B388AA6" w14:textId="77777777" w:rsidR="00FA15BD" w:rsidRPr="004D248C" w:rsidRDefault="00FA15BD" w:rsidP="009134C8">
      <w:pPr>
        <w:pStyle w:val="Gvde"/>
        <w:spacing w:line="360" w:lineRule="auto"/>
        <w:jc w:val="both"/>
        <w:rPr>
          <w:rFonts w:ascii="Times New Roman" w:hAnsi="Times New Roman" w:cs="Times New Roman"/>
          <w:sz w:val="24"/>
          <w:szCs w:val="24"/>
        </w:rPr>
      </w:pPr>
    </w:p>
    <w:p w14:paraId="332BD88C" w14:textId="3D69365E"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Şekilde bir sıvı gıda pastörizasyon prosesi gösterilmektedir. Öncelikle ısıtıcı akışkan ısıtma bölümünde proses edilecek gıda materyalini istenilen sıcaklık değerine ulaştırmak yani ısı enerjisinin bir kısmını aktarması amacıyla ısıtılır ve ısı aktarımının gerçekleşmesi sağlanır. Soğuk akım, istenen sıcaklık değerine getirilmesi için az bir ek enerjiye ihtiyaç duyacağı bir sıcaklı</w:t>
      </w:r>
      <w:r w:rsidR="006D2F43">
        <w:rPr>
          <w:rFonts w:ascii="Times New Roman" w:hAnsi="Times New Roman" w:cs="Times New Roman"/>
          <w:sz w:val="24"/>
          <w:szCs w:val="24"/>
        </w:rPr>
        <w:t xml:space="preserve">k değerine kadar ısıtılmış olur </w:t>
      </w:r>
      <w:r w:rsidRPr="004F0A63">
        <w:rPr>
          <w:rFonts w:ascii="Times New Roman" w:hAnsi="Times New Roman" w:cs="Times New Roman"/>
          <w:sz w:val="24"/>
          <w:szCs w:val="24"/>
        </w:rPr>
        <w:t>[</w:t>
      </w:r>
      <w:r w:rsidR="006E3C08">
        <w:rPr>
          <w:rFonts w:ascii="Times New Roman" w:hAnsi="Times New Roman" w:cs="Times New Roman"/>
          <w:sz w:val="24"/>
          <w:szCs w:val="24"/>
        </w:rPr>
        <w:t>20</w:t>
      </w:r>
      <w:r w:rsidRPr="004F0A63">
        <w:rPr>
          <w:rFonts w:ascii="Times New Roman" w:hAnsi="Times New Roman" w:cs="Times New Roman"/>
          <w:sz w:val="24"/>
          <w:szCs w:val="24"/>
        </w:rPr>
        <w:t>]</w:t>
      </w:r>
      <w:r w:rsidR="006D2F43">
        <w:rPr>
          <w:rFonts w:ascii="Times New Roman" w:hAnsi="Times New Roman" w:cs="Times New Roman"/>
          <w:sz w:val="24"/>
          <w:szCs w:val="24"/>
        </w:rPr>
        <w:t>.</w:t>
      </w:r>
    </w:p>
    <w:p w14:paraId="341F4F52"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3032DC2D" w14:textId="0542AB9D"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Rejenerasyon işlemi için ek plakalar gerekli olup, başlangıçta ek yatırım maliyeti getirmektedir. Uzun vadede ise enerji kayıplarını azaltacağından maliy</w:t>
      </w:r>
      <w:r w:rsidR="006D2F43">
        <w:rPr>
          <w:rFonts w:ascii="Times New Roman" w:hAnsi="Times New Roman" w:cs="Times New Roman"/>
          <w:sz w:val="24"/>
          <w:szCs w:val="24"/>
        </w:rPr>
        <w:t>etlerin düşmesini sağlayacaktır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6E3C08">
        <w:rPr>
          <w:rFonts w:ascii="Times New Roman" w:hAnsi="Times New Roman" w:cs="Times New Roman"/>
          <w:sz w:val="24"/>
          <w:szCs w:val="24"/>
        </w:rPr>
        <w:t>20</w:t>
      </w:r>
      <w:r w:rsidRPr="004F0A63">
        <w:rPr>
          <w:rFonts w:ascii="Times New Roman" w:hAnsi="Times New Roman" w:cs="Times New Roman"/>
          <w:sz w:val="24"/>
          <w:szCs w:val="24"/>
        </w:rPr>
        <w:t>]</w:t>
      </w:r>
      <w:r w:rsidR="006D2F43">
        <w:rPr>
          <w:rFonts w:ascii="Times New Roman" w:hAnsi="Times New Roman" w:cs="Times New Roman"/>
          <w:sz w:val="24"/>
          <w:szCs w:val="24"/>
        </w:rPr>
        <w:t>.</w:t>
      </w:r>
    </w:p>
    <w:p w14:paraId="2A356697"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5DAD8A31" w14:textId="0DBAF06F" w:rsidR="00AA0296" w:rsidRPr="004D248C" w:rsidRDefault="009134C8" w:rsidP="00AA0296">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 xml:space="preserve">Plakalı ısı değiştiricilerinin gıda endüstrisinde kullanım alanları için genel bir sınıflandırma yapmak gerekirse; süt ürünlerini (örneğin süt, yoğurt, krema ve dondurma), bira ve damıtılmış ürünleri (örneğin malt, bira, şarap ve alkol), içecekleri (örneğin meyve suyu, gazlı içecekler, çay ve kahve) ve işlenmiş meyve-sebzeleri (örneğin, püreler, salçalar, soslar ve reçeller) </w:t>
      </w:r>
      <w:r w:rsidR="00C95F5B">
        <w:rPr>
          <w:rFonts w:ascii="Times New Roman" w:hAnsi="Times New Roman" w:cs="Times New Roman"/>
          <w:sz w:val="24"/>
          <w:szCs w:val="24"/>
        </w:rPr>
        <w:t>sayabiliriz</w:t>
      </w:r>
      <w:r w:rsidRPr="004D248C">
        <w:rPr>
          <w:rFonts w:ascii="Times New Roman" w:hAnsi="Times New Roman" w:cs="Times New Roman"/>
          <w:sz w:val="24"/>
          <w:szCs w:val="24"/>
        </w:rPr>
        <w:t>. Bu bağlamda</w:t>
      </w:r>
      <w:r w:rsidR="00C95F5B">
        <w:rPr>
          <w:rFonts w:ascii="Times New Roman" w:hAnsi="Times New Roman" w:cs="Times New Roman"/>
          <w:sz w:val="24"/>
          <w:szCs w:val="24"/>
        </w:rPr>
        <w:t xml:space="preserve"> da</w:t>
      </w:r>
      <w:r w:rsidRPr="004D248C">
        <w:rPr>
          <w:rFonts w:ascii="Times New Roman" w:hAnsi="Times New Roman" w:cs="Times New Roman"/>
          <w:sz w:val="24"/>
          <w:szCs w:val="24"/>
        </w:rPr>
        <w:t xml:space="preserve"> pastörizasyon </w:t>
      </w:r>
      <w:r w:rsidR="00C95F5B">
        <w:rPr>
          <w:rFonts w:ascii="Times New Roman" w:hAnsi="Times New Roman" w:cs="Times New Roman"/>
          <w:sz w:val="24"/>
          <w:szCs w:val="24"/>
        </w:rPr>
        <w:t xml:space="preserve">prosesinin </w:t>
      </w:r>
      <w:r w:rsidRPr="004D248C">
        <w:rPr>
          <w:rFonts w:ascii="Times New Roman" w:hAnsi="Times New Roman" w:cs="Times New Roman"/>
          <w:sz w:val="24"/>
          <w:szCs w:val="24"/>
        </w:rPr>
        <w:t>gıda prosesleri arasında en önemlilerden birisi</w:t>
      </w:r>
      <w:r w:rsidR="00C95F5B">
        <w:rPr>
          <w:rFonts w:ascii="Times New Roman" w:hAnsi="Times New Roman" w:cs="Times New Roman"/>
          <w:sz w:val="24"/>
          <w:szCs w:val="24"/>
        </w:rPr>
        <w:t xml:space="preserve"> olduğu söylenebilir</w:t>
      </w:r>
      <w:r w:rsidRPr="004D248C">
        <w:rPr>
          <w:rFonts w:ascii="Times New Roman" w:hAnsi="Times New Roman" w:cs="Times New Roman"/>
          <w:sz w:val="24"/>
          <w:szCs w:val="24"/>
        </w:rPr>
        <w:t xml:space="preserve">. Fransız bilim insanı Louis Pasteur şarapta bozulmaya neden olan </w:t>
      </w:r>
      <w:r w:rsidRPr="004D248C">
        <w:rPr>
          <w:rFonts w:ascii="Times New Roman" w:hAnsi="Times New Roman" w:cs="Times New Roman"/>
          <w:sz w:val="24"/>
          <w:szCs w:val="24"/>
        </w:rPr>
        <w:lastRenderedPageBreak/>
        <w:t>mikroorganizmaların kaynama noktasının altındaki bir sıcaklıkta ısıl işlem uygulanırsa inaktive olacağını keşfetmiştir. Bu yöntem özellikle süt ürünlerinin muhafazasında raf ömrünün korunmasında sıklıkla kullanılmakta</w:t>
      </w:r>
      <w:r w:rsidR="006D2F43">
        <w:rPr>
          <w:rFonts w:ascii="Times New Roman" w:hAnsi="Times New Roman" w:cs="Times New Roman"/>
          <w:sz w:val="24"/>
          <w:szCs w:val="24"/>
        </w:rPr>
        <w:t>dır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6E3C08">
        <w:rPr>
          <w:rFonts w:ascii="Times New Roman" w:hAnsi="Times New Roman" w:cs="Times New Roman"/>
          <w:sz w:val="24"/>
          <w:szCs w:val="24"/>
        </w:rPr>
        <w:t>20</w:t>
      </w:r>
      <w:r w:rsidRPr="004F0A63">
        <w:rPr>
          <w:rFonts w:ascii="Times New Roman" w:hAnsi="Times New Roman" w:cs="Times New Roman"/>
          <w:sz w:val="24"/>
          <w:szCs w:val="24"/>
        </w:rPr>
        <w:t>]</w:t>
      </w:r>
      <w:r w:rsidR="006D2F43">
        <w:rPr>
          <w:rFonts w:ascii="Times New Roman" w:hAnsi="Times New Roman" w:cs="Times New Roman"/>
          <w:sz w:val="24"/>
          <w:szCs w:val="24"/>
        </w:rPr>
        <w:t>.</w:t>
      </w:r>
    </w:p>
    <w:p w14:paraId="659B63BF"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154E9073" w14:textId="1490A2C1" w:rsidR="009134C8"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Pastörizasyon prosesinin temel prensibi, ısıl işlem sırasında tekrar kirlenmeye izin vermeksizin, sıvı ortamın belirli bir süre boyunca belirli bir sıcaklığa ısıtılmasıdır. Bu sürecin kontrolü hem ısıl işlemin mikroorganizmalar ve enzimler üzerinde etkinliği hem de son ürünün kalitesi (tat, aroma, doku vb.) açısından kritik öneme sahiptir. Patojenik mikroorganizmaların etkisizleştirilmesi için, sıcaklık ve de zamanın kombinasyonuna bağlı olup ve yüksek hassasiyetle hesaplanmış olmalıdır. Örneğin, süt 72</w:t>
      </w:r>
      <w:r w:rsidRPr="004D248C">
        <w:rPr>
          <w:rFonts w:ascii="Times New Roman" w:hAnsi="Times New Roman" w:cs="Times New Roman"/>
          <w:sz w:val="24"/>
          <w:szCs w:val="24"/>
          <w:vertAlign w:val="superscript"/>
        </w:rPr>
        <w:t>o</w:t>
      </w:r>
      <w:r w:rsidRPr="004D248C">
        <w:rPr>
          <w:rFonts w:ascii="Times New Roman" w:hAnsi="Times New Roman" w:cs="Times New Roman"/>
          <w:sz w:val="24"/>
          <w:szCs w:val="24"/>
        </w:rPr>
        <w:t>C</w:t>
      </w:r>
      <w:r w:rsidR="00865A4F">
        <w:rPr>
          <w:rFonts w:ascii="Times New Roman" w:hAnsi="Times New Roman" w:cs="Times New Roman"/>
          <w:sz w:val="24"/>
          <w:szCs w:val="24"/>
        </w:rPr>
        <w:t>’</w:t>
      </w:r>
      <w:r w:rsidRPr="004D248C">
        <w:rPr>
          <w:rFonts w:ascii="Times New Roman" w:hAnsi="Times New Roman" w:cs="Times New Roman"/>
          <w:sz w:val="24"/>
          <w:szCs w:val="24"/>
        </w:rPr>
        <w:t>de 16 s</w:t>
      </w:r>
      <w:r w:rsidR="00865A4F">
        <w:rPr>
          <w:rFonts w:ascii="Times New Roman" w:hAnsi="Times New Roman" w:cs="Times New Roman"/>
          <w:sz w:val="24"/>
          <w:szCs w:val="24"/>
        </w:rPr>
        <w:t>’</w:t>
      </w:r>
      <w:r w:rsidRPr="004D248C">
        <w:rPr>
          <w:rFonts w:ascii="Times New Roman" w:hAnsi="Times New Roman" w:cs="Times New Roman"/>
          <w:sz w:val="24"/>
          <w:szCs w:val="24"/>
        </w:rPr>
        <w:t>den az olmamak şartıyla tutulmalıdır</w:t>
      </w:r>
      <w:r w:rsidR="00AA0296">
        <w:rPr>
          <w:rFonts w:ascii="Times New Roman" w:hAnsi="Times New Roman" w:cs="Times New Roman"/>
          <w:sz w:val="24"/>
          <w:szCs w:val="24"/>
        </w:rPr>
        <w:t xml:space="preserve"> </w:t>
      </w:r>
      <w:r w:rsidRPr="004F0A63">
        <w:rPr>
          <w:rFonts w:ascii="Times New Roman" w:hAnsi="Times New Roman" w:cs="Times New Roman"/>
          <w:sz w:val="24"/>
          <w:szCs w:val="24"/>
        </w:rPr>
        <w:t>[</w:t>
      </w:r>
      <w:r w:rsidR="006E3C08">
        <w:rPr>
          <w:rFonts w:ascii="Times New Roman" w:hAnsi="Times New Roman" w:cs="Times New Roman"/>
          <w:sz w:val="24"/>
          <w:szCs w:val="24"/>
        </w:rPr>
        <w:t>20,</w:t>
      </w:r>
      <w:r w:rsidR="00EB4EE2">
        <w:rPr>
          <w:rFonts w:ascii="Times New Roman" w:hAnsi="Times New Roman" w:cs="Times New Roman"/>
          <w:sz w:val="24"/>
          <w:szCs w:val="24"/>
        </w:rPr>
        <w:t xml:space="preserve"> </w:t>
      </w:r>
      <w:r w:rsidR="006E3C08">
        <w:rPr>
          <w:rFonts w:ascii="Times New Roman" w:hAnsi="Times New Roman" w:cs="Times New Roman"/>
          <w:sz w:val="24"/>
          <w:szCs w:val="24"/>
        </w:rPr>
        <w:t>23,</w:t>
      </w:r>
      <w:r w:rsidR="00EB4EE2">
        <w:rPr>
          <w:rFonts w:ascii="Times New Roman" w:hAnsi="Times New Roman" w:cs="Times New Roman"/>
          <w:sz w:val="24"/>
          <w:szCs w:val="24"/>
        </w:rPr>
        <w:t xml:space="preserve"> </w:t>
      </w:r>
      <w:r w:rsidR="006E3C08">
        <w:rPr>
          <w:rFonts w:ascii="Times New Roman" w:hAnsi="Times New Roman" w:cs="Times New Roman"/>
          <w:sz w:val="24"/>
          <w:szCs w:val="24"/>
        </w:rPr>
        <w:t>24</w:t>
      </w:r>
      <w:r w:rsidRPr="004F0A63">
        <w:rPr>
          <w:rFonts w:ascii="Times New Roman" w:hAnsi="Times New Roman" w:cs="Times New Roman"/>
          <w:sz w:val="24"/>
          <w:szCs w:val="24"/>
        </w:rPr>
        <w:t>]</w:t>
      </w:r>
      <w:r w:rsidR="006E3C08">
        <w:rPr>
          <w:rFonts w:ascii="Times New Roman" w:hAnsi="Times New Roman" w:cs="Times New Roman"/>
          <w:sz w:val="24"/>
          <w:szCs w:val="24"/>
        </w:rPr>
        <w:t>.</w:t>
      </w:r>
    </w:p>
    <w:p w14:paraId="02083B23" w14:textId="77777777" w:rsidR="009134C8" w:rsidRDefault="009134C8" w:rsidP="009134C8">
      <w:pPr>
        <w:pStyle w:val="Gvde"/>
        <w:spacing w:line="360" w:lineRule="auto"/>
        <w:jc w:val="both"/>
        <w:rPr>
          <w:rFonts w:ascii="Times New Roman" w:hAnsi="Times New Roman" w:cs="Times New Roman"/>
          <w:sz w:val="24"/>
          <w:szCs w:val="24"/>
        </w:rPr>
      </w:pPr>
    </w:p>
    <w:p w14:paraId="10D15967" w14:textId="7C1912E2" w:rsidR="009134C8" w:rsidRPr="00EE69F8" w:rsidRDefault="009134C8" w:rsidP="009134C8">
      <w:pPr>
        <w:pStyle w:val="Gvde"/>
        <w:spacing w:line="360" w:lineRule="auto"/>
        <w:jc w:val="both"/>
        <w:rPr>
          <w:rFonts w:ascii="Times New Roman" w:hAnsi="Times New Roman" w:cs="Times New Roman"/>
          <w:color w:val="auto"/>
          <w:sz w:val="24"/>
          <w:szCs w:val="24"/>
        </w:rPr>
      </w:pPr>
      <w:r w:rsidRPr="00EE69F8">
        <w:rPr>
          <w:rFonts w:ascii="Times New Roman" w:hAnsi="Times New Roman" w:cs="Times New Roman"/>
          <w:color w:val="auto"/>
          <w:sz w:val="24"/>
          <w:szCs w:val="24"/>
        </w:rPr>
        <w:t xml:space="preserve">Plakalı ısı değiştiricilerinin en yaygın olarak kullanıldıkları yerler sürekli pastörizasyon prosesleridir. Tipik bir </w:t>
      </w:r>
      <w:r w:rsidR="00AA0296" w:rsidRPr="00EE69F8">
        <w:rPr>
          <w:rFonts w:ascii="Times New Roman" w:hAnsi="Times New Roman" w:cs="Times New Roman"/>
          <w:color w:val="auto"/>
          <w:sz w:val="24"/>
          <w:szCs w:val="24"/>
        </w:rPr>
        <w:t>5</w:t>
      </w:r>
      <w:r w:rsidRPr="00EE69F8">
        <w:rPr>
          <w:rFonts w:ascii="Times New Roman" w:hAnsi="Times New Roman" w:cs="Times New Roman"/>
          <w:color w:val="auto"/>
          <w:sz w:val="24"/>
          <w:szCs w:val="24"/>
        </w:rPr>
        <w:t xml:space="preserve"> bölmeli plakalı ısı değiştirici </w:t>
      </w:r>
      <w:r w:rsidR="00AA0296" w:rsidRPr="00EE69F8">
        <w:rPr>
          <w:rFonts w:ascii="Times New Roman" w:hAnsi="Times New Roman" w:cs="Times New Roman"/>
          <w:color w:val="auto"/>
          <w:sz w:val="24"/>
          <w:szCs w:val="24"/>
        </w:rPr>
        <w:t>Ş</w:t>
      </w:r>
      <w:r w:rsidRPr="00EE69F8">
        <w:rPr>
          <w:rFonts w:ascii="Times New Roman" w:hAnsi="Times New Roman" w:cs="Times New Roman"/>
          <w:color w:val="auto"/>
          <w:sz w:val="24"/>
          <w:szCs w:val="24"/>
        </w:rPr>
        <w:t>ekil</w:t>
      </w:r>
      <w:r w:rsidR="00AA0296" w:rsidRPr="00EE69F8">
        <w:rPr>
          <w:rFonts w:ascii="Times New Roman" w:hAnsi="Times New Roman" w:cs="Times New Roman"/>
          <w:color w:val="auto"/>
          <w:sz w:val="24"/>
          <w:szCs w:val="24"/>
        </w:rPr>
        <w:t xml:space="preserve"> 2.2</w:t>
      </w:r>
      <w:r w:rsidR="00865A4F">
        <w:rPr>
          <w:rFonts w:ascii="Times New Roman" w:hAnsi="Times New Roman" w:cs="Times New Roman"/>
          <w:color w:val="auto"/>
          <w:sz w:val="24"/>
          <w:szCs w:val="24"/>
        </w:rPr>
        <w:t>’</w:t>
      </w:r>
      <w:r w:rsidR="00AA0296" w:rsidRPr="00EE69F8">
        <w:rPr>
          <w:rFonts w:ascii="Times New Roman" w:hAnsi="Times New Roman" w:cs="Times New Roman"/>
          <w:color w:val="auto"/>
          <w:sz w:val="24"/>
          <w:szCs w:val="24"/>
        </w:rPr>
        <w:t xml:space="preserve"> </w:t>
      </w:r>
      <w:r w:rsidRPr="00EE69F8">
        <w:rPr>
          <w:rFonts w:ascii="Times New Roman" w:hAnsi="Times New Roman" w:cs="Times New Roman"/>
          <w:color w:val="auto"/>
          <w:sz w:val="24"/>
          <w:szCs w:val="24"/>
        </w:rPr>
        <w:t>de gösterilmektedir. Yaklaşık 4</w:t>
      </w:r>
      <w:r w:rsidRPr="00EE69F8">
        <w:rPr>
          <w:rFonts w:ascii="Times New Roman" w:hAnsi="Times New Roman" w:cs="Times New Roman"/>
          <w:color w:val="auto"/>
          <w:sz w:val="24"/>
          <w:szCs w:val="24"/>
          <w:vertAlign w:val="superscript"/>
        </w:rPr>
        <w:t>o</w:t>
      </w:r>
      <w:r w:rsidRPr="00EE69F8">
        <w:rPr>
          <w:rFonts w:ascii="Times New Roman" w:hAnsi="Times New Roman" w:cs="Times New Roman"/>
          <w:color w:val="auto"/>
          <w:sz w:val="24"/>
          <w:szCs w:val="24"/>
        </w:rPr>
        <w:t>C</w:t>
      </w:r>
      <w:r w:rsidR="00865A4F">
        <w:rPr>
          <w:rFonts w:ascii="Times New Roman" w:hAnsi="Times New Roman" w:cs="Times New Roman"/>
          <w:color w:val="auto"/>
          <w:sz w:val="24"/>
          <w:szCs w:val="24"/>
        </w:rPr>
        <w:t>’</w:t>
      </w:r>
      <w:r w:rsidRPr="00EE69F8">
        <w:rPr>
          <w:rFonts w:ascii="Times New Roman" w:hAnsi="Times New Roman" w:cs="Times New Roman"/>
          <w:color w:val="auto"/>
          <w:sz w:val="24"/>
          <w:szCs w:val="24"/>
        </w:rPr>
        <w:t xml:space="preserve">deki soğuk çiğ süt sabit bir tanktan plakalı ısı değiştiricinin rejeneratif kısmına (orta kısım) çekilir. Burada süt komşu kanallarda akan sıcak pastörize süt ile ısı aktarımı sağlanarak </w:t>
      </w:r>
      <w:r w:rsidRPr="00EE69F8">
        <w:rPr>
          <w:rFonts w:ascii="Cambria Math" w:hAnsi="Cambria Math" w:cs="Cambria Math"/>
          <w:color w:val="auto"/>
          <w:sz w:val="24"/>
          <w:szCs w:val="24"/>
        </w:rPr>
        <w:t>∼</w:t>
      </w:r>
      <w:r w:rsidRPr="00EE69F8">
        <w:rPr>
          <w:rFonts w:ascii="Times New Roman" w:hAnsi="Times New Roman" w:cs="Times New Roman"/>
          <w:color w:val="auto"/>
          <w:sz w:val="24"/>
          <w:szCs w:val="24"/>
        </w:rPr>
        <w:t xml:space="preserve"> 57 – 68</w:t>
      </w:r>
      <w:r w:rsidRPr="00EE69F8">
        <w:rPr>
          <w:rFonts w:ascii="Times New Roman" w:hAnsi="Times New Roman" w:cs="Times New Roman"/>
          <w:color w:val="auto"/>
          <w:sz w:val="24"/>
          <w:szCs w:val="24"/>
          <w:vertAlign w:val="superscript"/>
        </w:rPr>
        <w:t>o</w:t>
      </w:r>
      <w:r w:rsidRPr="00EE69F8">
        <w:rPr>
          <w:rFonts w:ascii="Times New Roman" w:hAnsi="Times New Roman" w:cs="Times New Roman"/>
          <w:color w:val="auto"/>
          <w:sz w:val="24"/>
          <w:szCs w:val="24"/>
        </w:rPr>
        <w:t>C</w:t>
      </w:r>
      <w:r w:rsidR="00865A4F">
        <w:rPr>
          <w:rFonts w:ascii="Times New Roman" w:hAnsi="Times New Roman" w:cs="Times New Roman"/>
          <w:color w:val="auto"/>
          <w:sz w:val="24"/>
          <w:szCs w:val="24"/>
        </w:rPr>
        <w:t>’</w:t>
      </w:r>
      <w:r w:rsidRPr="00EE69F8">
        <w:rPr>
          <w:rFonts w:ascii="Times New Roman" w:hAnsi="Times New Roman" w:cs="Times New Roman"/>
          <w:color w:val="auto"/>
          <w:sz w:val="24"/>
          <w:szCs w:val="24"/>
        </w:rPr>
        <w:t>ye ısıtılır. Isı değiştiricinin sağ tarafında bulunan vakumlu buhar ya da sıcak su ile ılık çiğ sütün sıcaklığı sürekli bir sistemle o en az 72</w:t>
      </w:r>
      <w:r w:rsidRPr="00EE69F8">
        <w:rPr>
          <w:rFonts w:ascii="Times New Roman" w:hAnsi="Times New Roman" w:cs="Times New Roman"/>
          <w:color w:val="auto"/>
          <w:sz w:val="24"/>
          <w:szCs w:val="24"/>
          <w:vertAlign w:val="superscript"/>
        </w:rPr>
        <w:t>o</w:t>
      </w:r>
      <w:r w:rsidRPr="00EE69F8">
        <w:rPr>
          <w:rFonts w:ascii="Times New Roman" w:hAnsi="Times New Roman" w:cs="Times New Roman"/>
          <w:color w:val="auto"/>
          <w:sz w:val="24"/>
          <w:szCs w:val="24"/>
        </w:rPr>
        <w:t>C</w:t>
      </w:r>
      <w:r w:rsidR="00865A4F">
        <w:rPr>
          <w:rFonts w:ascii="Times New Roman" w:hAnsi="Times New Roman" w:cs="Times New Roman"/>
          <w:color w:val="auto"/>
          <w:sz w:val="24"/>
          <w:szCs w:val="24"/>
        </w:rPr>
        <w:t>’</w:t>
      </w:r>
      <w:r w:rsidRPr="00EE69F8">
        <w:rPr>
          <w:rFonts w:ascii="Times New Roman" w:hAnsi="Times New Roman" w:cs="Times New Roman"/>
          <w:color w:val="auto"/>
          <w:sz w:val="24"/>
          <w:szCs w:val="24"/>
        </w:rPr>
        <w:t>ye ısıtılır. Pastörizasyon sıcaklığında ve basınç uygulanan süt, en az 16 s</w:t>
      </w:r>
      <w:r w:rsidR="00865A4F">
        <w:rPr>
          <w:rFonts w:ascii="Times New Roman" w:hAnsi="Times New Roman" w:cs="Times New Roman"/>
          <w:color w:val="auto"/>
          <w:sz w:val="24"/>
          <w:szCs w:val="24"/>
        </w:rPr>
        <w:t>’</w:t>
      </w:r>
      <w:r w:rsidRPr="00EE69F8">
        <w:rPr>
          <w:rFonts w:ascii="Times New Roman" w:hAnsi="Times New Roman" w:cs="Times New Roman"/>
          <w:color w:val="auto"/>
          <w:sz w:val="24"/>
          <w:szCs w:val="24"/>
        </w:rPr>
        <w:t>lik bir süre ile bekleme tüpü boyunca akar. Daha sonra, uygun bir şekilde pastörize edilmiş süt, rejeneratör kısmı (orta kısım) boyunca akarak gelen ham sütle arasında ısı aktarımı olması sağlanır ve ham çiğ süt ısıtılırken, pastörize edilmiş sütün de soğutulması sağlanarak enerjiden de tasarruf edilmesi sağlanır. Son olarak, pastörize edilmiş süt ısı değiştiricinin soğutma kısmından (sol kısım) geçer ve burada soğutulmuş su ile 4</w:t>
      </w:r>
      <w:r w:rsidRPr="00EE69F8">
        <w:rPr>
          <w:rFonts w:ascii="Times New Roman" w:hAnsi="Times New Roman" w:cs="Times New Roman"/>
          <w:color w:val="auto"/>
          <w:sz w:val="24"/>
          <w:szCs w:val="24"/>
          <w:vertAlign w:val="superscript"/>
        </w:rPr>
        <w:t>o</w:t>
      </w:r>
      <w:r w:rsidRPr="00EE69F8">
        <w:rPr>
          <w:rFonts w:ascii="Times New Roman" w:hAnsi="Times New Roman" w:cs="Times New Roman"/>
          <w:color w:val="auto"/>
          <w:sz w:val="24"/>
          <w:szCs w:val="24"/>
        </w:rPr>
        <w:t>C</w:t>
      </w:r>
      <w:r w:rsidR="00865A4F">
        <w:rPr>
          <w:rFonts w:ascii="Times New Roman" w:hAnsi="Times New Roman" w:cs="Times New Roman"/>
          <w:color w:val="auto"/>
          <w:sz w:val="24"/>
          <w:szCs w:val="24"/>
        </w:rPr>
        <w:t>’</w:t>
      </w:r>
      <w:r w:rsidRPr="00EE69F8">
        <w:rPr>
          <w:rFonts w:ascii="Times New Roman" w:hAnsi="Times New Roman" w:cs="Times New Roman"/>
          <w:color w:val="auto"/>
          <w:sz w:val="24"/>
          <w:szCs w:val="24"/>
        </w:rPr>
        <w:t>ye veya altına soğutulur ve daha sonra ambalajlamaya hazır hale gelir</w:t>
      </w:r>
      <w:r w:rsidR="006E3C08">
        <w:rPr>
          <w:rFonts w:ascii="Times New Roman" w:hAnsi="Times New Roman" w:cs="Times New Roman"/>
          <w:color w:val="auto"/>
          <w:sz w:val="24"/>
          <w:szCs w:val="24"/>
        </w:rPr>
        <w:t xml:space="preserve"> </w:t>
      </w:r>
      <w:r w:rsidRPr="00EE69F8">
        <w:rPr>
          <w:rFonts w:ascii="Times New Roman" w:hAnsi="Times New Roman" w:cs="Times New Roman"/>
          <w:color w:val="auto"/>
          <w:sz w:val="24"/>
          <w:szCs w:val="24"/>
        </w:rPr>
        <w:t>[</w:t>
      </w:r>
      <w:r w:rsidR="006E3C08">
        <w:rPr>
          <w:rFonts w:ascii="Times New Roman" w:hAnsi="Times New Roman" w:cs="Times New Roman"/>
          <w:color w:val="auto"/>
          <w:sz w:val="24"/>
          <w:szCs w:val="24"/>
        </w:rPr>
        <w:t>20</w:t>
      </w:r>
      <w:r w:rsidRPr="00EE69F8">
        <w:rPr>
          <w:rFonts w:ascii="Times New Roman" w:hAnsi="Times New Roman" w:cs="Times New Roman"/>
          <w:color w:val="auto"/>
          <w:sz w:val="24"/>
          <w:szCs w:val="24"/>
        </w:rPr>
        <w:t>]</w:t>
      </w:r>
      <w:r w:rsidR="006E3C08">
        <w:rPr>
          <w:rFonts w:ascii="Times New Roman" w:hAnsi="Times New Roman" w:cs="Times New Roman"/>
          <w:color w:val="auto"/>
          <w:sz w:val="24"/>
          <w:szCs w:val="24"/>
        </w:rPr>
        <w:t>.</w:t>
      </w:r>
    </w:p>
    <w:p w14:paraId="4A5F73ED"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4AEF1BB8" w14:textId="025B9AFE"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 xml:space="preserve">Pastörizasyon işlemi ayrıca meyve suyu, salça, krema, peynir altı suyu, dondurma, bira, şarap vb. dahil olmak üzere çeşitli yiyecek ve içecek proseslerde gereklidir bu bağlamda da plakalı ısı değiştiriciler çoğu sistemde giderek daha fazla kullanılmaktadır. Pastörizasyona ek olarak plakalı ısı değiştiriciler başka gıda proseslerinde de sıklıkla kullanılmaktadır. Bu anlamda tipik örnekler ön işlem ve </w:t>
      </w:r>
      <w:r w:rsidRPr="004D248C">
        <w:rPr>
          <w:rFonts w:ascii="Times New Roman" w:hAnsi="Times New Roman" w:cs="Times New Roman"/>
          <w:sz w:val="24"/>
          <w:szCs w:val="24"/>
        </w:rPr>
        <w:lastRenderedPageBreak/>
        <w:t>fermantasyonda duyarlı ısıtma ve soğutma, kurutma, harmanlama, dondurma, sterilizasyon ayrıca pişirme işleminde (kaynama/buharlaşma) faz değişimi, hamurları oluşturma, kristalleşme ve polimerizasyon işlemlerinde de kullanılmaktadır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F435A3">
        <w:rPr>
          <w:rFonts w:ascii="Times New Roman" w:hAnsi="Times New Roman" w:cs="Times New Roman"/>
          <w:sz w:val="24"/>
          <w:szCs w:val="24"/>
        </w:rPr>
        <w:t>20</w:t>
      </w:r>
      <w:r w:rsidRPr="004F0A63">
        <w:rPr>
          <w:rFonts w:ascii="Times New Roman" w:hAnsi="Times New Roman" w:cs="Times New Roman"/>
          <w:sz w:val="24"/>
          <w:szCs w:val="24"/>
        </w:rPr>
        <w:t>]</w:t>
      </w:r>
      <w:r w:rsidR="00F435A3">
        <w:rPr>
          <w:rFonts w:ascii="Times New Roman" w:hAnsi="Times New Roman" w:cs="Times New Roman"/>
          <w:sz w:val="24"/>
          <w:szCs w:val="24"/>
        </w:rPr>
        <w:t>.</w:t>
      </w:r>
    </w:p>
    <w:p w14:paraId="52074CC4"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7D18DCC2" w14:textId="77777777" w:rsidR="009134C8" w:rsidRPr="009134C8" w:rsidRDefault="009134C8" w:rsidP="00436B59">
      <w:pPr>
        <w:pStyle w:val="Gvde"/>
        <w:spacing w:line="360" w:lineRule="auto"/>
        <w:jc w:val="both"/>
        <w:outlineLvl w:val="2"/>
        <w:rPr>
          <w:rFonts w:ascii="Times New Roman" w:hAnsi="Times New Roman" w:cs="Times New Roman"/>
          <w:b/>
          <w:bCs/>
          <w:sz w:val="24"/>
          <w:szCs w:val="24"/>
        </w:rPr>
      </w:pPr>
      <w:bookmarkStart w:id="13" w:name="_Toc25803937"/>
      <w:r w:rsidRPr="009134C8">
        <w:rPr>
          <w:rFonts w:ascii="Times New Roman" w:hAnsi="Times New Roman" w:cs="Times New Roman"/>
          <w:b/>
          <w:bCs/>
          <w:sz w:val="24"/>
          <w:szCs w:val="24"/>
        </w:rPr>
        <w:t>2.1.2.</w:t>
      </w:r>
      <w:r w:rsidR="007F1B48">
        <w:rPr>
          <w:rFonts w:ascii="Times New Roman" w:hAnsi="Times New Roman" w:cs="Times New Roman"/>
          <w:b/>
          <w:bCs/>
          <w:sz w:val="24"/>
          <w:szCs w:val="24"/>
        </w:rPr>
        <w:t xml:space="preserve"> </w:t>
      </w:r>
      <w:r w:rsidRPr="009134C8">
        <w:rPr>
          <w:rFonts w:ascii="Times New Roman" w:hAnsi="Times New Roman" w:cs="Times New Roman"/>
          <w:b/>
          <w:bCs/>
          <w:sz w:val="24"/>
          <w:szCs w:val="24"/>
        </w:rPr>
        <w:t xml:space="preserve">Borulu </w:t>
      </w:r>
      <w:r w:rsidR="007F1B48">
        <w:rPr>
          <w:rFonts w:ascii="Times New Roman" w:hAnsi="Times New Roman" w:cs="Times New Roman"/>
          <w:b/>
          <w:bCs/>
          <w:sz w:val="24"/>
          <w:szCs w:val="24"/>
        </w:rPr>
        <w:t>ı</w:t>
      </w:r>
      <w:r w:rsidRPr="009134C8">
        <w:rPr>
          <w:rFonts w:ascii="Times New Roman" w:hAnsi="Times New Roman" w:cs="Times New Roman"/>
          <w:b/>
          <w:bCs/>
          <w:sz w:val="24"/>
          <w:szCs w:val="24"/>
        </w:rPr>
        <w:t xml:space="preserve">sı </w:t>
      </w:r>
      <w:r w:rsidR="007F1B48">
        <w:rPr>
          <w:rFonts w:ascii="Times New Roman" w:hAnsi="Times New Roman" w:cs="Times New Roman"/>
          <w:b/>
          <w:bCs/>
          <w:sz w:val="24"/>
          <w:szCs w:val="24"/>
        </w:rPr>
        <w:t>d</w:t>
      </w:r>
      <w:r w:rsidRPr="009134C8">
        <w:rPr>
          <w:rFonts w:ascii="Times New Roman" w:hAnsi="Times New Roman" w:cs="Times New Roman"/>
          <w:b/>
          <w:bCs/>
          <w:sz w:val="24"/>
          <w:szCs w:val="24"/>
        </w:rPr>
        <w:t>eğiştiricileri</w:t>
      </w:r>
      <w:bookmarkEnd w:id="13"/>
    </w:p>
    <w:p w14:paraId="3DD9EB59"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6C268C52" w14:textId="5031A853"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 xml:space="preserve">Temassız ısı değiştiriciler arasında en sade tasarıma sahip ısı değiştirici çeşididir. Bu tip ısı değiştiricilerde eliptik, dikdörtgen borular kullanılmakla beraber en fazla dairesel kesitli borular kullanılmaktadır. Dairesel kesitli borular yüksek basınçlara dayanıklı olduğundan daha fazla proseste kullanılmaktadır. Boru çapı, boyu ve düzenlemelerinde çeşitlendirmelere olanak sağladığından ar-ge faaliyetlerine oldukça açıktır. Düz borulu, sprial borulu ve gövde-boru tip ısı değiştiricileri bu ısı değiştiricilerin çeşitlerindendir. Gövde-boru tip ısı değiştiricilere </w:t>
      </w:r>
      <w:r w:rsidR="00851CFA">
        <w:rPr>
          <w:rFonts w:ascii="Times New Roman" w:hAnsi="Times New Roman" w:cs="Times New Roman"/>
          <w:sz w:val="24"/>
          <w:szCs w:val="24"/>
        </w:rPr>
        <w:t>Bölüm 2.3.</w:t>
      </w:r>
      <w:r w:rsidR="00865A4F">
        <w:rPr>
          <w:rFonts w:ascii="Times New Roman" w:hAnsi="Times New Roman" w:cs="Times New Roman"/>
          <w:sz w:val="24"/>
          <w:szCs w:val="24"/>
        </w:rPr>
        <w:t>’</w:t>
      </w:r>
      <w:r w:rsidR="00851CFA">
        <w:rPr>
          <w:rFonts w:ascii="Times New Roman" w:hAnsi="Times New Roman" w:cs="Times New Roman"/>
          <w:sz w:val="24"/>
          <w:szCs w:val="24"/>
        </w:rPr>
        <w:t xml:space="preserve"> de </w:t>
      </w:r>
      <w:r w:rsidRPr="004D248C">
        <w:rPr>
          <w:rFonts w:ascii="Times New Roman" w:hAnsi="Times New Roman" w:cs="Times New Roman"/>
          <w:sz w:val="24"/>
          <w:szCs w:val="24"/>
        </w:rPr>
        <w:t>geniş olarak yer verilmiştir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7C5860">
        <w:rPr>
          <w:rFonts w:ascii="Times New Roman" w:hAnsi="Times New Roman" w:cs="Times New Roman"/>
          <w:sz w:val="24"/>
          <w:szCs w:val="24"/>
        </w:rPr>
        <w:t>2, 25</w:t>
      </w:r>
      <w:r w:rsidRPr="004F0A63">
        <w:rPr>
          <w:rFonts w:ascii="Times New Roman" w:hAnsi="Times New Roman" w:cs="Times New Roman"/>
          <w:sz w:val="24"/>
          <w:szCs w:val="24"/>
        </w:rPr>
        <w:t>]</w:t>
      </w:r>
      <w:r w:rsidR="007C5860">
        <w:rPr>
          <w:rFonts w:ascii="Times New Roman" w:hAnsi="Times New Roman" w:cs="Times New Roman"/>
          <w:sz w:val="24"/>
          <w:szCs w:val="24"/>
        </w:rPr>
        <w:t>.</w:t>
      </w:r>
    </w:p>
    <w:p w14:paraId="1DE22193"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072EBA94" w14:textId="597698BB"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Düz borulu ısı değiştiricilerde, çift borulu olanların yanında, boru demetlerinden yapılmış çeşitlerine de rastlanır. Çift borulu olanları, eş merkezli iç içe geçmiş iki borudan oluşmaktadır. Akışkanlardan biri içteki borudan akardan diğeri aynı yönde (paralel akış) ya da zıt yönde (ters akış) borular arasındaki boşluktan akmaktadır. Dışta kalan borunun iç tarafın</w:t>
      </w:r>
      <w:r w:rsidR="007E255E">
        <w:rPr>
          <w:rFonts w:ascii="Times New Roman" w:hAnsi="Times New Roman" w:cs="Times New Roman"/>
          <w:sz w:val="24"/>
          <w:szCs w:val="24"/>
        </w:rPr>
        <w:t>d</w:t>
      </w:r>
      <w:r w:rsidRPr="004D248C">
        <w:rPr>
          <w:rFonts w:ascii="Times New Roman" w:hAnsi="Times New Roman" w:cs="Times New Roman"/>
          <w:sz w:val="24"/>
          <w:szCs w:val="24"/>
        </w:rPr>
        <w:t>a</w:t>
      </w:r>
      <w:r w:rsidR="007E255E">
        <w:rPr>
          <w:rFonts w:ascii="Times New Roman" w:hAnsi="Times New Roman" w:cs="Times New Roman"/>
          <w:sz w:val="24"/>
          <w:szCs w:val="24"/>
        </w:rPr>
        <w:t>ki</w:t>
      </w:r>
      <w:r w:rsidRPr="004D248C">
        <w:rPr>
          <w:rFonts w:ascii="Times New Roman" w:hAnsi="Times New Roman" w:cs="Times New Roman"/>
          <w:sz w:val="24"/>
          <w:szCs w:val="24"/>
        </w:rPr>
        <w:t xml:space="preserve"> akışta kargaşa yaratarak daha iyi ısı aktarımı sağlamak amacıyla özel olarak tasarlanmış şaşırtma elemanı da denilen engeller konulabilir. Isıl kapasiteyi ve ısı aktarım alanını artırabilmek için borular dirsekler yardımıyla birbirlerine paralel halde montajlanabilir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F85411">
        <w:rPr>
          <w:rFonts w:ascii="Times New Roman" w:hAnsi="Times New Roman" w:cs="Times New Roman"/>
          <w:sz w:val="24"/>
          <w:szCs w:val="24"/>
        </w:rPr>
        <w:t>2</w:t>
      </w:r>
      <w:r>
        <w:rPr>
          <w:rFonts w:ascii="Times New Roman" w:hAnsi="Times New Roman" w:cs="Times New Roman"/>
          <w:sz w:val="24"/>
          <w:szCs w:val="24"/>
        </w:rPr>
        <w:t xml:space="preserve">, </w:t>
      </w:r>
      <w:r w:rsidR="00F85411">
        <w:rPr>
          <w:rFonts w:ascii="Times New Roman" w:hAnsi="Times New Roman" w:cs="Times New Roman"/>
          <w:sz w:val="24"/>
          <w:szCs w:val="24"/>
        </w:rPr>
        <w:t>20</w:t>
      </w:r>
      <w:r w:rsidRPr="004F0A63">
        <w:rPr>
          <w:rFonts w:ascii="Times New Roman" w:hAnsi="Times New Roman" w:cs="Times New Roman"/>
          <w:sz w:val="24"/>
          <w:szCs w:val="24"/>
        </w:rPr>
        <w:t>]</w:t>
      </w:r>
      <w:r w:rsidR="00F85411">
        <w:rPr>
          <w:rFonts w:ascii="Times New Roman" w:hAnsi="Times New Roman" w:cs="Times New Roman"/>
          <w:sz w:val="24"/>
          <w:szCs w:val="24"/>
        </w:rPr>
        <w:t>.</w:t>
      </w:r>
    </w:p>
    <w:p w14:paraId="26B87FC2"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0F09ED9A" w14:textId="3B258802"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Isıl hesaplamaları yapılırken logaritmik sıcaklık farkı veya etkinlik geçiş sayısı yöntemlerinden biri kullanılabilir. Bu ısı değiştiricilerin</w:t>
      </w:r>
      <w:r w:rsidR="007E255E">
        <w:rPr>
          <w:rFonts w:ascii="Times New Roman" w:hAnsi="Times New Roman" w:cs="Times New Roman"/>
          <w:sz w:val="24"/>
          <w:szCs w:val="24"/>
        </w:rPr>
        <w:t>i</w:t>
      </w:r>
      <w:r w:rsidRPr="004D248C">
        <w:rPr>
          <w:rFonts w:ascii="Times New Roman" w:hAnsi="Times New Roman" w:cs="Times New Roman"/>
          <w:sz w:val="24"/>
          <w:szCs w:val="24"/>
        </w:rPr>
        <w:t xml:space="preserve"> temizlemesi kolay olduğundan, özellikle kirletici akışkanların proseslerinde de kullanılabilir. Akışkanın ısı değiştiricinin bölgeleri arasında rahatça dağılabilmekte olup, ölü bölgelerin oluşma riski çok azdır. Küçük boru çaplarının kullanılması ile yüksek basınçlara çıkılması kolaylaşır. Fakat yüzey ala</w:t>
      </w:r>
      <w:r w:rsidR="00CA530B">
        <w:rPr>
          <w:rFonts w:ascii="Times New Roman" w:hAnsi="Times New Roman" w:cs="Times New Roman"/>
          <w:sz w:val="24"/>
          <w:szCs w:val="24"/>
        </w:rPr>
        <w:t>nın</w:t>
      </w:r>
      <w:r w:rsidRPr="004D248C">
        <w:rPr>
          <w:rFonts w:ascii="Times New Roman" w:hAnsi="Times New Roman" w:cs="Times New Roman"/>
          <w:sz w:val="24"/>
          <w:szCs w:val="24"/>
        </w:rPr>
        <w:t xml:space="preserve"> </w:t>
      </w:r>
      <w:r w:rsidR="00CA530B">
        <w:rPr>
          <w:rFonts w:ascii="Times New Roman" w:hAnsi="Times New Roman" w:cs="Times New Roman"/>
          <w:sz w:val="24"/>
          <w:szCs w:val="24"/>
        </w:rPr>
        <w:t xml:space="preserve">görece </w:t>
      </w:r>
      <w:r w:rsidRPr="004D248C">
        <w:rPr>
          <w:rFonts w:ascii="Times New Roman" w:hAnsi="Times New Roman" w:cs="Times New Roman"/>
          <w:sz w:val="24"/>
          <w:szCs w:val="24"/>
        </w:rPr>
        <w:t>küçük olması</w:t>
      </w:r>
      <w:r w:rsidR="00CA530B">
        <w:rPr>
          <w:rFonts w:ascii="Times New Roman" w:hAnsi="Times New Roman" w:cs="Times New Roman"/>
          <w:sz w:val="24"/>
          <w:szCs w:val="24"/>
        </w:rPr>
        <w:t xml:space="preserve"> ısı aktarım verimi için</w:t>
      </w:r>
      <w:r w:rsidRPr="004D248C">
        <w:rPr>
          <w:rFonts w:ascii="Times New Roman" w:hAnsi="Times New Roman" w:cs="Times New Roman"/>
          <w:sz w:val="24"/>
          <w:szCs w:val="24"/>
        </w:rPr>
        <w:t xml:space="preserve"> </w:t>
      </w:r>
      <w:r w:rsidR="00CA530B">
        <w:rPr>
          <w:rFonts w:ascii="Times New Roman" w:hAnsi="Times New Roman" w:cs="Times New Roman"/>
          <w:sz w:val="24"/>
          <w:szCs w:val="24"/>
        </w:rPr>
        <w:t>dezavantajdır</w:t>
      </w:r>
      <w:r w:rsidR="00F85411">
        <w:rPr>
          <w:rFonts w:ascii="Times New Roman" w:hAnsi="Times New Roman" w:cs="Times New Roman"/>
          <w:sz w:val="24"/>
          <w:szCs w:val="24"/>
        </w:rPr>
        <w:t xml:space="preserve"> </w:t>
      </w:r>
      <w:r w:rsidRPr="004F0A63">
        <w:rPr>
          <w:rFonts w:ascii="Times New Roman" w:hAnsi="Times New Roman" w:cs="Times New Roman"/>
          <w:sz w:val="24"/>
          <w:szCs w:val="24"/>
        </w:rPr>
        <w:t>[</w:t>
      </w:r>
      <w:r w:rsidR="00F85411">
        <w:rPr>
          <w:rFonts w:ascii="Times New Roman" w:hAnsi="Times New Roman" w:cs="Times New Roman"/>
          <w:sz w:val="24"/>
          <w:szCs w:val="24"/>
        </w:rPr>
        <w:t>2</w:t>
      </w:r>
      <w:r>
        <w:rPr>
          <w:rFonts w:ascii="Times New Roman" w:hAnsi="Times New Roman" w:cs="Times New Roman"/>
          <w:sz w:val="24"/>
          <w:szCs w:val="24"/>
        </w:rPr>
        <w:t xml:space="preserve">, </w:t>
      </w:r>
      <w:r w:rsidR="00F85411">
        <w:rPr>
          <w:rFonts w:ascii="Times New Roman" w:hAnsi="Times New Roman" w:cs="Times New Roman"/>
          <w:sz w:val="24"/>
          <w:szCs w:val="24"/>
        </w:rPr>
        <w:t>20, 26</w:t>
      </w:r>
      <w:r w:rsidRPr="004F0A63">
        <w:rPr>
          <w:rFonts w:ascii="Times New Roman" w:hAnsi="Times New Roman" w:cs="Times New Roman"/>
          <w:sz w:val="24"/>
          <w:szCs w:val="24"/>
        </w:rPr>
        <w:t>]</w:t>
      </w:r>
      <w:r w:rsidR="00F85411">
        <w:rPr>
          <w:rFonts w:ascii="Times New Roman" w:hAnsi="Times New Roman" w:cs="Times New Roman"/>
          <w:sz w:val="24"/>
          <w:szCs w:val="24"/>
        </w:rPr>
        <w:t>.</w:t>
      </w:r>
    </w:p>
    <w:p w14:paraId="0AECE24C"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3CB23DAC" w14:textId="2D36407B" w:rsidR="009134C8" w:rsidRDefault="00FD2E13" w:rsidP="00AA0296">
      <w:pPr>
        <w:pStyle w:val="Gvde"/>
        <w:spacing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210117E" wp14:editId="435BA0D7">
            <wp:extent cx="5219065" cy="2256155"/>
            <wp:effectExtent l="0" t="0" r="635" b="0"/>
            <wp:docPr id="170" name="Resim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9065" cy="2256155"/>
                    </a:xfrm>
                    <a:prstGeom prst="rect">
                      <a:avLst/>
                    </a:prstGeom>
                    <a:noFill/>
                    <a:ln>
                      <a:noFill/>
                    </a:ln>
                  </pic:spPr>
                </pic:pic>
              </a:graphicData>
            </a:graphic>
          </wp:inline>
        </w:drawing>
      </w:r>
    </w:p>
    <w:p w14:paraId="1CF4D4F1" w14:textId="5D505969" w:rsidR="00AA0296" w:rsidRPr="00AA0296" w:rsidRDefault="00AA0296" w:rsidP="00AA0296">
      <w:pPr>
        <w:pStyle w:val="Gvde"/>
        <w:spacing w:line="360" w:lineRule="auto"/>
        <w:jc w:val="center"/>
        <w:rPr>
          <w:rFonts w:ascii="Times New Roman" w:hAnsi="Times New Roman" w:cs="Times New Roman"/>
          <w:sz w:val="18"/>
          <w:szCs w:val="18"/>
        </w:rPr>
      </w:pPr>
      <w:r w:rsidRPr="00AA0296">
        <w:rPr>
          <w:rFonts w:ascii="Times New Roman" w:hAnsi="Times New Roman" w:cs="Times New Roman"/>
          <w:sz w:val="18"/>
          <w:szCs w:val="18"/>
        </w:rPr>
        <w:t>Şekil 2.3. Bir</w:t>
      </w:r>
      <w:r w:rsidR="00D33811">
        <w:rPr>
          <w:rFonts w:ascii="Times New Roman" w:hAnsi="Times New Roman" w:cs="Times New Roman"/>
          <w:sz w:val="18"/>
          <w:szCs w:val="18"/>
        </w:rPr>
        <w:t xml:space="preserve"> borulu</w:t>
      </w:r>
      <w:r w:rsidRPr="00AA0296">
        <w:rPr>
          <w:rFonts w:ascii="Times New Roman" w:hAnsi="Times New Roman" w:cs="Times New Roman"/>
          <w:sz w:val="18"/>
          <w:szCs w:val="18"/>
        </w:rPr>
        <w:t xml:space="preserve"> ısı değiştiricinin şematik gösterimi</w:t>
      </w:r>
      <w:r>
        <w:rPr>
          <w:rFonts w:ascii="Times New Roman" w:hAnsi="Times New Roman" w:cs="Times New Roman"/>
          <w:sz w:val="18"/>
          <w:szCs w:val="18"/>
        </w:rPr>
        <w:t xml:space="preserve"> </w:t>
      </w:r>
      <w:r w:rsidRPr="00AA0296">
        <w:rPr>
          <w:rFonts w:ascii="Times New Roman" w:hAnsi="Times New Roman" w:cs="Times New Roman"/>
          <w:sz w:val="18"/>
          <w:szCs w:val="18"/>
        </w:rPr>
        <w:t>[</w:t>
      </w:r>
      <w:r w:rsidR="00F85411">
        <w:rPr>
          <w:rFonts w:ascii="Times New Roman" w:hAnsi="Times New Roman" w:cs="Times New Roman"/>
          <w:sz w:val="18"/>
          <w:szCs w:val="18"/>
        </w:rPr>
        <w:t>20</w:t>
      </w:r>
      <w:r w:rsidRPr="00AA0296">
        <w:rPr>
          <w:rFonts w:ascii="Times New Roman" w:hAnsi="Times New Roman" w:cs="Times New Roman"/>
          <w:sz w:val="18"/>
          <w:szCs w:val="18"/>
        </w:rPr>
        <w:t>]</w:t>
      </w:r>
    </w:p>
    <w:p w14:paraId="7799D2C7" w14:textId="77777777" w:rsidR="00AA0296" w:rsidRPr="004D248C" w:rsidRDefault="00AA0296" w:rsidP="009134C8">
      <w:pPr>
        <w:pStyle w:val="Gvde"/>
        <w:spacing w:line="360" w:lineRule="auto"/>
        <w:jc w:val="both"/>
        <w:rPr>
          <w:rFonts w:ascii="Times New Roman" w:hAnsi="Times New Roman" w:cs="Times New Roman"/>
          <w:sz w:val="24"/>
          <w:szCs w:val="24"/>
        </w:rPr>
      </w:pPr>
    </w:p>
    <w:p w14:paraId="63380318" w14:textId="69198610"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Üç borulu ısı değiştiricile</w:t>
      </w:r>
      <w:r w:rsidR="00F70704">
        <w:rPr>
          <w:rFonts w:ascii="Times New Roman" w:hAnsi="Times New Roman" w:cs="Times New Roman"/>
          <w:sz w:val="24"/>
          <w:szCs w:val="24"/>
        </w:rPr>
        <w:t>rin</w:t>
      </w:r>
      <w:r w:rsidRPr="004D248C">
        <w:rPr>
          <w:rFonts w:ascii="Times New Roman" w:hAnsi="Times New Roman" w:cs="Times New Roman"/>
          <w:sz w:val="24"/>
          <w:szCs w:val="24"/>
        </w:rPr>
        <w:t xml:space="preserve"> gıda endüstrisindeki bazı uygulama alanlarına; konsantre edilmemiş portakal suyunun 4</w:t>
      </w:r>
      <w:r w:rsidRPr="004D248C">
        <w:rPr>
          <w:rFonts w:ascii="Times New Roman" w:hAnsi="Times New Roman" w:cs="Times New Roman"/>
          <w:sz w:val="24"/>
          <w:szCs w:val="24"/>
          <w:vertAlign w:val="superscript"/>
        </w:rPr>
        <w:t>o</w:t>
      </w:r>
      <w:r w:rsidRPr="004D248C">
        <w:rPr>
          <w:rFonts w:ascii="Times New Roman" w:hAnsi="Times New Roman" w:cs="Times New Roman"/>
          <w:sz w:val="24"/>
          <w:szCs w:val="24"/>
        </w:rPr>
        <w:t>C</w:t>
      </w:r>
      <w:r w:rsidR="00865A4F">
        <w:rPr>
          <w:rFonts w:ascii="Times New Roman" w:hAnsi="Times New Roman" w:cs="Times New Roman"/>
          <w:sz w:val="24"/>
          <w:szCs w:val="24"/>
        </w:rPr>
        <w:t>’</w:t>
      </w:r>
      <w:r w:rsidRPr="004D248C">
        <w:rPr>
          <w:rFonts w:ascii="Times New Roman" w:hAnsi="Times New Roman" w:cs="Times New Roman"/>
          <w:sz w:val="24"/>
          <w:szCs w:val="24"/>
        </w:rPr>
        <w:t>den 93</w:t>
      </w:r>
      <w:r w:rsidRPr="004D248C">
        <w:rPr>
          <w:rFonts w:ascii="Times New Roman" w:hAnsi="Times New Roman" w:cs="Times New Roman"/>
          <w:sz w:val="24"/>
          <w:szCs w:val="24"/>
          <w:vertAlign w:val="superscript"/>
        </w:rPr>
        <w:t>o</w:t>
      </w:r>
      <w:r w:rsidRPr="004D248C">
        <w:rPr>
          <w:rFonts w:ascii="Times New Roman" w:hAnsi="Times New Roman" w:cs="Times New Roman"/>
          <w:sz w:val="24"/>
          <w:szCs w:val="24"/>
        </w:rPr>
        <w:t>C</w:t>
      </w:r>
      <w:r w:rsidR="00865A4F">
        <w:rPr>
          <w:rFonts w:ascii="Times New Roman" w:hAnsi="Times New Roman" w:cs="Times New Roman"/>
          <w:sz w:val="24"/>
          <w:szCs w:val="24"/>
        </w:rPr>
        <w:t>’</w:t>
      </w:r>
      <w:r w:rsidRPr="004D248C">
        <w:rPr>
          <w:rFonts w:ascii="Times New Roman" w:hAnsi="Times New Roman" w:cs="Times New Roman"/>
          <w:sz w:val="24"/>
          <w:szCs w:val="24"/>
        </w:rPr>
        <w:t>ye ısıtılması; çökelek yıkama suyunun 46</w:t>
      </w:r>
      <w:r w:rsidRPr="004D248C">
        <w:rPr>
          <w:rFonts w:ascii="Times New Roman" w:hAnsi="Times New Roman" w:cs="Times New Roman"/>
          <w:sz w:val="24"/>
          <w:szCs w:val="24"/>
          <w:vertAlign w:val="superscript"/>
        </w:rPr>
        <w:t>o</w:t>
      </w:r>
      <w:r w:rsidRPr="004D248C">
        <w:rPr>
          <w:rFonts w:ascii="Times New Roman" w:hAnsi="Times New Roman" w:cs="Times New Roman"/>
          <w:sz w:val="24"/>
          <w:szCs w:val="24"/>
        </w:rPr>
        <w:t>C</w:t>
      </w:r>
      <w:r w:rsidR="00865A4F">
        <w:rPr>
          <w:rFonts w:ascii="Times New Roman" w:hAnsi="Times New Roman" w:cs="Times New Roman"/>
          <w:sz w:val="24"/>
          <w:szCs w:val="24"/>
        </w:rPr>
        <w:t>’</w:t>
      </w:r>
      <w:r w:rsidRPr="004D248C">
        <w:rPr>
          <w:rFonts w:ascii="Times New Roman" w:hAnsi="Times New Roman" w:cs="Times New Roman"/>
          <w:sz w:val="24"/>
          <w:szCs w:val="24"/>
        </w:rPr>
        <w:t>den 18</w:t>
      </w:r>
      <w:r w:rsidRPr="004D248C">
        <w:rPr>
          <w:rFonts w:ascii="Times New Roman" w:hAnsi="Times New Roman" w:cs="Times New Roman"/>
          <w:sz w:val="24"/>
          <w:szCs w:val="24"/>
          <w:vertAlign w:val="superscript"/>
        </w:rPr>
        <w:t>o</w:t>
      </w:r>
      <w:r w:rsidRPr="004D248C">
        <w:rPr>
          <w:rFonts w:ascii="Times New Roman" w:hAnsi="Times New Roman" w:cs="Times New Roman"/>
          <w:sz w:val="24"/>
          <w:szCs w:val="24"/>
        </w:rPr>
        <w:t>C</w:t>
      </w:r>
      <w:r w:rsidR="00865A4F">
        <w:rPr>
          <w:rFonts w:ascii="Times New Roman" w:hAnsi="Times New Roman" w:cs="Times New Roman"/>
          <w:sz w:val="24"/>
          <w:szCs w:val="24"/>
        </w:rPr>
        <w:t>’</w:t>
      </w:r>
      <w:r w:rsidRPr="004D248C">
        <w:rPr>
          <w:rFonts w:ascii="Times New Roman" w:hAnsi="Times New Roman" w:cs="Times New Roman"/>
          <w:sz w:val="24"/>
          <w:szCs w:val="24"/>
        </w:rPr>
        <w:t>ye soğuk su ile soğutulması</w:t>
      </w:r>
      <w:r w:rsidR="00F70704">
        <w:rPr>
          <w:rFonts w:ascii="Times New Roman" w:hAnsi="Times New Roman" w:cs="Times New Roman"/>
          <w:sz w:val="24"/>
          <w:szCs w:val="24"/>
        </w:rPr>
        <w:t xml:space="preserve"> ve</w:t>
      </w:r>
      <w:r w:rsidRPr="004D248C">
        <w:rPr>
          <w:rFonts w:ascii="Times New Roman" w:hAnsi="Times New Roman" w:cs="Times New Roman"/>
          <w:sz w:val="24"/>
          <w:szCs w:val="24"/>
        </w:rPr>
        <w:t xml:space="preserve"> dondurma karışımının amonyak kullanılarak 12</w:t>
      </w:r>
      <w:r w:rsidRPr="004D248C">
        <w:rPr>
          <w:rFonts w:ascii="Times New Roman" w:hAnsi="Times New Roman" w:cs="Times New Roman"/>
          <w:sz w:val="24"/>
          <w:szCs w:val="24"/>
          <w:vertAlign w:val="superscript"/>
        </w:rPr>
        <w:t>o</w:t>
      </w:r>
      <w:r w:rsidRPr="004D248C">
        <w:rPr>
          <w:rFonts w:ascii="Times New Roman" w:hAnsi="Times New Roman" w:cs="Times New Roman"/>
          <w:sz w:val="24"/>
          <w:szCs w:val="24"/>
        </w:rPr>
        <w:t>C</w:t>
      </w:r>
      <w:r w:rsidR="00865A4F">
        <w:rPr>
          <w:rFonts w:ascii="Times New Roman" w:hAnsi="Times New Roman" w:cs="Times New Roman"/>
          <w:sz w:val="24"/>
          <w:szCs w:val="24"/>
        </w:rPr>
        <w:t>’</w:t>
      </w:r>
      <w:r w:rsidRPr="004D248C">
        <w:rPr>
          <w:rFonts w:ascii="Times New Roman" w:hAnsi="Times New Roman" w:cs="Times New Roman"/>
          <w:sz w:val="24"/>
          <w:szCs w:val="24"/>
        </w:rPr>
        <w:t>den 0.5</w:t>
      </w:r>
      <w:r w:rsidRPr="004D248C">
        <w:rPr>
          <w:rFonts w:ascii="Times New Roman" w:hAnsi="Times New Roman" w:cs="Times New Roman"/>
          <w:sz w:val="24"/>
          <w:szCs w:val="24"/>
          <w:vertAlign w:val="superscript"/>
        </w:rPr>
        <w:t>o</w:t>
      </w:r>
      <w:r w:rsidRPr="004D248C">
        <w:rPr>
          <w:rFonts w:ascii="Times New Roman" w:hAnsi="Times New Roman" w:cs="Times New Roman"/>
          <w:sz w:val="24"/>
          <w:szCs w:val="24"/>
        </w:rPr>
        <w:t>C</w:t>
      </w:r>
      <w:r w:rsidR="00865A4F">
        <w:rPr>
          <w:rFonts w:ascii="Times New Roman" w:hAnsi="Times New Roman" w:cs="Times New Roman"/>
          <w:sz w:val="24"/>
          <w:szCs w:val="24"/>
        </w:rPr>
        <w:t>’</w:t>
      </w:r>
      <w:r w:rsidRPr="004D248C">
        <w:rPr>
          <w:rFonts w:ascii="Times New Roman" w:hAnsi="Times New Roman" w:cs="Times New Roman"/>
          <w:sz w:val="24"/>
          <w:szCs w:val="24"/>
        </w:rPr>
        <w:t xml:space="preserve">ye soğutulması örnek olarak verilebilir </w:t>
      </w:r>
      <w:r w:rsidRPr="004F0A63">
        <w:rPr>
          <w:rFonts w:ascii="Times New Roman" w:hAnsi="Times New Roman" w:cs="Times New Roman"/>
          <w:sz w:val="24"/>
          <w:szCs w:val="24"/>
        </w:rPr>
        <w:t>[</w:t>
      </w:r>
      <w:r w:rsidR="006D28D3">
        <w:rPr>
          <w:rFonts w:ascii="Times New Roman" w:hAnsi="Times New Roman" w:cs="Times New Roman"/>
          <w:sz w:val="24"/>
          <w:szCs w:val="24"/>
        </w:rPr>
        <w:t>20</w:t>
      </w:r>
      <w:r w:rsidRPr="004F0A63">
        <w:rPr>
          <w:rFonts w:ascii="Times New Roman" w:hAnsi="Times New Roman" w:cs="Times New Roman"/>
          <w:sz w:val="24"/>
          <w:szCs w:val="24"/>
        </w:rPr>
        <w:t>]</w:t>
      </w:r>
      <w:r w:rsidR="00DD19C1">
        <w:rPr>
          <w:rFonts w:ascii="Times New Roman" w:hAnsi="Times New Roman" w:cs="Times New Roman"/>
          <w:sz w:val="24"/>
          <w:szCs w:val="24"/>
        </w:rPr>
        <w:t>.</w:t>
      </w:r>
    </w:p>
    <w:p w14:paraId="76DB91A6"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606F76A7" w14:textId="0D1B4DA6"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 xml:space="preserve">Bir başka borulu ısı değiştiricisi çeşidi ise spiral borulu ısı değiştiricileridir. Bir veya daha fazla borudan spiral ile bu spiralin dışındaki gövdeden meydana gelir. Bu ısı değiştiriciler genellikle havuz ve gövdedeki akışkanların sıcaklık kontrolleri için kullanılırlar </w:t>
      </w:r>
      <w:r w:rsidRPr="004F0A63">
        <w:rPr>
          <w:rFonts w:ascii="Times New Roman" w:hAnsi="Times New Roman" w:cs="Times New Roman"/>
          <w:sz w:val="24"/>
          <w:szCs w:val="24"/>
        </w:rPr>
        <w:t>[</w:t>
      </w:r>
      <w:r w:rsidR="00DD19C1">
        <w:rPr>
          <w:rFonts w:ascii="Times New Roman" w:hAnsi="Times New Roman" w:cs="Times New Roman"/>
          <w:sz w:val="24"/>
          <w:szCs w:val="24"/>
        </w:rPr>
        <w:t>2</w:t>
      </w:r>
      <w:r w:rsidRPr="004F0A63">
        <w:rPr>
          <w:rFonts w:ascii="Times New Roman" w:hAnsi="Times New Roman" w:cs="Times New Roman"/>
          <w:sz w:val="24"/>
          <w:szCs w:val="24"/>
        </w:rPr>
        <w:t>]</w:t>
      </w:r>
      <w:r w:rsidR="00BF43EB">
        <w:rPr>
          <w:rFonts w:ascii="Times New Roman" w:hAnsi="Times New Roman" w:cs="Times New Roman"/>
          <w:sz w:val="24"/>
          <w:szCs w:val="24"/>
        </w:rPr>
        <w:t>.</w:t>
      </w:r>
      <w:r>
        <w:rPr>
          <w:rFonts w:ascii="Times New Roman" w:hAnsi="Times New Roman" w:cs="Times New Roman"/>
          <w:sz w:val="24"/>
          <w:szCs w:val="24"/>
        </w:rPr>
        <w:t xml:space="preserve"> </w:t>
      </w:r>
      <w:r w:rsidRPr="004D248C">
        <w:rPr>
          <w:rFonts w:ascii="Times New Roman" w:hAnsi="Times New Roman" w:cs="Times New Roman"/>
          <w:sz w:val="24"/>
          <w:szCs w:val="24"/>
        </w:rPr>
        <w:t>Basit ve ucuz bir şekilde elde edil</w:t>
      </w:r>
      <w:r w:rsidR="00F70704">
        <w:rPr>
          <w:rFonts w:ascii="Times New Roman" w:hAnsi="Times New Roman" w:cs="Times New Roman"/>
          <w:sz w:val="24"/>
          <w:szCs w:val="24"/>
        </w:rPr>
        <w:t xml:space="preserve">mekte olup bu ısı değiştiricilerde </w:t>
      </w:r>
      <w:r w:rsidRPr="004D248C">
        <w:rPr>
          <w:rFonts w:ascii="Times New Roman" w:hAnsi="Times New Roman" w:cs="Times New Roman"/>
          <w:sz w:val="24"/>
          <w:szCs w:val="24"/>
        </w:rPr>
        <w:t xml:space="preserve">ısıl genleşmenin oluşturduğu gerilme problemleri yaşanmaz. Helisel şekilde yapılan serpantinin adımı, sarım çapı ve de alanı </w:t>
      </w:r>
      <w:r w:rsidR="0083362B">
        <w:rPr>
          <w:rFonts w:ascii="Times New Roman" w:hAnsi="Times New Roman" w:cs="Times New Roman"/>
          <w:sz w:val="24"/>
          <w:szCs w:val="24"/>
        </w:rPr>
        <w:t xml:space="preserve">prosese </w:t>
      </w:r>
      <w:r w:rsidRPr="004D248C">
        <w:rPr>
          <w:rFonts w:ascii="Times New Roman" w:hAnsi="Times New Roman" w:cs="Times New Roman"/>
          <w:sz w:val="24"/>
          <w:szCs w:val="24"/>
        </w:rPr>
        <w:t>uygun bir biçimde seçi</w:t>
      </w:r>
      <w:r w:rsidR="0083362B">
        <w:rPr>
          <w:rFonts w:ascii="Times New Roman" w:hAnsi="Times New Roman" w:cs="Times New Roman"/>
          <w:sz w:val="24"/>
          <w:szCs w:val="24"/>
        </w:rPr>
        <w:t>lmelidir</w:t>
      </w:r>
      <w:r w:rsidRPr="004D248C">
        <w:rPr>
          <w:rFonts w:ascii="Times New Roman" w:hAnsi="Times New Roman" w:cs="Times New Roman"/>
          <w:sz w:val="24"/>
          <w:szCs w:val="24"/>
        </w:rPr>
        <w:t>. Genellikle boru çapı gövde çapının 1/30</w:t>
      </w:r>
      <w:r w:rsidR="00865A4F">
        <w:rPr>
          <w:rFonts w:ascii="Times New Roman" w:hAnsi="Times New Roman" w:cs="Times New Roman"/>
          <w:sz w:val="24"/>
          <w:szCs w:val="24"/>
        </w:rPr>
        <w:t>’</w:t>
      </w:r>
      <w:r w:rsidRPr="004D248C">
        <w:rPr>
          <w:rFonts w:ascii="Times New Roman" w:hAnsi="Times New Roman" w:cs="Times New Roman"/>
          <w:sz w:val="24"/>
          <w:szCs w:val="24"/>
        </w:rPr>
        <w:t>u kadardır. Serpantinin helis adımı ise boru çapının iki katı olacak şekilde seçilebilir. Sprial borunun dış yüzeyi ve gövde mekanik olarak kolayca temizlenebilirken, boruların iç kısımları helisel konstrüksiyondan dolayı temizle</w:t>
      </w:r>
      <w:r w:rsidR="00231260">
        <w:rPr>
          <w:rFonts w:ascii="Times New Roman" w:hAnsi="Times New Roman" w:cs="Times New Roman"/>
          <w:sz w:val="24"/>
          <w:szCs w:val="24"/>
        </w:rPr>
        <w:t>nmesi</w:t>
      </w:r>
      <w:r w:rsidRPr="004D248C">
        <w:rPr>
          <w:rFonts w:ascii="Times New Roman" w:hAnsi="Times New Roman" w:cs="Times New Roman"/>
          <w:sz w:val="24"/>
          <w:szCs w:val="24"/>
        </w:rPr>
        <w:t xml:space="preserve"> oldukça zordur. Ayrıca gövde tarafı debi ve akışkan hız değerlerinin küçük olması sebebiyle, bu taraftaki ısıl kapasite debileri</w:t>
      </w:r>
      <w:r w:rsidR="00231260">
        <w:rPr>
          <w:rFonts w:ascii="Times New Roman" w:hAnsi="Times New Roman" w:cs="Times New Roman"/>
          <w:sz w:val="24"/>
          <w:szCs w:val="24"/>
        </w:rPr>
        <w:t xml:space="preserve"> de</w:t>
      </w:r>
      <w:r w:rsidRPr="004D248C">
        <w:rPr>
          <w:rFonts w:ascii="Times New Roman" w:hAnsi="Times New Roman" w:cs="Times New Roman"/>
          <w:sz w:val="24"/>
          <w:szCs w:val="24"/>
        </w:rPr>
        <w:t xml:space="preserve"> küçüktür</w:t>
      </w:r>
      <w:r w:rsidR="00DD19C1">
        <w:rPr>
          <w:rFonts w:ascii="Times New Roman" w:hAnsi="Times New Roman" w:cs="Times New Roman"/>
          <w:sz w:val="24"/>
          <w:szCs w:val="24"/>
        </w:rPr>
        <w:t xml:space="preserve"> </w:t>
      </w:r>
      <w:r w:rsidRPr="004F0A63">
        <w:rPr>
          <w:rFonts w:ascii="Times New Roman" w:hAnsi="Times New Roman" w:cs="Times New Roman"/>
          <w:sz w:val="24"/>
          <w:szCs w:val="24"/>
        </w:rPr>
        <w:t>[</w:t>
      </w:r>
      <w:r w:rsidR="00DD19C1">
        <w:rPr>
          <w:rFonts w:ascii="Times New Roman" w:hAnsi="Times New Roman" w:cs="Times New Roman"/>
          <w:sz w:val="24"/>
          <w:szCs w:val="24"/>
        </w:rPr>
        <w:t>20</w:t>
      </w:r>
      <w:r w:rsidRPr="004F0A63">
        <w:rPr>
          <w:rFonts w:ascii="Times New Roman" w:hAnsi="Times New Roman" w:cs="Times New Roman"/>
          <w:sz w:val="24"/>
          <w:szCs w:val="24"/>
        </w:rPr>
        <w:t>]</w:t>
      </w:r>
      <w:r w:rsidR="00DD19C1">
        <w:rPr>
          <w:rFonts w:ascii="Times New Roman" w:hAnsi="Times New Roman" w:cs="Times New Roman"/>
          <w:sz w:val="24"/>
          <w:szCs w:val="24"/>
        </w:rPr>
        <w:t>.</w:t>
      </w:r>
    </w:p>
    <w:p w14:paraId="2F27CD7E"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25033909" w14:textId="77777777" w:rsidR="0050013F" w:rsidRDefault="0050013F" w:rsidP="009134C8">
      <w:pPr>
        <w:pStyle w:val="Gvde"/>
        <w:spacing w:line="360" w:lineRule="auto"/>
        <w:jc w:val="both"/>
        <w:rPr>
          <w:rFonts w:ascii="Times New Roman" w:hAnsi="Times New Roman" w:cs="Times New Roman"/>
          <w:b/>
          <w:bCs/>
          <w:sz w:val="24"/>
          <w:szCs w:val="24"/>
        </w:rPr>
      </w:pPr>
    </w:p>
    <w:p w14:paraId="07AFD515" w14:textId="77777777" w:rsidR="0050013F" w:rsidRDefault="0050013F" w:rsidP="009134C8">
      <w:pPr>
        <w:pStyle w:val="Gvde"/>
        <w:spacing w:line="360" w:lineRule="auto"/>
        <w:jc w:val="both"/>
        <w:rPr>
          <w:rFonts w:ascii="Times New Roman" w:hAnsi="Times New Roman" w:cs="Times New Roman"/>
          <w:b/>
          <w:bCs/>
          <w:sz w:val="24"/>
          <w:szCs w:val="24"/>
        </w:rPr>
      </w:pPr>
    </w:p>
    <w:p w14:paraId="7F8E2CB0" w14:textId="77777777" w:rsidR="0050013F" w:rsidRDefault="0050013F" w:rsidP="009134C8">
      <w:pPr>
        <w:pStyle w:val="Gvde"/>
        <w:spacing w:line="360" w:lineRule="auto"/>
        <w:jc w:val="both"/>
        <w:rPr>
          <w:rFonts w:ascii="Times New Roman" w:hAnsi="Times New Roman" w:cs="Times New Roman"/>
          <w:b/>
          <w:bCs/>
          <w:sz w:val="24"/>
          <w:szCs w:val="24"/>
        </w:rPr>
      </w:pPr>
    </w:p>
    <w:p w14:paraId="0C5566A2" w14:textId="77777777" w:rsidR="0050013F" w:rsidRDefault="0050013F" w:rsidP="009134C8">
      <w:pPr>
        <w:pStyle w:val="Gvde"/>
        <w:spacing w:line="360" w:lineRule="auto"/>
        <w:jc w:val="both"/>
        <w:rPr>
          <w:rFonts w:ascii="Times New Roman" w:hAnsi="Times New Roman" w:cs="Times New Roman"/>
          <w:b/>
          <w:bCs/>
          <w:sz w:val="24"/>
          <w:szCs w:val="24"/>
        </w:rPr>
      </w:pPr>
    </w:p>
    <w:p w14:paraId="434F10B8" w14:textId="77777777" w:rsidR="009134C8" w:rsidRPr="009134C8" w:rsidRDefault="009134C8" w:rsidP="00436B59">
      <w:pPr>
        <w:pStyle w:val="Gvde"/>
        <w:spacing w:line="360" w:lineRule="auto"/>
        <w:jc w:val="both"/>
        <w:outlineLvl w:val="2"/>
        <w:rPr>
          <w:rFonts w:ascii="Times New Roman" w:hAnsi="Times New Roman" w:cs="Times New Roman"/>
          <w:b/>
          <w:bCs/>
          <w:sz w:val="24"/>
          <w:szCs w:val="24"/>
        </w:rPr>
      </w:pPr>
      <w:bookmarkStart w:id="14" w:name="_Toc25803938"/>
      <w:r w:rsidRPr="009134C8">
        <w:rPr>
          <w:rFonts w:ascii="Times New Roman" w:hAnsi="Times New Roman" w:cs="Times New Roman"/>
          <w:b/>
          <w:bCs/>
          <w:sz w:val="24"/>
          <w:szCs w:val="24"/>
        </w:rPr>
        <w:lastRenderedPageBreak/>
        <w:t xml:space="preserve">2.1.3. Sıyırmalı </w:t>
      </w:r>
      <w:r w:rsidR="007F1B48">
        <w:rPr>
          <w:rFonts w:ascii="Times New Roman" w:hAnsi="Times New Roman" w:cs="Times New Roman"/>
          <w:b/>
          <w:bCs/>
          <w:sz w:val="24"/>
          <w:szCs w:val="24"/>
        </w:rPr>
        <w:t>y</w:t>
      </w:r>
      <w:r w:rsidRPr="009134C8">
        <w:rPr>
          <w:rFonts w:ascii="Times New Roman" w:hAnsi="Times New Roman" w:cs="Times New Roman"/>
          <w:b/>
          <w:bCs/>
          <w:sz w:val="24"/>
          <w:szCs w:val="24"/>
        </w:rPr>
        <w:t xml:space="preserve">üzey </w:t>
      </w:r>
      <w:r w:rsidR="007F1B48">
        <w:rPr>
          <w:rFonts w:ascii="Times New Roman" w:hAnsi="Times New Roman" w:cs="Times New Roman"/>
          <w:b/>
          <w:bCs/>
          <w:sz w:val="24"/>
          <w:szCs w:val="24"/>
        </w:rPr>
        <w:t>ı</w:t>
      </w:r>
      <w:r w:rsidRPr="009134C8">
        <w:rPr>
          <w:rFonts w:ascii="Times New Roman" w:hAnsi="Times New Roman" w:cs="Times New Roman"/>
          <w:b/>
          <w:bCs/>
          <w:sz w:val="24"/>
          <w:szCs w:val="24"/>
        </w:rPr>
        <w:t xml:space="preserve">sı </w:t>
      </w:r>
      <w:r w:rsidR="007F1B48">
        <w:rPr>
          <w:rFonts w:ascii="Times New Roman" w:hAnsi="Times New Roman" w:cs="Times New Roman"/>
          <w:b/>
          <w:bCs/>
          <w:sz w:val="24"/>
          <w:szCs w:val="24"/>
        </w:rPr>
        <w:t>d</w:t>
      </w:r>
      <w:r w:rsidRPr="009134C8">
        <w:rPr>
          <w:rFonts w:ascii="Times New Roman" w:hAnsi="Times New Roman" w:cs="Times New Roman"/>
          <w:b/>
          <w:bCs/>
          <w:sz w:val="24"/>
          <w:szCs w:val="24"/>
        </w:rPr>
        <w:t>eğiştiricileri</w:t>
      </w:r>
      <w:bookmarkEnd w:id="14"/>
    </w:p>
    <w:p w14:paraId="4B4141B4"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21826E95" w14:textId="4014F715"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Bir şaft etrafında dönen bıçaklar yardımıyla gövdenin iç duvarlarında film oluşturmuş akışkanın bu alandan uzaklaştırıldığı ve hem akışkanı</w:t>
      </w:r>
      <w:r w:rsidR="00F743B2">
        <w:rPr>
          <w:rFonts w:ascii="Times New Roman" w:hAnsi="Times New Roman" w:cs="Times New Roman"/>
          <w:sz w:val="24"/>
          <w:szCs w:val="24"/>
        </w:rPr>
        <w:t>n</w:t>
      </w:r>
      <w:r w:rsidRPr="004D248C">
        <w:rPr>
          <w:rFonts w:ascii="Times New Roman" w:hAnsi="Times New Roman" w:cs="Times New Roman"/>
          <w:sz w:val="24"/>
          <w:szCs w:val="24"/>
        </w:rPr>
        <w:t xml:space="preserve"> hem de ısının dağılımını sağlayan ısı değiştirici çeşididir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3A6B47">
        <w:rPr>
          <w:rFonts w:ascii="Times New Roman" w:hAnsi="Times New Roman" w:cs="Times New Roman"/>
          <w:sz w:val="24"/>
          <w:szCs w:val="24"/>
        </w:rPr>
        <w:t>2</w:t>
      </w:r>
      <w:r>
        <w:rPr>
          <w:rFonts w:ascii="Times New Roman" w:hAnsi="Times New Roman" w:cs="Times New Roman"/>
          <w:sz w:val="24"/>
          <w:szCs w:val="24"/>
        </w:rPr>
        <w:t xml:space="preserve">, </w:t>
      </w:r>
      <w:r w:rsidR="003A6B47">
        <w:rPr>
          <w:rFonts w:ascii="Times New Roman" w:hAnsi="Times New Roman" w:cs="Times New Roman"/>
          <w:sz w:val="24"/>
          <w:szCs w:val="24"/>
        </w:rPr>
        <w:t>27</w:t>
      </w:r>
      <w:r w:rsidRPr="004F0A63">
        <w:rPr>
          <w:rFonts w:ascii="Times New Roman" w:hAnsi="Times New Roman" w:cs="Times New Roman"/>
          <w:sz w:val="24"/>
          <w:szCs w:val="24"/>
        </w:rPr>
        <w:t>]</w:t>
      </w:r>
      <w:r w:rsidR="003A6B47">
        <w:rPr>
          <w:rFonts w:ascii="Times New Roman" w:hAnsi="Times New Roman" w:cs="Times New Roman"/>
          <w:sz w:val="24"/>
          <w:szCs w:val="24"/>
        </w:rPr>
        <w:t>.</w:t>
      </w:r>
    </w:p>
    <w:p w14:paraId="23D91BF4"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5B12209A" w14:textId="29D9AB95"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 xml:space="preserve">Isı değiştiricinin gıda ile temas eden tarafları saf nikel, paslanmaz çelik, sert krom kaplı ya da korozyona neden olmayacak </w:t>
      </w:r>
      <w:r w:rsidR="00F743B2">
        <w:rPr>
          <w:rFonts w:ascii="Times New Roman" w:hAnsi="Times New Roman" w:cs="Times New Roman"/>
          <w:sz w:val="24"/>
          <w:szCs w:val="24"/>
        </w:rPr>
        <w:t xml:space="preserve">başka bir </w:t>
      </w:r>
      <w:r w:rsidRPr="004D248C">
        <w:rPr>
          <w:rFonts w:ascii="Times New Roman" w:hAnsi="Times New Roman" w:cs="Times New Roman"/>
          <w:sz w:val="24"/>
          <w:szCs w:val="24"/>
        </w:rPr>
        <w:t>malzeme</w:t>
      </w:r>
      <w:r w:rsidR="00F743B2">
        <w:rPr>
          <w:rFonts w:ascii="Times New Roman" w:hAnsi="Times New Roman" w:cs="Times New Roman"/>
          <w:sz w:val="24"/>
          <w:szCs w:val="24"/>
        </w:rPr>
        <w:t>den</w:t>
      </w:r>
      <w:r w:rsidRPr="004D248C">
        <w:rPr>
          <w:rFonts w:ascii="Times New Roman" w:hAnsi="Times New Roman" w:cs="Times New Roman"/>
          <w:sz w:val="24"/>
          <w:szCs w:val="24"/>
        </w:rPr>
        <w:t xml:space="preserve"> üretilmesi gerekmektedir. Isı değiştiricinin içinde yer alan rotor, kalıp plastik ya da plastik laminar ile kaplanmış bıçaklar içermektedir</w:t>
      </w:r>
      <w:r w:rsidR="003A6B47">
        <w:rPr>
          <w:rFonts w:ascii="Times New Roman" w:hAnsi="Times New Roman" w:cs="Times New Roman"/>
          <w:sz w:val="24"/>
          <w:szCs w:val="24"/>
        </w:rPr>
        <w:t xml:space="preserve"> </w:t>
      </w:r>
      <w:r w:rsidR="003A6B47" w:rsidRPr="004F0A63">
        <w:rPr>
          <w:rFonts w:ascii="Times New Roman" w:hAnsi="Times New Roman" w:cs="Times New Roman"/>
          <w:sz w:val="24"/>
          <w:szCs w:val="24"/>
        </w:rPr>
        <w:t>[</w:t>
      </w:r>
      <w:r w:rsidR="003A6B47">
        <w:rPr>
          <w:rFonts w:ascii="Times New Roman" w:hAnsi="Times New Roman" w:cs="Times New Roman"/>
          <w:sz w:val="24"/>
          <w:szCs w:val="24"/>
        </w:rPr>
        <w:t>2</w:t>
      </w:r>
      <w:r w:rsidR="00AC3FFD">
        <w:rPr>
          <w:rFonts w:ascii="Times New Roman" w:hAnsi="Times New Roman" w:cs="Times New Roman"/>
          <w:sz w:val="24"/>
          <w:szCs w:val="24"/>
        </w:rPr>
        <w:t>0</w:t>
      </w:r>
      <w:r w:rsidR="003A6B47" w:rsidRPr="004F0A63">
        <w:rPr>
          <w:rFonts w:ascii="Times New Roman" w:hAnsi="Times New Roman" w:cs="Times New Roman"/>
          <w:sz w:val="24"/>
          <w:szCs w:val="24"/>
        </w:rPr>
        <w:t>]</w:t>
      </w:r>
      <w:r w:rsidR="003A6B47">
        <w:rPr>
          <w:rFonts w:ascii="Times New Roman" w:hAnsi="Times New Roman" w:cs="Times New Roman"/>
          <w:sz w:val="24"/>
          <w:szCs w:val="24"/>
        </w:rPr>
        <w:t>.</w:t>
      </w:r>
      <w:r w:rsidRPr="004D248C">
        <w:rPr>
          <w:rFonts w:ascii="Times New Roman" w:hAnsi="Times New Roman" w:cs="Times New Roman"/>
          <w:sz w:val="24"/>
          <w:szCs w:val="24"/>
        </w:rPr>
        <w:t xml:space="preserve"> Rotorun dönüş hızı genellikle 150 ile 500 rpm değerleri arasında olup, dönüş hızındaki yükselme ısı aktarımı üzerinde olumlu etki yaratmaktadır. Bunun yanında muhtemel maserasyon</w:t>
      </w:r>
      <w:r w:rsidR="00A417DD">
        <w:rPr>
          <w:rFonts w:ascii="Times New Roman" w:hAnsi="Times New Roman" w:cs="Times New Roman"/>
          <w:sz w:val="24"/>
          <w:szCs w:val="24"/>
        </w:rPr>
        <w:t xml:space="preserve"> </w:t>
      </w:r>
      <w:r w:rsidRPr="004D248C">
        <w:rPr>
          <w:rFonts w:ascii="Times New Roman" w:hAnsi="Times New Roman" w:cs="Times New Roman"/>
          <w:sz w:val="24"/>
          <w:szCs w:val="24"/>
        </w:rPr>
        <w:t xml:space="preserve">da proses edilen gıda ürünün kalitesini etkileyebilir. Rotorun dönüş hızı ile silindir arasındaki boşluk işlenecek ürünün reolojisi dikkate alınarak belirlenmelidir. Gıda endüstrisinde kullanılan bir sıyırmalı yüzey ısı değiştiricisi şematik olarak </w:t>
      </w:r>
      <w:r w:rsidR="00A417DD">
        <w:rPr>
          <w:rFonts w:ascii="Times New Roman" w:hAnsi="Times New Roman" w:cs="Times New Roman"/>
          <w:sz w:val="24"/>
          <w:szCs w:val="24"/>
        </w:rPr>
        <w:t>Şekil 2.4.</w:t>
      </w:r>
      <w:r w:rsidR="00865A4F">
        <w:rPr>
          <w:rFonts w:ascii="Times New Roman" w:hAnsi="Times New Roman" w:cs="Times New Roman"/>
          <w:sz w:val="24"/>
          <w:szCs w:val="24"/>
        </w:rPr>
        <w:t>’</w:t>
      </w:r>
      <w:r w:rsidR="00A417DD">
        <w:rPr>
          <w:rFonts w:ascii="Times New Roman" w:hAnsi="Times New Roman" w:cs="Times New Roman"/>
          <w:sz w:val="24"/>
          <w:szCs w:val="24"/>
        </w:rPr>
        <w:t>de</w:t>
      </w:r>
      <w:r w:rsidRPr="004D248C">
        <w:rPr>
          <w:rFonts w:ascii="Times New Roman" w:hAnsi="Times New Roman" w:cs="Times New Roman"/>
          <w:sz w:val="24"/>
          <w:szCs w:val="24"/>
        </w:rPr>
        <w:t xml:space="preserve"> gösterilmiştir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8723E8">
        <w:rPr>
          <w:rFonts w:ascii="Times New Roman" w:hAnsi="Times New Roman" w:cs="Times New Roman"/>
          <w:sz w:val="24"/>
          <w:szCs w:val="24"/>
        </w:rPr>
        <w:t>20</w:t>
      </w:r>
      <w:r w:rsidRPr="004F0A63">
        <w:rPr>
          <w:rFonts w:ascii="Times New Roman" w:hAnsi="Times New Roman" w:cs="Times New Roman"/>
          <w:sz w:val="24"/>
          <w:szCs w:val="24"/>
        </w:rPr>
        <w:t>]</w:t>
      </w:r>
      <w:r w:rsidR="003A6B47">
        <w:rPr>
          <w:rFonts w:ascii="Times New Roman" w:hAnsi="Times New Roman" w:cs="Times New Roman"/>
          <w:sz w:val="24"/>
          <w:szCs w:val="24"/>
        </w:rPr>
        <w:t>.</w:t>
      </w:r>
    </w:p>
    <w:p w14:paraId="6179A04A"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120729C0" w14:textId="7958FC3B" w:rsidR="009134C8" w:rsidRDefault="00FD2E13" w:rsidP="00D33811">
      <w:pPr>
        <w:pStyle w:val="Gvde"/>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722B022" wp14:editId="6DFC0BAE">
            <wp:extent cx="4055110" cy="3159125"/>
            <wp:effectExtent l="0" t="0" r="2540" b="3175"/>
            <wp:docPr id="171" name="Resim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55110" cy="3159125"/>
                    </a:xfrm>
                    <a:prstGeom prst="rect">
                      <a:avLst/>
                    </a:prstGeom>
                    <a:noFill/>
                    <a:ln>
                      <a:noFill/>
                    </a:ln>
                  </pic:spPr>
                </pic:pic>
              </a:graphicData>
            </a:graphic>
          </wp:inline>
        </w:drawing>
      </w:r>
    </w:p>
    <w:p w14:paraId="37D96FAF" w14:textId="1B35AA30" w:rsidR="00D33811" w:rsidRPr="00D33811" w:rsidRDefault="00D33811" w:rsidP="00D33811">
      <w:pPr>
        <w:pStyle w:val="Gvde"/>
        <w:spacing w:line="360" w:lineRule="auto"/>
        <w:jc w:val="center"/>
        <w:rPr>
          <w:rFonts w:ascii="Times New Roman" w:hAnsi="Times New Roman" w:cs="Times New Roman"/>
          <w:sz w:val="18"/>
          <w:szCs w:val="18"/>
        </w:rPr>
      </w:pPr>
      <w:r w:rsidRPr="00D33811">
        <w:rPr>
          <w:rFonts w:ascii="Times New Roman" w:hAnsi="Times New Roman" w:cs="Times New Roman"/>
          <w:sz w:val="18"/>
          <w:szCs w:val="18"/>
        </w:rPr>
        <w:t>Şekil 2.4. Bir sıyırmalı yüzey ısı değiştiricinin şematik gösterimi [</w:t>
      </w:r>
      <w:r w:rsidR="008723E8">
        <w:rPr>
          <w:rFonts w:ascii="Times New Roman" w:hAnsi="Times New Roman" w:cs="Times New Roman"/>
          <w:sz w:val="18"/>
          <w:szCs w:val="18"/>
        </w:rPr>
        <w:t>20</w:t>
      </w:r>
      <w:r w:rsidRPr="00D33811">
        <w:rPr>
          <w:rFonts w:ascii="Times New Roman" w:hAnsi="Times New Roman" w:cs="Times New Roman"/>
          <w:sz w:val="18"/>
          <w:szCs w:val="18"/>
        </w:rPr>
        <w:t>]</w:t>
      </w:r>
    </w:p>
    <w:p w14:paraId="2B9E6A9C"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776CBAEF" w14:textId="0E7F6410"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 xml:space="preserve">Borulu ısı değiştiricilerinin konvensiyonel tiplerinde, </w:t>
      </w:r>
      <w:r w:rsidR="00BB4C24">
        <w:rPr>
          <w:rFonts w:ascii="Times New Roman" w:hAnsi="Times New Roman" w:cs="Times New Roman"/>
          <w:sz w:val="24"/>
          <w:szCs w:val="24"/>
        </w:rPr>
        <w:t xml:space="preserve">gövde iç </w:t>
      </w:r>
      <w:r w:rsidRPr="004D248C">
        <w:rPr>
          <w:rFonts w:ascii="Times New Roman" w:hAnsi="Times New Roman" w:cs="Times New Roman"/>
          <w:sz w:val="24"/>
          <w:szCs w:val="24"/>
        </w:rPr>
        <w:t xml:space="preserve">yüzeyinde film oluşumu veya birikinti ile hidrolik sürünmeden oluşan ısı direnci akışkanlar arasındaki </w:t>
      </w:r>
      <w:r w:rsidRPr="004D248C">
        <w:rPr>
          <w:rFonts w:ascii="Times New Roman" w:hAnsi="Times New Roman" w:cs="Times New Roman"/>
          <w:sz w:val="24"/>
          <w:szCs w:val="24"/>
        </w:rPr>
        <w:lastRenderedPageBreak/>
        <w:t xml:space="preserve">ısı aktarımını olumsuz bir biçimde etkilemektedir. Özellikle viskozitesi yüksek ve parçacık içeren gıda akışkanlarının üretimi yapılırken bu olumsuz durumla </w:t>
      </w:r>
      <w:r w:rsidR="00BB4C24">
        <w:rPr>
          <w:rFonts w:ascii="Times New Roman" w:hAnsi="Times New Roman" w:cs="Times New Roman"/>
          <w:sz w:val="24"/>
          <w:szCs w:val="24"/>
        </w:rPr>
        <w:t xml:space="preserve">sıklıkla </w:t>
      </w:r>
      <w:r w:rsidRPr="004D248C">
        <w:rPr>
          <w:rFonts w:ascii="Times New Roman" w:hAnsi="Times New Roman" w:cs="Times New Roman"/>
          <w:sz w:val="24"/>
          <w:szCs w:val="24"/>
        </w:rPr>
        <w:t>karşılaşılmaktadır</w:t>
      </w:r>
      <w:r w:rsidR="00AC3FFD">
        <w:rPr>
          <w:rFonts w:ascii="Times New Roman" w:hAnsi="Times New Roman" w:cs="Times New Roman"/>
          <w:sz w:val="24"/>
          <w:szCs w:val="24"/>
        </w:rPr>
        <w:t xml:space="preserve"> </w:t>
      </w:r>
      <w:r w:rsidR="00AC3FFD" w:rsidRPr="004F0A63">
        <w:rPr>
          <w:rFonts w:ascii="Times New Roman" w:hAnsi="Times New Roman" w:cs="Times New Roman"/>
          <w:sz w:val="24"/>
          <w:szCs w:val="24"/>
        </w:rPr>
        <w:t>[</w:t>
      </w:r>
      <w:r w:rsidR="00AC3FFD">
        <w:rPr>
          <w:rFonts w:ascii="Times New Roman" w:hAnsi="Times New Roman" w:cs="Times New Roman"/>
          <w:sz w:val="24"/>
          <w:szCs w:val="24"/>
        </w:rPr>
        <w:t>28</w:t>
      </w:r>
      <w:r w:rsidR="00AC3FFD" w:rsidRPr="004F0A63">
        <w:rPr>
          <w:rFonts w:ascii="Times New Roman" w:hAnsi="Times New Roman" w:cs="Times New Roman"/>
          <w:sz w:val="24"/>
          <w:szCs w:val="24"/>
        </w:rPr>
        <w:t>]</w:t>
      </w:r>
      <w:r w:rsidR="00AC3FFD">
        <w:rPr>
          <w:rFonts w:ascii="Times New Roman" w:hAnsi="Times New Roman" w:cs="Times New Roman"/>
          <w:sz w:val="24"/>
          <w:szCs w:val="24"/>
        </w:rPr>
        <w:t>.</w:t>
      </w:r>
      <w:r w:rsidRPr="004D248C">
        <w:rPr>
          <w:rFonts w:ascii="Times New Roman" w:hAnsi="Times New Roman" w:cs="Times New Roman"/>
          <w:sz w:val="24"/>
          <w:szCs w:val="24"/>
        </w:rPr>
        <w:t xml:space="preserve"> Eğer </w:t>
      </w:r>
      <w:r w:rsidR="00BB4C24">
        <w:rPr>
          <w:rFonts w:ascii="Times New Roman" w:hAnsi="Times New Roman" w:cs="Times New Roman"/>
          <w:sz w:val="24"/>
          <w:szCs w:val="24"/>
        </w:rPr>
        <w:t>gövde</w:t>
      </w:r>
      <w:r w:rsidRPr="004D248C">
        <w:rPr>
          <w:rFonts w:ascii="Times New Roman" w:hAnsi="Times New Roman" w:cs="Times New Roman"/>
          <w:sz w:val="24"/>
          <w:szCs w:val="24"/>
        </w:rPr>
        <w:t xml:space="preserve"> duvarının iç yüzeyi birtakım mekanik parçalarla belirli periyodlarla sıyrılma işlemi yapılırsa ısıl direnç azaltılabilir. Bu sayede genellikle düşük hacimli ürünlere hızlı ısı aktarımı sağlanmış olur. </w:t>
      </w:r>
      <w:r w:rsidR="00BB4C24">
        <w:rPr>
          <w:rFonts w:ascii="Times New Roman" w:hAnsi="Times New Roman" w:cs="Times New Roman"/>
          <w:sz w:val="24"/>
          <w:szCs w:val="24"/>
        </w:rPr>
        <w:t>Ayrıca</w:t>
      </w:r>
      <w:r w:rsidRPr="004D248C">
        <w:rPr>
          <w:rFonts w:ascii="Times New Roman" w:hAnsi="Times New Roman" w:cs="Times New Roman"/>
          <w:sz w:val="24"/>
          <w:szCs w:val="24"/>
        </w:rPr>
        <w:t xml:space="preserve"> hassas bileşenlerin zarar görmesini ve uçucu bileşiklerin kaybını da önleyerek kaliteli bir üretim gerçekleştirilmesine yardımcı olur. Üründe yanma gibi olumsuz durumlarla karşılaşılmayacağı gibi üniform ürün kalitesine</w:t>
      </w:r>
      <w:r w:rsidR="00120E2A">
        <w:rPr>
          <w:rFonts w:ascii="Times New Roman" w:hAnsi="Times New Roman" w:cs="Times New Roman"/>
          <w:sz w:val="24"/>
          <w:szCs w:val="24"/>
        </w:rPr>
        <w:t xml:space="preserve"> de</w:t>
      </w:r>
      <w:r w:rsidRPr="004D248C">
        <w:rPr>
          <w:rFonts w:ascii="Times New Roman" w:hAnsi="Times New Roman" w:cs="Times New Roman"/>
          <w:sz w:val="24"/>
          <w:szCs w:val="24"/>
        </w:rPr>
        <w:t xml:space="preserve"> ulaşılmış olunur. Sıyırmalı yüzey ısı değiştiricisinde yapılan sabit karıştırma hareketi sayesinde ürünün lezzet, renk, aroma ve dokusal özelliklerinde homojenizasyon sağla</w:t>
      </w:r>
      <w:r w:rsidR="00120E2A">
        <w:rPr>
          <w:rFonts w:ascii="Times New Roman" w:hAnsi="Times New Roman" w:cs="Times New Roman"/>
          <w:sz w:val="24"/>
          <w:szCs w:val="24"/>
        </w:rPr>
        <w:t>nır</w:t>
      </w:r>
      <w:r w:rsidR="00CB3145">
        <w:rPr>
          <w:rFonts w:ascii="Times New Roman" w:hAnsi="Times New Roman" w:cs="Times New Roman"/>
          <w:sz w:val="24"/>
          <w:szCs w:val="24"/>
        </w:rPr>
        <w:t xml:space="preserve"> </w:t>
      </w:r>
      <w:r w:rsidRPr="004F0A63">
        <w:rPr>
          <w:rFonts w:ascii="Times New Roman" w:hAnsi="Times New Roman" w:cs="Times New Roman"/>
          <w:sz w:val="24"/>
          <w:szCs w:val="24"/>
        </w:rPr>
        <w:t>[</w:t>
      </w:r>
      <w:r w:rsidR="00AC3FFD">
        <w:rPr>
          <w:rFonts w:ascii="Times New Roman" w:hAnsi="Times New Roman" w:cs="Times New Roman"/>
          <w:sz w:val="24"/>
          <w:szCs w:val="24"/>
        </w:rPr>
        <w:t>20</w:t>
      </w:r>
      <w:r w:rsidRPr="004F0A63">
        <w:rPr>
          <w:rFonts w:ascii="Times New Roman" w:hAnsi="Times New Roman" w:cs="Times New Roman"/>
          <w:sz w:val="24"/>
          <w:szCs w:val="24"/>
        </w:rPr>
        <w:t>]</w:t>
      </w:r>
      <w:r w:rsidR="00CB3145">
        <w:rPr>
          <w:rFonts w:ascii="Times New Roman" w:hAnsi="Times New Roman" w:cs="Times New Roman"/>
          <w:sz w:val="24"/>
          <w:szCs w:val="24"/>
        </w:rPr>
        <w:t>.</w:t>
      </w:r>
    </w:p>
    <w:p w14:paraId="214C61FB"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0A57971B" w14:textId="7458BEDC"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Şekil</w:t>
      </w:r>
      <w:r w:rsidR="00643E8A">
        <w:rPr>
          <w:rFonts w:ascii="Times New Roman" w:hAnsi="Times New Roman" w:cs="Times New Roman"/>
          <w:sz w:val="24"/>
          <w:szCs w:val="24"/>
        </w:rPr>
        <w:t xml:space="preserve"> 2.4.</w:t>
      </w:r>
      <w:r w:rsidR="00865A4F">
        <w:rPr>
          <w:rFonts w:ascii="Times New Roman" w:hAnsi="Times New Roman" w:cs="Times New Roman"/>
          <w:sz w:val="24"/>
          <w:szCs w:val="24"/>
        </w:rPr>
        <w:t>’</w:t>
      </w:r>
      <w:r w:rsidR="00643E8A">
        <w:rPr>
          <w:rFonts w:ascii="Times New Roman" w:hAnsi="Times New Roman" w:cs="Times New Roman"/>
          <w:sz w:val="24"/>
          <w:szCs w:val="24"/>
        </w:rPr>
        <w:t>de</w:t>
      </w:r>
      <w:r w:rsidRPr="004D248C">
        <w:rPr>
          <w:rFonts w:ascii="Times New Roman" w:hAnsi="Times New Roman" w:cs="Times New Roman"/>
          <w:sz w:val="24"/>
          <w:szCs w:val="24"/>
        </w:rPr>
        <w:t xml:space="preserve"> de görüldüğü üzere, rotoru ve ürünü içeren silidir gövde dışarıdan bir ceket yardımıyla çerçevelenmiştir. Isıtıcı ya da soğutucu akışkan dışarıdaki cekete beslenir. En yaygın olarak kullanılanlar; buhar, sıcak su, tuzlu su ya da bir soğutucu akışkandır. Bu tip ısı değiştiricilerde genellikle -35</w:t>
      </w:r>
      <w:r w:rsidRPr="004D248C">
        <w:rPr>
          <w:rFonts w:ascii="Times New Roman" w:hAnsi="Times New Roman" w:cs="Times New Roman"/>
          <w:sz w:val="24"/>
          <w:szCs w:val="24"/>
          <w:vertAlign w:val="superscript"/>
        </w:rPr>
        <w:t>o</w:t>
      </w:r>
      <w:r w:rsidRPr="004D248C">
        <w:rPr>
          <w:rFonts w:ascii="Times New Roman" w:hAnsi="Times New Roman" w:cs="Times New Roman"/>
          <w:sz w:val="24"/>
          <w:szCs w:val="24"/>
        </w:rPr>
        <w:t>C ile 190</w:t>
      </w:r>
      <w:r w:rsidRPr="004D248C">
        <w:rPr>
          <w:rFonts w:ascii="Times New Roman" w:hAnsi="Times New Roman" w:cs="Times New Roman"/>
          <w:sz w:val="24"/>
          <w:szCs w:val="24"/>
          <w:vertAlign w:val="superscript"/>
        </w:rPr>
        <w:t>o</w:t>
      </w:r>
      <w:r w:rsidRPr="004D248C">
        <w:rPr>
          <w:rFonts w:ascii="Times New Roman" w:hAnsi="Times New Roman" w:cs="Times New Roman"/>
          <w:sz w:val="24"/>
          <w:szCs w:val="24"/>
        </w:rPr>
        <w:t>C sıcaklık değerleri arasında proses yapılır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CB3145">
        <w:rPr>
          <w:rFonts w:ascii="Times New Roman" w:hAnsi="Times New Roman" w:cs="Times New Roman"/>
          <w:sz w:val="24"/>
          <w:szCs w:val="24"/>
        </w:rPr>
        <w:t>20</w:t>
      </w:r>
      <w:r w:rsidRPr="004F0A63">
        <w:rPr>
          <w:rFonts w:ascii="Times New Roman" w:hAnsi="Times New Roman" w:cs="Times New Roman"/>
          <w:sz w:val="24"/>
          <w:szCs w:val="24"/>
        </w:rPr>
        <w:t>]</w:t>
      </w:r>
      <w:r w:rsidR="00CB3145">
        <w:rPr>
          <w:rFonts w:ascii="Times New Roman" w:hAnsi="Times New Roman" w:cs="Times New Roman"/>
          <w:sz w:val="24"/>
          <w:szCs w:val="24"/>
        </w:rPr>
        <w:t>.</w:t>
      </w:r>
    </w:p>
    <w:p w14:paraId="5D4C8DC5"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5CE7A9CA" w14:textId="41555EEC"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Gıda endüstrisinde; ısıtma, pastörizasyon, çırpma, sterilizasyon, emülsifiye etme, jelleştirme, kristalize etme ve akışkanlaştırma proseslerinde kullanılmaktadır. Bu tip ısı değiştiricilerde meyve suları, çorbalar, fıstık ezmesi, turunçgil konsantreleri, salça, pişirilmiş fasülye ve turta dolguları gibi hem düşük hem de yüksek viskozite değerine sahip ürünler işlenebilmektedir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CB3145">
        <w:rPr>
          <w:rFonts w:ascii="Times New Roman" w:hAnsi="Times New Roman" w:cs="Times New Roman"/>
          <w:sz w:val="24"/>
          <w:szCs w:val="24"/>
        </w:rPr>
        <w:t>20</w:t>
      </w:r>
      <w:r w:rsidRPr="004F0A63">
        <w:rPr>
          <w:rFonts w:ascii="Times New Roman" w:hAnsi="Times New Roman" w:cs="Times New Roman"/>
          <w:sz w:val="24"/>
          <w:szCs w:val="24"/>
        </w:rPr>
        <w:t>]</w:t>
      </w:r>
      <w:r w:rsidR="00CB3145">
        <w:rPr>
          <w:rFonts w:ascii="Times New Roman" w:hAnsi="Times New Roman" w:cs="Times New Roman"/>
          <w:sz w:val="24"/>
          <w:szCs w:val="24"/>
        </w:rPr>
        <w:t>.</w:t>
      </w:r>
    </w:p>
    <w:p w14:paraId="3E698173"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7097F529" w14:textId="77777777" w:rsidR="009134C8" w:rsidRPr="009134C8" w:rsidRDefault="009134C8" w:rsidP="00436B59">
      <w:pPr>
        <w:pStyle w:val="Gvde"/>
        <w:spacing w:line="360" w:lineRule="auto"/>
        <w:jc w:val="both"/>
        <w:outlineLvl w:val="2"/>
        <w:rPr>
          <w:rFonts w:ascii="Times New Roman" w:hAnsi="Times New Roman" w:cs="Times New Roman"/>
          <w:b/>
          <w:bCs/>
          <w:sz w:val="24"/>
          <w:szCs w:val="24"/>
        </w:rPr>
      </w:pPr>
      <w:bookmarkStart w:id="15" w:name="_Toc25803939"/>
      <w:r w:rsidRPr="009134C8">
        <w:rPr>
          <w:rFonts w:ascii="Times New Roman" w:hAnsi="Times New Roman" w:cs="Times New Roman"/>
          <w:b/>
          <w:bCs/>
          <w:sz w:val="24"/>
          <w:szCs w:val="24"/>
        </w:rPr>
        <w:t>2.1.4. Buhar-</w:t>
      </w:r>
      <w:r w:rsidR="007F1B48">
        <w:rPr>
          <w:rFonts w:ascii="Times New Roman" w:hAnsi="Times New Roman" w:cs="Times New Roman"/>
          <w:b/>
          <w:bCs/>
          <w:sz w:val="24"/>
          <w:szCs w:val="24"/>
        </w:rPr>
        <w:t>i</w:t>
      </w:r>
      <w:r w:rsidRPr="009134C8">
        <w:rPr>
          <w:rFonts w:ascii="Times New Roman" w:hAnsi="Times New Roman" w:cs="Times New Roman"/>
          <w:b/>
          <w:bCs/>
          <w:sz w:val="24"/>
          <w:szCs w:val="24"/>
        </w:rPr>
        <w:t xml:space="preserve">nfüzyon </w:t>
      </w:r>
      <w:r w:rsidR="007F1B48">
        <w:rPr>
          <w:rFonts w:ascii="Times New Roman" w:hAnsi="Times New Roman" w:cs="Times New Roman"/>
          <w:b/>
          <w:bCs/>
          <w:sz w:val="24"/>
          <w:szCs w:val="24"/>
        </w:rPr>
        <w:t>ı</w:t>
      </w:r>
      <w:r w:rsidRPr="009134C8">
        <w:rPr>
          <w:rFonts w:ascii="Times New Roman" w:hAnsi="Times New Roman" w:cs="Times New Roman"/>
          <w:b/>
          <w:bCs/>
          <w:sz w:val="24"/>
          <w:szCs w:val="24"/>
        </w:rPr>
        <w:t xml:space="preserve">sı </w:t>
      </w:r>
      <w:r w:rsidR="007F1B48">
        <w:rPr>
          <w:rFonts w:ascii="Times New Roman" w:hAnsi="Times New Roman" w:cs="Times New Roman"/>
          <w:b/>
          <w:bCs/>
          <w:sz w:val="24"/>
          <w:szCs w:val="24"/>
        </w:rPr>
        <w:t>d</w:t>
      </w:r>
      <w:r w:rsidRPr="009134C8">
        <w:rPr>
          <w:rFonts w:ascii="Times New Roman" w:hAnsi="Times New Roman" w:cs="Times New Roman"/>
          <w:b/>
          <w:bCs/>
          <w:sz w:val="24"/>
          <w:szCs w:val="24"/>
        </w:rPr>
        <w:t>eğiştiriciler</w:t>
      </w:r>
      <w:r w:rsidR="007F1B48">
        <w:rPr>
          <w:rFonts w:ascii="Times New Roman" w:hAnsi="Times New Roman" w:cs="Times New Roman"/>
          <w:b/>
          <w:bCs/>
          <w:sz w:val="24"/>
          <w:szCs w:val="24"/>
        </w:rPr>
        <w:t>i</w:t>
      </w:r>
      <w:bookmarkEnd w:id="15"/>
    </w:p>
    <w:p w14:paraId="10A524AD"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2A7CC136" w14:textId="6AF6F1F5"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Temaslı ısı değiştiricilerinden biri olan buhar-infüzyon ısı değiştiricisinde buhar ile ürün arasında direkt temas sağlanır. Sıvı fazındaki ürün değiştiricinin üzerinden pompalanarak ısıtma bölümündeki ince katmanlardan akması sağlanır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Pr>
          <w:rFonts w:ascii="Times New Roman" w:hAnsi="Times New Roman" w:cs="Times New Roman"/>
          <w:sz w:val="24"/>
          <w:szCs w:val="24"/>
        </w:rPr>
        <w:t>1</w:t>
      </w:r>
      <w:r w:rsidR="001E3EE7">
        <w:rPr>
          <w:rFonts w:ascii="Times New Roman" w:hAnsi="Times New Roman" w:cs="Times New Roman"/>
          <w:sz w:val="24"/>
          <w:szCs w:val="24"/>
        </w:rPr>
        <w:t>7</w:t>
      </w:r>
      <w:r w:rsidRPr="004F0A63">
        <w:rPr>
          <w:rFonts w:ascii="Times New Roman" w:hAnsi="Times New Roman" w:cs="Times New Roman"/>
          <w:sz w:val="24"/>
          <w:szCs w:val="24"/>
        </w:rPr>
        <w:t>]</w:t>
      </w:r>
      <w:r w:rsidR="001E3EE7">
        <w:rPr>
          <w:rFonts w:ascii="Times New Roman" w:hAnsi="Times New Roman" w:cs="Times New Roman"/>
          <w:sz w:val="24"/>
          <w:szCs w:val="24"/>
        </w:rPr>
        <w:t>.</w:t>
      </w:r>
      <w:r w:rsidRPr="004D248C">
        <w:rPr>
          <w:rFonts w:ascii="Times New Roman" w:hAnsi="Times New Roman" w:cs="Times New Roman"/>
          <w:sz w:val="24"/>
          <w:szCs w:val="24"/>
        </w:rPr>
        <w:t xml:space="preserve"> Kullanılan nozüllerin boyutunu sıvının viskozitesi belirler. Parçacık içeren pirinç, doğranmış sebze ve kıyılmış et gibi ürünler özel olarak tasarlanmış nozüller yardımıyla sisteme iletilir. Küçük damlacıklara ayrılmış gıda ile buhar temas ettiğinde yüksek ısı aktarım hızları elde edilir. Ürün sıcaklığının hızlı bir şekilde yükselmesi buhar yoğunlaşmasına </w:t>
      </w:r>
      <w:r w:rsidRPr="004D248C">
        <w:rPr>
          <w:rFonts w:ascii="Times New Roman" w:hAnsi="Times New Roman" w:cs="Times New Roman"/>
          <w:sz w:val="24"/>
          <w:szCs w:val="24"/>
        </w:rPr>
        <w:lastRenderedPageBreak/>
        <w:t xml:space="preserve">bağlıdır.  Isınan ürün ile yoğunlaşmış buharın çıkışı alt bölümden sağlanır. Çıkış haznesinde arzu edilen pişmenin sağlanması için bir miktar sıvı kalabilmektedir </w:t>
      </w:r>
      <w:r w:rsidRPr="004F0A63">
        <w:rPr>
          <w:rFonts w:ascii="Times New Roman" w:hAnsi="Times New Roman" w:cs="Times New Roman"/>
          <w:sz w:val="24"/>
          <w:szCs w:val="24"/>
        </w:rPr>
        <w:t>[</w:t>
      </w:r>
      <w:r w:rsidR="008723E8">
        <w:rPr>
          <w:rFonts w:ascii="Times New Roman" w:hAnsi="Times New Roman" w:cs="Times New Roman"/>
          <w:sz w:val="24"/>
          <w:szCs w:val="24"/>
        </w:rPr>
        <w:t>20</w:t>
      </w:r>
      <w:r w:rsidRPr="004F0A63">
        <w:rPr>
          <w:rFonts w:ascii="Times New Roman" w:hAnsi="Times New Roman" w:cs="Times New Roman"/>
          <w:sz w:val="24"/>
          <w:szCs w:val="24"/>
        </w:rPr>
        <w:t>]</w:t>
      </w:r>
      <w:r w:rsidR="008723E8">
        <w:rPr>
          <w:rFonts w:ascii="Times New Roman" w:hAnsi="Times New Roman" w:cs="Times New Roman"/>
          <w:sz w:val="24"/>
          <w:szCs w:val="24"/>
        </w:rPr>
        <w:t>.</w:t>
      </w:r>
    </w:p>
    <w:p w14:paraId="0F0D0F95"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031B8E3D" w14:textId="55FF25A6" w:rsidR="009134C8" w:rsidRPr="004D248C"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Buhar infüzyon ısı değiştiricilerde, buharın yoğunlaşması nedeniyle ürüne bir miktar su eklen</w:t>
      </w:r>
      <w:r w:rsidR="00F73E3E">
        <w:rPr>
          <w:rFonts w:ascii="Times New Roman" w:hAnsi="Times New Roman" w:cs="Times New Roman"/>
          <w:sz w:val="24"/>
          <w:szCs w:val="24"/>
        </w:rPr>
        <w:t>mek</w:t>
      </w:r>
      <w:r w:rsidRPr="004D248C">
        <w:rPr>
          <w:rFonts w:ascii="Times New Roman" w:hAnsi="Times New Roman" w:cs="Times New Roman"/>
          <w:sz w:val="24"/>
          <w:szCs w:val="24"/>
        </w:rPr>
        <w:t xml:space="preserve"> istenebilir. İstenilmeyen durumlarda ise, buharın yoğunlaşması ile ürüne eklenen su içeriği ısıtılan sıvının vakumlu soğutma sistemine pompalanması ile uzaklaştırılır. Buharın yoğunlaşması nedeniyle gıda ürününe katılan su miktarı, ürünün giriş sıcaklığı ile vakum soğutucudan çıkış sıcaklığı belirlenerek hesaplanması yapılabilir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AE5FC1">
        <w:rPr>
          <w:rFonts w:ascii="Times New Roman" w:hAnsi="Times New Roman" w:cs="Times New Roman"/>
          <w:sz w:val="24"/>
          <w:szCs w:val="24"/>
        </w:rPr>
        <w:t>20</w:t>
      </w:r>
      <w:r w:rsidRPr="004F0A63">
        <w:rPr>
          <w:rFonts w:ascii="Times New Roman" w:hAnsi="Times New Roman" w:cs="Times New Roman"/>
          <w:sz w:val="24"/>
          <w:szCs w:val="24"/>
        </w:rPr>
        <w:t>]</w:t>
      </w:r>
      <w:r w:rsidR="00AE5FC1">
        <w:rPr>
          <w:rFonts w:ascii="Times New Roman" w:hAnsi="Times New Roman" w:cs="Times New Roman"/>
          <w:sz w:val="24"/>
          <w:szCs w:val="24"/>
        </w:rPr>
        <w:t>.</w:t>
      </w:r>
    </w:p>
    <w:p w14:paraId="532C7C19" w14:textId="77777777" w:rsidR="009134C8" w:rsidRPr="004D248C" w:rsidRDefault="009134C8" w:rsidP="009134C8">
      <w:pPr>
        <w:pStyle w:val="Gvde"/>
        <w:spacing w:line="360" w:lineRule="auto"/>
        <w:jc w:val="both"/>
        <w:rPr>
          <w:rFonts w:ascii="Times New Roman" w:hAnsi="Times New Roman" w:cs="Times New Roman"/>
          <w:sz w:val="24"/>
          <w:szCs w:val="24"/>
        </w:rPr>
      </w:pPr>
    </w:p>
    <w:p w14:paraId="6CA19EED" w14:textId="0651040D" w:rsidR="009134C8" w:rsidRDefault="009134C8" w:rsidP="009134C8">
      <w:pPr>
        <w:pStyle w:val="Gvde"/>
        <w:spacing w:line="360" w:lineRule="auto"/>
        <w:jc w:val="both"/>
        <w:rPr>
          <w:rFonts w:ascii="Times New Roman" w:hAnsi="Times New Roman" w:cs="Times New Roman"/>
          <w:sz w:val="24"/>
          <w:szCs w:val="24"/>
        </w:rPr>
      </w:pPr>
      <w:r w:rsidRPr="004D248C">
        <w:rPr>
          <w:rFonts w:ascii="Times New Roman" w:hAnsi="Times New Roman" w:cs="Times New Roman"/>
          <w:sz w:val="24"/>
          <w:szCs w:val="24"/>
        </w:rPr>
        <w:t>Buhar-infüzyon ısı değiştiricileri işlenmiş peynir, konsantre çorba, çikolata, turta meyve dolguları, dondurma karışımları, puding ve de süt gibi farklı ürün gruplarındaki ürünlerin sterilize edilmeleri ya da pişirilmeleri gibi proseslerde kullanılmaktadırlar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CA3657">
        <w:rPr>
          <w:rFonts w:ascii="Times New Roman" w:hAnsi="Times New Roman" w:cs="Times New Roman"/>
          <w:sz w:val="24"/>
          <w:szCs w:val="24"/>
        </w:rPr>
        <w:t>20</w:t>
      </w:r>
      <w:r w:rsidRPr="004F0A63">
        <w:rPr>
          <w:rFonts w:ascii="Times New Roman" w:hAnsi="Times New Roman" w:cs="Times New Roman"/>
          <w:sz w:val="24"/>
          <w:szCs w:val="24"/>
        </w:rPr>
        <w:t>]</w:t>
      </w:r>
      <w:r w:rsidR="00CA3657">
        <w:rPr>
          <w:rFonts w:ascii="Times New Roman" w:hAnsi="Times New Roman" w:cs="Times New Roman"/>
          <w:sz w:val="24"/>
          <w:szCs w:val="24"/>
        </w:rPr>
        <w:t>.</w:t>
      </w:r>
    </w:p>
    <w:p w14:paraId="0F5AE4C2" w14:textId="77777777" w:rsidR="00CE5CAE" w:rsidRDefault="00CE5CAE" w:rsidP="00436B59">
      <w:pPr>
        <w:pStyle w:val="Gvde"/>
        <w:spacing w:line="360" w:lineRule="auto"/>
        <w:jc w:val="both"/>
        <w:outlineLvl w:val="1"/>
        <w:rPr>
          <w:rFonts w:ascii="Times New Roman" w:hAnsi="Times New Roman" w:cs="Times New Roman"/>
          <w:sz w:val="24"/>
          <w:szCs w:val="24"/>
        </w:rPr>
      </w:pPr>
    </w:p>
    <w:p w14:paraId="2D06A74B" w14:textId="4A80E682" w:rsidR="004A3731" w:rsidRDefault="004A3731" w:rsidP="00436B59">
      <w:pPr>
        <w:pStyle w:val="Gvde"/>
        <w:spacing w:line="360" w:lineRule="auto"/>
        <w:jc w:val="both"/>
        <w:outlineLvl w:val="1"/>
        <w:rPr>
          <w:rFonts w:ascii="Times New Roman" w:hAnsi="Times New Roman" w:cs="Times New Roman"/>
          <w:b/>
          <w:bCs/>
          <w:sz w:val="24"/>
          <w:szCs w:val="24"/>
        </w:rPr>
      </w:pPr>
      <w:bookmarkStart w:id="16" w:name="_Toc25803940"/>
      <w:r w:rsidRPr="004A3731">
        <w:rPr>
          <w:rFonts w:ascii="Times New Roman" w:hAnsi="Times New Roman" w:cs="Times New Roman"/>
          <w:b/>
          <w:bCs/>
          <w:sz w:val="24"/>
          <w:szCs w:val="24"/>
        </w:rPr>
        <w:t>2.2.</w:t>
      </w:r>
      <w:r w:rsidR="002F529F">
        <w:rPr>
          <w:rFonts w:ascii="Times New Roman" w:hAnsi="Times New Roman" w:cs="Times New Roman"/>
          <w:b/>
          <w:bCs/>
          <w:sz w:val="24"/>
          <w:szCs w:val="24"/>
        </w:rPr>
        <w:t xml:space="preserve"> </w:t>
      </w:r>
      <w:r w:rsidRPr="004A3731">
        <w:rPr>
          <w:rFonts w:ascii="Times New Roman" w:hAnsi="Times New Roman" w:cs="Times New Roman"/>
          <w:b/>
          <w:bCs/>
          <w:sz w:val="24"/>
          <w:szCs w:val="24"/>
        </w:rPr>
        <w:t>Isı Değiştiricilerin Matematiksel Hesapları</w:t>
      </w:r>
      <w:bookmarkEnd w:id="16"/>
    </w:p>
    <w:p w14:paraId="734CA04A" w14:textId="77777777" w:rsidR="004A3731" w:rsidRDefault="004A3731" w:rsidP="00436B59">
      <w:pPr>
        <w:pStyle w:val="Gvde"/>
        <w:spacing w:line="360" w:lineRule="auto"/>
        <w:jc w:val="both"/>
        <w:outlineLvl w:val="2"/>
        <w:rPr>
          <w:rFonts w:ascii="Times New Roman" w:hAnsi="Times New Roman" w:cs="Times New Roman"/>
          <w:b/>
          <w:bCs/>
          <w:sz w:val="24"/>
          <w:szCs w:val="24"/>
        </w:rPr>
      </w:pPr>
    </w:p>
    <w:p w14:paraId="5DAE31FD" w14:textId="380C38BB" w:rsidR="004A3731" w:rsidRPr="004A3731" w:rsidRDefault="002F529F" w:rsidP="00436B59">
      <w:pPr>
        <w:pStyle w:val="Gvde"/>
        <w:spacing w:line="360" w:lineRule="auto"/>
        <w:jc w:val="both"/>
        <w:outlineLvl w:val="2"/>
        <w:rPr>
          <w:rFonts w:ascii="Times New Roman" w:hAnsi="Times New Roman" w:cs="Times New Roman"/>
          <w:b/>
          <w:bCs/>
          <w:sz w:val="24"/>
          <w:szCs w:val="24"/>
        </w:rPr>
      </w:pPr>
      <w:bookmarkStart w:id="17" w:name="_Toc25803941"/>
      <w:r>
        <w:rPr>
          <w:rFonts w:ascii="Times New Roman" w:hAnsi="Times New Roman" w:cs="Times New Roman"/>
          <w:b/>
          <w:bCs/>
          <w:sz w:val="24"/>
          <w:szCs w:val="24"/>
        </w:rPr>
        <w:t xml:space="preserve">2.2.1. </w:t>
      </w:r>
      <w:r w:rsidR="004A3731" w:rsidRPr="004A3731">
        <w:rPr>
          <w:rFonts w:ascii="Times New Roman" w:hAnsi="Times New Roman" w:cs="Times New Roman"/>
          <w:b/>
          <w:bCs/>
          <w:sz w:val="24"/>
          <w:szCs w:val="24"/>
        </w:rPr>
        <w:t xml:space="preserve">Toplam </w:t>
      </w:r>
      <w:r w:rsidR="0010749C">
        <w:rPr>
          <w:rFonts w:ascii="Times New Roman" w:hAnsi="Times New Roman" w:cs="Times New Roman"/>
          <w:b/>
          <w:bCs/>
          <w:sz w:val="24"/>
          <w:szCs w:val="24"/>
        </w:rPr>
        <w:t>ı</w:t>
      </w:r>
      <w:r w:rsidR="004A3731" w:rsidRPr="004A3731">
        <w:rPr>
          <w:rFonts w:ascii="Times New Roman" w:hAnsi="Times New Roman" w:cs="Times New Roman"/>
          <w:b/>
          <w:bCs/>
          <w:sz w:val="24"/>
          <w:szCs w:val="24"/>
        </w:rPr>
        <w:t xml:space="preserve">sı </w:t>
      </w:r>
      <w:r w:rsidR="0010749C">
        <w:rPr>
          <w:rFonts w:ascii="Times New Roman" w:hAnsi="Times New Roman" w:cs="Times New Roman"/>
          <w:b/>
          <w:bCs/>
          <w:sz w:val="24"/>
          <w:szCs w:val="24"/>
        </w:rPr>
        <w:t>a</w:t>
      </w:r>
      <w:r w:rsidR="004A3731" w:rsidRPr="004A3731">
        <w:rPr>
          <w:rFonts w:ascii="Times New Roman" w:hAnsi="Times New Roman" w:cs="Times New Roman"/>
          <w:b/>
          <w:bCs/>
          <w:sz w:val="24"/>
          <w:szCs w:val="24"/>
        </w:rPr>
        <w:t xml:space="preserve">ktarım </w:t>
      </w:r>
      <w:r w:rsidR="0010749C">
        <w:rPr>
          <w:rFonts w:ascii="Times New Roman" w:hAnsi="Times New Roman" w:cs="Times New Roman"/>
          <w:b/>
          <w:bCs/>
          <w:sz w:val="24"/>
          <w:szCs w:val="24"/>
        </w:rPr>
        <w:t>k</w:t>
      </w:r>
      <w:r w:rsidR="004A3731" w:rsidRPr="004A3731">
        <w:rPr>
          <w:rFonts w:ascii="Times New Roman" w:hAnsi="Times New Roman" w:cs="Times New Roman"/>
          <w:b/>
          <w:bCs/>
          <w:sz w:val="24"/>
          <w:szCs w:val="24"/>
        </w:rPr>
        <w:t>atsayısı</w:t>
      </w:r>
      <w:bookmarkEnd w:id="17"/>
    </w:p>
    <w:p w14:paraId="7EC0A188" w14:textId="77777777" w:rsidR="004A3731" w:rsidRPr="009D150C" w:rsidRDefault="004A3731" w:rsidP="004A3731">
      <w:pPr>
        <w:pStyle w:val="Gvde"/>
        <w:spacing w:line="360" w:lineRule="auto"/>
        <w:jc w:val="both"/>
        <w:rPr>
          <w:rFonts w:ascii="Times New Roman" w:hAnsi="Times New Roman" w:cs="Times New Roman"/>
          <w:sz w:val="24"/>
          <w:szCs w:val="24"/>
        </w:rPr>
      </w:pPr>
    </w:p>
    <w:p w14:paraId="3F01CA74" w14:textId="4814A211" w:rsidR="004A3731" w:rsidRPr="009D150C" w:rsidRDefault="004A3731" w:rsidP="004A3731">
      <w:pPr>
        <w:pStyle w:val="Gvde"/>
        <w:spacing w:line="360" w:lineRule="auto"/>
        <w:jc w:val="both"/>
        <w:rPr>
          <w:rFonts w:ascii="Times New Roman" w:hAnsi="Times New Roman" w:cs="Times New Roman"/>
          <w:sz w:val="24"/>
          <w:szCs w:val="24"/>
        </w:rPr>
      </w:pPr>
      <w:r w:rsidRPr="009D150C">
        <w:rPr>
          <w:rFonts w:ascii="Times New Roman" w:hAnsi="Times New Roman" w:cs="Times New Roman"/>
          <w:sz w:val="24"/>
          <w:szCs w:val="24"/>
        </w:rPr>
        <w:t>Isı değiştiriciler çoğunlukla katı bir duvar yardımıyla ikiye ayrılmış aralarında sıcaklık farkı bulunan iki akışkanın akışını içerir. Isı aktarımı öncellikle sıcak akışkandan katı yüzeye taşınım ile, duvarda iletimle ve de bu duvardan diğerine göre soğuk akışkana taşınım ile aktarım sağlanmış olur. Isı aktarımında taşınım etkileri ise sıklıkla taşınım ısı aktarımı katsayılarının içinde hesaplanır</w:t>
      </w:r>
      <w:r w:rsidR="005C50FC">
        <w:rPr>
          <w:rFonts w:ascii="Times New Roman" w:hAnsi="Times New Roman" w:cs="Times New Roman"/>
          <w:sz w:val="24"/>
          <w:szCs w:val="24"/>
        </w:rPr>
        <w:t xml:space="preserve"> </w:t>
      </w:r>
      <w:r w:rsidR="005C50FC" w:rsidRPr="004F0A63">
        <w:rPr>
          <w:rFonts w:ascii="Times New Roman" w:hAnsi="Times New Roman" w:cs="Times New Roman"/>
          <w:sz w:val="24"/>
          <w:szCs w:val="24"/>
        </w:rPr>
        <w:t>[</w:t>
      </w:r>
      <w:r w:rsidR="005C50FC">
        <w:rPr>
          <w:rFonts w:ascii="Times New Roman" w:hAnsi="Times New Roman" w:cs="Times New Roman"/>
          <w:sz w:val="24"/>
          <w:szCs w:val="24"/>
        </w:rPr>
        <w:t>29</w:t>
      </w:r>
      <w:r w:rsidR="005C50FC" w:rsidRPr="004F0A63">
        <w:rPr>
          <w:rFonts w:ascii="Times New Roman" w:hAnsi="Times New Roman" w:cs="Times New Roman"/>
          <w:sz w:val="24"/>
          <w:szCs w:val="24"/>
        </w:rPr>
        <w:t>]</w:t>
      </w:r>
      <w:r w:rsidR="005C50FC">
        <w:rPr>
          <w:rFonts w:ascii="Times New Roman" w:hAnsi="Times New Roman" w:cs="Times New Roman"/>
          <w:sz w:val="24"/>
          <w:szCs w:val="24"/>
        </w:rPr>
        <w:t>.</w:t>
      </w:r>
      <w:r w:rsidRPr="009D150C">
        <w:rPr>
          <w:rFonts w:ascii="Times New Roman" w:hAnsi="Times New Roman" w:cs="Times New Roman"/>
          <w:sz w:val="24"/>
          <w:szCs w:val="24"/>
        </w:rPr>
        <w:t xml:space="preserve"> Temel olarak bir ısı </w:t>
      </w:r>
      <w:r w:rsidR="005C50FC">
        <w:rPr>
          <w:rFonts w:ascii="Times New Roman" w:hAnsi="Times New Roman" w:cs="Times New Roman"/>
          <w:sz w:val="24"/>
          <w:szCs w:val="24"/>
        </w:rPr>
        <w:t>aktarım</w:t>
      </w:r>
      <w:r w:rsidRPr="009D150C">
        <w:rPr>
          <w:rFonts w:ascii="Times New Roman" w:hAnsi="Times New Roman" w:cs="Times New Roman"/>
          <w:sz w:val="24"/>
          <w:szCs w:val="24"/>
        </w:rPr>
        <w:t xml:space="preserve"> yüzeyi tarafından ayrılan iki akışkan akımı arasında gerçekleşen ısı aktarımını sağlayan ısı değiştiricilerinin ısıl analizi (boyutlandırma ve performans hesaplamaları) için temel ısı transfer denklemleri incelenmiştir</w:t>
      </w:r>
      <w:r w:rsidR="005C50FC">
        <w:rPr>
          <w:rFonts w:ascii="Times New Roman" w:hAnsi="Times New Roman" w:cs="Times New Roman"/>
          <w:sz w:val="24"/>
          <w:szCs w:val="24"/>
        </w:rPr>
        <w:t xml:space="preserve"> </w:t>
      </w:r>
      <w:r w:rsidRPr="004F0A63">
        <w:rPr>
          <w:rFonts w:ascii="Times New Roman" w:hAnsi="Times New Roman" w:cs="Times New Roman"/>
          <w:sz w:val="24"/>
          <w:szCs w:val="24"/>
        </w:rPr>
        <w:t>[</w:t>
      </w:r>
      <w:r w:rsidR="005C50FC">
        <w:rPr>
          <w:rFonts w:ascii="Times New Roman" w:hAnsi="Times New Roman" w:cs="Times New Roman"/>
          <w:sz w:val="24"/>
          <w:szCs w:val="24"/>
        </w:rPr>
        <w:t>30</w:t>
      </w:r>
      <w:r w:rsidRPr="004F0A63">
        <w:rPr>
          <w:rFonts w:ascii="Times New Roman" w:hAnsi="Times New Roman" w:cs="Times New Roman"/>
          <w:sz w:val="24"/>
          <w:szCs w:val="24"/>
        </w:rPr>
        <w:t>]</w:t>
      </w:r>
      <w:r w:rsidR="005C50FC">
        <w:rPr>
          <w:rFonts w:ascii="Times New Roman" w:hAnsi="Times New Roman" w:cs="Times New Roman"/>
          <w:sz w:val="24"/>
          <w:szCs w:val="24"/>
        </w:rPr>
        <w:t>.</w:t>
      </w:r>
    </w:p>
    <w:p w14:paraId="42C09B48" w14:textId="77777777" w:rsidR="004A3731" w:rsidRPr="009D150C" w:rsidRDefault="004A3731" w:rsidP="004A3731">
      <w:pPr>
        <w:pStyle w:val="Gvde"/>
        <w:spacing w:line="360" w:lineRule="auto"/>
        <w:jc w:val="both"/>
        <w:rPr>
          <w:rFonts w:ascii="Times New Roman" w:hAnsi="Times New Roman" w:cs="Times New Roman"/>
          <w:sz w:val="24"/>
          <w:szCs w:val="24"/>
        </w:rPr>
      </w:pPr>
    </w:p>
    <w:p w14:paraId="7211FC82" w14:textId="36AF1978" w:rsidR="004A3731" w:rsidRPr="009D150C" w:rsidRDefault="004A3731" w:rsidP="004A3731">
      <w:pPr>
        <w:pStyle w:val="Gvde"/>
        <w:spacing w:line="360" w:lineRule="auto"/>
        <w:jc w:val="both"/>
        <w:rPr>
          <w:rFonts w:ascii="Times New Roman" w:hAnsi="Times New Roman" w:cs="Times New Roman"/>
          <w:sz w:val="24"/>
          <w:szCs w:val="24"/>
        </w:rPr>
      </w:pPr>
      <w:r w:rsidRPr="009D150C">
        <w:rPr>
          <w:rFonts w:ascii="Times New Roman" w:hAnsi="Times New Roman" w:cs="Times New Roman"/>
          <w:sz w:val="24"/>
          <w:szCs w:val="24"/>
        </w:rPr>
        <w:t xml:space="preserve">Isı aktarım direnç sistemi şekilde incelenmiştir. Burada da görüldüğü üzere bir iletim, iki taşınım direnci içerir. Burada i ve o indisleri iç ve dış yüzey olarak gösterilmiştir </w:t>
      </w:r>
      <w:r w:rsidRPr="004F0A63">
        <w:rPr>
          <w:rFonts w:ascii="Times New Roman" w:hAnsi="Times New Roman" w:cs="Times New Roman"/>
          <w:sz w:val="24"/>
          <w:szCs w:val="24"/>
        </w:rPr>
        <w:t>[</w:t>
      </w:r>
      <w:r w:rsidR="0003485C">
        <w:rPr>
          <w:rFonts w:ascii="Times New Roman" w:hAnsi="Times New Roman" w:cs="Times New Roman"/>
          <w:sz w:val="24"/>
          <w:szCs w:val="24"/>
        </w:rPr>
        <w:t>29, 30</w:t>
      </w:r>
      <w:r w:rsidRPr="004F0A63">
        <w:rPr>
          <w:rFonts w:ascii="Times New Roman" w:hAnsi="Times New Roman" w:cs="Times New Roman"/>
          <w:sz w:val="24"/>
          <w:szCs w:val="24"/>
        </w:rPr>
        <w:t>]</w:t>
      </w:r>
      <w:r w:rsidR="0003485C">
        <w:rPr>
          <w:rFonts w:ascii="Times New Roman" w:hAnsi="Times New Roman" w:cs="Times New Roman"/>
          <w:sz w:val="24"/>
          <w:szCs w:val="24"/>
        </w:rPr>
        <w:t>.</w:t>
      </w:r>
    </w:p>
    <w:p w14:paraId="371101E3" w14:textId="77777777" w:rsidR="004A3731" w:rsidRPr="009D150C" w:rsidRDefault="004A3731" w:rsidP="004A3731">
      <w:pPr>
        <w:pStyle w:val="Gvde"/>
        <w:spacing w:line="360" w:lineRule="auto"/>
        <w:jc w:val="both"/>
        <w:rPr>
          <w:rFonts w:ascii="Times New Roman" w:hAnsi="Times New Roman" w:cs="Times New Roman"/>
          <w:sz w:val="24"/>
          <w:szCs w:val="24"/>
        </w:rPr>
      </w:pPr>
    </w:p>
    <w:p w14:paraId="22822248" w14:textId="77777777" w:rsidR="004A3731" w:rsidRPr="009D150C" w:rsidRDefault="004A3731" w:rsidP="00C17C7E">
      <w:pPr>
        <w:pStyle w:val="Gvde"/>
        <w:spacing w:line="360" w:lineRule="auto"/>
        <w:jc w:val="center"/>
        <w:rPr>
          <w:rFonts w:ascii="Times New Roman" w:hAnsi="Times New Roman" w:cs="Times New Roman"/>
          <w:sz w:val="24"/>
          <w:szCs w:val="24"/>
        </w:rPr>
      </w:pPr>
      <w:r w:rsidRPr="00EB34D1">
        <w:rPr>
          <w:rFonts w:ascii="Times New Roman" w:hAnsi="Times New Roman" w:cs="Times New Roman"/>
          <w:noProof/>
          <w:sz w:val="24"/>
          <w:szCs w:val="24"/>
        </w:rPr>
        <w:lastRenderedPageBreak/>
        <w:drawing>
          <wp:inline distT="0" distB="0" distL="0" distR="0" wp14:anchorId="05FEA00D" wp14:editId="144EC514">
            <wp:extent cx="2887980" cy="3312745"/>
            <wp:effectExtent l="0" t="0" r="0" b="254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02576" cy="3329488"/>
                    </a:xfrm>
                    <a:prstGeom prst="rect">
                      <a:avLst/>
                    </a:prstGeom>
                  </pic:spPr>
                </pic:pic>
              </a:graphicData>
            </a:graphic>
          </wp:inline>
        </w:drawing>
      </w:r>
    </w:p>
    <w:p w14:paraId="7569DC33" w14:textId="60274709" w:rsidR="00603F59" w:rsidRPr="009D150C" w:rsidRDefault="00BE49E7" w:rsidP="00080613">
      <w:pPr>
        <w:pStyle w:val="Gvde"/>
        <w:spacing w:line="360" w:lineRule="auto"/>
        <w:jc w:val="center"/>
        <w:rPr>
          <w:rFonts w:ascii="Times New Roman" w:hAnsi="Times New Roman" w:cs="Times New Roman"/>
          <w:color w:val="auto"/>
          <w:sz w:val="24"/>
          <w:szCs w:val="24"/>
        </w:rPr>
      </w:pPr>
      <w:r w:rsidRPr="00C17C7E">
        <w:rPr>
          <w:rFonts w:ascii="Times New Roman" w:hAnsi="Times New Roman" w:cs="Times New Roman"/>
          <w:sz w:val="18"/>
          <w:szCs w:val="18"/>
        </w:rPr>
        <w:t xml:space="preserve">Şekil 2.5. </w:t>
      </w:r>
      <w:r w:rsidR="00D96FBB" w:rsidRPr="00C17C7E">
        <w:rPr>
          <w:rFonts w:ascii="Times New Roman" w:hAnsi="Times New Roman" w:cs="Times New Roman"/>
          <w:sz w:val="18"/>
          <w:szCs w:val="18"/>
        </w:rPr>
        <w:t xml:space="preserve">Çift borulu bir ısı </w:t>
      </w:r>
      <w:r w:rsidR="00C17C7E" w:rsidRPr="00C17C7E">
        <w:rPr>
          <w:rFonts w:ascii="Times New Roman" w:hAnsi="Times New Roman" w:cs="Times New Roman"/>
          <w:sz w:val="18"/>
          <w:szCs w:val="18"/>
        </w:rPr>
        <w:t>değiştiricisi</w:t>
      </w:r>
      <w:r w:rsidR="00B82335">
        <w:rPr>
          <w:rFonts w:ascii="Times New Roman" w:hAnsi="Times New Roman" w:cs="Times New Roman"/>
          <w:sz w:val="18"/>
          <w:szCs w:val="18"/>
        </w:rPr>
        <w:t>n</w:t>
      </w:r>
      <w:r w:rsidR="00D96FBB" w:rsidRPr="00C17C7E">
        <w:rPr>
          <w:rFonts w:ascii="Times New Roman" w:hAnsi="Times New Roman" w:cs="Times New Roman"/>
          <w:sz w:val="18"/>
          <w:szCs w:val="18"/>
        </w:rPr>
        <w:t>de ısı transferi ile ilişkili termal direnç ağı</w:t>
      </w:r>
      <w:r w:rsidR="00603F59">
        <w:rPr>
          <w:rFonts w:ascii="Times New Roman" w:hAnsi="Times New Roman" w:cs="Times New Roman"/>
          <w:sz w:val="18"/>
          <w:szCs w:val="18"/>
        </w:rPr>
        <w:t xml:space="preserve"> </w:t>
      </w:r>
      <w:r w:rsidR="00603F59" w:rsidRPr="00603F59">
        <w:rPr>
          <w:rFonts w:ascii="Times New Roman" w:hAnsi="Times New Roman" w:cs="Times New Roman"/>
          <w:sz w:val="18"/>
          <w:szCs w:val="18"/>
        </w:rPr>
        <w:t>[</w:t>
      </w:r>
      <w:r w:rsidR="00F3050F">
        <w:rPr>
          <w:rFonts w:ascii="Times New Roman" w:hAnsi="Times New Roman" w:cs="Times New Roman"/>
          <w:sz w:val="18"/>
          <w:szCs w:val="18"/>
        </w:rPr>
        <w:t>29</w:t>
      </w:r>
      <w:r w:rsidR="00603F59" w:rsidRPr="00603F59">
        <w:rPr>
          <w:rFonts w:ascii="Times New Roman" w:hAnsi="Times New Roman" w:cs="Times New Roman"/>
          <w:sz w:val="18"/>
          <w:szCs w:val="18"/>
        </w:rPr>
        <w:t>]</w:t>
      </w:r>
    </w:p>
    <w:p w14:paraId="79318BA2" w14:textId="77777777" w:rsidR="004A3731" w:rsidRDefault="004A3731" w:rsidP="00C17C7E">
      <w:pPr>
        <w:pStyle w:val="Gvde"/>
        <w:spacing w:line="360" w:lineRule="auto"/>
        <w:jc w:val="center"/>
        <w:rPr>
          <w:rFonts w:ascii="Times New Roman" w:hAnsi="Times New Roman" w:cs="Times New Roman"/>
          <w:sz w:val="18"/>
          <w:szCs w:val="18"/>
        </w:rPr>
      </w:pPr>
    </w:p>
    <w:p w14:paraId="7CC6B079" w14:textId="77777777" w:rsidR="00C17C7E" w:rsidRPr="00C17C7E" w:rsidRDefault="00C17C7E" w:rsidP="00C17C7E">
      <w:pPr>
        <w:pStyle w:val="Gvde"/>
        <w:spacing w:line="360" w:lineRule="auto"/>
        <w:jc w:val="center"/>
        <w:rPr>
          <w:rFonts w:ascii="Times New Roman" w:hAnsi="Times New Roman" w:cs="Times New Roman"/>
          <w:sz w:val="18"/>
          <w:szCs w:val="18"/>
        </w:rPr>
      </w:pPr>
    </w:p>
    <w:p w14:paraId="6D6CFE13" w14:textId="77777777" w:rsidR="004A3731" w:rsidRPr="009D150C" w:rsidRDefault="004A3731" w:rsidP="004A3731">
      <w:pPr>
        <w:pStyle w:val="Gvde"/>
        <w:spacing w:line="360" w:lineRule="auto"/>
        <w:jc w:val="both"/>
        <w:rPr>
          <w:rFonts w:ascii="Times New Roman" w:hAnsi="Times New Roman" w:cs="Times New Roman"/>
          <w:sz w:val="24"/>
          <w:szCs w:val="24"/>
        </w:rPr>
      </w:pPr>
      <w:r w:rsidRPr="009D150C">
        <w:rPr>
          <w:rFonts w:ascii="Times New Roman" w:hAnsi="Times New Roman" w:cs="Times New Roman"/>
          <w:sz w:val="24"/>
          <w:szCs w:val="24"/>
        </w:rPr>
        <w:t xml:space="preserve">Boru duvarının ısıl direnci çift borulu bir ısı değiştirici için; </w:t>
      </w:r>
    </w:p>
    <w:p w14:paraId="095C234E" w14:textId="77777777" w:rsidR="004A3731" w:rsidRPr="009D150C" w:rsidRDefault="004A3731" w:rsidP="00A42BC9">
      <w:pPr>
        <w:pStyle w:val="Gvde"/>
        <w:spacing w:line="360" w:lineRule="auto"/>
        <w:jc w:val="both"/>
        <w:rPr>
          <w:rFonts w:ascii="Times New Roman" w:hAnsi="Times New Roman" w:cs="Times New Roman"/>
          <w:sz w:val="24"/>
          <w:szCs w:val="24"/>
        </w:rPr>
      </w:pPr>
    </w:p>
    <w:bookmarkStart w:id="18" w:name="_Hlk23073609"/>
    <w:p w14:paraId="2EC31951" w14:textId="1F83198F" w:rsidR="004A3731" w:rsidRPr="009D150C" w:rsidRDefault="00D57038" w:rsidP="00A42BC9">
      <w:pPr>
        <w:spacing w:line="360" w:lineRule="auto"/>
        <w:jc w:val="both"/>
        <w:rPr>
          <w:rFonts w:eastAsiaTheme="minorEastAsia"/>
        </w:rPr>
      </w:pPr>
      <m:oMath>
        <m:sSub>
          <m:sSubPr>
            <m:ctrlPr>
              <w:rPr>
                <w:rFonts w:ascii="Cambria Math" w:hAnsi="Cambria Math"/>
                <w:i/>
              </w:rPr>
            </m:ctrlPr>
          </m:sSubPr>
          <m:e>
            <m:r>
              <w:rPr>
                <w:rFonts w:ascii="Cambria Math" w:hAnsi="Cambria Math"/>
              </w:rPr>
              <m:t>R</m:t>
            </m:r>
          </m:e>
          <m:sub>
            <m:r>
              <w:rPr>
                <w:rFonts w:ascii="Cambria Math" w:hAnsi="Cambria Math"/>
              </w:rPr>
              <m:t>duvar</m:t>
            </m:r>
          </m:sub>
        </m:sSub>
        <m:r>
          <w:rPr>
            <w:rFonts w:ascii="Cambria Math" w:hAnsi="Cambria Math"/>
          </w:rPr>
          <m:t>=</m:t>
        </m:r>
        <m:f>
          <m:fPr>
            <m:ctrlPr>
              <w:rPr>
                <w:rFonts w:ascii="Cambria Math" w:hAnsi="Cambria Math"/>
                <w:i/>
              </w:rPr>
            </m:ctrlPr>
          </m:fPr>
          <m:num>
            <m:r>
              <w:rPr>
                <w:rFonts w:ascii="Cambria Math" w:hAnsi="Cambria Math"/>
              </w:rPr>
              <m:t>ln</m:t>
            </m:r>
            <m:sSub>
              <m:sSubPr>
                <m:ctrlPr>
                  <w:rPr>
                    <w:rFonts w:ascii="Cambria Math" w:hAnsi="Cambria Math"/>
                    <w:i/>
                  </w:rPr>
                </m:ctrlPr>
              </m:sSubPr>
              <m:e>
                <m:r>
                  <w:rPr>
                    <w:rFonts w:ascii="Cambria Math" w:hAnsi="Cambria Math"/>
                  </w:rPr>
                  <m:t>D</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i</m:t>
                </m:r>
              </m:sub>
            </m:sSub>
          </m:num>
          <m:den>
            <m:r>
              <w:rPr>
                <w:rFonts w:ascii="Cambria Math" w:hAnsi="Cambria Math"/>
              </w:rPr>
              <m:t>2πkL</m:t>
            </m:r>
          </m:den>
        </m:f>
      </m:oMath>
      <w:bookmarkEnd w:id="18"/>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6D2F43">
        <w:rPr>
          <w:rFonts w:eastAsiaTheme="minorEastAsia"/>
        </w:rPr>
        <w:t xml:space="preserve">    </w:t>
      </w:r>
      <w:r w:rsidR="007C3D47">
        <w:rPr>
          <w:rFonts w:eastAsiaTheme="minorEastAsia"/>
        </w:rPr>
        <w:t xml:space="preserve">    </w:t>
      </w:r>
      <w:r w:rsidR="006D2F43">
        <w:rPr>
          <w:rFonts w:eastAsiaTheme="minorEastAsia"/>
        </w:rPr>
        <w:t xml:space="preserve"> </w:t>
      </w:r>
      <w:r w:rsidR="00A42BC9">
        <w:rPr>
          <w:rFonts w:eastAsiaTheme="minorEastAsia"/>
        </w:rPr>
        <w:t>(2.1)</w:t>
      </w:r>
    </w:p>
    <w:p w14:paraId="0DAEF1D3" w14:textId="77777777" w:rsidR="004A3731" w:rsidRPr="009D150C" w:rsidRDefault="004A3731" w:rsidP="004A3731">
      <w:pPr>
        <w:pStyle w:val="Gvde"/>
        <w:spacing w:line="360" w:lineRule="auto"/>
        <w:jc w:val="both"/>
        <w:rPr>
          <w:rFonts w:ascii="Times New Roman" w:hAnsi="Times New Roman" w:cs="Times New Roman"/>
          <w:sz w:val="24"/>
          <w:szCs w:val="24"/>
        </w:rPr>
      </w:pPr>
    </w:p>
    <w:p w14:paraId="0B7FE460" w14:textId="77777777" w:rsidR="004A3731" w:rsidRPr="009D150C" w:rsidRDefault="004A3731" w:rsidP="004A3731">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ş</w:t>
      </w:r>
      <w:r w:rsidRPr="009D150C">
        <w:rPr>
          <w:rFonts w:ascii="Times New Roman" w:hAnsi="Times New Roman" w:cs="Times New Roman"/>
          <w:sz w:val="24"/>
          <w:szCs w:val="24"/>
        </w:rPr>
        <w:t xml:space="preserve">eklinde ifade edilir. Burada </w:t>
      </w:r>
      <w:r w:rsidRPr="009D150C">
        <w:rPr>
          <w:rFonts w:ascii="Times New Roman" w:hAnsi="Times New Roman" w:cs="Times New Roman"/>
          <w:i/>
          <w:iCs/>
          <w:sz w:val="24"/>
          <w:szCs w:val="24"/>
        </w:rPr>
        <w:t>k</w:t>
      </w:r>
      <w:r w:rsidRPr="009D150C">
        <w:rPr>
          <w:rFonts w:ascii="Times New Roman" w:hAnsi="Times New Roman" w:cs="Times New Roman"/>
          <w:sz w:val="24"/>
          <w:szCs w:val="24"/>
        </w:rPr>
        <w:t xml:space="preserve"> yüzeyi malzemesinin ısı iletkenliği olmakla birlikte, </w:t>
      </w:r>
      <w:r w:rsidRPr="009D150C">
        <w:rPr>
          <w:rFonts w:ascii="Times New Roman" w:hAnsi="Times New Roman" w:cs="Times New Roman"/>
          <w:i/>
          <w:iCs/>
          <w:sz w:val="24"/>
          <w:szCs w:val="24"/>
        </w:rPr>
        <w:t>L</w:t>
      </w:r>
      <w:r w:rsidRPr="009D150C">
        <w:rPr>
          <w:rFonts w:ascii="Times New Roman" w:hAnsi="Times New Roman" w:cs="Times New Roman"/>
          <w:sz w:val="24"/>
          <w:szCs w:val="24"/>
        </w:rPr>
        <w:t xml:space="preserve"> ise borunun uzunluğunu ifade etmektedir. O halde toplam ısıl direnci ise;</w:t>
      </w:r>
    </w:p>
    <w:p w14:paraId="4468FD9B" w14:textId="77777777" w:rsidR="004A3731" w:rsidRPr="009D150C" w:rsidRDefault="004A3731" w:rsidP="004A3731">
      <w:pPr>
        <w:pStyle w:val="Gvde"/>
        <w:spacing w:line="360" w:lineRule="auto"/>
        <w:jc w:val="both"/>
        <w:rPr>
          <w:rFonts w:ascii="Times New Roman" w:hAnsi="Times New Roman" w:cs="Times New Roman"/>
          <w:sz w:val="24"/>
          <w:szCs w:val="24"/>
        </w:rPr>
      </w:pPr>
    </w:p>
    <w:p w14:paraId="0AD60F22" w14:textId="18BEF67F" w:rsidR="004A3731" w:rsidRPr="009D150C" w:rsidRDefault="00D57038" w:rsidP="004A3731">
      <w:pPr>
        <w:spacing w:line="360" w:lineRule="auto"/>
        <w:rPr>
          <w:rFonts w:eastAsiaTheme="minorEastAsia"/>
        </w:rPr>
      </w:pPr>
      <m:oMath>
        <m:sSub>
          <m:sSubPr>
            <m:ctrlPr>
              <w:rPr>
                <w:rFonts w:ascii="Cambria Math" w:hAnsi="Cambria Math"/>
                <w:i/>
              </w:rPr>
            </m:ctrlPr>
          </m:sSubPr>
          <m:e>
            <m:r>
              <w:rPr>
                <w:rFonts w:ascii="Cambria Math" w:hAnsi="Cambria Math"/>
              </w:rPr>
              <m:t>R=R</m:t>
            </m:r>
          </m:e>
          <m:sub>
            <m:r>
              <w:rPr>
                <w:rFonts w:ascii="Cambria Math" w:hAnsi="Cambria Math"/>
              </w:rPr>
              <m:t>toplam</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o</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duvar</m:t>
            </m:r>
          </m:sub>
        </m:sSub>
        <m:r>
          <w:rPr>
            <w:rFonts w:ascii="Cambria Math" w:hAnsi="Cambria Math"/>
          </w:rPr>
          <m:t>+</m:t>
        </m:r>
        <m:f>
          <m:fPr>
            <m:ctrlPr>
              <w:rPr>
                <w:rFonts w:ascii="Cambria Math" w:hAnsi="Cambria Math"/>
                <w:i/>
              </w:rPr>
            </m:ctrlPr>
          </m:fPr>
          <m:num>
            <m:r>
              <w:rPr>
                <w:rFonts w:ascii="Cambria Math" w:hAnsi="Cambria Math"/>
              </w:rPr>
              <m:t>ln</m:t>
            </m:r>
            <m:sSub>
              <m:sSubPr>
                <m:ctrlPr>
                  <w:rPr>
                    <w:rFonts w:ascii="Cambria Math" w:hAnsi="Cambria Math"/>
                    <w:i/>
                  </w:rPr>
                </m:ctrlPr>
              </m:sSubPr>
              <m:e>
                <m:r>
                  <w:rPr>
                    <w:rFonts w:ascii="Cambria Math" w:hAnsi="Cambria Math"/>
                  </w:rPr>
                  <m:t>D</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i</m:t>
                </m:r>
              </m:sub>
            </m:sSub>
          </m:num>
          <m:den>
            <m:r>
              <w:rPr>
                <w:rFonts w:ascii="Cambria Math" w:hAnsi="Cambria Math"/>
              </w:rPr>
              <m:t>2πkL</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h</m:t>
                </m:r>
              </m:e>
              <m:sub>
                <m:r>
                  <w:rPr>
                    <w:rFonts w:ascii="Cambria Math" w:hAnsi="Cambria Math"/>
                  </w:rPr>
                  <m:t xml:space="preserve">o </m:t>
                </m:r>
              </m:sub>
            </m:sSub>
            <m:sSub>
              <m:sSubPr>
                <m:ctrlPr>
                  <w:rPr>
                    <w:rFonts w:ascii="Cambria Math" w:hAnsi="Cambria Math"/>
                    <w:i/>
                  </w:rPr>
                </m:ctrlPr>
              </m:sSubPr>
              <m:e>
                <m:r>
                  <w:rPr>
                    <w:rFonts w:ascii="Cambria Math" w:hAnsi="Cambria Math"/>
                  </w:rPr>
                  <m:t>A</m:t>
                </m:r>
              </m:e>
              <m:sub>
                <m:r>
                  <w:rPr>
                    <w:rFonts w:ascii="Cambria Math" w:hAnsi="Cambria Math"/>
                  </w:rPr>
                  <m:t>o</m:t>
                </m:r>
              </m:sub>
            </m:sSub>
          </m:den>
        </m:f>
      </m:oMath>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6D2F43">
        <w:rPr>
          <w:rFonts w:eastAsiaTheme="minorEastAsia"/>
        </w:rPr>
        <w:t xml:space="preserve">     </w:t>
      </w:r>
      <w:r w:rsidR="007C3D47">
        <w:rPr>
          <w:rFonts w:eastAsiaTheme="minorEastAsia"/>
        </w:rPr>
        <w:t xml:space="preserve">    </w:t>
      </w:r>
      <w:r w:rsidR="00A42BC9">
        <w:rPr>
          <w:rFonts w:eastAsiaTheme="minorEastAsia"/>
        </w:rPr>
        <w:t>(2.2)</w:t>
      </w:r>
    </w:p>
    <w:p w14:paraId="510F4D70" w14:textId="77777777" w:rsidR="004A3731" w:rsidRPr="009D150C" w:rsidRDefault="004A3731" w:rsidP="004A3731">
      <w:pPr>
        <w:pStyle w:val="Gvde"/>
        <w:spacing w:line="360" w:lineRule="auto"/>
        <w:jc w:val="both"/>
        <w:rPr>
          <w:rFonts w:ascii="Times New Roman" w:hAnsi="Times New Roman" w:cs="Times New Roman"/>
          <w:sz w:val="24"/>
          <w:szCs w:val="24"/>
        </w:rPr>
      </w:pPr>
    </w:p>
    <w:p w14:paraId="531AA378" w14:textId="58C375E6"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sz w:val="24"/>
          <w:szCs w:val="24"/>
        </w:rPr>
        <w:t>i</w:t>
      </w:r>
      <w:r w:rsidRPr="009D150C">
        <w:rPr>
          <w:rFonts w:ascii="Times New Roman" w:hAnsi="Times New Roman" w:cs="Times New Roman"/>
          <w:sz w:val="24"/>
          <w:szCs w:val="24"/>
        </w:rPr>
        <w:t xml:space="preserve">le hesaplanır. İki akışkanın ayrılmasını sağlayan duvarın dış yüzeyinin alanı </w:t>
      </w:r>
      <w:r w:rsidRPr="009D150C">
        <w:rPr>
          <w:rFonts w:ascii="Times New Roman" w:hAnsi="Times New Roman" w:cs="Times New Roman"/>
          <w:i/>
          <w:iCs/>
          <w:sz w:val="24"/>
          <w:szCs w:val="24"/>
        </w:rPr>
        <w:t>A</w:t>
      </w:r>
      <w:r w:rsidRPr="009D150C">
        <w:rPr>
          <w:rFonts w:ascii="Times New Roman" w:hAnsi="Times New Roman" w:cs="Times New Roman"/>
          <w:i/>
          <w:iCs/>
          <w:sz w:val="24"/>
          <w:szCs w:val="24"/>
          <w:vertAlign w:val="subscript"/>
        </w:rPr>
        <w:t>o</w:t>
      </w:r>
      <w:r w:rsidRPr="009D150C">
        <w:rPr>
          <w:rFonts w:ascii="Times New Roman" w:hAnsi="Times New Roman" w:cs="Times New Roman"/>
          <w:sz w:val="24"/>
          <w:szCs w:val="24"/>
          <w:vertAlign w:val="subscript"/>
        </w:rPr>
        <w:t xml:space="preserve"> </w:t>
      </w:r>
      <w:r w:rsidRPr="009D150C">
        <w:rPr>
          <w:rFonts w:ascii="Times New Roman" w:hAnsi="Times New Roman" w:cs="Times New Roman"/>
          <w:sz w:val="24"/>
          <w:szCs w:val="24"/>
        </w:rPr>
        <w:t xml:space="preserve">ile ifade edilirken; iç yüzey alanı ise </w:t>
      </w:r>
      <w:r w:rsidRPr="009D150C">
        <w:rPr>
          <w:rFonts w:ascii="Times New Roman" w:hAnsi="Times New Roman" w:cs="Times New Roman"/>
          <w:i/>
          <w:iCs/>
          <w:sz w:val="24"/>
          <w:szCs w:val="24"/>
        </w:rPr>
        <w:t>A</w:t>
      </w:r>
      <w:r w:rsidRPr="009D150C">
        <w:rPr>
          <w:rFonts w:ascii="Times New Roman" w:hAnsi="Times New Roman" w:cs="Times New Roman"/>
          <w:i/>
          <w:iCs/>
          <w:sz w:val="24"/>
          <w:szCs w:val="24"/>
          <w:vertAlign w:val="subscript"/>
        </w:rPr>
        <w:t>i</w:t>
      </w:r>
      <w:r w:rsidRPr="009D150C">
        <w:rPr>
          <w:rFonts w:ascii="Times New Roman" w:hAnsi="Times New Roman" w:cs="Times New Roman"/>
          <w:sz w:val="24"/>
          <w:szCs w:val="24"/>
        </w:rPr>
        <w:t xml:space="preserve"> ile ifade edilmiştir. Akışkanlardan biri borunun etrafından diğeri ise içinden aktığı durumda A</w:t>
      </w:r>
      <w:r w:rsidRPr="009D150C">
        <w:rPr>
          <w:rFonts w:ascii="Times New Roman" w:hAnsi="Times New Roman" w:cs="Times New Roman"/>
          <w:sz w:val="24"/>
          <w:szCs w:val="24"/>
          <w:vertAlign w:val="subscript"/>
        </w:rPr>
        <w:t>i</w:t>
      </w:r>
      <w:r>
        <w:rPr>
          <w:rFonts w:ascii="Times New Roman" w:hAnsi="Times New Roman" w:cs="Times New Roman"/>
          <w:sz w:val="24"/>
          <w:szCs w:val="24"/>
        </w:rPr>
        <w:t>=</w:t>
      </w:r>
      <w:r w:rsidRPr="003D09A1">
        <w:rPr>
          <w:rFonts w:ascii="Times New Roman" w:hAnsi="Times New Roman" w:cs="Times New Roman"/>
          <w:color w:val="000000" w:themeColor="text1"/>
          <w:sz w:val="24"/>
          <w:szCs w:val="24"/>
        </w:rPr>
        <w:t>πD</w:t>
      </w:r>
      <w:r w:rsidRPr="003D09A1">
        <w:rPr>
          <w:rFonts w:ascii="Times New Roman" w:hAnsi="Times New Roman" w:cs="Times New Roman"/>
          <w:color w:val="000000" w:themeColor="text1"/>
          <w:sz w:val="24"/>
          <w:szCs w:val="24"/>
          <w:vertAlign w:val="subscript"/>
        </w:rPr>
        <w:t>i</w:t>
      </w:r>
      <w:r w:rsidRPr="003D09A1">
        <w:rPr>
          <w:rFonts w:ascii="Times New Roman" w:hAnsi="Times New Roman" w:cs="Times New Roman"/>
          <w:color w:val="000000" w:themeColor="text1"/>
          <w:sz w:val="24"/>
          <w:szCs w:val="24"/>
        </w:rPr>
        <w:t>L ve A</w:t>
      </w:r>
      <w:r w:rsidRPr="003D09A1">
        <w:rPr>
          <w:rFonts w:ascii="Times New Roman" w:hAnsi="Times New Roman" w:cs="Times New Roman"/>
          <w:color w:val="000000" w:themeColor="text1"/>
          <w:sz w:val="24"/>
          <w:szCs w:val="24"/>
          <w:vertAlign w:val="subscript"/>
        </w:rPr>
        <w:t>o</w:t>
      </w:r>
      <w:r w:rsidRPr="003D09A1">
        <w:rPr>
          <w:rFonts w:ascii="Times New Roman" w:hAnsi="Times New Roman" w:cs="Times New Roman"/>
          <w:color w:val="000000" w:themeColor="text1"/>
          <w:sz w:val="24"/>
          <w:szCs w:val="24"/>
        </w:rPr>
        <w:t>=πD</w:t>
      </w:r>
      <w:r w:rsidRPr="003D09A1">
        <w:rPr>
          <w:rFonts w:ascii="Times New Roman" w:hAnsi="Times New Roman" w:cs="Times New Roman"/>
          <w:color w:val="000000" w:themeColor="text1"/>
          <w:sz w:val="24"/>
          <w:szCs w:val="24"/>
          <w:vertAlign w:val="subscript"/>
        </w:rPr>
        <w:t>o</w:t>
      </w:r>
      <w:r w:rsidRPr="003D09A1">
        <w:rPr>
          <w:rFonts w:ascii="Times New Roman" w:hAnsi="Times New Roman" w:cs="Times New Roman"/>
          <w:color w:val="000000" w:themeColor="text1"/>
          <w:sz w:val="24"/>
          <w:szCs w:val="24"/>
        </w:rPr>
        <w:t xml:space="preserve">L </w:t>
      </w:r>
      <w:r w:rsidRPr="009D150C">
        <w:rPr>
          <w:rFonts w:ascii="Times New Roman" w:hAnsi="Times New Roman" w:cs="Times New Roman"/>
          <w:color w:val="auto"/>
          <w:sz w:val="24"/>
          <w:szCs w:val="24"/>
        </w:rPr>
        <w:t>ile ifade edilir</w:t>
      </w:r>
      <w:r w:rsidRPr="006E3A0C">
        <w:rPr>
          <w:rFonts w:ascii="Times New Roman" w:hAnsi="Times New Roman" w:cs="Times New Roman"/>
          <w:sz w:val="24"/>
          <w:szCs w:val="24"/>
        </w:rPr>
        <w:t xml:space="preserve"> </w:t>
      </w:r>
      <w:r w:rsidRPr="004F0A63">
        <w:rPr>
          <w:rFonts w:ascii="Times New Roman" w:hAnsi="Times New Roman" w:cs="Times New Roman"/>
          <w:sz w:val="24"/>
          <w:szCs w:val="24"/>
        </w:rPr>
        <w:t>[</w:t>
      </w:r>
      <w:r w:rsidR="00F3050F">
        <w:rPr>
          <w:rFonts w:ascii="Times New Roman" w:hAnsi="Times New Roman" w:cs="Times New Roman"/>
          <w:sz w:val="24"/>
          <w:szCs w:val="24"/>
        </w:rPr>
        <w:t>29, 30</w:t>
      </w:r>
      <w:r w:rsidRPr="004F0A63">
        <w:rPr>
          <w:rFonts w:ascii="Times New Roman" w:hAnsi="Times New Roman" w:cs="Times New Roman"/>
          <w:sz w:val="24"/>
          <w:szCs w:val="24"/>
        </w:rPr>
        <w:t>]</w:t>
      </w:r>
      <w:r w:rsidR="00F3050F">
        <w:rPr>
          <w:rFonts w:ascii="Times New Roman" w:hAnsi="Times New Roman" w:cs="Times New Roman"/>
          <w:sz w:val="24"/>
          <w:szCs w:val="24"/>
        </w:rPr>
        <w:t>.</w:t>
      </w:r>
    </w:p>
    <w:p w14:paraId="3FFE0E0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06C2D49" w14:textId="77777777" w:rsidR="004A3731" w:rsidRPr="009D150C" w:rsidRDefault="004A3731" w:rsidP="007D4C6B">
      <w:pPr>
        <w:pStyle w:val="Gvde"/>
        <w:spacing w:line="360" w:lineRule="auto"/>
        <w:jc w:val="center"/>
        <w:rPr>
          <w:rFonts w:ascii="Times New Roman" w:hAnsi="Times New Roman" w:cs="Times New Roman"/>
          <w:color w:val="auto"/>
          <w:sz w:val="24"/>
          <w:szCs w:val="24"/>
        </w:rPr>
      </w:pPr>
      <w:r w:rsidRPr="009A08F0">
        <w:rPr>
          <w:rFonts w:ascii="Times New Roman" w:hAnsi="Times New Roman" w:cs="Times New Roman"/>
          <w:noProof/>
          <w:color w:val="auto"/>
          <w:sz w:val="24"/>
          <w:szCs w:val="24"/>
        </w:rPr>
        <w:lastRenderedPageBreak/>
        <w:drawing>
          <wp:inline distT="0" distB="0" distL="0" distR="0" wp14:anchorId="2CEB4624" wp14:editId="58EE9D8E">
            <wp:extent cx="2979420" cy="2259212"/>
            <wp:effectExtent l="0" t="0" r="5080" b="190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94405" cy="2270575"/>
                    </a:xfrm>
                    <a:prstGeom prst="rect">
                      <a:avLst/>
                    </a:prstGeom>
                  </pic:spPr>
                </pic:pic>
              </a:graphicData>
            </a:graphic>
          </wp:inline>
        </w:drawing>
      </w:r>
    </w:p>
    <w:p w14:paraId="2111F2BB" w14:textId="28C69019" w:rsidR="004A3731" w:rsidRPr="007D4C6B" w:rsidRDefault="00BE49E7" w:rsidP="007D4C6B">
      <w:pPr>
        <w:pStyle w:val="Gvde"/>
        <w:spacing w:line="360" w:lineRule="auto"/>
        <w:jc w:val="center"/>
        <w:rPr>
          <w:rFonts w:ascii="Times New Roman" w:hAnsi="Times New Roman" w:cs="Times New Roman"/>
          <w:color w:val="auto"/>
          <w:sz w:val="18"/>
          <w:szCs w:val="18"/>
        </w:rPr>
      </w:pPr>
      <w:r w:rsidRPr="007D4C6B">
        <w:rPr>
          <w:rFonts w:ascii="Times New Roman" w:hAnsi="Times New Roman" w:cs="Times New Roman"/>
          <w:color w:val="auto"/>
          <w:sz w:val="18"/>
          <w:szCs w:val="18"/>
        </w:rPr>
        <w:t>Şekil 2.6.</w:t>
      </w:r>
      <w:r w:rsidR="00C17C7E" w:rsidRPr="007D4C6B">
        <w:rPr>
          <w:rFonts w:ascii="Times New Roman" w:hAnsi="Times New Roman" w:cs="Times New Roman"/>
          <w:color w:val="auto"/>
          <w:sz w:val="18"/>
          <w:szCs w:val="18"/>
        </w:rPr>
        <w:t xml:space="preserve"> </w:t>
      </w:r>
      <w:r w:rsidR="007D4C6B" w:rsidRPr="007D4C6B">
        <w:rPr>
          <w:rFonts w:ascii="Times New Roman" w:hAnsi="Times New Roman" w:cs="Times New Roman"/>
          <w:color w:val="auto"/>
          <w:sz w:val="18"/>
          <w:szCs w:val="18"/>
        </w:rPr>
        <w:t>Çift borulu ısı değiştiricisi ile ilişkili iki ısı transfer yüzeyi alanı</w:t>
      </w:r>
      <w:r w:rsidR="00603F59">
        <w:rPr>
          <w:rFonts w:ascii="Times New Roman" w:hAnsi="Times New Roman" w:cs="Times New Roman"/>
          <w:color w:val="auto"/>
          <w:sz w:val="18"/>
          <w:szCs w:val="18"/>
        </w:rPr>
        <w:t xml:space="preserve"> </w:t>
      </w:r>
      <w:r w:rsidR="00603F59" w:rsidRPr="00603F59">
        <w:rPr>
          <w:rFonts w:ascii="Times New Roman" w:hAnsi="Times New Roman" w:cs="Times New Roman"/>
          <w:sz w:val="18"/>
          <w:szCs w:val="18"/>
        </w:rPr>
        <w:t>[</w:t>
      </w:r>
      <w:r w:rsidR="0012119F">
        <w:rPr>
          <w:rFonts w:ascii="Times New Roman" w:hAnsi="Times New Roman" w:cs="Times New Roman"/>
          <w:sz w:val="18"/>
          <w:szCs w:val="18"/>
        </w:rPr>
        <w:t>29</w:t>
      </w:r>
      <w:r w:rsidR="00603F59" w:rsidRPr="00603F59">
        <w:rPr>
          <w:rFonts w:ascii="Times New Roman" w:hAnsi="Times New Roman" w:cs="Times New Roman"/>
          <w:sz w:val="18"/>
          <w:szCs w:val="18"/>
        </w:rPr>
        <w:t>]</w:t>
      </w:r>
    </w:p>
    <w:p w14:paraId="4899C607" w14:textId="77777777" w:rsidR="00C17C7E" w:rsidRPr="009D150C" w:rsidRDefault="00C17C7E" w:rsidP="004A3731">
      <w:pPr>
        <w:pStyle w:val="Gvde"/>
        <w:spacing w:line="360" w:lineRule="auto"/>
        <w:jc w:val="both"/>
        <w:rPr>
          <w:rFonts w:ascii="Times New Roman" w:hAnsi="Times New Roman" w:cs="Times New Roman"/>
          <w:color w:val="auto"/>
          <w:sz w:val="24"/>
          <w:szCs w:val="24"/>
        </w:rPr>
      </w:pPr>
    </w:p>
    <w:p w14:paraId="4E4EC91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Isı değiştiricilerde hesaplama yapılırken sıcak akışkandan soğuk akışkana doğru ısı akışı yönündeki tüm ısıl dirençleri tek bir </w:t>
      </w:r>
      <w:r w:rsidRPr="009D150C">
        <w:rPr>
          <w:rFonts w:ascii="Times New Roman" w:hAnsi="Times New Roman" w:cs="Times New Roman"/>
          <w:i/>
          <w:iCs/>
          <w:color w:val="auto"/>
          <w:sz w:val="24"/>
          <w:szCs w:val="24"/>
        </w:rPr>
        <w:t xml:space="preserve">R </w:t>
      </w:r>
      <w:r w:rsidRPr="009D150C">
        <w:rPr>
          <w:rFonts w:ascii="Times New Roman" w:hAnsi="Times New Roman" w:cs="Times New Roman"/>
          <w:color w:val="auto"/>
          <w:sz w:val="24"/>
          <w:szCs w:val="24"/>
        </w:rPr>
        <w:t>direncinde toplamak ve de ısı aktarım hızını bulmak için;</w:t>
      </w:r>
    </w:p>
    <w:p w14:paraId="3F8478C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81B3254" w14:textId="7A2E9A1E" w:rsidR="004A3731" w:rsidRPr="009D150C" w:rsidRDefault="00D57038" w:rsidP="004A3731">
      <w:pPr>
        <w:spacing w:line="360" w:lineRule="auto"/>
        <w:rPr>
          <w:rFonts w:eastAsiaTheme="minorEastAsia"/>
        </w:rPr>
      </w:pPr>
      <m:oMath>
        <m:acc>
          <m:accPr>
            <m:chr m:val="̇"/>
            <m:ctrlPr>
              <w:rPr>
                <w:rFonts w:ascii="Cambria Math" w:hAnsi="Cambria Math"/>
                <w:i/>
              </w:rPr>
            </m:ctrlPr>
          </m:accPr>
          <m:e>
            <m:r>
              <w:rPr>
                <w:rFonts w:ascii="Cambria Math" w:hAnsi="Cambria Math"/>
              </w:rPr>
              <m:t>Q</m:t>
            </m:r>
          </m:e>
        </m:acc>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R</m:t>
            </m:r>
          </m:den>
        </m:f>
        <m:r>
          <w:rPr>
            <w:rFonts w:ascii="Cambria Math" w:hAnsi="Cambria Math"/>
          </w:rPr>
          <m:t>=UA∆T=</m:t>
        </m:r>
        <m:sSub>
          <m:sSubPr>
            <m:ctrlPr>
              <w:rPr>
                <w:rFonts w:ascii="Cambria Math" w:hAnsi="Cambria Math"/>
                <w:i/>
              </w:rPr>
            </m:ctrlPr>
          </m:sSubPr>
          <m:e>
            <m:r>
              <w:rPr>
                <w:rFonts w:ascii="Cambria Math" w:hAnsi="Cambria Math"/>
              </w:rPr>
              <m:t>U</m:t>
            </m:r>
          </m:e>
          <m:sub>
            <m:r>
              <w:rPr>
                <w:rFonts w:ascii="Cambria Math" w:hAnsi="Cambria Math"/>
              </w:rPr>
              <m:t>İ</m:t>
            </m:r>
          </m:sub>
        </m:sSub>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∆T=</m:t>
        </m:r>
        <m:sSub>
          <m:sSubPr>
            <m:ctrlPr>
              <w:rPr>
                <w:rFonts w:ascii="Cambria Math" w:hAnsi="Cambria Math"/>
                <w:i/>
              </w:rPr>
            </m:ctrlPr>
          </m:sSubPr>
          <m:e>
            <m:r>
              <w:rPr>
                <w:rFonts w:ascii="Cambria Math" w:hAnsi="Cambria Math"/>
              </w:rPr>
              <m:t>U</m:t>
            </m:r>
          </m:e>
          <m:sub>
            <m:r>
              <w:rPr>
                <w:rFonts w:ascii="Cambria Math" w:hAnsi="Cambria Math"/>
              </w:rPr>
              <m:t>O</m:t>
            </m:r>
          </m:sub>
        </m:sSub>
        <m:sSub>
          <m:sSubPr>
            <m:ctrlPr>
              <w:rPr>
                <w:rFonts w:ascii="Cambria Math" w:hAnsi="Cambria Math"/>
                <w:i/>
              </w:rPr>
            </m:ctrlPr>
          </m:sSubPr>
          <m:e>
            <m:r>
              <w:rPr>
                <w:rFonts w:ascii="Cambria Math" w:hAnsi="Cambria Math"/>
              </w:rPr>
              <m:t>A</m:t>
            </m:r>
          </m:e>
          <m:sub>
            <m:r>
              <w:rPr>
                <w:rFonts w:ascii="Cambria Math" w:hAnsi="Cambria Math"/>
              </w:rPr>
              <m:t>O</m:t>
            </m:r>
          </m:sub>
        </m:sSub>
        <m:r>
          <w:rPr>
            <w:rFonts w:ascii="Cambria Math" w:hAnsi="Cambria Math"/>
          </w:rPr>
          <m:t>∆T</m:t>
        </m:r>
      </m:oMath>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6D2F43">
        <w:rPr>
          <w:rFonts w:eastAsiaTheme="minorEastAsia"/>
        </w:rPr>
        <w:t xml:space="preserve">    </w:t>
      </w:r>
      <w:r w:rsidR="007C3D47">
        <w:rPr>
          <w:rFonts w:eastAsiaTheme="minorEastAsia"/>
        </w:rPr>
        <w:t xml:space="preserve">    </w:t>
      </w:r>
      <w:r w:rsidR="006D2F43">
        <w:rPr>
          <w:rFonts w:eastAsiaTheme="minorEastAsia"/>
        </w:rPr>
        <w:t xml:space="preserve"> </w:t>
      </w:r>
      <w:r w:rsidR="00A42BC9">
        <w:rPr>
          <w:rFonts w:eastAsiaTheme="minorEastAsia"/>
        </w:rPr>
        <w:t>(2.3)</w:t>
      </w:r>
    </w:p>
    <w:p w14:paraId="2666A2E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A8417F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Eşitliği kullanılabilir. </w:t>
      </w:r>
      <w:r w:rsidRPr="009D150C">
        <w:rPr>
          <w:rFonts w:ascii="Times New Roman" w:hAnsi="Times New Roman" w:cs="Times New Roman"/>
          <w:i/>
          <w:iCs/>
          <w:color w:val="auto"/>
          <w:sz w:val="24"/>
          <w:szCs w:val="24"/>
        </w:rPr>
        <w:t>U</w:t>
      </w:r>
      <w:r w:rsidRPr="009D150C">
        <w:rPr>
          <w:rFonts w:ascii="Times New Roman" w:hAnsi="Times New Roman" w:cs="Times New Roman"/>
          <w:color w:val="auto"/>
          <w:sz w:val="24"/>
          <w:szCs w:val="24"/>
        </w:rPr>
        <w:t xml:space="preserve"> toplam ısı aktarımı katsayısının birimi </w:t>
      </w:r>
      <w:r w:rsidRPr="009D150C">
        <w:rPr>
          <w:rFonts w:ascii="Times New Roman" w:hAnsi="Times New Roman" w:cs="Times New Roman"/>
          <w:i/>
          <w:iCs/>
          <w:color w:val="auto"/>
          <w:sz w:val="24"/>
          <w:szCs w:val="24"/>
        </w:rPr>
        <w:t>h</w:t>
      </w:r>
      <w:r w:rsidRPr="009D150C">
        <w:rPr>
          <w:rFonts w:ascii="Times New Roman" w:hAnsi="Times New Roman" w:cs="Times New Roman"/>
          <w:color w:val="auto"/>
          <w:sz w:val="24"/>
          <w:szCs w:val="24"/>
        </w:rPr>
        <w:t xml:space="preserve"> taşınım katsayısının birimi W/m</w:t>
      </w:r>
      <w:r w:rsidRPr="009D150C">
        <w:rPr>
          <w:rFonts w:ascii="Times New Roman" w:hAnsi="Times New Roman" w:cs="Times New Roman"/>
          <w:color w:val="auto"/>
          <w:sz w:val="24"/>
          <w:szCs w:val="24"/>
          <w:vertAlign w:val="superscript"/>
        </w:rPr>
        <w:t>2</w:t>
      </w:r>
      <w:r w:rsidRPr="009D150C">
        <w:rPr>
          <w:rFonts w:ascii="Times New Roman" w:hAnsi="Times New Roman" w:cs="Times New Roman"/>
          <w:color w:val="auto"/>
          <w:sz w:val="24"/>
          <w:szCs w:val="24"/>
        </w:rPr>
        <w:t>.</w:t>
      </w:r>
      <w:r w:rsidRPr="009D150C">
        <w:rPr>
          <w:rFonts w:ascii="Times New Roman" w:hAnsi="Times New Roman" w:cs="Times New Roman"/>
          <w:color w:val="auto"/>
          <w:sz w:val="24"/>
          <w:szCs w:val="24"/>
          <w:vertAlign w:val="superscript"/>
        </w:rPr>
        <w:t>o</w:t>
      </w:r>
      <w:r w:rsidRPr="009D150C">
        <w:rPr>
          <w:rFonts w:ascii="Times New Roman" w:hAnsi="Times New Roman" w:cs="Times New Roman"/>
          <w:color w:val="auto"/>
          <w:sz w:val="24"/>
          <w:szCs w:val="24"/>
        </w:rPr>
        <w:t xml:space="preserve">C ile aynıdır. </w:t>
      </w:r>
      <m:oMath>
        <m:r>
          <w:rPr>
            <w:rFonts w:ascii="Cambria Math" w:hAnsi="Cambria Math" w:cs="Times New Roman"/>
            <w:sz w:val="24"/>
            <w:szCs w:val="24"/>
          </w:rPr>
          <m:t>∆T</m:t>
        </m:r>
      </m:oMath>
      <w:r w:rsidRPr="009D150C">
        <w:rPr>
          <w:rFonts w:ascii="Times New Roman" w:hAnsi="Times New Roman" w:cs="Times New Roman"/>
          <w:color w:val="auto"/>
          <w:sz w:val="24"/>
          <w:szCs w:val="24"/>
        </w:rPr>
        <w:t xml:space="preserve"> denklemde yok edildiğinde eşitlik;</w:t>
      </w:r>
    </w:p>
    <w:p w14:paraId="489914DC" w14:textId="77777777" w:rsidR="004A3731" w:rsidRPr="009D150C" w:rsidRDefault="004A3731" w:rsidP="006D2F43">
      <w:pPr>
        <w:pStyle w:val="Gvde"/>
        <w:spacing w:line="360" w:lineRule="auto"/>
        <w:jc w:val="both"/>
        <w:rPr>
          <w:rFonts w:ascii="Times New Roman" w:hAnsi="Times New Roman" w:cs="Times New Roman"/>
          <w:color w:val="auto"/>
          <w:sz w:val="24"/>
          <w:szCs w:val="24"/>
        </w:rPr>
      </w:pPr>
    </w:p>
    <w:p w14:paraId="33C20E7E" w14:textId="0F5761A1" w:rsidR="004A3731" w:rsidRPr="009D150C" w:rsidRDefault="00D57038" w:rsidP="006D2F43">
      <w:pPr>
        <w:spacing w:line="360" w:lineRule="auto"/>
        <w:jc w:val="both"/>
        <w:rPr>
          <w:rFonts w:eastAsiaTheme="minorEastAsia"/>
        </w:rPr>
      </w:pPr>
      <m:oMath>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UA</m:t>
                </m:r>
              </m:e>
              <m:sub>
                <m:r>
                  <w:rPr>
                    <w:rFonts w:ascii="Cambria Math" w:hAnsi="Cambria Math"/>
                  </w:rPr>
                  <m:t>S</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sSub>
                  <m:sSubPr>
                    <m:ctrlPr>
                      <w:rPr>
                        <w:rFonts w:ascii="Cambria Math" w:hAnsi="Cambria Math"/>
                        <w:i/>
                      </w:rPr>
                    </m:ctrlPr>
                  </m:sSubPr>
                  <m:e>
                    <m:r>
                      <w:rPr>
                        <w:rFonts w:ascii="Cambria Math" w:hAnsi="Cambria Math"/>
                      </w:rPr>
                      <m:t>U</m:t>
                    </m:r>
                  </m:e>
                  <m:sub>
                    <m:r>
                      <w:rPr>
                        <w:rFonts w:ascii="Cambria Math" w:hAnsi="Cambria Math"/>
                      </w:rPr>
                      <m:t>İ</m:t>
                    </m:r>
                  </m:sub>
                </m:sSub>
                <m:r>
                  <w:rPr>
                    <w:rFonts w:ascii="Cambria Math" w:hAnsi="Cambria Math"/>
                  </w:rPr>
                  <m:t>A</m:t>
                </m:r>
              </m:e>
              <m:sub>
                <m:r>
                  <w:rPr>
                    <w:rFonts w:ascii="Cambria Math" w:hAnsi="Cambria Math"/>
                  </w:rPr>
                  <m:t>İ</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sSub>
                  <m:sSubPr>
                    <m:ctrlPr>
                      <w:rPr>
                        <w:rFonts w:ascii="Cambria Math" w:hAnsi="Cambria Math"/>
                        <w:i/>
                      </w:rPr>
                    </m:ctrlPr>
                  </m:sSubPr>
                  <m:e>
                    <m:r>
                      <w:rPr>
                        <w:rFonts w:ascii="Cambria Math" w:hAnsi="Cambria Math"/>
                      </w:rPr>
                      <m:t>U</m:t>
                    </m:r>
                  </m:e>
                  <m:sub>
                    <m:r>
                      <w:rPr>
                        <w:rFonts w:ascii="Cambria Math" w:hAnsi="Cambria Math"/>
                      </w:rPr>
                      <m:t>O</m:t>
                    </m:r>
                  </m:sub>
                </m:sSub>
                <m:r>
                  <w:rPr>
                    <w:rFonts w:ascii="Cambria Math" w:hAnsi="Cambria Math"/>
                  </w:rPr>
                  <m:t>A</m:t>
                </m:r>
              </m:e>
              <m:sub>
                <m:r>
                  <w:rPr>
                    <w:rFonts w:ascii="Cambria Math" w:hAnsi="Cambria Math"/>
                  </w:rPr>
                  <m:t>O</m:t>
                </m:r>
              </m:sub>
            </m:sSub>
          </m:den>
        </m:f>
        <m:r>
          <w:rPr>
            <w:rFonts w:ascii="Cambria Math" w:hAnsi="Cambria Math"/>
          </w:rPr>
          <m:t xml:space="preserve">=R=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h</m:t>
                </m:r>
              </m:e>
              <m:sub>
                <m:r>
                  <w:rPr>
                    <w:rFonts w:ascii="Cambria Math" w:hAnsi="Cambria Math"/>
                  </w:rPr>
                  <m:t>i</m:t>
                </m:r>
              </m:sub>
            </m:sSub>
            <m:sSub>
              <m:sSubPr>
                <m:ctrlPr>
                  <w:rPr>
                    <w:rFonts w:ascii="Cambria Math" w:hAnsi="Cambria Math"/>
                    <w:i/>
                  </w:rPr>
                </m:ctrlPr>
              </m:sSubPr>
              <m:e>
                <m:r>
                  <w:rPr>
                    <w:rFonts w:ascii="Cambria Math" w:hAnsi="Cambria Math"/>
                  </w:rPr>
                  <m:t>A</m:t>
                </m:r>
              </m:e>
              <m:sub>
                <m:r>
                  <w:rPr>
                    <w:rFonts w:ascii="Cambria Math" w:hAnsi="Cambria Math"/>
                  </w:rPr>
                  <m:t>İ</m:t>
                </m:r>
              </m:sub>
            </m:sSub>
          </m:den>
        </m:f>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duvar</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h</m:t>
                </m:r>
              </m:e>
              <m:sub>
                <m:r>
                  <w:rPr>
                    <w:rFonts w:ascii="Cambria Math" w:hAnsi="Cambria Math"/>
                  </w:rPr>
                  <m:t>o</m:t>
                </m:r>
              </m:sub>
            </m:sSub>
            <m:sSub>
              <m:sSubPr>
                <m:ctrlPr>
                  <w:rPr>
                    <w:rFonts w:ascii="Cambria Math" w:hAnsi="Cambria Math"/>
                    <w:i/>
                  </w:rPr>
                </m:ctrlPr>
              </m:sSubPr>
              <m:e>
                <m:r>
                  <w:rPr>
                    <w:rFonts w:ascii="Cambria Math" w:hAnsi="Cambria Math"/>
                  </w:rPr>
                  <m:t>A</m:t>
                </m:r>
              </m:e>
              <m:sub>
                <m:r>
                  <w:rPr>
                    <w:rFonts w:ascii="Cambria Math" w:hAnsi="Cambria Math"/>
                  </w:rPr>
                  <m:t>o</m:t>
                </m:r>
              </m:sub>
            </m:sSub>
          </m:den>
        </m:f>
      </m:oMath>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6D2F43">
        <w:rPr>
          <w:rFonts w:eastAsiaTheme="minorEastAsia"/>
        </w:rPr>
        <w:t xml:space="preserve">    </w:t>
      </w:r>
      <w:r w:rsidR="007C3D47">
        <w:rPr>
          <w:rFonts w:eastAsiaTheme="minorEastAsia"/>
        </w:rPr>
        <w:t xml:space="preserve">    </w:t>
      </w:r>
      <w:r w:rsidR="006D2F43">
        <w:rPr>
          <w:rFonts w:eastAsiaTheme="minorEastAsia"/>
        </w:rPr>
        <w:t xml:space="preserve"> </w:t>
      </w:r>
      <w:r w:rsidR="00A42BC9">
        <w:rPr>
          <w:rFonts w:eastAsiaTheme="minorEastAsia"/>
        </w:rPr>
        <w:t>(2.4)</w:t>
      </w:r>
    </w:p>
    <w:p w14:paraId="36B2D80F"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6177A97" w14:textId="4ADDE40C"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i</w:t>
      </w:r>
      <w:r w:rsidRPr="009D150C">
        <w:rPr>
          <w:rFonts w:ascii="Times New Roman" w:hAnsi="Times New Roman" w:cs="Times New Roman"/>
          <w:color w:val="auto"/>
          <w:sz w:val="24"/>
          <w:szCs w:val="24"/>
        </w:rPr>
        <w:t>le ifade edilir. Eşitlikte de görüldüğü üzere ısı değiştiricinin U</w:t>
      </w:r>
      <w:r w:rsidRPr="003D09A1">
        <w:rPr>
          <w:rFonts w:ascii="Times New Roman" w:hAnsi="Times New Roman" w:cs="Times New Roman"/>
          <w:color w:val="auto"/>
          <w:sz w:val="24"/>
          <w:szCs w:val="24"/>
          <w:vertAlign w:val="subscript"/>
        </w:rPr>
        <w:t>i</w:t>
      </w:r>
      <w:r>
        <w:rPr>
          <w:rFonts w:ascii="Times New Roman" w:hAnsi="Times New Roman" w:cs="Times New Roman"/>
          <w:color w:val="auto"/>
          <w:sz w:val="24"/>
          <w:szCs w:val="24"/>
        </w:rPr>
        <w:t xml:space="preserve"> </w:t>
      </w:r>
      <w:r w:rsidRPr="009D150C">
        <w:rPr>
          <w:rFonts w:ascii="Times New Roman" w:hAnsi="Times New Roman" w:cs="Times New Roman"/>
          <w:color w:val="auto"/>
          <w:sz w:val="24"/>
          <w:szCs w:val="24"/>
        </w:rPr>
        <w:t>ve U</w:t>
      </w:r>
      <w:r w:rsidRPr="003D09A1">
        <w:rPr>
          <w:rFonts w:ascii="Times New Roman" w:hAnsi="Times New Roman" w:cs="Times New Roman"/>
          <w:color w:val="auto"/>
          <w:sz w:val="24"/>
          <w:szCs w:val="24"/>
          <w:vertAlign w:val="subscript"/>
        </w:rPr>
        <w:t>o</w:t>
      </w:r>
      <w:r w:rsidRPr="009D150C">
        <w:rPr>
          <w:rFonts w:ascii="Times New Roman" w:hAnsi="Times New Roman" w:cs="Times New Roman"/>
          <w:color w:val="auto"/>
          <w:sz w:val="24"/>
          <w:szCs w:val="24"/>
        </w:rPr>
        <w:t xml:space="preserve"> olarak ifade edilen iki adet ısı aktarımı katsayısı vardır. Bunun nedeni ise; çoğunlukla ısı değiştiricilerinin birbirleriyle eşit olmayan A</w:t>
      </w:r>
      <w:r w:rsidRPr="009D150C">
        <w:rPr>
          <w:rFonts w:ascii="Times New Roman" w:hAnsi="Times New Roman" w:cs="Times New Roman"/>
          <w:color w:val="auto"/>
          <w:sz w:val="24"/>
          <w:szCs w:val="24"/>
          <w:vertAlign w:val="subscript"/>
        </w:rPr>
        <w:t>i</w:t>
      </w:r>
      <w:r w:rsidRPr="009D150C">
        <w:rPr>
          <w:rFonts w:ascii="Times New Roman" w:hAnsi="Times New Roman" w:cs="Times New Roman"/>
          <w:color w:val="auto"/>
          <w:sz w:val="24"/>
          <w:szCs w:val="24"/>
        </w:rPr>
        <w:t xml:space="preserve"> ve A</w:t>
      </w:r>
      <w:r w:rsidRPr="009D150C">
        <w:rPr>
          <w:rFonts w:ascii="Times New Roman" w:hAnsi="Times New Roman" w:cs="Times New Roman"/>
          <w:color w:val="auto"/>
          <w:sz w:val="24"/>
          <w:szCs w:val="24"/>
          <w:vertAlign w:val="subscript"/>
        </w:rPr>
        <w:t>o</w:t>
      </w:r>
      <w:r w:rsidRPr="009D150C">
        <w:rPr>
          <w:rFonts w:ascii="Times New Roman" w:hAnsi="Times New Roman" w:cs="Times New Roman"/>
          <w:color w:val="auto"/>
          <w:sz w:val="24"/>
          <w:szCs w:val="24"/>
        </w:rPr>
        <w:t xml:space="preserve"> ısı aktarım yüzeylerine sahip olmalarıdır </w:t>
      </w:r>
      <w:r w:rsidRPr="004F0A63">
        <w:rPr>
          <w:rFonts w:ascii="Times New Roman" w:hAnsi="Times New Roman" w:cs="Times New Roman"/>
          <w:sz w:val="24"/>
          <w:szCs w:val="24"/>
        </w:rPr>
        <w:t>[</w:t>
      </w:r>
      <w:r w:rsidR="0012119F">
        <w:rPr>
          <w:rFonts w:ascii="Times New Roman" w:hAnsi="Times New Roman" w:cs="Times New Roman"/>
          <w:sz w:val="24"/>
          <w:szCs w:val="24"/>
        </w:rPr>
        <w:t>29</w:t>
      </w:r>
      <w:r>
        <w:rPr>
          <w:rFonts w:ascii="Times New Roman" w:hAnsi="Times New Roman" w:cs="Times New Roman"/>
          <w:sz w:val="24"/>
          <w:szCs w:val="24"/>
        </w:rPr>
        <w:t xml:space="preserve">, </w:t>
      </w:r>
      <w:r w:rsidR="0012119F">
        <w:rPr>
          <w:rFonts w:ascii="Times New Roman" w:hAnsi="Times New Roman" w:cs="Times New Roman"/>
          <w:sz w:val="24"/>
          <w:szCs w:val="24"/>
        </w:rPr>
        <w:t>30</w:t>
      </w:r>
      <w:r w:rsidRPr="004F0A63">
        <w:rPr>
          <w:rFonts w:ascii="Times New Roman" w:hAnsi="Times New Roman" w:cs="Times New Roman"/>
          <w:sz w:val="24"/>
          <w:szCs w:val="24"/>
        </w:rPr>
        <w:t>]</w:t>
      </w:r>
      <w:r w:rsidR="0012119F">
        <w:rPr>
          <w:rFonts w:ascii="Times New Roman" w:hAnsi="Times New Roman" w:cs="Times New Roman"/>
          <w:sz w:val="24"/>
          <w:szCs w:val="24"/>
        </w:rPr>
        <w:t>.</w:t>
      </w:r>
    </w:p>
    <w:p w14:paraId="4DC69CB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777ED1A" w14:textId="45E1FF5A"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Denklemde de görüldüğü üzere ısı aktarım yüzeyleri eşit olmadıkça ısı aktarımı katsayıları da eşit olamaz. Buradan hareketle toplam ısı aktarım alanı hesaplanmadıkça ısı değiştirici için U yani toplam ısı aktarım katsayısı değeri anlamsızdır. Bu durum boru yüzeyinin bir tarafında kanat olan diğer yüzeyinde ise olmayan ısı değiştiricileri </w:t>
      </w:r>
      <w:r w:rsidRPr="009D150C">
        <w:rPr>
          <w:rFonts w:ascii="Times New Roman" w:hAnsi="Times New Roman" w:cs="Times New Roman"/>
          <w:color w:val="auto"/>
          <w:sz w:val="24"/>
          <w:szCs w:val="24"/>
        </w:rPr>
        <w:lastRenderedPageBreak/>
        <w:t>için özellikle karşılaşılan bir durumdur, çünkü böyle bir durumda kanatsız taraf kanatlı tarafın yüzey alanından birkaç kat daha küçüktür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12119F">
        <w:rPr>
          <w:rFonts w:ascii="Times New Roman" w:hAnsi="Times New Roman" w:cs="Times New Roman"/>
          <w:sz w:val="24"/>
          <w:szCs w:val="24"/>
        </w:rPr>
        <w:t>29</w:t>
      </w:r>
      <w:r>
        <w:rPr>
          <w:rFonts w:ascii="Times New Roman" w:hAnsi="Times New Roman" w:cs="Times New Roman"/>
          <w:sz w:val="24"/>
          <w:szCs w:val="24"/>
        </w:rPr>
        <w:t xml:space="preserve">, </w:t>
      </w:r>
      <w:r w:rsidR="0012119F">
        <w:rPr>
          <w:rFonts w:ascii="Times New Roman" w:hAnsi="Times New Roman" w:cs="Times New Roman"/>
          <w:sz w:val="24"/>
          <w:szCs w:val="24"/>
        </w:rPr>
        <w:t>30</w:t>
      </w:r>
      <w:r w:rsidRPr="004F0A63">
        <w:rPr>
          <w:rFonts w:ascii="Times New Roman" w:hAnsi="Times New Roman" w:cs="Times New Roman"/>
          <w:sz w:val="24"/>
          <w:szCs w:val="24"/>
        </w:rPr>
        <w:t>]</w:t>
      </w:r>
      <w:r w:rsidR="007C6FD5">
        <w:rPr>
          <w:rFonts w:ascii="Times New Roman" w:hAnsi="Times New Roman" w:cs="Times New Roman"/>
          <w:sz w:val="24"/>
          <w:szCs w:val="24"/>
        </w:rPr>
        <w:t>.</w:t>
      </w:r>
    </w:p>
    <w:p w14:paraId="2ECFF49C"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AE7C94E"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Boru duvarı kalınlığının değerinin küçük, ısıl iletkenliğin ise yüksek olduğu durumlarda boru için ısıl direnç ihmal edilebilmektedir. Ayrıca borunun iç ve dış yüzey alanları da aynı kabul edilir. Bu koşullarda ısı aktarım katsayısı için;</w:t>
      </w:r>
    </w:p>
    <w:p w14:paraId="29229DD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00EE9BF" w14:textId="28DDB799" w:rsidR="004A3731" w:rsidRPr="009D150C" w:rsidRDefault="00D57038" w:rsidP="006D2F43">
      <w:pPr>
        <w:spacing w:line="360" w:lineRule="auto"/>
        <w:jc w:val="both"/>
      </w:pPr>
      <m:oMath>
        <m:f>
          <m:fPr>
            <m:ctrlPr>
              <w:rPr>
                <w:rFonts w:ascii="Cambria Math" w:hAnsi="Cambria Math"/>
                <w:i/>
              </w:rPr>
            </m:ctrlPr>
          </m:fPr>
          <m:num>
            <m:r>
              <w:rPr>
                <w:rFonts w:ascii="Cambria Math" w:hAnsi="Cambria Math"/>
              </w:rPr>
              <m:t>1</m:t>
            </m:r>
          </m:num>
          <m:den>
            <m:r>
              <w:rPr>
                <w:rFonts w:ascii="Cambria Math" w:hAnsi="Cambria Math"/>
              </w:rPr>
              <m:t>U</m:t>
            </m:r>
          </m:den>
        </m:f>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h</m:t>
                </m:r>
              </m:e>
              <m:sub>
                <m:r>
                  <w:rPr>
                    <w:rFonts w:ascii="Cambria Math" w:hAnsi="Cambria Math"/>
                  </w:rPr>
                  <m:t>i</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h</m:t>
                </m:r>
              </m:e>
              <m:sub>
                <m:r>
                  <w:rPr>
                    <w:rFonts w:ascii="Cambria Math" w:hAnsi="Cambria Math"/>
                  </w:rPr>
                  <m:t>o</m:t>
                </m:r>
              </m:sub>
            </m:sSub>
          </m:den>
        </m:f>
      </m:oMath>
      <w:r w:rsidR="00CE5CAE">
        <w:tab/>
      </w:r>
      <w:r w:rsidR="00CE5CAE">
        <w:tab/>
      </w:r>
      <w:r w:rsidR="00CE5CAE">
        <w:tab/>
      </w:r>
      <w:r w:rsidR="00CE5CAE">
        <w:tab/>
      </w:r>
      <w:r w:rsidR="00CE5CAE">
        <w:tab/>
      </w:r>
      <w:r w:rsidR="00CE5CAE">
        <w:tab/>
      </w:r>
      <w:r w:rsidR="00CE5CAE">
        <w:tab/>
      </w:r>
      <w:r w:rsidR="00CE5CAE">
        <w:tab/>
      </w:r>
      <w:r w:rsidR="00CE5CAE">
        <w:tab/>
      </w:r>
      <w:r w:rsidR="006D2F43">
        <w:t xml:space="preserve">  </w:t>
      </w:r>
      <w:r w:rsidR="007C3D47">
        <w:t xml:space="preserve">    </w:t>
      </w:r>
      <w:r w:rsidR="006D2F43">
        <w:t xml:space="preserve">   </w:t>
      </w:r>
      <w:r w:rsidR="00CE5CAE">
        <w:t>(2.5)</w:t>
      </w:r>
    </w:p>
    <w:p w14:paraId="472A22A5"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680011D" w14:textId="4A944BB9"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ş</w:t>
      </w:r>
      <w:r w:rsidRPr="009D150C">
        <w:rPr>
          <w:rFonts w:ascii="Times New Roman" w:hAnsi="Times New Roman" w:cs="Times New Roman"/>
          <w:color w:val="auto"/>
          <w:sz w:val="24"/>
          <w:szCs w:val="24"/>
        </w:rPr>
        <w:t>eklinde sadeleştirme yapılabilir. Boru içi ve dışı için h ısı aktarım katsayıları taşınım bağlantıları ile hesaplanır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FA08DF">
        <w:rPr>
          <w:rFonts w:ascii="Times New Roman" w:hAnsi="Times New Roman" w:cs="Times New Roman"/>
          <w:sz w:val="24"/>
          <w:szCs w:val="24"/>
        </w:rPr>
        <w:t>29</w:t>
      </w:r>
      <w:r>
        <w:rPr>
          <w:rFonts w:ascii="Times New Roman" w:hAnsi="Times New Roman" w:cs="Times New Roman"/>
          <w:sz w:val="24"/>
          <w:szCs w:val="24"/>
        </w:rPr>
        <w:t xml:space="preserve">, </w:t>
      </w:r>
      <w:r w:rsidR="00FA08DF">
        <w:rPr>
          <w:rFonts w:ascii="Times New Roman" w:hAnsi="Times New Roman" w:cs="Times New Roman"/>
          <w:sz w:val="24"/>
          <w:szCs w:val="24"/>
        </w:rPr>
        <w:t>30</w:t>
      </w:r>
      <w:r w:rsidRPr="004F0A63">
        <w:rPr>
          <w:rFonts w:ascii="Times New Roman" w:hAnsi="Times New Roman" w:cs="Times New Roman"/>
          <w:sz w:val="24"/>
          <w:szCs w:val="24"/>
        </w:rPr>
        <w:t>]</w:t>
      </w:r>
      <w:r w:rsidR="00493F61">
        <w:rPr>
          <w:rFonts w:ascii="Times New Roman" w:hAnsi="Times New Roman" w:cs="Times New Roman"/>
          <w:sz w:val="24"/>
          <w:szCs w:val="24"/>
        </w:rPr>
        <w:t>.</w:t>
      </w:r>
    </w:p>
    <w:p w14:paraId="67B781F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6019EB3" w14:textId="23E1B069" w:rsidR="004A3731"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Büyük bir sayı paydaya alındığında daha küçük bir sayı haline döndüğünden yukarıdaki eşitlikteki U toplam ısı aktarım katsayısını, taşınım katsayılarından daha küçük olanı belirler </w:t>
      </w:r>
      <w:r w:rsidR="000F42F7" w:rsidRPr="004F0A63">
        <w:rPr>
          <w:rFonts w:ascii="Times New Roman" w:hAnsi="Times New Roman" w:cs="Times New Roman"/>
          <w:sz w:val="24"/>
          <w:szCs w:val="24"/>
        </w:rPr>
        <w:t>[</w:t>
      </w:r>
      <w:r w:rsidR="000F42F7">
        <w:rPr>
          <w:rFonts w:ascii="Times New Roman" w:hAnsi="Times New Roman" w:cs="Times New Roman"/>
          <w:sz w:val="24"/>
          <w:szCs w:val="24"/>
        </w:rPr>
        <w:t>26</w:t>
      </w:r>
      <w:r w:rsidR="000F42F7" w:rsidRPr="004F0A63">
        <w:rPr>
          <w:rFonts w:ascii="Times New Roman" w:hAnsi="Times New Roman" w:cs="Times New Roman"/>
          <w:sz w:val="24"/>
          <w:szCs w:val="24"/>
        </w:rPr>
        <w:t>]</w:t>
      </w:r>
      <w:r w:rsidR="000F42F7">
        <w:rPr>
          <w:rFonts w:ascii="Times New Roman" w:hAnsi="Times New Roman" w:cs="Times New Roman"/>
          <w:sz w:val="24"/>
          <w:szCs w:val="24"/>
        </w:rPr>
        <w:t xml:space="preserve">. </w:t>
      </w:r>
      <w:r w:rsidRPr="009D150C">
        <w:rPr>
          <w:rFonts w:ascii="Times New Roman" w:hAnsi="Times New Roman" w:cs="Times New Roman"/>
          <w:color w:val="auto"/>
          <w:sz w:val="24"/>
          <w:szCs w:val="24"/>
        </w:rPr>
        <w:t>Taşınım katsayıları arasında çok ciddi farklar olabilir. Yani biri diğerinden çok daha büyük ya da küçük olabilir. Böyle bir durumda (h</w:t>
      </w:r>
      <w:r w:rsidRPr="00C8629E">
        <w:rPr>
          <w:rFonts w:ascii="Times New Roman" w:hAnsi="Times New Roman" w:cs="Times New Roman"/>
          <w:color w:val="auto"/>
          <w:sz w:val="24"/>
          <w:szCs w:val="24"/>
          <w:vertAlign w:val="subscript"/>
        </w:rPr>
        <w:t>i</w:t>
      </w:r>
      <w:r w:rsidRPr="009D150C">
        <w:rPr>
          <w:rFonts w:ascii="Times New Roman" w:hAnsi="Times New Roman" w:cs="Times New Roman"/>
          <w:color w:val="auto"/>
          <w:sz w:val="24"/>
          <w:szCs w:val="24"/>
        </w:rPr>
        <w:t xml:space="preserve"> &lt; h</w:t>
      </w:r>
      <w:r w:rsidRPr="00C8629E">
        <w:rPr>
          <w:rFonts w:ascii="Times New Roman" w:hAnsi="Times New Roman" w:cs="Times New Roman"/>
          <w:color w:val="auto"/>
          <w:sz w:val="24"/>
          <w:szCs w:val="24"/>
          <w:vertAlign w:val="subscript"/>
        </w:rPr>
        <w:t>o</w:t>
      </w:r>
      <w:r w:rsidRPr="009D150C">
        <w:rPr>
          <w:rFonts w:ascii="Times New Roman" w:hAnsi="Times New Roman" w:cs="Times New Roman"/>
          <w:color w:val="auto"/>
          <w:sz w:val="24"/>
          <w:szCs w:val="24"/>
        </w:rPr>
        <w:t>), 1/h</w:t>
      </w:r>
      <w:r w:rsidRPr="003D09A1">
        <w:rPr>
          <w:rFonts w:ascii="Times New Roman" w:hAnsi="Times New Roman" w:cs="Times New Roman"/>
          <w:color w:val="auto"/>
          <w:sz w:val="24"/>
          <w:szCs w:val="24"/>
          <w:vertAlign w:val="subscript"/>
        </w:rPr>
        <w:t>i</w:t>
      </w:r>
      <w:r w:rsidRPr="009D150C">
        <w:rPr>
          <w:rFonts w:ascii="Times New Roman" w:hAnsi="Times New Roman" w:cs="Times New Roman"/>
          <w:color w:val="auto"/>
          <w:sz w:val="24"/>
          <w:szCs w:val="24"/>
        </w:rPr>
        <w:t>&gt;1/h</w:t>
      </w:r>
      <w:r w:rsidRPr="003D09A1">
        <w:rPr>
          <w:rFonts w:ascii="Times New Roman" w:hAnsi="Times New Roman" w:cs="Times New Roman"/>
          <w:color w:val="auto"/>
          <w:sz w:val="24"/>
          <w:szCs w:val="24"/>
          <w:vertAlign w:val="subscript"/>
        </w:rPr>
        <w:t>o</w:t>
      </w:r>
      <w:r w:rsidRPr="009D150C">
        <w:rPr>
          <w:rFonts w:ascii="Times New Roman" w:hAnsi="Times New Roman" w:cs="Times New Roman"/>
          <w:color w:val="auto"/>
          <w:sz w:val="24"/>
          <w:szCs w:val="24"/>
        </w:rPr>
        <w:t xml:space="preserve"> ve böylece U h</w:t>
      </w:r>
      <w:r w:rsidRPr="003D09A1">
        <w:rPr>
          <w:rFonts w:ascii="Times New Roman" w:hAnsi="Times New Roman" w:cs="Times New Roman"/>
          <w:color w:val="auto"/>
          <w:sz w:val="24"/>
          <w:szCs w:val="24"/>
          <w:vertAlign w:val="subscript"/>
        </w:rPr>
        <w:t>i</w:t>
      </w:r>
      <w:r w:rsidRPr="009D150C">
        <w:rPr>
          <w:rFonts w:ascii="Times New Roman" w:hAnsi="Times New Roman" w:cs="Times New Roman"/>
          <w:color w:val="auto"/>
          <w:sz w:val="24"/>
          <w:szCs w:val="24"/>
        </w:rPr>
        <w:t xml:space="preserve"> olur. Bu nedenle de küçük ısı aktarım katsayısı ısı aktarımını büyük ölçüde engelleme eğilimine girer. Genellikle kullanılan akışkanlardan birinin sıvı diğerinin ise gaz olduğu koşullarda böyle bir durum ortaya çıkar. Bu koşullarda verimi artırabilmek amacıyla kanatlar kullanılarak ısı aktarım alanı artırılmaya çalışılır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0F42F7">
        <w:rPr>
          <w:rFonts w:ascii="Times New Roman" w:hAnsi="Times New Roman" w:cs="Times New Roman"/>
          <w:sz w:val="24"/>
          <w:szCs w:val="24"/>
        </w:rPr>
        <w:t>29</w:t>
      </w:r>
      <w:r>
        <w:rPr>
          <w:rFonts w:ascii="Times New Roman" w:hAnsi="Times New Roman" w:cs="Times New Roman"/>
          <w:sz w:val="24"/>
          <w:szCs w:val="24"/>
        </w:rPr>
        <w:t xml:space="preserve">, </w:t>
      </w:r>
      <w:r w:rsidR="000F42F7">
        <w:rPr>
          <w:rFonts w:ascii="Times New Roman" w:hAnsi="Times New Roman" w:cs="Times New Roman"/>
          <w:sz w:val="24"/>
          <w:szCs w:val="24"/>
        </w:rPr>
        <w:t>30</w:t>
      </w:r>
      <w:r w:rsidRPr="004F0A63">
        <w:rPr>
          <w:rFonts w:ascii="Times New Roman" w:hAnsi="Times New Roman" w:cs="Times New Roman"/>
          <w:sz w:val="24"/>
          <w:szCs w:val="24"/>
        </w:rPr>
        <w:t>]</w:t>
      </w:r>
      <w:r w:rsidR="00493F61">
        <w:rPr>
          <w:rFonts w:ascii="Times New Roman" w:hAnsi="Times New Roman" w:cs="Times New Roman"/>
          <w:sz w:val="24"/>
          <w:szCs w:val="24"/>
        </w:rPr>
        <w:t>.</w:t>
      </w:r>
    </w:p>
    <w:p w14:paraId="0731F4D3" w14:textId="77777777" w:rsidR="004A5CDA" w:rsidRPr="009D150C" w:rsidRDefault="004A5CDA" w:rsidP="004A3731">
      <w:pPr>
        <w:pStyle w:val="Gvde"/>
        <w:spacing w:line="360" w:lineRule="auto"/>
        <w:jc w:val="both"/>
        <w:rPr>
          <w:rFonts w:ascii="Times New Roman" w:hAnsi="Times New Roman" w:cs="Times New Roman"/>
          <w:color w:val="auto"/>
          <w:sz w:val="24"/>
          <w:szCs w:val="24"/>
        </w:rPr>
      </w:pPr>
    </w:p>
    <w:p w14:paraId="2289F42F"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aktarımını arttırmak amacıyla borunun bir yüzeyinde kanat kullanıldığı durumda, kanatlı yüzeydeki toplam ısı aktarım katsayısı</w:t>
      </w:r>
      <w:r>
        <w:rPr>
          <w:rFonts w:ascii="Times New Roman" w:hAnsi="Times New Roman" w:cs="Times New Roman"/>
          <w:color w:val="auto"/>
          <w:sz w:val="24"/>
          <w:szCs w:val="24"/>
        </w:rPr>
        <w:t>;</w:t>
      </w:r>
    </w:p>
    <w:p w14:paraId="2169650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635568A0" w14:textId="4EB538CF" w:rsidR="004A3731" w:rsidRPr="009D150C" w:rsidRDefault="00D57038" w:rsidP="007C3D47">
      <w:pPr>
        <w:spacing w:line="360" w:lineRule="auto"/>
        <w:jc w:val="both"/>
        <w:rPr>
          <w:rFonts w:eastAsiaTheme="minorEastAsia"/>
        </w:rPr>
      </w:pPr>
      <m:oMath>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toplam</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kanat</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kanatsız</m:t>
            </m:r>
          </m:sub>
        </m:sSub>
      </m:oMath>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A42BC9">
        <w:rPr>
          <w:rFonts w:eastAsiaTheme="minorEastAsia"/>
        </w:rPr>
        <w:tab/>
      </w:r>
      <w:r w:rsidR="007C3D47">
        <w:rPr>
          <w:rFonts w:eastAsiaTheme="minorEastAsia"/>
        </w:rPr>
        <w:t xml:space="preserve">         </w:t>
      </w:r>
      <w:r w:rsidR="00A42BC9">
        <w:rPr>
          <w:rFonts w:eastAsiaTheme="minorEastAsia"/>
        </w:rPr>
        <w:t>(2.</w:t>
      </w:r>
      <w:r w:rsidR="00CE5CAE">
        <w:rPr>
          <w:rFonts w:eastAsiaTheme="minorEastAsia"/>
        </w:rPr>
        <w:t>6</w:t>
      </w:r>
      <w:r w:rsidR="00A42BC9">
        <w:rPr>
          <w:rFonts w:eastAsiaTheme="minorEastAsia"/>
        </w:rPr>
        <w:t>)</w:t>
      </w:r>
    </w:p>
    <w:p w14:paraId="5E9BACF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547A70C"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i</w:t>
      </w:r>
      <w:r w:rsidRPr="009D150C">
        <w:rPr>
          <w:rFonts w:ascii="Times New Roman" w:hAnsi="Times New Roman" w:cs="Times New Roman"/>
          <w:color w:val="auto"/>
          <w:sz w:val="24"/>
          <w:szCs w:val="24"/>
        </w:rPr>
        <w:t>le ifade edilir. Burada; A</w:t>
      </w:r>
      <w:r w:rsidRPr="009D150C">
        <w:rPr>
          <w:rFonts w:ascii="Times New Roman" w:hAnsi="Times New Roman" w:cs="Times New Roman"/>
          <w:color w:val="auto"/>
          <w:sz w:val="24"/>
          <w:szCs w:val="24"/>
          <w:vertAlign w:val="subscript"/>
        </w:rPr>
        <w:t>kanatsız</w:t>
      </w:r>
      <w:r w:rsidRPr="009D150C">
        <w:rPr>
          <w:rFonts w:ascii="Times New Roman" w:hAnsi="Times New Roman" w:cs="Times New Roman"/>
          <w:color w:val="auto"/>
          <w:sz w:val="24"/>
          <w:szCs w:val="24"/>
        </w:rPr>
        <w:t xml:space="preserve"> boru yüzeyindeki kanatsız alanları ifade ederken A</w:t>
      </w:r>
      <w:r w:rsidRPr="009D150C">
        <w:rPr>
          <w:rFonts w:ascii="Times New Roman" w:hAnsi="Times New Roman" w:cs="Times New Roman"/>
          <w:color w:val="auto"/>
          <w:sz w:val="24"/>
          <w:szCs w:val="24"/>
          <w:vertAlign w:val="subscript"/>
        </w:rPr>
        <w:t xml:space="preserve">kanat </w:t>
      </w:r>
      <w:r w:rsidRPr="009D150C">
        <w:rPr>
          <w:rFonts w:ascii="Times New Roman" w:hAnsi="Times New Roman" w:cs="Times New Roman"/>
          <w:color w:val="auto"/>
          <w:sz w:val="24"/>
          <w:szCs w:val="24"/>
        </w:rPr>
        <w:t>kullanılan kanatların yüzey alanlarını ifade eder. Taşınım direnç bağıntısında R</w:t>
      </w:r>
      <w:r w:rsidRPr="003D09A1">
        <w:rPr>
          <w:rFonts w:ascii="Times New Roman" w:hAnsi="Times New Roman" w:cs="Times New Roman"/>
          <w:color w:val="auto"/>
          <w:sz w:val="24"/>
          <w:szCs w:val="24"/>
          <w:vertAlign w:val="subscript"/>
        </w:rPr>
        <w:t>taşınım</w:t>
      </w:r>
      <w:r w:rsidRPr="009D150C">
        <w:rPr>
          <w:rFonts w:ascii="Times New Roman" w:hAnsi="Times New Roman" w:cs="Times New Roman"/>
          <w:color w:val="auto"/>
          <w:sz w:val="24"/>
          <w:szCs w:val="24"/>
        </w:rPr>
        <w:t>=1/hA</w:t>
      </w:r>
      <w:r w:rsidRPr="003D09A1">
        <w:rPr>
          <w:rFonts w:ascii="Times New Roman" w:hAnsi="Times New Roman" w:cs="Times New Roman"/>
          <w:color w:val="auto"/>
          <w:sz w:val="24"/>
          <w:szCs w:val="24"/>
          <w:vertAlign w:val="subscript"/>
        </w:rPr>
        <w:t>s</w:t>
      </w:r>
      <w:r w:rsidRPr="009D150C">
        <w:rPr>
          <w:rFonts w:ascii="Times New Roman" w:hAnsi="Times New Roman" w:cs="Times New Roman"/>
          <w:color w:val="auto"/>
          <w:sz w:val="24"/>
          <w:szCs w:val="24"/>
        </w:rPr>
        <w:t xml:space="preserve"> yüksek ısıl iletkenliğe sahip kanatlar için toplam alan kullanılabilir. Bu da kanatların bu durumda sabit sıcaklıkta olmasından kaynaklanmaktadır. Diğer bir durumda, etkin yüzey alanı A;</w:t>
      </w:r>
    </w:p>
    <w:p w14:paraId="78E041FC"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E505D74" w14:textId="0351A3E7" w:rsidR="004A3731" w:rsidRPr="009D150C" w:rsidRDefault="00D57038" w:rsidP="007C3D47">
      <w:pPr>
        <w:spacing w:line="360" w:lineRule="auto"/>
        <w:jc w:val="both"/>
        <w:rPr>
          <w:rFonts w:eastAsiaTheme="minorEastAsia"/>
        </w:rPr>
      </w:pPr>
      <m:oMath>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kanatsız</m:t>
            </m:r>
          </m:sub>
        </m:sSub>
        <m:r>
          <w:rPr>
            <w:rFonts w:ascii="Cambria Math" w:hAnsi="Cambria Math"/>
          </w:rPr>
          <m:t>+</m:t>
        </m:r>
        <m:sSub>
          <m:sSubPr>
            <m:ctrlPr>
              <w:rPr>
                <w:rFonts w:ascii="Cambria Math" w:hAnsi="Cambria Math"/>
                <w:i/>
              </w:rPr>
            </m:ctrlPr>
          </m:sSubPr>
          <m:e>
            <m:r>
              <w:rPr>
                <w:rFonts w:ascii="Cambria Math" w:hAnsi="Cambria Math"/>
              </w:rPr>
              <m:t>η</m:t>
            </m:r>
          </m:e>
          <m:sub>
            <m:r>
              <w:rPr>
                <w:rFonts w:ascii="Cambria Math" w:hAnsi="Cambria Math"/>
              </w:rPr>
              <m:t xml:space="preserve">kanat </m:t>
            </m:r>
          </m:sub>
        </m:sSub>
        <m:sSub>
          <m:sSubPr>
            <m:ctrlPr>
              <w:rPr>
                <w:rFonts w:ascii="Cambria Math" w:hAnsi="Cambria Math"/>
                <w:i/>
              </w:rPr>
            </m:ctrlPr>
          </m:sSubPr>
          <m:e>
            <m:r>
              <w:rPr>
                <w:rFonts w:ascii="Cambria Math" w:hAnsi="Cambria Math"/>
              </w:rPr>
              <m:t>A</m:t>
            </m:r>
          </m:e>
          <m:sub>
            <m:r>
              <w:rPr>
                <w:rFonts w:ascii="Cambria Math" w:hAnsi="Cambria Math"/>
              </w:rPr>
              <m:t>kanatsız</m:t>
            </m:r>
          </m:sub>
        </m:sSub>
      </m:oMath>
      <w:r w:rsidR="00DF5D28">
        <w:rPr>
          <w:rFonts w:eastAsiaTheme="minorEastAsia"/>
        </w:rPr>
        <w:tab/>
      </w:r>
      <w:r w:rsidR="00DF5D28">
        <w:rPr>
          <w:rFonts w:eastAsiaTheme="minorEastAsia"/>
        </w:rPr>
        <w:tab/>
      </w:r>
      <w:r w:rsidR="00DF5D28">
        <w:rPr>
          <w:rFonts w:eastAsiaTheme="minorEastAsia"/>
        </w:rPr>
        <w:tab/>
      </w:r>
      <w:r w:rsidR="00DF5D28">
        <w:rPr>
          <w:rFonts w:eastAsiaTheme="minorEastAsia"/>
        </w:rPr>
        <w:tab/>
      </w:r>
      <w:r w:rsidR="00DF5D28">
        <w:rPr>
          <w:rFonts w:eastAsiaTheme="minorEastAsia"/>
        </w:rPr>
        <w:tab/>
      </w:r>
      <w:r w:rsidR="00DF5D28">
        <w:rPr>
          <w:rFonts w:eastAsiaTheme="minorEastAsia"/>
        </w:rPr>
        <w:tab/>
      </w:r>
      <w:r w:rsidR="007C3D47">
        <w:rPr>
          <w:rFonts w:eastAsiaTheme="minorEastAsia"/>
        </w:rPr>
        <w:t xml:space="preserve">         </w:t>
      </w:r>
      <w:r w:rsidR="00DF5D28">
        <w:rPr>
          <w:rFonts w:eastAsiaTheme="minorEastAsia"/>
        </w:rPr>
        <w:t>(2.</w:t>
      </w:r>
      <w:r w:rsidR="00CE5CAE">
        <w:rPr>
          <w:rFonts w:eastAsiaTheme="minorEastAsia"/>
        </w:rPr>
        <w:t>7</w:t>
      </w:r>
      <w:r w:rsidR="00DF5D28">
        <w:rPr>
          <w:rFonts w:eastAsiaTheme="minorEastAsia"/>
        </w:rPr>
        <w:t>)</w:t>
      </w:r>
    </w:p>
    <w:p w14:paraId="7C1DFD2F" w14:textId="77777777" w:rsidR="004752AF" w:rsidRDefault="004752AF" w:rsidP="004A3731">
      <w:pPr>
        <w:pStyle w:val="Gvde"/>
        <w:spacing w:line="360" w:lineRule="auto"/>
        <w:jc w:val="both"/>
        <w:rPr>
          <w:rFonts w:ascii="Times New Roman" w:hAnsi="Times New Roman" w:cs="Times New Roman"/>
          <w:color w:val="auto"/>
          <w:sz w:val="24"/>
          <w:szCs w:val="24"/>
        </w:rPr>
      </w:pPr>
    </w:p>
    <w:p w14:paraId="2586F04F" w14:textId="6C9F0DEB"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k</w:t>
      </w:r>
      <w:r w:rsidRPr="009D150C">
        <w:rPr>
          <w:rFonts w:ascii="Times New Roman" w:hAnsi="Times New Roman" w:cs="Times New Roman"/>
          <w:color w:val="auto"/>
          <w:sz w:val="24"/>
          <w:szCs w:val="24"/>
        </w:rPr>
        <w:t>ullanılarak hesaplanmalıdır. Sabit sıcaklıkta bu değer 1</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dir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784A2C">
        <w:rPr>
          <w:rFonts w:ascii="Times New Roman" w:hAnsi="Times New Roman" w:cs="Times New Roman"/>
          <w:sz w:val="24"/>
          <w:szCs w:val="24"/>
        </w:rPr>
        <w:t>29</w:t>
      </w:r>
      <w:r>
        <w:rPr>
          <w:rFonts w:ascii="Times New Roman" w:hAnsi="Times New Roman" w:cs="Times New Roman"/>
          <w:sz w:val="24"/>
          <w:szCs w:val="24"/>
        </w:rPr>
        <w:t xml:space="preserve">, </w:t>
      </w:r>
      <w:r w:rsidR="00784A2C">
        <w:rPr>
          <w:rFonts w:ascii="Times New Roman" w:hAnsi="Times New Roman" w:cs="Times New Roman"/>
          <w:sz w:val="24"/>
          <w:szCs w:val="24"/>
        </w:rPr>
        <w:t>30</w:t>
      </w:r>
      <w:r w:rsidRPr="004F0A63">
        <w:rPr>
          <w:rFonts w:ascii="Times New Roman" w:hAnsi="Times New Roman" w:cs="Times New Roman"/>
          <w:sz w:val="24"/>
          <w:szCs w:val="24"/>
        </w:rPr>
        <w:t>]</w:t>
      </w:r>
      <w:r w:rsidR="00784A2C">
        <w:rPr>
          <w:rFonts w:ascii="Times New Roman" w:hAnsi="Times New Roman" w:cs="Times New Roman"/>
          <w:sz w:val="24"/>
          <w:szCs w:val="24"/>
        </w:rPr>
        <w:t>.</w:t>
      </w:r>
    </w:p>
    <w:p w14:paraId="44BDC078"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E8D9728" w14:textId="77777777" w:rsidR="004A3731" w:rsidRPr="004A3731" w:rsidRDefault="004A3731" w:rsidP="00436B59">
      <w:pPr>
        <w:pStyle w:val="Gvde"/>
        <w:spacing w:line="360" w:lineRule="auto"/>
        <w:jc w:val="both"/>
        <w:outlineLvl w:val="2"/>
        <w:rPr>
          <w:rFonts w:ascii="Times New Roman" w:hAnsi="Times New Roman" w:cs="Times New Roman"/>
          <w:b/>
          <w:bCs/>
          <w:color w:val="auto"/>
          <w:sz w:val="24"/>
          <w:szCs w:val="24"/>
        </w:rPr>
      </w:pPr>
      <w:bookmarkStart w:id="19" w:name="_Toc25803942"/>
      <w:r w:rsidRPr="004A3731">
        <w:rPr>
          <w:rFonts w:ascii="Times New Roman" w:hAnsi="Times New Roman" w:cs="Times New Roman"/>
          <w:b/>
          <w:bCs/>
          <w:color w:val="auto"/>
          <w:sz w:val="24"/>
          <w:szCs w:val="24"/>
        </w:rPr>
        <w:t xml:space="preserve">2.2.2. Kirlenme </w:t>
      </w:r>
      <w:r w:rsidR="00080613">
        <w:rPr>
          <w:rFonts w:ascii="Times New Roman" w:hAnsi="Times New Roman" w:cs="Times New Roman"/>
          <w:b/>
          <w:bCs/>
          <w:color w:val="auto"/>
          <w:sz w:val="24"/>
          <w:szCs w:val="24"/>
        </w:rPr>
        <w:t>f</w:t>
      </w:r>
      <w:r w:rsidRPr="004A3731">
        <w:rPr>
          <w:rFonts w:ascii="Times New Roman" w:hAnsi="Times New Roman" w:cs="Times New Roman"/>
          <w:b/>
          <w:bCs/>
          <w:color w:val="auto"/>
          <w:sz w:val="24"/>
          <w:szCs w:val="24"/>
        </w:rPr>
        <w:t>aktörü</w:t>
      </w:r>
      <w:bookmarkEnd w:id="19"/>
    </w:p>
    <w:p w14:paraId="58ECB205"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B765784" w14:textId="664E4319"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Isı değiştiricilerin verimi zaman içerisinde yüzeylerinde biriken tortular nedeniyle düşer </w:t>
      </w:r>
      <w:r w:rsidR="003A63B2" w:rsidRPr="004F0A63">
        <w:rPr>
          <w:rFonts w:ascii="Times New Roman" w:hAnsi="Times New Roman" w:cs="Times New Roman"/>
          <w:sz w:val="24"/>
          <w:szCs w:val="24"/>
        </w:rPr>
        <w:t>[</w:t>
      </w:r>
      <w:r w:rsidR="003A63B2">
        <w:rPr>
          <w:rFonts w:ascii="Times New Roman" w:hAnsi="Times New Roman" w:cs="Times New Roman"/>
          <w:sz w:val="24"/>
          <w:szCs w:val="24"/>
        </w:rPr>
        <w:t>31</w:t>
      </w:r>
      <w:r w:rsidR="003A63B2" w:rsidRPr="004F0A63">
        <w:rPr>
          <w:rFonts w:ascii="Times New Roman" w:hAnsi="Times New Roman" w:cs="Times New Roman"/>
          <w:sz w:val="24"/>
          <w:szCs w:val="24"/>
        </w:rPr>
        <w:t>]</w:t>
      </w:r>
      <w:r w:rsidR="003A63B2">
        <w:rPr>
          <w:rFonts w:ascii="Times New Roman" w:hAnsi="Times New Roman" w:cs="Times New Roman"/>
          <w:sz w:val="24"/>
          <w:szCs w:val="24"/>
        </w:rPr>
        <w:t xml:space="preserve">. </w:t>
      </w:r>
      <w:r w:rsidRPr="009D150C">
        <w:rPr>
          <w:rFonts w:ascii="Times New Roman" w:hAnsi="Times New Roman" w:cs="Times New Roman"/>
          <w:color w:val="auto"/>
          <w:sz w:val="24"/>
          <w:szCs w:val="24"/>
        </w:rPr>
        <w:t xml:space="preserve">Oluşan bu tortu tabakası ısı değiştiricide aktarım sırasında ek direnç göstererek ısı aktarım hızının düşmesine neden olur. Zamanla oluşan bu birikmelerin ısı aktarımı üzerindeki net etki </w:t>
      </w:r>
      <w:r w:rsidRPr="009D150C">
        <w:rPr>
          <w:rFonts w:ascii="Times New Roman" w:hAnsi="Times New Roman" w:cs="Times New Roman"/>
          <w:i/>
          <w:iCs/>
          <w:color w:val="auto"/>
          <w:sz w:val="24"/>
          <w:szCs w:val="24"/>
        </w:rPr>
        <w:t xml:space="preserve">kirlenme faktörü </w:t>
      </w:r>
      <w:r w:rsidRPr="009D150C">
        <w:rPr>
          <w:rFonts w:ascii="Times New Roman" w:hAnsi="Times New Roman" w:cs="Times New Roman"/>
          <w:color w:val="auto"/>
          <w:sz w:val="24"/>
          <w:szCs w:val="24"/>
        </w:rPr>
        <w:t>R</w:t>
      </w:r>
      <w:r w:rsidRPr="009D150C">
        <w:rPr>
          <w:rFonts w:ascii="Times New Roman" w:hAnsi="Times New Roman" w:cs="Times New Roman"/>
          <w:color w:val="auto"/>
          <w:sz w:val="24"/>
          <w:szCs w:val="24"/>
          <w:vertAlign w:val="subscript"/>
        </w:rPr>
        <w:t xml:space="preserve">f </w:t>
      </w:r>
      <w:r w:rsidRPr="009D150C">
        <w:rPr>
          <w:rFonts w:ascii="Times New Roman" w:hAnsi="Times New Roman" w:cs="Times New Roman"/>
          <w:color w:val="auto"/>
          <w:sz w:val="24"/>
          <w:szCs w:val="24"/>
        </w:rPr>
        <w:t>ile gösterilir ve bu aslında zamanla ortaya çıkan ısı</w:t>
      </w:r>
      <w:r w:rsidR="002807DA">
        <w:rPr>
          <w:rFonts w:ascii="Times New Roman" w:hAnsi="Times New Roman" w:cs="Times New Roman"/>
          <w:color w:val="auto"/>
          <w:sz w:val="24"/>
          <w:szCs w:val="24"/>
        </w:rPr>
        <w:t>l</w:t>
      </w:r>
      <w:r w:rsidRPr="009D150C">
        <w:rPr>
          <w:rFonts w:ascii="Times New Roman" w:hAnsi="Times New Roman" w:cs="Times New Roman"/>
          <w:color w:val="auto"/>
          <w:sz w:val="24"/>
          <w:szCs w:val="24"/>
        </w:rPr>
        <w:t xml:space="preserve"> direncin bir ölçüsüdür</w:t>
      </w:r>
      <w:r w:rsidR="00784A2C">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784A2C">
        <w:rPr>
          <w:rFonts w:ascii="Times New Roman" w:hAnsi="Times New Roman" w:cs="Times New Roman"/>
          <w:sz w:val="24"/>
          <w:szCs w:val="24"/>
        </w:rPr>
        <w:t>29,30</w:t>
      </w:r>
      <w:r w:rsidRPr="004F0A63">
        <w:rPr>
          <w:rFonts w:ascii="Times New Roman" w:hAnsi="Times New Roman" w:cs="Times New Roman"/>
          <w:sz w:val="24"/>
          <w:szCs w:val="24"/>
        </w:rPr>
        <w:t>]</w:t>
      </w:r>
      <w:r w:rsidR="00784A2C">
        <w:rPr>
          <w:rFonts w:ascii="Times New Roman" w:hAnsi="Times New Roman" w:cs="Times New Roman"/>
          <w:sz w:val="24"/>
          <w:szCs w:val="24"/>
        </w:rPr>
        <w:t>.</w:t>
      </w:r>
    </w:p>
    <w:p w14:paraId="5608136E"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EDE50CF" w14:textId="1A8BD0A5"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En yaygın olarak görülen kirlenme tipi, zaman içerisinde ısı aktarım yüzeyindeki akışkanlar birinin içindeki tortuların çökelmesidir. Bu tip tortuların boyutunun görülebilmesi için kazınarak çıkarılması gerekmektedir ayrıca bu ısı aktarım yüzeyleri kimyasal temizleyiciler kullanılarak temizlenebilir. Bu tür problemlerin engellenmesi için su sisteme verilmeden önce su birçok faklı işleme tabi tutulur böylece prosese girmeden önce içerisindeki katı nesnelerden arındırılır </w:t>
      </w:r>
      <w:r w:rsidRPr="004F0A63">
        <w:rPr>
          <w:rFonts w:ascii="Times New Roman" w:hAnsi="Times New Roman" w:cs="Times New Roman"/>
          <w:sz w:val="24"/>
          <w:szCs w:val="24"/>
        </w:rPr>
        <w:t>[</w:t>
      </w:r>
      <w:r w:rsidR="0095643B">
        <w:rPr>
          <w:rFonts w:ascii="Times New Roman" w:hAnsi="Times New Roman" w:cs="Times New Roman"/>
          <w:sz w:val="24"/>
          <w:szCs w:val="24"/>
        </w:rPr>
        <w:t>29</w:t>
      </w:r>
      <w:r>
        <w:rPr>
          <w:rFonts w:ascii="Times New Roman" w:hAnsi="Times New Roman" w:cs="Times New Roman"/>
          <w:sz w:val="24"/>
          <w:szCs w:val="24"/>
        </w:rPr>
        <w:t xml:space="preserve">, </w:t>
      </w:r>
      <w:r w:rsidR="0095643B">
        <w:rPr>
          <w:rFonts w:ascii="Times New Roman" w:hAnsi="Times New Roman" w:cs="Times New Roman"/>
          <w:sz w:val="24"/>
          <w:szCs w:val="24"/>
        </w:rPr>
        <w:t>30, 31</w:t>
      </w:r>
      <w:r w:rsidRPr="004F0A63">
        <w:rPr>
          <w:rFonts w:ascii="Times New Roman" w:hAnsi="Times New Roman" w:cs="Times New Roman"/>
          <w:sz w:val="24"/>
          <w:szCs w:val="24"/>
        </w:rPr>
        <w:t>]</w:t>
      </w:r>
      <w:r w:rsidR="0095643B">
        <w:rPr>
          <w:rFonts w:ascii="Times New Roman" w:hAnsi="Times New Roman" w:cs="Times New Roman"/>
          <w:sz w:val="24"/>
          <w:szCs w:val="24"/>
        </w:rPr>
        <w:t>.</w:t>
      </w:r>
    </w:p>
    <w:p w14:paraId="01CED39E"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69913A3" w14:textId="03C58A1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Özelikle kimyasal proses sanayisinde çok rastlanan bir başka kirlenme biçimi de paslanma ve kimyasal kirlenmedir. Kimyasal reaksiyon ürünlerinin birikmesiyle ısı değiştiricinin yüzeyleri kirlenebilir. Bu tip durumlarda metal borular camla kaplanabilir ya da plastik boru kullanımı ile sorun çözülebilir. Bir başka kirlenme çeşidi ise biyolojik kirlenme olarak da adlandırılan sıcak akışkanlarda yaşanan yosunlanmadır. Bu durum kimyasal işlemlerle önlenebilir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95643B">
        <w:rPr>
          <w:rFonts w:ascii="Times New Roman" w:hAnsi="Times New Roman" w:cs="Times New Roman"/>
          <w:sz w:val="24"/>
          <w:szCs w:val="24"/>
        </w:rPr>
        <w:t>29</w:t>
      </w:r>
      <w:r>
        <w:rPr>
          <w:rFonts w:ascii="Times New Roman" w:hAnsi="Times New Roman" w:cs="Times New Roman"/>
          <w:sz w:val="24"/>
          <w:szCs w:val="24"/>
        </w:rPr>
        <w:t xml:space="preserve">, </w:t>
      </w:r>
      <w:r w:rsidR="0095643B">
        <w:rPr>
          <w:rFonts w:ascii="Times New Roman" w:hAnsi="Times New Roman" w:cs="Times New Roman"/>
          <w:sz w:val="24"/>
          <w:szCs w:val="24"/>
        </w:rPr>
        <w:t>30</w:t>
      </w:r>
      <w:r w:rsidRPr="004F0A63">
        <w:rPr>
          <w:rFonts w:ascii="Times New Roman" w:hAnsi="Times New Roman" w:cs="Times New Roman"/>
          <w:sz w:val="24"/>
          <w:szCs w:val="24"/>
        </w:rPr>
        <w:t>]</w:t>
      </w:r>
      <w:r w:rsidR="0095643B">
        <w:rPr>
          <w:rFonts w:ascii="Times New Roman" w:hAnsi="Times New Roman" w:cs="Times New Roman"/>
          <w:sz w:val="24"/>
          <w:szCs w:val="24"/>
        </w:rPr>
        <w:t>.</w:t>
      </w:r>
    </w:p>
    <w:p w14:paraId="699339BE"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01B2396" w14:textId="7EA142EC"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Isı değiştirici tasarımı ve seçimi yapılırken kirlenmenin oluşabileceği yerler dikkate alınmalıdır. Aksi durumda kirlenme oluştuktan sonra yeterli ısı aktarımı sağlanabilmesi için daha büyük bir ısı değiştirici seçmek gerekebilir bu da maliyet artışına neden olabilmektedir. Isı değiştiriciler düzenli olarak belli aralıklarla </w:t>
      </w:r>
      <w:r w:rsidRPr="009D150C">
        <w:rPr>
          <w:rFonts w:ascii="Times New Roman" w:hAnsi="Times New Roman" w:cs="Times New Roman"/>
          <w:color w:val="auto"/>
          <w:sz w:val="24"/>
          <w:szCs w:val="24"/>
        </w:rPr>
        <w:lastRenderedPageBreak/>
        <w:t>temizlenmelidir aksi durumda aksamaya bağlı süre daha fazla kirlenmeye neden olabilmektedir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F762A8">
        <w:rPr>
          <w:rFonts w:ascii="Times New Roman" w:hAnsi="Times New Roman" w:cs="Times New Roman"/>
          <w:sz w:val="24"/>
          <w:szCs w:val="24"/>
        </w:rPr>
        <w:t>29</w:t>
      </w:r>
      <w:r>
        <w:rPr>
          <w:rFonts w:ascii="Times New Roman" w:hAnsi="Times New Roman" w:cs="Times New Roman"/>
          <w:sz w:val="24"/>
          <w:szCs w:val="24"/>
        </w:rPr>
        <w:t xml:space="preserve">, </w:t>
      </w:r>
      <w:r w:rsidR="00F762A8">
        <w:rPr>
          <w:rFonts w:ascii="Times New Roman" w:hAnsi="Times New Roman" w:cs="Times New Roman"/>
          <w:sz w:val="24"/>
          <w:szCs w:val="24"/>
        </w:rPr>
        <w:t>30</w:t>
      </w:r>
      <w:r w:rsidRPr="004F0A63">
        <w:rPr>
          <w:rFonts w:ascii="Times New Roman" w:hAnsi="Times New Roman" w:cs="Times New Roman"/>
          <w:sz w:val="24"/>
          <w:szCs w:val="24"/>
        </w:rPr>
        <w:t>]</w:t>
      </w:r>
      <w:r w:rsidR="00F762A8">
        <w:rPr>
          <w:rFonts w:ascii="Times New Roman" w:hAnsi="Times New Roman" w:cs="Times New Roman"/>
          <w:sz w:val="24"/>
          <w:szCs w:val="24"/>
        </w:rPr>
        <w:t>.</w:t>
      </w:r>
    </w:p>
    <w:p w14:paraId="3C310B1B"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083EDF0" w14:textId="2A7800BC"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Kirlenme faktörü yeni bir ısı değiştirici için sıfır olmakla birlikte zamanla kullanıma bağlı olarak çeşitli katı maddelerin birikimi ile artar. Kirlenme faktörü proses süresine bağlı olmakla birlikte proses sıcaklığına ve akış hızına da bağlıdır. Bu bağlamda da sıcaklık artışı ve hızın azalması ile artar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FA76F6">
        <w:rPr>
          <w:rFonts w:ascii="Times New Roman" w:hAnsi="Times New Roman" w:cs="Times New Roman"/>
          <w:sz w:val="24"/>
          <w:szCs w:val="24"/>
        </w:rPr>
        <w:t>29</w:t>
      </w:r>
      <w:r>
        <w:rPr>
          <w:rFonts w:ascii="Times New Roman" w:hAnsi="Times New Roman" w:cs="Times New Roman"/>
          <w:sz w:val="24"/>
          <w:szCs w:val="24"/>
        </w:rPr>
        <w:t xml:space="preserve">, </w:t>
      </w:r>
      <w:r w:rsidR="00FA76F6">
        <w:rPr>
          <w:rFonts w:ascii="Times New Roman" w:hAnsi="Times New Roman" w:cs="Times New Roman"/>
          <w:sz w:val="24"/>
          <w:szCs w:val="24"/>
        </w:rPr>
        <w:t>30</w:t>
      </w:r>
      <w:r w:rsidRPr="004F0A63">
        <w:rPr>
          <w:rFonts w:ascii="Times New Roman" w:hAnsi="Times New Roman" w:cs="Times New Roman"/>
          <w:sz w:val="24"/>
          <w:szCs w:val="24"/>
        </w:rPr>
        <w:t>]</w:t>
      </w:r>
      <w:r w:rsidR="00FA76F6">
        <w:rPr>
          <w:rFonts w:ascii="Times New Roman" w:hAnsi="Times New Roman" w:cs="Times New Roman"/>
          <w:sz w:val="24"/>
          <w:szCs w:val="24"/>
        </w:rPr>
        <w:t>.</w:t>
      </w:r>
    </w:p>
    <w:p w14:paraId="204BF5F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D26EBA8"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Toplam ısı aktarım katsayısı bağıntısı kirlenmenin yaşanmadığı temiz yüzeyler için geçerli olup, zamanla kirlenmenin yaşanacağı göz önüne alınıp değiştirilmesi gereklidir. Bu bağlamda da kanatsız gövde boru ısı değiştiricileri için;</w:t>
      </w:r>
    </w:p>
    <w:p w14:paraId="792B3BFB" w14:textId="77777777" w:rsidR="004A3731" w:rsidRPr="009D150C" w:rsidRDefault="004A3731" w:rsidP="007C3D47">
      <w:pPr>
        <w:pStyle w:val="Gvde"/>
        <w:spacing w:line="360" w:lineRule="auto"/>
        <w:jc w:val="both"/>
        <w:rPr>
          <w:rFonts w:ascii="Times New Roman" w:hAnsi="Times New Roman" w:cs="Times New Roman"/>
          <w:color w:val="auto"/>
          <w:sz w:val="24"/>
          <w:szCs w:val="24"/>
        </w:rPr>
      </w:pPr>
    </w:p>
    <w:p w14:paraId="0AA915FB" w14:textId="69BB382D" w:rsidR="004A3731" w:rsidRPr="009D150C" w:rsidRDefault="00D57038" w:rsidP="007C3D47">
      <w:pPr>
        <w:spacing w:line="360" w:lineRule="auto"/>
        <w:jc w:val="both"/>
      </w:pPr>
      <m:oMath>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UA</m:t>
                </m:r>
              </m:e>
              <m:sub>
                <m:r>
                  <w:rPr>
                    <w:rFonts w:ascii="Cambria Math" w:hAnsi="Cambria Math"/>
                  </w:rPr>
                  <m:t>S</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sSub>
                  <m:sSubPr>
                    <m:ctrlPr>
                      <w:rPr>
                        <w:rFonts w:ascii="Cambria Math" w:hAnsi="Cambria Math"/>
                        <w:i/>
                      </w:rPr>
                    </m:ctrlPr>
                  </m:sSubPr>
                  <m:e>
                    <m:r>
                      <w:rPr>
                        <w:rFonts w:ascii="Cambria Math" w:hAnsi="Cambria Math"/>
                      </w:rPr>
                      <m:t>U</m:t>
                    </m:r>
                  </m:e>
                  <m:sub>
                    <m:r>
                      <w:rPr>
                        <w:rFonts w:ascii="Cambria Math" w:hAnsi="Cambria Math"/>
                      </w:rPr>
                      <m:t>İ</m:t>
                    </m:r>
                  </m:sub>
                </m:sSub>
                <m:r>
                  <w:rPr>
                    <w:rFonts w:ascii="Cambria Math" w:hAnsi="Cambria Math"/>
                  </w:rPr>
                  <m:t>A</m:t>
                </m:r>
              </m:e>
              <m:sub>
                <m:r>
                  <w:rPr>
                    <w:rFonts w:ascii="Cambria Math" w:hAnsi="Cambria Math"/>
                  </w:rPr>
                  <m:t>İ</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sSub>
                  <m:sSubPr>
                    <m:ctrlPr>
                      <w:rPr>
                        <w:rFonts w:ascii="Cambria Math" w:hAnsi="Cambria Math"/>
                        <w:i/>
                      </w:rPr>
                    </m:ctrlPr>
                  </m:sSubPr>
                  <m:e>
                    <m:r>
                      <w:rPr>
                        <w:rFonts w:ascii="Cambria Math" w:hAnsi="Cambria Math"/>
                      </w:rPr>
                      <m:t>U</m:t>
                    </m:r>
                  </m:e>
                  <m:sub>
                    <m:r>
                      <w:rPr>
                        <w:rFonts w:ascii="Cambria Math" w:hAnsi="Cambria Math"/>
                      </w:rPr>
                      <m:t>O</m:t>
                    </m:r>
                  </m:sub>
                </m:sSub>
                <m:r>
                  <w:rPr>
                    <w:rFonts w:ascii="Cambria Math" w:hAnsi="Cambria Math"/>
                  </w:rPr>
                  <m:t>A</m:t>
                </m:r>
              </m:e>
              <m:sub>
                <m:r>
                  <w:rPr>
                    <w:rFonts w:ascii="Cambria Math" w:hAnsi="Cambria Math"/>
                  </w:rPr>
                  <m:t>O</m:t>
                </m:r>
              </m:sub>
            </m:sSub>
          </m:den>
        </m:f>
        <m:r>
          <w:rPr>
            <w:rFonts w:ascii="Cambria Math" w:hAnsi="Cambria Math"/>
          </w:rPr>
          <m:t xml:space="preserve">=R=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h</m:t>
                </m:r>
              </m:e>
              <m:sub>
                <m:r>
                  <w:rPr>
                    <w:rFonts w:ascii="Cambria Math" w:hAnsi="Cambria Math"/>
                  </w:rPr>
                  <m:t>i</m:t>
                </m:r>
              </m:sub>
            </m:sSub>
            <m:sSub>
              <m:sSubPr>
                <m:ctrlPr>
                  <w:rPr>
                    <w:rFonts w:ascii="Cambria Math" w:hAnsi="Cambria Math"/>
                    <w:i/>
                  </w:rPr>
                </m:ctrlPr>
              </m:sSubPr>
              <m:e>
                <m:r>
                  <w:rPr>
                    <w:rFonts w:ascii="Cambria Math" w:hAnsi="Cambria Math"/>
                  </w:rPr>
                  <m:t>A</m:t>
                </m:r>
              </m:e>
              <m:sub>
                <m:r>
                  <w:rPr>
                    <w:rFonts w:ascii="Cambria Math" w:hAnsi="Cambria Math"/>
                  </w:rPr>
                  <m:t>İ</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i,f</m:t>
                </m:r>
              </m:sub>
            </m:sSub>
          </m:num>
          <m:den>
            <m:sSub>
              <m:sSubPr>
                <m:ctrlPr>
                  <w:rPr>
                    <w:rFonts w:ascii="Cambria Math" w:hAnsi="Cambria Math"/>
                    <w:i/>
                  </w:rPr>
                </m:ctrlPr>
              </m:sSubPr>
              <m:e>
                <m:r>
                  <w:rPr>
                    <w:rFonts w:ascii="Cambria Math" w:hAnsi="Cambria Math"/>
                  </w:rPr>
                  <m:t>A</m:t>
                </m:r>
              </m:e>
              <m:sub>
                <m:r>
                  <w:rPr>
                    <w:rFonts w:ascii="Cambria Math" w:hAnsi="Cambria Math"/>
                  </w:rPr>
                  <m:t>i</m:t>
                </m:r>
              </m:sub>
            </m:sSub>
          </m:den>
        </m:f>
        <m:r>
          <w:rPr>
            <w:rFonts w:ascii="Cambria Math" w:hAnsi="Cambria Math"/>
          </w:rPr>
          <m:t>+</m:t>
        </m:r>
        <m:f>
          <m:fPr>
            <m:ctrlPr>
              <w:rPr>
                <w:rFonts w:ascii="Cambria Math" w:hAnsi="Cambria Math"/>
                <w:i/>
              </w:rPr>
            </m:ctrlPr>
          </m:fPr>
          <m:num>
            <m:r>
              <m:rPr>
                <m:sty m:val="p"/>
              </m:rPr>
              <w:rPr>
                <w:rFonts w:ascii="Cambria Math" w:hAnsi="Cambria Math"/>
              </w:rPr>
              <m:t>ln⁡</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o</m:t>
                    </m:r>
                  </m:sub>
                </m:sSub>
              </m:num>
              <m:den>
                <m:sSub>
                  <m:sSubPr>
                    <m:ctrlPr>
                      <w:rPr>
                        <w:rFonts w:ascii="Cambria Math" w:hAnsi="Cambria Math"/>
                        <w:i/>
                      </w:rPr>
                    </m:ctrlPr>
                  </m:sSubPr>
                  <m:e>
                    <m:r>
                      <w:rPr>
                        <w:rFonts w:ascii="Cambria Math" w:hAnsi="Cambria Math"/>
                      </w:rPr>
                      <m:t>D</m:t>
                    </m:r>
                  </m:e>
                  <m:sub>
                    <m:r>
                      <w:rPr>
                        <w:rFonts w:ascii="Cambria Math" w:hAnsi="Cambria Math"/>
                      </w:rPr>
                      <m:t>i</m:t>
                    </m:r>
                  </m:sub>
                </m:sSub>
              </m:den>
            </m:f>
            <m:r>
              <w:rPr>
                <w:rFonts w:ascii="Cambria Math" w:hAnsi="Cambria Math"/>
              </w:rPr>
              <m:t>)</m:t>
            </m:r>
          </m:num>
          <m:den>
            <m:r>
              <w:rPr>
                <w:rFonts w:ascii="Cambria Math" w:hAnsi="Cambria Math"/>
              </w:rPr>
              <m:t>2πkL</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f,o</m:t>
                </m:r>
              </m:sub>
            </m:sSub>
          </m:num>
          <m:den>
            <m:sSub>
              <m:sSubPr>
                <m:ctrlPr>
                  <w:rPr>
                    <w:rFonts w:ascii="Cambria Math" w:hAnsi="Cambria Math"/>
                    <w:i/>
                  </w:rPr>
                </m:ctrlPr>
              </m:sSubPr>
              <m:e>
                <m:r>
                  <w:rPr>
                    <w:rFonts w:ascii="Cambria Math" w:hAnsi="Cambria Math"/>
                  </w:rPr>
                  <m:t>A</m:t>
                </m:r>
              </m:e>
              <m:sub>
                <m:r>
                  <w:rPr>
                    <w:rFonts w:ascii="Cambria Math" w:hAnsi="Cambria Math"/>
                  </w:rPr>
                  <m:t>o</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h</m:t>
                </m:r>
              </m:e>
              <m:sub>
                <m:r>
                  <w:rPr>
                    <w:rFonts w:ascii="Cambria Math" w:hAnsi="Cambria Math"/>
                  </w:rPr>
                  <m:t>o</m:t>
                </m:r>
              </m:sub>
            </m:sSub>
            <m:sSub>
              <m:sSubPr>
                <m:ctrlPr>
                  <w:rPr>
                    <w:rFonts w:ascii="Cambria Math" w:hAnsi="Cambria Math"/>
                    <w:i/>
                  </w:rPr>
                </m:ctrlPr>
              </m:sSubPr>
              <m:e>
                <m:r>
                  <w:rPr>
                    <w:rFonts w:ascii="Cambria Math" w:hAnsi="Cambria Math"/>
                  </w:rPr>
                  <m:t>A</m:t>
                </m:r>
              </m:e>
              <m:sub>
                <m:r>
                  <w:rPr>
                    <w:rFonts w:ascii="Cambria Math" w:hAnsi="Cambria Math"/>
                  </w:rPr>
                  <m:t>o</m:t>
                </m:r>
              </m:sub>
            </m:sSub>
          </m:den>
        </m:f>
      </m:oMath>
      <w:r w:rsidR="004752AF">
        <w:tab/>
      </w:r>
      <w:r w:rsidR="004752AF">
        <w:tab/>
      </w:r>
      <w:r w:rsidR="004752AF">
        <w:tab/>
      </w:r>
      <w:r w:rsidR="007C3D47">
        <w:t xml:space="preserve">    </w:t>
      </w:r>
      <w:r w:rsidR="00F946C2">
        <w:t xml:space="preserve">     </w:t>
      </w:r>
      <w:r w:rsidR="004752AF">
        <w:rPr>
          <w:rFonts w:eastAsiaTheme="minorEastAsia"/>
        </w:rPr>
        <w:t>(2.</w:t>
      </w:r>
      <w:r w:rsidR="00CE5CAE">
        <w:rPr>
          <w:rFonts w:eastAsiaTheme="minorEastAsia"/>
        </w:rPr>
        <w:t>8</w:t>
      </w:r>
      <w:r w:rsidR="004752AF">
        <w:rPr>
          <w:rFonts w:eastAsiaTheme="minorEastAsia"/>
        </w:rPr>
        <w:t>)</w:t>
      </w:r>
    </w:p>
    <w:p w14:paraId="13BCF32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2C92F7B" w14:textId="5181F8F0"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o</w:t>
      </w:r>
      <w:r w:rsidRPr="009D150C">
        <w:rPr>
          <w:rFonts w:ascii="Times New Roman" w:hAnsi="Times New Roman" w:cs="Times New Roman"/>
          <w:color w:val="auto"/>
          <w:sz w:val="24"/>
          <w:szCs w:val="24"/>
        </w:rPr>
        <w:t>larak hesaplanır. R</w:t>
      </w:r>
      <w:r w:rsidRPr="009D150C">
        <w:rPr>
          <w:rFonts w:ascii="Times New Roman" w:hAnsi="Times New Roman" w:cs="Times New Roman"/>
          <w:color w:val="auto"/>
          <w:sz w:val="24"/>
          <w:szCs w:val="24"/>
          <w:vertAlign w:val="subscript"/>
        </w:rPr>
        <w:t xml:space="preserve">f,i </w:t>
      </w:r>
      <w:r w:rsidRPr="009D150C">
        <w:rPr>
          <w:rFonts w:ascii="Times New Roman" w:hAnsi="Times New Roman" w:cs="Times New Roman"/>
          <w:color w:val="auto"/>
          <w:sz w:val="24"/>
          <w:szCs w:val="24"/>
        </w:rPr>
        <w:t>ve R</w:t>
      </w:r>
      <w:r w:rsidRPr="003D09A1">
        <w:rPr>
          <w:rFonts w:ascii="Times New Roman" w:hAnsi="Times New Roman" w:cs="Times New Roman"/>
          <w:color w:val="auto"/>
          <w:sz w:val="24"/>
          <w:szCs w:val="24"/>
          <w:vertAlign w:val="subscript"/>
        </w:rPr>
        <w:t>f</w:t>
      </w:r>
      <w:r w:rsidRPr="009D150C">
        <w:rPr>
          <w:rFonts w:ascii="Times New Roman" w:hAnsi="Times New Roman" w:cs="Times New Roman"/>
          <w:color w:val="auto"/>
          <w:sz w:val="24"/>
          <w:szCs w:val="24"/>
          <w:vertAlign w:val="subscript"/>
        </w:rPr>
        <w:t xml:space="preserve">,o </w:t>
      </w:r>
      <w:r w:rsidRPr="009D150C">
        <w:rPr>
          <w:rFonts w:ascii="Times New Roman" w:hAnsi="Times New Roman" w:cs="Times New Roman"/>
          <w:color w:val="auto"/>
          <w:sz w:val="24"/>
          <w:szCs w:val="24"/>
        </w:rPr>
        <w:t>bu yüzeylerdeki kirlenme faktörlerini simgeler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FA76F6">
        <w:rPr>
          <w:rFonts w:ascii="Times New Roman" w:hAnsi="Times New Roman" w:cs="Times New Roman"/>
          <w:sz w:val="24"/>
          <w:szCs w:val="24"/>
        </w:rPr>
        <w:t>29</w:t>
      </w:r>
      <w:r>
        <w:rPr>
          <w:rFonts w:ascii="Times New Roman" w:hAnsi="Times New Roman" w:cs="Times New Roman"/>
          <w:sz w:val="24"/>
          <w:szCs w:val="24"/>
        </w:rPr>
        <w:t xml:space="preserve">, </w:t>
      </w:r>
      <w:r w:rsidR="00FA76F6">
        <w:rPr>
          <w:rFonts w:ascii="Times New Roman" w:hAnsi="Times New Roman" w:cs="Times New Roman"/>
          <w:sz w:val="24"/>
          <w:szCs w:val="24"/>
        </w:rPr>
        <w:t>30</w:t>
      </w:r>
      <w:r w:rsidRPr="004F0A63">
        <w:rPr>
          <w:rFonts w:ascii="Times New Roman" w:hAnsi="Times New Roman" w:cs="Times New Roman"/>
          <w:sz w:val="24"/>
          <w:szCs w:val="24"/>
        </w:rPr>
        <w:t>]</w:t>
      </w:r>
      <w:r w:rsidR="00FA76F6">
        <w:rPr>
          <w:rFonts w:ascii="Times New Roman" w:hAnsi="Times New Roman" w:cs="Times New Roman"/>
          <w:sz w:val="24"/>
          <w:szCs w:val="24"/>
        </w:rPr>
        <w:t>.</w:t>
      </w:r>
    </w:p>
    <w:p w14:paraId="0B2F556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1EB3FF5" w14:textId="797B2040"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Isı değiştiricilerde ısıl hesaplamalar yapılırken kirlenme faktörleri kullanılarak ayrıntılı olarak hesaplanabilir. Fakat bu değerlerde de önemli belirsizliklerin olduğu belirtilmektedir </w:t>
      </w:r>
      <w:r w:rsidRPr="004F0A63">
        <w:rPr>
          <w:rFonts w:ascii="Times New Roman" w:hAnsi="Times New Roman" w:cs="Times New Roman"/>
          <w:sz w:val="24"/>
          <w:szCs w:val="24"/>
        </w:rPr>
        <w:t>[</w:t>
      </w:r>
      <w:r w:rsidR="005440D4">
        <w:rPr>
          <w:rFonts w:ascii="Times New Roman" w:hAnsi="Times New Roman" w:cs="Times New Roman"/>
          <w:sz w:val="24"/>
          <w:szCs w:val="24"/>
        </w:rPr>
        <w:t>29</w:t>
      </w:r>
      <w:r>
        <w:rPr>
          <w:rFonts w:ascii="Times New Roman" w:hAnsi="Times New Roman" w:cs="Times New Roman"/>
          <w:sz w:val="24"/>
          <w:szCs w:val="24"/>
        </w:rPr>
        <w:t xml:space="preserve">, </w:t>
      </w:r>
      <w:r w:rsidR="005440D4">
        <w:rPr>
          <w:rFonts w:ascii="Times New Roman" w:hAnsi="Times New Roman" w:cs="Times New Roman"/>
          <w:sz w:val="24"/>
          <w:szCs w:val="24"/>
        </w:rPr>
        <w:t>30</w:t>
      </w:r>
      <w:r w:rsidRPr="004F0A63">
        <w:rPr>
          <w:rFonts w:ascii="Times New Roman" w:hAnsi="Times New Roman" w:cs="Times New Roman"/>
          <w:sz w:val="24"/>
          <w:szCs w:val="24"/>
        </w:rPr>
        <w:t>]</w:t>
      </w:r>
      <w:r w:rsidR="005440D4">
        <w:rPr>
          <w:rFonts w:ascii="Times New Roman" w:hAnsi="Times New Roman" w:cs="Times New Roman"/>
          <w:sz w:val="24"/>
          <w:szCs w:val="24"/>
        </w:rPr>
        <w:t>.</w:t>
      </w:r>
    </w:p>
    <w:p w14:paraId="29016C0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69B0497" w14:textId="77777777" w:rsidR="004A3731" w:rsidRPr="003C276E" w:rsidRDefault="003C276E" w:rsidP="00436B59">
      <w:pPr>
        <w:pStyle w:val="Gvde"/>
        <w:spacing w:line="360" w:lineRule="auto"/>
        <w:jc w:val="both"/>
        <w:outlineLvl w:val="2"/>
        <w:rPr>
          <w:rFonts w:ascii="Times New Roman" w:hAnsi="Times New Roman" w:cs="Times New Roman"/>
          <w:b/>
          <w:bCs/>
          <w:color w:val="auto"/>
          <w:sz w:val="24"/>
          <w:szCs w:val="24"/>
        </w:rPr>
      </w:pPr>
      <w:bookmarkStart w:id="20" w:name="_Toc25803943"/>
      <w:r w:rsidRPr="003C276E">
        <w:rPr>
          <w:rFonts w:ascii="Times New Roman" w:hAnsi="Times New Roman" w:cs="Times New Roman"/>
          <w:b/>
          <w:bCs/>
          <w:color w:val="auto"/>
          <w:sz w:val="24"/>
          <w:szCs w:val="24"/>
        </w:rPr>
        <w:t xml:space="preserve">2.2.3. </w:t>
      </w:r>
      <w:r w:rsidR="004A3731" w:rsidRPr="003C276E">
        <w:rPr>
          <w:rFonts w:ascii="Times New Roman" w:hAnsi="Times New Roman" w:cs="Times New Roman"/>
          <w:b/>
          <w:bCs/>
          <w:color w:val="auto"/>
          <w:sz w:val="24"/>
          <w:szCs w:val="24"/>
        </w:rPr>
        <w:t xml:space="preserve">Isı </w:t>
      </w:r>
      <w:r w:rsidR="00080613">
        <w:rPr>
          <w:rFonts w:ascii="Times New Roman" w:hAnsi="Times New Roman" w:cs="Times New Roman"/>
          <w:b/>
          <w:bCs/>
          <w:color w:val="auto"/>
          <w:sz w:val="24"/>
          <w:szCs w:val="24"/>
        </w:rPr>
        <w:t>d</w:t>
      </w:r>
      <w:r w:rsidR="004A3731" w:rsidRPr="003C276E">
        <w:rPr>
          <w:rFonts w:ascii="Times New Roman" w:hAnsi="Times New Roman" w:cs="Times New Roman"/>
          <w:b/>
          <w:bCs/>
          <w:color w:val="auto"/>
          <w:sz w:val="24"/>
          <w:szCs w:val="24"/>
        </w:rPr>
        <w:t>eğiştirici</w:t>
      </w:r>
      <w:r w:rsidR="001A0803">
        <w:rPr>
          <w:rFonts w:ascii="Times New Roman" w:hAnsi="Times New Roman" w:cs="Times New Roman"/>
          <w:b/>
          <w:bCs/>
          <w:color w:val="auto"/>
          <w:sz w:val="24"/>
          <w:szCs w:val="24"/>
        </w:rPr>
        <w:t>si</w:t>
      </w:r>
      <w:r w:rsidR="004A3731" w:rsidRPr="003C276E">
        <w:rPr>
          <w:rFonts w:ascii="Times New Roman" w:hAnsi="Times New Roman" w:cs="Times New Roman"/>
          <w:b/>
          <w:bCs/>
          <w:color w:val="auto"/>
          <w:sz w:val="24"/>
          <w:szCs w:val="24"/>
        </w:rPr>
        <w:t xml:space="preserve"> </w:t>
      </w:r>
      <w:r w:rsidR="00080613">
        <w:rPr>
          <w:rFonts w:ascii="Times New Roman" w:hAnsi="Times New Roman" w:cs="Times New Roman"/>
          <w:b/>
          <w:bCs/>
          <w:color w:val="auto"/>
          <w:sz w:val="24"/>
          <w:szCs w:val="24"/>
        </w:rPr>
        <w:t>h</w:t>
      </w:r>
      <w:r w:rsidR="004A3731" w:rsidRPr="003C276E">
        <w:rPr>
          <w:rFonts w:ascii="Times New Roman" w:hAnsi="Times New Roman" w:cs="Times New Roman"/>
          <w:b/>
          <w:bCs/>
          <w:color w:val="auto"/>
          <w:sz w:val="24"/>
          <w:szCs w:val="24"/>
        </w:rPr>
        <w:t>esaplamaları</w:t>
      </w:r>
      <w:bookmarkEnd w:id="20"/>
      <w:r w:rsidR="004A3731" w:rsidRPr="003C276E">
        <w:rPr>
          <w:rFonts w:ascii="Times New Roman" w:hAnsi="Times New Roman" w:cs="Times New Roman"/>
          <w:b/>
          <w:bCs/>
          <w:color w:val="auto"/>
          <w:sz w:val="24"/>
          <w:szCs w:val="24"/>
        </w:rPr>
        <w:t xml:space="preserve"> </w:t>
      </w:r>
    </w:p>
    <w:p w14:paraId="740BF4D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9BCA9BC" w14:textId="06B6B573"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değiştiricilerin çözümlenmesinde iki yöntem kullanılmaktadır. Bunlardan ilki; logaritmik ortalama sıcaklık farkı (LMDT), ikincisi de etkinlik -NTU yöntemidir</w:t>
      </w:r>
      <w:r w:rsidR="00C70634">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C70634">
        <w:rPr>
          <w:rFonts w:ascii="Times New Roman" w:hAnsi="Times New Roman" w:cs="Times New Roman"/>
          <w:sz w:val="24"/>
          <w:szCs w:val="24"/>
        </w:rPr>
        <w:t>26, 29, 30</w:t>
      </w:r>
      <w:r w:rsidRPr="004F0A63">
        <w:rPr>
          <w:rFonts w:ascii="Times New Roman" w:hAnsi="Times New Roman" w:cs="Times New Roman"/>
          <w:sz w:val="24"/>
          <w:szCs w:val="24"/>
        </w:rPr>
        <w:t>]</w:t>
      </w:r>
      <w:r w:rsidR="00C70634">
        <w:rPr>
          <w:rFonts w:ascii="Times New Roman" w:hAnsi="Times New Roman" w:cs="Times New Roman"/>
          <w:sz w:val="24"/>
          <w:szCs w:val="24"/>
        </w:rPr>
        <w:t>.</w:t>
      </w:r>
    </w:p>
    <w:p w14:paraId="25C84BAB"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00BA5B5" w14:textId="27F57EB5"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Isı değiştiriciler endüstride uzun süreler boyunca çalıştırılmaktadır bu nedenle de sürekli akış ekipmanları olarak modellenebilirler. Proses edilen akışkanlar ile ısıtıcı-soğutucu akışkanların debileri sabit kalır ayrıca giriş çıkış sıcaklıkları ile hız gibi özellikleri de sabit kalır. Kinetik ve potansiyel enerji değişimleri akışkan akım hızlarının ve yüksekliklerinin çok az ya da hiç değişmemesinden dolayı ihmal </w:t>
      </w:r>
      <w:r w:rsidRPr="009D150C">
        <w:rPr>
          <w:rFonts w:ascii="Times New Roman" w:hAnsi="Times New Roman" w:cs="Times New Roman"/>
          <w:color w:val="auto"/>
          <w:sz w:val="24"/>
          <w:szCs w:val="24"/>
        </w:rPr>
        <w:lastRenderedPageBreak/>
        <w:t>edilebilir. Akışkanların özgül ısı değerleri sıcaklığa bağlı değişir. Belli sıcaklık aralıklarında özgül ısı değeri ortalama sabit bir değer olarak kabul edilebilir. Boru boyunca yaşanan ısı iletimi de sıklıkla önemsiz kabul edilerek ihmal edilebilir. Son olarak ısı değiştirici dış çevreyle olan ısıl etkileşimleri de ısı kaybı olmayacak şekilde kabul edildiğinden mükemmel yalıtılmış olarak düşünülerek, ısı aktarımının yalnızca iki akışkan arasında gerçekleştiği kabul edilir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EA5EC4">
        <w:rPr>
          <w:rFonts w:ascii="Times New Roman" w:hAnsi="Times New Roman" w:cs="Times New Roman"/>
          <w:sz w:val="24"/>
          <w:szCs w:val="24"/>
        </w:rPr>
        <w:t>29</w:t>
      </w:r>
      <w:r>
        <w:rPr>
          <w:rFonts w:ascii="Times New Roman" w:hAnsi="Times New Roman" w:cs="Times New Roman"/>
          <w:sz w:val="24"/>
          <w:szCs w:val="24"/>
        </w:rPr>
        <w:t xml:space="preserve">, </w:t>
      </w:r>
      <w:r w:rsidR="00EA5EC4">
        <w:rPr>
          <w:rFonts w:ascii="Times New Roman" w:hAnsi="Times New Roman" w:cs="Times New Roman"/>
          <w:sz w:val="24"/>
          <w:szCs w:val="24"/>
        </w:rPr>
        <w:t>30</w:t>
      </w:r>
      <w:r w:rsidRPr="004F0A63">
        <w:rPr>
          <w:rFonts w:ascii="Times New Roman" w:hAnsi="Times New Roman" w:cs="Times New Roman"/>
          <w:sz w:val="24"/>
          <w:szCs w:val="24"/>
        </w:rPr>
        <w:t>]</w:t>
      </w:r>
      <w:r w:rsidR="00EA5EC4">
        <w:rPr>
          <w:rFonts w:ascii="Times New Roman" w:hAnsi="Times New Roman" w:cs="Times New Roman"/>
          <w:sz w:val="24"/>
          <w:szCs w:val="24"/>
        </w:rPr>
        <w:t>.</w:t>
      </w:r>
    </w:p>
    <w:p w14:paraId="29E0C847"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2F70162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Uygulamalarda yüksek duyarlılıkta, düşük hata paylarıyla yukarıda ifade edilen idealleştirmelerden yararlanılarak büyük ölçüde basitleştirilir; bu nedenle de sıklıkla kullanılır. Bu kabuller ile termodinamiğin birinci yasası olan, sıcak akışkandan kaynaklanan ısı aktarım hızıyla soğuk akışkana olan ısı aktarım hızına eşit olması gerekir. Bu da;</w:t>
      </w:r>
    </w:p>
    <w:p w14:paraId="7A0D844A"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39913B3" w14:textId="797FE1AE" w:rsidR="004A3731" w:rsidRPr="009D150C" w:rsidRDefault="00D57038" w:rsidP="007C3D47">
      <w:pPr>
        <w:spacing w:line="360" w:lineRule="auto"/>
        <w:jc w:val="both"/>
        <w:rPr>
          <w:rFonts w:eastAsiaTheme="minorEastAsia"/>
        </w:rPr>
      </w:pPr>
      <m:oMath>
        <m:acc>
          <m:accPr>
            <m:chr m:val="̇"/>
            <m:ctrlPr>
              <w:rPr>
                <w:rFonts w:ascii="Cambria Math" w:hAnsi="Cambria Math"/>
                <w:i/>
              </w:rPr>
            </m:ctrlPr>
          </m:accPr>
          <m:e>
            <m:r>
              <w:rPr>
                <w:rFonts w:ascii="Cambria Math" w:hAnsi="Cambria Math"/>
              </w:rPr>
              <m:t>Q</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c</m:t>
            </m:r>
          </m:sub>
        </m:sSub>
        <m:sSub>
          <m:sSubPr>
            <m:ctrlPr>
              <w:rPr>
                <w:rFonts w:ascii="Cambria Math" w:hAnsi="Cambria Math"/>
                <w:i/>
              </w:rPr>
            </m:ctrlPr>
          </m:sSubPr>
          <m:e>
            <m:r>
              <w:rPr>
                <w:rFonts w:ascii="Cambria Math" w:hAnsi="Cambria Math"/>
              </w:rPr>
              <m:t>c</m:t>
            </m:r>
          </m:e>
          <m:sub>
            <m:r>
              <w:rPr>
                <w:rFonts w:ascii="Cambria Math" w:hAnsi="Cambria Math"/>
              </w:rPr>
              <m:t>pc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c,çıkış</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c,giriş</m:t>
            </m:r>
          </m:sub>
        </m:sSub>
        <m:r>
          <w:rPr>
            <w:rFonts w:ascii="Cambria Math" w:hAnsi="Cambria Math"/>
          </w:rPr>
          <m:t>)</m:t>
        </m:r>
      </m:oMath>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F946C2">
        <w:rPr>
          <w:rFonts w:eastAsiaTheme="minorEastAsia"/>
        </w:rPr>
        <w:t xml:space="preserve">     </w:t>
      </w:r>
      <w:r w:rsidR="007C3D47">
        <w:rPr>
          <w:rFonts w:eastAsiaTheme="minorEastAsia"/>
        </w:rPr>
        <w:t xml:space="preserve">    </w:t>
      </w:r>
      <w:r w:rsidR="004752AF">
        <w:rPr>
          <w:rFonts w:eastAsiaTheme="minorEastAsia"/>
        </w:rPr>
        <w:t>(2.</w:t>
      </w:r>
      <w:r w:rsidR="00CE5CAE">
        <w:rPr>
          <w:rFonts w:eastAsiaTheme="minorEastAsia"/>
        </w:rPr>
        <w:t>9</w:t>
      </w:r>
      <w:r w:rsidR="004752AF">
        <w:rPr>
          <w:rFonts w:eastAsiaTheme="minorEastAsia"/>
        </w:rPr>
        <w:t>)</w:t>
      </w:r>
    </w:p>
    <w:p w14:paraId="5295ADF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33ED064"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v</w:t>
      </w:r>
      <w:r w:rsidRPr="009D150C">
        <w:rPr>
          <w:rFonts w:ascii="Times New Roman" w:hAnsi="Times New Roman" w:cs="Times New Roman"/>
          <w:color w:val="auto"/>
          <w:sz w:val="24"/>
          <w:szCs w:val="24"/>
        </w:rPr>
        <w:t xml:space="preserve">e </w:t>
      </w:r>
    </w:p>
    <w:p w14:paraId="2BCD5E0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09BFF65" w14:textId="00D7F482" w:rsidR="004A3731" w:rsidRPr="00080613" w:rsidRDefault="00D57038" w:rsidP="007C3D47">
      <w:pPr>
        <w:spacing w:line="360" w:lineRule="auto"/>
        <w:jc w:val="both"/>
        <w:rPr>
          <w:rFonts w:eastAsiaTheme="minorEastAsia"/>
        </w:rPr>
      </w:pPr>
      <m:oMath>
        <m:acc>
          <m:accPr>
            <m:chr m:val="̇"/>
            <m:ctrlPr>
              <w:rPr>
                <w:rFonts w:ascii="Cambria Math" w:hAnsi="Cambria Math"/>
                <w:i/>
              </w:rPr>
            </m:ctrlPr>
          </m:accPr>
          <m:e>
            <m:r>
              <w:rPr>
                <w:rFonts w:ascii="Cambria Math" w:hAnsi="Cambria Math"/>
              </w:rPr>
              <m:t>Q</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h</m:t>
            </m:r>
          </m:sub>
        </m:sSub>
        <m:sSub>
          <m:sSubPr>
            <m:ctrlPr>
              <w:rPr>
                <w:rFonts w:ascii="Cambria Math" w:hAnsi="Cambria Math"/>
                <w:i/>
              </w:rPr>
            </m:ctrlPr>
          </m:sSubPr>
          <m:e>
            <m:r>
              <w:rPr>
                <w:rFonts w:ascii="Cambria Math" w:hAnsi="Cambria Math"/>
              </w:rPr>
              <m:t>c</m:t>
            </m:r>
          </m:e>
          <m:sub>
            <m:r>
              <w:rPr>
                <w:rFonts w:ascii="Cambria Math" w:hAnsi="Cambria Math"/>
              </w:rPr>
              <m:t>ph</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h,çıkış</m:t>
            </m:r>
          </m:sub>
        </m:sSub>
        <m:r>
          <w:rPr>
            <w:rFonts w:ascii="Cambria Math" w:hAnsi="Cambria Math"/>
          </w:rPr>
          <m:t>)</m:t>
        </m:r>
      </m:oMath>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7C3D47">
        <w:rPr>
          <w:rFonts w:eastAsiaTheme="minorEastAsia"/>
        </w:rPr>
        <w:t xml:space="preserve">  </w:t>
      </w:r>
      <w:r w:rsidR="00F946C2">
        <w:rPr>
          <w:rFonts w:eastAsiaTheme="minorEastAsia"/>
        </w:rPr>
        <w:t xml:space="preserve">     </w:t>
      </w:r>
      <w:r w:rsidR="004752AF">
        <w:rPr>
          <w:rFonts w:eastAsiaTheme="minorEastAsia"/>
        </w:rPr>
        <w:t>(2.</w:t>
      </w:r>
      <w:r w:rsidR="00CE5CAE">
        <w:rPr>
          <w:rFonts w:eastAsiaTheme="minorEastAsia"/>
        </w:rPr>
        <w:t>10</w:t>
      </w:r>
      <w:r w:rsidR="004752AF">
        <w:rPr>
          <w:rFonts w:eastAsiaTheme="minorEastAsia"/>
        </w:rPr>
        <w:t>)</w:t>
      </w:r>
    </w:p>
    <w:p w14:paraId="7BA16D8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AF4AC56" w14:textId="159F2A95" w:rsidR="004A3731"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o</w:t>
      </w:r>
      <w:r w:rsidRPr="009D150C">
        <w:rPr>
          <w:rFonts w:ascii="Times New Roman" w:hAnsi="Times New Roman" w:cs="Times New Roman"/>
          <w:color w:val="auto"/>
          <w:sz w:val="24"/>
          <w:szCs w:val="24"/>
        </w:rPr>
        <w:t xml:space="preserve">larak ifade edilir. </w:t>
      </w:r>
      <w:r>
        <w:rPr>
          <w:rFonts w:ascii="Times New Roman" w:hAnsi="Times New Roman" w:cs="Times New Roman"/>
          <w:color w:val="auto"/>
          <w:sz w:val="24"/>
          <w:szCs w:val="24"/>
        </w:rPr>
        <w:t>c</w:t>
      </w:r>
      <w:r w:rsidRPr="009D150C">
        <w:rPr>
          <w:rFonts w:ascii="Times New Roman" w:hAnsi="Times New Roman" w:cs="Times New Roman"/>
          <w:color w:val="auto"/>
          <w:sz w:val="24"/>
          <w:szCs w:val="24"/>
        </w:rPr>
        <w:t xml:space="preserve"> ve h indisleri de sıcak ve soğuk akışkanı ifade etmektedir</w:t>
      </w:r>
      <w:r w:rsidR="00EB2BCD">
        <w:rPr>
          <w:rFonts w:ascii="Times New Roman" w:hAnsi="Times New Roman" w:cs="Times New Roman"/>
          <w:color w:val="auto"/>
          <w:sz w:val="24"/>
          <w:szCs w:val="24"/>
        </w:rPr>
        <w:t xml:space="preserve"> </w:t>
      </w:r>
      <w:r w:rsidR="00EB2BCD" w:rsidRPr="004F0A63">
        <w:rPr>
          <w:rFonts w:ascii="Times New Roman" w:hAnsi="Times New Roman" w:cs="Times New Roman"/>
          <w:sz w:val="24"/>
          <w:szCs w:val="24"/>
        </w:rPr>
        <w:t>[</w:t>
      </w:r>
      <w:r w:rsidR="00EB2BCD">
        <w:rPr>
          <w:rFonts w:ascii="Times New Roman" w:hAnsi="Times New Roman" w:cs="Times New Roman"/>
          <w:sz w:val="24"/>
          <w:szCs w:val="24"/>
        </w:rPr>
        <w:t>29, 30</w:t>
      </w:r>
      <w:r w:rsidR="00EB2BCD" w:rsidRPr="004F0A63">
        <w:rPr>
          <w:rFonts w:ascii="Times New Roman" w:hAnsi="Times New Roman" w:cs="Times New Roman"/>
          <w:sz w:val="24"/>
          <w:szCs w:val="24"/>
        </w:rPr>
        <w:t>]</w:t>
      </w:r>
      <w:r w:rsidR="00EB2BCD">
        <w:rPr>
          <w:rFonts w:ascii="Times New Roman" w:hAnsi="Times New Roman" w:cs="Times New Roman"/>
          <w:sz w:val="24"/>
          <w:szCs w:val="24"/>
        </w:rPr>
        <w:t>.</w:t>
      </w:r>
    </w:p>
    <w:p w14:paraId="17845D33"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BF82E0A" w14:textId="24D13DAC"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Isı aktarım hızı </w:t>
      </w:r>
      <m:oMath>
        <m:acc>
          <m:accPr>
            <m:chr m:val="̇"/>
            <m:ctrlPr>
              <w:rPr>
                <w:rFonts w:ascii="Cambria Math" w:hAnsi="Cambria Math" w:cs="Times New Roman"/>
                <w:i/>
                <w:sz w:val="24"/>
                <w:szCs w:val="24"/>
              </w:rPr>
            </m:ctrlPr>
          </m:accPr>
          <m:e>
            <m:r>
              <w:rPr>
                <w:rFonts w:ascii="Cambria Math" w:hAnsi="Cambria Math" w:cs="Times New Roman"/>
                <w:sz w:val="24"/>
                <w:szCs w:val="24"/>
              </w:rPr>
              <m:t>Q</m:t>
            </m:r>
          </m:e>
        </m:acc>
      </m:oMath>
      <w:r w:rsidRPr="009D150C">
        <w:rPr>
          <w:rFonts w:ascii="Times New Roman" w:hAnsi="Times New Roman" w:cs="Times New Roman"/>
          <w:color w:val="FF0000"/>
          <w:sz w:val="24"/>
          <w:szCs w:val="24"/>
        </w:rPr>
        <w:t xml:space="preserve"> </w:t>
      </w:r>
      <w:r w:rsidRPr="009D150C">
        <w:rPr>
          <w:rFonts w:ascii="Times New Roman" w:hAnsi="Times New Roman" w:cs="Times New Roman"/>
          <w:color w:val="auto"/>
          <w:sz w:val="24"/>
          <w:szCs w:val="24"/>
        </w:rPr>
        <w:t>pozitif bir nicelik olarak kabul edilmekte olup, termodinamiğin ikinci yasasına da uygun olarak ısı aktarımının sıcak akışkandan soğuk akışkana doğru olduğu görülmektedir.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EB2BCD">
        <w:rPr>
          <w:rFonts w:ascii="Times New Roman" w:hAnsi="Times New Roman" w:cs="Times New Roman"/>
          <w:sz w:val="24"/>
          <w:szCs w:val="24"/>
        </w:rPr>
        <w:t>29</w:t>
      </w:r>
      <w:r>
        <w:rPr>
          <w:rFonts w:ascii="Times New Roman" w:hAnsi="Times New Roman" w:cs="Times New Roman"/>
          <w:sz w:val="24"/>
          <w:szCs w:val="24"/>
        </w:rPr>
        <w:t xml:space="preserve">, </w:t>
      </w:r>
      <w:r w:rsidR="00EB2BCD">
        <w:rPr>
          <w:rFonts w:ascii="Times New Roman" w:hAnsi="Times New Roman" w:cs="Times New Roman"/>
          <w:sz w:val="24"/>
          <w:szCs w:val="24"/>
        </w:rPr>
        <w:t>30</w:t>
      </w:r>
      <w:r w:rsidRPr="004F0A63">
        <w:rPr>
          <w:rFonts w:ascii="Times New Roman" w:hAnsi="Times New Roman" w:cs="Times New Roman"/>
          <w:sz w:val="24"/>
          <w:szCs w:val="24"/>
        </w:rPr>
        <w:t>]</w:t>
      </w:r>
      <w:r w:rsidR="00EB2BCD">
        <w:rPr>
          <w:rFonts w:ascii="Times New Roman" w:hAnsi="Times New Roman" w:cs="Times New Roman"/>
          <w:sz w:val="24"/>
          <w:szCs w:val="24"/>
        </w:rPr>
        <w:t>.</w:t>
      </w:r>
    </w:p>
    <w:p w14:paraId="0B0B1E8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49F2CA2" w14:textId="559F2762"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kapasitesi debisi olarak adlandırılan nicelik; bir akışkanın özgül ısısı ile kütle debisinin çarpımına eşittir. Sıcak ve soğuk akışkan için şu şekilde tanımlanır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8371F8">
        <w:rPr>
          <w:rFonts w:ascii="Times New Roman" w:hAnsi="Times New Roman" w:cs="Times New Roman"/>
          <w:sz w:val="24"/>
          <w:szCs w:val="24"/>
        </w:rPr>
        <w:t>29</w:t>
      </w:r>
      <w:r>
        <w:rPr>
          <w:rFonts w:ascii="Times New Roman" w:hAnsi="Times New Roman" w:cs="Times New Roman"/>
          <w:sz w:val="24"/>
          <w:szCs w:val="24"/>
        </w:rPr>
        <w:t xml:space="preserve">, </w:t>
      </w:r>
      <w:r w:rsidR="008371F8">
        <w:rPr>
          <w:rFonts w:ascii="Times New Roman" w:hAnsi="Times New Roman" w:cs="Times New Roman"/>
          <w:sz w:val="24"/>
          <w:szCs w:val="24"/>
        </w:rPr>
        <w:t>30</w:t>
      </w:r>
      <w:r w:rsidRPr="004F0A63">
        <w:rPr>
          <w:rFonts w:ascii="Times New Roman" w:hAnsi="Times New Roman" w:cs="Times New Roman"/>
          <w:sz w:val="24"/>
          <w:szCs w:val="24"/>
        </w:rPr>
        <w:t>]</w:t>
      </w:r>
      <w:r w:rsidR="008371F8">
        <w:rPr>
          <w:rFonts w:ascii="Times New Roman" w:hAnsi="Times New Roman" w:cs="Times New Roman"/>
          <w:sz w:val="24"/>
          <w:szCs w:val="24"/>
        </w:rPr>
        <w:t>.</w:t>
      </w:r>
    </w:p>
    <w:p w14:paraId="29802BE7"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52109B8" w14:textId="17547FFC" w:rsidR="004A3731" w:rsidRPr="009D150C" w:rsidRDefault="00D57038" w:rsidP="007C3D47">
      <w:pPr>
        <w:spacing w:line="360" w:lineRule="auto"/>
        <w:jc w:val="both"/>
        <w:rPr>
          <w:rFonts w:eastAsiaTheme="minorEastAsia"/>
        </w:rPr>
      </w:pPr>
      <m:oMath>
        <m:sSub>
          <m:sSubPr>
            <m:ctrlPr>
              <w:rPr>
                <w:rFonts w:ascii="Cambria Math" w:hAnsi="Cambria Math"/>
                <w:i/>
              </w:rPr>
            </m:ctrlPr>
          </m:sSubPr>
          <m:e>
            <m:r>
              <w:rPr>
                <w:rFonts w:ascii="Cambria Math" w:hAnsi="Cambria Math"/>
              </w:rPr>
              <m:t>C</m:t>
            </m:r>
          </m:e>
          <m:sub>
            <m:r>
              <w:rPr>
                <w:rFonts w:ascii="Cambria Math" w:hAnsi="Cambria Math"/>
              </w:rPr>
              <m:t>h</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h</m:t>
            </m:r>
          </m:sub>
        </m:sSub>
        <m:sSub>
          <m:sSubPr>
            <m:ctrlPr>
              <w:rPr>
                <w:rFonts w:ascii="Cambria Math" w:hAnsi="Cambria Math"/>
                <w:i/>
              </w:rPr>
            </m:ctrlPr>
          </m:sSubPr>
          <m:e>
            <m:r>
              <w:rPr>
                <w:rFonts w:ascii="Cambria Math" w:hAnsi="Cambria Math"/>
              </w:rPr>
              <m:t>c</m:t>
            </m:r>
          </m:e>
          <m:sub>
            <m:r>
              <w:rPr>
                <w:rFonts w:ascii="Cambria Math" w:hAnsi="Cambria Math"/>
              </w:rPr>
              <m:t>ph</m:t>
            </m:r>
          </m:sub>
        </m:sSub>
      </m:oMath>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7C3D47">
        <w:rPr>
          <w:rFonts w:eastAsiaTheme="minorEastAsia"/>
        </w:rPr>
        <w:t xml:space="preserve">  </w:t>
      </w:r>
      <w:r w:rsidR="00F946C2">
        <w:rPr>
          <w:rFonts w:eastAsiaTheme="minorEastAsia"/>
        </w:rPr>
        <w:t xml:space="preserve">     </w:t>
      </w:r>
      <w:r w:rsidR="004752AF">
        <w:rPr>
          <w:rFonts w:eastAsiaTheme="minorEastAsia"/>
        </w:rPr>
        <w:t>(2.1</w:t>
      </w:r>
      <w:r w:rsidR="00CE5CAE">
        <w:rPr>
          <w:rFonts w:eastAsiaTheme="minorEastAsia"/>
        </w:rPr>
        <w:t>1</w:t>
      </w:r>
      <w:r w:rsidR="004752AF">
        <w:rPr>
          <w:rFonts w:eastAsiaTheme="minorEastAsia"/>
        </w:rPr>
        <w:t>)</w:t>
      </w:r>
    </w:p>
    <w:p w14:paraId="4F7EB8A7" w14:textId="0096B0BA" w:rsidR="004A3731" w:rsidRPr="00080613" w:rsidRDefault="00D57038" w:rsidP="007C3D47">
      <w:pPr>
        <w:spacing w:line="360" w:lineRule="auto"/>
        <w:jc w:val="both"/>
        <w:rPr>
          <w:rFonts w:eastAsiaTheme="minorEastAsia"/>
        </w:rPr>
      </w:pPr>
      <m:oMath>
        <m:sSub>
          <m:sSubPr>
            <m:ctrlPr>
              <w:rPr>
                <w:rFonts w:ascii="Cambria Math" w:hAnsi="Cambria Math"/>
                <w:i/>
              </w:rPr>
            </m:ctrlPr>
          </m:sSubPr>
          <m:e>
            <m:r>
              <w:rPr>
                <w:rFonts w:ascii="Cambria Math" w:hAnsi="Cambria Math"/>
              </w:rPr>
              <m:t>C</m:t>
            </m:r>
          </m:e>
          <m:sub>
            <m:r>
              <w:rPr>
                <w:rFonts w:ascii="Cambria Math" w:hAnsi="Cambria Math"/>
              </w:rPr>
              <m:t>c</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c</m:t>
            </m:r>
          </m:sub>
        </m:sSub>
        <m:sSub>
          <m:sSubPr>
            <m:ctrlPr>
              <w:rPr>
                <w:rFonts w:ascii="Cambria Math" w:hAnsi="Cambria Math"/>
                <w:i/>
              </w:rPr>
            </m:ctrlPr>
          </m:sSubPr>
          <m:e>
            <m:r>
              <w:rPr>
                <w:rFonts w:ascii="Cambria Math" w:hAnsi="Cambria Math"/>
              </w:rPr>
              <m:t>c</m:t>
            </m:r>
          </m:e>
          <m:sub>
            <m:r>
              <w:rPr>
                <w:rFonts w:ascii="Cambria Math" w:hAnsi="Cambria Math"/>
              </w:rPr>
              <m:t>pc</m:t>
            </m:r>
          </m:sub>
        </m:sSub>
      </m:oMath>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4752AF">
        <w:rPr>
          <w:rFonts w:eastAsiaTheme="minorEastAsia"/>
        </w:rPr>
        <w:tab/>
      </w:r>
      <w:r w:rsidR="007C3D47">
        <w:rPr>
          <w:rFonts w:eastAsiaTheme="minorEastAsia"/>
        </w:rPr>
        <w:t xml:space="preserve">  </w:t>
      </w:r>
      <w:r w:rsidR="00F946C2">
        <w:rPr>
          <w:rFonts w:eastAsiaTheme="minorEastAsia"/>
        </w:rPr>
        <w:t xml:space="preserve">     </w:t>
      </w:r>
      <w:r w:rsidR="004752AF">
        <w:rPr>
          <w:rFonts w:eastAsiaTheme="minorEastAsia"/>
        </w:rPr>
        <w:t>(2.1</w:t>
      </w:r>
      <w:r w:rsidR="00CE5CAE">
        <w:rPr>
          <w:rFonts w:eastAsiaTheme="minorEastAsia"/>
        </w:rPr>
        <w:t>2</w:t>
      </w:r>
      <w:r w:rsidR="004752AF">
        <w:rPr>
          <w:rFonts w:eastAsiaTheme="minorEastAsia"/>
        </w:rPr>
        <w:t>)</w:t>
      </w:r>
    </w:p>
    <w:p w14:paraId="4B7EAC38" w14:textId="77777777" w:rsidR="00080613" w:rsidRPr="00080613" w:rsidRDefault="00080613" w:rsidP="00080613">
      <w:pPr>
        <w:spacing w:line="360" w:lineRule="auto"/>
        <w:rPr>
          <w:rFonts w:eastAsiaTheme="minorEastAsia"/>
        </w:rPr>
      </w:pPr>
    </w:p>
    <w:p w14:paraId="55A1BA1B" w14:textId="1E0A9D9D"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lastRenderedPageBreak/>
        <w:t>Isı kapasite debisi, bir akışkan akımının ısı değiştirici içerisinde akarken akımın sıcaklığını 1</w:t>
      </w:r>
      <w:r w:rsidRPr="009D150C">
        <w:rPr>
          <w:rFonts w:ascii="Times New Roman" w:hAnsi="Times New Roman" w:cs="Times New Roman"/>
          <w:color w:val="auto"/>
          <w:sz w:val="24"/>
          <w:szCs w:val="24"/>
          <w:vertAlign w:val="superscript"/>
        </w:rPr>
        <w:t>o</w:t>
      </w:r>
      <w:r w:rsidRPr="009D150C">
        <w:rPr>
          <w:rFonts w:ascii="Times New Roman" w:hAnsi="Times New Roman" w:cs="Times New Roman"/>
          <w:color w:val="auto"/>
          <w:sz w:val="24"/>
          <w:szCs w:val="24"/>
        </w:rPr>
        <w:t>C arttırmak ya da azaltmak için gerekli ısı aktarım hızını ifade eder. Eşitlikten de anlaşılacağı üzere; ısı kapasite debisi değeri büyük olan akışkanın sıcaklık değişimi küçük olurken, ısıl kapasitesi değeri küçük olan akışkanın ise sıcaklık değişimi büyük olmaktadır. Yani; her şeyin sabit kaldığı durumda akışkanın kütle debisi iki katı çıkarılırsa, o akışkanın sıcaklık değişimi de yarıya iner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E00675">
        <w:rPr>
          <w:rFonts w:ascii="Times New Roman" w:hAnsi="Times New Roman" w:cs="Times New Roman"/>
          <w:sz w:val="24"/>
          <w:szCs w:val="24"/>
        </w:rPr>
        <w:t>29</w:t>
      </w:r>
      <w:r>
        <w:rPr>
          <w:rFonts w:ascii="Times New Roman" w:hAnsi="Times New Roman" w:cs="Times New Roman"/>
          <w:sz w:val="24"/>
          <w:szCs w:val="24"/>
        </w:rPr>
        <w:t xml:space="preserve">, </w:t>
      </w:r>
      <w:r w:rsidR="00E00675">
        <w:rPr>
          <w:rFonts w:ascii="Times New Roman" w:hAnsi="Times New Roman" w:cs="Times New Roman"/>
          <w:sz w:val="24"/>
          <w:szCs w:val="24"/>
        </w:rPr>
        <w:t>30</w:t>
      </w:r>
      <w:r w:rsidRPr="004F0A63">
        <w:rPr>
          <w:rFonts w:ascii="Times New Roman" w:hAnsi="Times New Roman" w:cs="Times New Roman"/>
          <w:sz w:val="24"/>
          <w:szCs w:val="24"/>
        </w:rPr>
        <w:t>]</w:t>
      </w:r>
      <w:r w:rsidR="00E00675">
        <w:rPr>
          <w:rFonts w:ascii="Times New Roman" w:hAnsi="Times New Roman" w:cs="Times New Roman"/>
          <w:sz w:val="24"/>
          <w:szCs w:val="24"/>
        </w:rPr>
        <w:t>.</w:t>
      </w:r>
    </w:p>
    <w:p w14:paraId="386D8EE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E0F04E2" w14:textId="26466E3D" w:rsidR="004A3731" w:rsidRPr="009D150C" w:rsidRDefault="00D57038" w:rsidP="007C3D47">
      <w:pPr>
        <w:spacing w:line="360" w:lineRule="auto"/>
        <w:jc w:val="both"/>
        <w:rPr>
          <w:rFonts w:eastAsiaTheme="minorEastAsia"/>
        </w:rPr>
      </w:pPr>
      <m:oMath>
        <m:acc>
          <m:accPr>
            <m:chr m:val="̇"/>
            <m:ctrlPr>
              <w:rPr>
                <w:rFonts w:ascii="Cambria Math" w:hAnsi="Cambria Math"/>
                <w:i/>
              </w:rPr>
            </m:ctrlPr>
          </m:accPr>
          <m:e>
            <m:r>
              <w:rPr>
                <w:rFonts w:ascii="Cambria Math" w:hAnsi="Cambria Math"/>
              </w:rPr>
              <m:t>Q</m:t>
            </m:r>
          </m:e>
        </m:acc>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c,çıkış</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c,giriş</m:t>
            </m:r>
          </m:sub>
        </m:sSub>
        <m:r>
          <w:rPr>
            <w:rFonts w:ascii="Cambria Math" w:hAnsi="Cambria Math"/>
          </w:rPr>
          <m:t>)</m:t>
        </m:r>
      </m:oMath>
      <w:r w:rsidR="001E2332">
        <w:rPr>
          <w:rFonts w:eastAsiaTheme="minorEastAsia"/>
        </w:rPr>
        <w:tab/>
      </w:r>
      <w:r w:rsidR="001E2332">
        <w:rPr>
          <w:rFonts w:eastAsiaTheme="minorEastAsia"/>
        </w:rPr>
        <w:tab/>
      </w:r>
      <w:r w:rsidR="001E2332">
        <w:rPr>
          <w:rFonts w:eastAsiaTheme="minorEastAsia"/>
        </w:rPr>
        <w:tab/>
      </w:r>
      <w:r w:rsidR="001E2332">
        <w:rPr>
          <w:rFonts w:eastAsiaTheme="minorEastAsia"/>
        </w:rPr>
        <w:tab/>
      </w:r>
      <w:r w:rsidR="001E2332">
        <w:rPr>
          <w:rFonts w:eastAsiaTheme="minorEastAsia"/>
        </w:rPr>
        <w:tab/>
      </w:r>
      <w:r w:rsidR="001E2332">
        <w:rPr>
          <w:rFonts w:eastAsiaTheme="minorEastAsia"/>
        </w:rPr>
        <w:tab/>
      </w:r>
      <w:r w:rsidR="007C3D47">
        <w:rPr>
          <w:rFonts w:eastAsiaTheme="minorEastAsia"/>
        </w:rPr>
        <w:t xml:space="preserve">           </w:t>
      </w:r>
      <w:r w:rsidR="001E2332">
        <w:rPr>
          <w:rFonts w:eastAsiaTheme="minorEastAsia"/>
        </w:rPr>
        <w:tab/>
      </w:r>
      <w:r w:rsidR="00F946C2">
        <w:rPr>
          <w:rFonts w:eastAsiaTheme="minorEastAsia"/>
        </w:rPr>
        <w:t xml:space="preserve">  </w:t>
      </w:r>
      <w:r w:rsidR="007C3D47">
        <w:rPr>
          <w:rFonts w:eastAsiaTheme="minorEastAsia"/>
        </w:rPr>
        <w:t xml:space="preserve">  </w:t>
      </w:r>
      <w:r w:rsidR="00F946C2">
        <w:rPr>
          <w:rFonts w:eastAsiaTheme="minorEastAsia"/>
        </w:rPr>
        <w:t xml:space="preserve">   </w:t>
      </w:r>
      <w:r w:rsidR="001E2332">
        <w:rPr>
          <w:rFonts w:eastAsiaTheme="minorEastAsia"/>
        </w:rPr>
        <w:t>(2.1</w:t>
      </w:r>
      <w:r w:rsidR="001610AD">
        <w:rPr>
          <w:rFonts w:eastAsiaTheme="minorEastAsia"/>
        </w:rPr>
        <w:t>3</w:t>
      </w:r>
      <w:r w:rsidR="001E2332">
        <w:rPr>
          <w:rFonts w:eastAsiaTheme="minorEastAsia"/>
        </w:rPr>
        <w:t>)</w:t>
      </w:r>
    </w:p>
    <w:p w14:paraId="013B4652" w14:textId="6B42CDDF" w:rsidR="004A3731" w:rsidRPr="009D150C" w:rsidRDefault="00D57038" w:rsidP="007C3D47">
      <w:pPr>
        <w:spacing w:line="360" w:lineRule="auto"/>
        <w:jc w:val="both"/>
        <w:rPr>
          <w:rFonts w:eastAsiaTheme="minorEastAsia"/>
        </w:rPr>
      </w:pPr>
      <m:oMath>
        <m:acc>
          <m:accPr>
            <m:chr m:val="̇"/>
            <m:ctrlPr>
              <w:rPr>
                <w:rFonts w:ascii="Cambria Math" w:hAnsi="Cambria Math"/>
                <w:i/>
              </w:rPr>
            </m:ctrlPr>
          </m:accPr>
          <m:e>
            <m:r>
              <w:rPr>
                <w:rFonts w:ascii="Cambria Math" w:hAnsi="Cambria Math"/>
              </w:rPr>
              <m:t>Q</m:t>
            </m:r>
          </m:e>
        </m:acc>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h,çıkış</m:t>
            </m:r>
          </m:sub>
        </m:sSub>
        <m:r>
          <w:rPr>
            <w:rFonts w:ascii="Cambria Math" w:hAnsi="Cambria Math"/>
          </w:rPr>
          <m:t>)</m:t>
        </m:r>
      </m:oMath>
      <w:r w:rsidR="001E2332">
        <w:rPr>
          <w:rFonts w:eastAsiaTheme="minorEastAsia"/>
        </w:rPr>
        <w:tab/>
      </w:r>
      <w:r w:rsidR="001E2332">
        <w:rPr>
          <w:rFonts w:eastAsiaTheme="minorEastAsia"/>
        </w:rPr>
        <w:tab/>
      </w:r>
      <w:r w:rsidR="001E2332">
        <w:rPr>
          <w:rFonts w:eastAsiaTheme="minorEastAsia"/>
        </w:rPr>
        <w:tab/>
      </w:r>
      <w:r w:rsidR="001E2332">
        <w:rPr>
          <w:rFonts w:eastAsiaTheme="minorEastAsia"/>
        </w:rPr>
        <w:tab/>
      </w:r>
      <w:r w:rsidR="001E2332">
        <w:rPr>
          <w:rFonts w:eastAsiaTheme="minorEastAsia"/>
        </w:rPr>
        <w:tab/>
      </w:r>
      <w:r w:rsidR="001E2332">
        <w:rPr>
          <w:rFonts w:eastAsiaTheme="minorEastAsia"/>
        </w:rPr>
        <w:tab/>
      </w:r>
      <w:r w:rsidR="001E2332">
        <w:rPr>
          <w:rFonts w:eastAsiaTheme="minorEastAsia"/>
        </w:rPr>
        <w:tab/>
      </w:r>
      <w:r w:rsidR="00F946C2">
        <w:rPr>
          <w:rFonts w:eastAsiaTheme="minorEastAsia"/>
        </w:rPr>
        <w:t xml:space="preserve">     </w:t>
      </w:r>
      <w:r w:rsidR="007C3D47">
        <w:rPr>
          <w:rFonts w:eastAsiaTheme="minorEastAsia"/>
        </w:rPr>
        <w:t xml:space="preserve">  </w:t>
      </w:r>
      <w:r w:rsidR="001E2332">
        <w:rPr>
          <w:rFonts w:eastAsiaTheme="minorEastAsia"/>
        </w:rPr>
        <w:t>(2.1</w:t>
      </w:r>
      <w:r w:rsidR="001610AD">
        <w:rPr>
          <w:rFonts w:eastAsiaTheme="minorEastAsia"/>
        </w:rPr>
        <w:t>4</w:t>
      </w:r>
      <w:r w:rsidR="001E2332">
        <w:rPr>
          <w:rFonts w:eastAsiaTheme="minorEastAsia"/>
        </w:rPr>
        <w:t>)</w:t>
      </w:r>
    </w:p>
    <w:p w14:paraId="5A0560B3"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B5B939D" w14:textId="0D6FBF81" w:rsidR="004A3731"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i</w:t>
      </w:r>
      <w:r w:rsidRPr="009D150C">
        <w:rPr>
          <w:rFonts w:ascii="Times New Roman" w:hAnsi="Times New Roman" w:cs="Times New Roman"/>
          <w:color w:val="auto"/>
          <w:sz w:val="24"/>
          <w:szCs w:val="24"/>
        </w:rPr>
        <w:t>le ifade edilir. Isı aktarım hızı bir ısı değiştirici için, akışkanlardan birinin ısıl kapasite debisi ile aynı akışkanın sıcaklık değişiminin çarpımına eşit olur. İki akışkanın ısıl kapasite hızlarının eşit olduğu durum; soğuk akışkanın sıcaklık artışı ile sıcak akışkanın sıcaklık düşüşüne eşit olduğu tek durumdur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E00675">
        <w:rPr>
          <w:rFonts w:ascii="Times New Roman" w:hAnsi="Times New Roman" w:cs="Times New Roman"/>
          <w:sz w:val="24"/>
          <w:szCs w:val="24"/>
        </w:rPr>
        <w:t>29</w:t>
      </w:r>
      <w:r>
        <w:rPr>
          <w:rFonts w:ascii="Times New Roman" w:hAnsi="Times New Roman" w:cs="Times New Roman"/>
          <w:sz w:val="24"/>
          <w:szCs w:val="24"/>
        </w:rPr>
        <w:t xml:space="preserve">, </w:t>
      </w:r>
      <w:r w:rsidR="00E00675">
        <w:rPr>
          <w:rFonts w:ascii="Times New Roman" w:hAnsi="Times New Roman" w:cs="Times New Roman"/>
          <w:sz w:val="24"/>
          <w:szCs w:val="24"/>
        </w:rPr>
        <w:t>30</w:t>
      </w:r>
      <w:r w:rsidRPr="004F0A63">
        <w:rPr>
          <w:rFonts w:ascii="Times New Roman" w:hAnsi="Times New Roman" w:cs="Times New Roman"/>
          <w:sz w:val="24"/>
          <w:szCs w:val="24"/>
        </w:rPr>
        <w:t>]</w:t>
      </w:r>
      <w:r w:rsidR="00E00675">
        <w:rPr>
          <w:rFonts w:ascii="Times New Roman" w:hAnsi="Times New Roman" w:cs="Times New Roman"/>
          <w:sz w:val="24"/>
          <w:szCs w:val="24"/>
        </w:rPr>
        <w:t>.</w:t>
      </w:r>
    </w:p>
    <w:p w14:paraId="233AB226" w14:textId="77777777" w:rsidR="004A3731" w:rsidRDefault="004A3731" w:rsidP="004A3731">
      <w:pPr>
        <w:pStyle w:val="Gvde"/>
        <w:spacing w:line="360" w:lineRule="auto"/>
        <w:jc w:val="both"/>
        <w:rPr>
          <w:rFonts w:ascii="Times New Roman" w:hAnsi="Times New Roman" w:cs="Times New Roman"/>
          <w:color w:val="auto"/>
          <w:sz w:val="24"/>
          <w:szCs w:val="24"/>
        </w:rPr>
      </w:pPr>
    </w:p>
    <w:p w14:paraId="1DD1138E" w14:textId="77777777" w:rsidR="004A3731" w:rsidRPr="009D150C" w:rsidRDefault="004A3731" w:rsidP="004A3731">
      <w:pPr>
        <w:pStyle w:val="Gvde"/>
        <w:spacing w:line="360" w:lineRule="auto"/>
        <w:jc w:val="center"/>
        <w:rPr>
          <w:rFonts w:ascii="Times New Roman" w:hAnsi="Times New Roman" w:cs="Times New Roman"/>
          <w:color w:val="auto"/>
          <w:sz w:val="24"/>
          <w:szCs w:val="24"/>
        </w:rPr>
      </w:pPr>
      <w:r w:rsidRPr="00E00155">
        <w:rPr>
          <w:rFonts w:ascii="Times New Roman" w:hAnsi="Times New Roman" w:cs="Times New Roman"/>
          <w:noProof/>
          <w:color w:val="auto"/>
          <w:sz w:val="24"/>
          <w:szCs w:val="24"/>
        </w:rPr>
        <w:drawing>
          <wp:inline distT="0" distB="0" distL="0" distR="0" wp14:anchorId="551F3F8E" wp14:editId="2AD604CD">
            <wp:extent cx="2537460" cy="2656796"/>
            <wp:effectExtent l="0" t="0" r="254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50299" cy="2670239"/>
                    </a:xfrm>
                    <a:prstGeom prst="rect">
                      <a:avLst/>
                    </a:prstGeom>
                  </pic:spPr>
                </pic:pic>
              </a:graphicData>
            </a:graphic>
          </wp:inline>
        </w:drawing>
      </w:r>
    </w:p>
    <w:p w14:paraId="78E7E774" w14:textId="651F1D37" w:rsidR="004A3731" w:rsidRDefault="00BE49E7" w:rsidP="000D3E6E">
      <w:pPr>
        <w:pStyle w:val="Gvde"/>
        <w:spacing w:line="360" w:lineRule="auto"/>
        <w:jc w:val="center"/>
        <w:rPr>
          <w:rFonts w:ascii="Times New Roman" w:hAnsi="Times New Roman" w:cs="Times New Roman"/>
          <w:sz w:val="18"/>
          <w:szCs w:val="18"/>
        </w:rPr>
      </w:pPr>
      <w:r w:rsidRPr="000D3E6E">
        <w:rPr>
          <w:rFonts w:ascii="Times New Roman" w:hAnsi="Times New Roman" w:cs="Times New Roman"/>
          <w:color w:val="auto"/>
          <w:sz w:val="18"/>
          <w:szCs w:val="18"/>
        </w:rPr>
        <w:t>Şekil 2.7.</w:t>
      </w:r>
      <w:r w:rsidR="000D3E6E" w:rsidRPr="000D3E6E">
        <w:rPr>
          <w:rFonts w:ascii="Times New Roman" w:hAnsi="Times New Roman" w:cs="Times New Roman"/>
          <w:color w:val="auto"/>
          <w:sz w:val="18"/>
          <w:szCs w:val="18"/>
        </w:rPr>
        <w:t xml:space="preserve"> Aynı akışkan kapasitesine sahip iki akışkanın sıcaklık değişimi</w:t>
      </w:r>
      <w:r w:rsidR="00603F59">
        <w:rPr>
          <w:rFonts w:ascii="Times New Roman" w:hAnsi="Times New Roman" w:cs="Times New Roman"/>
          <w:color w:val="auto"/>
          <w:sz w:val="18"/>
          <w:szCs w:val="18"/>
        </w:rPr>
        <w:t xml:space="preserve"> </w:t>
      </w:r>
      <w:r w:rsidR="00603F59" w:rsidRPr="00603F59">
        <w:rPr>
          <w:rFonts w:ascii="Times New Roman" w:hAnsi="Times New Roman" w:cs="Times New Roman"/>
          <w:sz w:val="18"/>
          <w:szCs w:val="18"/>
        </w:rPr>
        <w:t>[</w:t>
      </w:r>
      <w:r w:rsidR="00C84B91">
        <w:rPr>
          <w:rFonts w:ascii="Times New Roman" w:hAnsi="Times New Roman" w:cs="Times New Roman"/>
          <w:sz w:val="18"/>
          <w:szCs w:val="18"/>
        </w:rPr>
        <w:t>29</w:t>
      </w:r>
      <w:r w:rsidR="00603F59" w:rsidRPr="00603F59">
        <w:rPr>
          <w:rFonts w:ascii="Times New Roman" w:hAnsi="Times New Roman" w:cs="Times New Roman"/>
          <w:sz w:val="18"/>
          <w:szCs w:val="18"/>
        </w:rPr>
        <w:t>]</w:t>
      </w:r>
    </w:p>
    <w:p w14:paraId="73A7482C" w14:textId="77777777" w:rsidR="00080613" w:rsidRPr="000D3E6E" w:rsidRDefault="00080613" w:rsidP="000D3E6E">
      <w:pPr>
        <w:pStyle w:val="Gvde"/>
        <w:spacing w:line="360" w:lineRule="auto"/>
        <w:jc w:val="center"/>
        <w:rPr>
          <w:rFonts w:ascii="Times New Roman" w:hAnsi="Times New Roman" w:cs="Times New Roman"/>
          <w:color w:val="auto"/>
          <w:sz w:val="18"/>
          <w:szCs w:val="18"/>
        </w:rPr>
      </w:pPr>
    </w:p>
    <w:p w14:paraId="7388A3B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Endüstride yaygın olarak kullanılan ısı değiştiriciler; yoğuşturucular ve de kazanlardır. Bir kazanda ya da yoğuşturucuda akışkanlardan biri faz değişimi işlemi geçirir ve ısı aktarım hızı;</w:t>
      </w:r>
    </w:p>
    <w:p w14:paraId="5BFD7454"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2564940F" w14:textId="7E5B2012" w:rsidR="004A3731" w:rsidRPr="009D150C" w:rsidRDefault="00D57038" w:rsidP="007C3D47">
      <w:pPr>
        <w:spacing w:line="360" w:lineRule="auto"/>
        <w:jc w:val="both"/>
        <w:rPr>
          <w:rFonts w:eastAsiaTheme="minorEastAsia"/>
        </w:rPr>
      </w:pPr>
      <m:oMath>
        <m:acc>
          <m:accPr>
            <m:chr m:val="̇"/>
            <m:ctrlPr>
              <w:rPr>
                <w:rFonts w:ascii="Cambria Math" w:hAnsi="Cambria Math"/>
                <w:i/>
              </w:rPr>
            </m:ctrlPr>
          </m:accPr>
          <m:e>
            <m:r>
              <w:rPr>
                <w:rFonts w:ascii="Cambria Math" w:hAnsi="Cambria Math"/>
              </w:rPr>
              <m:t>Q</m:t>
            </m:r>
          </m:e>
        </m:acc>
        <m:r>
          <w:rPr>
            <w:rFonts w:ascii="Cambria Math" w:hAnsi="Cambria Math"/>
          </w:rPr>
          <m:t>=</m:t>
        </m:r>
        <m:acc>
          <m:accPr>
            <m:chr m:val="̇"/>
            <m:ctrlPr>
              <w:rPr>
                <w:rFonts w:ascii="Cambria Math" w:hAnsi="Cambria Math"/>
                <w:i/>
              </w:rPr>
            </m:ctrlPr>
          </m:accPr>
          <m:e>
            <m:r>
              <w:rPr>
                <w:rFonts w:ascii="Cambria Math" w:hAnsi="Cambria Math"/>
              </w:rPr>
              <m:t>m</m:t>
            </m:r>
          </m:e>
        </m:acc>
        <m:sSub>
          <m:sSubPr>
            <m:ctrlPr>
              <w:rPr>
                <w:rFonts w:ascii="Cambria Math" w:hAnsi="Cambria Math"/>
                <w:i/>
              </w:rPr>
            </m:ctrlPr>
          </m:sSubPr>
          <m:e>
            <m:r>
              <w:rPr>
                <w:rFonts w:ascii="Cambria Math" w:hAnsi="Cambria Math"/>
              </w:rPr>
              <m:t>h</m:t>
            </m:r>
          </m:e>
          <m:sub>
            <m:r>
              <w:rPr>
                <w:rFonts w:ascii="Cambria Math" w:hAnsi="Cambria Math"/>
              </w:rPr>
              <m:t>fg</m:t>
            </m:r>
          </m:sub>
        </m:sSub>
      </m:oMath>
      <w:r w:rsidR="005C3195">
        <w:rPr>
          <w:rFonts w:eastAsiaTheme="minorEastAsia"/>
        </w:rPr>
        <w:tab/>
      </w:r>
      <w:r w:rsidR="005C3195">
        <w:rPr>
          <w:rFonts w:eastAsiaTheme="minorEastAsia"/>
        </w:rPr>
        <w:tab/>
      </w:r>
      <w:r w:rsidR="005C3195">
        <w:rPr>
          <w:rFonts w:eastAsiaTheme="minorEastAsia"/>
        </w:rPr>
        <w:tab/>
      </w:r>
      <w:r w:rsidR="005C3195">
        <w:rPr>
          <w:rFonts w:eastAsiaTheme="minorEastAsia"/>
        </w:rPr>
        <w:tab/>
      </w:r>
      <w:r w:rsidR="005C3195">
        <w:rPr>
          <w:rFonts w:eastAsiaTheme="minorEastAsia"/>
        </w:rPr>
        <w:tab/>
      </w:r>
      <w:r w:rsidR="005C3195">
        <w:rPr>
          <w:rFonts w:eastAsiaTheme="minorEastAsia"/>
        </w:rPr>
        <w:tab/>
      </w:r>
      <w:r w:rsidR="005C3195">
        <w:rPr>
          <w:rFonts w:eastAsiaTheme="minorEastAsia"/>
        </w:rPr>
        <w:tab/>
      </w:r>
      <w:r w:rsidR="005C3195">
        <w:rPr>
          <w:rFonts w:eastAsiaTheme="minorEastAsia"/>
        </w:rPr>
        <w:tab/>
      </w:r>
      <w:r w:rsidR="005C3195">
        <w:rPr>
          <w:rFonts w:eastAsiaTheme="minorEastAsia"/>
        </w:rPr>
        <w:tab/>
      </w:r>
      <w:r w:rsidR="00F946C2">
        <w:rPr>
          <w:rFonts w:eastAsiaTheme="minorEastAsia"/>
        </w:rPr>
        <w:t xml:space="preserve">     </w:t>
      </w:r>
      <w:r w:rsidR="007C3D47">
        <w:rPr>
          <w:rFonts w:eastAsiaTheme="minorEastAsia"/>
        </w:rPr>
        <w:t xml:space="preserve">  </w:t>
      </w:r>
      <w:r w:rsidR="005C3195">
        <w:rPr>
          <w:rFonts w:eastAsiaTheme="minorEastAsia"/>
        </w:rPr>
        <w:t>(2.1</w:t>
      </w:r>
      <w:r w:rsidR="001610AD">
        <w:rPr>
          <w:rFonts w:eastAsiaTheme="minorEastAsia"/>
        </w:rPr>
        <w:t>5</w:t>
      </w:r>
      <w:r w:rsidR="005C3195">
        <w:rPr>
          <w:rFonts w:eastAsiaTheme="minorEastAsia"/>
        </w:rPr>
        <w:t>)</w:t>
      </w:r>
    </w:p>
    <w:p w14:paraId="311F8FC3" w14:textId="234838E8"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lastRenderedPageBreak/>
        <w:t>i</w:t>
      </w:r>
      <w:r w:rsidRPr="009D150C">
        <w:rPr>
          <w:rFonts w:ascii="Times New Roman" w:hAnsi="Times New Roman" w:cs="Times New Roman"/>
          <w:color w:val="auto"/>
          <w:sz w:val="24"/>
          <w:szCs w:val="24"/>
        </w:rPr>
        <w:t>le ifade edilir. Akışkanın buharlaşma ve de yoğunlaşma hızı ile h</w:t>
      </w:r>
      <w:r w:rsidRPr="009D150C">
        <w:rPr>
          <w:rFonts w:ascii="Times New Roman" w:hAnsi="Times New Roman" w:cs="Times New Roman"/>
          <w:color w:val="auto"/>
          <w:sz w:val="24"/>
          <w:szCs w:val="24"/>
          <w:vertAlign w:val="subscript"/>
        </w:rPr>
        <w:t>fg</w:t>
      </w:r>
      <w:r w:rsidRPr="009D150C">
        <w:rPr>
          <w:rFonts w:ascii="Times New Roman" w:hAnsi="Times New Roman" w:cs="Times New Roman"/>
          <w:color w:val="auto"/>
          <w:sz w:val="24"/>
          <w:szCs w:val="24"/>
        </w:rPr>
        <w:t xml:space="preserve"> akışkanın belirli bir sıcaklıktaki ve basınçtaki buharlaşma entalpisidir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C84B91">
        <w:rPr>
          <w:rFonts w:ascii="Times New Roman" w:hAnsi="Times New Roman" w:cs="Times New Roman"/>
          <w:sz w:val="24"/>
          <w:szCs w:val="24"/>
        </w:rPr>
        <w:t>29</w:t>
      </w:r>
      <w:r>
        <w:rPr>
          <w:rFonts w:ascii="Times New Roman" w:hAnsi="Times New Roman" w:cs="Times New Roman"/>
          <w:sz w:val="24"/>
          <w:szCs w:val="24"/>
        </w:rPr>
        <w:t xml:space="preserve">, </w:t>
      </w:r>
      <w:r w:rsidR="00C84B91">
        <w:rPr>
          <w:rFonts w:ascii="Times New Roman" w:hAnsi="Times New Roman" w:cs="Times New Roman"/>
          <w:sz w:val="24"/>
          <w:szCs w:val="24"/>
        </w:rPr>
        <w:t>30</w:t>
      </w:r>
      <w:r w:rsidRPr="004F0A63">
        <w:rPr>
          <w:rFonts w:ascii="Times New Roman" w:hAnsi="Times New Roman" w:cs="Times New Roman"/>
          <w:sz w:val="24"/>
          <w:szCs w:val="24"/>
        </w:rPr>
        <w:t>]</w:t>
      </w:r>
      <w:r w:rsidR="00C84B91">
        <w:rPr>
          <w:rFonts w:ascii="Times New Roman" w:hAnsi="Times New Roman" w:cs="Times New Roman"/>
          <w:sz w:val="24"/>
          <w:szCs w:val="24"/>
        </w:rPr>
        <w:t>.</w:t>
      </w:r>
    </w:p>
    <w:p w14:paraId="22DAF89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57EAC84" w14:textId="4AA83038"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H</w:t>
      </w:r>
      <w:r w:rsidRPr="009D150C">
        <w:rPr>
          <w:rFonts w:ascii="Times New Roman" w:hAnsi="Times New Roman" w:cs="Times New Roman"/>
          <w:color w:val="auto"/>
          <w:sz w:val="24"/>
          <w:szCs w:val="24"/>
        </w:rPr>
        <w:t>erhangi bir akışkan faz değişimi boyunca, büyük bir miktardaki ısıyı soğurur ya da salar. Sıcaklık değişimi de sıfır olarak kabul edildiğinden; faz değişimi boyunca akışkanın ısıl kapasite debisi sonsuza yaklaşmalıdır. Gerekli eşitlikler kurulduğunda görülmektedir ki ısı aktarım hızı sonlu bir nicelik olur. Bu nedenle de ısı değiştiricisi hesaplamalarında kaynayan veya yoğuşan bir akışkanın ısıl kapasite debisi sonsuz bir akışkan gibi modellenebilir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1A0ED9">
        <w:rPr>
          <w:rFonts w:ascii="Times New Roman" w:hAnsi="Times New Roman" w:cs="Times New Roman"/>
          <w:sz w:val="24"/>
          <w:szCs w:val="24"/>
        </w:rPr>
        <w:t>29</w:t>
      </w:r>
      <w:r>
        <w:rPr>
          <w:rFonts w:ascii="Times New Roman" w:hAnsi="Times New Roman" w:cs="Times New Roman"/>
          <w:sz w:val="24"/>
          <w:szCs w:val="24"/>
        </w:rPr>
        <w:t xml:space="preserve">, </w:t>
      </w:r>
      <w:r w:rsidR="001A0ED9">
        <w:rPr>
          <w:rFonts w:ascii="Times New Roman" w:hAnsi="Times New Roman" w:cs="Times New Roman"/>
          <w:sz w:val="24"/>
          <w:szCs w:val="24"/>
        </w:rPr>
        <w:t>30</w:t>
      </w:r>
      <w:r w:rsidRPr="004F0A63">
        <w:rPr>
          <w:rFonts w:ascii="Times New Roman" w:hAnsi="Times New Roman" w:cs="Times New Roman"/>
          <w:sz w:val="24"/>
          <w:szCs w:val="24"/>
        </w:rPr>
        <w:t>]</w:t>
      </w:r>
      <w:r w:rsidR="001A0ED9">
        <w:rPr>
          <w:rFonts w:ascii="Times New Roman" w:hAnsi="Times New Roman" w:cs="Times New Roman"/>
          <w:sz w:val="24"/>
          <w:szCs w:val="24"/>
        </w:rPr>
        <w:t>.</w:t>
      </w:r>
    </w:p>
    <w:p w14:paraId="27AD15A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6237484"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değiştiricideki ısı aktarım hızı;</w:t>
      </w:r>
    </w:p>
    <w:p w14:paraId="0939BA2F"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6A84278" w14:textId="4846EF2B" w:rsidR="004A3731" w:rsidRPr="009D150C" w:rsidRDefault="00D57038" w:rsidP="007C3D47">
      <w:pPr>
        <w:spacing w:line="360" w:lineRule="auto"/>
        <w:jc w:val="both"/>
      </w:pPr>
      <m:oMath>
        <m:acc>
          <m:accPr>
            <m:chr m:val="̇"/>
            <m:ctrlPr>
              <w:rPr>
                <w:rFonts w:ascii="Cambria Math" w:hAnsi="Cambria Math"/>
                <w:i/>
              </w:rPr>
            </m:ctrlPr>
          </m:accPr>
          <m:e>
            <m:r>
              <w:rPr>
                <w:rFonts w:ascii="Cambria Math" w:hAnsi="Cambria Math"/>
              </w:rPr>
              <m:t>Q</m:t>
            </m:r>
          </m:e>
        </m:acc>
        <m:r>
          <w:rPr>
            <w:rFonts w:ascii="Cambria Math" w:hAnsi="Cambria Math"/>
          </w:rPr>
          <m:t>=U</m:t>
        </m:r>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m</m:t>
            </m:r>
          </m:sub>
        </m:sSub>
      </m:oMath>
      <w:r w:rsidR="005C3195">
        <w:tab/>
      </w:r>
      <w:r w:rsidR="005C3195">
        <w:tab/>
      </w:r>
      <w:r w:rsidR="005C3195">
        <w:tab/>
      </w:r>
      <w:r w:rsidR="005C3195">
        <w:tab/>
      </w:r>
      <w:r w:rsidR="005C3195">
        <w:tab/>
      </w:r>
      <w:r w:rsidR="005C3195">
        <w:tab/>
      </w:r>
      <w:r w:rsidR="005C3195">
        <w:tab/>
      </w:r>
      <w:r w:rsidR="005C3195">
        <w:tab/>
      </w:r>
      <w:r w:rsidR="005C3195">
        <w:tab/>
      </w:r>
      <w:r w:rsidR="00F946C2">
        <w:t xml:space="preserve">   </w:t>
      </w:r>
      <w:r w:rsidR="007C3D47">
        <w:t xml:space="preserve">  </w:t>
      </w:r>
      <w:r w:rsidR="00F946C2">
        <w:t xml:space="preserve">  </w:t>
      </w:r>
      <w:r w:rsidR="005C3195">
        <w:rPr>
          <w:rFonts w:eastAsiaTheme="minorEastAsia"/>
        </w:rPr>
        <w:t>(2.1</w:t>
      </w:r>
      <w:r w:rsidR="001610AD">
        <w:rPr>
          <w:rFonts w:eastAsiaTheme="minorEastAsia"/>
        </w:rPr>
        <w:t>6</w:t>
      </w:r>
      <w:r w:rsidR="005C3195">
        <w:rPr>
          <w:rFonts w:eastAsiaTheme="minorEastAsia"/>
        </w:rPr>
        <w:t>)</w:t>
      </w:r>
    </w:p>
    <w:p w14:paraId="000A9B3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1F12123" w14:textId="2E93C9EC"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i</w:t>
      </w:r>
      <w:r w:rsidRPr="009D150C">
        <w:rPr>
          <w:rFonts w:ascii="Times New Roman" w:hAnsi="Times New Roman" w:cs="Times New Roman"/>
          <w:color w:val="auto"/>
          <w:sz w:val="24"/>
          <w:szCs w:val="24"/>
        </w:rPr>
        <w:t>le ifade edilir. Burada U toplam ısı aktarım katsayısını, A</w:t>
      </w:r>
      <w:r w:rsidRPr="009D150C">
        <w:rPr>
          <w:rFonts w:ascii="Times New Roman" w:hAnsi="Times New Roman" w:cs="Times New Roman"/>
          <w:color w:val="auto"/>
          <w:sz w:val="24"/>
          <w:szCs w:val="24"/>
          <w:vertAlign w:val="subscript"/>
        </w:rPr>
        <w:t xml:space="preserve">s </w:t>
      </w:r>
      <w:r w:rsidRPr="009D150C">
        <w:rPr>
          <w:rFonts w:ascii="Times New Roman" w:hAnsi="Times New Roman" w:cs="Times New Roman"/>
          <w:color w:val="auto"/>
          <w:sz w:val="24"/>
          <w:szCs w:val="24"/>
        </w:rPr>
        <w:t xml:space="preserve">ısı aktarım alanını ve </w:t>
      </w:r>
      <m:oMath>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m</m:t>
            </m:r>
          </m:sub>
        </m:sSub>
        <m:r>
          <w:rPr>
            <w:rFonts w:ascii="Cambria Math" w:hAnsi="Cambria Math" w:cs="Times New Roman"/>
            <w:sz w:val="24"/>
            <w:szCs w:val="24"/>
          </w:rPr>
          <m:t xml:space="preserve"> </m:t>
        </m:r>
      </m:oMath>
      <w:r w:rsidRPr="009D150C">
        <w:rPr>
          <w:rFonts w:ascii="Times New Roman" w:hAnsi="Times New Roman" w:cs="Times New Roman"/>
          <w:color w:val="auto"/>
          <w:sz w:val="24"/>
          <w:szCs w:val="24"/>
        </w:rPr>
        <w:t xml:space="preserve">proses edilen akışkan ile ısıtıcı-soğutucu akışkan arasındaki ortalama sıcaklık farkını ifade ederler. Yüzey alanı kullanılan ısı değiştirici için sabit kalırken, sıcaklık farkı ve ısı aktarım katsayısı ısı değiştirici boyunca değişime uğrayabilir </w:t>
      </w:r>
      <w:r w:rsidRPr="004F0A63">
        <w:rPr>
          <w:rFonts w:ascii="Times New Roman" w:hAnsi="Times New Roman" w:cs="Times New Roman"/>
          <w:sz w:val="24"/>
          <w:szCs w:val="24"/>
        </w:rPr>
        <w:t>[</w:t>
      </w:r>
      <w:r w:rsidR="002060BE">
        <w:rPr>
          <w:rFonts w:ascii="Times New Roman" w:hAnsi="Times New Roman" w:cs="Times New Roman"/>
          <w:sz w:val="24"/>
          <w:szCs w:val="24"/>
        </w:rPr>
        <w:t>29</w:t>
      </w:r>
      <w:r>
        <w:rPr>
          <w:rFonts w:ascii="Times New Roman" w:hAnsi="Times New Roman" w:cs="Times New Roman"/>
          <w:sz w:val="24"/>
          <w:szCs w:val="24"/>
        </w:rPr>
        <w:t xml:space="preserve">, </w:t>
      </w:r>
      <w:r w:rsidR="002060BE">
        <w:rPr>
          <w:rFonts w:ascii="Times New Roman" w:hAnsi="Times New Roman" w:cs="Times New Roman"/>
          <w:sz w:val="24"/>
          <w:szCs w:val="24"/>
        </w:rPr>
        <w:t>30</w:t>
      </w:r>
      <w:r w:rsidRPr="004F0A63">
        <w:rPr>
          <w:rFonts w:ascii="Times New Roman" w:hAnsi="Times New Roman" w:cs="Times New Roman"/>
          <w:sz w:val="24"/>
          <w:szCs w:val="24"/>
        </w:rPr>
        <w:t>]</w:t>
      </w:r>
      <w:r w:rsidR="002060BE">
        <w:rPr>
          <w:rFonts w:ascii="Times New Roman" w:hAnsi="Times New Roman" w:cs="Times New Roman"/>
          <w:sz w:val="24"/>
          <w:szCs w:val="24"/>
        </w:rPr>
        <w:t>.</w:t>
      </w:r>
    </w:p>
    <w:p w14:paraId="0A91103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A28B113" w14:textId="26C1DBEE"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Toplam ısı aktarım katsayısının ortalama değeri, kullanılan her bir akışkan için ortalama taşınım katsayıları kullanılarak bulunur.  Her iki akışkan arasındaki ortalama sıcaklık farkı ise logaritmik olarak hesaplanır </w:t>
      </w:r>
      <w:r w:rsidRPr="004F0A63">
        <w:rPr>
          <w:rFonts w:ascii="Times New Roman" w:hAnsi="Times New Roman" w:cs="Times New Roman"/>
          <w:sz w:val="24"/>
          <w:szCs w:val="24"/>
        </w:rPr>
        <w:t>[</w:t>
      </w:r>
      <w:r w:rsidR="002060BE">
        <w:rPr>
          <w:rFonts w:ascii="Times New Roman" w:hAnsi="Times New Roman" w:cs="Times New Roman"/>
          <w:sz w:val="24"/>
          <w:szCs w:val="24"/>
        </w:rPr>
        <w:t>29</w:t>
      </w:r>
      <w:r>
        <w:rPr>
          <w:rFonts w:ascii="Times New Roman" w:hAnsi="Times New Roman" w:cs="Times New Roman"/>
          <w:sz w:val="24"/>
          <w:szCs w:val="24"/>
        </w:rPr>
        <w:t xml:space="preserve">, </w:t>
      </w:r>
      <w:r w:rsidR="002060BE">
        <w:rPr>
          <w:rFonts w:ascii="Times New Roman" w:hAnsi="Times New Roman" w:cs="Times New Roman"/>
          <w:sz w:val="24"/>
          <w:szCs w:val="24"/>
        </w:rPr>
        <w:t>30</w:t>
      </w:r>
      <w:r w:rsidRPr="004F0A63">
        <w:rPr>
          <w:rFonts w:ascii="Times New Roman" w:hAnsi="Times New Roman" w:cs="Times New Roman"/>
          <w:sz w:val="24"/>
          <w:szCs w:val="24"/>
        </w:rPr>
        <w:t>]</w:t>
      </w:r>
      <w:r w:rsidR="002060BE">
        <w:rPr>
          <w:rFonts w:ascii="Times New Roman" w:hAnsi="Times New Roman" w:cs="Times New Roman"/>
          <w:sz w:val="24"/>
          <w:szCs w:val="24"/>
        </w:rPr>
        <w:t>.</w:t>
      </w:r>
    </w:p>
    <w:p w14:paraId="061E1998"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BC8A114" w14:textId="77777777" w:rsidR="004A3731" w:rsidRPr="003C276E" w:rsidRDefault="003C276E" w:rsidP="00436B59">
      <w:pPr>
        <w:pStyle w:val="Gvde"/>
        <w:spacing w:line="360" w:lineRule="auto"/>
        <w:jc w:val="both"/>
        <w:outlineLvl w:val="3"/>
        <w:rPr>
          <w:rFonts w:ascii="Times New Roman" w:hAnsi="Times New Roman" w:cs="Times New Roman"/>
          <w:b/>
          <w:bCs/>
          <w:color w:val="auto"/>
          <w:sz w:val="24"/>
          <w:szCs w:val="24"/>
        </w:rPr>
      </w:pPr>
      <w:bookmarkStart w:id="21" w:name="_Toc25803944"/>
      <w:r w:rsidRPr="003C276E">
        <w:rPr>
          <w:rFonts w:ascii="Times New Roman" w:hAnsi="Times New Roman" w:cs="Times New Roman"/>
          <w:b/>
          <w:bCs/>
          <w:color w:val="auto"/>
          <w:sz w:val="24"/>
          <w:szCs w:val="24"/>
        </w:rPr>
        <w:t xml:space="preserve">2.2.3.1. </w:t>
      </w:r>
      <w:r w:rsidR="004A3731" w:rsidRPr="003C276E">
        <w:rPr>
          <w:rFonts w:ascii="Times New Roman" w:hAnsi="Times New Roman" w:cs="Times New Roman"/>
          <w:b/>
          <w:bCs/>
          <w:color w:val="auto"/>
          <w:sz w:val="24"/>
          <w:szCs w:val="24"/>
        </w:rPr>
        <w:t xml:space="preserve">Logaritmik </w:t>
      </w:r>
      <w:r w:rsidR="00080613">
        <w:rPr>
          <w:rFonts w:ascii="Times New Roman" w:hAnsi="Times New Roman" w:cs="Times New Roman"/>
          <w:b/>
          <w:bCs/>
          <w:color w:val="auto"/>
          <w:sz w:val="24"/>
          <w:szCs w:val="24"/>
        </w:rPr>
        <w:t>o</w:t>
      </w:r>
      <w:r w:rsidR="004A3731" w:rsidRPr="003C276E">
        <w:rPr>
          <w:rFonts w:ascii="Times New Roman" w:hAnsi="Times New Roman" w:cs="Times New Roman"/>
          <w:b/>
          <w:bCs/>
          <w:color w:val="auto"/>
          <w:sz w:val="24"/>
          <w:szCs w:val="24"/>
        </w:rPr>
        <w:t xml:space="preserve">rtalama </w:t>
      </w:r>
      <w:r w:rsidR="00080613">
        <w:rPr>
          <w:rFonts w:ascii="Times New Roman" w:hAnsi="Times New Roman" w:cs="Times New Roman"/>
          <w:b/>
          <w:bCs/>
          <w:color w:val="auto"/>
          <w:sz w:val="24"/>
          <w:szCs w:val="24"/>
        </w:rPr>
        <w:t>s</w:t>
      </w:r>
      <w:r w:rsidR="004A3731" w:rsidRPr="003C276E">
        <w:rPr>
          <w:rFonts w:ascii="Times New Roman" w:hAnsi="Times New Roman" w:cs="Times New Roman"/>
          <w:b/>
          <w:bCs/>
          <w:color w:val="auto"/>
          <w:sz w:val="24"/>
          <w:szCs w:val="24"/>
        </w:rPr>
        <w:t xml:space="preserve">ıcaklık </w:t>
      </w:r>
      <w:r w:rsidR="00080613">
        <w:rPr>
          <w:rFonts w:ascii="Times New Roman" w:hAnsi="Times New Roman" w:cs="Times New Roman"/>
          <w:b/>
          <w:bCs/>
          <w:color w:val="auto"/>
          <w:sz w:val="24"/>
          <w:szCs w:val="24"/>
        </w:rPr>
        <w:t>f</w:t>
      </w:r>
      <w:r w:rsidR="004A3731" w:rsidRPr="003C276E">
        <w:rPr>
          <w:rFonts w:ascii="Times New Roman" w:hAnsi="Times New Roman" w:cs="Times New Roman"/>
          <w:b/>
          <w:bCs/>
          <w:color w:val="auto"/>
          <w:sz w:val="24"/>
          <w:szCs w:val="24"/>
        </w:rPr>
        <w:t xml:space="preserve">ark </w:t>
      </w:r>
      <w:r w:rsidR="00080613">
        <w:rPr>
          <w:rFonts w:ascii="Times New Roman" w:hAnsi="Times New Roman" w:cs="Times New Roman"/>
          <w:b/>
          <w:bCs/>
          <w:color w:val="auto"/>
          <w:sz w:val="24"/>
          <w:szCs w:val="24"/>
        </w:rPr>
        <w:t>y</w:t>
      </w:r>
      <w:r w:rsidR="004A3731" w:rsidRPr="003C276E">
        <w:rPr>
          <w:rFonts w:ascii="Times New Roman" w:hAnsi="Times New Roman" w:cs="Times New Roman"/>
          <w:b/>
          <w:bCs/>
          <w:color w:val="auto"/>
          <w:sz w:val="24"/>
          <w:szCs w:val="24"/>
        </w:rPr>
        <w:t>öntemi</w:t>
      </w:r>
      <w:bookmarkEnd w:id="21"/>
    </w:p>
    <w:p w14:paraId="6AD85354"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801C045" w14:textId="53CD97C4"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Proses edilen akışkan ile ısıtıcı-soğutucu akışkan arasında bağıntı oluşturabilmek için </w:t>
      </w:r>
      <w:r w:rsidR="001A0803">
        <w:rPr>
          <w:rFonts w:ascii="Times New Roman" w:hAnsi="Times New Roman" w:cs="Times New Roman"/>
          <w:color w:val="auto"/>
          <w:sz w:val="24"/>
          <w:szCs w:val="24"/>
        </w:rPr>
        <w:t>Şekil 2.8.</w:t>
      </w:r>
      <w:r w:rsidR="00865A4F">
        <w:rPr>
          <w:rFonts w:ascii="Times New Roman" w:hAnsi="Times New Roman" w:cs="Times New Roman"/>
          <w:color w:val="auto"/>
          <w:sz w:val="24"/>
          <w:szCs w:val="24"/>
        </w:rPr>
        <w:t>’</w:t>
      </w:r>
      <w:r w:rsidR="001A0803">
        <w:rPr>
          <w:rFonts w:ascii="Times New Roman" w:hAnsi="Times New Roman" w:cs="Times New Roman"/>
          <w:color w:val="auto"/>
          <w:sz w:val="24"/>
          <w:szCs w:val="24"/>
        </w:rPr>
        <w:t>de</w:t>
      </w:r>
      <w:r w:rsidRPr="009D150C">
        <w:rPr>
          <w:rFonts w:ascii="Times New Roman" w:hAnsi="Times New Roman" w:cs="Times New Roman"/>
          <w:color w:val="auto"/>
          <w:sz w:val="24"/>
          <w:szCs w:val="24"/>
        </w:rPr>
        <w:t xml:space="preserve"> de görüldüğü üzere, bir paralel akışlı çift borulu ısı değiştirici</w:t>
      </w:r>
      <w:r w:rsidR="001A0803">
        <w:rPr>
          <w:rFonts w:ascii="Times New Roman" w:hAnsi="Times New Roman" w:cs="Times New Roman"/>
          <w:color w:val="auto"/>
          <w:sz w:val="24"/>
          <w:szCs w:val="24"/>
        </w:rPr>
        <w:t xml:space="preserve"> </w:t>
      </w:r>
      <w:r w:rsidRPr="009D150C">
        <w:rPr>
          <w:rFonts w:ascii="Times New Roman" w:hAnsi="Times New Roman" w:cs="Times New Roman"/>
          <w:color w:val="auto"/>
          <w:sz w:val="24"/>
          <w:szCs w:val="24"/>
        </w:rPr>
        <w:t xml:space="preserve">incelenmiştir. Sıcak ve soğuk akışkanlar arasındaki sıcaklık farkı, ısı değiştiricinin girişinde yüksek olmakla beraber çıkışına doğru üstel olarak azalmaktadır. Tahmin edileceği üzere, ısı değiştirici boyunca görece soğuk olan akışkanın sıcaklığı yükselirken, görece sıcak olan akışkanın ise sıcaklığı azalır. Fakat ısı değiştiricinin </w:t>
      </w:r>
      <w:r w:rsidRPr="009D150C">
        <w:rPr>
          <w:rFonts w:ascii="Times New Roman" w:hAnsi="Times New Roman" w:cs="Times New Roman"/>
          <w:color w:val="auto"/>
          <w:sz w:val="24"/>
          <w:szCs w:val="24"/>
        </w:rPr>
        <w:lastRenderedPageBreak/>
        <w:t>boyu ne kadar uzun olursa olsun görece soğuk olan akışkan asla sıcak olan akışkanın sıcaklık değerini aşamaz</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FD4E60">
        <w:rPr>
          <w:rFonts w:ascii="Times New Roman" w:hAnsi="Times New Roman" w:cs="Times New Roman"/>
          <w:sz w:val="24"/>
          <w:szCs w:val="24"/>
        </w:rPr>
        <w:t>29</w:t>
      </w:r>
      <w:r>
        <w:rPr>
          <w:rFonts w:ascii="Times New Roman" w:hAnsi="Times New Roman" w:cs="Times New Roman"/>
          <w:sz w:val="24"/>
          <w:szCs w:val="24"/>
        </w:rPr>
        <w:t xml:space="preserve">, </w:t>
      </w:r>
      <w:r w:rsidR="00FD4E60">
        <w:rPr>
          <w:rFonts w:ascii="Times New Roman" w:hAnsi="Times New Roman" w:cs="Times New Roman"/>
          <w:sz w:val="24"/>
          <w:szCs w:val="24"/>
        </w:rPr>
        <w:t>30</w:t>
      </w:r>
      <w:r w:rsidRPr="004F0A63">
        <w:rPr>
          <w:rFonts w:ascii="Times New Roman" w:hAnsi="Times New Roman" w:cs="Times New Roman"/>
          <w:sz w:val="24"/>
          <w:szCs w:val="24"/>
        </w:rPr>
        <w:t>]</w:t>
      </w:r>
      <w:r w:rsidR="00FD4E60">
        <w:rPr>
          <w:rFonts w:ascii="Times New Roman" w:hAnsi="Times New Roman" w:cs="Times New Roman"/>
          <w:sz w:val="24"/>
          <w:szCs w:val="24"/>
        </w:rPr>
        <w:t>.</w:t>
      </w:r>
    </w:p>
    <w:p w14:paraId="4639C932" w14:textId="77777777" w:rsidR="004A3731" w:rsidRDefault="004A3731" w:rsidP="004A3731">
      <w:pPr>
        <w:pStyle w:val="Gvde"/>
        <w:spacing w:line="360" w:lineRule="auto"/>
        <w:jc w:val="both"/>
        <w:rPr>
          <w:rFonts w:ascii="Times New Roman" w:hAnsi="Times New Roman" w:cs="Times New Roman"/>
          <w:color w:val="auto"/>
          <w:sz w:val="24"/>
          <w:szCs w:val="24"/>
        </w:rPr>
      </w:pPr>
    </w:p>
    <w:p w14:paraId="31E84A7F" w14:textId="77777777" w:rsidR="004A3731" w:rsidRDefault="004A3731" w:rsidP="004A3731">
      <w:pPr>
        <w:pStyle w:val="Gvde"/>
        <w:spacing w:line="360" w:lineRule="auto"/>
        <w:jc w:val="center"/>
        <w:rPr>
          <w:rFonts w:ascii="Times New Roman" w:hAnsi="Times New Roman" w:cs="Times New Roman"/>
          <w:color w:val="auto"/>
          <w:sz w:val="24"/>
          <w:szCs w:val="24"/>
        </w:rPr>
      </w:pPr>
      <w:r w:rsidRPr="00E368AC">
        <w:rPr>
          <w:rFonts w:ascii="Times New Roman" w:hAnsi="Times New Roman" w:cs="Times New Roman"/>
          <w:noProof/>
          <w:color w:val="auto"/>
          <w:sz w:val="24"/>
          <w:szCs w:val="24"/>
        </w:rPr>
        <w:drawing>
          <wp:inline distT="0" distB="0" distL="0" distR="0" wp14:anchorId="6F82FA9F" wp14:editId="0ED590EA">
            <wp:extent cx="2368445" cy="2944725"/>
            <wp:effectExtent l="0" t="0" r="0" b="190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01525" cy="2985854"/>
                    </a:xfrm>
                    <a:prstGeom prst="rect">
                      <a:avLst/>
                    </a:prstGeom>
                  </pic:spPr>
                </pic:pic>
              </a:graphicData>
            </a:graphic>
          </wp:inline>
        </w:drawing>
      </w:r>
    </w:p>
    <w:p w14:paraId="377EC0FB" w14:textId="0A45B54F" w:rsidR="00BE49E7" w:rsidRDefault="00BE49E7" w:rsidP="004A3731">
      <w:pPr>
        <w:pStyle w:val="Gvde"/>
        <w:spacing w:line="360" w:lineRule="auto"/>
        <w:jc w:val="center"/>
        <w:rPr>
          <w:rFonts w:ascii="Times New Roman" w:hAnsi="Times New Roman" w:cs="Times New Roman"/>
          <w:color w:val="auto"/>
          <w:sz w:val="24"/>
          <w:szCs w:val="24"/>
        </w:rPr>
      </w:pPr>
      <w:r w:rsidRPr="00360435">
        <w:rPr>
          <w:rFonts w:ascii="Times New Roman" w:hAnsi="Times New Roman" w:cs="Times New Roman"/>
          <w:color w:val="auto"/>
          <w:sz w:val="18"/>
          <w:szCs w:val="18"/>
        </w:rPr>
        <w:t>Şekil 2.8.</w:t>
      </w:r>
      <w:r w:rsidR="00360435" w:rsidRPr="00360435">
        <w:rPr>
          <w:rFonts w:ascii="Times New Roman" w:hAnsi="Times New Roman" w:cs="Times New Roman"/>
          <w:color w:val="auto"/>
          <w:sz w:val="18"/>
          <w:szCs w:val="18"/>
        </w:rPr>
        <w:t xml:space="preserve"> Paralel akışlı çift borulu bir ısı değiştiricisinde akışkan sıcaklıklarının değişimi</w:t>
      </w:r>
      <w:r w:rsidR="00603F59">
        <w:rPr>
          <w:rFonts w:ascii="Times New Roman" w:hAnsi="Times New Roman" w:cs="Times New Roman"/>
          <w:color w:val="auto"/>
          <w:sz w:val="24"/>
          <w:szCs w:val="24"/>
        </w:rPr>
        <w:t xml:space="preserve"> </w:t>
      </w:r>
      <w:r w:rsidR="00603F59" w:rsidRPr="00603F59">
        <w:rPr>
          <w:rFonts w:ascii="Times New Roman" w:hAnsi="Times New Roman" w:cs="Times New Roman"/>
          <w:sz w:val="18"/>
          <w:szCs w:val="18"/>
        </w:rPr>
        <w:t>[</w:t>
      </w:r>
      <w:r w:rsidR="00FD4E60">
        <w:rPr>
          <w:rFonts w:ascii="Times New Roman" w:hAnsi="Times New Roman" w:cs="Times New Roman"/>
          <w:sz w:val="18"/>
          <w:szCs w:val="18"/>
        </w:rPr>
        <w:t>29</w:t>
      </w:r>
      <w:r w:rsidR="00603F59" w:rsidRPr="00603F59">
        <w:rPr>
          <w:rFonts w:ascii="Times New Roman" w:hAnsi="Times New Roman" w:cs="Times New Roman"/>
          <w:sz w:val="18"/>
          <w:szCs w:val="18"/>
        </w:rPr>
        <w:t>]</w:t>
      </w:r>
    </w:p>
    <w:p w14:paraId="14BE24AB" w14:textId="77777777" w:rsidR="00360435" w:rsidRPr="009D150C" w:rsidRDefault="00360435" w:rsidP="004A3731">
      <w:pPr>
        <w:pStyle w:val="Gvde"/>
        <w:spacing w:line="360" w:lineRule="auto"/>
        <w:jc w:val="center"/>
        <w:rPr>
          <w:rFonts w:ascii="Times New Roman" w:hAnsi="Times New Roman" w:cs="Times New Roman"/>
          <w:color w:val="auto"/>
          <w:sz w:val="24"/>
          <w:szCs w:val="24"/>
        </w:rPr>
      </w:pPr>
    </w:p>
    <w:p w14:paraId="5D91728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değiştiricinin mükemmel yalıtıldığı ve kinetik-potansiyel enerji değişimlerinin de ihmal edildiği durumda; ısı değiştirici dış yüzeyinin (ısı aktarımının yalnızca iki akışkan arasında olacak şekilde), ısı değiştiricinin bir diferansiyel bölgesinde her bir akışkan için enerji dengesi</w:t>
      </w:r>
      <w:r>
        <w:rPr>
          <w:rFonts w:ascii="Times New Roman" w:hAnsi="Times New Roman" w:cs="Times New Roman"/>
          <w:color w:val="auto"/>
          <w:sz w:val="24"/>
          <w:szCs w:val="24"/>
        </w:rPr>
        <w:t>;</w:t>
      </w:r>
    </w:p>
    <w:p w14:paraId="2FE3D76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2CA3D0A" w14:textId="06996DA4" w:rsidR="004A3731" w:rsidRPr="009D150C" w:rsidRDefault="004A3731" w:rsidP="007C3D47">
      <w:pPr>
        <w:spacing w:line="360" w:lineRule="auto"/>
        <w:jc w:val="both"/>
        <w:rPr>
          <w:rFonts w:eastAsiaTheme="minorEastAsia"/>
        </w:rPr>
      </w:pPr>
      <m:oMath>
        <m:r>
          <w:rPr>
            <w:rFonts w:ascii="Cambria Math" w:hAnsi="Cambria Math"/>
          </w:rPr>
          <m:t>δ</m:t>
        </m:r>
        <m:acc>
          <m:accPr>
            <m:chr m:val="̇"/>
            <m:ctrlPr>
              <w:rPr>
                <w:rFonts w:ascii="Cambria Math" w:hAnsi="Cambria Math"/>
                <w:i/>
              </w:rPr>
            </m:ctrlPr>
          </m:accPr>
          <m:e>
            <m:r>
              <w:rPr>
                <w:rFonts w:ascii="Cambria Math" w:hAnsi="Cambria Math"/>
              </w:rPr>
              <m:t>Q</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h</m:t>
            </m:r>
          </m:sub>
        </m:sSub>
        <m:sSub>
          <m:sSubPr>
            <m:ctrlPr>
              <w:rPr>
                <w:rFonts w:ascii="Cambria Math" w:hAnsi="Cambria Math"/>
                <w:i/>
              </w:rPr>
            </m:ctrlPr>
          </m:sSubPr>
          <m:e>
            <m:r>
              <w:rPr>
                <w:rFonts w:ascii="Cambria Math" w:hAnsi="Cambria Math"/>
              </w:rPr>
              <m:t>c</m:t>
            </m:r>
          </m:e>
          <m:sub>
            <m:r>
              <w:rPr>
                <w:rFonts w:ascii="Cambria Math" w:hAnsi="Cambria Math"/>
              </w:rPr>
              <m:t>ph</m:t>
            </m:r>
          </m:sub>
        </m:sSub>
        <m:r>
          <w:rPr>
            <w:rFonts w:ascii="Cambria Math" w:hAnsi="Cambria Math"/>
          </w:rPr>
          <m:t>d</m:t>
        </m:r>
        <m:sSub>
          <m:sSubPr>
            <m:ctrlPr>
              <w:rPr>
                <w:rFonts w:ascii="Cambria Math" w:hAnsi="Cambria Math"/>
                <w:i/>
              </w:rPr>
            </m:ctrlPr>
          </m:sSubPr>
          <m:e>
            <m:r>
              <w:rPr>
                <w:rFonts w:ascii="Cambria Math" w:hAnsi="Cambria Math"/>
              </w:rPr>
              <m:t>T</m:t>
            </m:r>
          </m:e>
          <m:sub>
            <m:r>
              <w:rPr>
                <w:rFonts w:ascii="Cambria Math" w:hAnsi="Cambria Math"/>
              </w:rPr>
              <m:t>h</m:t>
            </m:r>
          </m:sub>
        </m:sSub>
      </m:oMath>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3D47">
        <w:rPr>
          <w:rFonts w:eastAsiaTheme="minorEastAsia"/>
        </w:rPr>
        <w:t xml:space="preserve">  </w:t>
      </w:r>
      <w:r w:rsidR="00F946C2">
        <w:rPr>
          <w:rFonts w:eastAsiaTheme="minorEastAsia"/>
        </w:rPr>
        <w:t xml:space="preserve">     </w:t>
      </w:r>
      <w:r w:rsidR="007C72F6">
        <w:rPr>
          <w:rFonts w:eastAsiaTheme="minorEastAsia"/>
        </w:rPr>
        <w:t>(2.1</w:t>
      </w:r>
      <w:r w:rsidR="001610AD">
        <w:rPr>
          <w:rFonts w:eastAsiaTheme="minorEastAsia"/>
        </w:rPr>
        <w:t>7</w:t>
      </w:r>
      <w:r w:rsidR="007C72F6">
        <w:rPr>
          <w:rFonts w:eastAsiaTheme="minorEastAsia"/>
        </w:rPr>
        <w:t>)</w:t>
      </w:r>
    </w:p>
    <w:p w14:paraId="3394873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6413457B"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v</w:t>
      </w:r>
      <w:r w:rsidRPr="009D150C">
        <w:rPr>
          <w:rFonts w:ascii="Times New Roman" w:hAnsi="Times New Roman" w:cs="Times New Roman"/>
          <w:color w:val="auto"/>
          <w:sz w:val="24"/>
          <w:szCs w:val="24"/>
        </w:rPr>
        <w:t xml:space="preserve">e </w:t>
      </w:r>
    </w:p>
    <w:p w14:paraId="525D61F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63850CBC" w14:textId="1BE850BE" w:rsidR="004A3731" w:rsidRPr="009D150C" w:rsidRDefault="004A3731" w:rsidP="007C3D47">
      <w:pPr>
        <w:spacing w:line="360" w:lineRule="auto"/>
        <w:jc w:val="both"/>
        <w:rPr>
          <w:rFonts w:eastAsiaTheme="minorEastAsia"/>
        </w:rPr>
      </w:pPr>
      <m:oMath>
        <m:r>
          <w:rPr>
            <w:rFonts w:ascii="Cambria Math" w:hAnsi="Cambria Math"/>
          </w:rPr>
          <m:t>δ</m:t>
        </m:r>
        <m:acc>
          <m:accPr>
            <m:chr m:val="̇"/>
            <m:ctrlPr>
              <w:rPr>
                <w:rFonts w:ascii="Cambria Math" w:hAnsi="Cambria Math"/>
                <w:i/>
              </w:rPr>
            </m:ctrlPr>
          </m:accPr>
          <m:e>
            <m:r>
              <w:rPr>
                <w:rFonts w:ascii="Cambria Math" w:hAnsi="Cambria Math"/>
              </w:rPr>
              <m:t>Q</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c</m:t>
            </m:r>
          </m:sub>
        </m:sSub>
        <m:sSub>
          <m:sSubPr>
            <m:ctrlPr>
              <w:rPr>
                <w:rFonts w:ascii="Cambria Math" w:hAnsi="Cambria Math"/>
                <w:i/>
              </w:rPr>
            </m:ctrlPr>
          </m:sSubPr>
          <m:e>
            <m:r>
              <w:rPr>
                <w:rFonts w:ascii="Cambria Math" w:hAnsi="Cambria Math"/>
              </w:rPr>
              <m:t>c</m:t>
            </m:r>
          </m:e>
          <m:sub>
            <m:r>
              <w:rPr>
                <w:rFonts w:ascii="Cambria Math" w:hAnsi="Cambria Math"/>
              </w:rPr>
              <m:t>pc</m:t>
            </m:r>
          </m:sub>
        </m:sSub>
        <m:r>
          <w:rPr>
            <w:rFonts w:ascii="Cambria Math" w:hAnsi="Cambria Math"/>
          </w:rPr>
          <m:t>d</m:t>
        </m:r>
        <m:sSub>
          <m:sSubPr>
            <m:ctrlPr>
              <w:rPr>
                <w:rFonts w:ascii="Cambria Math" w:hAnsi="Cambria Math"/>
                <w:i/>
              </w:rPr>
            </m:ctrlPr>
          </m:sSubPr>
          <m:e>
            <m:r>
              <w:rPr>
                <w:rFonts w:ascii="Cambria Math" w:hAnsi="Cambria Math"/>
              </w:rPr>
              <m:t>T</m:t>
            </m:r>
          </m:e>
          <m:sub>
            <m:r>
              <w:rPr>
                <w:rFonts w:ascii="Cambria Math" w:hAnsi="Cambria Math"/>
              </w:rPr>
              <m:t>c</m:t>
            </m:r>
          </m:sub>
        </m:sSub>
      </m:oMath>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F946C2">
        <w:rPr>
          <w:rFonts w:eastAsiaTheme="minorEastAsia"/>
        </w:rPr>
        <w:t xml:space="preserve">    </w:t>
      </w:r>
      <w:r w:rsidR="007C3D47">
        <w:rPr>
          <w:rFonts w:eastAsiaTheme="minorEastAsia"/>
        </w:rPr>
        <w:t xml:space="preserve">  </w:t>
      </w:r>
      <w:r w:rsidR="00F946C2">
        <w:rPr>
          <w:rFonts w:eastAsiaTheme="minorEastAsia"/>
        </w:rPr>
        <w:t xml:space="preserve"> </w:t>
      </w:r>
      <w:r w:rsidR="007C72F6">
        <w:rPr>
          <w:rFonts w:eastAsiaTheme="minorEastAsia"/>
        </w:rPr>
        <w:t>(2.1</w:t>
      </w:r>
      <w:r w:rsidR="001610AD">
        <w:rPr>
          <w:rFonts w:eastAsiaTheme="minorEastAsia"/>
        </w:rPr>
        <w:t>8</w:t>
      </w:r>
      <w:r w:rsidR="007C72F6">
        <w:rPr>
          <w:rFonts w:eastAsiaTheme="minorEastAsia"/>
        </w:rPr>
        <w:t>)</w:t>
      </w:r>
    </w:p>
    <w:p w14:paraId="024682BC"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6612122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ş</w:t>
      </w:r>
      <w:r w:rsidRPr="009D150C">
        <w:rPr>
          <w:rFonts w:ascii="Times New Roman" w:hAnsi="Times New Roman" w:cs="Times New Roman"/>
          <w:color w:val="auto"/>
          <w:sz w:val="24"/>
          <w:szCs w:val="24"/>
        </w:rPr>
        <w:t>eklinde ifade edilir. Bu da ısı değiştiricinin herhangi bir yerinden kesit alındığında görece sıcak akışkanın ısı kayıp hızı, o kesitte görece soğuk olan akışkanın ısı kazanç hızına eşittir. Görece sıcak akışkanın sıcaklık değişimi negatif bir nicelik olup, böyle bir durumda da ısı aktarım hızını pozitif bir nicelik yapmak için denklem1 de negatif işaret eklenmiştir. Ve yukarıdaki eşitlikler dT</w:t>
      </w:r>
      <w:r w:rsidRPr="009D150C">
        <w:rPr>
          <w:rFonts w:ascii="Times New Roman" w:hAnsi="Times New Roman" w:cs="Times New Roman"/>
          <w:color w:val="auto"/>
          <w:sz w:val="24"/>
          <w:szCs w:val="24"/>
          <w:vertAlign w:val="subscript"/>
        </w:rPr>
        <w:t xml:space="preserve">h </w:t>
      </w:r>
      <w:r w:rsidRPr="009D150C">
        <w:rPr>
          <w:rFonts w:ascii="Times New Roman" w:hAnsi="Times New Roman" w:cs="Times New Roman"/>
          <w:color w:val="auto"/>
          <w:sz w:val="24"/>
          <w:szCs w:val="24"/>
        </w:rPr>
        <w:t>ve dT</w:t>
      </w:r>
      <w:r w:rsidRPr="009D150C">
        <w:rPr>
          <w:rFonts w:ascii="Times New Roman" w:hAnsi="Times New Roman" w:cs="Times New Roman"/>
          <w:color w:val="auto"/>
          <w:sz w:val="24"/>
          <w:szCs w:val="24"/>
          <w:vertAlign w:val="subscript"/>
        </w:rPr>
        <w:t>c</w:t>
      </w:r>
      <w:r w:rsidRPr="009D150C">
        <w:rPr>
          <w:rFonts w:ascii="Times New Roman" w:hAnsi="Times New Roman" w:cs="Times New Roman"/>
          <w:color w:val="auto"/>
          <w:sz w:val="24"/>
          <w:szCs w:val="24"/>
        </w:rPr>
        <w:t xml:space="preserve"> için çözülürse</w:t>
      </w:r>
      <w:r>
        <w:rPr>
          <w:rFonts w:ascii="Times New Roman" w:hAnsi="Times New Roman" w:cs="Times New Roman"/>
          <w:color w:val="auto"/>
          <w:sz w:val="24"/>
          <w:szCs w:val="24"/>
        </w:rPr>
        <w:t>;</w:t>
      </w:r>
    </w:p>
    <w:p w14:paraId="7FBDDD7D" w14:textId="54B1D624" w:rsidR="004A3731" w:rsidRPr="009D150C" w:rsidRDefault="004A3731" w:rsidP="007C3D47">
      <w:pPr>
        <w:spacing w:line="360" w:lineRule="auto"/>
        <w:jc w:val="both"/>
        <w:rPr>
          <w:rFonts w:eastAsiaTheme="minorEastAsia"/>
        </w:rPr>
      </w:pPr>
      <m:oMath>
        <m:r>
          <w:rPr>
            <w:rFonts w:ascii="Cambria Math" w:hAnsi="Cambria Math"/>
          </w:rPr>
          <w:lastRenderedPageBreak/>
          <m:t>d</m:t>
        </m:r>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f>
          <m:fPr>
            <m:ctrlPr>
              <w:rPr>
                <w:rFonts w:ascii="Cambria Math" w:hAnsi="Cambria Math"/>
                <w:i/>
              </w:rPr>
            </m:ctrlPr>
          </m:fPr>
          <m:num>
            <m:r>
              <w:rPr>
                <w:rFonts w:ascii="Cambria Math" w:hAnsi="Cambria Math"/>
              </w:rPr>
              <m:t>δ</m:t>
            </m:r>
            <m:acc>
              <m:accPr>
                <m:chr m:val="̇"/>
                <m:ctrlPr>
                  <w:rPr>
                    <w:rFonts w:ascii="Cambria Math" w:hAnsi="Cambria Math"/>
                    <w:i/>
                  </w:rPr>
                </m:ctrlPr>
              </m:accPr>
              <m:e>
                <m:r>
                  <w:rPr>
                    <w:rFonts w:ascii="Cambria Math" w:hAnsi="Cambria Math"/>
                  </w:rPr>
                  <m:t>Q</m:t>
                </m:r>
              </m:e>
            </m:acc>
          </m:num>
          <m:den>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h</m:t>
                </m:r>
              </m:sub>
            </m:sSub>
            <m:sSub>
              <m:sSubPr>
                <m:ctrlPr>
                  <w:rPr>
                    <w:rFonts w:ascii="Cambria Math" w:hAnsi="Cambria Math"/>
                    <w:i/>
                  </w:rPr>
                </m:ctrlPr>
              </m:sSubPr>
              <m:e>
                <m:r>
                  <w:rPr>
                    <w:rFonts w:ascii="Cambria Math" w:hAnsi="Cambria Math"/>
                  </w:rPr>
                  <m:t>c</m:t>
                </m:r>
              </m:e>
              <m:sub>
                <m:r>
                  <w:rPr>
                    <w:rFonts w:ascii="Cambria Math" w:hAnsi="Cambria Math"/>
                  </w:rPr>
                  <m:t>ph</m:t>
                </m:r>
              </m:sub>
            </m:sSub>
          </m:den>
        </m:f>
      </m:oMath>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7C72F6">
        <w:rPr>
          <w:rFonts w:eastAsiaTheme="minorEastAsia"/>
        </w:rPr>
        <w:tab/>
      </w:r>
      <w:r w:rsidR="00F946C2">
        <w:rPr>
          <w:rFonts w:eastAsiaTheme="minorEastAsia"/>
        </w:rPr>
        <w:t xml:space="preserve">    </w:t>
      </w:r>
      <w:r w:rsidR="007C3D47">
        <w:rPr>
          <w:rFonts w:eastAsiaTheme="minorEastAsia"/>
        </w:rPr>
        <w:t xml:space="preserve">  </w:t>
      </w:r>
      <w:r w:rsidR="00F946C2">
        <w:rPr>
          <w:rFonts w:eastAsiaTheme="minorEastAsia"/>
        </w:rPr>
        <w:t xml:space="preserve"> </w:t>
      </w:r>
      <w:r w:rsidR="007C72F6">
        <w:rPr>
          <w:rFonts w:eastAsiaTheme="minorEastAsia"/>
        </w:rPr>
        <w:t>(2.1</w:t>
      </w:r>
      <w:r w:rsidR="001610AD">
        <w:rPr>
          <w:rFonts w:eastAsiaTheme="minorEastAsia"/>
        </w:rPr>
        <w:t>9</w:t>
      </w:r>
      <w:r w:rsidR="007C72F6">
        <w:rPr>
          <w:rFonts w:eastAsiaTheme="minorEastAsia"/>
        </w:rPr>
        <w:t>)</w:t>
      </w:r>
    </w:p>
    <w:p w14:paraId="31E6F015"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395303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v</w:t>
      </w:r>
      <w:r w:rsidRPr="009D150C">
        <w:rPr>
          <w:rFonts w:ascii="Times New Roman" w:hAnsi="Times New Roman" w:cs="Times New Roman"/>
          <w:color w:val="auto"/>
          <w:sz w:val="24"/>
          <w:szCs w:val="24"/>
        </w:rPr>
        <w:t>e</w:t>
      </w:r>
    </w:p>
    <w:p w14:paraId="0D679EFA"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B4A8CFF" w14:textId="6F7FD1C0" w:rsidR="004A3731" w:rsidRPr="009D150C" w:rsidRDefault="004A3731" w:rsidP="007C3D47">
      <w:pPr>
        <w:spacing w:line="360" w:lineRule="auto"/>
        <w:jc w:val="both"/>
        <w:rPr>
          <w:rFonts w:eastAsiaTheme="minorEastAsia"/>
        </w:rPr>
      </w:pPr>
      <m:oMath>
        <m:r>
          <w:rPr>
            <w:rFonts w:ascii="Cambria Math" w:hAnsi="Cambria Math"/>
          </w:rPr>
          <m:t>d</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δ</m:t>
            </m:r>
            <m:acc>
              <m:accPr>
                <m:chr m:val="̇"/>
                <m:ctrlPr>
                  <w:rPr>
                    <w:rFonts w:ascii="Cambria Math" w:hAnsi="Cambria Math"/>
                    <w:i/>
                  </w:rPr>
                </m:ctrlPr>
              </m:accPr>
              <m:e>
                <m:r>
                  <w:rPr>
                    <w:rFonts w:ascii="Cambria Math" w:hAnsi="Cambria Math"/>
                  </w:rPr>
                  <m:t>Q</m:t>
                </m:r>
              </m:e>
            </m:acc>
          </m:num>
          <m:den>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c</m:t>
                </m:r>
              </m:sub>
            </m:sSub>
            <m:sSub>
              <m:sSubPr>
                <m:ctrlPr>
                  <w:rPr>
                    <w:rFonts w:ascii="Cambria Math" w:hAnsi="Cambria Math"/>
                    <w:i/>
                  </w:rPr>
                </m:ctrlPr>
              </m:sSubPr>
              <m:e>
                <m:r>
                  <w:rPr>
                    <w:rFonts w:ascii="Cambria Math" w:hAnsi="Cambria Math"/>
                  </w:rPr>
                  <m:t>c</m:t>
                </m:r>
              </m:e>
              <m:sub>
                <m:r>
                  <w:rPr>
                    <w:rFonts w:ascii="Cambria Math" w:hAnsi="Cambria Math"/>
                  </w:rPr>
                  <m:t>pc</m:t>
                </m:r>
              </m:sub>
            </m:sSub>
          </m:den>
        </m:f>
      </m:oMath>
      <w:r w:rsidR="00476602">
        <w:rPr>
          <w:rFonts w:eastAsiaTheme="minorEastAsia"/>
        </w:rPr>
        <w:tab/>
      </w:r>
      <w:r w:rsidR="00476602">
        <w:rPr>
          <w:rFonts w:eastAsiaTheme="minorEastAsia"/>
        </w:rPr>
        <w:tab/>
      </w:r>
      <w:r w:rsidR="00476602">
        <w:rPr>
          <w:rFonts w:eastAsiaTheme="minorEastAsia"/>
        </w:rPr>
        <w:tab/>
      </w:r>
      <w:r w:rsidR="00476602">
        <w:rPr>
          <w:rFonts w:eastAsiaTheme="minorEastAsia"/>
        </w:rPr>
        <w:tab/>
      </w:r>
      <w:r w:rsidR="00476602">
        <w:rPr>
          <w:rFonts w:eastAsiaTheme="minorEastAsia"/>
        </w:rPr>
        <w:tab/>
      </w:r>
      <w:r w:rsidR="00476602">
        <w:rPr>
          <w:rFonts w:eastAsiaTheme="minorEastAsia"/>
        </w:rPr>
        <w:tab/>
      </w:r>
      <w:r w:rsidR="00476602">
        <w:rPr>
          <w:rFonts w:eastAsiaTheme="minorEastAsia"/>
        </w:rPr>
        <w:tab/>
      </w:r>
      <w:r w:rsidR="00476602">
        <w:rPr>
          <w:rFonts w:eastAsiaTheme="minorEastAsia"/>
        </w:rPr>
        <w:tab/>
      </w:r>
      <w:r w:rsidR="00476602">
        <w:rPr>
          <w:rFonts w:eastAsiaTheme="minorEastAsia"/>
        </w:rPr>
        <w:tab/>
      </w:r>
      <w:r w:rsidR="00F946C2">
        <w:rPr>
          <w:rFonts w:eastAsiaTheme="minorEastAsia"/>
        </w:rPr>
        <w:t xml:space="preserve">   </w:t>
      </w:r>
      <w:r w:rsidR="007C3D47">
        <w:rPr>
          <w:rFonts w:eastAsiaTheme="minorEastAsia"/>
        </w:rPr>
        <w:t xml:space="preserve">  </w:t>
      </w:r>
      <w:r w:rsidR="00F946C2">
        <w:rPr>
          <w:rFonts w:eastAsiaTheme="minorEastAsia"/>
        </w:rPr>
        <w:t xml:space="preserve">  </w:t>
      </w:r>
      <w:r w:rsidR="001610AD">
        <w:rPr>
          <w:rFonts w:eastAsiaTheme="minorEastAsia"/>
        </w:rPr>
        <w:t>(2.20</w:t>
      </w:r>
      <w:r w:rsidR="00476602">
        <w:rPr>
          <w:rFonts w:eastAsiaTheme="minorEastAsia"/>
        </w:rPr>
        <w:t>)</w:t>
      </w:r>
    </w:p>
    <w:p w14:paraId="56100AF8"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081C15B"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e</w:t>
      </w:r>
      <w:r w:rsidRPr="009D150C">
        <w:rPr>
          <w:rFonts w:ascii="Times New Roman" w:hAnsi="Times New Roman" w:cs="Times New Roman"/>
          <w:color w:val="auto"/>
          <w:sz w:val="24"/>
          <w:szCs w:val="24"/>
        </w:rPr>
        <w:t>lde edilir. Bunların diferansiyelleri alınırsa</w:t>
      </w:r>
      <w:r>
        <w:rPr>
          <w:rFonts w:ascii="Times New Roman" w:hAnsi="Times New Roman" w:cs="Times New Roman"/>
          <w:color w:val="auto"/>
          <w:sz w:val="24"/>
          <w:szCs w:val="24"/>
        </w:rPr>
        <w:t>;</w:t>
      </w:r>
    </w:p>
    <w:p w14:paraId="4CE3A42A"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41DAC82" w14:textId="3C16AF8C" w:rsidR="004A3731" w:rsidRPr="009D150C" w:rsidRDefault="004A3731" w:rsidP="007C3D47">
      <w:pPr>
        <w:spacing w:line="360" w:lineRule="auto"/>
        <w:jc w:val="both"/>
        <w:rPr>
          <w:rFonts w:eastAsiaTheme="minorEastAsia"/>
        </w:rPr>
      </w:pPr>
      <m:oMath>
        <m:r>
          <w:rPr>
            <w:rFonts w:ascii="Cambria Math" w:hAnsi="Cambria Math"/>
          </w:rPr>
          <m:t>d</m:t>
        </m:r>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-d</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=d</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e>
        </m:d>
        <m:r>
          <w:rPr>
            <w:rFonts w:ascii="Cambria Math" w:hAnsi="Cambria Math"/>
          </w:rPr>
          <m:t>=-δ</m:t>
        </m:r>
        <m:acc>
          <m:accPr>
            <m:chr m:val="̇"/>
            <m:ctrlPr>
              <w:rPr>
                <w:rFonts w:ascii="Cambria Math" w:hAnsi="Cambria Math"/>
                <w:i/>
              </w:rPr>
            </m:ctrlPr>
          </m:accPr>
          <m:e>
            <m:r>
              <w:rPr>
                <w:rFonts w:ascii="Cambria Math" w:hAnsi="Cambria Math"/>
              </w:rPr>
              <m:t>Q</m:t>
            </m:r>
          </m:e>
        </m:acc>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h</m:t>
                </m:r>
              </m:sub>
            </m:sSub>
            <m:sSub>
              <m:sSubPr>
                <m:ctrlPr>
                  <w:rPr>
                    <w:rFonts w:ascii="Cambria Math" w:hAnsi="Cambria Math"/>
                    <w:i/>
                  </w:rPr>
                </m:ctrlPr>
              </m:sSubPr>
              <m:e>
                <m:r>
                  <w:rPr>
                    <w:rFonts w:ascii="Cambria Math" w:hAnsi="Cambria Math"/>
                  </w:rPr>
                  <m:t>c</m:t>
                </m:r>
              </m:e>
              <m:sub>
                <m:r>
                  <w:rPr>
                    <w:rFonts w:ascii="Cambria Math" w:hAnsi="Cambria Math"/>
                  </w:rPr>
                  <m:t>ph</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c</m:t>
                </m:r>
              </m:sub>
            </m:sSub>
            <m:sSub>
              <m:sSubPr>
                <m:ctrlPr>
                  <w:rPr>
                    <w:rFonts w:ascii="Cambria Math" w:hAnsi="Cambria Math"/>
                    <w:i/>
                  </w:rPr>
                </m:ctrlPr>
              </m:sSubPr>
              <m:e>
                <m:r>
                  <w:rPr>
                    <w:rFonts w:ascii="Cambria Math" w:hAnsi="Cambria Math"/>
                  </w:rPr>
                  <m:t>c</m:t>
                </m:r>
              </m:e>
              <m:sub>
                <m:r>
                  <w:rPr>
                    <w:rFonts w:ascii="Cambria Math" w:hAnsi="Cambria Math"/>
                  </w:rPr>
                  <m:t>pc</m:t>
                </m:r>
              </m:sub>
            </m:sSub>
          </m:den>
        </m:f>
        <m:r>
          <w:rPr>
            <w:rFonts w:ascii="Cambria Math" w:hAnsi="Cambria Math"/>
          </w:rPr>
          <m:t>)</m:t>
        </m:r>
      </m:oMath>
      <w:r w:rsidR="0080454F">
        <w:rPr>
          <w:rFonts w:eastAsiaTheme="minorEastAsia"/>
        </w:rPr>
        <w:tab/>
      </w:r>
      <w:r w:rsidR="0080454F">
        <w:rPr>
          <w:rFonts w:eastAsiaTheme="minorEastAsia"/>
        </w:rPr>
        <w:tab/>
      </w:r>
      <w:r w:rsidR="0080454F">
        <w:rPr>
          <w:rFonts w:eastAsiaTheme="minorEastAsia"/>
        </w:rPr>
        <w:tab/>
      </w:r>
      <w:r w:rsidR="0080454F">
        <w:rPr>
          <w:rFonts w:eastAsiaTheme="minorEastAsia"/>
        </w:rPr>
        <w:tab/>
      </w:r>
      <w:r w:rsidR="00F946C2">
        <w:rPr>
          <w:rFonts w:eastAsiaTheme="minorEastAsia"/>
        </w:rPr>
        <w:t xml:space="preserve">  </w:t>
      </w:r>
      <w:r w:rsidR="007C3D47">
        <w:rPr>
          <w:rFonts w:eastAsiaTheme="minorEastAsia"/>
        </w:rPr>
        <w:t xml:space="preserve">  </w:t>
      </w:r>
      <w:r w:rsidR="00F946C2">
        <w:rPr>
          <w:rFonts w:eastAsiaTheme="minorEastAsia"/>
        </w:rPr>
        <w:t xml:space="preserve">   </w:t>
      </w:r>
      <w:r w:rsidR="0080454F">
        <w:rPr>
          <w:rFonts w:eastAsiaTheme="minorEastAsia"/>
        </w:rPr>
        <w:t>(2.2</w:t>
      </w:r>
      <w:r w:rsidR="001610AD">
        <w:rPr>
          <w:rFonts w:eastAsiaTheme="minorEastAsia"/>
        </w:rPr>
        <w:t>1</w:t>
      </w:r>
      <w:r w:rsidR="0080454F">
        <w:rPr>
          <w:rFonts w:eastAsiaTheme="minorEastAsia"/>
        </w:rPr>
        <w:t>)</w:t>
      </w:r>
    </w:p>
    <w:p w14:paraId="116FDB7C"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B43D8E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ş</w:t>
      </w:r>
      <w:r w:rsidRPr="009D150C">
        <w:rPr>
          <w:rFonts w:ascii="Times New Roman" w:hAnsi="Times New Roman" w:cs="Times New Roman"/>
          <w:color w:val="auto"/>
          <w:sz w:val="24"/>
          <w:szCs w:val="24"/>
        </w:rPr>
        <w:t>eklinde yazılır. Ayrıca da ısı değiştiricinin bir diferansiyel bölgesi için ısı aktarım hızı</w:t>
      </w:r>
      <w:r>
        <w:rPr>
          <w:rFonts w:ascii="Times New Roman" w:hAnsi="Times New Roman" w:cs="Times New Roman"/>
          <w:color w:val="auto"/>
          <w:sz w:val="24"/>
          <w:szCs w:val="24"/>
        </w:rPr>
        <w:t>;</w:t>
      </w:r>
    </w:p>
    <w:p w14:paraId="44E3BF06" w14:textId="77777777" w:rsidR="002535B3" w:rsidRDefault="002535B3" w:rsidP="004A3731">
      <w:pPr>
        <w:pStyle w:val="Gvde"/>
        <w:spacing w:line="360" w:lineRule="auto"/>
        <w:jc w:val="both"/>
        <w:rPr>
          <w:rFonts w:ascii="Times New Roman" w:hAnsi="Times New Roman" w:cs="Times New Roman"/>
          <w:color w:val="auto"/>
          <w:sz w:val="24"/>
          <w:szCs w:val="24"/>
        </w:rPr>
      </w:pPr>
    </w:p>
    <w:p w14:paraId="7024251D" w14:textId="3C0B4249" w:rsidR="004A3731" w:rsidRPr="002535B3" w:rsidRDefault="002535B3" w:rsidP="00F946C2">
      <w:pPr>
        <w:jc w:val="both"/>
        <w:rPr>
          <w:rFonts w:eastAsiaTheme="minorEastAsia"/>
        </w:rPr>
      </w:pPr>
      <m:oMath>
        <m:r>
          <w:rPr>
            <w:rFonts w:ascii="Cambria Math" w:eastAsiaTheme="minorEastAsia" w:hAnsi="Cambria Math"/>
          </w:rPr>
          <m:t>δ</m:t>
        </m:r>
        <m:acc>
          <m:accPr>
            <m:chr m:val="̇"/>
            <m:ctrlPr>
              <w:rPr>
                <w:rFonts w:ascii="Cambria Math" w:eastAsiaTheme="minorEastAsia" w:hAnsi="Cambria Math"/>
                <w:i/>
              </w:rPr>
            </m:ctrlPr>
          </m:accPr>
          <m:e>
            <m:r>
              <w:rPr>
                <w:rFonts w:ascii="Cambria Math" w:eastAsiaTheme="minorEastAsia" w:hAnsi="Cambria Math"/>
              </w:rPr>
              <m:t>Q</m:t>
            </m:r>
          </m:e>
        </m:acc>
        <m:r>
          <w:rPr>
            <w:rFonts w:ascii="Cambria Math" w:eastAsiaTheme="minorEastAsia" w:hAnsi="Cambria Math"/>
          </w:rPr>
          <m:t>=U</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h</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c</m:t>
                </m:r>
              </m:sub>
            </m:sSub>
          </m:e>
        </m:d>
        <m:r>
          <w:rPr>
            <w:rFonts w:ascii="Cambria Math" w:eastAsiaTheme="minorEastAsia" w:hAnsi="Cambria Math"/>
          </w:rPr>
          <m:t>d</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s</m:t>
            </m:r>
          </m:sub>
        </m:sSub>
      </m:oMath>
      <w:r w:rsidR="003E70D2">
        <w:tab/>
      </w:r>
      <w:r w:rsidR="003E70D2">
        <w:tab/>
      </w:r>
      <w:r w:rsidR="003E70D2">
        <w:tab/>
      </w:r>
      <w:r w:rsidR="003E70D2">
        <w:tab/>
      </w:r>
      <w:r>
        <w:tab/>
      </w:r>
      <w:r>
        <w:tab/>
      </w:r>
      <w:r w:rsidR="003E70D2">
        <w:tab/>
      </w:r>
      <w:r w:rsidR="003E70D2">
        <w:tab/>
      </w:r>
      <w:r w:rsidR="007C3D47">
        <w:t xml:space="preserve">  </w:t>
      </w:r>
      <w:r w:rsidR="00F946C2">
        <w:t xml:space="preserve">     </w:t>
      </w:r>
      <w:r w:rsidR="001610AD">
        <w:rPr>
          <w:rFonts w:eastAsiaTheme="minorEastAsia"/>
        </w:rPr>
        <w:t>(2.22</w:t>
      </w:r>
      <w:r w:rsidR="003E70D2">
        <w:rPr>
          <w:rFonts w:eastAsiaTheme="minorEastAsia"/>
        </w:rPr>
        <w:t>)</w:t>
      </w:r>
    </w:p>
    <w:p w14:paraId="35B0C4DE"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97D51E3"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e</w:t>
      </w:r>
      <w:r w:rsidRPr="009D150C">
        <w:rPr>
          <w:rFonts w:ascii="Times New Roman" w:hAnsi="Times New Roman" w:cs="Times New Roman"/>
          <w:color w:val="auto"/>
          <w:sz w:val="24"/>
          <w:szCs w:val="24"/>
        </w:rPr>
        <w:t>şitliği ifade edilir. Bu denklem1 de yerine koyularak, yeniden düzenlenir ve</w:t>
      </w:r>
      <w:r>
        <w:rPr>
          <w:rFonts w:ascii="Times New Roman" w:hAnsi="Times New Roman" w:cs="Times New Roman"/>
          <w:color w:val="auto"/>
          <w:sz w:val="24"/>
          <w:szCs w:val="24"/>
        </w:rPr>
        <w:t>;</w:t>
      </w:r>
    </w:p>
    <w:p w14:paraId="37BB581E"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29304AE5" w14:textId="0B412610" w:rsidR="004A3731" w:rsidRPr="009D150C" w:rsidRDefault="00D57038" w:rsidP="007C3D47">
      <w:pPr>
        <w:spacing w:line="360" w:lineRule="auto"/>
        <w:jc w:val="both"/>
        <w:rPr>
          <w:rFonts w:eastAsiaTheme="minorEastAsia"/>
        </w:rPr>
      </w:pPr>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num>
          <m:den>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den>
        </m:f>
        <m:r>
          <w:rPr>
            <w:rFonts w:ascii="Cambria Math" w:hAnsi="Cambria Math"/>
          </w:rPr>
          <m:t>=-Ud</m:t>
        </m:r>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h</m:t>
                </m:r>
              </m:sub>
            </m:sSub>
            <m:sSub>
              <m:sSubPr>
                <m:ctrlPr>
                  <w:rPr>
                    <w:rFonts w:ascii="Cambria Math" w:hAnsi="Cambria Math"/>
                    <w:i/>
                  </w:rPr>
                </m:ctrlPr>
              </m:sSubPr>
              <m:e>
                <m:r>
                  <w:rPr>
                    <w:rFonts w:ascii="Cambria Math" w:hAnsi="Cambria Math"/>
                  </w:rPr>
                  <m:t>c</m:t>
                </m:r>
              </m:e>
              <m:sub>
                <m:r>
                  <w:rPr>
                    <w:rFonts w:ascii="Cambria Math" w:hAnsi="Cambria Math"/>
                  </w:rPr>
                  <m:t>ph</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c</m:t>
                </m:r>
              </m:sub>
            </m:sSub>
            <m:sSub>
              <m:sSubPr>
                <m:ctrlPr>
                  <w:rPr>
                    <w:rFonts w:ascii="Cambria Math" w:hAnsi="Cambria Math"/>
                    <w:i/>
                  </w:rPr>
                </m:ctrlPr>
              </m:sSubPr>
              <m:e>
                <m:r>
                  <w:rPr>
                    <w:rFonts w:ascii="Cambria Math" w:hAnsi="Cambria Math"/>
                  </w:rPr>
                  <m:t>c</m:t>
                </m:r>
              </m:e>
              <m:sub>
                <m:r>
                  <w:rPr>
                    <w:rFonts w:ascii="Cambria Math" w:hAnsi="Cambria Math"/>
                  </w:rPr>
                  <m:t>pc</m:t>
                </m:r>
              </m:sub>
            </m:sSub>
          </m:den>
        </m:f>
        <m:r>
          <w:rPr>
            <w:rFonts w:ascii="Cambria Math" w:hAnsi="Cambria Math"/>
          </w:rPr>
          <m:t>)</m:t>
        </m:r>
      </m:oMath>
      <w:r w:rsidR="003E70D2">
        <w:rPr>
          <w:rFonts w:eastAsiaTheme="minorEastAsia"/>
        </w:rPr>
        <w:tab/>
      </w:r>
      <w:r w:rsidR="003E70D2">
        <w:rPr>
          <w:rFonts w:eastAsiaTheme="minorEastAsia"/>
        </w:rPr>
        <w:tab/>
      </w:r>
      <w:r w:rsidR="003E70D2">
        <w:rPr>
          <w:rFonts w:eastAsiaTheme="minorEastAsia"/>
        </w:rPr>
        <w:tab/>
      </w:r>
      <w:r w:rsidR="003E70D2">
        <w:rPr>
          <w:rFonts w:eastAsiaTheme="minorEastAsia"/>
        </w:rPr>
        <w:tab/>
      </w:r>
      <w:r w:rsidR="003E70D2">
        <w:rPr>
          <w:rFonts w:eastAsiaTheme="minorEastAsia"/>
        </w:rPr>
        <w:tab/>
      </w:r>
      <w:r w:rsidR="007C3D47">
        <w:rPr>
          <w:rFonts w:eastAsiaTheme="minorEastAsia"/>
        </w:rPr>
        <w:t xml:space="preserve">           </w:t>
      </w:r>
      <w:r w:rsidR="003E70D2">
        <w:rPr>
          <w:rFonts w:eastAsiaTheme="minorEastAsia"/>
        </w:rPr>
        <w:tab/>
      </w:r>
      <w:r w:rsidR="00F946C2">
        <w:rPr>
          <w:rFonts w:eastAsiaTheme="minorEastAsia"/>
        </w:rPr>
        <w:t xml:space="preserve">     </w:t>
      </w:r>
      <w:r w:rsidR="007C3D47">
        <w:rPr>
          <w:rFonts w:eastAsiaTheme="minorEastAsia"/>
        </w:rPr>
        <w:t xml:space="preserve">  </w:t>
      </w:r>
      <w:r w:rsidR="001610AD">
        <w:rPr>
          <w:rFonts w:eastAsiaTheme="minorEastAsia"/>
        </w:rPr>
        <w:t>(2.23</w:t>
      </w:r>
      <w:r w:rsidR="003E70D2">
        <w:rPr>
          <w:rFonts w:eastAsiaTheme="minorEastAsia"/>
        </w:rPr>
        <w:t>)</w:t>
      </w:r>
    </w:p>
    <w:p w14:paraId="3CB5FE6C"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2CEE36CC"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o</w:t>
      </w:r>
      <w:r w:rsidRPr="009D150C">
        <w:rPr>
          <w:rFonts w:ascii="Times New Roman" w:hAnsi="Times New Roman" w:cs="Times New Roman"/>
          <w:color w:val="auto"/>
          <w:sz w:val="24"/>
          <w:szCs w:val="24"/>
        </w:rPr>
        <w:t>lur. Isı değiştiricinin giriş yönünde çıkış yönüne kadar integre edilerek</w:t>
      </w:r>
      <w:r>
        <w:rPr>
          <w:rFonts w:ascii="Times New Roman" w:hAnsi="Times New Roman" w:cs="Times New Roman"/>
          <w:color w:val="auto"/>
          <w:sz w:val="24"/>
          <w:szCs w:val="24"/>
        </w:rPr>
        <w:t>;</w:t>
      </w:r>
    </w:p>
    <w:p w14:paraId="49B9077A" w14:textId="77777777" w:rsidR="004A3731" w:rsidRPr="009D150C" w:rsidRDefault="004A3731" w:rsidP="007C3D47">
      <w:pPr>
        <w:pStyle w:val="Gvde"/>
        <w:spacing w:line="360" w:lineRule="auto"/>
        <w:jc w:val="both"/>
        <w:rPr>
          <w:rFonts w:ascii="Times New Roman" w:hAnsi="Times New Roman" w:cs="Times New Roman"/>
          <w:color w:val="auto"/>
          <w:sz w:val="24"/>
          <w:szCs w:val="24"/>
        </w:rPr>
      </w:pPr>
    </w:p>
    <w:p w14:paraId="5A60A537" w14:textId="493684F2" w:rsidR="004A3731" w:rsidRPr="009D150C" w:rsidRDefault="004A3731" w:rsidP="007C3D47">
      <w:pPr>
        <w:spacing w:line="360" w:lineRule="auto"/>
        <w:jc w:val="both"/>
        <w:rPr>
          <w:rFonts w:eastAsiaTheme="minorEastAsia"/>
        </w:rPr>
      </w:pPr>
      <m:oMath>
        <m:r>
          <w:rPr>
            <w:rFonts w:ascii="Cambria Math" w:hAnsi="Cambria Math"/>
          </w:rPr>
          <m:t>ln</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h,çıkış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c,çıkış</m:t>
                </m:r>
              </m:sub>
            </m:sSub>
          </m:num>
          <m:den>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c,giriş</m:t>
                </m:r>
              </m:sub>
            </m:sSub>
          </m:den>
        </m:f>
        <m:r>
          <w:rPr>
            <w:rFonts w:ascii="Cambria Math" w:hAnsi="Cambria Math"/>
          </w:rPr>
          <m:t>=-Ud</m:t>
        </m:r>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h</m:t>
                </m:r>
              </m:sub>
            </m:sSub>
            <m:sSub>
              <m:sSubPr>
                <m:ctrlPr>
                  <w:rPr>
                    <w:rFonts w:ascii="Cambria Math" w:hAnsi="Cambria Math"/>
                    <w:i/>
                  </w:rPr>
                </m:ctrlPr>
              </m:sSubPr>
              <m:e>
                <m:r>
                  <w:rPr>
                    <w:rFonts w:ascii="Cambria Math" w:hAnsi="Cambria Math"/>
                  </w:rPr>
                  <m:t>c</m:t>
                </m:r>
              </m:e>
              <m:sub>
                <m:r>
                  <w:rPr>
                    <w:rFonts w:ascii="Cambria Math" w:hAnsi="Cambria Math"/>
                  </w:rPr>
                  <m:t>ph</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c</m:t>
                </m:r>
              </m:sub>
            </m:sSub>
            <m:sSub>
              <m:sSubPr>
                <m:ctrlPr>
                  <w:rPr>
                    <w:rFonts w:ascii="Cambria Math" w:hAnsi="Cambria Math"/>
                    <w:i/>
                  </w:rPr>
                </m:ctrlPr>
              </m:sSubPr>
              <m:e>
                <m:r>
                  <w:rPr>
                    <w:rFonts w:ascii="Cambria Math" w:hAnsi="Cambria Math"/>
                  </w:rPr>
                  <m:t>c</m:t>
                </m:r>
              </m:e>
              <m:sub>
                <m:r>
                  <w:rPr>
                    <w:rFonts w:ascii="Cambria Math" w:hAnsi="Cambria Math"/>
                  </w:rPr>
                  <m:t>pc</m:t>
                </m:r>
              </m:sub>
            </m:sSub>
          </m:den>
        </m:f>
        <m:r>
          <w:rPr>
            <w:rFonts w:ascii="Cambria Math" w:hAnsi="Cambria Math"/>
          </w:rPr>
          <m:t>)</m:t>
        </m:r>
      </m:oMath>
      <w:r w:rsidR="003E70D2">
        <w:rPr>
          <w:rFonts w:eastAsiaTheme="minorEastAsia"/>
        </w:rPr>
        <w:tab/>
      </w:r>
      <w:r w:rsidR="003E70D2">
        <w:rPr>
          <w:rFonts w:eastAsiaTheme="minorEastAsia"/>
        </w:rPr>
        <w:tab/>
      </w:r>
      <w:r w:rsidR="003E70D2">
        <w:rPr>
          <w:rFonts w:eastAsiaTheme="minorEastAsia"/>
        </w:rPr>
        <w:tab/>
      </w:r>
      <w:r w:rsidR="003E70D2">
        <w:rPr>
          <w:rFonts w:eastAsiaTheme="minorEastAsia"/>
        </w:rPr>
        <w:tab/>
      </w:r>
      <w:r w:rsidR="003E70D2">
        <w:rPr>
          <w:rFonts w:eastAsiaTheme="minorEastAsia"/>
        </w:rPr>
        <w:tab/>
      </w:r>
      <w:r w:rsidR="00F946C2">
        <w:rPr>
          <w:rFonts w:eastAsiaTheme="minorEastAsia"/>
        </w:rPr>
        <w:t xml:space="preserve">   </w:t>
      </w:r>
      <w:r w:rsidR="00FC7A69">
        <w:rPr>
          <w:rFonts w:eastAsiaTheme="minorEastAsia"/>
        </w:rPr>
        <w:t xml:space="preserve">  </w:t>
      </w:r>
      <w:r w:rsidR="007C3D47">
        <w:rPr>
          <w:rFonts w:eastAsiaTheme="minorEastAsia"/>
        </w:rPr>
        <w:t xml:space="preserve">  </w:t>
      </w:r>
      <w:r w:rsidR="001610AD">
        <w:rPr>
          <w:rFonts w:eastAsiaTheme="minorEastAsia"/>
        </w:rPr>
        <w:t>(2.24</w:t>
      </w:r>
      <w:r w:rsidR="003E70D2">
        <w:rPr>
          <w:rFonts w:eastAsiaTheme="minorEastAsia"/>
        </w:rPr>
        <w:t>)</w:t>
      </w:r>
    </w:p>
    <w:p w14:paraId="48AF1D4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102EEA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i</w:t>
      </w:r>
      <w:r w:rsidRPr="009D150C">
        <w:rPr>
          <w:rFonts w:ascii="Times New Roman" w:hAnsi="Times New Roman" w:cs="Times New Roman"/>
          <w:color w:val="auto"/>
          <w:sz w:val="24"/>
          <w:szCs w:val="24"/>
        </w:rPr>
        <w:t>fadesi elde edilir. Sonuç olarak</w:t>
      </w:r>
      <w:r>
        <w:rPr>
          <w:rFonts w:ascii="Times New Roman" w:hAnsi="Times New Roman" w:cs="Times New Roman"/>
          <w:color w:val="auto"/>
          <w:sz w:val="24"/>
          <w:szCs w:val="24"/>
        </w:rPr>
        <w:t>;</w:t>
      </w:r>
      <w:r w:rsidRPr="009D150C">
        <w:rPr>
          <w:rFonts w:ascii="Times New Roman" w:hAnsi="Times New Roman" w:cs="Times New Roman"/>
          <w:color w:val="auto"/>
          <w:sz w:val="24"/>
          <w:szCs w:val="24"/>
        </w:rPr>
        <w:t xml:space="preserve"> </w:t>
      </w:r>
    </w:p>
    <w:p w14:paraId="688A6FE8" w14:textId="77777777" w:rsidR="004A3731" w:rsidRPr="009D150C" w:rsidRDefault="004A3731" w:rsidP="007C3D47">
      <w:pPr>
        <w:pStyle w:val="Gvde"/>
        <w:spacing w:line="360" w:lineRule="auto"/>
        <w:jc w:val="both"/>
        <w:rPr>
          <w:rFonts w:ascii="Times New Roman" w:hAnsi="Times New Roman" w:cs="Times New Roman"/>
          <w:color w:val="auto"/>
          <w:sz w:val="24"/>
          <w:szCs w:val="24"/>
        </w:rPr>
      </w:pPr>
    </w:p>
    <w:p w14:paraId="21F3FF0F" w14:textId="2FC387F4" w:rsidR="004A3731" w:rsidRPr="009D150C" w:rsidRDefault="00D57038" w:rsidP="007C3D47">
      <w:pPr>
        <w:spacing w:line="360" w:lineRule="auto"/>
        <w:jc w:val="both"/>
        <w:rPr>
          <w:rFonts w:eastAsiaTheme="minorEastAsia"/>
        </w:rPr>
      </w:pPr>
      <m:oMath>
        <m:acc>
          <m:accPr>
            <m:chr m:val="̇"/>
            <m:ctrlPr>
              <w:rPr>
                <w:rFonts w:ascii="Cambria Math" w:hAnsi="Cambria Math"/>
                <w:i/>
              </w:rPr>
            </m:ctrlPr>
          </m:accPr>
          <m:e>
            <m:r>
              <w:rPr>
                <w:rFonts w:ascii="Cambria Math" w:hAnsi="Cambria Math"/>
              </w:rPr>
              <m:t>Q</m:t>
            </m:r>
          </m:e>
        </m:acc>
        <m:r>
          <w:rPr>
            <w:rFonts w:ascii="Cambria Math" w:hAnsi="Cambria Math"/>
          </w:rPr>
          <m:t>=U</m:t>
        </m:r>
        <m:sSub>
          <m:sSubPr>
            <m:ctrlPr>
              <w:rPr>
                <w:rFonts w:ascii="Cambria Math" w:hAnsi="Cambria Math"/>
                <w:i/>
              </w:rPr>
            </m:ctrlPr>
          </m:sSubPr>
          <m:e>
            <m:r>
              <w:rPr>
                <w:rFonts w:ascii="Cambria Math" w:hAnsi="Cambria Math"/>
              </w:rPr>
              <m:t>A</m:t>
            </m:r>
          </m:e>
          <m:sub>
            <m:r>
              <w:rPr>
                <w:rFonts w:ascii="Cambria Math" w:hAnsi="Cambria Math"/>
              </w:rPr>
              <m:t>s</m:t>
            </m:r>
          </m:sub>
        </m:sSub>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lm</m:t>
            </m:r>
          </m:sub>
        </m:sSub>
      </m:oMath>
      <w:r w:rsidR="003E70D2">
        <w:rPr>
          <w:rFonts w:eastAsiaTheme="minorEastAsia"/>
        </w:rPr>
        <w:tab/>
      </w:r>
      <w:r w:rsidR="003E70D2">
        <w:rPr>
          <w:rFonts w:eastAsiaTheme="minorEastAsia"/>
        </w:rPr>
        <w:tab/>
      </w:r>
      <w:r w:rsidR="003E70D2">
        <w:rPr>
          <w:rFonts w:eastAsiaTheme="minorEastAsia"/>
        </w:rPr>
        <w:tab/>
      </w:r>
      <w:r w:rsidR="003E70D2">
        <w:rPr>
          <w:rFonts w:eastAsiaTheme="minorEastAsia"/>
        </w:rPr>
        <w:tab/>
      </w:r>
      <w:r w:rsidR="003E70D2">
        <w:rPr>
          <w:rFonts w:eastAsiaTheme="minorEastAsia"/>
        </w:rPr>
        <w:tab/>
      </w:r>
      <w:r w:rsidR="003E70D2">
        <w:rPr>
          <w:rFonts w:eastAsiaTheme="minorEastAsia"/>
        </w:rPr>
        <w:tab/>
      </w:r>
      <w:r w:rsidR="003E70D2">
        <w:rPr>
          <w:rFonts w:eastAsiaTheme="minorEastAsia"/>
        </w:rPr>
        <w:tab/>
      </w:r>
      <w:r w:rsidR="003E70D2">
        <w:rPr>
          <w:rFonts w:eastAsiaTheme="minorEastAsia"/>
        </w:rPr>
        <w:tab/>
      </w:r>
      <w:r w:rsidR="003E70D2">
        <w:rPr>
          <w:rFonts w:eastAsiaTheme="minorEastAsia"/>
        </w:rPr>
        <w:tab/>
      </w:r>
      <w:r w:rsidR="00FC7A69">
        <w:rPr>
          <w:rFonts w:eastAsiaTheme="minorEastAsia"/>
        </w:rPr>
        <w:t xml:space="preserve">   </w:t>
      </w:r>
      <w:r w:rsidR="00F946C2">
        <w:rPr>
          <w:rFonts w:eastAsiaTheme="minorEastAsia"/>
        </w:rPr>
        <w:t xml:space="preserve">  </w:t>
      </w:r>
      <w:r w:rsidR="007C3D47">
        <w:rPr>
          <w:rFonts w:eastAsiaTheme="minorEastAsia"/>
        </w:rPr>
        <w:t xml:space="preserve">  </w:t>
      </w:r>
      <w:r w:rsidR="001610AD">
        <w:rPr>
          <w:rFonts w:eastAsiaTheme="minorEastAsia"/>
        </w:rPr>
        <w:t>(2.25</w:t>
      </w:r>
      <w:r w:rsidR="003E70D2">
        <w:rPr>
          <w:rFonts w:eastAsiaTheme="minorEastAsia"/>
        </w:rPr>
        <w:t>)</w:t>
      </w:r>
    </w:p>
    <w:p w14:paraId="288CB758"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9627D17"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e</w:t>
      </w:r>
      <w:r w:rsidRPr="009D150C">
        <w:rPr>
          <w:rFonts w:ascii="Times New Roman" w:hAnsi="Times New Roman" w:cs="Times New Roman"/>
          <w:color w:val="auto"/>
          <w:sz w:val="24"/>
          <w:szCs w:val="24"/>
        </w:rPr>
        <w:t xml:space="preserve">lde edilir. </w:t>
      </w:r>
      <w:r>
        <w:rPr>
          <w:rFonts w:ascii="Times New Roman" w:hAnsi="Times New Roman" w:cs="Times New Roman"/>
          <w:color w:val="auto"/>
          <w:sz w:val="24"/>
          <w:szCs w:val="24"/>
        </w:rPr>
        <w:t>B</w:t>
      </w:r>
      <w:r w:rsidRPr="009D150C">
        <w:rPr>
          <w:rFonts w:ascii="Times New Roman" w:hAnsi="Times New Roman" w:cs="Times New Roman"/>
          <w:color w:val="auto"/>
          <w:sz w:val="24"/>
          <w:szCs w:val="24"/>
        </w:rPr>
        <w:t>urada</w:t>
      </w:r>
      <w:r>
        <w:rPr>
          <w:rFonts w:ascii="Times New Roman" w:hAnsi="Times New Roman" w:cs="Times New Roman"/>
          <w:color w:val="auto"/>
          <w:sz w:val="24"/>
          <w:szCs w:val="24"/>
        </w:rPr>
        <w:t>;</w:t>
      </w:r>
    </w:p>
    <w:p w14:paraId="1265B83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63580BA9" w14:textId="4804CEF5" w:rsidR="004A3731" w:rsidRPr="009D150C" w:rsidRDefault="004A3731" w:rsidP="007C3D47">
      <w:pPr>
        <w:spacing w:line="360" w:lineRule="auto"/>
        <w:jc w:val="both"/>
      </w:pPr>
      <m:oMath>
        <m:r>
          <m:rPr>
            <m:sty m:val="p"/>
          </m:rPr>
          <w:rPr>
            <w:rFonts w:ascii="Cambria Math" w:hAnsi="Cambria Math"/>
          </w:rPr>
          <w:lastRenderedPageBreak/>
          <m:t>Δ</m:t>
        </m:r>
        <m:sSub>
          <m:sSubPr>
            <m:ctrlPr>
              <w:rPr>
                <w:rFonts w:ascii="Cambria Math" w:hAnsi="Cambria Math"/>
                <w:i/>
              </w:rPr>
            </m:ctrlPr>
          </m:sSubPr>
          <m:e>
            <m:r>
              <w:rPr>
                <w:rFonts w:ascii="Cambria Math" w:hAnsi="Cambria Math"/>
              </w:rPr>
              <m:t>T</m:t>
            </m:r>
          </m:e>
          <m:sub>
            <m:r>
              <w:rPr>
                <w:rFonts w:ascii="Cambria Math" w:hAnsi="Cambria Math"/>
              </w:rPr>
              <m:t>lm</m:t>
            </m:r>
          </m:sub>
        </m:sSub>
        <m:r>
          <w:rPr>
            <w:rFonts w:ascii="Cambria Math" w:hAnsi="Cambria Math"/>
          </w:rPr>
          <m:t>=</m:t>
        </m:r>
        <m:f>
          <m:fPr>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2</m:t>
                </m:r>
              </m:sub>
            </m:sSub>
          </m:num>
          <m:den>
            <m:r>
              <m:rPr>
                <m:sty m:val="p"/>
              </m:rPr>
              <w:rPr>
                <w:rFonts w:ascii="Cambria Math" w:hAnsi="Cambria Math"/>
              </w:rPr>
              <m:t>ln⁡</m:t>
            </m:r>
            <m:r>
              <w:rPr>
                <w:rFonts w:ascii="Cambria Math" w:hAnsi="Cambria Math"/>
              </w:rPr>
              <m:t>(</m:t>
            </m:r>
            <m:f>
              <m:fPr>
                <m:type m:val="lin"/>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1</m:t>
                    </m:r>
                  </m:sub>
                </m:sSub>
              </m:num>
              <m:den>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2</m:t>
                    </m:r>
                  </m:sub>
                </m:sSub>
              </m:den>
            </m:f>
            <m:r>
              <w:rPr>
                <w:rFonts w:ascii="Cambria Math" w:hAnsi="Cambria Math"/>
              </w:rPr>
              <m:t>)</m:t>
            </m:r>
          </m:den>
        </m:f>
      </m:oMath>
      <w:r w:rsidR="003E70D2">
        <w:tab/>
      </w:r>
      <w:r w:rsidR="003E70D2">
        <w:tab/>
      </w:r>
      <w:r w:rsidR="003E70D2">
        <w:tab/>
      </w:r>
      <w:r w:rsidR="003E70D2">
        <w:tab/>
      </w:r>
      <w:r w:rsidR="003E70D2">
        <w:tab/>
      </w:r>
      <w:r w:rsidR="003E70D2">
        <w:tab/>
      </w:r>
      <w:r w:rsidR="003E70D2">
        <w:tab/>
      </w:r>
      <w:r w:rsidR="003E70D2">
        <w:tab/>
      </w:r>
      <w:r w:rsidR="00F946C2">
        <w:t xml:space="preserve">     </w:t>
      </w:r>
      <w:r w:rsidR="007C3D47">
        <w:t xml:space="preserve">  </w:t>
      </w:r>
      <w:r w:rsidR="003E70D2">
        <w:rPr>
          <w:rFonts w:eastAsiaTheme="minorEastAsia"/>
        </w:rPr>
        <w:t>(2.2</w:t>
      </w:r>
      <w:r w:rsidR="001610AD">
        <w:rPr>
          <w:rFonts w:eastAsiaTheme="minorEastAsia"/>
        </w:rPr>
        <w:t>6</w:t>
      </w:r>
      <w:r w:rsidR="003E70D2">
        <w:rPr>
          <w:rFonts w:eastAsiaTheme="minorEastAsia"/>
        </w:rPr>
        <w:t>)</w:t>
      </w:r>
    </w:p>
    <w:p w14:paraId="43C446C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BDB5DB0" w14:textId="047F5238"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d</w:t>
      </w:r>
      <w:r w:rsidRPr="009D150C">
        <w:rPr>
          <w:rFonts w:ascii="Times New Roman" w:hAnsi="Times New Roman" w:cs="Times New Roman"/>
          <w:color w:val="auto"/>
          <w:sz w:val="24"/>
          <w:szCs w:val="24"/>
        </w:rPr>
        <w:t xml:space="preserve">eğeri, ısı değiştirici hesaplamalarında kullanılabilir ortalama sıcaklık farkı biçimi olan, logaritmik ortalama sıcaklık farkıdır. Burada </w:t>
      </w:r>
      <m:oMath>
        <m:r>
          <m:rPr>
            <m:sty m:val="p"/>
          </m:rPr>
          <w:rPr>
            <w:rFonts w:ascii="Cambria Math" w:hAnsi="Cambria Math"/>
          </w:rPr>
          <m:t>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1</w:t>
      </w:r>
      <w:r w:rsidRPr="009D150C">
        <w:rPr>
          <w:rFonts w:ascii="Times New Roman" w:hAnsi="Times New Roman" w:cs="Times New Roman"/>
          <w:color w:val="auto"/>
          <w:sz w:val="24"/>
          <w:szCs w:val="24"/>
        </w:rPr>
        <w:t xml:space="preserve"> ve </w:t>
      </w:r>
      <m:oMath>
        <m:r>
          <m:rPr>
            <m:sty m:val="p"/>
          </m:rPr>
          <w:rPr>
            <w:rFonts w:ascii="Cambria Math" w:hAnsi="Cambria Math"/>
          </w:rPr>
          <m:t>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2</w:t>
      </w:r>
      <w:r w:rsidRPr="009D150C">
        <w:rPr>
          <w:rFonts w:ascii="Times New Roman" w:hAnsi="Times New Roman" w:cs="Times New Roman"/>
          <w:color w:val="auto"/>
          <w:sz w:val="24"/>
          <w:szCs w:val="24"/>
        </w:rPr>
        <w:t xml:space="preserve"> ısı değiştiricinin giriş ve çıkış tarafındaki akışkanlar sıcaklık farkını gösterir. Böyle bir durum için ısı değiştiricinin hangi tarafının giriş ya da çıkış olarak seçildiğinin bir önemi yoktur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FD4E60">
        <w:rPr>
          <w:rFonts w:ascii="Times New Roman" w:hAnsi="Times New Roman" w:cs="Times New Roman"/>
          <w:sz w:val="24"/>
          <w:szCs w:val="24"/>
        </w:rPr>
        <w:t>29, 30</w:t>
      </w:r>
      <w:r w:rsidRPr="004F0A63">
        <w:rPr>
          <w:rFonts w:ascii="Times New Roman" w:hAnsi="Times New Roman" w:cs="Times New Roman"/>
          <w:sz w:val="24"/>
          <w:szCs w:val="24"/>
        </w:rPr>
        <w:t>]</w:t>
      </w:r>
      <w:r w:rsidR="00FD4E60">
        <w:rPr>
          <w:rFonts w:ascii="Times New Roman" w:hAnsi="Times New Roman" w:cs="Times New Roman"/>
          <w:sz w:val="24"/>
          <w:szCs w:val="24"/>
        </w:rPr>
        <w:t>.</w:t>
      </w:r>
    </w:p>
    <w:p w14:paraId="09A60148"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08BE08D" w14:textId="51DC5E4E"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Proses edilen akışkan ile ısıtıcı-soğutucu akışkan arasındaki sıcaklık farkı girişte </w:t>
      </w:r>
      <m:oMath>
        <m:r>
          <m:rPr>
            <m:sty m:val="p"/>
          </m:rPr>
          <w:rPr>
            <w:rFonts w:ascii="Cambria Math" w:hAnsi="Cambria Math"/>
          </w:rPr>
          <m:t>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1</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 xml:space="preserve">den çıkışta </w:t>
      </w:r>
      <m:oMath>
        <m:r>
          <m:rPr>
            <m:sty m:val="p"/>
          </m:rPr>
          <w:rPr>
            <w:rFonts w:ascii="Cambria Math" w:hAnsi="Cambria Math"/>
          </w:rPr>
          <m:t>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2</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ye kadar azalır. Isı değiştirici boyunca, akışkanların reel sıcaklık profilleri izlenerek elde edilmişi olan logaritmik ortalama sıcaklık farkı, görece sıcak ve de görece soğuk akışkanlar arasındaki ortalama sıcaklık farkının tam ifadesidir. Bu da yerel sıcaklık farkının üstel azalmasını yansıtır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D511E9">
        <w:rPr>
          <w:rFonts w:ascii="Times New Roman" w:hAnsi="Times New Roman" w:cs="Times New Roman"/>
          <w:sz w:val="24"/>
          <w:szCs w:val="24"/>
        </w:rPr>
        <w:t>29</w:t>
      </w:r>
      <w:r>
        <w:rPr>
          <w:rFonts w:ascii="Times New Roman" w:hAnsi="Times New Roman" w:cs="Times New Roman"/>
          <w:sz w:val="24"/>
          <w:szCs w:val="24"/>
        </w:rPr>
        <w:t xml:space="preserve">, </w:t>
      </w:r>
      <w:r w:rsidR="00D511E9">
        <w:rPr>
          <w:rFonts w:ascii="Times New Roman" w:hAnsi="Times New Roman" w:cs="Times New Roman"/>
          <w:sz w:val="24"/>
          <w:szCs w:val="24"/>
        </w:rPr>
        <w:t>30</w:t>
      </w:r>
      <w:r w:rsidRPr="004F0A63">
        <w:rPr>
          <w:rFonts w:ascii="Times New Roman" w:hAnsi="Times New Roman" w:cs="Times New Roman"/>
          <w:sz w:val="24"/>
          <w:szCs w:val="24"/>
        </w:rPr>
        <w:t>]</w:t>
      </w:r>
      <w:r w:rsidR="00D511E9">
        <w:rPr>
          <w:rFonts w:ascii="Times New Roman" w:hAnsi="Times New Roman" w:cs="Times New Roman"/>
          <w:sz w:val="24"/>
          <w:szCs w:val="24"/>
        </w:rPr>
        <w:t>.</w:t>
      </w:r>
    </w:p>
    <w:p w14:paraId="5132604E"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4A57D6F" w14:textId="19B570E3" w:rsidR="004A3731" w:rsidRPr="0024409A"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Logaritmik sıcaklık farkı her zaman ortalama sıcaklık farkından küçük olur. Bu nedenle hesaplamalarda logaritmik sıcaklık farkı yerine ortalama sıcaklık farkı kullanılırsa ısı değiştiricide kullanılan akışkanlar arasındaki ısı aktarımı olması gerekenden daha büyük olmaktadır. </w:t>
      </w:r>
      <m:oMath>
        <m:r>
          <m:rPr>
            <m:sty m:val="p"/>
          </m:rPr>
          <w:rPr>
            <w:rFonts w:ascii="Cambria Math" w:hAnsi="Cambria Math"/>
          </w:rPr>
          <m:t>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1</w:t>
      </w:r>
      <w:r w:rsidRPr="009D150C">
        <w:rPr>
          <w:rFonts w:ascii="Times New Roman" w:hAnsi="Times New Roman" w:cs="Times New Roman"/>
          <w:color w:val="auto"/>
          <w:sz w:val="24"/>
          <w:szCs w:val="24"/>
        </w:rPr>
        <w:t xml:space="preserve"> ile </w:t>
      </w:r>
      <m:oMath>
        <m:r>
          <m:rPr>
            <m:sty m:val="p"/>
          </m:rPr>
          <w:rPr>
            <w:rFonts w:ascii="Cambria Math" w:hAnsi="Cambria Math"/>
          </w:rPr>
          <m:t>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2</w:t>
      </w:r>
      <w:r w:rsidRPr="009D150C">
        <w:rPr>
          <w:rFonts w:ascii="Times New Roman" w:hAnsi="Times New Roman" w:cs="Times New Roman"/>
          <w:color w:val="auto"/>
          <w:sz w:val="24"/>
          <w:szCs w:val="24"/>
        </w:rPr>
        <w:t xml:space="preserve"> arasındaki sıcaklık farkı </w:t>
      </w:r>
      <w:r w:rsidRPr="00C8629E">
        <w:rPr>
          <w:rFonts w:ascii="Times New Roman" w:hAnsi="Times New Roman" w:cs="Times New Roman"/>
          <w:color w:val="auto"/>
          <w:sz w:val="24"/>
          <w:szCs w:val="24"/>
        </w:rPr>
        <w:t>%</w:t>
      </w:r>
      <w:r w:rsidRPr="009D150C">
        <w:rPr>
          <w:rFonts w:ascii="Times New Roman" w:hAnsi="Times New Roman" w:cs="Times New Roman"/>
          <w:color w:val="auto"/>
          <w:sz w:val="24"/>
          <w:szCs w:val="24"/>
        </w:rPr>
        <w:t>40</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 xml:space="preserve">tan büyük olmadığı durumlarda, aritmetik ortalama sıcaklık farkının kullanımındaki hata oranı </w:t>
      </w:r>
      <w:r w:rsidRPr="00C8629E">
        <w:rPr>
          <w:rFonts w:ascii="Times New Roman" w:hAnsi="Times New Roman" w:cs="Times New Roman"/>
          <w:color w:val="auto"/>
          <w:sz w:val="24"/>
          <w:szCs w:val="24"/>
        </w:rPr>
        <w:t>%</w:t>
      </w:r>
      <w:r w:rsidRPr="009D150C">
        <w:rPr>
          <w:rFonts w:ascii="Times New Roman" w:hAnsi="Times New Roman" w:cs="Times New Roman"/>
          <w:color w:val="auto"/>
          <w:sz w:val="24"/>
          <w:szCs w:val="24"/>
        </w:rPr>
        <w:t>1</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 xml:space="preserve">den az olur. Fakat </w:t>
      </w:r>
      <m:oMath>
        <m:r>
          <m:rPr>
            <m:sty m:val="p"/>
          </m:rPr>
          <w:rPr>
            <w:rFonts w:ascii="Cambria Math" w:hAnsi="Cambria Math"/>
          </w:rPr>
          <m:t>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1</w:t>
      </w:r>
      <w:r w:rsidRPr="009D150C">
        <w:rPr>
          <w:rFonts w:ascii="Times New Roman" w:hAnsi="Times New Roman" w:cs="Times New Roman"/>
          <w:color w:val="auto"/>
          <w:sz w:val="24"/>
          <w:szCs w:val="24"/>
        </w:rPr>
        <w:t xml:space="preserve"> ile </w:t>
      </w:r>
      <m:oMath>
        <m:r>
          <m:rPr>
            <m:sty m:val="p"/>
          </m:rPr>
          <w:rPr>
            <w:rFonts w:ascii="Cambria Math" w:hAnsi="Cambria Math"/>
          </w:rPr>
          <m:t>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2</w:t>
      </w:r>
      <w:r w:rsidRPr="009D150C">
        <w:rPr>
          <w:rFonts w:ascii="Times New Roman" w:hAnsi="Times New Roman" w:cs="Times New Roman"/>
          <w:color w:val="auto"/>
          <w:sz w:val="24"/>
          <w:szCs w:val="24"/>
        </w:rPr>
        <w:t xml:space="preserve"> arasındaki farkın daha fazla olduğu durumlarda, hata çok daha yüksek bir seviyeye çıkar. Bu nedenle de ısı değiştiricilerde ısı aktarım hızı belirlenirken mutlaka logaritmik sıcaklık farkı kullanılmalıdır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D511E9">
        <w:rPr>
          <w:rFonts w:ascii="Times New Roman" w:hAnsi="Times New Roman" w:cs="Times New Roman"/>
          <w:sz w:val="24"/>
          <w:szCs w:val="24"/>
        </w:rPr>
        <w:t>29</w:t>
      </w:r>
      <w:r>
        <w:rPr>
          <w:rFonts w:ascii="Times New Roman" w:hAnsi="Times New Roman" w:cs="Times New Roman"/>
          <w:sz w:val="24"/>
          <w:szCs w:val="24"/>
        </w:rPr>
        <w:t xml:space="preserve">, </w:t>
      </w:r>
      <w:r w:rsidR="00D511E9">
        <w:rPr>
          <w:rFonts w:ascii="Times New Roman" w:hAnsi="Times New Roman" w:cs="Times New Roman"/>
          <w:sz w:val="24"/>
          <w:szCs w:val="24"/>
        </w:rPr>
        <w:t>30</w:t>
      </w:r>
      <w:r w:rsidRPr="004F0A63">
        <w:rPr>
          <w:rFonts w:ascii="Times New Roman" w:hAnsi="Times New Roman" w:cs="Times New Roman"/>
          <w:sz w:val="24"/>
          <w:szCs w:val="24"/>
        </w:rPr>
        <w:t>]</w:t>
      </w:r>
      <w:r w:rsidR="00D511E9">
        <w:rPr>
          <w:rFonts w:ascii="Times New Roman" w:hAnsi="Times New Roman" w:cs="Times New Roman"/>
          <w:sz w:val="24"/>
          <w:szCs w:val="24"/>
        </w:rPr>
        <w:t>.</w:t>
      </w:r>
    </w:p>
    <w:p w14:paraId="2BC9D0C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85B711A" w14:textId="3F7276EE" w:rsidR="004A3731"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Karşıt akışlı ısı değiştiricilerde sıcak ve soğuk akışkanlar arasındaki değişimler şekilde gösterilmektedir. Bu durumda şekilde de görüldüğü üzere sıcak ve soğuk akışkanlar ısı değiştiriciye zıt yönlerden girmektedir. Bu durumda da soğuk akışkanın çıkış tarafındaki sıcaklık değeri, sıcak akışkanın giriş tarafındaki sıcaklık değerini geçebilir. Sınır durumda ise, görece soğuk akışkan görece sıcak akışkanın giriş sıcaklığına kadar ısınır. Fakat görece soğuk akışkanın çıkış sıcaklığı görece sıcak akışkanın giriş sıcaklığını asla aşamaz. Bu durum termodinamiğin ikinci yasasına aykırıdır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2E38BA">
        <w:rPr>
          <w:rFonts w:ascii="Times New Roman" w:hAnsi="Times New Roman" w:cs="Times New Roman"/>
          <w:sz w:val="24"/>
          <w:szCs w:val="24"/>
        </w:rPr>
        <w:t>29</w:t>
      </w:r>
      <w:r>
        <w:rPr>
          <w:rFonts w:ascii="Times New Roman" w:hAnsi="Times New Roman" w:cs="Times New Roman"/>
          <w:sz w:val="24"/>
          <w:szCs w:val="24"/>
        </w:rPr>
        <w:t xml:space="preserve">, </w:t>
      </w:r>
      <w:r w:rsidR="002E38BA">
        <w:rPr>
          <w:rFonts w:ascii="Times New Roman" w:hAnsi="Times New Roman" w:cs="Times New Roman"/>
          <w:sz w:val="24"/>
          <w:szCs w:val="24"/>
        </w:rPr>
        <w:t>30</w:t>
      </w:r>
      <w:r w:rsidRPr="004F0A63">
        <w:rPr>
          <w:rFonts w:ascii="Times New Roman" w:hAnsi="Times New Roman" w:cs="Times New Roman"/>
          <w:sz w:val="24"/>
          <w:szCs w:val="24"/>
        </w:rPr>
        <w:t>]</w:t>
      </w:r>
      <w:r w:rsidR="002E38BA">
        <w:rPr>
          <w:rFonts w:ascii="Times New Roman" w:hAnsi="Times New Roman" w:cs="Times New Roman"/>
          <w:sz w:val="24"/>
          <w:szCs w:val="24"/>
        </w:rPr>
        <w:t>.</w:t>
      </w:r>
    </w:p>
    <w:p w14:paraId="670EFA97" w14:textId="77777777" w:rsidR="004A3731" w:rsidRDefault="004A3731" w:rsidP="004A3731">
      <w:pPr>
        <w:pStyle w:val="Gvde"/>
        <w:spacing w:line="360" w:lineRule="auto"/>
        <w:jc w:val="both"/>
        <w:rPr>
          <w:rFonts w:ascii="Times New Roman" w:hAnsi="Times New Roman" w:cs="Times New Roman"/>
          <w:color w:val="auto"/>
          <w:sz w:val="24"/>
          <w:szCs w:val="24"/>
        </w:rPr>
      </w:pPr>
    </w:p>
    <w:p w14:paraId="44B04E58" w14:textId="77777777" w:rsidR="004A3731" w:rsidRPr="009D150C" w:rsidRDefault="004A3731" w:rsidP="004A3731">
      <w:pPr>
        <w:pStyle w:val="Gvde"/>
        <w:spacing w:line="360" w:lineRule="auto"/>
        <w:jc w:val="center"/>
        <w:rPr>
          <w:rFonts w:ascii="Times New Roman" w:hAnsi="Times New Roman" w:cs="Times New Roman"/>
          <w:color w:val="auto"/>
          <w:sz w:val="24"/>
          <w:szCs w:val="24"/>
        </w:rPr>
      </w:pPr>
      <w:r w:rsidRPr="00836AF3">
        <w:rPr>
          <w:rFonts w:ascii="Times New Roman" w:hAnsi="Times New Roman" w:cs="Times New Roman"/>
          <w:noProof/>
          <w:color w:val="auto"/>
          <w:sz w:val="24"/>
          <w:szCs w:val="24"/>
        </w:rPr>
        <w:lastRenderedPageBreak/>
        <w:drawing>
          <wp:inline distT="0" distB="0" distL="0" distR="0" wp14:anchorId="32250AE5" wp14:editId="521FBB46">
            <wp:extent cx="2392680" cy="3512248"/>
            <wp:effectExtent l="0" t="0" r="0" b="571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406245" cy="3532160"/>
                    </a:xfrm>
                    <a:prstGeom prst="rect">
                      <a:avLst/>
                    </a:prstGeom>
                  </pic:spPr>
                </pic:pic>
              </a:graphicData>
            </a:graphic>
          </wp:inline>
        </w:drawing>
      </w:r>
    </w:p>
    <w:p w14:paraId="3ABA577E" w14:textId="698D0095" w:rsidR="004A3731" w:rsidRPr="00F96629" w:rsidRDefault="00BE49E7" w:rsidP="00F96629">
      <w:pPr>
        <w:pStyle w:val="Gvde"/>
        <w:spacing w:line="360" w:lineRule="auto"/>
        <w:jc w:val="center"/>
        <w:rPr>
          <w:rFonts w:ascii="Times New Roman" w:hAnsi="Times New Roman" w:cs="Times New Roman"/>
          <w:color w:val="auto"/>
          <w:sz w:val="18"/>
          <w:szCs w:val="18"/>
        </w:rPr>
      </w:pPr>
      <w:r w:rsidRPr="00F96629">
        <w:rPr>
          <w:rFonts w:ascii="Times New Roman" w:hAnsi="Times New Roman" w:cs="Times New Roman"/>
          <w:color w:val="auto"/>
          <w:sz w:val="18"/>
          <w:szCs w:val="18"/>
        </w:rPr>
        <w:t>Şekil 2.9.</w:t>
      </w:r>
      <w:r w:rsidR="00F96629" w:rsidRPr="00F96629">
        <w:rPr>
          <w:rFonts w:ascii="Times New Roman" w:hAnsi="Times New Roman" w:cs="Times New Roman"/>
          <w:color w:val="auto"/>
          <w:sz w:val="18"/>
          <w:szCs w:val="18"/>
        </w:rPr>
        <w:t xml:space="preserve"> Karşı akışlı çift borulu ısı değiştiricisinde akışkan sıcaklıklarının değişimi</w:t>
      </w:r>
      <w:r w:rsidR="00603F59">
        <w:rPr>
          <w:rFonts w:ascii="Times New Roman" w:hAnsi="Times New Roman" w:cs="Times New Roman"/>
          <w:color w:val="auto"/>
          <w:sz w:val="18"/>
          <w:szCs w:val="18"/>
        </w:rPr>
        <w:t xml:space="preserve"> </w:t>
      </w:r>
      <w:r w:rsidR="00603F59" w:rsidRPr="00603F59">
        <w:rPr>
          <w:rFonts w:ascii="Times New Roman" w:hAnsi="Times New Roman" w:cs="Times New Roman"/>
          <w:sz w:val="18"/>
          <w:szCs w:val="18"/>
        </w:rPr>
        <w:t>[</w:t>
      </w:r>
      <w:r w:rsidR="00F10894">
        <w:rPr>
          <w:rFonts w:ascii="Times New Roman" w:hAnsi="Times New Roman" w:cs="Times New Roman"/>
          <w:sz w:val="18"/>
          <w:szCs w:val="18"/>
        </w:rPr>
        <w:t>29</w:t>
      </w:r>
      <w:r w:rsidR="00603F59" w:rsidRPr="00603F59">
        <w:rPr>
          <w:rFonts w:ascii="Times New Roman" w:hAnsi="Times New Roman" w:cs="Times New Roman"/>
          <w:sz w:val="18"/>
          <w:szCs w:val="18"/>
        </w:rPr>
        <w:t>]</w:t>
      </w:r>
    </w:p>
    <w:p w14:paraId="19BB483B" w14:textId="77777777" w:rsidR="00BE49E7" w:rsidRPr="009D150C" w:rsidRDefault="00BE49E7" w:rsidP="004A3731">
      <w:pPr>
        <w:pStyle w:val="Gvde"/>
        <w:spacing w:line="360" w:lineRule="auto"/>
        <w:jc w:val="both"/>
        <w:rPr>
          <w:rFonts w:ascii="Times New Roman" w:hAnsi="Times New Roman" w:cs="Times New Roman"/>
          <w:color w:val="auto"/>
          <w:sz w:val="24"/>
          <w:szCs w:val="24"/>
        </w:rPr>
      </w:pPr>
    </w:p>
    <w:p w14:paraId="40CEAF8A" w14:textId="63BC4A60"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Verilen logaritmik ortalama sıcaklık bağıntısı, paralel akışlı ısı değiştiriciler düşünülerek türetilmiştir. Fakat hesaplama karşıt akışlı bir ısı değiştiricisi için tekrarlanırsa, mevcut bağıntı karşıt akışlı ısı değiştiriciler için de uygulanabileceği görülmektedir. Fakat bu durumda </w:t>
      </w:r>
      <m:oMath>
        <m:r>
          <m:rPr>
            <m:sty m:val="p"/>
          </m:rPr>
          <w:rPr>
            <w:rFonts w:ascii="Cambria Math" w:hAnsi="Cambria Math"/>
          </w:rPr>
          <m:t>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1</w:t>
      </w:r>
      <w:r w:rsidRPr="009D150C">
        <w:rPr>
          <w:rFonts w:ascii="Times New Roman" w:hAnsi="Times New Roman" w:cs="Times New Roman"/>
          <w:color w:val="auto"/>
          <w:sz w:val="24"/>
          <w:szCs w:val="24"/>
        </w:rPr>
        <w:t xml:space="preserve"> ve </w:t>
      </w:r>
      <m:oMath>
        <m:r>
          <m:rPr>
            <m:sty m:val="p"/>
          </m:rPr>
          <w:rPr>
            <w:rFonts w:ascii="Cambria Math" w:hAnsi="Cambria Math"/>
          </w:rPr>
          <m:t>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2</w:t>
      </w:r>
      <w:r w:rsidRPr="009D150C">
        <w:rPr>
          <w:rFonts w:ascii="Times New Roman" w:hAnsi="Times New Roman" w:cs="Times New Roman"/>
          <w:color w:val="auto"/>
          <w:sz w:val="24"/>
          <w:szCs w:val="24"/>
        </w:rPr>
        <w:t xml:space="preserve"> </w:t>
      </w:r>
      <w:r>
        <w:rPr>
          <w:rFonts w:ascii="Times New Roman" w:hAnsi="Times New Roman" w:cs="Times New Roman"/>
          <w:color w:val="auto"/>
          <w:sz w:val="24"/>
          <w:szCs w:val="24"/>
        </w:rPr>
        <w:t>farklı şekilde</w:t>
      </w:r>
      <w:r w:rsidRPr="009D150C">
        <w:rPr>
          <w:rFonts w:ascii="Times New Roman" w:hAnsi="Times New Roman" w:cs="Times New Roman"/>
          <w:color w:val="auto"/>
          <w:sz w:val="24"/>
          <w:szCs w:val="24"/>
        </w:rPr>
        <w:t xml:space="preserve"> ifade edilir. Karşıt akışlı bir ısı değiştiricisi için logaritmik ortalama sıcaklık farkı, paralel akışlı ısı değiştirici için logaritmik sıcaklık farkından, belirli giriş ve çıkış sıcaklıkları durumunda her zaman daha büyüktür. Bu da karşıt akışlı bir ısı değiştiricide belirli bir ısı aktarım hızına ulaşabilmek için daha küçük bir yüzey alanına gereksinim duyduğunu dolayısıyla da daha küçük bir ısı değiştirici tasarımına sahip olması anlamına gelir. Bundan dolayıdır ki genellikle endüstride karşıt akışlı ısı değiştiriciler tercih edilmektedir</w:t>
      </w:r>
      <w:r w:rsidR="00F10894">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F10894">
        <w:rPr>
          <w:rFonts w:ascii="Times New Roman" w:hAnsi="Times New Roman" w:cs="Times New Roman"/>
          <w:sz w:val="24"/>
          <w:szCs w:val="24"/>
        </w:rPr>
        <w:t>29</w:t>
      </w:r>
      <w:r>
        <w:rPr>
          <w:rFonts w:ascii="Times New Roman" w:hAnsi="Times New Roman" w:cs="Times New Roman"/>
          <w:sz w:val="24"/>
          <w:szCs w:val="24"/>
        </w:rPr>
        <w:t xml:space="preserve">, </w:t>
      </w:r>
      <w:r w:rsidR="00F10894">
        <w:rPr>
          <w:rFonts w:ascii="Times New Roman" w:hAnsi="Times New Roman" w:cs="Times New Roman"/>
          <w:sz w:val="24"/>
          <w:szCs w:val="24"/>
        </w:rPr>
        <w:t>30</w:t>
      </w:r>
      <w:r w:rsidRPr="004F0A63">
        <w:rPr>
          <w:rFonts w:ascii="Times New Roman" w:hAnsi="Times New Roman" w:cs="Times New Roman"/>
          <w:sz w:val="24"/>
          <w:szCs w:val="24"/>
        </w:rPr>
        <w:t>]</w:t>
      </w:r>
      <w:r w:rsidR="00F10894">
        <w:rPr>
          <w:rFonts w:ascii="Times New Roman" w:hAnsi="Times New Roman" w:cs="Times New Roman"/>
          <w:sz w:val="24"/>
          <w:szCs w:val="24"/>
        </w:rPr>
        <w:t>.</w:t>
      </w:r>
    </w:p>
    <w:p w14:paraId="54310C23"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8AB6DBB" w14:textId="2083572D"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Karşıt akışlı bir ısı değiştiricide kullanılan akışkanların ısıl kapasite hızları eşit, ısı değiştirici boyunca sıcak ve soğuk akışkanlar arasındaki sıcaklık farkı da sabit kalır. Böylece de logaritmik ortalama sıcaklık fark bağıntısı belirsiz bir sonuç verir. Bu koşulda I</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 xml:space="preserve">Hopital kuralı uygulanarak </w:t>
      </w:r>
      <m:oMath>
        <m:r>
          <m:rPr>
            <m:sty m:val="p"/>
          </m:rPr>
          <w:rPr>
            <w:rFonts w:ascii="Cambria Math" w:hAnsi="Cambria Math"/>
          </w:rPr>
          <m:t>Δ</m:t>
        </m:r>
      </m:oMath>
      <w:r w:rsidRPr="009D150C">
        <w:rPr>
          <w:rFonts w:ascii="Times New Roman" w:hAnsi="Times New Roman" w:cs="Times New Roman"/>
          <w:color w:val="auto"/>
          <w:sz w:val="24"/>
          <w:szCs w:val="24"/>
        </w:rPr>
        <w:t>T</w:t>
      </w:r>
      <w:r w:rsidRPr="008F3200">
        <w:rPr>
          <w:rFonts w:ascii="Times New Roman" w:hAnsi="Times New Roman" w:cs="Times New Roman"/>
          <w:color w:val="auto"/>
          <w:sz w:val="24"/>
          <w:szCs w:val="24"/>
          <w:vertAlign w:val="subscript"/>
        </w:rPr>
        <w:t>lm</w:t>
      </w:r>
      <w:r>
        <w:rPr>
          <w:rFonts w:ascii="Times New Roman" w:hAnsi="Times New Roman" w:cs="Times New Roman"/>
          <w:color w:val="auto"/>
          <w:sz w:val="24"/>
          <w:szCs w:val="24"/>
          <w:vertAlign w:val="subscript"/>
        </w:rPr>
        <w:t xml:space="preserve"> </w:t>
      </w:r>
      <w:r w:rsidRPr="009D150C">
        <w:rPr>
          <w:rFonts w:ascii="Times New Roman" w:hAnsi="Times New Roman" w:cs="Times New Roman"/>
          <w:color w:val="auto"/>
          <w:sz w:val="24"/>
          <w:szCs w:val="24"/>
        </w:rPr>
        <w:t>=</w:t>
      </w:r>
      <m:oMath>
        <m:r>
          <m:rPr>
            <m:sty m:val="p"/>
          </m:rPr>
          <w:rPr>
            <w:rFonts w:ascii="Cambria Math" w:hAnsi="Cambria Math"/>
          </w:rPr>
          <m:t xml:space="preserve"> 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1</w:t>
      </w:r>
      <w:r>
        <w:rPr>
          <w:rFonts w:ascii="Times New Roman" w:hAnsi="Times New Roman" w:cs="Times New Roman"/>
          <w:color w:val="auto"/>
          <w:sz w:val="24"/>
          <w:szCs w:val="24"/>
          <w:vertAlign w:val="subscript"/>
        </w:rPr>
        <w:t xml:space="preserve"> </w:t>
      </w:r>
      <w:r w:rsidRPr="009D150C">
        <w:rPr>
          <w:rFonts w:ascii="Times New Roman" w:hAnsi="Times New Roman" w:cs="Times New Roman"/>
          <w:color w:val="auto"/>
          <w:sz w:val="24"/>
          <w:szCs w:val="24"/>
        </w:rPr>
        <w:t>=</w:t>
      </w:r>
      <m:oMath>
        <m:r>
          <m:rPr>
            <m:sty m:val="p"/>
          </m:rPr>
          <w:rPr>
            <w:rFonts w:ascii="Cambria Math" w:hAnsi="Cambria Math"/>
          </w:rPr>
          <m:t xml:space="preserve"> Δ</m:t>
        </m:r>
      </m:oMath>
      <w:r w:rsidRPr="009D150C">
        <w:rPr>
          <w:rFonts w:ascii="Times New Roman" w:hAnsi="Times New Roman" w:cs="Times New Roman"/>
          <w:color w:val="auto"/>
          <w:sz w:val="24"/>
          <w:szCs w:val="24"/>
        </w:rPr>
        <w:t>T</w:t>
      </w:r>
      <w:r w:rsidRPr="008F2991">
        <w:rPr>
          <w:rFonts w:ascii="Times New Roman" w:hAnsi="Times New Roman" w:cs="Times New Roman"/>
          <w:color w:val="auto"/>
          <w:sz w:val="24"/>
          <w:szCs w:val="24"/>
          <w:vertAlign w:val="subscript"/>
        </w:rPr>
        <w:t>2</w:t>
      </w:r>
      <w:r w:rsidRPr="009D150C">
        <w:rPr>
          <w:rFonts w:ascii="Times New Roman" w:hAnsi="Times New Roman" w:cs="Times New Roman"/>
          <w:color w:val="auto"/>
          <w:sz w:val="24"/>
          <w:szCs w:val="24"/>
        </w:rPr>
        <w:t xml:space="preserve"> olduğu görülür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BC4994">
        <w:rPr>
          <w:rFonts w:ascii="Times New Roman" w:hAnsi="Times New Roman" w:cs="Times New Roman"/>
          <w:sz w:val="24"/>
          <w:szCs w:val="24"/>
        </w:rPr>
        <w:t>29</w:t>
      </w:r>
      <w:r>
        <w:rPr>
          <w:rFonts w:ascii="Times New Roman" w:hAnsi="Times New Roman" w:cs="Times New Roman"/>
          <w:sz w:val="24"/>
          <w:szCs w:val="24"/>
        </w:rPr>
        <w:t xml:space="preserve">, </w:t>
      </w:r>
      <w:r w:rsidR="00BC4994">
        <w:rPr>
          <w:rFonts w:ascii="Times New Roman" w:hAnsi="Times New Roman" w:cs="Times New Roman"/>
          <w:sz w:val="24"/>
          <w:szCs w:val="24"/>
        </w:rPr>
        <w:t>30</w:t>
      </w:r>
      <w:r w:rsidRPr="004F0A63">
        <w:rPr>
          <w:rFonts w:ascii="Times New Roman" w:hAnsi="Times New Roman" w:cs="Times New Roman"/>
          <w:sz w:val="24"/>
          <w:szCs w:val="24"/>
        </w:rPr>
        <w:t>]</w:t>
      </w:r>
      <w:r w:rsidR="00BC4994">
        <w:rPr>
          <w:rFonts w:ascii="Times New Roman" w:hAnsi="Times New Roman" w:cs="Times New Roman"/>
          <w:sz w:val="24"/>
          <w:szCs w:val="24"/>
        </w:rPr>
        <w:t>.</w:t>
      </w:r>
    </w:p>
    <w:p w14:paraId="639DA90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26A4264" w14:textId="63474F70"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lastRenderedPageBreak/>
        <w:t>Bir kazan ya da bir yoğunlaştırıcı, paralel ya da karşıt akışlı bir ısı değiştirici olarak incelenebilir ve her iki durumda da aynı sonucu verir</w:t>
      </w:r>
      <w:r w:rsidR="0001477F">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01477F">
        <w:rPr>
          <w:rFonts w:ascii="Times New Roman" w:hAnsi="Times New Roman" w:cs="Times New Roman"/>
          <w:sz w:val="24"/>
          <w:szCs w:val="24"/>
        </w:rPr>
        <w:t>29</w:t>
      </w:r>
      <w:r>
        <w:rPr>
          <w:rFonts w:ascii="Times New Roman" w:hAnsi="Times New Roman" w:cs="Times New Roman"/>
          <w:sz w:val="24"/>
          <w:szCs w:val="24"/>
        </w:rPr>
        <w:t xml:space="preserve">, </w:t>
      </w:r>
      <w:r w:rsidR="0001477F">
        <w:rPr>
          <w:rFonts w:ascii="Times New Roman" w:hAnsi="Times New Roman" w:cs="Times New Roman"/>
          <w:sz w:val="24"/>
          <w:szCs w:val="24"/>
        </w:rPr>
        <w:t>30</w:t>
      </w:r>
      <w:r w:rsidRPr="004F0A63">
        <w:rPr>
          <w:rFonts w:ascii="Times New Roman" w:hAnsi="Times New Roman" w:cs="Times New Roman"/>
          <w:sz w:val="24"/>
          <w:szCs w:val="24"/>
        </w:rPr>
        <w:t>]</w:t>
      </w:r>
      <w:r w:rsidR="0001477F">
        <w:rPr>
          <w:rFonts w:ascii="Times New Roman" w:hAnsi="Times New Roman" w:cs="Times New Roman"/>
          <w:sz w:val="24"/>
          <w:szCs w:val="24"/>
        </w:rPr>
        <w:t>.</w:t>
      </w:r>
    </w:p>
    <w:p w14:paraId="3181CFCB"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C0D73F0" w14:textId="440885C6"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Çapraz akışlı ve çok geçişli gövde borulu ısı değiştiriciler için kullanılmak üzere daha önce paralel ve karşıt akışlı ısı değiştiriciler için türetilen logaritmik ortalama sıcaklık farkı bağıntısından benzer bağıntılar kullanılarak türetilmiştir. Fakat karmaşık akış koşulları nedeniyle sonuç ifadeleri oldukça karışıktır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01477F">
        <w:rPr>
          <w:rFonts w:ascii="Times New Roman" w:hAnsi="Times New Roman" w:cs="Times New Roman"/>
          <w:sz w:val="24"/>
          <w:szCs w:val="24"/>
        </w:rPr>
        <w:t>29</w:t>
      </w:r>
      <w:r>
        <w:rPr>
          <w:rFonts w:ascii="Times New Roman" w:hAnsi="Times New Roman" w:cs="Times New Roman"/>
          <w:sz w:val="24"/>
          <w:szCs w:val="24"/>
        </w:rPr>
        <w:t xml:space="preserve">, </w:t>
      </w:r>
      <w:r w:rsidR="0001477F">
        <w:rPr>
          <w:rFonts w:ascii="Times New Roman" w:hAnsi="Times New Roman" w:cs="Times New Roman"/>
          <w:sz w:val="24"/>
          <w:szCs w:val="24"/>
        </w:rPr>
        <w:t>30</w:t>
      </w:r>
      <w:r w:rsidRPr="004F0A63">
        <w:rPr>
          <w:rFonts w:ascii="Times New Roman" w:hAnsi="Times New Roman" w:cs="Times New Roman"/>
          <w:sz w:val="24"/>
          <w:szCs w:val="24"/>
        </w:rPr>
        <w:t>]</w:t>
      </w:r>
      <w:r w:rsidR="0001477F">
        <w:rPr>
          <w:rFonts w:ascii="Times New Roman" w:hAnsi="Times New Roman" w:cs="Times New Roman"/>
          <w:sz w:val="24"/>
          <w:szCs w:val="24"/>
        </w:rPr>
        <w:t>.</w:t>
      </w:r>
    </w:p>
    <w:p w14:paraId="0B25AC3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F4B536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Bu durumda da eşdeğer sıcaklık farkı ile karşıt akış durumundaki logaritmik ortalama sıcaklık farkı;</w:t>
      </w:r>
    </w:p>
    <w:p w14:paraId="47CC59F5"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5A3F249" w14:textId="3B5E2751" w:rsidR="004A3731" w:rsidRPr="009D150C" w:rsidRDefault="004A3731" w:rsidP="007C3D47">
      <w:pPr>
        <w:spacing w:line="360" w:lineRule="auto"/>
        <w:jc w:val="both"/>
        <w:rPr>
          <w:rFonts w:eastAsiaTheme="minorEastAsia"/>
        </w:rPr>
      </w:pP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lm</m:t>
            </m:r>
          </m:sub>
        </m:sSub>
        <m:r>
          <w:rPr>
            <w:rFonts w:ascii="Cambria Math" w:hAnsi="Cambria Math"/>
          </w:rPr>
          <m:t>=F</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lm,KA</m:t>
            </m:r>
          </m:sub>
        </m:sSub>
      </m:oMath>
      <w:r w:rsidR="00580D0B">
        <w:rPr>
          <w:rFonts w:eastAsiaTheme="minorEastAsia"/>
        </w:rPr>
        <w:tab/>
      </w:r>
      <w:r w:rsidR="00580D0B">
        <w:rPr>
          <w:rFonts w:eastAsiaTheme="minorEastAsia"/>
        </w:rPr>
        <w:tab/>
      </w:r>
      <w:r w:rsidR="00580D0B">
        <w:rPr>
          <w:rFonts w:eastAsiaTheme="minorEastAsia"/>
        </w:rPr>
        <w:tab/>
      </w:r>
      <w:r w:rsidR="00580D0B">
        <w:rPr>
          <w:rFonts w:eastAsiaTheme="minorEastAsia"/>
        </w:rPr>
        <w:tab/>
      </w:r>
      <w:r w:rsidR="00580D0B">
        <w:rPr>
          <w:rFonts w:eastAsiaTheme="minorEastAsia"/>
        </w:rPr>
        <w:tab/>
      </w:r>
      <w:r w:rsidR="00580D0B">
        <w:rPr>
          <w:rFonts w:eastAsiaTheme="minorEastAsia"/>
        </w:rPr>
        <w:tab/>
      </w:r>
      <w:r w:rsidR="00580D0B">
        <w:rPr>
          <w:rFonts w:eastAsiaTheme="minorEastAsia"/>
        </w:rPr>
        <w:tab/>
      </w:r>
      <w:r w:rsidR="00580D0B">
        <w:rPr>
          <w:rFonts w:eastAsiaTheme="minorEastAsia"/>
        </w:rPr>
        <w:tab/>
      </w:r>
      <w:r w:rsidR="00F946C2">
        <w:rPr>
          <w:rFonts w:eastAsiaTheme="minorEastAsia"/>
        </w:rPr>
        <w:t xml:space="preserve">     </w:t>
      </w:r>
      <w:r w:rsidR="007C3D47">
        <w:rPr>
          <w:rFonts w:eastAsiaTheme="minorEastAsia"/>
        </w:rPr>
        <w:t xml:space="preserve">  </w:t>
      </w:r>
      <w:r w:rsidR="001610AD">
        <w:rPr>
          <w:rFonts w:eastAsiaTheme="minorEastAsia"/>
        </w:rPr>
        <w:t>(2.27</w:t>
      </w:r>
      <w:r w:rsidR="00580D0B">
        <w:rPr>
          <w:rFonts w:eastAsiaTheme="minorEastAsia"/>
        </w:rPr>
        <w:t>)</w:t>
      </w:r>
    </w:p>
    <w:p w14:paraId="7D928BAB"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A052550" w14:textId="1B05E7BE"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i</w:t>
      </w:r>
      <w:r w:rsidRPr="009D150C">
        <w:rPr>
          <w:rFonts w:ascii="Times New Roman" w:hAnsi="Times New Roman" w:cs="Times New Roman"/>
          <w:color w:val="auto"/>
          <w:sz w:val="24"/>
          <w:szCs w:val="24"/>
        </w:rPr>
        <w:t>le ifade edilmesi uygun olur. F düzeltme faktörünü ifade etmekte olup, sıcak ve soğuk akışkanların giriş ve çıkış sıcaklıkları ile ısı değiştiricinin geometrisine bağlıdır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01477F">
        <w:rPr>
          <w:rFonts w:ascii="Times New Roman" w:hAnsi="Times New Roman" w:cs="Times New Roman"/>
          <w:sz w:val="24"/>
          <w:szCs w:val="24"/>
        </w:rPr>
        <w:t>29, 30</w:t>
      </w:r>
      <w:r w:rsidRPr="004F0A63">
        <w:rPr>
          <w:rFonts w:ascii="Times New Roman" w:hAnsi="Times New Roman" w:cs="Times New Roman"/>
          <w:sz w:val="24"/>
          <w:szCs w:val="24"/>
        </w:rPr>
        <w:t>]</w:t>
      </w:r>
      <w:r w:rsidR="0001477F">
        <w:rPr>
          <w:rFonts w:ascii="Times New Roman" w:hAnsi="Times New Roman" w:cs="Times New Roman"/>
          <w:sz w:val="24"/>
          <w:szCs w:val="24"/>
        </w:rPr>
        <w:t>.</w:t>
      </w:r>
    </w:p>
    <w:p w14:paraId="32757A8E"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FEB633D" w14:textId="392666B8"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Düzeltme faktörü; çok geçişli ve çapraz akışlı bir gövde boru ısı değiştiricisi için birden küçüktür. F=1 sınır değeri ise karşıt akışlı ısı değiştiricisine karşılık gelir. F düzeltme faktörü, logaritmik ortalama sıcaklık farkının karşıt akış durumundaki karşılığı değerden sapmanın bir ölçüsüdür </w:t>
      </w:r>
      <w:r w:rsidRPr="004F0A63">
        <w:rPr>
          <w:rFonts w:ascii="Times New Roman" w:hAnsi="Times New Roman" w:cs="Times New Roman"/>
          <w:sz w:val="24"/>
          <w:szCs w:val="24"/>
        </w:rPr>
        <w:t>[</w:t>
      </w:r>
      <w:r w:rsidR="0001477F">
        <w:rPr>
          <w:rFonts w:ascii="Times New Roman" w:hAnsi="Times New Roman" w:cs="Times New Roman"/>
          <w:sz w:val="24"/>
          <w:szCs w:val="24"/>
        </w:rPr>
        <w:t>29</w:t>
      </w:r>
      <w:r>
        <w:rPr>
          <w:rFonts w:ascii="Times New Roman" w:hAnsi="Times New Roman" w:cs="Times New Roman"/>
          <w:sz w:val="24"/>
          <w:szCs w:val="24"/>
        </w:rPr>
        <w:t xml:space="preserve">, </w:t>
      </w:r>
      <w:r w:rsidR="0001477F">
        <w:rPr>
          <w:rFonts w:ascii="Times New Roman" w:hAnsi="Times New Roman" w:cs="Times New Roman"/>
          <w:sz w:val="24"/>
          <w:szCs w:val="24"/>
        </w:rPr>
        <w:t>30</w:t>
      </w:r>
      <w:r w:rsidRPr="004F0A63">
        <w:rPr>
          <w:rFonts w:ascii="Times New Roman" w:hAnsi="Times New Roman" w:cs="Times New Roman"/>
          <w:sz w:val="24"/>
          <w:szCs w:val="24"/>
        </w:rPr>
        <w:t>]</w:t>
      </w:r>
      <w:r w:rsidR="0001477F">
        <w:rPr>
          <w:rFonts w:ascii="Times New Roman" w:hAnsi="Times New Roman" w:cs="Times New Roman"/>
          <w:sz w:val="24"/>
          <w:szCs w:val="24"/>
        </w:rPr>
        <w:t>.</w:t>
      </w:r>
    </w:p>
    <w:p w14:paraId="644B0A34"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2DD34E13"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Sıklıkla kullanılan çapraz akışlı ve çok geçişli gövde boru ısı değiştirici için F düzeltme faktörü</w:t>
      </w:r>
      <w:r>
        <w:rPr>
          <w:rFonts w:ascii="Times New Roman" w:hAnsi="Times New Roman" w:cs="Times New Roman"/>
          <w:color w:val="auto"/>
          <w:sz w:val="24"/>
          <w:szCs w:val="24"/>
        </w:rPr>
        <w:t>;</w:t>
      </w:r>
      <w:r w:rsidRPr="009D150C">
        <w:rPr>
          <w:rFonts w:ascii="Times New Roman" w:hAnsi="Times New Roman" w:cs="Times New Roman"/>
          <w:color w:val="auto"/>
          <w:sz w:val="24"/>
          <w:szCs w:val="24"/>
        </w:rPr>
        <w:t xml:space="preserve"> </w:t>
      </w:r>
    </w:p>
    <w:p w14:paraId="1E66F8EF"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6F68ADFB" w14:textId="6401E778" w:rsidR="004A3731" w:rsidRPr="009D150C" w:rsidRDefault="004A3731" w:rsidP="000643BC">
      <w:pPr>
        <w:spacing w:line="360" w:lineRule="auto"/>
        <w:jc w:val="both"/>
        <w:rPr>
          <w:rFonts w:eastAsiaTheme="minorEastAsia"/>
        </w:rPr>
      </w:pP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den>
        </m:f>
      </m:oMath>
      <w:r w:rsidR="002A5C1C">
        <w:rPr>
          <w:rFonts w:eastAsiaTheme="minorEastAsia"/>
        </w:rPr>
        <w:tab/>
      </w:r>
      <w:r w:rsidR="002A5C1C">
        <w:rPr>
          <w:rFonts w:eastAsiaTheme="minorEastAsia"/>
        </w:rPr>
        <w:tab/>
      </w:r>
      <w:r w:rsidR="002A5C1C">
        <w:rPr>
          <w:rFonts w:eastAsiaTheme="minorEastAsia"/>
        </w:rPr>
        <w:tab/>
      </w:r>
      <w:r w:rsidR="002A5C1C">
        <w:rPr>
          <w:rFonts w:eastAsiaTheme="minorEastAsia"/>
        </w:rPr>
        <w:tab/>
      </w:r>
      <w:r w:rsidR="002A5C1C">
        <w:rPr>
          <w:rFonts w:eastAsiaTheme="minorEastAsia"/>
        </w:rPr>
        <w:tab/>
      </w:r>
      <w:r w:rsidR="002A5C1C">
        <w:rPr>
          <w:rFonts w:eastAsiaTheme="minorEastAsia"/>
        </w:rPr>
        <w:tab/>
      </w:r>
      <w:r w:rsidR="002A5C1C">
        <w:rPr>
          <w:rFonts w:eastAsiaTheme="minorEastAsia"/>
        </w:rPr>
        <w:tab/>
      </w:r>
      <w:r w:rsidR="002A5C1C">
        <w:rPr>
          <w:rFonts w:eastAsiaTheme="minorEastAsia"/>
        </w:rPr>
        <w:tab/>
      </w:r>
      <w:r w:rsidR="002A5C1C">
        <w:rPr>
          <w:rFonts w:eastAsiaTheme="minorEastAsia"/>
        </w:rPr>
        <w:tab/>
      </w:r>
      <w:r w:rsidR="00F946C2">
        <w:rPr>
          <w:rFonts w:eastAsiaTheme="minorEastAsia"/>
        </w:rPr>
        <w:t xml:space="preserve">     </w:t>
      </w:r>
      <w:r w:rsidR="007C3D47">
        <w:rPr>
          <w:rFonts w:eastAsiaTheme="minorEastAsia"/>
        </w:rPr>
        <w:t xml:space="preserve">  </w:t>
      </w:r>
      <w:r w:rsidR="001610AD">
        <w:rPr>
          <w:rFonts w:eastAsiaTheme="minorEastAsia"/>
        </w:rPr>
        <w:t>(2.28</w:t>
      </w:r>
      <w:r w:rsidR="002A5C1C">
        <w:rPr>
          <w:rFonts w:eastAsiaTheme="minorEastAsia"/>
        </w:rPr>
        <w:t>)</w:t>
      </w:r>
    </w:p>
    <w:p w14:paraId="1DE7692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1B8BCA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v</w:t>
      </w:r>
      <w:r w:rsidRPr="009D150C">
        <w:rPr>
          <w:rFonts w:ascii="Times New Roman" w:hAnsi="Times New Roman" w:cs="Times New Roman"/>
          <w:color w:val="auto"/>
          <w:sz w:val="24"/>
          <w:szCs w:val="24"/>
        </w:rPr>
        <w:t xml:space="preserve">e </w:t>
      </w:r>
    </w:p>
    <w:p w14:paraId="372B20B3" w14:textId="77777777" w:rsidR="004A3731" w:rsidRPr="009D150C" w:rsidRDefault="004A3731" w:rsidP="007C3D47">
      <w:pPr>
        <w:pStyle w:val="Gvde"/>
        <w:spacing w:line="360" w:lineRule="auto"/>
        <w:jc w:val="both"/>
        <w:rPr>
          <w:rFonts w:ascii="Times New Roman" w:hAnsi="Times New Roman" w:cs="Times New Roman"/>
          <w:color w:val="auto"/>
          <w:sz w:val="24"/>
          <w:szCs w:val="24"/>
        </w:rPr>
      </w:pPr>
    </w:p>
    <w:p w14:paraId="0C92436E" w14:textId="37EF77D6" w:rsidR="004A3731" w:rsidRPr="009D150C" w:rsidRDefault="004A3731" w:rsidP="007C3D47">
      <w:pPr>
        <w:spacing w:line="360" w:lineRule="auto"/>
        <w:jc w:val="both"/>
        <w:rPr>
          <w:rFonts w:eastAsiaTheme="minorEastAsia"/>
        </w:rPr>
      </w:pPr>
      <m:oMath>
        <m:r>
          <w:rPr>
            <w:rFonts w:ascii="Cambria Math" w:hAnsi="Cambria Math"/>
          </w:rPr>
          <m:t>R=</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num>
          <m:den>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cp</m:t>
                    </m:r>
                  </m:sub>
                </m:sSub>
                <m:r>
                  <w:rPr>
                    <w:rFonts w:ascii="Cambria Math" w:hAnsi="Cambria Math"/>
                  </w:rPr>
                  <m:t>)</m:t>
                </m:r>
              </m:e>
              <m:sub>
                <m:r>
                  <w:rPr>
                    <w:rFonts w:ascii="Cambria Math" w:hAnsi="Cambria Math"/>
                  </w:rPr>
                  <m:t>boru tarafı</m:t>
                </m:r>
              </m:sub>
            </m:sSub>
          </m:num>
          <m:den>
            <m:sSub>
              <m:sSubPr>
                <m:ctrlPr>
                  <w:rPr>
                    <w:rFonts w:ascii="Cambria Math" w:hAnsi="Cambria Math"/>
                    <w:i/>
                  </w:rPr>
                </m:ctrlPr>
              </m:sSubPr>
              <m:e>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cp</m:t>
                    </m:r>
                  </m:sub>
                </m:sSub>
                <m:r>
                  <w:rPr>
                    <w:rFonts w:ascii="Cambria Math" w:hAnsi="Cambria Math"/>
                  </w:rPr>
                  <m:t>)</m:t>
                </m:r>
              </m:e>
              <m:sub>
                <m:r>
                  <w:rPr>
                    <w:rFonts w:ascii="Cambria Math" w:hAnsi="Cambria Math"/>
                  </w:rPr>
                  <m:t>gövde tarafı</m:t>
                </m:r>
              </m:sub>
            </m:sSub>
          </m:den>
        </m:f>
      </m:oMath>
      <w:r w:rsidR="002A5C1C">
        <w:rPr>
          <w:rFonts w:eastAsiaTheme="minorEastAsia"/>
        </w:rPr>
        <w:tab/>
      </w:r>
      <w:r w:rsidR="002A5C1C">
        <w:rPr>
          <w:rFonts w:eastAsiaTheme="minorEastAsia"/>
        </w:rPr>
        <w:tab/>
      </w:r>
      <w:r w:rsidR="002A5C1C">
        <w:rPr>
          <w:rFonts w:eastAsiaTheme="minorEastAsia"/>
        </w:rPr>
        <w:tab/>
      </w:r>
      <w:r w:rsidR="002A5C1C">
        <w:rPr>
          <w:rFonts w:eastAsiaTheme="minorEastAsia"/>
        </w:rPr>
        <w:tab/>
      </w:r>
      <w:r w:rsidR="002A5C1C">
        <w:rPr>
          <w:rFonts w:eastAsiaTheme="minorEastAsia"/>
        </w:rPr>
        <w:tab/>
      </w:r>
      <w:r w:rsidR="002A5C1C">
        <w:rPr>
          <w:rFonts w:eastAsiaTheme="minorEastAsia"/>
        </w:rPr>
        <w:tab/>
      </w:r>
      <w:r w:rsidR="002A5C1C">
        <w:rPr>
          <w:rFonts w:eastAsiaTheme="minorEastAsia"/>
        </w:rPr>
        <w:tab/>
      </w:r>
      <w:r w:rsidR="00F946C2">
        <w:rPr>
          <w:rFonts w:eastAsiaTheme="minorEastAsia"/>
        </w:rPr>
        <w:t xml:space="preserve">     </w:t>
      </w:r>
      <w:r w:rsidR="007C3D47">
        <w:rPr>
          <w:rFonts w:eastAsiaTheme="minorEastAsia"/>
        </w:rPr>
        <w:t xml:space="preserve">  </w:t>
      </w:r>
      <w:r w:rsidR="001610AD">
        <w:rPr>
          <w:rFonts w:eastAsiaTheme="minorEastAsia"/>
        </w:rPr>
        <w:t>(2.29</w:t>
      </w:r>
      <w:r w:rsidR="002A5C1C">
        <w:rPr>
          <w:rFonts w:eastAsiaTheme="minorEastAsia"/>
        </w:rPr>
        <w:t>)</w:t>
      </w:r>
    </w:p>
    <w:p w14:paraId="6231829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206CAEF5" w14:textId="761B7811"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lastRenderedPageBreak/>
        <w:t>i</w:t>
      </w:r>
      <w:r w:rsidRPr="009D150C">
        <w:rPr>
          <w:rFonts w:ascii="Times New Roman" w:hAnsi="Times New Roman" w:cs="Times New Roman"/>
          <w:color w:val="auto"/>
          <w:sz w:val="24"/>
          <w:szCs w:val="24"/>
        </w:rPr>
        <w:t xml:space="preserve">le tanımlanan P ve R sıcaklık oranlarına karşı verilmiştir; Giriş ve çıkış 1 ve 2 indisleri ile ifade edilmiştir. </w:t>
      </w:r>
      <w:r w:rsidR="00DB2010">
        <w:rPr>
          <w:rFonts w:ascii="Times New Roman" w:hAnsi="Times New Roman" w:cs="Times New Roman"/>
          <w:color w:val="auto"/>
          <w:sz w:val="24"/>
          <w:szCs w:val="24"/>
        </w:rPr>
        <w:t>G</w:t>
      </w:r>
      <w:r w:rsidRPr="009D150C">
        <w:rPr>
          <w:rFonts w:ascii="Times New Roman" w:hAnsi="Times New Roman" w:cs="Times New Roman"/>
          <w:color w:val="auto"/>
          <w:sz w:val="24"/>
          <w:szCs w:val="24"/>
        </w:rPr>
        <w:t>övde boru ısı değiştirici için düzeltme faktörü T ve t, sırasıyla gövde ve boru taraflarındaki sıcaklıklarını ifade eder. Böyle bir durumda görece sıcak ya da görece soğuk akışkanın gövde ya da boru tarafından akması farketmez. Sıcak ve soğuk akışkanın giriş ve çıkış sıcaklıklarının bilinmesi F düzeltme faktörünün bulunabilmesi için gereklidir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DE3F50">
        <w:rPr>
          <w:rFonts w:ascii="Times New Roman" w:hAnsi="Times New Roman" w:cs="Times New Roman"/>
          <w:sz w:val="24"/>
          <w:szCs w:val="24"/>
        </w:rPr>
        <w:t>29</w:t>
      </w:r>
      <w:r>
        <w:rPr>
          <w:rFonts w:ascii="Times New Roman" w:hAnsi="Times New Roman" w:cs="Times New Roman"/>
          <w:sz w:val="24"/>
          <w:szCs w:val="24"/>
        </w:rPr>
        <w:t xml:space="preserve">, </w:t>
      </w:r>
      <w:r w:rsidR="00DE3F50">
        <w:rPr>
          <w:rFonts w:ascii="Times New Roman" w:hAnsi="Times New Roman" w:cs="Times New Roman"/>
          <w:sz w:val="24"/>
          <w:szCs w:val="24"/>
        </w:rPr>
        <w:t>30</w:t>
      </w:r>
      <w:r w:rsidRPr="004F0A63">
        <w:rPr>
          <w:rFonts w:ascii="Times New Roman" w:hAnsi="Times New Roman" w:cs="Times New Roman"/>
          <w:sz w:val="24"/>
          <w:szCs w:val="24"/>
        </w:rPr>
        <w:t>]</w:t>
      </w:r>
      <w:r w:rsidR="00DE3F50">
        <w:rPr>
          <w:rFonts w:ascii="Times New Roman" w:hAnsi="Times New Roman" w:cs="Times New Roman"/>
          <w:sz w:val="24"/>
          <w:szCs w:val="24"/>
        </w:rPr>
        <w:t>.</w:t>
      </w:r>
    </w:p>
    <w:p w14:paraId="0480B264"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8486172" w14:textId="4F77FEC3"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P değeri 0 ile 1 arasında bir değerdir. R değeri ise gövde tarafında faz değişiminin (yoğunlaşma ve kaynama) 0 ya da boru tarafında faz değişiminin sonsuz olması üzerine 0 ile sonsuz arasında değişmektedir. Bu iki sınır durumu için de düzetme faktörü 1</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e eşittir. Bu nedenden düzeltme faktörü ısı değiştiricinin tipi önemsenmeksizin yoğuşturucu ya da kazan için 1</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dir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DE3F50">
        <w:rPr>
          <w:rFonts w:ascii="Times New Roman" w:hAnsi="Times New Roman" w:cs="Times New Roman"/>
          <w:sz w:val="24"/>
          <w:szCs w:val="24"/>
        </w:rPr>
        <w:t>29</w:t>
      </w:r>
      <w:r>
        <w:rPr>
          <w:rFonts w:ascii="Times New Roman" w:hAnsi="Times New Roman" w:cs="Times New Roman"/>
          <w:sz w:val="24"/>
          <w:szCs w:val="24"/>
        </w:rPr>
        <w:t xml:space="preserve">, </w:t>
      </w:r>
      <w:r w:rsidR="00DE3F50">
        <w:rPr>
          <w:rFonts w:ascii="Times New Roman" w:hAnsi="Times New Roman" w:cs="Times New Roman"/>
          <w:sz w:val="24"/>
          <w:szCs w:val="24"/>
        </w:rPr>
        <w:t>30</w:t>
      </w:r>
      <w:r w:rsidRPr="004F0A63">
        <w:rPr>
          <w:rFonts w:ascii="Times New Roman" w:hAnsi="Times New Roman" w:cs="Times New Roman"/>
          <w:sz w:val="24"/>
          <w:szCs w:val="24"/>
        </w:rPr>
        <w:t>]</w:t>
      </w:r>
      <w:r w:rsidR="00DE3F50">
        <w:rPr>
          <w:rFonts w:ascii="Times New Roman" w:hAnsi="Times New Roman" w:cs="Times New Roman"/>
          <w:sz w:val="24"/>
          <w:szCs w:val="24"/>
        </w:rPr>
        <w:t>.</w:t>
      </w:r>
    </w:p>
    <w:p w14:paraId="6BCF385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7B05678" w14:textId="77777777" w:rsidR="004A3731" w:rsidRPr="003C276E" w:rsidRDefault="003C276E" w:rsidP="00436B59">
      <w:pPr>
        <w:pStyle w:val="Gvde"/>
        <w:spacing w:line="360" w:lineRule="auto"/>
        <w:jc w:val="both"/>
        <w:outlineLvl w:val="3"/>
        <w:rPr>
          <w:rFonts w:ascii="Times New Roman" w:hAnsi="Times New Roman" w:cs="Times New Roman"/>
          <w:b/>
          <w:bCs/>
          <w:color w:val="auto"/>
          <w:sz w:val="24"/>
          <w:szCs w:val="24"/>
        </w:rPr>
      </w:pPr>
      <w:bookmarkStart w:id="22" w:name="_Toc25803945"/>
      <w:r w:rsidRPr="003C276E">
        <w:rPr>
          <w:rFonts w:ascii="Times New Roman" w:hAnsi="Times New Roman" w:cs="Times New Roman"/>
          <w:b/>
          <w:bCs/>
          <w:color w:val="auto"/>
          <w:sz w:val="24"/>
          <w:szCs w:val="24"/>
        </w:rPr>
        <w:t xml:space="preserve">2.2.3.2. </w:t>
      </w:r>
      <w:r w:rsidR="004A3731" w:rsidRPr="003C276E">
        <w:rPr>
          <w:rFonts w:ascii="Times New Roman" w:hAnsi="Times New Roman" w:cs="Times New Roman"/>
          <w:b/>
          <w:bCs/>
          <w:color w:val="auto"/>
          <w:sz w:val="24"/>
          <w:szCs w:val="24"/>
        </w:rPr>
        <w:t xml:space="preserve">Etkinlik-NTU </w:t>
      </w:r>
      <w:r w:rsidR="00CF6FC5">
        <w:rPr>
          <w:rFonts w:ascii="Times New Roman" w:hAnsi="Times New Roman" w:cs="Times New Roman"/>
          <w:b/>
          <w:bCs/>
          <w:color w:val="auto"/>
          <w:sz w:val="24"/>
          <w:szCs w:val="24"/>
        </w:rPr>
        <w:t>y</w:t>
      </w:r>
      <w:r w:rsidR="004A3731" w:rsidRPr="003C276E">
        <w:rPr>
          <w:rFonts w:ascii="Times New Roman" w:hAnsi="Times New Roman" w:cs="Times New Roman"/>
          <w:b/>
          <w:bCs/>
          <w:color w:val="auto"/>
          <w:sz w:val="24"/>
          <w:szCs w:val="24"/>
        </w:rPr>
        <w:t>öntemi</w:t>
      </w:r>
      <w:bookmarkEnd w:id="22"/>
    </w:p>
    <w:p w14:paraId="12F1E16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6460316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Isı değiştiricilerde; proses edilen akışkan ile ısıtıcı-soğutucu akışkanların giriş ve çıkış sıcaklıkları bilindiği ya da bir enerji denkliğinden çıkarılabildiği durumda, ısı değiştirici hesaplamalarında logaritmik ortalama sıcaklık farkı (LMDT) yöntemini kullanmak kolaydır. </w:t>
      </w:r>
      <m:oMath>
        <m:r>
          <m:rPr>
            <m:sty m:val="p"/>
          </m:rPr>
          <w:rPr>
            <w:rFonts w:ascii="Cambria Math" w:hAnsi="Cambria Math"/>
          </w:rPr>
          <m:t>Δ</m:t>
        </m:r>
      </m:oMath>
      <w:r w:rsidRPr="009D150C">
        <w:rPr>
          <w:rFonts w:ascii="Times New Roman" w:hAnsi="Times New Roman" w:cs="Times New Roman"/>
          <w:color w:val="auto"/>
          <w:sz w:val="24"/>
          <w:szCs w:val="24"/>
        </w:rPr>
        <w:t>T</w:t>
      </w:r>
      <w:r w:rsidRPr="003927DF">
        <w:rPr>
          <w:rFonts w:ascii="Times New Roman" w:hAnsi="Times New Roman" w:cs="Times New Roman"/>
          <w:color w:val="auto"/>
          <w:sz w:val="24"/>
          <w:szCs w:val="24"/>
          <w:vertAlign w:val="subscript"/>
        </w:rPr>
        <w:t>lm</w:t>
      </w:r>
      <w:r w:rsidRPr="009D150C">
        <w:rPr>
          <w:rFonts w:ascii="Times New Roman" w:hAnsi="Times New Roman" w:cs="Times New Roman"/>
          <w:color w:val="auto"/>
          <w:sz w:val="24"/>
          <w:szCs w:val="24"/>
        </w:rPr>
        <w:t>, toplam ısı aktarım katsayısı ve kütle debileri biliniyorsa ısı değiştiricinin toplam ısı aktarım alanı;</w:t>
      </w:r>
    </w:p>
    <w:p w14:paraId="5953731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1720D51" w14:textId="7A48C38C" w:rsidR="004A3731" w:rsidRPr="009D150C" w:rsidRDefault="00D57038" w:rsidP="000643BC">
      <w:pPr>
        <w:spacing w:line="360" w:lineRule="auto"/>
        <w:jc w:val="both"/>
        <w:rPr>
          <w:rFonts w:eastAsiaTheme="minorEastAsia"/>
        </w:rPr>
      </w:pPr>
      <m:oMath>
        <m:acc>
          <m:accPr>
            <m:chr m:val="̇"/>
            <m:ctrlPr>
              <w:rPr>
                <w:rFonts w:ascii="Cambria Math" w:hAnsi="Cambria Math"/>
                <w:i/>
              </w:rPr>
            </m:ctrlPr>
          </m:accPr>
          <m:e>
            <m:r>
              <w:rPr>
                <w:rFonts w:ascii="Cambria Math" w:hAnsi="Cambria Math"/>
              </w:rPr>
              <m:t>Q</m:t>
            </m:r>
          </m:e>
        </m:acc>
        <m:r>
          <w:rPr>
            <w:rFonts w:ascii="Cambria Math" w:hAnsi="Cambria Math"/>
          </w:rPr>
          <m:t>=U</m:t>
        </m:r>
        <m:sSub>
          <m:sSubPr>
            <m:ctrlPr>
              <w:rPr>
                <w:rFonts w:ascii="Cambria Math" w:hAnsi="Cambria Math"/>
                <w:i/>
              </w:rPr>
            </m:ctrlPr>
          </m:sSubPr>
          <m:e>
            <m:r>
              <w:rPr>
                <w:rFonts w:ascii="Cambria Math" w:hAnsi="Cambria Math"/>
              </w:rPr>
              <m:t>A</m:t>
            </m:r>
          </m:e>
          <m:sub>
            <m:r>
              <w:rPr>
                <w:rFonts w:ascii="Cambria Math" w:hAnsi="Cambria Math"/>
              </w:rPr>
              <m:t>s</m:t>
            </m:r>
          </m:sub>
        </m:sSub>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lm</m:t>
            </m:r>
          </m:sub>
        </m:sSub>
      </m:oMath>
      <w:r w:rsidR="00D505D7">
        <w:rPr>
          <w:rFonts w:eastAsiaTheme="minorEastAsia"/>
        </w:rPr>
        <w:tab/>
      </w:r>
      <w:r w:rsidR="00D505D7">
        <w:rPr>
          <w:rFonts w:eastAsiaTheme="minorEastAsia"/>
        </w:rPr>
        <w:tab/>
      </w:r>
      <w:r w:rsidR="00D505D7">
        <w:rPr>
          <w:rFonts w:eastAsiaTheme="minorEastAsia"/>
        </w:rPr>
        <w:tab/>
      </w:r>
      <w:r w:rsidR="00D505D7">
        <w:rPr>
          <w:rFonts w:eastAsiaTheme="minorEastAsia"/>
        </w:rPr>
        <w:tab/>
      </w:r>
      <w:r w:rsidR="00D505D7">
        <w:rPr>
          <w:rFonts w:eastAsiaTheme="minorEastAsia"/>
        </w:rPr>
        <w:tab/>
      </w:r>
      <w:r w:rsidR="00D505D7">
        <w:rPr>
          <w:rFonts w:eastAsiaTheme="minorEastAsia"/>
        </w:rPr>
        <w:tab/>
      </w:r>
      <w:r w:rsidR="00D505D7">
        <w:rPr>
          <w:rFonts w:eastAsiaTheme="minorEastAsia"/>
        </w:rPr>
        <w:tab/>
      </w:r>
      <w:r w:rsidR="00D505D7">
        <w:rPr>
          <w:rFonts w:eastAsiaTheme="minorEastAsia"/>
        </w:rPr>
        <w:tab/>
      </w:r>
      <w:r w:rsidR="00D505D7">
        <w:rPr>
          <w:rFonts w:eastAsiaTheme="minorEastAsia"/>
        </w:rPr>
        <w:tab/>
      </w:r>
      <w:r w:rsidR="00F946C2">
        <w:rPr>
          <w:rFonts w:eastAsiaTheme="minorEastAsia"/>
        </w:rPr>
        <w:t xml:space="preserve">     </w:t>
      </w:r>
      <w:r w:rsidR="007C3D47">
        <w:rPr>
          <w:rFonts w:eastAsiaTheme="minorEastAsia"/>
        </w:rPr>
        <w:t xml:space="preserve">  </w:t>
      </w:r>
      <w:r w:rsidR="001610AD">
        <w:rPr>
          <w:rFonts w:eastAsiaTheme="minorEastAsia"/>
        </w:rPr>
        <w:t>(2.30</w:t>
      </w:r>
      <w:r w:rsidR="00D505D7">
        <w:rPr>
          <w:rFonts w:eastAsiaTheme="minorEastAsia"/>
        </w:rPr>
        <w:t>)</w:t>
      </w:r>
    </w:p>
    <w:p w14:paraId="3F75DAD5"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2758E157" w14:textId="78013DC4"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e</w:t>
      </w:r>
      <w:r w:rsidRPr="009D150C">
        <w:rPr>
          <w:rFonts w:ascii="Times New Roman" w:hAnsi="Times New Roman" w:cs="Times New Roman"/>
          <w:color w:val="auto"/>
          <w:sz w:val="24"/>
          <w:szCs w:val="24"/>
        </w:rPr>
        <w:t xml:space="preserve">şitliği kullanılarak bulunabilir. Bu bağlamda da ısı değiştiricinin belirli çıkış sıcaklığına ulaşabilmesi için boyutunu </w:t>
      </w:r>
      <w:r w:rsidR="00EA7E0B">
        <w:rPr>
          <w:rFonts w:ascii="Times New Roman" w:hAnsi="Times New Roman" w:cs="Times New Roman"/>
          <w:color w:val="auto"/>
          <w:sz w:val="24"/>
          <w:szCs w:val="24"/>
        </w:rPr>
        <w:t>hesaplarken</w:t>
      </w:r>
      <w:r w:rsidRPr="009D150C">
        <w:rPr>
          <w:rFonts w:ascii="Times New Roman" w:hAnsi="Times New Roman" w:cs="Times New Roman"/>
          <w:color w:val="auto"/>
          <w:sz w:val="24"/>
          <w:szCs w:val="24"/>
        </w:rPr>
        <w:t>; görece sıcak ve görece soğuk akışkanın giriş çıkış sıcaklıkları, akışkanların kütle debileri belliyse, LMDT yöntemini kullanmak çok uygundur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9B35F8">
        <w:rPr>
          <w:rFonts w:ascii="Times New Roman" w:hAnsi="Times New Roman" w:cs="Times New Roman"/>
          <w:sz w:val="24"/>
          <w:szCs w:val="24"/>
        </w:rPr>
        <w:t>29</w:t>
      </w:r>
      <w:r>
        <w:rPr>
          <w:rFonts w:ascii="Times New Roman" w:hAnsi="Times New Roman" w:cs="Times New Roman"/>
          <w:sz w:val="24"/>
          <w:szCs w:val="24"/>
        </w:rPr>
        <w:t xml:space="preserve">, </w:t>
      </w:r>
      <w:r w:rsidR="009B35F8">
        <w:rPr>
          <w:rFonts w:ascii="Times New Roman" w:hAnsi="Times New Roman" w:cs="Times New Roman"/>
          <w:sz w:val="24"/>
          <w:szCs w:val="24"/>
        </w:rPr>
        <w:t>30</w:t>
      </w:r>
      <w:r w:rsidRPr="004F0A63">
        <w:rPr>
          <w:rFonts w:ascii="Times New Roman" w:hAnsi="Times New Roman" w:cs="Times New Roman"/>
          <w:sz w:val="24"/>
          <w:szCs w:val="24"/>
        </w:rPr>
        <w:t>]</w:t>
      </w:r>
      <w:r w:rsidR="009B35F8">
        <w:rPr>
          <w:rFonts w:ascii="Times New Roman" w:hAnsi="Times New Roman" w:cs="Times New Roman"/>
          <w:sz w:val="24"/>
          <w:szCs w:val="24"/>
        </w:rPr>
        <w:t>.</w:t>
      </w:r>
    </w:p>
    <w:p w14:paraId="17C996C8"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2BAA37C5"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LMDT yöntemi ile birlikte, bel</w:t>
      </w:r>
      <w:r w:rsidR="00EA7E0B">
        <w:rPr>
          <w:rFonts w:ascii="Times New Roman" w:hAnsi="Times New Roman" w:cs="Times New Roman"/>
          <w:color w:val="auto"/>
          <w:sz w:val="24"/>
          <w:szCs w:val="24"/>
        </w:rPr>
        <w:t>li bir</w:t>
      </w:r>
      <w:r w:rsidRPr="009D150C">
        <w:rPr>
          <w:rFonts w:ascii="Times New Roman" w:hAnsi="Times New Roman" w:cs="Times New Roman"/>
          <w:color w:val="auto"/>
          <w:sz w:val="24"/>
          <w:szCs w:val="24"/>
        </w:rPr>
        <w:t xml:space="preserve"> ısı aktarımını gerçekleştirebilecek ısı değiştirici seçilebilir. Seçim boyunca ise şu adımlar izlenebilir:</w:t>
      </w:r>
    </w:p>
    <w:p w14:paraId="3C2A547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EF803AC" w14:textId="77777777" w:rsidR="004A3731" w:rsidRPr="009D150C" w:rsidRDefault="004A3731" w:rsidP="004A3731">
      <w:pPr>
        <w:pStyle w:val="Gvde"/>
        <w:numPr>
          <w:ilvl w:val="0"/>
          <w:numId w:val="6"/>
        </w:numPr>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lastRenderedPageBreak/>
        <w:t>Proses için yani proses edilecek akışkanın akışkan özelliklerine ve de hedeflenen sıcaklıklara uygun bir ısı değiştirici tipi belirlenir.</w:t>
      </w:r>
    </w:p>
    <w:p w14:paraId="4BB1A32B" w14:textId="77777777" w:rsidR="004A3731" w:rsidRPr="009D150C" w:rsidRDefault="004A3731" w:rsidP="004A3731">
      <w:pPr>
        <w:pStyle w:val="Gvde"/>
        <w:numPr>
          <w:ilvl w:val="0"/>
          <w:numId w:val="6"/>
        </w:numPr>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Enerji denklikleri kullanılarak ısı aktarım hızı ile bilinmeyen giriş çıkış sıcaklıkları belirlenir.</w:t>
      </w:r>
    </w:p>
    <w:p w14:paraId="78CD7F9C" w14:textId="77777777" w:rsidR="004A3731" w:rsidRPr="009D150C" w:rsidRDefault="004A3731" w:rsidP="004A3731">
      <w:pPr>
        <w:pStyle w:val="Gvde"/>
        <w:numPr>
          <w:ilvl w:val="0"/>
          <w:numId w:val="6"/>
        </w:numPr>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Logaritmik ortalama sıcaklık farkı ile ısı değiştirici tipine uygun eğer gerekliyse F düzeltme faktörü hesaplanır.</w:t>
      </w:r>
    </w:p>
    <w:p w14:paraId="7EA57F73" w14:textId="77777777" w:rsidR="004A3731" w:rsidRPr="009D150C" w:rsidRDefault="004A3731" w:rsidP="004A3731">
      <w:pPr>
        <w:pStyle w:val="Gvde"/>
        <w:numPr>
          <w:ilvl w:val="0"/>
          <w:numId w:val="6"/>
        </w:numPr>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Toplam ısı aktarım katsayısı U değeri seçilir ya da hesaplanır.</w:t>
      </w:r>
    </w:p>
    <w:p w14:paraId="2E1761AE" w14:textId="0BAA3A25" w:rsidR="004A3731" w:rsidRPr="009D150C" w:rsidRDefault="004A3731" w:rsidP="004A3731">
      <w:pPr>
        <w:pStyle w:val="Gvde"/>
        <w:numPr>
          <w:ilvl w:val="0"/>
          <w:numId w:val="6"/>
        </w:numPr>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aktarım yüzey alanı ısı değiştirici için hesaplanır</w:t>
      </w:r>
      <w:r w:rsidR="009B35F8">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9B35F8">
        <w:rPr>
          <w:rFonts w:ascii="Times New Roman" w:hAnsi="Times New Roman" w:cs="Times New Roman"/>
          <w:sz w:val="24"/>
          <w:szCs w:val="24"/>
        </w:rPr>
        <w:t>29</w:t>
      </w:r>
      <w:r>
        <w:rPr>
          <w:rFonts w:ascii="Times New Roman" w:hAnsi="Times New Roman" w:cs="Times New Roman"/>
          <w:sz w:val="24"/>
          <w:szCs w:val="24"/>
        </w:rPr>
        <w:t xml:space="preserve">, </w:t>
      </w:r>
      <w:r w:rsidR="009B35F8">
        <w:rPr>
          <w:rFonts w:ascii="Times New Roman" w:hAnsi="Times New Roman" w:cs="Times New Roman"/>
          <w:sz w:val="24"/>
          <w:szCs w:val="24"/>
        </w:rPr>
        <w:t>30</w:t>
      </w:r>
      <w:r w:rsidRPr="004F0A63">
        <w:rPr>
          <w:rFonts w:ascii="Times New Roman" w:hAnsi="Times New Roman" w:cs="Times New Roman"/>
          <w:sz w:val="24"/>
          <w:szCs w:val="24"/>
        </w:rPr>
        <w:t>]</w:t>
      </w:r>
      <w:r w:rsidR="009B35F8">
        <w:rPr>
          <w:rFonts w:ascii="Times New Roman" w:hAnsi="Times New Roman" w:cs="Times New Roman"/>
          <w:sz w:val="24"/>
          <w:szCs w:val="24"/>
        </w:rPr>
        <w:t>.</w:t>
      </w:r>
    </w:p>
    <w:p w14:paraId="520B104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D7C32E3" w14:textId="7581959B"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Bundan sonra gerekli ısı aktarım yüzeyine eşit ya da büyük bir ısı değiştirici seçimi yapılarak adımlar tamamlanır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9B35F8">
        <w:rPr>
          <w:rFonts w:ascii="Times New Roman" w:hAnsi="Times New Roman" w:cs="Times New Roman"/>
          <w:sz w:val="24"/>
          <w:szCs w:val="24"/>
        </w:rPr>
        <w:t>29</w:t>
      </w:r>
      <w:r>
        <w:rPr>
          <w:rFonts w:ascii="Times New Roman" w:hAnsi="Times New Roman" w:cs="Times New Roman"/>
          <w:sz w:val="24"/>
          <w:szCs w:val="24"/>
        </w:rPr>
        <w:t xml:space="preserve">, </w:t>
      </w:r>
      <w:r w:rsidR="009B35F8">
        <w:rPr>
          <w:rFonts w:ascii="Times New Roman" w:hAnsi="Times New Roman" w:cs="Times New Roman"/>
          <w:sz w:val="24"/>
          <w:szCs w:val="24"/>
        </w:rPr>
        <w:t>30</w:t>
      </w:r>
      <w:r w:rsidRPr="004F0A63">
        <w:rPr>
          <w:rFonts w:ascii="Times New Roman" w:hAnsi="Times New Roman" w:cs="Times New Roman"/>
          <w:sz w:val="24"/>
          <w:szCs w:val="24"/>
        </w:rPr>
        <w:t>]</w:t>
      </w:r>
      <w:r w:rsidR="009B35F8">
        <w:rPr>
          <w:rFonts w:ascii="Times New Roman" w:hAnsi="Times New Roman" w:cs="Times New Roman"/>
          <w:sz w:val="24"/>
          <w:szCs w:val="24"/>
        </w:rPr>
        <w:t>.</w:t>
      </w:r>
    </w:p>
    <w:p w14:paraId="70B8DFB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F6A7019" w14:textId="2A70D0F8"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değiştirici</w:t>
      </w:r>
      <w:r w:rsidR="007D4C4C">
        <w:rPr>
          <w:rFonts w:ascii="Times New Roman" w:hAnsi="Times New Roman" w:cs="Times New Roman"/>
          <w:color w:val="auto"/>
          <w:sz w:val="24"/>
          <w:szCs w:val="24"/>
        </w:rPr>
        <w:t>ler</w:t>
      </w:r>
      <w:r w:rsidRPr="009D150C">
        <w:rPr>
          <w:rFonts w:ascii="Times New Roman" w:hAnsi="Times New Roman" w:cs="Times New Roman"/>
          <w:color w:val="auto"/>
          <w:sz w:val="24"/>
          <w:szCs w:val="24"/>
        </w:rPr>
        <w:t xml:space="preserve"> ile ilgili bir başka problem</w:t>
      </w:r>
      <w:r w:rsidR="007D4C4C">
        <w:rPr>
          <w:rFonts w:ascii="Times New Roman" w:hAnsi="Times New Roman" w:cs="Times New Roman"/>
          <w:color w:val="auto"/>
          <w:sz w:val="24"/>
          <w:szCs w:val="24"/>
        </w:rPr>
        <w:t xml:space="preserve"> ise</w:t>
      </w:r>
      <w:r w:rsidRPr="009D150C">
        <w:rPr>
          <w:rFonts w:ascii="Times New Roman" w:hAnsi="Times New Roman" w:cs="Times New Roman"/>
          <w:color w:val="auto"/>
          <w:sz w:val="24"/>
          <w:szCs w:val="24"/>
        </w:rPr>
        <w:t>; ısı değiştirici boyutu ve tipi belirli olduğu durumlarda, ısı aktarım hızının ve belirli kütle debileri ve de bilinen giriş sıcaklıkları için sıcak ile soğuk akışkanların çıkış sıcaklıklarının bulunabilmesidir. Bu durum ısı değiştiricinin toplam ısı aktarım alanı bilinmekte olup, çıkış sıcaklıkları ise bilinmemektedir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AF0B1C">
        <w:rPr>
          <w:rFonts w:ascii="Times New Roman" w:hAnsi="Times New Roman" w:cs="Times New Roman"/>
          <w:sz w:val="24"/>
          <w:szCs w:val="24"/>
        </w:rPr>
        <w:t>29</w:t>
      </w:r>
      <w:r>
        <w:rPr>
          <w:rFonts w:ascii="Times New Roman" w:hAnsi="Times New Roman" w:cs="Times New Roman"/>
          <w:sz w:val="24"/>
          <w:szCs w:val="24"/>
        </w:rPr>
        <w:t xml:space="preserve">, </w:t>
      </w:r>
      <w:r w:rsidR="00AF0B1C">
        <w:rPr>
          <w:rFonts w:ascii="Times New Roman" w:hAnsi="Times New Roman" w:cs="Times New Roman"/>
          <w:sz w:val="24"/>
          <w:szCs w:val="24"/>
        </w:rPr>
        <w:t>30</w:t>
      </w:r>
      <w:r w:rsidRPr="004F0A63">
        <w:rPr>
          <w:rFonts w:ascii="Times New Roman" w:hAnsi="Times New Roman" w:cs="Times New Roman"/>
          <w:sz w:val="24"/>
          <w:szCs w:val="24"/>
        </w:rPr>
        <w:t>]</w:t>
      </w:r>
      <w:r w:rsidR="00AF0B1C">
        <w:rPr>
          <w:rFonts w:ascii="Times New Roman" w:hAnsi="Times New Roman" w:cs="Times New Roman"/>
          <w:sz w:val="24"/>
          <w:szCs w:val="24"/>
        </w:rPr>
        <w:t>.</w:t>
      </w:r>
    </w:p>
    <w:p w14:paraId="315B776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CFF874D" w14:textId="3FEBC94F"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LMDT yöntemi halen bu problemin çözümünde kullanıl</w:t>
      </w:r>
      <w:r w:rsidR="00D251EF">
        <w:rPr>
          <w:rFonts w:ascii="Times New Roman" w:hAnsi="Times New Roman" w:cs="Times New Roman"/>
          <w:color w:val="auto"/>
          <w:sz w:val="24"/>
          <w:szCs w:val="24"/>
        </w:rPr>
        <w:t>masına rağmen bu</w:t>
      </w:r>
      <w:r w:rsidRPr="009D150C">
        <w:rPr>
          <w:rFonts w:ascii="Times New Roman" w:hAnsi="Times New Roman" w:cs="Times New Roman"/>
          <w:color w:val="auto"/>
          <w:sz w:val="24"/>
          <w:szCs w:val="24"/>
        </w:rPr>
        <w:t xml:space="preserve"> işlem çok fazla iterasyon gerektirdiğinden</w:t>
      </w:r>
      <w:r w:rsidR="00DA119A">
        <w:rPr>
          <w:rFonts w:ascii="Times New Roman" w:hAnsi="Times New Roman" w:cs="Times New Roman"/>
          <w:color w:val="auto"/>
          <w:sz w:val="24"/>
          <w:szCs w:val="24"/>
        </w:rPr>
        <w:t xml:space="preserve"> basit ve</w:t>
      </w:r>
      <w:r w:rsidRPr="009D150C">
        <w:rPr>
          <w:rFonts w:ascii="Times New Roman" w:hAnsi="Times New Roman" w:cs="Times New Roman"/>
          <w:color w:val="auto"/>
          <w:sz w:val="24"/>
          <w:szCs w:val="24"/>
        </w:rPr>
        <w:t xml:space="preserve"> kullanışlı değildir. Etkinlik-NTU yöntemi bu sorunu ortadan kaldırmak amacıyla 1955 yılında Kays ve London tarafından bulunmuştur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71267B">
        <w:rPr>
          <w:rFonts w:ascii="Times New Roman" w:hAnsi="Times New Roman" w:cs="Times New Roman"/>
          <w:sz w:val="24"/>
          <w:szCs w:val="24"/>
        </w:rPr>
        <w:t>29</w:t>
      </w:r>
      <w:r>
        <w:rPr>
          <w:rFonts w:ascii="Times New Roman" w:hAnsi="Times New Roman" w:cs="Times New Roman"/>
          <w:sz w:val="24"/>
          <w:szCs w:val="24"/>
        </w:rPr>
        <w:t xml:space="preserve">, </w:t>
      </w:r>
      <w:r w:rsidR="0071267B">
        <w:rPr>
          <w:rFonts w:ascii="Times New Roman" w:hAnsi="Times New Roman" w:cs="Times New Roman"/>
          <w:sz w:val="24"/>
          <w:szCs w:val="24"/>
        </w:rPr>
        <w:t>30</w:t>
      </w:r>
      <w:r w:rsidRPr="004F0A63">
        <w:rPr>
          <w:rFonts w:ascii="Times New Roman" w:hAnsi="Times New Roman" w:cs="Times New Roman"/>
          <w:sz w:val="24"/>
          <w:szCs w:val="24"/>
        </w:rPr>
        <w:t>]</w:t>
      </w:r>
      <w:r w:rsidR="0071267B">
        <w:rPr>
          <w:rFonts w:ascii="Times New Roman" w:hAnsi="Times New Roman" w:cs="Times New Roman"/>
          <w:sz w:val="24"/>
          <w:szCs w:val="24"/>
        </w:rPr>
        <w:t>.</w:t>
      </w:r>
    </w:p>
    <w:p w14:paraId="11F65E4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38AAFD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aktarım etkinliği olarak da adlandırılan ve de boyutsuz bir parametreye dayanan bu yöntem;</w:t>
      </w:r>
    </w:p>
    <w:p w14:paraId="6A87B45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31EA8D9" w14:textId="389940BA" w:rsidR="004A3731" w:rsidRPr="009D150C" w:rsidRDefault="004A3731" w:rsidP="000643BC">
      <w:pPr>
        <w:spacing w:line="360" w:lineRule="auto"/>
        <w:jc w:val="both"/>
        <w:rPr>
          <w:rFonts w:eastAsiaTheme="minorEastAsia"/>
        </w:rPr>
      </w:pPr>
      <m:oMath>
        <m:r>
          <w:rPr>
            <w:rFonts w:ascii="Cambria Math" w:hAnsi="Cambria Math"/>
          </w:rPr>
          <m:t>ε=</m:t>
        </m:r>
        <m:f>
          <m:fPr>
            <m:ctrlPr>
              <w:rPr>
                <w:rFonts w:ascii="Cambria Math" w:hAnsi="Cambria Math"/>
                <w:i/>
              </w:rPr>
            </m:ctrlPr>
          </m:fPr>
          <m:num>
            <m:acc>
              <m:accPr>
                <m:chr m:val="̇"/>
                <m:ctrlPr>
                  <w:rPr>
                    <w:rFonts w:ascii="Cambria Math" w:hAnsi="Cambria Math"/>
                    <w:i/>
                  </w:rPr>
                </m:ctrlPr>
              </m:accPr>
              <m:e>
                <m:r>
                  <w:rPr>
                    <w:rFonts w:ascii="Cambria Math" w:hAnsi="Cambria Math"/>
                  </w:rPr>
                  <m:t>Q</m:t>
                </m:r>
              </m:e>
            </m:acc>
          </m:num>
          <m:den>
            <m:sSub>
              <m:sSubPr>
                <m:ctrlPr>
                  <w:rPr>
                    <w:rFonts w:ascii="Cambria Math" w:hAnsi="Cambria Math"/>
                    <w:i/>
                  </w:rPr>
                </m:ctrlPr>
              </m:sSubPr>
              <m:e>
                <m:r>
                  <w:rPr>
                    <w:rFonts w:ascii="Cambria Math" w:hAnsi="Cambria Math"/>
                  </w:rPr>
                  <m:t>Q</m:t>
                </m:r>
              </m:e>
              <m:sub>
                <m:r>
                  <w:rPr>
                    <w:rFonts w:ascii="Cambria Math" w:hAnsi="Cambria Math"/>
                  </w:rPr>
                  <m:t>maks</m:t>
                </m:r>
              </m:sub>
            </m:sSub>
          </m:den>
        </m:f>
        <m:r>
          <w:rPr>
            <w:rFonts w:ascii="Cambria Math" w:hAnsi="Cambria Math"/>
          </w:rPr>
          <m:t>=</m:t>
        </m:r>
        <m:f>
          <m:fPr>
            <m:ctrlPr>
              <w:rPr>
                <w:rFonts w:ascii="Cambria Math" w:hAnsi="Cambria Math"/>
                <w:i/>
              </w:rPr>
            </m:ctrlPr>
          </m:fPr>
          <m:num>
            <m:r>
              <w:rPr>
                <w:rFonts w:ascii="Cambria Math" w:hAnsi="Cambria Math"/>
              </w:rPr>
              <m:t>Gerçek Isı Transfer Hızı</m:t>
            </m:r>
          </m:num>
          <m:den>
            <m:r>
              <w:rPr>
                <w:rFonts w:ascii="Cambria Math" w:hAnsi="Cambria Math"/>
              </w:rPr>
              <m:t>Olabilecek Maksimum Isı Transfer Hızı</m:t>
            </m:r>
          </m:den>
        </m:f>
      </m:oMath>
      <w:r w:rsidR="00D505D7">
        <w:rPr>
          <w:rFonts w:eastAsiaTheme="minorEastAsia"/>
        </w:rPr>
        <w:tab/>
      </w:r>
      <w:r w:rsidR="00D505D7">
        <w:rPr>
          <w:rFonts w:eastAsiaTheme="minorEastAsia"/>
        </w:rPr>
        <w:tab/>
      </w:r>
      <w:r w:rsidR="00D505D7">
        <w:rPr>
          <w:rFonts w:eastAsiaTheme="minorEastAsia"/>
        </w:rPr>
        <w:tab/>
      </w:r>
      <w:r w:rsidR="00D505D7">
        <w:rPr>
          <w:rFonts w:eastAsiaTheme="minorEastAsia"/>
        </w:rPr>
        <w:tab/>
      </w:r>
      <w:r w:rsidR="00F946C2">
        <w:rPr>
          <w:rFonts w:eastAsiaTheme="minorEastAsia"/>
        </w:rPr>
        <w:t xml:space="preserve">     </w:t>
      </w:r>
      <w:r w:rsidR="007C3D47">
        <w:rPr>
          <w:rFonts w:eastAsiaTheme="minorEastAsia"/>
        </w:rPr>
        <w:t xml:space="preserve">  </w:t>
      </w:r>
      <w:r w:rsidR="001610AD">
        <w:rPr>
          <w:rFonts w:eastAsiaTheme="minorEastAsia"/>
        </w:rPr>
        <w:t>(2.31</w:t>
      </w:r>
      <w:r w:rsidR="00D505D7">
        <w:rPr>
          <w:rFonts w:eastAsiaTheme="minorEastAsia"/>
        </w:rPr>
        <w:t>)</w:t>
      </w:r>
    </w:p>
    <w:p w14:paraId="7A4089F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8F98965" w14:textId="467AA601"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ş</w:t>
      </w:r>
      <w:r w:rsidRPr="009D150C">
        <w:rPr>
          <w:rFonts w:ascii="Times New Roman" w:hAnsi="Times New Roman" w:cs="Times New Roman"/>
          <w:color w:val="auto"/>
          <w:sz w:val="24"/>
          <w:szCs w:val="24"/>
        </w:rPr>
        <w:t>eklinde tanımlanır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021D5D">
        <w:rPr>
          <w:rFonts w:ascii="Times New Roman" w:hAnsi="Times New Roman" w:cs="Times New Roman"/>
          <w:sz w:val="24"/>
          <w:szCs w:val="24"/>
        </w:rPr>
        <w:t>29</w:t>
      </w:r>
      <w:r>
        <w:rPr>
          <w:rFonts w:ascii="Times New Roman" w:hAnsi="Times New Roman" w:cs="Times New Roman"/>
          <w:sz w:val="24"/>
          <w:szCs w:val="24"/>
        </w:rPr>
        <w:t xml:space="preserve">, </w:t>
      </w:r>
      <w:r w:rsidR="00021D5D">
        <w:rPr>
          <w:rFonts w:ascii="Times New Roman" w:hAnsi="Times New Roman" w:cs="Times New Roman"/>
          <w:sz w:val="24"/>
          <w:szCs w:val="24"/>
        </w:rPr>
        <w:t>30</w:t>
      </w:r>
      <w:r w:rsidRPr="004F0A63">
        <w:rPr>
          <w:rFonts w:ascii="Times New Roman" w:hAnsi="Times New Roman" w:cs="Times New Roman"/>
          <w:sz w:val="24"/>
          <w:szCs w:val="24"/>
        </w:rPr>
        <w:t>]</w:t>
      </w:r>
      <w:r w:rsidR="00021D5D">
        <w:rPr>
          <w:rFonts w:ascii="Times New Roman" w:hAnsi="Times New Roman" w:cs="Times New Roman"/>
          <w:sz w:val="24"/>
          <w:szCs w:val="24"/>
        </w:rPr>
        <w:t>.</w:t>
      </w:r>
    </w:p>
    <w:p w14:paraId="3818B83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2760E01E" w14:textId="2CF23286"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Gerçek ısı aktarım hızı görece ve sıcak ile görece soğuk akışkan üzerindeki enerji dengesinden bulunur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A8132F">
        <w:rPr>
          <w:rFonts w:ascii="Times New Roman" w:hAnsi="Times New Roman" w:cs="Times New Roman"/>
          <w:sz w:val="24"/>
          <w:szCs w:val="24"/>
        </w:rPr>
        <w:t>29</w:t>
      </w:r>
      <w:r>
        <w:rPr>
          <w:rFonts w:ascii="Times New Roman" w:hAnsi="Times New Roman" w:cs="Times New Roman"/>
          <w:sz w:val="24"/>
          <w:szCs w:val="24"/>
        </w:rPr>
        <w:t xml:space="preserve">, </w:t>
      </w:r>
      <w:r w:rsidR="00A8132F">
        <w:rPr>
          <w:rFonts w:ascii="Times New Roman" w:hAnsi="Times New Roman" w:cs="Times New Roman"/>
          <w:sz w:val="24"/>
          <w:szCs w:val="24"/>
        </w:rPr>
        <w:t>30</w:t>
      </w:r>
      <w:r w:rsidRPr="004F0A63">
        <w:rPr>
          <w:rFonts w:ascii="Times New Roman" w:hAnsi="Times New Roman" w:cs="Times New Roman"/>
          <w:sz w:val="24"/>
          <w:szCs w:val="24"/>
        </w:rPr>
        <w:t>]</w:t>
      </w:r>
      <w:r w:rsidR="00A8132F">
        <w:rPr>
          <w:rFonts w:ascii="Times New Roman" w:hAnsi="Times New Roman" w:cs="Times New Roman"/>
          <w:sz w:val="24"/>
          <w:szCs w:val="24"/>
        </w:rPr>
        <w:t>.</w:t>
      </w:r>
    </w:p>
    <w:p w14:paraId="0FFC6A1E" w14:textId="5D339B2B" w:rsidR="004A3731" w:rsidRPr="002535B3" w:rsidRDefault="00D57038" w:rsidP="000643BC">
      <w:pPr>
        <w:jc w:val="both"/>
        <w:rPr>
          <w:rFonts w:eastAsiaTheme="minorEastAsia"/>
        </w:rPr>
      </w:pPr>
      <m:oMath>
        <m:acc>
          <m:accPr>
            <m:chr m:val="̇"/>
            <m:ctrlPr>
              <w:rPr>
                <w:rFonts w:ascii="Cambria Math" w:eastAsiaTheme="minorEastAsia" w:hAnsi="Cambria Math"/>
                <w:i/>
              </w:rPr>
            </m:ctrlPr>
          </m:accPr>
          <m:e>
            <m:r>
              <w:rPr>
                <w:rFonts w:ascii="Cambria Math" w:eastAsiaTheme="minorEastAsia" w:hAnsi="Cambria Math"/>
              </w:rPr>
              <m:t>Q</m:t>
            </m:r>
          </m:e>
        </m:acc>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c,out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c,in</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h</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h,in</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h,out</m:t>
            </m:r>
          </m:sub>
        </m:sSub>
        <m:r>
          <w:rPr>
            <w:rFonts w:ascii="Cambria Math" w:eastAsiaTheme="minorEastAsia" w:hAnsi="Cambria Math"/>
          </w:rPr>
          <m:t>)</m:t>
        </m:r>
      </m:oMath>
      <w:r w:rsidR="00876F77">
        <w:tab/>
      </w:r>
      <w:r w:rsidR="00876F77">
        <w:tab/>
      </w:r>
      <w:r w:rsidR="00876F77">
        <w:tab/>
      </w:r>
      <w:r w:rsidR="00876F77">
        <w:tab/>
      </w:r>
      <w:r w:rsidR="00876F77">
        <w:tab/>
      </w:r>
      <w:r w:rsidR="00F946C2">
        <w:t xml:space="preserve">     </w:t>
      </w:r>
      <w:r w:rsidR="007C3D47">
        <w:t xml:space="preserve">  </w:t>
      </w:r>
      <w:r w:rsidR="00876F77">
        <w:rPr>
          <w:rFonts w:eastAsiaTheme="minorEastAsia"/>
        </w:rPr>
        <w:t>(2.3</w:t>
      </w:r>
      <w:r w:rsidR="001610AD">
        <w:rPr>
          <w:rFonts w:eastAsiaTheme="minorEastAsia"/>
        </w:rPr>
        <w:t>2</w:t>
      </w:r>
      <w:r w:rsidR="00876F77">
        <w:rPr>
          <w:rFonts w:eastAsiaTheme="minorEastAsia"/>
        </w:rPr>
        <w:t>)</w:t>
      </w:r>
    </w:p>
    <w:p w14:paraId="617FB4F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B4E978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i</w:t>
      </w:r>
      <w:r w:rsidRPr="009D150C">
        <w:rPr>
          <w:rFonts w:ascii="Times New Roman" w:hAnsi="Times New Roman" w:cs="Times New Roman"/>
          <w:color w:val="auto"/>
          <w:sz w:val="24"/>
          <w:szCs w:val="24"/>
        </w:rPr>
        <w:t>le ifade edilebilir.</w:t>
      </w:r>
    </w:p>
    <w:p w14:paraId="11175B6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819432C" w14:textId="374473DD"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değiştiricilerde elde edilebilecek maksimum ısı aktarımına ulaşmak üzere, ısı değiştiricideki maksimum sıcaklık farkının görece sıcak ve görece soğuk akışkanların giriş sıcaklıkları arasındaki fark olduğu anlaşılmalıdır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A8132F">
        <w:rPr>
          <w:rFonts w:ascii="Times New Roman" w:hAnsi="Times New Roman" w:cs="Times New Roman"/>
          <w:sz w:val="24"/>
          <w:szCs w:val="24"/>
        </w:rPr>
        <w:t>29</w:t>
      </w:r>
      <w:r>
        <w:rPr>
          <w:rFonts w:ascii="Times New Roman" w:hAnsi="Times New Roman" w:cs="Times New Roman"/>
          <w:sz w:val="24"/>
          <w:szCs w:val="24"/>
        </w:rPr>
        <w:t xml:space="preserve">, </w:t>
      </w:r>
      <w:r w:rsidR="00A8132F">
        <w:rPr>
          <w:rFonts w:ascii="Times New Roman" w:hAnsi="Times New Roman" w:cs="Times New Roman"/>
          <w:sz w:val="24"/>
          <w:szCs w:val="24"/>
        </w:rPr>
        <w:t>30</w:t>
      </w:r>
      <w:r w:rsidRPr="004F0A63">
        <w:rPr>
          <w:rFonts w:ascii="Times New Roman" w:hAnsi="Times New Roman" w:cs="Times New Roman"/>
          <w:sz w:val="24"/>
          <w:szCs w:val="24"/>
        </w:rPr>
        <w:t>]</w:t>
      </w:r>
      <w:r w:rsidR="00A8132F">
        <w:rPr>
          <w:rFonts w:ascii="Times New Roman" w:hAnsi="Times New Roman" w:cs="Times New Roman"/>
          <w:sz w:val="24"/>
          <w:szCs w:val="24"/>
        </w:rPr>
        <w:t>.</w:t>
      </w:r>
    </w:p>
    <w:p w14:paraId="0C32CBE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3C4F306" w14:textId="2E335774" w:rsidR="004A3731" w:rsidRPr="009D150C" w:rsidRDefault="004A3731" w:rsidP="007C3D47">
      <w:pPr>
        <w:spacing w:line="360" w:lineRule="auto"/>
        <w:jc w:val="both"/>
        <w:rPr>
          <w:rFonts w:eastAsiaTheme="minorEastAsia"/>
        </w:rPr>
      </w:pP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maks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c,giriş</m:t>
            </m:r>
          </m:sub>
        </m:sSub>
      </m:oMath>
      <w:r w:rsidR="00876F77">
        <w:rPr>
          <w:rFonts w:eastAsiaTheme="minorEastAsia"/>
        </w:rPr>
        <w:tab/>
      </w:r>
      <w:r w:rsidR="00876F77">
        <w:rPr>
          <w:rFonts w:eastAsiaTheme="minorEastAsia"/>
        </w:rPr>
        <w:tab/>
      </w:r>
      <w:r w:rsidR="00876F77">
        <w:rPr>
          <w:rFonts w:eastAsiaTheme="minorEastAsia"/>
        </w:rPr>
        <w:tab/>
      </w:r>
      <w:r w:rsidR="00876F77">
        <w:rPr>
          <w:rFonts w:eastAsiaTheme="minorEastAsia"/>
        </w:rPr>
        <w:tab/>
      </w:r>
      <w:r w:rsidR="00876F77">
        <w:rPr>
          <w:rFonts w:eastAsiaTheme="minorEastAsia"/>
        </w:rPr>
        <w:tab/>
      </w:r>
      <w:r w:rsidR="00876F77">
        <w:rPr>
          <w:rFonts w:eastAsiaTheme="minorEastAsia"/>
        </w:rPr>
        <w:tab/>
      </w:r>
      <w:r w:rsidR="00876F77">
        <w:rPr>
          <w:rFonts w:eastAsiaTheme="minorEastAsia"/>
        </w:rPr>
        <w:tab/>
      </w:r>
      <w:r w:rsidR="00F946C2">
        <w:rPr>
          <w:rFonts w:eastAsiaTheme="minorEastAsia"/>
        </w:rPr>
        <w:t xml:space="preserve">     </w:t>
      </w:r>
      <w:r w:rsidR="007C3D47">
        <w:rPr>
          <w:rFonts w:eastAsiaTheme="minorEastAsia"/>
        </w:rPr>
        <w:t xml:space="preserve">  </w:t>
      </w:r>
      <w:r w:rsidR="00876F77">
        <w:rPr>
          <w:rFonts w:eastAsiaTheme="minorEastAsia"/>
        </w:rPr>
        <w:t>(2.3</w:t>
      </w:r>
      <w:r w:rsidR="001610AD">
        <w:rPr>
          <w:rFonts w:eastAsiaTheme="minorEastAsia"/>
        </w:rPr>
        <w:t>3</w:t>
      </w:r>
      <w:r w:rsidR="00876F77">
        <w:rPr>
          <w:rFonts w:eastAsiaTheme="minorEastAsia"/>
        </w:rPr>
        <w:t>)</w:t>
      </w:r>
    </w:p>
    <w:p w14:paraId="05ABF71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131D80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değiştiricilerde ısı aktarımı (1) görece soğuk akışkan görece sıcak akışkanın giriş sıcaklığına kadar ısıtıldığı zaman ya da (2) görece sıcak akışkan görece soğuk akışkanın giriş sıcaklığına kadar soğutulduğu zaman ulaşabileceği maksimum değere ulaşır. İki akışkanın ısıl kapasite hızları aynı olmadıkça bu iki limit şartına eşzamanlı ulaşılamaz. Aksi durumda da ki sıklıkla karşılaşılan durum budur, ısı kapasitesi ısı kapasitesi hızı görece daha küçük olan akışkan daha büyük bir sıcaklık değişimine ve böylece de ısı aktarımının durduğu noktadaki en yüksek sıcaklığa önce ulaşacaktır. Bu nedenle de ısı değiştiricilerde yaşanabilecek en yüksek ısı aktarım hızı</w:t>
      </w:r>
      <w:r>
        <w:rPr>
          <w:rFonts w:ascii="Times New Roman" w:hAnsi="Times New Roman" w:cs="Times New Roman"/>
          <w:color w:val="auto"/>
          <w:sz w:val="24"/>
          <w:szCs w:val="24"/>
        </w:rPr>
        <w:t>;</w:t>
      </w:r>
    </w:p>
    <w:p w14:paraId="6039A61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EA58B83" w14:textId="68C09671" w:rsidR="004A3731" w:rsidRPr="009D150C" w:rsidRDefault="00D57038" w:rsidP="007C3D47">
      <w:pPr>
        <w:spacing w:line="360" w:lineRule="auto"/>
        <w:jc w:val="both"/>
        <w:rPr>
          <w:rFonts w:eastAsiaTheme="minorEastAsia"/>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maks</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c,giriş</m:t>
            </m:r>
          </m:sub>
        </m:sSub>
        <m:r>
          <w:rPr>
            <w:rFonts w:ascii="Cambria Math" w:hAnsi="Cambria Math"/>
          </w:rPr>
          <m:t>)</m:t>
        </m:r>
      </m:oMath>
      <w:r w:rsidR="00876F77">
        <w:rPr>
          <w:rFonts w:eastAsiaTheme="minorEastAsia"/>
        </w:rPr>
        <w:tab/>
      </w:r>
      <w:r w:rsidR="00876F77">
        <w:rPr>
          <w:rFonts w:eastAsiaTheme="minorEastAsia"/>
        </w:rPr>
        <w:tab/>
      </w:r>
      <w:r w:rsidR="00876F77">
        <w:rPr>
          <w:rFonts w:eastAsiaTheme="minorEastAsia"/>
        </w:rPr>
        <w:tab/>
      </w:r>
      <w:r w:rsidR="00876F77">
        <w:rPr>
          <w:rFonts w:eastAsiaTheme="minorEastAsia"/>
        </w:rPr>
        <w:tab/>
      </w:r>
      <w:r w:rsidR="00876F77">
        <w:rPr>
          <w:rFonts w:eastAsiaTheme="minorEastAsia"/>
        </w:rPr>
        <w:tab/>
      </w:r>
      <w:r w:rsidR="00876F77">
        <w:rPr>
          <w:rFonts w:eastAsiaTheme="minorEastAsia"/>
        </w:rPr>
        <w:tab/>
      </w:r>
      <w:r w:rsidR="00F946C2">
        <w:rPr>
          <w:rFonts w:eastAsiaTheme="minorEastAsia"/>
        </w:rPr>
        <w:t xml:space="preserve">     </w:t>
      </w:r>
      <w:r w:rsidR="007C3D47">
        <w:rPr>
          <w:rFonts w:eastAsiaTheme="minorEastAsia"/>
        </w:rPr>
        <w:t xml:space="preserve">  </w:t>
      </w:r>
      <w:r w:rsidR="00876F77">
        <w:rPr>
          <w:rFonts w:eastAsiaTheme="minorEastAsia"/>
        </w:rPr>
        <w:t>(2.3</w:t>
      </w:r>
      <w:r w:rsidR="001610AD">
        <w:rPr>
          <w:rFonts w:eastAsiaTheme="minorEastAsia"/>
        </w:rPr>
        <w:t>4</w:t>
      </w:r>
      <w:r w:rsidR="00876F77">
        <w:rPr>
          <w:rFonts w:eastAsiaTheme="minorEastAsia"/>
        </w:rPr>
        <w:t>)</w:t>
      </w:r>
    </w:p>
    <w:p w14:paraId="4FE5DB2F"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0167590" w14:textId="56B15194"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ş</w:t>
      </w:r>
      <w:r w:rsidRPr="009D150C">
        <w:rPr>
          <w:rFonts w:ascii="Times New Roman" w:hAnsi="Times New Roman" w:cs="Times New Roman"/>
          <w:color w:val="auto"/>
          <w:sz w:val="24"/>
          <w:szCs w:val="24"/>
        </w:rPr>
        <w:t xml:space="preserve">eklinde tanımlanır </w:t>
      </w:r>
      <w:r w:rsidRPr="004F0A63">
        <w:rPr>
          <w:rFonts w:ascii="Times New Roman" w:hAnsi="Times New Roman" w:cs="Times New Roman"/>
          <w:sz w:val="24"/>
          <w:szCs w:val="24"/>
        </w:rPr>
        <w:t>[</w:t>
      </w:r>
      <w:r w:rsidR="009E783E">
        <w:rPr>
          <w:rFonts w:ascii="Times New Roman" w:hAnsi="Times New Roman" w:cs="Times New Roman"/>
          <w:sz w:val="24"/>
          <w:szCs w:val="24"/>
        </w:rPr>
        <w:t>29</w:t>
      </w:r>
      <w:r>
        <w:rPr>
          <w:rFonts w:ascii="Times New Roman" w:hAnsi="Times New Roman" w:cs="Times New Roman"/>
          <w:sz w:val="24"/>
          <w:szCs w:val="24"/>
        </w:rPr>
        <w:t xml:space="preserve">, </w:t>
      </w:r>
      <w:r w:rsidR="009E783E">
        <w:rPr>
          <w:rFonts w:ascii="Times New Roman" w:hAnsi="Times New Roman" w:cs="Times New Roman"/>
          <w:sz w:val="24"/>
          <w:szCs w:val="24"/>
        </w:rPr>
        <w:t>30</w:t>
      </w:r>
      <w:r w:rsidRPr="004F0A63">
        <w:rPr>
          <w:rFonts w:ascii="Times New Roman" w:hAnsi="Times New Roman" w:cs="Times New Roman"/>
          <w:sz w:val="24"/>
          <w:szCs w:val="24"/>
        </w:rPr>
        <w:t>]</w:t>
      </w:r>
      <w:r w:rsidR="009E783E">
        <w:rPr>
          <w:rFonts w:ascii="Times New Roman" w:hAnsi="Times New Roman" w:cs="Times New Roman"/>
          <w:sz w:val="24"/>
          <w:szCs w:val="24"/>
        </w:rPr>
        <w:t>.</w:t>
      </w:r>
    </w:p>
    <w:p w14:paraId="38A8E6D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2AC6B3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aktarım hızının en yüksek değerinin bulunabilmesi için iki akışkanında giriş sıcaklıkları ile kütle akış debilerinin bilinmeleri gerekir. Isı değiştiricinin etkinliği bilindikten sonra gerçek ısı aktarım hızı</w:t>
      </w:r>
      <w:r>
        <w:rPr>
          <w:rFonts w:ascii="Times New Roman" w:hAnsi="Times New Roman" w:cs="Times New Roman"/>
          <w:color w:val="auto"/>
          <w:sz w:val="24"/>
          <w:szCs w:val="24"/>
        </w:rPr>
        <w:t>;</w:t>
      </w:r>
    </w:p>
    <w:p w14:paraId="6B9933A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6F5E98DA" w14:textId="14A889A3" w:rsidR="004A3731" w:rsidRPr="009D150C" w:rsidRDefault="00D57038" w:rsidP="007C3D47">
      <w:pPr>
        <w:spacing w:line="360" w:lineRule="auto"/>
        <w:jc w:val="both"/>
        <w:rPr>
          <w:rFonts w:eastAsiaTheme="minorEastAsia"/>
        </w:rPr>
      </w:pPr>
      <m:oMath>
        <m:acc>
          <m:accPr>
            <m:chr m:val="̇"/>
            <m:ctrlPr>
              <w:rPr>
                <w:rFonts w:ascii="Cambria Math" w:hAnsi="Cambria Math"/>
                <w:i/>
              </w:rPr>
            </m:ctrlPr>
          </m:accPr>
          <m:e>
            <m:r>
              <w:rPr>
                <w:rFonts w:ascii="Cambria Math" w:hAnsi="Cambria Math"/>
              </w:rPr>
              <m:t>Q</m:t>
            </m:r>
          </m:e>
        </m:acc>
        <m:r>
          <w:rPr>
            <w:rFonts w:ascii="Cambria Math" w:hAnsi="Cambria Math"/>
          </w:rPr>
          <m:t>=ε</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maks</m:t>
            </m:r>
          </m:sub>
        </m:sSub>
        <m:r>
          <w:rPr>
            <w:rFonts w:ascii="Cambria Math" w:hAnsi="Cambria Math"/>
          </w:rPr>
          <m:t>=ε</m:t>
        </m:r>
        <m:sSub>
          <m:sSubPr>
            <m:ctrlPr>
              <w:rPr>
                <w:rFonts w:ascii="Cambria Math" w:hAnsi="Cambria Math"/>
                <w:i/>
              </w:rPr>
            </m:ctrlPr>
          </m:sSubPr>
          <m:e>
            <m:r>
              <w:rPr>
                <w:rFonts w:ascii="Cambria Math" w:hAnsi="Cambria Math"/>
              </w:rPr>
              <m:t>C</m:t>
            </m:r>
          </m:e>
          <m:sub>
            <m:r>
              <m:rPr>
                <m:sty m:val="p"/>
              </m:rP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c,giriş</m:t>
            </m:r>
          </m:sub>
        </m:sSub>
        <m:r>
          <w:rPr>
            <w:rFonts w:ascii="Cambria Math" w:hAnsi="Cambria Math"/>
          </w:rPr>
          <m:t>)</m:t>
        </m:r>
      </m:oMath>
      <w:r w:rsidR="00876F77">
        <w:rPr>
          <w:rFonts w:eastAsiaTheme="minorEastAsia"/>
        </w:rPr>
        <w:tab/>
      </w:r>
      <w:r w:rsidR="00876F77">
        <w:rPr>
          <w:rFonts w:eastAsiaTheme="minorEastAsia"/>
        </w:rPr>
        <w:tab/>
      </w:r>
      <w:r w:rsidR="00876F77">
        <w:rPr>
          <w:rFonts w:eastAsiaTheme="minorEastAsia"/>
        </w:rPr>
        <w:tab/>
      </w:r>
      <w:r w:rsidR="00876F77">
        <w:rPr>
          <w:rFonts w:eastAsiaTheme="minorEastAsia"/>
        </w:rPr>
        <w:tab/>
      </w:r>
      <w:r w:rsidR="00876F77">
        <w:rPr>
          <w:rFonts w:eastAsiaTheme="minorEastAsia"/>
        </w:rPr>
        <w:tab/>
      </w:r>
      <w:r w:rsidR="00F946C2">
        <w:rPr>
          <w:rFonts w:eastAsiaTheme="minorEastAsia"/>
        </w:rPr>
        <w:t xml:space="preserve">     </w:t>
      </w:r>
      <w:r w:rsidR="007C3D47">
        <w:rPr>
          <w:rFonts w:eastAsiaTheme="minorEastAsia"/>
        </w:rPr>
        <w:t xml:space="preserve">  </w:t>
      </w:r>
      <w:r w:rsidR="00876F77">
        <w:rPr>
          <w:rFonts w:eastAsiaTheme="minorEastAsia"/>
        </w:rPr>
        <w:t>(2.3</w:t>
      </w:r>
      <w:r w:rsidR="001610AD">
        <w:rPr>
          <w:rFonts w:eastAsiaTheme="minorEastAsia"/>
        </w:rPr>
        <w:t>5</w:t>
      </w:r>
      <w:r w:rsidR="00876F77">
        <w:rPr>
          <w:rFonts w:eastAsiaTheme="minorEastAsia"/>
        </w:rPr>
        <w:t>)</w:t>
      </w:r>
    </w:p>
    <w:p w14:paraId="1B1ADCA8"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08FDD70" w14:textId="717C407F"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i</w:t>
      </w:r>
      <w:r w:rsidRPr="009D150C">
        <w:rPr>
          <w:rFonts w:ascii="Times New Roman" w:hAnsi="Times New Roman" w:cs="Times New Roman"/>
          <w:color w:val="auto"/>
          <w:sz w:val="24"/>
          <w:szCs w:val="24"/>
        </w:rPr>
        <w:t>fade</w:t>
      </w:r>
      <w:r w:rsidR="00706B3E">
        <w:rPr>
          <w:rFonts w:ascii="Times New Roman" w:hAnsi="Times New Roman" w:cs="Times New Roman"/>
          <w:color w:val="auto"/>
          <w:sz w:val="24"/>
          <w:szCs w:val="24"/>
        </w:rPr>
        <w:t>si</w:t>
      </w:r>
      <w:r w:rsidRPr="009D150C">
        <w:rPr>
          <w:rFonts w:ascii="Times New Roman" w:hAnsi="Times New Roman" w:cs="Times New Roman"/>
          <w:color w:val="auto"/>
          <w:sz w:val="24"/>
          <w:szCs w:val="24"/>
        </w:rPr>
        <w:t xml:space="preserve"> ile bulunur. Bu nedenle de ısı değiştiricilerin etkinliği, sıcak soğuk akışkanların çıkış sıcaklıklarının bilinmesine ihtiyaç duyulmadan ısı aktarım hızı hesaplanabilir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9E783E">
        <w:rPr>
          <w:rFonts w:ascii="Times New Roman" w:hAnsi="Times New Roman" w:cs="Times New Roman"/>
          <w:sz w:val="24"/>
          <w:szCs w:val="24"/>
        </w:rPr>
        <w:t>29</w:t>
      </w:r>
      <w:r>
        <w:rPr>
          <w:rFonts w:ascii="Times New Roman" w:hAnsi="Times New Roman" w:cs="Times New Roman"/>
          <w:sz w:val="24"/>
          <w:szCs w:val="24"/>
        </w:rPr>
        <w:t xml:space="preserve">, </w:t>
      </w:r>
      <w:r w:rsidR="009E783E">
        <w:rPr>
          <w:rFonts w:ascii="Times New Roman" w:hAnsi="Times New Roman" w:cs="Times New Roman"/>
          <w:sz w:val="24"/>
          <w:szCs w:val="24"/>
        </w:rPr>
        <w:t>30</w:t>
      </w:r>
      <w:r w:rsidRPr="004F0A63">
        <w:rPr>
          <w:rFonts w:ascii="Times New Roman" w:hAnsi="Times New Roman" w:cs="Times New Roman"/>
          <w:sz w:val="24"/>
          <w:szCs w:val="24"/>
        </w:rPr>
        <w:t>]</w:t>
      </w:r>
      <w:r w:rsidR="009E783E">
        <w:rPr>
          <w:rFonts w:ascii="Times New Roman" w:hAnsi="Times New Roman" w:cs="Times New Roman"/>
          <w:sz w:val="24"/>
          <w:szCs w:val="24"/>
        </w:rPr>
        <w:t>.</w:t>
      </w:r>
    </w:p>
    <w:p w14:paraId="59DF943C" w14:textId="51D17071"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lastRenderedPageBreak/>
        <w:t xml:space="preserve">Isı değiştiricilerde etkinlik ısı değiştiricinin geometrisine de akış düzenine </w:t>
      </w:r>
      <w:r w:rsidR="00706B3E">
        <w:rPr>
          <w:rFonts w:ascii="Times New Roman" w:hAnsi="Times New Roman" w:cs="Times New Roman"/>
          <w:color w:val="auto"/>
          <w:sz w:val="24"/>
          <w:szCs w:val="24"/>
        </w:rPr>
        <w:t xml:space="preserve">de bağlıdır. </w:t>
      </w:r>
      <w:r w:rsidRPr="009D150C">
        <w:rPr>
          <w:rFonts w:ascii="Times New Roman" w:hAnsi="Times New Roman" w:cs="Times New Roman"/>
          <w:color w:val="auto"/>
          <w:sz w:val="24"/>
          <w:szCs w:val="24"/>
        </w:rPr>
        <w:t>Bu bağlamda da farklı tiplerdeki ısı değiştiricilerin etkinlik bağıntıları da farklıd</w:t>
      </w:r>
      <w:r w:rsidR="00812D7C">
        <w:rPr>
          <w:rFonts w:ascii="Times New Roman" w:hAnsi="Times New Roman" w:cs="Times New Roman"/>
          <w:color w:val="auto"/>
          <w:sz w:val="24"/>
          <w:szCs w:val="24"/>
        </w:rPr>
        <w:t xml:space="preserve">ır </w:t>
      </w:r>
      <w:r w:rsidRPr="004F0A63">
        <w:rPr>
          <w:rFonts w:ascii="Times New Roman" w:hAnsi="Times New Roman" w:cs="Times New Roman"/>
          <w:sz w:val="24"/>
          <w:szCs w:val="24"/>
        </w:rPr>
        <w:t>[</w:t>
      </w:r>
      <w:r w:rsidR="009F59EC">
        <w:rPr>
          <w:rFonts w:ascii="Times New Roman" w:hAnsi="Times New Roman" w:cs="Times New Roman"/>
          <w:sz w:val="24"/>
          <w:szCs w:val="24"/>
        </w:rPr>
        <w:t>29</w:t>
      </w:r>
      <w:r>
        <w:rPr>
          <w:rFonts w:ascii="Times New Roman" w:hAnsi="Times New Roman" w:cs="Times New Roman"/>
          <w:sz w:val="24"/>
          <w:szCs w:val="24"/>
        </w:rPr>
        <w:t xml:space="preserve">, </w:t>
      </w:r>
      <w:r w:rsidR="009F59EC">
        <w:rPr>
          <w:rFonts w:ascii="Times New Roman" w:hAnsi="Times New Roman" w:cs="Times New Roman"/>
          <w:sz w:val="24"/>
          <w:szCs w:val="24"/>
        </w:rPr>
        <w:t>30</w:t>
      </w:r>
      <w:r w:rsidRPr="004F0A63">
        <w:rPr>
          <w:rFonts w:ascii="Times New Roman" w:hAnsi="Times New Roman" w:cs="Times New Roman"/>
          <w:sz w:val="24"/>
          <w:szCs w:val="24"/>
        </w:rPr>
        <w:t>]</w:t>
      </w:r>
      <w:r w:rsidR="00812D7C">
        <w:rPr>
          <w:rFonts w:ascii="Times New Roman" w:hAnsi="Times New Roman" w:cs="Times New Roman"/>
          <w:sz w:val="24"/>
          <w:szCs w:val="24"/>
        </w:rPr>
        <w:t>.</w:t>
      </w:r>
    </w:p>
    <w:p w14:paraId="714697F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C40B43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Çift borulu paralel akışlı ısı değiştiricileri için etkinlik bağıntısı aşağıda verilmiştir. </w:t>
      </w:r>
    </w:p>
    <w:p w14:paraId="194ED24A"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FE623B7" w14:textId="5ABEFE93" w:rsidR="004A3731" w:rsidRPr="009D150C" w:rsidRDefault="004A3731" w:rsidP="00BF3441">
      <w:pPr>
        <w:spacing w:line="360" w:lineRule="auto"/>
        <w:jc w:val="both"/>
        <w:rPr>
          <w:rFonts w:eastAsiaTheme="minorEastAsia"/>
        </w:rPr>
      </w:pPr>
      <m:oMath>
        <m:r>
          <w:rPr>
            <w:rFonts w:ascii="Cambria Math" w:hAnsi="Cambria Math"/>
          </w:rPr>
          <m:t>ln</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h,çıkış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c,çıkış</m:t>
                </m:r>
              </m:sub>
            </m:sSub>
          </m:num>
          <m:den>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c,giriş</m:t>
                </m:r>
              </m:sub>
            </m:sSub>
          </m:den>
        </m:f>
        <m:r>
          <w:rPr>
            <w:rFonts w:ascii="Cambria Math" w:hAnsi="Cambria Math"/>
          </w:rPr>
          <m:t>=-</m:t>
        </m:r>
        <m:f>
          <m:fPr>
            <m:ctrlPr>
              <w:rPr>
                <w:rFonts w:ascii="Cambria Math" w:hAnsi="Cambria Math"/>
                <w:i/>
              </w:rPr>
            </m:ctrlPr>
          </m:fPr>
          <m:num>
            <m:r>
              <w:rPr>
                <w:rFonts w:ascii="Cambria Math" w:hAnsi="Cambria Math"/>
              </w:rPr>
              <m:t>U</m:t>
            </m:r>
            <m:sSub>
              <m:sSubPr>
                <m:ctrlPr>
                  <w:rPr>
                    <w:rFonts w:ascii="Cambria Math" w:hAnsi="Cambria Math"/>
                    <w:i/>
                  </w:rPr>
                </m:ctrlPr>
              </m:sSubPr>
              <m:e>
                <m:r>
                  <w:rPr>
                    <w:rFonts w:ascii="Cambria Math" w:hAnsi="Cambria Math"/>
                  </w:rPr>
                  <m:t>A</m:t>
                </m:r>
              </m:e>
              <m:sub>
                <m:r>
                  <w:rPr>
                    <w:rFonts w:ascii="Cambria Math" w:hAnsi="Cambria Math"/>
                  </w:rPr>
                  <m:t>s</m:t>
                </m:r>
              </m:sub>
            </m:sSub>
          </m:num>
          <m:den>
            <m:sSub>
              <m:sSubPr>
                <m:ctrlPr>
                  <w:rPr>
                    <w:rFonts w:ascii="Cambria Math" w:hAnsi="Cambria Math"/>
                    <w:i/>
                  </w:rPr>
                </m:ctrlPr>
              </m:sSubPr>
              <m:e>
                <m:r>
                  <w:rPr>
                    <w:rFonts w:ascii="Cambria Math" w:hAnsi="Cambria Math"/>
                  </w:rPr>
                  <m:t>C</m:t>
                </m:r>
              </m:e>
              <m:sub>
                <m:r>
                  <w:rPr>
                    <w:rFonts w:ascii="Cambria Math" w:hAnsi="Cambria Math"/>
                  </w:rPr>
                  <m:t>c</m:t>
                </m:r>
              </m:sub>
            </m:sSub>
          </m:den>
        </m:f>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c</m:t>
                </m:r>
              </m:sub>
            </m:sSub>
          </m:num>
          <m:den>
            <m:sSub>
              <m:sSubPr>
                <m:ctrlPr>
                  <w:rPr>
                    <w:rFonts w:ascii="Cambria Math" w:hAnsi="Cambria Math"/>
                    <w:i/>
                  </w:rPr>
                </m:ctrlPr>
              </m:sSubPr>
              <m:e>
                <m:r>
                  <w:rPr>
                    <w:rFonts w:ascii="Cambria Math" w:hAnsi="Cambria Math"/>
                  </w:rPr>
                  <m:t>C</m:t>
                </m:r>
              </m:e>
              <m:sub>
                <m:r>
                  <w:rPr>
                    <w:rFonts w:ascii="Cambria Math" w:hAnsi="Cambria Math"/>
                  </w:rPr>
                  <m:t>h</m:t>
                </m:r>
              </m:sub>
            </m:sSub>
          </m:den>
        </m:f>
        <m:r>
          <w:rPr>
            <w:rFonts w:ascii="Cambria Math" w:hAnsi="Cambria Math"/>
          </w:rPr>
          <m:t>)</m:t>
        </m:r>
      </m:oMath>
      <w:r w:rsidR="008214ED">
        <w:rPr>
          <w:rFonts w:eastAsiaTheme="minorEastAsia"/>
        </w:rPr>
        <w:tab/>
      </w:r>
      <w:r w:rsidR="008214ED">
        <w:rPr>
          <w:rFonts w:eastAsiaTheme="minorEastAsia"/>
        </w:rPr>
        <w:tab/>
      </w:r>
      <w:r w:rsidR="008214ED">
        <w:rPr>
          <w:rFonts w:eastAsiaTheme="minorEastAsia"/>
        </w:rPr>
        <w:tab/>
      </w:r>
      <w:r w:rsidR="008214ED">
        <w:rPr>
          <w:rFonts w:eastAsiaTheme="minorEastAsia"/>
        </w:rPr>
        <w:tab/>
      </w:r>
      <w:r w:rsidR="008214ED">
        <w:rPr>
          <w:rFonts w:eastAsiaTheme="minorEastAsia"/>
        </w:rPr>
        <w:tab/>
      </w:r>
      <w:r w:rsidR="008214ED">
        <w:rPr>
          <w:rFonts w:eastAsiaTheme="minorEastAsia"/>
        </w:rPr>
        <w:tab/>
      </w:r>
      <w:r w:rsidR="00F946C2">
        <w:rPr>
          <w:rFonts w:eastAsiaTheme="minorEastAsia"/>
        </w:rPr>
        <w:t xml:space="preserve">    </w:t>
      </w:r>
      <w:r w:rsidR="00BF3441">
        <w:rPr>
          <w:rFonts w:eastAsiaTheme="minorEastAsia"/>
        </w:rPr>
        <w:t xml:space="preserve">  </w:t>
      </w:r>
      <w:r w:rsidR="00F946C2">
        <w:rPr>
          <w:rFonts w:eastAsiaTheme="minorEastAsia"/>
        </w:rPr>
        <w:t xml:space="preserve"> </w:t>
      </w:r>
      <w:r w:rsidR="008214ED">
        <w:rPr>
          <w:rFonts w:eastAsiaTheme="minorEastAsia"/>
        </w:rPr>
        <w:t>(2.3</w:t>
      </w:r>
      <w:r w:rsidR="001610AD">
        <w:rPr>
          <w:rFonts w:eastAsiaTheme="minorEastAsia"/>
        </w:rPr>
        <w:t>6</w:t>
      </w:r>
      <w:r w:rsidR="008214ED">
        <w:rPr>
          <w:rFonts w:eastAsiaTheme="minorEastAsia"/>
        </w:rPr>
        <w:t>)</w:t>
      </w:r>
    </w:p>
    <w:p w14:paraId="3AF52495"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698940C4"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y</w:t>
      </w:r>
      <w:r w:rsidRPr="009D150C">
        <w:rPr>
          <w:rFonts w:ascii="Times New Roman" w:hAnsi="Times New Roman" w:cs="Times New Roman"/>
          <w:color w:val="auto"/>
          <w:sz w:val="24"/>
          <w:szCs w:val="24"/>
        </w:rPr>
        <w:t>eni</w:t>
      </w:r>
      <w:r>
        <w:rPr>
          <w:rFonts w:ascii="Times New Roman" w:hAnsi="Times New Roman" w:cs="Times New Roman"/>
          <w:color w:val="auto"/>
          <w:sz w:val="24"/>
          <w:szCs w:val="24"/>
        </w:rPr>
        <w:t>d</w:t>
      </w:r>
      <w:r w:rsidRPr="009D150C">
        <w:rPr>
          <w:rFonts w:ascii="Times New Roman" w:hAnsi="Times New Roman" w:cs="Times New Roman"/>
          <w:color w:val="auto"/>
          <w:sz w:val="24"/>
          <w:szCs w:val="24"/>
        </w:rPr>
        <w:t>en düzenlenerek T</w:t>
      </w:r>
      <w:r w:rsidRPr="00FF2B84">
        <w:rPr>
          <w:rFonts w:ascii="Times New Roman" w:hAnsi="Times New Roman" w:cs="Times New Roman"/>
          <w:color w:val="auto"/>
          <w:sz w:val="24"/>
          <w:szCs w:val="24"/>
          <w:vertAlign w:val="subscript"/>
        </w:rPr>
        <w:t xml:space="preserve">h,çıkış </w:t>
      </w:r>
      <w:r w:rsidRPr="009D150C">
        <w:rPr>
          <w:rFonts w:ascii="Times New Roman" w:hAnsi="Times New Roman" w:cs="Times New Roman"/>
          <w:color w:val="auto"/>
          <w:sz w:val="24"/>
          <w:szCs w:val="24"/>
        </w:rPr>
        <w:t>için çözümü ise;</w:t>
      </w:r>
    </w:p>
    <w:p w14:paraId="51869AD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3EED258" w14:textId="322BC531" w:rsidR="004A3731" w:rsidRPr="00F80235" w:rsidRDefault="00D57038" w:rsidP="00BF3441">
      <w:pPr>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h,out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h,in</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m:t>
                </m:r>
              </m:sub>
            </m:sSub>
          </m:num>
          <m:den>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h</m:t>
                </m:r>
              </m:sub>
            </m:sSub>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c,out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c,in</m:t>
            </m:r>
          </m:sub>
        </m:sSub>
        <m:r>
          <w:rPr>
            <w:rFonts w:ascii="Cambria Math" w:eastAsiaTheme="minorEastAsia" w:hAnsi="Cambria Math"/>
          </w:rPr>
          <m:t>)</m:t>
        </m:r>
      </m:oMath>
      <w:r w:rsidR="0038330C">
        <w:tab/>
      </w:r>
      <w:r w:rsidR="0038330C">
        <w:tab/>
      </w:r>
      <w:r w:rsidR="0038330C">
        <w:tab/>
      </w:r>
      <w:r w:rsidR="0038330C">
        <w:tab/>
      </w:r>
      <w:r w:rsidR="0038330C">
        <w:tab/>
      </w:r>
      <w:r w:rsidR="0038330C">
        <w:tab/>
      </w:r>
      <w:r w:rsidR="00F946C2">
        <w:t xml:space="preserve">     </w:t>
      </w:r>
      <w:r w:rsidR="00BF3441">
        <w:t xml:space="preserve">  </w:t>
      </w:r>
      <w:r w:rsidR="0038330C">
        <w:rPr>
          <w:rFonts w:eastAsiaTheme="minorEastAsia"/>
        </w:rPr>
        <w:t>(2.3</w:t>
      </w:r>
      <w:r w:rsidR="001610AD">
        <w:rPr>
          <w:rFonts w:eastAsiaTheme="minorEastAsia"/>
        </w:rPr>
        <w:t>7</w:t>
      </w:r>
      <w:r w:rsidR="0038330C">
        <w:rPr>
          <w:rFonts w:eastAsiaTheme="minorEastAsia"/>
        </w:rPr>
        <w:t>)</w:t>
      </w:r>
    </w:p>
    <w:p w14:paraId="6C08423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3E07C44"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ş</w:t>
      </w:r>
      <w:r w:rsidRPr="009D150C">
        <w:rPr>
          <w:rFonts w:ascii="Times New Roman" w:hAnsi="Times New Roman" w:cs="Times New Roman"/>
          <w:color w:val="auto"/>
          <w:sz w:val="24"/>
          <w:szCs w:val="24"/>
        </w:rPr>
        <w:t>eklinde ifade edilir. T</w:t>
      </w:r>
      <w:r w:rsidRPr="00FF2B84">
        <w:rPr>
          <w:rFonts w:ascii="Times New Roman" w:hAnsi="Times New Roman" w:cs="Times New Roman"/>
          <w:color w:val="auto"/>
          <w:sz w:val="24"/>
          <w:szCs w:val="24"/>
          <w:vertAlign w:val="subscript"/>
        </w:rPr>
        <w:t xml:space="preserve">c,giriş </w:t>
      </w:r>
      <w:r w:rsidRPr="009D150C">
        <w:rPr>
          <w:rFonts w:ascii="Times New Roman" w:hAnsi="Times New Roman" w:cs="Times New Roman"/>
          <w:color w:val="auto"/>
          <w:sz w:val="24"/>
          <w:szCs w:val="24"/>
        </w:rPr>
        <w:t>eklenip çıkarılarak bu denkl</w:t>
      </w:r>
      <w:r>
        <w:rPr>
          <w:rFonts w:ascii="Times New Roman" w:hAnsi="Times New Roman" w:cs="Times New Roman"/>
          <w:color w:val="auto"/>
          <w:sz w:val="24"/>
          <w:szCs w:val="24"/>
        </w:rPr>
        <w:t>em;</w:t>
      </w:r>
    </w:p>
    <w:p w14:paraId="260BF92C"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462D6DD" w14:textId="747CF964" w:rsidR="004A3731" w:rsidRPr="009D150C" w:rsidRDefault="000643BC" w:rsidP="000643BC">
      <w:pPr>
        <w:spacing w:line="360" w:lineRule="auto"/>
        <w:jc w:val="both"/>
        <w:rPr>
          <w:rFonts w:eastAsiaTheme="minorEastAsia"/>
        </w:rPr>
      </w:pPr>
      <m:oMath>
        <m:r>
          <w:rPr>
            <w:rFonts w:ascii="Cambria Math" w:hAnsi="Cambria Math"/>
          </w:rPr>
          <m:t>ln</m:t>
        </m:r>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c,çıkış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c,çıkış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c,çıkış</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c</m:t>
                    </m:r>
                  </m:sub>
                </m:sSub>
              </m:num>
              <m:den>
                <m:sSub>
                  <m:sSubPr>
                    <m:ctrlPr>
                      <w:rPr>
                        <w:rFonts w:ascii="Cambria Math" w:hAnsi="Cambria Math"/>
                        <w:i/>
                      </w:rPr>
                    </m:ctrlPr>
                  </m:sSubPr>
                  <m:e>
                    <m:r>
                      <w:rPr>
                        <w:rFonts w:ascii="Cambria Math" w:hAnsi="Cambria Math"/>
                      </w:rPr>
                      <m:t>C</m:t>
                    </m:r>
                  </m:e>
                  <m:sub>
                    <m:r>
                      <w:rPr>
                        <w:rFonts w:ascii="Cambria Math" w:hAnsi="Cambria Math"/>
                      </w:rPr>
                      <m:t>h</m:t>
                    </m:r>
                  </m:sub>
                </m:sSub>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c,çıkış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c,giriş</m:t>
                </m:r>
              </m:sub>
            </m:sSub>
            <m:r>
              <w:rPr>
                <w:rFonts w:ascii="Cambria Math" w:hAnsi="Cambria Math"/>
              </w:rPr>
              <m:t>)</m:t>
            </m:r>
          </m:num>
          <m:den>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c,giriş</m:t>
                </m:r>
              </m:sub>
            </m:sSub>
          </m:den>
        </m:f>
      </m:oMath>
      <w:r w:rsidR="004A3731" w:rsidRPr="009D150C">
        <w:rPr>
          <w:rFonts w:eastAsiaTheme="minorEastAsia"/>
        </w:rPr>
        <w:t>=</w:t>
      </w:r>
      <m:oMath>
        <m:r>
          <w:rPr>
            <w:rFonts w:ascii="Cambria Math" w:hAnsi="Cambria Math"/>
          </w:rPr>
          <m:t>-</m:t>
        </m:r>
        <m:f>
          <m:fPr>
            <m:ctrlPr>
              <w:rPr>
                <w:rFonts w:ascii="Cambria Math" w:hAnsi="Cambria Math"/>
                <w:i/>
              </w:rPr>
            </m:ctrlPr>
          </m:fPr>
          <m:num>
            <m:r>
              <w:rPr>
                <w:rFonts w:ascii="Cambria Math" w:hAnsi="Cambria Math"/>
              </w:rPr>
              <m:t>U</m:t>
            </m:r>
            <m:sSub>
              <m:sSubPr>
                <m:ctrlPr>
                  <w:rPr>
                    <w:rFonts w:ascii="Cambria Math" w:hAnsi="Cambria Math"/>
                    <w:i/>
                  </w:rPr>
                </m:ctrlPr>
              </m:sSubPr>
              <m:e>
                <m:r>
                  <w:rPr>
                    <w:rFonts w:ascii="Cambria Math" w:hAnsi="Cambria Math"/>
                  </w:rPr>
                  <m:t>A</m:t>
                </m:r>
              </m:e>
              <m:sub>
                <m:r>
                  <w:rPr>
                    <w:rFonts w:ascii="Cambria Math" w:hAnsi="Cambria Math"/>
                  </w:rPr>
                  <m:t>s</m:t>
                </m:r>
              </m:sub>
            </m:sSub>
          </m:num>
          <m:den>
            <m:sSub>
              <m:sSubPr>
                <m:ctrlPr>
                  <w:rPr>
                    <w:rFonts w:ascii="Cambria Math" w:hAnsi="Cambria Math"/>
                    <w:i/>
                  </w:rPr>
                </m:ctrlPr>
              </m:sSubPr>
              <m:e>
                <m:r>
                  <w:rPr>
                    <w:rFonts w:ascii="Cambria Math" w:hAnsi="Cambria Math"/>
                  </w:rPr>
                  <m:t>C</m:t>
                </m:r>
              </m:e>
              <m:sub>
                <m:r>
                  <w:rPr>
                    <w:rFonts w:ascii="Cambria Math" w:hAnsi="Cambria Math"/>
                  </w:rPr>
                  <m:t>c</m:t>
                </m:r>
              </m:sub>
            </m:sSub>
          </m:den>
        </m:f>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c</m:t>
                </m:r>
              </m:sub>
            </m:sSub>
          </m:num>
          <m:den>
            <m:sSub>
              <m:sSubPr>
                <m:ctrlPr>
                  <w:rPr>
                    <w:rFonts w:ascii="Cambria Math" w:hAnsi="Cambria Math"/>
                    <w:i/>
                  </w:rPr>
                </m:ctrlPr>
              </m:sSubPr>
              <m:e>
                <m:r>
                  <w:rPr>
                    <w:rFonts w:ascii="Cambria Math" w:hAnsi="Cambria Math"/>
                  </w:rPr>
                  <m:t>C</m:t>
                </m:r>
              </m:e>
              <m:sub>
                <m:r>
                  <w:rPr>
                    <w:rFonts w:ascii="Cambria Math" w:hAnsi="Cambria Math"/>
                  </w:rPr>
                  <m:t>h</m:t>
                </m:r>
              </m:sub>
            </m:sSub>
          </m:den>
        </m:f>
        <m:r>
          <w:rPr>
            <w:rFonts w:ascii="Cambria Math" w:hAnsi="Cambria Math"/>
          </w:rPr>
          <m:t>)</m:t>
        </m:r>
      </m:oMath>
      <w:r w:rsidR="0038330C">
        <w:rPr>
          <w:rFonts w:eastAsiaTheme="minorEastAsia"/>
        </w:rPr>
        <w:tab/>
      </w:r>
      <w:r w:rsidR="0038330C">
        <w:rPr>
          <w:rFonts w:eastAsiaTheme="minorEastAsia"/>
        </w:rPr>
        <w:tab/>
      </w:r>
      <w:r w:rsidR="00F946C2">
        <w:rPr>
          <w:rFonts w:eastAsiaTheme="minorEastAsia"/>
        </w:rPr>
        <w:t xml:space="preserve">     </w:t>
      </w:r>
      <w:r w:rsidR="00BF3441">
        <w:rPr>
          <w:rFonts w:eastAsiaTheme="minorEastAsia"/>
        </w:rPr>
        <w:t xml:space="preserve">  </w:t>
      </w:r>
      <w:r w:rsidR="0038330C">
        <w:rPr>
          <w:rFonts w:eastAsiaTheme="minorEastAsia"/>
        </w:rPr>
        <w:t>(2.3</w:t>
      </w:r>
      <w:r w:rsidR="001610AD">
        <w:rPr>
          <w:rFonts w:eastAsiaTheme="minorEastAsia"/>
        </w:rPr>
        <w:t>8</w:t>
      </w:r>
      <w:r w:rsidR="0038330C">
        <w:rPr>
          <w:rFonts w:eastAsiaTheme="minorEastAsia"/>
        </w:rPr>
        <w:t>)</w:t>
      </w:r>
    </w:p>
    <w:p w14:paraId="4ED9B9DF"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1BC74D5"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ş</w:t>
      </w:r>
      <w:r w:rsidRPr="009D150C">
        <w:rPr>
          <w:rFonts w:ascii="Times New Roman" w:hAnsi="Times New Roman" w:cs="Times New Roman"/>
          <w:color w:val="auto"/>
          <w:sz w:val="24"/>
          <w:szCs w:val="24"/>
        </w:rPr>
        <w:t>ekline dönüşür. Bu da</w:t>
      </w:r>
      <w:r>
        <w:rPr>
          <w:rFonts w:ascii="Times New Roman" w:hAnsi="Times New Roman" w:cs="Times New Roman"/>
          <w:color w:val="auto"/>
          <w:sz w:val="24"/>
          <w:szCs w:val="24"/>
        </w:rPr>
        <w:t>;</w:t>
      </w:r>
    </w:p>
    <w:p w14:paraId="05DADA89"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7FE745D" w14:textId="49FA87F7" w:rsidR="004A3731" w:rsidRPr="009D150C" w:rsidRDefault="004A3731" w:rsidP="000643BC">
      <w:pPr>
        <w:spacing w:line="360" w:lineRule="auto"/>
        <w:jc w:val="both"/>
        <w:rPr>
          <w:rFonts w:eastAsiaTheme="minorEastAsia"/>
        </w:rPr>
      </w:pPr>
      <m:oMath>
        <m:r>
          <w:rPr>
            <w:rFonts w:ascii="Cambria Math" w:hAnsi="Cambria Math"/>
          </w:rPr>
          <m:t>ln</m:t>
        </m:r>
        <m:d>
          <m:dPr>
            <m:begChr m:val="["/>
            <m:endChr m:val="]"/>
            <m:ctrlPr>
              <w:rPr>
                <w:rFonts w:ascii="Cambria Math" w:hAnsi="Cambria Math"/>
                <w:i/>
              </w:rPr>
            </m:ctrlPr>
          </m:dPr>
          <m:e>
            <m:r>
              <w:rPr>
                <w:rFonts w:ascii="Cambria Math" w:hAnsi="Cambria Math"/>
              </w:rPr>
              <m:t>1-</m:t>
            </m:r>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c</m:t>
                        </m:r>
                      </m:sub>
                    </m:sSub>
                  </m:num>
                  <m:den>
                    <m:sSub>
                      <m:sSubPr>
                        <m:ctrlPr>
                          <w:rPr>
                            <w:rFonts w:ascii="Cambria Math" w:hAnsi="Cambria Math"/>
                            <w:i/>
                          </w:rPr>
                        </m:ctrlPr>
                      </m:sSubPr>
                      <m:e>
                        <m:r>
                          <w:rPr>
                            <w:rFonts w:ascii="Cambria Math" w:hAnsi="Cambria Math"/>
                          </w:rPr>
                          <m:t>C</m:t>
                        </m:r>
                      </m:e>
                      <m:sub>
                        <m:r>
                          <w:rPr>
                            <w:rFonts w:ascii="Cambria Math" w:hAnsi="Cambria Math"/>
                          </w:rPr>
                          <m:t>h</m:t>
                        </m:r>
                      </m:sub>
                    </m:sSub>
                  </m:den>
                </m:f>
              </m:e>
            </m:d>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c,çıkış-</m:t>
                    </m:r>
                  </m:sub>
                </m:sSub>
                <m:sSub>
                  <m:sSubPr>
                    <m:ctrlPr>
                      <w:rPr>
                        <w:rFonts w:ascii="Cambria Math" w:hAnsi="Cambria Math"/>
                        <w:i/>
                      </w:rPr>
                    </m:ctrlPr>
                  </m:sSubPr>
                  <m:e>
                    <m:r>
                      <w:rPr>
                        <w:rFonts w:ascii="Cambria Math" w:hAnsi="Cambria Math"/>
                      </w:rPr>
                      <m:t>T</m:t>
                    </m:r>
                  </m:e>
                  <m:sub>
                    <m:r>
                      <w:rPr>
                        <w:rFonts w:ascii="Cambria Math" w:hAnsi="Cambria Math"/>
                      </w:rPr>
                      <m:t>c,giriş</m:t>
                    </m:r>
                  </m:sub>
                </m:sSub>
              </m:num>
              <m:den>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c,giriş</m:t>
                    </m:r>
                  </m:sub>
                </m:sSub>
              </m:den>
            </m:f>
          </m:e>
        </m:d>
        <m:r>
          <w:rPr>
            <w:rFonts w:ascii="Cambria Math" w:hAnsi="Cambria Math"/>
          </w:rPr>
          <m:t>=</m:t>
        </m:r>
      </m:oMath>
      <w:r w:rsidRPr="009D150C">
        <w:rPr>
          <w:rFonts w:eastAsiaTheme="minorEastAsia"/>
        </w:rPr>
        <w:t>=</w:t>
      </w:r>
      <m:oMath>
        <m:r>
          <w:rPr>
            <w:rFonts w:ascii="Cambria Math" w:hAnsi="Cambria Math"/>
          </w:rPr>
          <m:t>-</m:t>
        </m:r>
        <m:f>
          <m:fPr>
            <m:ctrlPr>
              <w:rPr>
                <w:rFonts w:ascii="Cambria Math" w:hAnsi="Cambria Math"/>
                <w:i/>
              </w:rPr>
            </m:ctrlPr>
          </m:fPr>
          <m:num>
            <m:r>
              <w:rPr>
                <w:rFonts w:ascii="Cambria Math" w:hAnsi="Cambria Math"/>
              </w:rPr>
              <m:t>U</m:t>
            </m:r>
            <m:sSub>
              <m:sSubPr>
                <m:ctrlPr>
                  <w:rPr>
                    <w:rFonts w:ascii="Cambria Math" w:hAnsi="Cambria Math"/>
                    <w:i/>
                  </w:rPr>
                </m:ctrlPr>
              </m:sSubPr>
              <m:e>
                <m:r>
                  <w:rPr>
                    <w:rFonts w:ascii="Cambria Math" w:hAnsi="Cambria Math"/>
                  </w:rPr>
                  <m:t>A</m:t>
                </m:r>
              </m:e>
              <m:sub>
                <m:r>
                  <w:rPr>
                    <w:rFonts w:ascii="Cambria Math" w:hAnsi="Cambria Math"/>
                  </w:rPr>
                  <m:t>s</m:t>
                </m:r>
              </m:sub>
            </m:sSub>
          </m:num>
          <m:den>
            <m:sSub>
              <m:sSubPr>
                <m:ctrlPr>
                  <w:rPr>
                    <w:rFonts w:ascii="Cambria Math" w:hAnsi="Cambria Math"/>
                    <w:i/>
                  </w:rPr>
                </m:ctrlPr>
              </m:sSubPr>
              <m:e>
                <m:r>
                  <w:rPr>
                    <w:rFonts w:ascii="Cambria Math" w:hAnsi="Cambria Math"/>
                  </w:rPr>
                  <m:t>C</m:t>
                </m:r>
              </m:e>
              <m:sub>
                <m:r>
                  <w:rPr>
                    <w:rFonts w:ascii="Cambria Math" w:hAnsi="Cambria Math"/>
                  </w:rPr>
                  <m:t>c</m:t>
                </m:r>
              </m:sub>
            </m:sSub>
          </m:den>
        </m:f>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c</m:t>
                </m:r>
              </m:sub>
            </m:sSub>
          </m:num>
          <m:den>
            <m:sSub>
              <m:sSubPr>
                <m:ctrlPr>
                  <w:rPr>
                    <w:rFonts w:ascii="Cambria Math" w:hAnsi="Cambria Math"/>
                    <w:i/>
                  </w:rPr>
                </m:ctrlPr>
              </m:sSubPr>
              <m:e>
                <m:r>
                  <w:rPr>
                    <w:rFonts w:ascii="Cambria Math" w:hAnsi="Cambria Math"/>
                  </w:rPr>
                  <m:t>C</m:t>
                </m:r>
              </m:e>
              <m:sub>
                <m:r>
                  <w:rPr>
                    <w:rFonts w:ascii="Cambria Math" w:hAnsi="Cambria Math"/>
                  </w:rPr>
                  <m:t>h</m:t>
                </m:r>
              </m:sub>
            </m:sSub>
          </m:den>
        </m:f>
        <m:r>
          <w:rPr>
            <w:rFonts w:ascii="Cambria Math" w:hAnsi="Cambria Math"/>
          </w:rPr>
          <m:t>)</m:t>
        </m:r>
      </m:oMath>
      <w:r w:rsidR="0038330C">
        <w:rPr>
          <w:rFonts w:eastAsiaTheme="minorEastAsia"/>
        </w:rPr>
        <w:tab/>
      </w:r>
      <w:r w:rsidR="0038330C">
        <w:rPr>
          <w:rFonts w:eastAsiaTheme="minorEastAsia"/>
        </w:rPr>
        <w:tab/>
      </w:r>
      <w:r w:rsidR="0038330C">
        <w:rPr>
          <w:rFonts w:eastAsiaTheme="minorEastAsia"/>
        </w:rPr>
        <w:tab/>
      </w:r>
      <w:r w:rsidR="0038330C">
        <w:rPr>
          <w:rFonts w:eastAsiaTheme="minorEastAsia"/>
        </w:rPr>
        <w:tab/>
      </w:r>
      <w:r w:rsidR="00F946C2">
        <w:rPr>
          <w:rFonts w:eastAsiaTheme="minorEastAsia"/>
        </w:rPr>
        <w:t xml:space="preserve">     </w:t>
      </w:r>
      <w:r w:rsidR="00BF3441">
        <w:rPr>
          <w:rFonts w:eastAsiaTheme="minorEastAsia"/>
        </w:rPr>
        <w:t xml:space="preserve">  </w:t>
      </w:r>
      <w:r w:rsidR="0038330C">
        <w:rPr>
          <w:rFonts w:eastAsiaTheme="minorEastAsia"/>
        </w:rPr>
        <w:t>(2.3</w:t>
      </w:r>
      <w:r w:rsidR="001610AD">
        <w:rPr>
          <w:rFonts w:eastAsiaTheme="minorEastAsia"/>
        </w:rPr>
        <w:t>9</w:t>
      </w:r>
      <w:r w:rsidR="0038330C">
        <w:rPr>
          <w:rFonts w:eastAsiaTheme="minorEastAsia"/>
        </w:rPr>
        <w:t>)</w:t>
      </w:r>
    </w:p>
    <w:p w14:paraId="37C2EF4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4C6221F4"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e</w:t>
      </w:r>
      <w:r w:rsidRPr="009D150C">
        <w:rPr>
          <w:rFonts w:ascii="Times New Roman" w:hAnsi="Times New Roman" w:cs="Times New Roman"/>
          <w:color w:val="auto"/>
          <w:sz w:val="24"/>
          <w:szCs w:val="24"/>
        </w:rPr>
        <w:t>şitliğine indirgenir. Bu noktada etkinlik tanımı</w:t>
      </w:r>
      <w:r>
        <w:rPr>
          <w:rFonts w:ascii="Times New Roman" w:hAnsi="Times New Roman" w:cs="Times New Roman"/>
          <w:color w:val="auto"/>
          <w:sz w:val="24"/>
          <w:szCs w:val="24"/>
        </w:rPr>
        <w:t>;</w:t>
      </w:r>
    </w:p>
    <w:p w14:paraId="6BBD5917"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A0FC42F" w14:textId="39E35EAB" w:rsidR="004A3731" w:rsidRPr="009D150C" w:rsidRDefault="004A3731" w:rsidP="000643BC">
      <w:pPr>
        <w:spacing w:line="360" w:lineRule="auto"/>
        <w:jc w:val="both"/>
        <w:rPr>
          <w:rFonts w:eastAsiaTheme="minorEastAsia"/>
        </w:rPr>
      </w:pPr>
      <m:oMath>
        <m:r>
          <w:rPr>
            <w:rFonts w:ascii="Cambria Math" w:hAnsi="Cambria Math"/>
          </w:rPr>
          <m:t>ε=</m:t>
        </m:r>
        <m:f>
          <m:fPr>
            <m:ctrlPr>
              <w:rPr>
                <w:rFonts w:ascii="Cambria Math" w:hAnsi="Cambria Math"/>
                <w:i/>
              </w:rPr>
            </m:ctrlPr>
          </m:fPr>
          <m:num>
            <m:acc>
              <m:accPr>
                <m:chr m:val="̇"/>
                <m:ctrlPr>
                  <w:rPr>
                    <w:rFonts w:ascii="Cambria Math" w:hAnsi="Cambria Math"/>
                    <w:i/>
                  </w:rPr>
                </m:ctrlPr>
              </m:accPr>
              <m:e>
                <m:r>
                  <w:rPr>
                    <w:rFonts w:ascii="Cambria Math" w:hAnsi="Cambria Math"/>
                  </w:rPr>
                  <m:t>Q</m:t>
                </m:r>
              </m:e>
            </m:acc>
          </m:num>
          <m:den>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maks</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c,çıkış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c,giriş</m:t>
                </m:r>
              </m:sub>
            </m:sSub>
            <m:r>
              <w:rPr>
                <w:rFonts w:ascii="Cambria Math" w:hAnsi="Cambria Math"/>
              </w:rPr>
              <m:t>)</m:t>
            </m:r>
          </m:num>
          <m:den>
            <m:sSub>
              <m:sSubPr>
                <m:ctrlPr>
                  <w:rPr>
                    <w:rFonts w:ascii="Cambria Math" w:hAnsi="Cambria Math"/>
                    <w:i/>
                  </w:rPr>
                </m:ctrlPr>
              </m:sSubPr>
              <m:e>
                <m:r>
                  <w:rPr>
                    <w:rFonts w:ascii="Cambria Math" w:hAnsi="Cambria Math"/>
                  </w:rPr>
                  <m:t>C</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c,giriş</m:t>
                </m:r>
              </m:sub>
            </m:sSub>
            <m:r>
              <w:rPr>
                <w:rFonts w:ascii="Cambria Math" w:hAnsi="Cambria Math"/>
              </w:rPr>
              <m:t>)</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c,çıkış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c,giriş</m:t>
                </m:r>
              </m:sub>
            </m:sSub>
          </m:num>
          <m:den>
            <m:sSub>
              <m:sSubPr>
                <m:ctrlPr>
                  <w:rPr>
                    <w:rFonts w:ascii="Cambria Math" w:hAnsi="Cambria Math"/>
                    <w:i/>
                  </w:rPr>
                </m:ctrlPr>
              </m:sSubPr>
              <m:e>
                <m:r>
                  <w:rPr>
                    <w:rFonts w:ascii="Cambria Math" w:hAnsi="Cambria Math"/>
                  </w:rPr>
                  <m:t>T</m:t>
                </m:r>
              </m:e>
              <m:sub>
                <m:r>
                  <w:rPr>
                    <w:rFonts w:ascii="Cambria Math" w:hAnsi="Cambria Math"/>
                  </w:rPr>
                  <m:t>h,giriş</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c,giriş</m:t>
                </m:r>
              </m:sub>
            </m:sSub>
          </m:den>
        </m:f>
        <m:r>
          <w:rPr>
            <w:rFonts w:ascii="Cambria Math" w:hAnsi="Cambria Math"/>
          </w:rPr>
          <m:t>=ε</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min</m:t>
                </m:r>
              </m:sub>
            </m:sSub>
          </m:num>
          <m:den>
            <m:sSub>
              <m:sSubPr>
                <m:ctrlPr>
                  <w:rPr>
                    <w:rFonts w:ascii="Cambria Math" w:hAnsi="Cambria Math"/>
                    <w:i/>
                  </w:rPr>
                </m:ctrlPr>
              </m:sSubPr>
              <m:e>
                <m:r>
                  <w:rPr>
                    <w:rFonts w:ascii="Cambria Math" w:hAnsi="Cambria Math"/>
                  </w:rPr>
                  <m:t>C</m:t>
                </m:r>
              </m:e>
              <m:sub>
                <m:r>
                  <w:rPr>
                    <w:rFonts w:ascii="Cambria Math" w:hAnsi="Cambria Math"/>
                  </w:rPr>
                  <m:t>c</m:t>
                </m:r>
              </m:sub>
            </m:sSub>
          </m:den>
        </m:f>
      </m:oMath>
      <w:r w:rsidR="0038330C">
        <w:rPr>
          <w:rFonts w:eastAsiaTheme="minorEastAsia"/>
        </w:rPr>
        <w:tab/>
      </w:r>
      <w:r w:rsidR="0038330C">
        <w:rPr>
          <w:rFonts w:eastAsiaTheme="minorEastAsia"/>
        </w:rPr>
        <w:tab/>
      </w:r>
      <w:r w:rsidR="0038330C">
        <w:rPr>
          <w:rFonts w:eastAsiaTheme="minorEastAsia"/>
        </w:rPr>
        <w:tab/>
      </w:r>
      <w:r w:rsidR="00F946C2">
        <w:rPr>
          <w:rFonts w:eastAsiaTheme="minorEastAsia"/>
        </w:rPr>
        <w:t xml:space="preserve">     </w:t>
      </w:r>
      <w:r w:rsidR="00BF3441">
        <w:rPr>
          <w:rFonts w:eastAsiaTheme="minorEastAsia"/>
        </w:rPr>
        <w:t xml:space="preserve">  </w:t>
      </w:r>
      <w:r w:rsidR="0038330C">
        <w:rPr>
          <w:rFonts w:eastAsiaTheme="minorEastAsia"/>
        </w:rPr>
        <w:t>(2.</w:t>
      </w:r>
      <w:r w:rsidR="001610AD">
        <w:rPr>
          <w:rFonts w:eastAsiaTheme="minorEastAsia"/>
        </w:rPr>
        <w:t>40</w:t>
      </w:r>
      <w:r w:rsidR="0038330C">
        <w:rPr>
          <w:rFonts w:eastAsiaTheme="minorEastAsia"/>
        </w:rPr>
        <w:t>)</w:t>
      </w:r>
    </w:p>
    <w:p w14:paraId="29E63098"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EE2F1CF"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e</w:t>
      </w:r>
      <w:r w:rsidRPr="009D150C">
        <w:rPr>
          <w:rFonts w:ascii="Times New Roman" w:hAnsi="Times New Roman" w:cs="Times New Roman"/>
          <w:color w:val="auto"/>
          <w:sz w:val="24"/>
          <w:szCs w:val="24"/>
        </w:rPr>
        <w:t>şitliği elde edilecek şekilde düzenlenir. Bu da yerine koyulup tekrar düzenlendiğinde ısı değiştiricisi etkinlik için çözülürse paralel akışlı bir ısı değiştirici için etkinlik;</w:t>
      </w:r>
    </w:p>
    <w:p w14:paraId="6363940C"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E338851" w14:textId="2CD21CB9" w:rsidR="004A3731" w:rsidRPr="009D150C" w:rsidRDefault="00D57038" w:rsidP="000643BC">
      <w:pPr>
        <w:spacing w:line="360" w:lineRule="auto"/>
        <w:jc w:val="both"/>
        <w:rPr>
          <w:rFonts w:eastAsiaTheme="minorEastAsia"/>
        </w:rPr>
      </w:pPr>
      <m:oMath>
        <m:sSub>
          <m:sSubPr>
            <m:ctrlPr>
              <w:rPr>
                <w:rFonts w:ascii="Cambria Math" w:hAnsi="Cambria Math"/>
                <w:i/>
              </w:rPr>
            </m:ctrlPr>
          </m:sSubPr>
          <m:e>
            <m:r>
              <w:rPr>
                <w:rFonts w:ascii="Cambria Math" w:hAnsi="Cambria Math"/>
              </w:rPr>
              <m:t>ε</m:t>
            </m:r>
          </m:e>
          <m:sub>
            <m:r>
              <w:rPr>
                <w:rFonts w:ascii="Cambria Math" w:hAnsi="Cambria Math"/>
              </w:rPr>
              <m:t>paralel akış</m:t>
            </m:r>
          </m:sub>
        </m:sSub>
        <m:r>
          <w:rPr>
            <w:rFonts w:ascii="Cambria Math" w:hAnsi="Cambria Math"/>
          </w:rPr>
          <m:t>=</m:t>
        </m:r>
        <m:f>
          <m:fPr>
            <m:ctrlPr>
              <w:rPr>
                <w:rFonts w:ascii="Cambria Math" w:hAnsi="Cambria Math"/>
                <w:i/>
              </w:rPr>
            </m:ctrlPr>
          </m:fPr>
          <m:num>
            <m:r>
              <w:rPr>
                <w:rFonts w:ascii="Cambria Math" w:hAnsi="Cambria Math"/>
              </w:rPr>
              <m:t>1-</m:t>
            </m:r>
            <m:r>
              <m:rPr>
                <m:sty m:val="p"/>
              </m:rPr>
              <w:rPr>
                <w:rFonts w:ascii="Cambria Math" w:hAnsi="Cambria Math"/>
              </w:rPr>
              <m:t>exp⁡</m:t>
            </m:r>
            <m:d>
              <m:dPr>
                <m:begChr m:val="["/>
                <m:endChr m:val="]"/>
                <m:ctrlPr>
                  <w:rPr>
                    <w:rFonts w:ascii="Cambria Math" w:hAnsi="Cambria Math"/>
                  </w:rPr>
                </m:ctrlPr>
              </m:dPr>
              <m:e>
                <m:r>
                  <w:rPr>
                    <w:rFonts w:ascii="Cambria Math" w:hAnsi="Cambria Math"/>
                  </w:rPr>
                  <m:t>-</m:t>
                </m:r>
                <m:f>
                  <m:fPr>
                    <m:ctrlPr>
                      <w:rPr>
                        <w:rFonts w:ascii="Cambria Math" w:hAnsi="Cambria Math"/>
                        <w:i/>
                      </w:rPr>
                    </m:ctrlPr>
                  </m:fPr>
                  <m:num>
                    <m:r>
                      <w:rPr>
                        <w:rFonts w:ascii="Cambria Math" w:hAnsi="Cambria Math"/>
                      </w:rPr>
                      <m:t>U</m:t>
                    </m:r>
                    <m:sSub>
                      <m:sSubPr>
                        <m:ctrlPr>
                          <w:rPr>
                            <w:rFonts w:ascii="Cambria Math" w:hAnsi="Cambria Math"/>
                            <w:i/>
                          </w:rPr>
                        </m:ctrlPr>
                      </m:sSubPr>
                      <m:e>
                        <m:r>
                          <w:rPr>
                            <w:rFonts w:ascii="Cambria Math" w:hAnsi="Cambria Math"/>
                          </w:rPr>
                          <m:t>A</m:t>
                        </m:r>
                      </m:e>
                      <m:sub>
                        <m:r>
                          <w:rPr>
                            <w:rFonts w:ascii="Cambria Math" w:hAnsi="Cambria Math"/>
                          </w:rPr>
                          <m:t>s</m:t>
                        </m:r>
                      </m:sub>
                    </m:sSub>
                  </m:num>
                  <m:den>
                    <m:sSub>
                      <m:sSubPr>
                        <m:ctrlPr>
                          <w:rPr>
                            <w:rFonts w:ascii="Cambria Math" w:hAnsi="Cambria Math"/>
                            <w:i/>
                          </w:rPr>
                        </m:ctrlPr>
                      </m:sSubPr>
                      <m:e>
                        <m:r>
                          <w:rPr>
                            <w:rFonts w:ascii="Cambria Math" w:hAnsi="Cambria Math"/>
                          </w:rPr>
                          <m:t>C</m:t>
                        </m:r>
                      </m:e>
                      <m:sub>
                        <m:r>
                          <w:rPr>
                            <w:rFonts w:ascii="Cambria Math" w:hAnsi="Cambria Math"/>
                          </w:rPr>
                          <m:t>C</m:t>
                        </m:r>
                      </m:sub>
                    </m:sSub>
                  </m:den>
                </m:f>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c</m:t>
                        </m:r>
                      </m:sub>
                    </m:sSub>
                  </m:num>
                  <m:den>
                    <m:sSub>
                      <m:sSubPr>
                        <m:ctrlPr>
                          <w:rPr>
                            <w:rFonts w:ascii="Cambria Math" w:hAnsi="Cambria Math"/>
                            <w:i/>
                          </w:rPr>
                        </m:ctrlPr>
                      </m:sSubPr>
                      <m:e>
                        <m:r>
                          <w:rPr>
                            <w:rFonts w:ascii="Cambria Math" w:hAnsi="Cambria Math"/>
                          </w:rPr>
                          <m:t>C</m:t>
                        </m:r>
                      </m:e>
                      <m:sub>
                        <m:r>
                          <w:rPr>
                            <w:rFonts w:ascii="Cambria Math" w:hAnsi="Cambria Math"/>
                          </w:rPr>
                          <m:t>h</m:t>
                        </m:r>
                      </m:sub>
                    </m:sSub>
                  </m:den>
                </m:f>
                <m:r>
                  <w:rPr>
                    <w:rFonts w:ascii="Cambria Math" w:hAnsi="Cambria Math"/>
                  </w:rPr>
                  <m:t>)</m:t>
                </m:r>
              </m:e>
            </m:d>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c</m:t>
                    </m:r>
                  </m:sub>
                </m:sSub>
              </m:num>
              <m:den>
                <m:sSub>
                  <m:sSubPr>
                    <m:ctrlPr>
                      <w:rPr>
                        <w:rFonts w:ascii="Cambria Math" w:hAnsi="Cambria Math"/>
                        <w:i/>
                      </w:rPr>
                    </m:ctrlPr>
                  </m:sSubPr>
                  <m:e>
                    <m:r>
                      <w:rPr>
                        <w:rFonts w:ascii="Cambria Math" w:hAnsi="Cambria Math"/>
                      </w:rPr>
                      <m:t>C</m:t>
                    </m:r>
                  </m:e>
                  <m:sub>
                    <m:r>
                      <w:rPr>
                        <w:rFonts w:ascii="Cambria Math" w:hAnsi="Cambria Math"/>
                      </w:rPr>
                      <m:t>h</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min</m:t>
                    </m:r>
                  </m:sub>
                </m:sSub>
              </m:num>
              <m:den>
                <m:sSub>
                  <m:sSubPr>
                    <m:ctrlPr>
                      <w:rPr>
                        <w:rFonts w:ascii="Cambria Math" w:hAnsi="Cambria Math"/>
                        <w:i/>
                      </w:rPr>
                    </m:ctrlPr>
                  </m:sSubPr>
                  <m:e>
                    <m:r>
                      <w:rPr>
                        <w:rFonts w:ascii="Cambria Math" w:hAnsi="Cambria Math"/>
                      </w:rPr>
                      <m:t>C</m:t>
                    </m:r>
                  </m:e>
                  <m:sub>
                    <m:r>
                      <w:rPr>
                        <w:rFonts w:ascii="Cambria Math" w:hAnsi="Cambria Math"/>
                      </w:rPr>
                      <m:t>maks</m:t>
                    </m:r>
                  </m:sub>
                </m:sSub>
              </m:den>
            </m:f>
          </m:den>
        </m:f>
      </m:oMath>
      <w:r w:rsidR="0038330C">
        <w:rPr>
          <w:rFonts w:eastAsiaTheme="minorEastAsia"/>
        </w:rPr>
        <w:tab/>
      </w:r>
      <w:r w:rsidR="0038330C">
        <w:rPr>
          <w:rFonts w:eastAsiaTheme="minorEastAsia"/>
        </w:rPr>
        <w:tab/>
      </w:r>
      <w:r w:rsidR="0038330C">
        <w:rPr>
          <w:rFonts w:eastAsiaTheme="minorEastAsia"/>
        </w:rPr>
        <w:tab/>
      </w:r>
      <w:r w:rsidR="0038330C">
        <w:rPr>
          <w:rFonts w:eastAsiaTheme="minorEastAsia"/>
        </w:rPr>
        <w:tab/>
      </w:r>
      <w:r w:rsidR="0038330C">
        <w:rPr>
          <w:rFonts w:eastAsiaTheme="minorEastAsia"/>
        </w:rPr>
        <w:tab/>
      </w:r>
      <w:r w:rsidR="0038330C">
        <w:rPr>
          <w:rFonts w:eastAsiaTheme="minorEastAsia"/>
        </w:rPr>
        <w:tab/>
      </w:r>
      <w:r w:rsidR="00F946C2">
        <w:rPr>
          <w:rFonts w:eastAsiaTheme="minorEastAsia"/>
        </w:rPr>
        <w:t xml:space="preserve">     </w:t>
      </w:r>
      <w:r w:rsidR="00BF3441">
        <w:rPr>
          <w:rFonts w:eastAsiaTheme="minorEastAsia"/>
        </w:rPr>
        <w:t xml:space="preserve">  </w:t>
      </w:r>
      <w:r w:rsidR="0038330C">
        <w:rPr>
          <w:rFonts w:eastAsiaTheme="minorEastAsia"/>
        </w:rPr>
        <w:t>(2.4</w:t>
      </w:r>
      <w:r w:rsidR="001610AD">
        <w:rPr>
          <w:rFonts w:eastAsiaTheme="minorEastAsia"/>
        </w:rPr>
        <w:t>1</w:t>
      </w:r>
      <w:r w:rsidR="0038330C">
        <w:rPr>
          <w:rFonts w:eastAsiaTheme="minorEastAsia"/>
        </w:rPr>
        <w:t>)</w:t>
      </w:r>
    </w:p>
    <w:p w14:paraId="4739DDF7" w14:textId="7BB07C71"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lastRenderedPageBreak/>
        <w:t>i</w:t>
      </w:r>
      <w:r w:rsidRPr="009D150C">
        <w:rPr>
          <w:rFonts w:ascii="Times New Roman" w:hAnsi="Times New Roman" w:cs="Times New Roman"/>
          <w:color w:val="auto"/>
          <w:sz w:val="24"/>
          <w:szCs w:val="24"/>
        </w:rPr>
        <w:t>fadesini verir. C</w:t>
      </w:r>
      <w:r w:rsidRPr="00B27840">
        <w:rPr>
          <w:rFonts w:ascii="Times New Roman" w:hAnsi="Times New Roman" w:cs="Times New Roman"/>
          <w:color w:val="auto"/>
          <w:sz w:val="24"/>
          <w:szCs w:val="24"/>
          <w:vertAlign w:val="subscript"/>
        </w:rPr>
        <w:t>min</w:t>
      </w:r>
      <w:r w:rsidRPr="009D150C">
        <w:rPr>
          <w:rFonts w:ascii="Times New Roman" w:hAnsi="Times New Roman" w:cs="Times New Roman"/>
          <w:color w:val="auto"/>
          <w:sz w:val="24"/>
          <w:szCs w:val="24"/>
        </w:rPr>
        <w:t xml:space="preserve"> olarak C</w:t>
      </w:r>
      <w:r w:rsidRPr="00B27840">
        <w:rPr>
          <w:rFonts w:ascii="Times New Roman" w:hAnsi="Times New Roman" w:cs="Times New Roman"/>
          <w:color w:val="auto"/>
          <w:sz w:val="24"/>
          <w:szCs w:val="24"/>
          <w:vertAlign w:val="subscript"/>
        </w:rPr>
        <w:t>c</w:t>
      </w:r>
      <w:r w:rsidRPr="009D150C">
        <w:rPr>
          <w:rFonts w:ascii="Times New Roman" w:hAnsi="Times New Roman" w:cs="Times New Roman"/>
          <w:color w:val="auto"/>
          <w:sz w:val="24"/>
          <w:szCs w:val="24"/>
        </w:rPr>
        <w:t xml:space="preserve"> ya da C</w:t>
      </w:r>
      <w:r w:rsidRPr="00B27840">
        <w:rPr>
          <w:rFonts w:ascii="Times New Roman" w:hAnsi="Times New Roman" w:cs="Times New Roman"/>
          <w:color w:val="auto"/>
          <w:sz w:val="24"/>
          <w:szCs w:val="24"/>
          <w:vertAlign w:val="subscript"/>
        </w:rPr>
        <w:t>h</w:t>
      </w:r>
      <w:r w:rsidR="00865A4F">
        <w:rPr>
          <w:rFonts w:ascii="Times New Roman" w:hAnsi="Times New Roman" w:cs="Times New Roman"/>
          <w:color w:val="auto"/>
          <w:sz w:val="24"/>
          <w:szCs w:val="24"/>
          <w:vertAlign w:val="subscript"/>
        </w:rPr>
        <w:t>’</w:t>
      </w:r>
      <w:r w:rsidRPr="009D150C">
        <w:rPr>
          <w:rFonts w:ascii="Times New Roman" w:hAnsi="Times New Roman" w:cs="Times New Roman"/>
          <w:color w:val="auto"/>
          <w:sz w:val="24"/>
          <w:szCs w:val="24"/>
        </w:rPr>
        <w:t>ın herhangi birinin alınmasıyla ifade daha uygun bir hale döner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9F59EC">
        <w:rPr>
          <w:rFonts w:ascii="Times New Roman" w:hAnsi="Times New Roman" w:cs="Times New Roman"/>
          <w:sz w:val="24"/>
          <w:szCs w:val="24"/>
        </w:rPr>
        <w:t>29</w:t>
      </w:r>
      <w:r>
        <w:rPr>
          <w:rFonts w:ascii="Times New Roman" w:hAnsi="Times New Roman" w:cs="Times New Roman"/>
          <w:sz w:val="24"/>
          <w:szCs w:val="24"/>
        </w:rPr>
        <w:t xml:space="preserve">, </w:t>
      </w:r>
      <w:r w:rsidR="009F59EC">
        <w:rPr>
          <w:rFonts w:ascii="Times New Roman" w:hAnsi="Times New Roman" w:cs="Times New Roman"/>
          <w:sz w:val="24"/>
          <w:szCs w:val="24"/>
        </w:rPr>
        <w:t>30</w:t>
      </w:r>
      <w:r w:rsidRPr="004F0A63">
        <w:rPr>
          <w:rFonts w:ascii="Times New Roman" w:hAnsi="Times New Roman" w:cs="Times New Roman"/>
          <w:sz w:val="24"/>
          <w:szCs w:val="24"/>
        </w:rPr>
        <w:t>]</w:t>
      </w:r>
      <w:r w:rsidR="009F59EC">
        <w:rPr>
          <w:rFonts w:ascii="Times New Roman" w:hAnsi="Times New Roman" w:cs="Times New Roman"/>
          <w:sz w:val="24"/>
          <w:szCs w:val="24"/>
        </w:rPr>
        <w:t>.</w:t>
      </w:r>
    </w:p>
    <w:p w14:paraId="1205181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687AB9AB" w14:textId="6247F668" w:rsidR="004A3731" w:rsidRPr="009D150C" w:rsidRDefault="00D57038" w:rsidP="000643BC">
      <w:pPr>
        <w:spacing w:line="360" w:lineRule="auto"/>
        <w:jc w:val="both"/>
        <w:rPr>
          <w:rFonts w:eastAsiaTheme="minorEastAsia"/>
        </w:rPr>
      </w:pPr>
      <m:oMath>
        <m:sSub>
          <m:sSubPr>
            <m:ctrlPr>
              <w:rPr>
                <w:rFonts w:ascii="Cambria Math" w:hAnsi="Cambria Math"/>
                <w:i/>
              </w:rPr>
            </m:ctrlPr>
          </m:sSubPr>
          <m:e>
            <m:r>
              <w:rPr>
                <w:rFonts w:ascii="Cambria Math" w:hAnsi="Cambria Math"/>
              </w:rPr>
              <m:t>ε</m:t>
            </m:r>
          </m:e>
          <m:sub>
            <m:r>
              <w:rPr>
                <w:rFonts w:ascii="Cambria Math" w:hAnsi="Cambria Math"/>
              </w:rPr>
              <m:t>paralel akış</m:t>
            </m:r>
          </m:sub>
        </m:sSub>
        <m:r>
          <w:rPr>
            <w:rFonts w:ascii="Cambria Math" w:hAnsi="Cambria Math"/>
          </w:rPr>
          <m:t>=</m:t>
        </m:r>
        <m:f>
          <m:fPr>
            <m:ctrlPr>
              <w:rPr>
                <w:rFonts w:ascii="Cambria Math" w:hAnsi="Cambria Math"/>
                <w:i/>
              </w:rPr>
            </m:ctrlPr>
          </m:fPr>
          <m:num>
            <m:r>
              <w:rPr>
                <w:rFonts w:ascii="Cambria Math" w:hAnsi="Cambria Math"/>
              </w:rPr>
              <m:t>1-exp</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U</m:t>
                    </m:r>
                    <m:sSub>
                      <m:sSubPr>
                        <m:ctrlPr>
                          <w:rPr>
                            <w:rFonts w:ascii="Cambria Math" w:hAnsi="Cambria Math"/>
                            <w:i/>
                          </w:rPr>
                        </m:ctrlPr>
                      </m:sSubPr>
                      <m:e>
                        <m:r>
                          <w:rPr>
                            <w:rFonts w:ascii="Cambria Math" w:hAnsi="Cambria Math"/>
                          </w:rPr>
                          <m:t>A</m:t>
                        </m:r>
                      </m:e>
                      <m:sub>
                        <m:r>
                          <w:rPr>
                            <w:rFonts w:ascii="Cambria Math" w:hAnsi="Cambria Math"/>
                          </w:rPr>
                          <m:t>s</m:t>
                        </m:r>
                      </m:sub>
                    </m:sSub>
                  </m:num>
                  <m:den>
                    <m:sSub>
                      <m:sSubPr>
                        <m:ctrlPr>
                          <w:rPr>
                            <w:rFonts w:ascii="Cambria Math" w:hAnsi="Cambria Math"/>
                            <w:i/>
                          </w:rPr>
                        </m:ctrlPr>
                      </m:sSubPr>
                      <m:e>
                        <m:r>
                          <w:rPr>
                            <w:rFonts w:ascii="Cambria Math" w:hAnsi="Cambria Math"/>
                          </w:rPr>
                          <m:t>C</m:t>
                        </m:r>
                      </m:e>
                      <m:sub>
                        <m:r>
                          <w:rPr>
                            <w:rFonts w:ascii="Cambria Math" w:hAnsi="Cambria Math"/>
                          </w:rPr>
                          <m:t>min</m:t>
                        </m:r>
                      </m:sub>
                    </m:sSub>
                  </m:den>
                </m:f>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min</m:t>
                            </m:r>
                          </m:sub>
                        </m:sSub>
                      </m:num>
                      <m:den>
                        <m:sSub>
                          <m:sSubPr>
                            <m:ctrlPr>
                              <w:rPr>
                                <w:rFonts w:ascii="Cambria Math" w:hAnsi="Cambria Math"/>
                                <w:i/>
                              </w:rPr>
                            </m:ctrlPr>
                          </m:sSubPr>
                          <m:e>
                            <m:r>
                              <w:rPr>
                                <w:rFonts w:ascii="Cambria Math" w:hAnsi="Cambria Math"/>
                              </w:rPr>
                              <m:t>C</m:t>
                            </m:r>
                          </m:e>
                          <m:sub>
                            <m:r>
                              <w:rPr>
                                <w:rFonts w:ascii="Cambria Math" w:hAnsi="Cambria Math"/>
                              </w:rPr>
                              <m:t>maks</m:t>
                            </m:r>
                          </m:sub>
                        </m:sSub>
                      </m:den>
                    </m:f>
                  </m:e>
                </m:d>
              </m:e>
            </m:d>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min</m:t>
                    </m:r>
                  </m:sub>
                </m:sSub>
              </m:num>
              <m:den>
                <m:sSub>
                  <m:sSubPr>
                    <m:ctrlPr>
                      <w:rPr>
                        <w:rFonts w:ascii="Cambria Math" w:hAnsi="Cambria Math"/>
                        <w:i/>
                      </w:rPr>
                    </m:ctrlPr>
                  </m:sSubPr>
                  <m:e>
                    <m:r>
                      <w:rPr>
                        <w:rFonts w:ascii="Cambria Math" w:hAnsi="Cambria Math"/>
                      </w:rPr>
                      <m:t>C</m:t>
                    </m:r>
                  </m:e>
                  <m:sub>
                    <m:r>
                      <w:rPr>
                        <w:rFonts w:ascii="Cambria Math" w:hAnsi="Cambria Math"/>
                      </w:rPr>
                      <m:t>maks</m:t>
                    </m:r>
                  </m:sub>
                </m:sSub>
              </m:den>
            </m:f>
          </m:den>
        </m:f>
      </m:oMath>
      <w:r w:rsidR="0038330C">
        <w:rPr>
          <w:rFonts w:eastAsiaTheme="minorEastAsia"/>
        </w:rPr>
        <w:tab/>
      </w:r>
      <w:r w:rsidR="0038330C">
        <w:rPr>
          <w:rFonts w:eastAsiaTheme="minorEastAsia"/>
        </w:rPr>
        <w:tab/>
      </w:r>
      <w:r w:rsidR="0038330C">
        <w:rPr>
          <w:rFonts w:eastAsiaTheme="minorEastAsia"/>
        </w:rPr>
        <w:tab/>
      </w:r>
      <w:r w:rsidR="0038330C">
        <w:rPr>
          <w:rFonts w:eastAsiaTheme="minorEastAsia"/>
        </w:rPr>
        <w:tab/>
      </w:r>
      <w:r w:rsidR="0038330C">
        <w:rPr>
          <w:rFonts w:eastAsiaTheme="minorEastAsia"/>
        </w:rPr>
        <w:tab/>
      </w:r>
      <w:r w:rsidR="0038330C">
        <w:rPr>
          <w:rFonts w:eastAsiaTheme="minorEastAsia"/>
        </w:rPr>
        <w:tab/>
      </w:r>
      <w:r w:rsidR="00F946C2">
        <w:rPr>
          <w:rFonts w:eastAsiaTheme="minorEastAsia"/>
        </w:rPr>
        <w:t xml:space="preserve">     </w:t>
      </w:r>
      <w:r w:rsidR="00BF3441">
        <w:rPr>
          <w:rFonts w:eastAsiaTheme="minorEastAsia"/>
        </w:rPr>
        <w:t xml:space="preserve">  </w:t>
      </w:r>
      <w:r w:rsidR="0038330C">
        <w:rPr>
          <w:rFonts w:eastAsiaTheme="minorEastAsia"/>
        </w:rPr>
        <w:t>(2.4</w:t>
      </w:r>
      <w:r w:rsidR="001610AD">
        <w:rPr>
          <w:rFonts w:eastAsiaTheme="minorEastAsia"/>
        </w:rPr>
        <w:t>2</w:t>
      </w:r>
      <w:r w:rsidR="0038330C">
        <w:rPr>
          <w:rFonts w:eastAsiaTheme="minorEastAsia"/>
        </w:rPr>
        <w:t>)</w:t>
      </w:r>
    </w:p>
    <w:p w14:paraId="4731CA9C"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C369551" w14:textId="517156AC"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b</w:t>
      </w:r>
      <w:r w:rsidRPr="009D150C">
        <w:rPr>
          <w:rFonts w:ascii="Times New Roman" w:hAnsi="Times New Roman" w:cs="Times New Roman"/>
          <w:color w:val="auto"/>
          <w:sz w:val="24"/>
          <w:szCs w:val="24"/>
        </w:rPr>
        <w:t>ağıntısı yazılır. Burada ısı kapasite hızlarından C</w:t>
      </w:r>
      <w:r w:rsidRPr="00B27840">
        <w:rPr>
          <w:rFonts w:ascii="Times New Roman" w:hAnsi="Times New Roman" w:cs="Times New Roman"/>
          <w:color w:val="auto"/>
          <w:sz w:val="24"/>
          <w:szCs w:val="24"/>
          <w:vertAlign w:val="subscript"/>
        </w:rPr>
        <w:t>min</w:t>
      </w:r>
      <w:r w:rsidRPr="009D150C">
        <w:rPr>
          <w:rFonts w:ascii="Times New Roman" w:hAnsi="Times New Roman" w:cs="Times New Roman"/>
          <w:color w:val="auto"/>
          <w:sz w:val="24"/>
          <w:szCs w:val="24"/>
        </w:rPr>
        <w:t xml:space="preserve"> küçük olanı C</w:t>
      </w:r>
      <w:r w:rsidRPr="00B27840">
        <w:rPr>
          <w:rFonts w:ascii="Times New Roman" w:hAnsi="Times New Roman" w:cs="Times New Roman"/>
          <w:color w:val="auto"/>
          <w:sz w:val="24"/>
          <w:szCs w:val="24"/>
          <w:vertAlign w:val="subscript"/>
        </w:rPr>
        <w:t>max</w:t>
      </w:r>
      <w:r w:rsidRPr="009D150C">
        <w:rPr>
          <w:rFonts w:ascii="Times New Roman" w:hAnsi="Times New Roman" w:cs="Times New Roman"/>
          <w:color w:val="auto"/>
          <w:sz w:val="24"/>
          <w:szCs w:val="24"/>
        </w:rPr>
        <w:t xml:space="preserve"> ise büyük olanı ifade ederken C</w:t>
      </w:r>
      <w:r w:rsidRPr="00B27840">
        <w:rPr>
          <w:rFonts w:ascii="Times New Roman" w:hAnsi="Times New Roman" w:cs="Times New Roman"/>
          <w:color w:val="auto"/>
          <w:sz w:val="24"/>
          <w:szCs w:val="24"/>
          <w:vertAlign w:val="subscript"/>
        </w:rPr>
        <w:t>min</w:t>
      </w:r>
      <w:r w:rsidR="00865A4F">
        <w:rPr>
          <w:rFonts w:ascii="Times New Roman" w:hAnsi="Times New Roman" w:cs="Times New Roman"/>
          <w:color w:val="auto"/>
          <w:sz w:val="24"/>
          <w:szCs w:val="24"/>
          <w:vertAlign w:val="subscript"/>
        </w:rPr>
        <w:t>’</w:t>
      </w:r>
      <w:r w:rsidRPr="009D150C">
        <w:rPr>
          <w:rFonts w:ascii="Times New Roman" w:hAnsi="Times New Roman" w:cs="Times New Roman"/>
          <w:color w:val="auto"/>
          <w:sz w:val="24"/>
          <w:szCs w:val="24"/>
        </w:rPr>
        <w:t>in görece sıcak ya da görece soğuk akışkana ait olması önemli değildir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E943AE">
        <w:rPr>
          <w:rFonts w:ascii="Times New Roman" w:hAnsi="Times New Roman" w:cs="Times New Roman"/>
          <w:sz w:val="24"/>
          <w:szCs w:val="24"/>
        </w:rPr>
        <w:t>29</w:t>
      </w:r>
      <w:r>
        <w:rPr>
          <w:rFonts w:ascii="Times New Roman" w:hAnsi="Times New Roman" w:cs="Times New Roman"/>
          <w:sz w:val="24"/>
          <w:szCs w:val="24"/>
        </w:rPr>
        <w:t xml:space="preserve">, </w:t>
      </w:r>
      <w:r w:rsidR="00E943AE">
        <w:rPr>
          <w:rFonts w:ascii="Times New Roman" w:hAnsi="Times New Roman" w:cs="Times New Roman"/>
          <w:sz w:val="24"/>
          <w:szCs w:val="24"/>
        </w:rPr>
        <w:t>30</w:t>
      </w:r>
      <w:r w:rsidRPr="004F0A63">
        <w:rPr>
          <w:rFonts w:ascii="Times New Roman" w:hAnsi="Times New Roman" w:cs="Times New Roman"/>
          <w:sz w:val="24"/>
          <w:szCs w:val="24"/>
        </w:rPr>
        <w:t>]</w:t>
      </w:r>
      <w:r w:rsidR="00E943AE">
        <w:rPr>
          <w:rFonts w:ascii="Times New Roman" w:hAnsi="Times New Roman" w:cs="Times New Roman"/>
          <w:sz w:val="24"/>
          <w:szCs w:val="24"/>
        </w:rPr>
        <w:t>.</w:t>
      </w:r>
    </w:p>
    <w:p w14:paraId="350B2BAE"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897713B"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NTU aktarım birim sayısı olarak ifade edilen eşitlik;</w:t>
      </w:r>
    </w:p>
    <w:p w14:paraId="34DF8EB2"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F720738" w14:textId="383AC2C7" w:rsidR="004A3731" w:rsidRPr="009D150C" w:rsidRDefault="004A3731" w:rsidP="000643BC">
      <w:pPr>
        <w:spacing w:line="360" w:lineRule="auto"/>
        <w:jc w:val="both"/>
        <w:rPr>
          <w:rFonts w:eastAsiaTheme="minorEastAsia"/>
        </w:rPr>
      </w:pPr>
      <m:oMath>
        <m:r>
          <w:rPr>
            <w:rFonts w:ascii="Cambria Math" w:hAnsi="Cambria Math"/>
          </w:rPr>
          <m:t>NTU=</m:t>
        </m:r>
        <m:f>
          <m:fPr>
            <m:ctrlPr>
              <w:rPr>
                <w:rFonts w:ascii="Cambria Math" w:hAnsi="Cambria Math"/>
                <w:i/>
              </w:rPr>
            </m:ctrlPr>
          </m:fPr>
          <m:num>
            <m:r>
              <w:rPr>
                <w:rFonts w:ascii="Cambria Math" w:hAnsi="Cambria Math"/>
              </w:rPr>
              <m:t>U</m:t>
            </m:r>
            <m:sSub>
              <m:sSubPr>
                <m:ctrlPr>
                  <w:rPr>
                    <w:rFonts w:ascii="Cambria Math" w:hAnsi="Cambria Math"/>
                    <w:i/>
                  </w:rPr>
                </m:ctrlPr>
              </m:sSubPr>
              <m:e>
                <m:r>
                  <w:rPr>
                    <w:rFonts w:ascii="Cambria Math" w:hAnsi="Cambria Math"/>
                  </w:rPr>
                  <m:t>A</m:t>
                </m:r>
              </m:e>
              <m:sub>
                <m:r>
                  <w:rPr>
                    <w:rFonts w:ascii="Cambria Math" w:hAnsi="Cambria Math"/>
                  </w:rPr>
                  <m:t>s</m:t>
                </m:r>
              </m:sub>
            </m:sSub>
          </m:num>
          <m:den>
            <m:sSub>
              <m:sSubPr>
                <m:ctrlPr>
                  <w:rPr>
                    <w:rFonts w:ascii="Cambria Math" w:hAnsi="Cambria Math"/>
                    <w:i/>
                  </w:rPr>
                </m:ctrlPr>
              </m:sSubPr>
              <m:e>
                <m:r>
                  <w:rPr>
                    <w:rFonts w:ascii="Cambria Math" w:hAnsi="Cambria Math"/>
                  </w:rPr>
                  <m:t>C</m:t>
                </m:r>
              </m:e>
              <m:sub>
                <m:r>
                  <w:rPr>
                    <w:rFonts w:ascii="Cambria Math" w:hAnsi="Cambria Math"/>
                  </w:rPr>
                  <m:t>min</m:t>
                </m:r>
              </m:sub>
            </m:sSub>
          </m:den>
        </m:f>
        <m:r>
          <w:rPr>
            <w:rFonts w:ascii="Cambria Math" w:hAnsi="Cambria Math"/>
          </w:rPr>
          <m:t>=</m:t>
        </m:r>
        <m:f>
          <m:fPr>
            <m:ctrlPr>
              <w:rPr>
                <w:rFonts w:ascii="Cambria Math" w:hAnsi="Cambria Math"/>
                <w:i/>
              </w:rPr>
            </m:ctrlPr>
          </m:fPr>
          <m:num>
            <m:r>
              <w:rPr>
                <w:rFonts w:ascii="Cambria Math" w:hAnsi="Cambria Math"/>
              </w:rPr>
              <m:t>U</m:t>
            </m:r>
            <m:sSub>
              <m:sSubPr>
                <m:ctrlPr>
                  <w:rPr>
                    <w:rFonts w:ascii="Cambria Math" w:hAnsi="Cambria Math"/>
                    <w:i/>
                  </w:rPr>
                </m:ctrlPr>
              </m:sSubPr>
              <m:e>
                <m:r>
                  <w:rPr>
                    <w:rFonts w:ascii="Cambria Math" w:hAnsi="Cambria Math"/>
                  </w:rPr>
                  <m:t>A</m:t>
                </m:r>
              </m:e>
              <m:sub>
                <m:r>
                  <w:rPr>
                    <w:rFonts w:ascii="Cambria Math" w:hAnsi="Cambria Math"/>
                  </w:rPr>
                  <m:t>s</m:t>
                </m:r>
              </m:sub>
            </m:sSub>
          </m:num>
          <m:den>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m</m:t>
                    </m:r>
                  </m:e>
                </m:acc>
                <m:sSub>
                  <m:sSubPr>
                    <m:ctrlPr>
                      <w:rPr>
                        <w:rFonts w:ascii="Cambria Math" w:hAnsi="Cambria Math"/>
                        <w:i/>
                      </w:rPr>
                    </m:ctrlPr>
                  </m:sSubPr>
                  <m:e>
                    <m:r>
                      <w:rPr>
                        <w:rFonts w:ascii="Cambria Math" w:hAnsi="Cambria Math"/>
                      </w:rPr>
                      <m:t>c</m:t>
                    </m:r>
                  </m:e>
                  <m:sub>
                    <m:r>
                      <w:rPr>
                        <w:rFonts w:ascii="Cambria Math" w:hAnsi="Cambria Math"/>
                      </w:rPr>
                      <m:t>p</m:t>
                    </m:r>
                  </m:sub>
                </m:sSub>
                <m:r>
                  <w:rPr>
                    <w:rFonts w:ascii="Cambria Math" w:hAnsi="Cambria Math"/>
                  </w:rPr>
                  <m:t>)</m:t>
                </m:r>
              </m:e>
              <m:sub>
                <m:r>
                  <w:rPr>
                    <w:rFonts w:ascii="Cambria Math" w:hAnsi="Cambria Math"/>
                  </w:rPr>
                  <m:t>min</m:t>
                </m:r>
              </m:sub>
            </m:sSub>
          </m:den>
        </m:f>
      </m:oMath>
      <w:r w:rsidR="007704A2">
        <w:rPr>
          <w:rFonts w:eastAsiaTheme="minorEastAsia"/>
        </w:rPr>
        <w:tab/>
      </w:r>
      <w:r w:rsidR="007704A2">
        <w:rPr>
          <w:rFonts w:eastAsiaTheme="minorEastAsia"/>
        </w:rPr>
        <w:tab/>
      </w:r>
      <w:r w:rsidR="007704A2">
        <w:rPr>
          <w:rFonts w:eastAsiaTheme="minorEastAsia"/>
        </w:rPr>
        <w:tab/>
      </w:r>
      <w:r w:rsidR="007704A2">
        <w:rPr>
          <w:rFonts w:eastAsiaTheme="minorEastAsia"/>
        </w:rPr>
        <w:tab/>
      </w:r>
      <w:r w:rsidR="007704A2">
        <w:rPr>
          <w:rFonts w:eastAsiaTheme="minorEastAsia"/>
        </w:rPr>
        <w:tab/>
      </w:r>
      <w:r w:rsidR="007704A2">
        <w:rPr>
          <w:rFonts w:eastAsiaTheme="minorEastAsia"/>
        </w:rPr>
        <w:tab/>
      </w:r>
      <w:r w:rsidR="007704A2">
        <w:rPr>
          <w:rFonts w:eastAsiaTheme="minorEastAsia"/>
        </w:rPr>
        <w:tab/>
      </w:r>
      <w:r w:rsidR="00F946C2">
        <w:rPr>
          <w:rFonts w:eastAsiaTheme="minorEastAsia"/>
        </w:rPr>
        <w:t xml:space="preserve">     </w:t>
      </w:r>
      <w:r w:rsidR="00BF3441">
        <w:rPr>
          <w:rFonts w:eastAsiaTheme="minorEastAsia"/>
        </w:rPr>
        <w:t xml:space="preserve">  </w:t>
      </w:r>
      <w:r w:rsidR="007704A2">
        <w:rPr>
          <w:rFonts w:eastAsiaTheme="minorEastAsia"/>
        </w:rPr>
        <w:t>(2.4</w:t>
      </w:r>
      <w:r w:rsidR="001610AD">
        <w:rPr>
          <w:rFonts w:eastAsiaTheme="minorEastAsia"/>
        </w:rPr>
        <w:t>3</w:t>
      </w:r>
      <w:r w:rsidR="007704A2">
        <w:rPr>
          <w:rFonts w:eastAsiaTheme="minorEastAsia"/>
        </w:rPr>
        <w:t>)</w:t>
      </w:r>
    </w:p>
    <w:p w14:paraId="548BF743"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899B25D" w14:textId="318BC065"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Bu eşitlikte ısı değiştiricinin toplam ısı aktarım katsayısı U ve ısı aktarım yüzeyi de As</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dir. NTU</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nun ısı aktarım yüzeyi ile doğru orantılıdır. Bu da U ve C</w:t>
      </w:r>
      <w:r w:rsidRPr="00B27840">
        <w:rPr>
          <w:rFonts w:ascii="Times New Roman" w:hAnsi="Times New Roman" w:cs="Times New Roman"/>
          <w:color w:val="auto"/>
          <w:sz w:val="24"/>
          <w:szCs w:val="24"/>
          <w:vertAlign w:val="subscript"/>
        </w:rPr>
        <w:t>min</w:t>
      </w:r>
      <w:r w:rsidRPr="009D150C">
        <w:rPr>
          <w:rFonts w:ascii="Times New Roman" w:hAnsi="Times New Roman" w:cs="Times New Roman"/>
          <w:color w:val="auto"/>
          <w:sz w:val="24"/>
          <w:szCs w:val="24"/>
        </w:rPr>
        <w:t xml:space="preserve"> değerleri için NTU değeri, ısı aktarım yüzey alanının bir ölçüsüdür. Yani NTU değeri ne kadar büyük ise ısı değiştiricinin de o kadar büyük olacağı anlamına geldiğini ifade eder </w:t>
      </w:r>
      <w:r w:rsidRPr="004F0A63">
        <w:rPr>
          <w:rFonts w:ascii="Times New Roman" w:hAnsi="Times New Roman" w:cs="Times New Roman"/>
          <w:sz w:val="24"/>
          <w:szCs w:val="24"/>
        </w:rPr>
        <w:t>[</w:t>
      </w:r>
      <w:r w:rsidR="00E943AE">
        <w:rPr>
          <w:rFonts w:ascii="Times New Roman" w:hAnsi="Times New Roman" w:cs="Times New Roman"/>
          <w:sz w:val="24"/>
          <w:szCs w:val="24"/>
        </w:rPr>
        <w:t>29</w:t>
      </w:r>
      <w:r>
        <w:rPr>
          <w:rFonts w:ascii="Times New Roman" w:hAnsi="Times New Roman" w:cs="Times New Roman"/>
          <w:sz w:val="24"/>
          <w:szCs w:val="24"/>
        </w:rPr>
        <w:t xml:space="preserve">, </w:t>
      </w:r>
      <w:r w:rsidR="00E943AE">
        <w:rPr>
          <w:rFonts w:ascii="Times New Roman" w:hAnsi="Times New Roman" w:cs="Times New Roman"/>
          <w:sz w:val="24"/>
          <w:szCs w:val="24"/>
        </w:rPr>
        <w:t>30</w:t>
      </w:r>
      <w:r w:rsidRPr="004F0A63">
        <w:rPr>
          <w:rFonts w:ascii="Times New Roman" w:hAnsi="Times New Roman" w:cs="Times New Roman"/>
          <w:sz w:val="24"/>
          <w:szCs w:val="24"/>
        </w:rPr>
        <w:t>]</w:t>
      </w:r>
      <w:r w:rsidR="00E943AE">
        <w:rPr>
          <w:rFonts w:ascii="Times New Roman" w:hAnsi="Times New Roman" w:cs="Times New Roman"/>
          <w:sz w:val="24"/>
          <w:szCs w:val="24"/>
        </w:rPr>
        <w:t>.</w:t>
      </w:r>
    </w:p>
    <w:p w14:paraId="5B5C5846"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00B3620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değiştirici hesaplamalarında</w:t>
      </w:r>
      <w:r>
        <w:rPr>
          <w:rFonts w:ascii="Times New Roman" w:hAnsi="Times New Roman" w:cs="Times New Roman"/>
          <w:color w:val="auto"/>
          <w:sz w:val="24"/>
          <w:szCs w:val="24"/>
        </w:rPr>
        <w:t>;</w:t>
      </w:r>
    </w:p>
    <w:p w14:paraId="7CC37B67"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26223B7" w14:textId="162A305F" w:rsidR="004A3731" w:rsidRPr="009D150C" w:rsidRDefault="004A3731" w:rsidP="000643BC">
      <w:pPr>
        <w:spacing w:line="360" w:lineRule="auto"/>
        <w:jc w:val="both"/>
      </w:pPr>
      <m:oMath>
        <m:r>
          <w:rPr>
            <w:rFonts w:ascii="Cambria Math" w:hAnsi="Cambria Math"/>
          </w:rPr>
          <m:t>c=</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min</m:t>
                </m:r>
              </m:sub>
            </m:sSub>
          </m:num>
          <m:den>
            <m:sSub>
              <m:sSubPr>
                <m:ctrlPr>
                  <w:rPr>
                    <w:rFonts w:ascii="Cambria Math" w:hAnsi="Cambria Math"/>
                    <w:i/>
                  </w:rPr>
                </m:ctrlPr>
              </m:sSubPr>
              <m:e>
                <m:r>
                  <w:rPr>
                    <w:rFonts w:ascii="Cambria Math" w:hAnsi="Cambria Math"/>
                  </w:rPr>
                  <m:t>C</m:t>
                </m:r>
              </m:e>
              <m:sub>
                <m:r>
                  <w:rPr>
                    <w:rFonts w:ascii="Cambria Math" w:hAnsi="Cambria Math"/>
                  </w:rPr>
                  <m:t>maks</m:t>
                </m:r>
              </m:sub>
            </m:sSub>
          </m:den>
        </m:f>
      </m:oMath>
      <w:r w:rsidR="007704A2">
        <w:tab/>
      </w:r>
      <w:r w:rsidR="007704A2">
        <w:tab/>
      </w:r>
      <w:r w:rsidR="007704A2">
        <w:tab/>
      </w:r>
      <w:r w:rsidR="007704A2">
        <w:tab/>
      </w:r>
      <w:r w:rsidR="007704A2">
        <w:tab/>
      </w:r>
      <w:r w:rsidR="007704A2">
        <w:tab/>
      </w:r>
      <w:r w:rsidR="007704A2">
        <w:tab/>
      </w:r>
      <w:r w:rsidR="007704A2">
        <w:tab/>
      </w:r>
      <w:r w:rsidR="007704A2">
        <w:tab/>
      </w:r>
      <w:r w:rsidR="00F946C2">
        <w:t xml:space="preserve">     </w:t>
      </w:r>
      <w:r w:rsidR="00BF3441">
        <w:t xml:space="preserve">  </w:t>
      </w:r>
      <w:r w:rsidR="007704A2">
        <w:rPr>
          <w:rFonts w:eastAsiaTheme="minorEastAsia"/>
        </w:rPr>
        <w:t>(2.4</w:t>
      </w:r>
      <w:r w:rsidR="001610AD">
        <w:rPr>
          <w:rFonts w:eastAsiaTheme="minorEastAsia"/>
        </w:rPr>
        <w:t>4</w:t>
      </w:r>
      <w:r w:rsidR="007704A2">
        <w:rPr>
          <w:rFonts w:eastAsiaTheme="minorEastAsia"/>
        </w:rPr>
        <w:t>)</w:t>
      </w:r>
    </w:p>
    <w:p w14:paraId="3A010E4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58CA74F"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ş</w:t>
      </w:r>
      <w:r w:rsidRPr="009D150C">
        <w:rPr>
          <w:rFonts w:ascii="Times New Roman" w:hAnsi="Times New Roman" w:cs="Times New Roman"/>
          <w:color w:val="auto"/>
          <w:sz w:val="24"/>
          <w:szCs w:val="24"/>
        </w:rPr>
        <w:t>eklinde, c kapasite oranı ile ifade edilen başka bir boyutsuz nicelik tanımlamak da uygun olur. Isı değiştiricilerin etkinliğinin</w:t>
      </w:r>
      <w:r>
        <w:rPr>
          <w:rFonts w:ascii="Times New Roman" w:hAnsi="Times New Roman" w:cs="Times New Roman"/>
          <w:color w:val="auto"/>
          <w:sz w:val="24"/>
          <w:szCs w:val="24"/>
        </w:rPr>
        <w:t>;</w:t>
      </w:r>
    </w:p>
    <w:p w14:paraId="0FFB576C"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85575EB" w14:textId="34D004C2" w:rsidR="004A3731" w:rsidRPr="008B0E8F" w:rsidRDefault="008B0E8F" w:rsidP="000643BC">
      <w:pPr>
        <w:jc w:val="both"/>
        <w:rPr>
          <w:rFonts w:eastAsiaTheme="minorEastAsia"/>
        </w:rPr>
      </w:pPr>
      <m:oMath>
        <m:r>
          <w:rPr>
            <w:rFonts w:ascii="Cambria Math" w:eastAsiaTheme="minorEastAsia" w:hAnsi="Cambria Math"/>
          </w:rPr>
          <m:t>ε=</m:t>
        </m:r>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funciton</m:t>
                </m:r>
                <m:d>
                  <m:dPr>
                    <m:ctrlPr>
                      <w:rPr>
                        <w:rFonts w:ascii="Cambria Math" w:eastAsiaTheme="minorEastAsia" w:hAnsi="Cambria Math"/>
                        <w:i/>
                      </w:rPr>
                    </m:ctrlPr>
                  </m:dPr>
                  <m:e>
                    <m:r>
                      <w:rPr>
                        <w:rFonts w:ascii="Cambria Math" w:eastAsiaTheme="minorEastAsia" w:hAnsi="Cambria Math"/>
                      </w:rPr>
                      <m:t>U</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s</m:t>
                        </m:r>
                      </m:sub>
                    </m:sSub>
                  </m:e>
                </m:d>
              </m:num>
              <m:den>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min</m:t>
                    </m:r>
                  </m:sub>
                </m:sSub>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min</m:t>
                    </m:r>
                  </m:sub>
                </m:sSub>
              </m:num>
              <m:den>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max</m:t>
                    </m:r>
                  </m:sub>
                </m:sSub>
              </m:den>
            </m:f>
          </m:e>
        </m:d>
        <m:r>
          <w:rPr>
            <w:rFonts w:ascii="Cambria Math" w:eastAsiaTheme="minorEastAsia" w:hAnsi="Cambria Math"/>
          </w:rPr>
          <m:t>=function(NTU,c)</m:t>
        </m:r>
      </m:oMath>
      <w:r w:rsidR="00FA293D">
        <w:tab/>
      </w:r>
      <w:r w:rsidR="00FA293D">
        <w:tab/>
      </w:r>
      <w:r w:rsidR="00FA293D">
        <w:tab/>
      </w:r>
      <w:r w:rsidR="00FA293D">
        <w:tab/>
      </w:r>
      <w:r w:rsidR="00F946C2">
        <w:t xml:space="preserve">     </w:t>
      </w:r>
      <w:r w:rsidR="00BF3441">
        <w:t xml:space="preserve">  </w:t>
      </w:r>
      <w:r w:rsidR="00FA293D">
        <w:rPr>
          <w:rFonts w:eastAsiaTheme="minorEastAsia"/>
        </w:rPr>
        <w:t>(2.4</w:t>
      </w:r>
      <w:r w:rsidR="001610AD">
        <w:rPr>
          <w:rFonts w:eastAsiaTheme="minorEastAsia"/>
        </w:rPr>
        <w:t>5</w:t>
      </w:r>
      <w:r w:rsidR="00FA293D">
        <w:rPr>
          <w:rFonts w:eastAsiaTheme="minorEastAsia"/>
        </w:rPr>
        <w:t>)</w:t>
      </w:r>
    </w:p>
    <w:p w14:paraId="41998E3D"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AF29A25" w14:textId="6DF42D2C" w:rsidR="004A3731" w:rsidRPr="009D150C" w:rsidRDefault="004A3731" w:rsidP="004A3731">
      <w:pPr>
        <w:pStyle w:val="Gvde"/>
        <w:spacing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ş</w:t>
      </w:r>
      <w:r w:rsidRPr="009D150C">
        <w:rPr>
          <w:rFonts w:ascii="Times New Roman" w:hAnsi="Times New Roman" w:cs="Times New Roman"/>
          <w:color w:val="auto"/>
          <w:sz w:val="24"/>
          <w:szCs w:val="24"/>
        </w:rPr>
        <w:t>eklinde ifade edilen ve transfer birim sayısı NTU ve kapasite oranı c</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nin fonksiyonu olduğu görülebilir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E943AE">
        <w:rPr>
          <w:rFonts w:ascii="Times New Roman" w:hAnsi="Times New Roman" w:cs="Times New Roman"/>
          <w:sz w:val="24"/>
          <w:szCs w:val="24"/>
        </w:rPr>
        <w:t>29</w:t>
      </w:r>
      <w:r>
        <w:rPr>
          <w:rFonts w:ascii="Times New Roman" w:hAnsi="Times New Roman" w:cs="Times New Roman"/>
          <w:sz w:val="24"/>
          <w:szCs w:val="24"/>
        </w:rPr>
        <w:t xml:space="preserve">, </w:t>
      </w:r>
      <w:r w:rsidR="00E943AE">
        <w:rPr>
          <w:rFonts w:ascii="Times New Roman" w:hAnsi="Times New Roman" w:cs="Times New Roman"/>
          <w:sz w:val="24"/>
          <w:szCs w:val="24"/>
        </w:rPr>
        <w:t>30</w:t>
      </w:r>
      <w:r w:rsidRPr="004F0A63">
        <w:rPr>
          <w:rFonts w:ascii="Times New Roman" w:hAnsi="Times New Roman" w:cs="Times New Roman"/>
          <w:sz w:val="24"/>
          <w:szCs w:val="24"/>
        </w:rPr>
        <w:t>]</w:t>
      </w:r>
      <w:r w:rsidR="00E943AE">
        <w:rPr>
          <w:rFonts w:ascii="Times New Roman" w:hAnsi="Times New Roman" w:cs="Times New Roman"/>
          <w:sz w:val="24"/>
          <w:szCs w:val="24"/>
        </w:rPr>
        <w:t>.</w:t>
      </w:r>
    </w:p>
    <w:p w14:paraId="741CABE8" w14:textId="42EA8089" w:rsidR="004A3731"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lastRenderedPageBreak/>
        <w:t>Etkinlik bağıntıları farklı farklı ısı değiştiricileri için geliştirilmişti</w:t>
      </w:r>
      <w:r>
        <w:rPr>
          <w:rFonts w:ascii="Times New Roman" w:hAnsi="Times New Roman" w:cs="Times New Roman"/>
          <w:color w:val="auto"/>
          <w:sz w:val="24"/>
          <w:szCs w:val="24"/>
        </w:rPr>
        <w:t>r v</w:t>
      </w:r>
      <w:r w:rsidRPr="009D150C">
        <w:rPr>
          <w:rFonts w:ascii="Times New Roman" w:hAnsi="Times New Roman" w:cs="Times New Roman"/>
          <w:color w:val="auto"/>
          <w:sz w:val="24"/>
          <w:szCs w:val="24"/>
        </w:rPr>
        <w:t>e tablo</w:t>
      </w:r>
      <w:r>
        <w:rPr>
          <w:rFonts w:ascii="Times New Roman" w:hAnsi="Times New Roman" w:cs="Times New Roman"/>
          <w:color w:val="auto"/>
          <w:sz w:val="24"/>
          <w:szCs w:val="24"/>
        </w:rPr>
        <w:t xml:space="preserve"> haline getirilmiştir</w:t>
      </w:r>
      <w:r w:rsidRPr="009D150C">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057B25">
        <w:rPr>
          <w:rFonts w:ascii="Times New Roman" w:hAnsi="Times New Roman" w:cs="Times New Roman"/>
          <w:sz w:val="24"/>
          <w:szCs w:val="24"/>
        </w:rPr>
        <w:t>29</w:t>
      </w:r>
      <w:r>
        <w:rPr>
          <w:rFonts w:ascii="Times New Roman" w:hAnsi="Times New Roman" w:cs="Times New Roman"/>
          <w:sz w:val="24"/>
          <w:szCs w:val="24"/>
        </w:rPr>
        <w:t xml:space="preserve">, </w:t>
      </w:r>
      <w:r w:rsidR="00057B25">
        <w:rPr>
          <w:rFonts w:ascii="Times New Roman" w:hAnsi="Times New Roman" w:cs="Times New Roman"/>
          <w:sz w:val="24"/>
          <w:szCs w:val="24"/>
        </w:rPr>
        <w:t>30</w:t>
      </w:r>
      <w:r w:rsidRPr="004F0A63">
        <w:rPr>
          <w:rFonts w:ascii="Times New Roman" w:hAnsi="Times New Roman" w:cs="Times New Roman"/>
          <w:sz w:val="24"/>
          <w:szCs w:val="24"/>
        </w:rPr>
        <w:t>]</w:t>
      </w:r>
      <w:r w:rsidR="00057B25">
        <w:rPr>
          <w:rFonts w:ascii="Times New Roman" w:hAnsi="Times New Roman" w:cs="Times New Roman"/>
          <w:sz w:val="24"/>
          <w:szCs w:val="24"/>
        </w:rPr>
        <w:t>.</w:t>
      </w:r>
    </w:p>
    <w:p w14:paraId="0AFBD03B"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79701F1A" w14:textId="2C87C32B"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 xml:space="preserve">Grafiklerde okuma hataları ile karşılaşılacağından analitik etkinlik bağıntıları grafiklere göre daha doğru sonuç verir. Bu bağlamda da ısı değiştiriciler için bilgisayar yardımlı çözümlemeler daha uygundur </w:t>
      </w:r>
      <w:r w:rsidRPr="004F0A63">
        <w:rPr>
          <w:rFonts w:ascii="Times New Roman" w:hAnsi="Times New Roman" w:cs="Times New Roman"/>
          <w:sz w:val="24"/>
          <w:szCs w:val="24"/>
        </w:rPr>
        <w:t>[</w:t>
      </w:r>
      <w:r w:rsidR="002E6EF1">
        <w:rPr>
          <w:rFonts w:ascii="Times New Roman" w:hAnsi="Times New Roman" w:cs="Times New Roman"/>
          <w:sz w:val="24"/>
          <w:szCs w:val="24"/>
        </w:rPr>
        <w:t>29</w:t>
      </w:r>
      <w:r>
        <w:rPr>
          <w:rFonts w:ascii="Times New Roman" w:hAnsi="Times New Roman" w:cs="Times New Roman"/>
          <w:sz w:val="24"/>
          <w:szCs w:val="24"/>
        </w:rPr>
        <w:t xml:space="preserve">, </w:t>
      </w:r>
      <w:r w:rsidR="002E6EF1">
        <w:rPr>
          <w:rFonts w:ascii="Times New Roman" w:hAnsi="Times New Roman" w:cs="Times New Roman"/>
          <w:sz w:val="24"/>
          <w:szCs w:val="24"/>
        </w:rPr>
        <w:t>30</w:t>
      </w:r>
      <w:r w:rsidRPr="004F0A63">
        <w:rPr>
          <w:rFonts w:ascii="Times New Roman" w:hAnsi="Times New Roman" w:cs="Times New Roman"/>
          <w:sz w:val="24"/>
          <w:szCs w:val="24"/>
        </w:rPr>
        <w:t>]</w:t>
      </w:r>
      <w:r w:rsidR="002E6EF1">
        <w:rPr>
          <w:rFonts w:ascii="Times New Roman" w:hAnsi="Times New Roman" w:cs="Times New Roman"/>
          <w:sz w:val="24"/>
          <w:szCs w:val="24"/>
        </w:rPr>
        <w:t>.</w:t>
      </w:r>
    </w:p>
    <w:p w14:paraId="5D662713"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32F5DCD8"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Etkinlik bağlantıları ile grafiklerden yararlanılarak yapılan gözlemler şöyledir;</w:t>
      </w:r>
    </w:p>
    <w:p w14:paraId="1D261540"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5909F65D" w14:textId="48E4CB6D" w:rsidR="004A3731" w:rsidRPr="009D150C" w:rsidRDefault="004A3731" w:rsidP="004A3731">
      <w:pPr>
        <w:pStyle w:val="Gvde"/>
        <w:numPr>
          <w:ilvl w:val="0"/>
          <w:numId w:val="7"/>
        </w:numPr>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Etkinlik değeri 0 ile</w:t>
      </w:r>
      <w:r w:rsidR="002D1038">
        <w:rPr>
          <w:rFonts w:ascii="Times New Roman" w:hAnsi="Times New Roman" w:cs="Times New Roman"/>
          <w:color w:val="auto"/>
          <w:sz w:val="24"/>
          <w:szCs w:val="24"/>
        </w:rPr>
        <w:t xml:space="preserve"> </w:t>
      </w:r>
      <w:r w:rsidRPr="009D150C">
        <w:rPr>
          <w:rFonts w:ascii="Times New Roman" w:hAnsi="Times New Roman" w:cs="Times New Roman"/>
          <w:color w:val="auto"/>
          <w:sz w:val="24"/>
          <w:szCs w:val="24"/>
        </w:rPr>
        <w:t>1 arasında değişmektedir. Etkinlik NTU</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 xml:space="preserve"> a bağlı olarak, NTU=1,5</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e kadar hızla artarken, fakat daha yüksek değerler için yavaşça artmaktadır. Bu nedenle, NTU</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 xml:space="preserve"> daki yüksek bir artış etkinlikte ufak bir artışa denk geleceğinden, yüksek NTU</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 xml:space="preserve"> lu (sıklıkla 3</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ten büyük) yani büyük boyutlu bir ısı değiştiricisinin kullanımı ekonomik açıdan savunulmaz. Sonuç olarak ısı aktarımı açısından yüksek etkinliğe sahip bir ısı değiştiricisi kullanılmak istenebilir, fakat ekonomik olarak istenen bir durum değildir.</w:t>
      </w:r>
    </w:p>
    <w:p w14:paraId="6E3D3DE0" w14:textId="77777777" w:rsidR="004A3731" w:rsidRPr="009D150C" w:rsidRDefault="004A3731" w:rsidP="004A3731">
      <w:pPr>
        <w:pStyle w:val="Gvde"/>
        <w:numPr>
          <w:ilvl w:val="0"/>
          <w:numId w:val="7"/>
        </w:numPr>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Verilen NTU ve c=C</w:t>
      </w:r>
      <w:r w:rsidRPr="00795DD7">
        <w:rPr>
          <w:rFonts w:ascii="Times New Roman" w:hAnsi="Times New Roman" w:cs="Times New Roman"/>
          <w:color w:val="auto"/>
          <w:sz w:val="24"/>
          <w:szCs w:val="24"/>
          <w:vertAlign w:val="subscript"/>
        </w:rPr>
        <w:t>min</w:t>
      </w:r>
      <w:r w:rsidRPr="009D150C">
        <w:rPr>
          <w:rFonts w:ascii="Times New Roman" w:hAnsi="Times New Roman" w:cs="Times New Roman"/>
          <w:color w:val="auto"/>
          <w:sz w:val="24"/>
          <w:szCs w:val="24"/>
        </w:rPr>
        <w:t>/C</w:t>
      </w:r>
      <w:r w:rsidRPr="00795DD7">
        <w:rPr>
          <w:rFonts w:ascii="Times New Roman" w:hAnsi="Times New Roman" w:cs="Times New Roman"/>
          <w:color w:val="auto"/>
          <w:sz w:val="24"/>
          <w:szCs w:val="24"/>
          <w:vertAlign w:val="subscript"/>
        </w:rPr>
        <w:t>maks</w:t>
      </w:r>
      <w:r w:rsidRPr="009D150C">
        <w:rPr>
          <w:rFonts w:ascii="Times New Roman" w:hAnsi="Times New Roman" w:cs="Times New Roman"/>
          <w:color w:val="auto"/>
          <w:sz w:val="24"/>
          <w:szCs w:val="24"/>
        </w:rPr>
        <w:t xml:space="preserve"> ise karşıt akışlı ısı değiştiriciler için maksimum etkinliğe sahiptir; bunun ardından ikinci olarak ise iki akışkanın karışmadığı çapraz akışlı ısı değiştiriciler gelmektedir. En düşük etkinlik değerine sahip olanlar ise paralel akışlı ısı değiştiricilerdir.</w:t>
      </w:r>
    </w:p>
    <w:p w14:paraId="3E7BB063" w14:textId="165BF664" w:rsidR="004A3731" w:rsidRPr="009D150C" w:rsidRDefault="004A3731" w:rsidP="004A3731">
      <w:pPr>
        <w:pStyle w:val="Gvde"/>
        <w:numPr>
          <w:ilvl w:val="0"/>
          <w:numId w:val="7"/>
        </w:numPr>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Isı değiştiricilerin etkinliği, NTU</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 xml:space="preserve"> nun yaklaşık olarak 0</w:t>
      </w:r>
      <w:r w:rsidR="00FC4164">
        <w:rPr>
          <w:rFonts w:ascii="Times New Roman" w:hAnsi="Times New Roman" w:cs="Times New Roman"/>
          <w:color w:val="auto"/>
          <w:sz w:val="24"/>
          <w:szCs w:val="24"/>
        </w:rPr>
        <w:t>,</w:t>
      </w:r>
      <w:r w:rsidRPr="009D150C">
        <w:rPr>
          <w:rFonts w:ascii="Times New Roman" w:hAnsi="Times New Roman" w:cs="Times New Roman"/>
          <w:color w:val="auto"/>
          <w:sz w:val="24"/>
          <w:szCs w:val="24"/>
        </w:rPr>
        <w:t>3</w:t>
      </w:r>
      <w:r w:rsidR="00865A4F">
        <w:rPr>
          <w:rFonts w:ascii="Times New Roman" w:hAnsi="Times New Roman" w:cs="Times New Roman"/>
          <w:color w:val="auto"/>
          <w:sz w:val="24"/>
          <w:szCs w:val="24"/>
        </w:rPr>
        <w:t>’</w:t>
      </w:r>
      <w:r w:rsidRPr="009D150C">
        <w:rPr>
          <w:rFonts w:ascii="Times New Roman" w:hAnsi="Times New Roman" w:cs="Times New Roman"/>
          <w:color w:val="auto"/>
          <w:sz w:val="24"/>
          <w:szCs w:val="24"/>
        </w:rPr>
        <w:t>ten küçük olduğu değerler için kapasite oranından bağımsızdır.</w:t>
      </w:r>
    </w:p>
    <w:p w14:paraId="2A2AA31A" w14:textId="67D0AED4" w:rsidR="004A3731" w:rsidRPr="009D150C" w:rsidRDefault="004A3731" w:rsidP="004A3731">
      <w:pPr>
        <w:pStyle w:val="Gvde"/>
        <w:numPr>
          <w:ilvl w:val="0"/>
          <w:numId w:val="7"/>
        </w:numPr>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Kapasite oranı da 0 ile 1 arasında değişmektedir. C=0 durumunda verilen bir NTU için etkinlik değeri en yüksek, c=1 durumun da ise en düşük olur</w:t>
      </w:r>
      <w:r>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DE7B1C">
        <w:rPr>
          <w:rFonts w:ascii="Times New Roman" w:hAnsi="Times New Roman" w:cs="Times New Roman"/>
          <w:sz w:val="24"/>
          <w:szCs w:val="24"/>
        </w:rPr>
        <w:t>29</w:t>
      </w:r>
      <w:r>
        <w:rPr>
          <w:rFonts w:ascii="Times New Roman" w:hAnsi="Times New Roman" w:cs="Times New Roman"/>
          <w:sz w:val="24"/>
          <w:szCs w:val="24"/>
        </w:rPr>
        <w:t xml:space="preserve">, </w:t>
      </w:r>
      <w:r w:rsidR="00DE7B1C">
        <w:rPr>
          <w:rFonts w:ascii="Times New Roman" w:hAnsi="Times New Roman" w:cs="Times New Roman"/>
          <w:sz w:val="24"/>
          <w:szCs w:val="24"/>
        </w:rPr>
        <w:t>30</w:t>
      </w:r>
      <w:r w:rsidRPr="004F0A63">
        <w:rPr>
          <w:rFonts w:ascii="Times New Roman" w:hAnsi="Times New Roman" w:cs="Times New Roman"/>
          <w:sz w:val="24"/>
          <w:szCs w:val="24"/>
        </w:rPr>
        <w:t>]</w:t>
      </w:r>
      <w:r w:rsidR="00DE7B1C">
        <w:rPr>
          <w:rFonts w:ascii="Times New Roman" w:hAnsi="Times New Roman" w:cs="Times New Roman"/>
          <w:sz w:val="24"/>
          <w:szCs w:val="24"/>
        </w:rPr>
        <w:t>.</w:t>
      </w:r>
    </w:p>
    <w:p w14:paraId="40BFEDD1" w14:textId="77777777" w:rsidR="004A3731" w:rsidRPr="009D150C" w:rsidRDefault="004A3731" w:rsidP="004A3731">
      <w:pPr>
        <w:pStyle w:val="Gvde"/>
        <w:spacing w:line="360" w:lineRule="auto"/>
        <w:jc w:val="both"/>
        <w:rPr>
          <w:rFonts w:ascii="Times New Roman" w:hAnsi="Times New Roman" w:cs="Times New Roman"/>
          <w:color w:val="auto"/>
          <w:sz w:val="24"/>
          <w:szCs w:val="24"/>
        </w:rPr>
      </w:pPr>
    </w:p>
    <w:p w14:paraId="1E134ECF" w14:textId="2BFC0CBA" w:rsidR="004A3731" w:rsidRPr="009D150C" w:rsidRDefault="004A3731" w:rsidP="00E4086D">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t>C=C</w:t>
      </w:r>
      <w:r w:rsidRPr="00795DD7">
        <w:rPr>
          <w:rFonts w:ascii="Times New Roman" w:hAnsi="Times New Roman" w:cs="Times New Roman"/>
          <w:color w:val="auto"/>
          <w:sz w:val="24"/>
          <w:szCs w:val="24"/>
          <w:vertAlign w:val="subscript"/>
        </w:rPr>
        <w:t>min</w:t>
      </w:r>
      <w:r w:rsidRPr="009D150C">
        <w:rPr>
          <w:rFonts w:ascii="Times New Roman" w:hAnsi="Times New Roman" w:cs="Times New Roman"/>
          <w:color w:val="auto"/>
          <w:sz w:val="24"/>
          <w:szCs w:val="24"/>
        </w:rPr>
        <w:t>/C</w:t>
      </w:r>
      <w:r w:rsidRPr="00795DD7">
        <w:rPr>
          <w:rFonts w:ascii="Times New Roman" w:hAnsi="Times New Roman" w:cs="Times New Roman"/>
          <w:color w:val="auto"/>
          <w:sz w:val="24"/>
          <w:szCs w:val="24"/>
          <w:vertAlign w:val="subscript"/>
        </w:rPr>
        <w:t>maks</w:t>
      </w:r>
      <w:r w:rsidRPr="009D150C">
        <w:rPr>
          <w:rFonts w:ascii="Times New Roman" w:hAnsi="Times New Roman" w:cs="Times New Roman"/>
          <w:color w:val="auto"/>
          <w:sz w:val="24"/>
          <w:szCs w:val="24"/>
        </w:rPr>
        <w:t xml:space="preserve"> ve NTU=UA</w:t>
      </w:r>
      <w:r w:rsidRPr="00795DD7">
        <w:rPr>
          <w:rFonts w:ascii="Times New Roman" w:hAnsi="Times New Roman" w:cs="Times New Roman"/>
          <w:color w:val="auto"/>
          <w:sz w:val="24"/>
          <w:szCs w:val="24"/>
          <w:vertAlign w:val="subscript"/>
        </w:rPr>
        <w:t>s</w:t>
      </w:r>
      <w:r w:rsidRPr="009D150C">
        <w:rPr>
          <w:rFonts w:ascii="Times New Roman" w:hAnsi="Times New Roman" w:cs="Times New Roman"/>
          <w:color w:val="auto"/>
          <w:sz w:val="24"/>
          <w:szCs w:val="24"/>
        </w:rPr>
        <w:t>/C</w:t>
      </w:r>
      <w:r w:rsidRPr="00795DD7">
        <w:rPr>
          <w:rFonts w:ascii="Times New Roman" w:hAnsi="Times New Roman" w:cs="Times New Roman"/>
          <w:color w:val="auto"/>
          <w:sz w:val="24"/>
          <w:szCs w:val="24"/>
          <w:vertAlign w:val="subscript"/>
        </w:rPr>
        <w:t>min</w:t>
      </w:r>
      <w:r w:rsidRPr="009D150C">
        <w:rPr>
          <w:rFonts w:ascii="Times New Roman" w:hAnsi="Times New Roman" w:cs="Times New Roman"/>
          <w:color w:val="auto"/>
          <w:sz w:val="24"/>
          <w:szCs w:val="24"/>
        </w:rPr>
        <w:t xml:space="preserve"> değerleri hesaplanır, ardından seçilen ısı değiştirici tipi için </w:t>
      </w:r>
      <m:oMath>
        <m:r>
          <w:rPr>
            <w:rFonts w:ascii="Cambria Math" w:hAnsi="Cambria Math" w:cs="Times New Roman"/>
            <w:sz w:val="24"/>
            <w:szCs w:val="24"/>
          </w:rPr>
          <m:t>ε</m:t>
        </m:r>
      </m:oMath>
      <w:r w:rsidRPr="009D150C">
        <w:rPr>
          <w:rFonts w:ascii="Times New Roman" w:hAnsi="Times New Roman" w:cs="Times New Roman"/>
          <w:color w:val="FF0000"/>
          <w:sz w:val="24"/>
          <w:szCs w:val="24"/>
        </w:rPr>
        <w:t xml:space="preserve"> </w:t>
      </w:r>
      <w:r w:rsidRPr="009D150C">
        <w:rPr>
          <w:rFonts w:ascii="Times New Roman" w:hAnsi="Times New Roman" w:cs="Times New Roman"/>
          <w:color w:val="auto"/>
          <w:sz w:val="24"/>
          <w:szCs w:val="24"/>
        </w:rPr>
        <w:t>etkinliği grafiklerden okunarak ya da bağıntılar kullanılarak bulunur. Bu durumda ısı aktarım hızı ve akışkanların çıkış sıcaklıkları gerekli eşitlikler kullanılarak bulunabilir. Bu bağlamda çıkış sıcaklıkları bilinmeyen ısı değiştiricilerinin çözümlemesi yapılırken LMDT yerine e</w:t>
      </w:r>
      <w:r>
        <w:rPr>
          <w:rFonts w:ascii="Times New Roman" w:hAnsi="Times New Roman" w:cs="Times New Roman"/>
          <w:color w:val="auto"/>
          <w:sz w:val="24"/>
          <w:szCs w:val="24"/>
        </w:rPr>
        <w:t>t</w:t>
      </w:r>
      <w:r w:rsidRPr="009D150C">
        <w:rPr>
          <w:rFonts w:ascii="Times New Roman" w:hAnsi="Times New Roman" w:cs="Times New Roman"/>
          <w:color w:val="auto"/>
          <w:sz w:val="24"/>
          <w:szCs w:val="24"/>
        </w:rPr>
        <w:t>kinlik-NTU yöntemini kullanmak daha avantajlıdır</w:t>
      </w:r>
      <w:r w:rsidR="00DE7B1C">
        <w:rPr>
          <w:rFonts w:ascii="Times New Roman" w:hAnsi="Times New Roman" w:cs="Times New Roman"/>
          <w:color w:val="auto"/>
          <w:sz w:val="24"/>
          <w:szCs w:val="24"/>
        </w:rPr>
        <w:t xml:space="preserve"> </w:t>
      </w:r>
      <w:r w:rsidRPr="004F0A63">
        <w:rPr>
          <w:rFonts w:ascii="Times New Roman" w:hAnsi="Times New Roman" w:cs="Times New Roman"/>
          <w:sz w:val="24"/>
          <w:szCs w:val="24"/>
        </w:rPr>
        <w:t>[</w:t>
      </w:r>
      <w:r w:rsidR="00DE7B1C">
        <w:rPr>
          <w:rFonts w:ascii="Times New Roman" w:hAnsi="Times New Roman" w:cs="Times New Roman"/>
          <w:sz w:val="24"/>
          <w:szCs w:val="24"/>
        </w:rPr>
        <w:t>29</w:t>
      </w:r>
      <w:r>
        <w:rPr>
          <w:rFonts w:ascii="Times New Roman" w:hAnsi="Times New Roman" w:cs="Times New Roman"/>
          <w:sz w:val="24"/>
          <w:szCs w:val="24"/>
        </w:rPr>
        <w:t xml:space="preserve">, </w:t>
      </w:r>
      <w:r w:rsidR="00DE7B1C">
        <w:rPr>
          <w:rFonts w:ascii="Times New Roman" w:hAnsi="Times New Roman" w:cs="Times New Roman"/>
          <w:sz w:val="24"/>
          <w:szCs w:val="24"/>
        </w:rPr>
        <w:t>30</w:t>
      </w:r>
      <w:r w:rsidRPr="004F0A63">
        <w:rPr>
          <w:rFonts w:ascii="Times New Roman" w:hAnsi="Times New Roman" w:cs="Times New Roman"/>
          <w:sz w:val="24"/>
          <w:szCs w:val="24"/>
        </w:rPr>
        <w:t>]</w:t>
      </w:r>
      <w:r w:rsidR="00DE7B1C">
        <w:rPr>
          <w:rFonts w:ascii="Times New Roman" w:hAnsi="Times New Roman" w:cs="Times New Roman"/>
          <w:sz w:val="24"/>
          <w:szCs w:val="24"/>
        </w:rPr>
        <w:t>.</w:t>
      </w:r>
    </w:p>
    <w:p w14:paraId="07D1AC1E" w14:textId="34B624B3" w:rsidR="004A3731" w:rsidRPr="009D150C" w:rsidRDefault="004A3731" w:rsidP="00E4086D">
      <w:pPr>
        <w:pStyle w:val="Gvde"/>
        <w:spacing w:line="360" w:lineRule="auto"/>
        <w:jc w:val="both"/>
        <w:rPr>
          <w:rFonts w:ascii="Times New Roman" w:hAnsi="Times New Roman" w:cs="Times New Roman"/>
          <w:color w:val="auto"/>
          <w:sz w:val="24"/>
          <w:szCs w:val="24"/>
        </w:rPr>
      </w:pPr>
      <w:r w:rsidRPr="009D150C">
        <w:rPr>
          <w:rFonts w:ascii="Times New Roman" w:hAnsi="Times New Roman" w:cs="Times New Roman"/>
          <w:color w:val="auto"/>
          <w:sz w:val="24"/>
          <w:szCs w:val="24"/>
        </w:rPr>
        <w:lastRenderedPageBreak/>
        <w:t xml:space="preserve">Isı değiştiricinin bütün giriş ve çıkış sıcaklıklarının bilindiği durumda ise LMDT yöntemi kullanılarak ısı değiştiricinin boyutu kolaylıkla hesaplanabilir </w:t>
      </w:r>
      <w:r w:rsidRPr="004F0A63">
        <w:rPr>
          <w:rFonts w:ascii="Times New Roman" w:hAnsi="Times New Roman" w:cs="Times New Roman"/>
          <w:sz w:val="24"/>
          <w:szCs w:val="24"/>
        </w:rPr>
        <w:t>[</w:t>
      </w:r>
      <w:r w:rsidR="000D0153">
        <w:rPr>
          <w:rFonts w:ascii="Times New Roman" w:hAnsi="Times New Roman" w:cs="Times New Roman"/>
          <w:sz w:val="24"/>
          <w:szCs w:val="24"/>
        </w:rPr>
        <w:t>29</w:t>
      </w:r>
      <w:r>
        <w:rPr>
          <w:rFonts w:ascii="Times New Roman" w:hAnsi="Times New Roman" w:cs="Times New Roman"/>
          <w:sz w:val="24"/>
          <w:szCs w:val="24"/>
        </w:rPr>
        <w:t xml:space="preserve">, </w:t>
      </w:r>
      <w:r w:rsidR="000D0153">
        <w:rPr>
          <w:rFonts w:ascii="Times New Roman" w:hAnsi="Times New Roman" w:cs="Times New Roman"/>
          <w:sz w:val="24"/>
          <w:szCs w:val="24"/>
        </w:rPr>
        <w:t>30</w:t>
      </w:r>
      <w:r w:rsidRPr="004F0A63">
        <w:rPr>
          <w:rFonts w:ascii="Times New Roman" w:hAnsi="Times New Roman" w:cs="Times New Roman"/>
          <w:sz w:val="24"/>
          <w:szCs w:val="24"/>
        </w:rPr>
        <w:t>]</w:t>
      </w:r>
      <w:r w:rsidR="000D0153">
        <w:rPr>
          <w:rFonts w:ascii="Times New Roman" w:hAnsi="Times New Roman" w:cs="Times New Roman"/>
          <w:sz w:val="24"/>
          <w:szCs w:val="24"/>
        </w:rPr>
        <w:t>.</w:t>
      </w:r>
    </w:p>
    <w:p w14:paraId="11C4AE9A" w14:textId="77777777" w:rsidR="00C1207B" w:rsidRDefault="00C1207B" w:rsidP="00E4086D">
      <w:pPr>
        <w:pStyle w:val="Gvde"/>
        <w:spacing w:line="360" w:lineRule="auto"/>
        <w:rPr>
          <w:rFonts w:ascii="Times New Roman" w:hAnsi="Times New Roman" w:cs="Times New Roman"/>
          <w:color w:val="000000" w:themeColor="text1"/>
          <w:sz w:val="24"/>
          <w:szCs w:val="24"/>
        </w:rPr>
      </w:pPr>
    </w:p>
    <w:p w14:paraId="416B0A29" w14:textId="1679985A" w:rsidR="00C1207B" w:rsidRPr="00C1207B" w:rsidRDefault="00C1207B" w:rsidP="00E4086D">
      <w:pPr>
        <w:pStyle w:val="Gvde"/>
        <w:numPr>
          <w:ilvl w:val="1"/>
          <w:numId w:val="8"/>
        </w:numPr>
        <w:spacing w:line="360" w:lineRule="auto"/>
        <w:outlineLvl w:val="1"/>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rPr>
        <w:t xml:space="preserve"> </w:t>
      </w:r>
      <w:bookmarkStart w:id="23" w:name="_Toc25803946"/>
      <w:r w:rsidRPr="00C1207B">
        <w:rPr>
          <w:rFonts w:ascii="Times New Roman" w:hAnsi="Times New Roman" w:cs="Times New Roman"/>
          <w:b/>
          <w:bCs/>
          <w:color w:val="000000" w:themeColor="text1"/>
          <w:sz w:val="24"/>
          <w:szCs w:val="24"/>
        </w:rPr>
        <w:t>Gövde</w:t>
      </w:r>
      <w:r w:rsidR="00A95D98">
        <w:rPr>
          <w:rFonts w:ascii="Times New Roman" w:hAnsi="Times New Roman" w:cs="Times New Roman"/>
          <w:b/>
          <w:bCs/>
          <w:color w:val="000000" w:themeColor="text1"/>
          <w:sz w:val="24"/>
          <w:szCs w:val="24"/>
        </w:rPr>
        <w:t xml:space="preserve"> </w:t>
      </w:r>
      <w:r w:rsidRPr="00C1207B">
        <w:rPr>
          <w:rFonts w:ascii="Times New Roman" w:hAnsi="Times New Roman" w:cs="Times New Roman"/>
          <w:b/>
          <w:bCs/>
          <w:color w:val="000000" w:themeColor="text1"/>
          <w:sz w:val="24"/>
          <w:szCs w:val="24"/>
        </w:rPr>
        <w:t>Boru Isı Değiştiriciler</w:t>
      </w:r>
      <w:bookmarkEnd w:id="23"/>
    </w:p>
    <w:p w14:paraId="427193EC" w14:textId="77777777" w:rsidR="00C1207B" w:rsidRPr="0003323A" w:rsidRDefault="00C1207B" w:rsidP="00E4086D">
      <w:pPr>
        <w:pStyle w:val="Gvde"/>
        <w:spacing w:line="360" w:lineRule="auto"/>
        <w:rPr>
          <w:rFonts w:ascii="Times New Roman" w:hAnsi="Times New Roman" w:cs="Times New Roman"/>
          <w:color w:val="000000" w:themeColor="text1"/>
          <w:sz w:val="24"/>
          <w:szCs w:val="24"/>
        </w:rPr>
      </w:pPr>
    </w:p>
    <w:p w14:paraId="1A449416" w14:textId="22F6D865" w:rsidR="00C1207B" w:rsidRPr="0003323A" w:rsidRDefault="00C1207B" w:rsidP="00E4086D">
      <w:pPr>
        <w:pStyle w:val="Gvde"/>
        <w:spacing w:line="360" w:lineRule="auto"/>
        <w:jc w:val="both"/>
        <w:rPr>
          <w:rFonts w:ascii="Times New Roman" w:hAnsi="Times New Roman" w:cs="Times New Roman"/>
          <w:color w:val="000000" w:themeColor="text1"/>
          <w:sz w:val="24"/>
          <w:szCs w:val="24"/>
        </w:rPr>
      </w:pPr>
      <w:r w:rsidRPr="0003323A">
        <w:rPr>
          <w:rFonts w:ascii="Times New Roman" w:hAnsi="Times New Roman" w:cs="Times New Roman"/>
          <w:color w:val="000000" w:themeColor="text1"/>
          <w:sz w:val="24"/>
          <w:szCs w:val="24"/>
        </w:rPr>
        <w:t>Mühendislik operasyonlarının en fazla ve en önemli karşılaşılan uygulamalarından birisi, farklı sıcaklıklardaki iki ya da daha fazla akışkan arasındaki ısı aktarımlarıdır. Bu aktarımların yapılmasını sağlayan cihazlar ısı değiştiricileri olarak adlandırılmaktadır</w:t>
      </w:r>
      <w:r>
        <w:rPr>
          <w:rFonts w:ascii="Times New Roman" w:hAnsi="Times New Roman" w:cs="Times New Roman"/>
          <w:color w:val="000000" w:themeColor="text1"/>
          <w:sz w:val="24"/>
          <w:szCs w:val="24"/>
        </w:rPr>
        <w:t xml:space="preserve"> </w:t>
      </w:r>
      <w:r w:rsidRPr="004F0A63">
        <w:rPr>
          <w:rFonts w:ascii="Times New Roman" w:hAnsi="Times New Roman" w:cs="Times New Roman"/>
          <w:sz w:val="24"/>
          <w:szCs w:val="24"/>
        </w:rPr>
        <w:t>[</w:t>
      </w:r>
      <w:r w:rsidR="00054EC5">
        <w:rPr>
          <w:rFonts w:ascii="Times New Roman" w:hAnsi="Times New Roman" w:cs="Times New Roman"/>
          <w:sz w:val="24"/>
          <w:szCs w:val="24"/>
        </w:rPr>
        <w:t>2</w:t>
      </w:r>
      <w:r>
        <w:rPr>
          <w:rFonts w:ascii="Times New Roman" w:hAnsi="Times New Roman" w:cs="Times New Roman"/>
          <w:sz w:val="24"/>
          <w:szCs w:val="24"/>
        </w:rPr>
        <w:t xml:space="preserve">, </w:t>
      </w:r>
      <w:r w:rsidR="00054EC5">
        <w:rPr>
          <w:rFonts w:ascii="Times New Roman" w:hAnsi="Times New Roman" w:cs="Times New Roman"/>
          <w:sz w:val="24"/>
          <w:szCs w:val="24"/>
        </w:rPr>
        <w:t>32,</w:t>
      </w:r>
      <w:r>
        <w:rPr>
          <w:rFonts w:ascii="Times New Roman" w:hAnsi="Times New Roman" w:cs="Times New Roman"/>
          <w:sz w:val="24"/>
          <w:szCs w:val="24"/>
        </w:rPr>
        <w:t xml:space="preserve"> </w:t>
      </w:r>
      <w:r w:rsidR="00054EC5">
        <w:rPr>
          <w:rFonts w:ascii="Times New Roman" w:hAnsi="Times New Roman" w:cs="Times New Roman"/>
          <w:sz w:val="24"/>
          <w:szCs w:val="24"/>
        </w:rPr>
        <w:t>33</w:t>
      </w:r>
      <w:r w:rsidRPr="004F0A63">
        <w:rPr>
          <w:rFonts w:ascii="Times New Roman" w:hAnsi="Times New Roman" w:cs="Times New Roman"/>
          <w:sz w:val="24"/>
          <w:szCs w:val="24"/>
        </w:rPr>
        <w:t>]</w:t>
      </w:r>
      <w:r w:rsidRPr="0003323A">
        <w:rPr>
          <w:rFonts w:ascii="Times New Roman" w:hAnsi="Times New Roman" w:cs="Times New Roman"/>
          <w:color w:val="000000" w:themeColor="text1"/>
          <w:sz w:val="24"/>
          <w:szCs w:val="24"/>
        </w:rPr>
        <w:t>. Tasarım, imalat, test, montaj ve bakım-onarım için yaygın olarak kabul edilen gövde-boru</w:t>
      </w:r>
      <w:r w:rsidR="003B238E">
        <w:rPr>
          <w:rFonts w:ascii="Times New Roman" w:hAnsi="Times New Roman" w:cs="Times New Roman"/>
          <w:color w:val="000000" w:themeColor="text1"/>
          <w:sz w:val="24"/>
          <w:szCs w:val="24"/>
        </w:rPr>
        <w:t xml:space="preserve"> </w:t>
      </w:r>
      <w:r w:rsidRPr="0003323A">
        <w:rPr>
          <w:rFonts w:ascii="Times New Roman" w:hAnsi="Times New Roman" w:cs="Times New Roman"/>
          <w:color w:val="000000" w:themeColor="text1"/>
          <w:sz w:val="24"/>
          <w:szCs w:val="24"/>
        </w:rPr>
        <w:t xml:space="preserve">değiştiriciler Tubular Exchanger Manufacturers Association (TEMA) tarafından yayınlanmaktadır </w:t>
      </w:r>
      <w:r w:rsidRPr="004F0A63">
        <w:rPr>
          <w:rFonts w:ascii="Times New Roman" w:hAnsi="Times New Roman" w:cs="Times New Roman"/>
          <w:sz w:val="24"/>
          <w:szCs w:val="24"/>
        </w:rPr>
        <w:t>[</w:t>
      </w:r>
      <w:r w:rsidR="00054EC5">
        <w:rPr>
          <w:rFonts w:ascii="Times New Roman" w:hAnsi="Times New Roman" w:cs="Times New Roman"/>
          <w:sz w:val="24"/>
          <w:szCs w:val="24"/>
        </w:rPr>
        <w:t>3</w:t>
      </w:r>
      <w:r>
        <w:rPr>
          <w:rFonts w:ascii="Times New Roman" w:hAnsi="Times New Roman" w:cs="Times New Roman"/>
          <w:sz w:val="24"/>
          <w:szCs w:val="24"/>
        </w:rPr>
        <w:t>2</w:t>
      </w:r>
      <w:r w:rsidRPr="004F0A63">
        <w:rPr>
          <w:rFonts w:ascii="Times New Roman" w:hAnsi="Times New Roman" w:cs="Times New Roman"/>
          <w:sz w:val="24"/>
          <w:szCs w:val="24"/>
        </w:rPr>
        <w:t>]</w:t>
      </w:r>
      <w:r w:rsidR="00054EC5">
        <w:rPr>
          <w:rFonts w:ascii="Times New Roman" w:hAnsi="Times New Roman" w:cs="Times New Roman"/>
          <w:sz w:val="24"/>
          <w:szCs w:val="24"/>
        </w:rPr>
        <w:t>.</w:t>
      </w:r>
    </w:p>
    <w:p w14:paraId="53F1D12E" w14:textId="77777777" w:rsidR="00C1207B" w:rsidRPr="0003323A" w:rsidRDefault="00C1207B" w:rsidP="00E4086D">
      <w:pPr>
        <w:pStyle w:val="Gvde"/>
        <w:spacing w:line="360" w:lineRule="auto"/>
        <w:jc w:val="both"/>
        <w:rPr>
          <w:rFonts w:ascii="Times New Roman" w:hAnsi="Times New Roman" w:cs="Times New Roman"/>
          <w:color w:val="000000" w:themeColor="text1"/>
          <w:sz w:val="24"/>
          <w:szCs w:val="24"/>
        </w:rPr>
      </w:pPr>
    </w:p>
    <w:p w14:paraId="7EF2AC98" w14:textId="395D0AD5" w:rsidR="00C1207B" w:rsidRPr="00C1207B" w:rsidRDefault="00C1207B" w:rsidP="00E4086D">
      <w:pPr>
        <w:pStyle w:val="Gvde"/>
        <w:spacing w:line="360" w:lineRule="auto"/>
        <w:jc w:val="both"/>
        <w:outlineLvl w:val="2"/>
        <w:rPr>
          <w:rFonts w:ascii="Times New Roman" w:hAnsi="Times New Roman" w:cs="Times New Roman"/>
          <w:b/>
          <w:bCs/>
          <w:color w:val="000000" w:themeColor="text1"/>
          <w:sz w:val="24"/>
          <w:szCs w:val="24"/>
        </w:rPr>
      </w:pPr>
      <w:bookmarkStart w:id="24" w:name="_Toc25803947"/>
      <w:r w:rsidRPr="00C1207B">
        <w:rPr>
          <w:rFonts w:ascii="Times New Roman" w:hAnsi="Times New Roman" w:cs="Times New Roman"/>
          <w:b/>
          <w:bCs/>
          <w:color w:val="000000" w:themeColor="text1"/>
          <w:sz w:val="24"/>
          <w:szCs w:val="24"/>
        </w:rPr>
        <w:t>2.3.1</w:t>
      </w:r>
      <w:r w:rsidR="002F529F">
        <w:rPr>
          <w:rFonts w:ascii="Times New Roman" w:hAnsi="Times New Roman" w:cs="Times New Roman"/>
          <w:b/>
          <w:bCs/>
          <w:color w:val="000000" w:themeColor="text1"/>
          <w:sz w:val="24"/>
          <w:szCs w:val="24"/>
        </w:rPr>
        <w:t>.</w:t>
      </w:r>
      <w:r w:rsidRPr="00C1207B">
        <w:rPr>
          <w:rFonts w:ascii="Times New Roman" w:hAnsi="Times New Roman" w:cs="Times New Roman"/>
          <w:b/>
          <w:bCs/>
          <w:color w:val="000000" w:themeColor="text1"/>
          <w:sz w:val="24"/>
          <w:szCs w:val="24"/>
        </w:rPr>
        <w:t xml:space="preserve"> Gıda </w:t>
      </w:r>
      <w:r w:rsidR="00EE3115">
        <w:rPr>
          <w:rFonts w:ascii="Times New Roman" w:hAnsi="Times New Roman" w:cs="Times New Roman"/>
          <w:b/>
          <w:bCs/>
          <w:color w:val="000000" w:themeColor="text1"/>
          <w:sz w:val="24"/>
          <w:szCs w:val="24"/>
        </w:rPr>
        <w:t>e</w:t>
      </w:r>
      <w:r w:rsidRPr="00C1207B">
        <w:rPr>
          <w:rFonts w:ascii="Times New Roman" w:hAnsi="Times New Roman" w:cs="Times New Roman"/>
          <w:b/>
          <w:bCs/>
          <w:color w:val="000000" w:themeColor="text1"/>
          <w:sz w:val="24"/>
          <w:szCs w:val="24"/>
        </w:rPr>
        <w:t xml:space="preserve">ndüstrisi </w:t>
      </w:r>
      <w:r>
        <w:rPr>
          <w:rFonts w:ascii="Times New Roman" w:hAnsi="Times New Roman" w:cs="Times New Roman"/>
          <w:b/>
          <w:bCs/>
          <w:color w:val="000000" w:themeColor="text1"/>
          <w:sz w:val="24"/>
          <w:szCs w:val="24"/>
        </w:rPr>
        <w:t>v</w:t>
      </w:r>
      <w:r w:rsidRPr="00C1207B">
        <w:rPr>
          <w:rFonts w:ascii="Times New Roman" w:hAnsi="Times New Roman" w:cs="Times New Roman"/>
          <w:b/>
          <w:bCs/>
          <w:color w:val="000000" w:themeColor="text1"/>
          <w:sz w:val="24"/>
          <w:szCs w:val="24"/>
        </w:rPr>
        <w:t xml:space="preserve">e </w:t>
      </w:r>
      <w:r w:rsidR="00EE3115">
        <w:rPr>
          <w:rFonts w:ascii="Times New Roman" w:hAnsi="Times New Roman" w:cs="Times New Roman"/>
          <w:b/>
          <w:bCs/>
          <w:color w:val="000000" w:themeColor="text1"/>
          <w:sz w:val="24"/>
          <w:szCs w:val="24"/>
        </w:rPr>
        <w:t>g</w:t>
      </w:r>
      <w:r w:rsidRPr="00C1207B">
        <w:rPr>
          <w:rFonts w:ascii="Times New Roman" w:hAnsi="Times New Roman" w:cs="Times New Roman"/>
          <w:b/>
          <w:bCs/>
          <w:color w:val="000000" w:themeColor="text1"/>
          <w:sz w:val="24"/>
          <w:szCs w:val="24"/>
        </w:rPr>
        <w:t>övde-</w:t>
      </w:r>
      <w:r w:rsidR="00EE3115">
        <w:rPr>
          <w:rFonts w:ascii="Times New Roman" w:hAnsi="Times New Roman" w:cs="Times New Roman"/>
          <w:b/>
          <w:bCs/>
          <w:color w:val="000000" w:themeColor="text1"/>
          <w:sz w:val="24"/>
          <w:szCs w:val="24"/>
        </w:rPr>
        <w:t>b</w:t>
      </w:r>
      <w:r w:rsidRPr="00C1207B">
        <w:rPr>
          <w:rFonts w:ascii="Times New Roman" w:hAnsi="Times New Roman" w:cs="Times New Roman"/>
          <w:b/>
          <w:bCs/>
          <w:color w:val="000000" w:themeColor="text1"/>
          <w:sz w:val="24"/>
          <w:szCs w:val="24"/>
        </w:rPr>
        <w:t xml:space="preserve">oru </w:t>
      </w:r>
      <w:r w:rsidR="00EE3115">
        <w:rPr>
          <w:rFonts w:ascii="Times New Roman" w:hAnsi="Times New Roman" w:cs="Times New Roman"/>
          <w:b/>
          <w:bCs/>
          <w:color w:val="000000" w:themeColor="text1"/>
          <w:sz w:val="24"/>
          <w:szCs w:val="24"/>
        </w:rPr>
        <w:t>t</w:t>
      </w:r>
      <w:r w:rsidRPr="00C1207B">
        <w:rPr>
          <w:rFonts w:ascii="Times New Roman" w:hAnsi="Times New Roman" w:cs="Times New Roman"/>
          <w:b/>
          <w:bCs/>
          <w:color w:val="000000" w:themeColor="text1"/>
          <w:sz w:val="24"/>
          <w:szCs w:val="24"/>
        </w:rPr>
        <w:t xml:space="preserve">ip </w:t>
      </w:r>
      <w:r w:rsidR="00EE3115">
        <w:rPr>
          <w:rFonts w:ascii="Times New Roman" w:hAnsi="Times New Roman" w:cs="Times New Roman"/>
          <w:b/>
          <w:bCs/>
          <w:color w:val="000000" w:themeColor="text1"/>
          <w:sz w:val="24"/>
          <w:szCs w:val="24"/>
        </w:rPr>
        <w:t>ı</w:t>
      </w:r>
      <w:r w:rsidRPr="00C1207B">
        <w:rPr>
          <w:rFonts w:ascii="Times New Roman" w:hAnsi="Times New Roman" w:cs="Times New Roman"/>
          <w:b/>
          <w:bCs/>
          <w:color w:val="000000" w:themeColor="text1"/>
          <w:sz w:val="24"/>
          <w:szCs w:val="24"/>
        </w:rPr>
        <w:t xml:space="preserve">sı </w:t>
      </w:r>
      <w:r w:rsidR="00EE3115">
        <w:rPr>
          <w:rFonts w:ascii="Times New Roman" w:hAnsi="Times New Roman" w:cs="Times New Roman"/>
          <w:b/>
          <w:bCs/>
          <w:color w:val="000000" w:themeColor="text1"/>
          <w:sz w:val="24"/>
          <w:szCs w:val="24"/>
        </w:rPr>
        <w:t>d</w:t>
      </w:r>
      <w:r w:rsidRPr="00C1207B">
        <w:rPr>
          <w:rFonts w:ascii="Times New Roman" w:hAnsi="Times New Roman" w:cs="Times New Roman"/>
          <w:b/>
          <w:bCs/>
          <w:color w:val="000000" w:themeColor="text1"/>
          <w:sz w:val="24"/>
          <w:szCs w:val="24"/>
        </w:rPr>
        <w:t>eğiştiriciler</w:t>
      </w:r>
      <w:bookmarkEnd w:id="24"/>
    </w:p>
    <w:p w14:paraId="3ED45016" w14:textId="77777777" w:rsidR="00C1207B" w:rsidRPr="0003323A" w:rsidRDefault="00C1207B" w:rsidP="00E4086D">
      <w:pPr>
        <w:pStyle w:val="Gvde"/>
        <w:spacing w:line="360" w:lineRule="auto"/>
        <w:jc w:val="both"/>
        <w:rPr>
          <w:rFonts w:ascii="Times New Roman" w:hAnsi="Times New Roman" w:cs="Times New Roman"/>
          <w:color w:val="000000" w:themeColor="text1"/>
          <w:sz w:val="24"/>
          <w:szCs w:val="24"/>
        </w:rPr>
      </w:pPr>
    </w:p>
    <w:p w14:paraId="7211220C" w14:textId="278231DB" w:rsidR="00C1207B" w:rsidRDefault="00C1207B" w:rsidP="00E4086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 xml:space="preserve">Gıda alanında ısı değiştiricilerinin kullanım alanı oldukça geniş olmakla beraber gıda prosesleri açısından önemini korumaktadır. Bu bağlamda da gelecekte de bundan daha az </w:t>
      </w:r>
      <w:r w:rsidRPr="0003323A">
        <w:rPr>
          <w:rFonts w:ascii="Times New Roman" w:eastAsia="Calibri" w:hAnsi="Times New Roman" w:cs="Times New Roman"/>
          <w:color w:val="000000" w:themeColor="text1"/>
          <w:sz w:val="24"/>
          <w:szCs w:val="24"/>
          <w:u w:color="000000"/>
          <w:lang w:val="sv-SE"/>
        </w:rPr>
        <w:t>ö</w:t>
      </w:r>
      <w:r w:rsidRPr="0003323A">
        <w:rPr>
          <w:rFonts w:ascii="Times New Roman" w:eastAsia="Calibri" w:hAnsi="Times New Roman" w:cs="Times New Roman"/>
          <w:color w:val="000000" w:themeColor="text1"/>
          <w:sz w:val="24"/>
          <w:szCs w:val="24"/>
          <w:u w:color="000000"/>
        </w:rPr>
        <w:t>nemli olmayacağı kesindir</w:t>
      </w:r>
      <w:r w:rsidR="00E46971">
        <w:rPr>
          <w:rFonts w:ascii="Times New Roman" w:eastAsia="Calibri" w:hAnsi="Times New Roman" w:cs="Times New Roman"/>
          <w:color w:val="000000" w:themeColor="text1"/>
          <w:sz w:val="24"/>
          <w:szCs w:val="24"/>
          <w:u w:color="000000"/>
        </w:rPr>
        <w:t xml:space="preserve"> </w:t>
      </w:r>
      <w:r w:rsidR="00E46971" w:rsidRPr="004F0A63">
        <w:rPr>
          <w:rFonts w:ascii="Times New Roman" w:hAnsi="Times New Roman" w:cs="Times New Roman"/>
          <w:sz w:val="24"/>
          <w:szCs w:val="24"/>
        </w:rPr>
        <w:t>[</w:t>
      </w:r>
      <w:r w:rsidR="00E46971">
        <w:rPr>
          <w:rFonts w:ascii="Times New Roman" w:hAnsi="Times New Roman" w:cs="Times New Roman"/>
          <w:sz w:val="24"/>
          <w:szCs w:val="24"/>
        </w:rPr>
        <w:t>28</w:t>
      </w:r>
      <w:r w:rsidR="00E46971" w:rsidRPr="004F0A63">
        <w:rPr>
          <w:rFonts w:ascii="Times New Roman" w:hAnsi="Times New Roman" w:cs="Times New Roman"/>
          <w:sz w:val="24"/>
          <w:szCs w:val="24"/>
        </w:rPr>
        <w:t>]</w:t>
      </w:r>
      <w:r w:rsidRPr="0003323A">
        <w:rPr>
          <w:rFonts w:ascii="Times New Roman" w:eastAsia="Calibri" w:hAnsi="Times New Roman" w:cs="Times New Roman"/>
          <w:color w:val="000000" w:themeColor="text1"/>
          <w:sz w:val="24"/>
          <w:szCs w:val="24"/>
          <w:u w:color="000000"/>
        </w:rPr>
        <w:t>. Sü</w:t>
      </w:r>
      <w:r w:rsidRPr="0003323A">
        <w:rPr>
          <w:rFonts w:ascii="Times New Roman" w:eastAsia="Calibri" w:hAnsi="Times New Roman" w:cs="Times New Roman"/>
          <w:color w:val="000000" w:themeColor="text1"/>
          <w:sz w:val="24"/>
          <w:szCs w:val="24"/>
          <w:u w:color="000000"/>
          <w:lang w:val="da-DK"/>
        </w:rPr>
        <w:t>t end</w:t>
      </w:r>
      <w:r w:rsidRPr="0003323A">
        <w:rPr>
          <w:rFonts w:ascii="Times New Roman" w:eastAsia="Calibri" w:hAnsi="Times New Roman" w:cs="Times New Roman"/>
          <w:color w:val="000000" w:themeColor="text1"/>
          <w:sz w:val="24"/>
          <w:szCs w:val="24"/>
          <w:u w:color="000000"/>
        </w:rPr>
        <w:t>üstrisinde; süt ve krema past</w:t>
      </w:r>
      <w:r w:rsidRPr="0003323A">
        <w:rPr>
          <w:rFonts w:ascii="Times New Roman" w:eastAsia="Calibri" w:hAnsi="Times New Roman" w:cs="Times New Roman"/>
          <w:color w:val="000000" w:themeColor="text1"/>
          <w:sz w:val="24"/>
          <w:szCs w:val="24"/>
          <w:u w:color="000000"/>
          <w:lang w:val="sv-SE"/>
        </w:rPr>
        <w:t>ö</w:t>
      </w:r>
      <w:r w:rsidRPr="0003323A">
        <w:rPr>
          <w:rFonts w:ascii="Times New Roman" w:eastAsia="Calibri" w:hAnsi="Times New Roman" w:cs="Times New Roman"/>
          <w:color w:val="000000" w:themeColor="text1"/>
          <w:sz w:val="24"/>
          <w:szCs w:val="24"/>
          <w:u w:color="000000"/>
        </w:rPr>
        <w:t xml:space="preserve">rizasyonu, UHT prosesleri, süt ve krema soğutması, yoğurt prosesindeki ısı uygulamaları, yoğurt soğutma, kazan sütünün ısıtılması, quark peynir sütü ısı uygulamaları, </w:t>
      </w:r>
      <w:r w:rsidRPr="0003323A">
        <w:rPr>
          <w:rFonts w:ascii="Times New Roman" w:eastAsia="Calibri" w:hAnsi="Times New Roman" w:cs="Times New Roman"/>
          <w:color w:val="000000" w:themeColor="text1"/>
          <w:sz w:val="24"/>
          <w:szCs w:val="24"/>
          <w:u w:color="000000"/>
          <w:lang w:val="it-IT"/>
        </w:rPr>
        <w:t>quark so</w:t>
      </w:r>
      <w:r w:rsidRPr="0003323A">
        <w:rPr>
          <w:rFonts w:ascii="Times New Roman" w:eastAsia="Calibri" w:hAnsi="Times New Roman" w:cs="Times New Roman"/>
          <w:color w:val="000000" w:themeColor="text1"/>
          <w:sz w:val="24"/>
          <w:szCs w:val="24"/>
          <w:u w:color="000000"/>
        </w:rPr>
        <w:t xml:space="preserve">ğutma, peynir altı suyu ısıtma ve soğutması, kremanın yayıktan </w:t>
      </w:r>
      <w:r w:rsidRPr="0003323A">
        <w:rPr>
          <w:rFonts w:ascii="Times New Roman" w:eastAsia="Calibri" w:hAnsi="Times New Roman" w:cs="Times New Roman"/>
          <w:color w:val="000000" w:themeColor="text1"/>
          <w:sz w:val="24"/>
          <w:szCs w:val="24"/>
          <w:u w:color="000000"/>
          <w:lang w:val="sv-SE"/>
        </w:rPr>
        <w:t>ö</w:t>
      </w:r>
      <w:r w:rsidRPr="0003323A">
        <w:rPr>
          <w:rFonts w:ascii="Times New Roman" w:eastAsia="Calibri" w:hAnsi="Times New Roman" w:cs="Times New Roman"/>
          <w:color w:val="000000" w:themeColor="text1"/>
          <w:sz w:val="24"/>
          <w:szCs w:val="24"/>
          <w:u w:color="000000"/>
          <w:lang w:val="en-US"/>
        </w:rPr>
        <w:t xml:space="preserve">nce </w:t>
      </w:r>
      <w:r w:rsidRPr="0003323A">
        <w:rPr>
          <w:rFonts w:ascii="Times New Roman" w:eastAsia="Calibri" w:hAnsi="Times New Roman" w:cs="Times New Roman"/>
          <w:color w:val="000000" w:themeColor="text1"/>
          <w:sz w:val="24"/>
          <w:szCs w:val="24"/>
          <w:u w:color="000000"/>
        </w:rPr>
        <w:t>ısıl uygulamalarda kullanılmaktadır. Meyve suyu endüstrisinde; meyve ve sebze parçacıkları, meyve ve sebze püreleri, lifli meyve suları, meyve parçacıklı meyve suları, meyve püreli meyve suları, konsantreler, aromalarının üretiminde kullanılmaktadır. Ayrıca yumurta ve yumurta ürünlerinin past</w:t>
      </w:r>
      <w:r w:rsidRPr="0003323A">
        <w:rPr>
          <w:rFonts w:ascii="Times New Roman" w:eastAsia="Calibri" w:hAnsi="Times New Roman" w:cs="Times New Roman"/>
          <w:color w:val="000000" w:themeColor="text1"/>
          <w:sz w:val="24"/>
          <w:szCs w:val="24"/>
          <w:u w:color="000000"/>
          <w:lang w:val="sv-SE"/>
        </w:rPr>
        <w:t>ö</w:t>
      </w:r>
      <w:r w:rsidRPr="0003323A">
        <w:rPr>
          <w:rFonts w:ascii="Times New Roman" w:eastAsia="Calibri" w:hAnsi="Times New Roman" w:cs="Times New Roman"/>
          <w:color w:val="000000" w:themeColor="text1"/>
          <w:sz w:val="24"/>
          <w:szCs w:val="24"/>
          <w:u w:color="000000"/>
        </w:rPr>
        <w:t>rizasyonu, ketç</w:t>
      </w:r>
      <w:r w:rsidRPr="0003323A">
        <w:rPr>
          <w:rFonts w:ascii="Times New Roman" w:eastAsia="Calibri" w:hAnsi="Times New Roman" w:cs="Times New Roman"/>
          <w:color w:val="000000" w:themeColor="text1"/>
          <w:sz w:val="24"/>
          <w:szCs w:val="24"/>
          <w:u w:color="000000"/>
          <w:lang w:val="en-US"/>
        </w:rPr>
        <w:t>ap past</w:t>
      </w:r>
      <w:r w:rsidRPr="0003323A">
        <w:rPr>
          <w:rFonts w:ascii="Times New Roman" w:eastAsia="Calibri" w:hAnsi="Times New Roman" w:cs="Times New Roman"/>
          <w:color w:val="000000" w:themeColor="text1"/>
          <w:sz w:val="24"/>
          <w:szCs w:val="24"/>
          <w:u w:color="000000"/>
          <w:lang w:val="sv-SE"/>
        </w:rPr>
        <w:t>ö</w:t>
      </w:r>
      <w:r w:rsidRPr="0003323A">
        <w:rPr>
          <w:rFonts w:ascii="Times New Roman" w:eastAsia="Calibri" w:hAnsi="Times New Roman" w:cs="Times New Roman"/>
          <w:color w:val="000000" w:themeColor="text1"/>
          <w:sz w:val="24"/>
          <w:szCs w:val="24"/>
          <w:u w:color="000000"/>
        </w:rPr>
        <w:t>rizasyonu, yumurta ve yumurta ürünlerinin soğutulması, hardal soğutma, sosların ısıtılması ve soğutulması, yağların ısıtılması ve soğutulması</w:t>
      </w:r>
      <w:r w:rsidRPr="0003323A">
        <w:rPr>
          <w:rFonts w:ascii="Times New Roman" w:eastAsia="Calibri" w:hAnsi="Times New Roman" w:cs="Times New Roman"/>
          <w:color w:val="000000" w:themeColor="text1"/>
          <w:sz w:val="24"/>
          <w:szCs w:val="24"/>
          <w:u w:color="000000"/>
          <w:lang w:val="en-US"/>
        </w:rPr>
        <w:t>, may</w:t>
      </w:r>
      <w:r w:rsidRPr="0003323A">
        <w:rPr>
          <w:rFonts w:ascii="Times New Roman" w:eastAsia="Calibri" w:hAnsi="Times New Roman" w:cs="Times New Roman"/>
          <w:color w:val="000000" w:themeColor="text1"/>
          <w:sz w:val="24"/>
          <w:szCs w:val="24"/>
          <w:u w:color="000000"/>
        </w:rPr>
        <w:t>şe ısıtma ve soğutma, tatlıların ısıtılması ve soğutulması, maya flash past</w:t>
      </w:r>
      <w:r w:rsidRPr="0003323A">
        <w:rPr>
          <w:rFonts w:ascii="Times New Roman" w:eastAsia="Calibri" w:hAnsi="Times New Roman" w:cs="Times New Roman"/>
          <w:color w:val="000000" w:themeColor="text1"/>
          <w:sz w:val="24"/>
          <w:szCs w:val="24"/>
          <w:u w:color="000000"/>
          <w:lang w:val="sv-SE"/>
        </w:rPr>
        <w:t>ö</w:t>
      </w:r>
      <w:r w:rsidRPr="0003323A">
        <w:rPr>
          <w:rFonts w:ascii="Times New Roman" w:eastAsia="Calibri" w:hAnsi="Times New Roman" w:cs="Times New Roman"/>
          <w:color w:val="000000" w:themeColor="text1"/>
          <w:sz w:val="24"/>
          <w:szCs w:val="24"/>
          <w:u w:color="000000"/>
        </w:rPr>
        <w:t>rizasyonu, gazlı içeceklerin past</w:t>
      </w:r>
      <w:r w:rsidRPr="0003323A">
        <w:rPr>
          <w:rFonts w:ascii="Times New Roman" w:eastAsia="Calibri" w:hAnsi="Times New Roman" w:cs="Times New Roman"/>
          <w:color w:val="000000" w:themeColor="text1"/>
          <w:sz w:val="24"/>
          <w:szCs w:val="24"/>
          <w:u w:color="000000"/>
          <w:lang w:val="sv-SE"/>
        </w:rPr>
        <w:t>ö</w:t>
      </w:r>
      <w:r w:rsidRPr="0003323A">
        <w:rPr>
          <w:rFonts w:ascii="Times New Roman" w:eastAsia="Calibri" w:hAnsi="Times New Roman" w:cs="Times New Roman"/>
          <w:color w:val="000000" w:themeColor="text1"/>
          <w:sz w:val="24"/>
          <w:szCs w:val="24"/>
          <w:u w:color="000000"/>
        </w:rPr>
        <w:t>rizasyonu, mineral suları</w:t>
      </w:r>
      <w:r w:rsidRPr="0003323A">
        <w:rPr>
          <w:rFonts w:ascii="Times New Roman" w:eastAsia="Calibri" w:hAnsi="Times New Roman" w:cs="Times New Roman"/>
          <w:color w:val="000000" w:themeColor="text1"/>
          <w:sz w:val="24"/>
          <w:szCs w:val="24"/>
          <w:u w:color="000000"/>
          <w:lang w:val="it-IT"/>
        </w:rPr>
        <w:t>n past</w:t>
      </w:r>
      <w:r w:rsidRPr="0003323A">
        <w:rPr>
          <w:rFonts w:ascii="Times New Roman" w:eastAsia="Calibri" w:hAnsi="Times New Roman" w:cs="Times New Roman"/>
          <w:color w:val="000000" w:themeColor="text1"/>
          <w:sz w:val="24"/>
          <w:szCs w:val="24"/>
          <w:u w:color="000000"/>
          <w:lang w:val="sv-SE"/>
        </w:rPr>
        <w:t>ö</w:t>
      </w:r>
      <w:r w:rsidRPr="0003323A">
        <w:rPr>
          <w:rFonts w:ascii="Times New Roman" w:eastAsia="Calibri" w:hAnsi="Times New Roman" w:cs="Times New Roman"/>
          <w:color w:val="000000" w:themeColor="text1"/>
          <w:sz w:val="24"/>
          <w:szCs w:val="24"/>
          <w:u w:color="000000"/>
        </w:rPr>
        <w:t xml:space="preserve">rizasyonu ve pompa ile transfer edilebilen gıdaların ısıl işlemlerinde de yaygın olarak kullanılmaktadır </w:t>
      </w:r>
      <w:r w:rsidRPr="004F0A63">
        <w:rPr>
          <w:rFonts w:ascii="Times New Roman" w:hAnsi="Times New Roman" w:cs="Times New Roman"/>
          <w:sz w:val="24"/>
          <w:szCs w:val="24"/>
        </w:rPr>
        <w:t>[</w:t>
      </w:r>
      <w:r w:rsidR="00E93425">
        <w:rPr>
          <w:rFonts w:ascii="Times New Roman" w:hAnsi="Times New Roman" w:cs="Times New Roman"/>
          <w:sz w:val="24"/>
          <w:szCs w:val="24"/>
        </w:rPr>
        <w:t>23</w:t>
      </w:r>
      <w:r w:rsidRPr="004F0A63">
        <w:rPr>
          <w:rFonts w:ascii="Times New Roman" w:hAnsi="Times New Roman" w:cs="Times New Roman"/>
          <w:sz w:val="24"/>
          <w:szCs w:val="24"/>
        </w:rPr>
        <w:t>]</w:t>
      </w:r>
      <w:r w:rsidR="00E93425">
        <w:rPr>
          <w:rFonts w:ascii="Times New Roman" w:hAnsi="Times New Roman" w:cs="Times New Roman"/>
          <w:sz w:val="24"/>
          <w:szCs w:val="24"/>
        </w:rPr>
        <w:t>.</w:t>
      </w:r>
    </w:p>
    <w:p w14:paraId="16542032" w14:textId="0F3DD4B7" w:rsidR="001610AD" w:rsidRDefault="001610AD" w:rsidP="00E4086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52163C3B" w14:textId="3A14B5EF" w:rsidR="00A73301" w:rsidRDefault="00A73301" w:rsidP="00E4086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47947614" w14:textId="77777777" w:rsidR="00A73301" w:rsidRPr="0003323A" w:rsidRDefault="00A73301" w:rsidP="00E4086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3463DF21" w14:textId="37CA96B9" w:rsidR="00C1207B" w:rsidRDefault="00C1207B" w:rsidP="00E4086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outlineLvl w:val="2"/>
        <w:rPr>
          <w:rFonts w:ascii="Times New Roman" w:eastAsia="Calibri" w:hAnsi="Times New Roman" w:cs="Times New Roman"/>
          <w:b/>
          <w:bCs/>
          <w:color w:val="000000" w:themeColor="text1"/>
          <w:sz w:val="24"/>
          <w:szCs w:val="24"/>
          <w:u w:color="000000"/>
        </w:rPr>
      </w:pPr>
      <w:bookmarkStart w:id="25" w:name="_Toc25803948"/>
      <w:r w:rsidRPr="00C1207B">
        <w:rPr>
          <w:rFonts w:ascii="Times New Roman" w:eastAsia="Calibri" w:hAnsi="Times New Roman" w:cs="Times New Roman"/>
          <w:b/>
          <w:bCs/>
          <w:color w:val="000000" w:themeColor="text1"/>
          <w:sz w:val="24"/>
          <w:szCs w:val="24"/>
          <w:u w:color="000000"/>
        </w:rPr>
        <w:lastRenderedPageBreak/>
        <w:t>2.3.2</w:t>
      </w:r>
      <w:r w:rsidR="002F529F">
        <w:rPr>
          <w:rFonts w:ascii="Times New Roman" w:eastAsia="Calibri" w:hAnsi="Times New Roman" w:cs="Times New Roman"/>
          <w:b/>
          <w:bCs/>
          <w:color w:val="000000" w:themeColor="text1"/>
          <w:sz w:val="24"/>
          <w:szCs w:val="24"/>
          <w:u w:color="000000"/>
        </w:rPr>
        <w:t>.</w:t>
      </w:r>
      <w:r w:rsidRPr="00C1207B">
        <w:rPr>
          <w:rFonts w:ascii="Times New Roman" w:eastAsia="Calibri" w:hAnsi="Times New Roman" w:cs="Times New Roman"/>
          <w:b/>
          <w:bCs/>
          <w:color w:val="000000" w:themeColor="text1"/>
          <w:sz w:val="24"/>
          <w:szCs w:val="24"/>
          <w:u w:color="000000"/>
        </w:rPr>
        <w:t xml:space="preserve"> Gövde </w:t>
      </w:r>
      <w:r w:rsidR="00A04145">
        <w:rPr>
          <w:rFonts w:ascii="Times New Roman" w:eastAsia="Calibri" w:hAnsi="Times New Roman" w:cs="Times New Roman"/>
          <w:b/>
          <w:bCs/>
          <w:color w:val="000000" w:themeColor="text1"/>
          <w:sz w:val="24"/>
          <w:szCs w:val="24"/>
          <w:u w:color="000000"/>
        </w:rPr>
        <w:t>b</w:t>
      </w:r>
      <w:r w:rsidRPr="00C1207B">
        <w:rPr>
          <w:rFonts w:ascii="Times New Roman" w:eastAsia="Calibri" w:hAnsi="Times New Roman" w:cs="Times New Roman"/>
          <w:b/>
          <w:bCs/>
          <w:color w:val="000000" w:themeColor="text1"/>
          <w:sz w:val="24"/>
          <w:szCs w:val="24"/>
          <w:u w:color="000000"/>
        </w:rPr>
        <w:t xml:space="preserve">oru </w:t>
      </w:r>
      <w:r w:rsidR="00A04145">
        <w:rPr>
          <w:rFonts w:ascii="Times New Roman" w:eastAsia="Calibri" w:hAnsi="Times New Roman" w:cs="Times New Roman"/>
          <w:b/>
          <w:bCs/>
          <w:color w:val="000000" w:themeColor="text1"/>
          <w:sz w:val="24"/>
          <w:szCs w:val="24"/>
          <w:u w:color="000000"/>
        </w:rPr>
        <w:t>ı</w:t>
      </w:r>
      <w:r w:rsidRPr="00C1207B">
        <w:rPr>
          <w:rFonts w:ascii="Times New Roman" w:eastAsia="Calibri" w:hAnsi="Times New Roman" w:cs="Times New Roman"/>
          <w:b/>
          <w:bCs/>
          <w:color w:val="000000" w:themeColor="text1"/>
          <w:sz w:val="24"/>
          <w:szCs w:val="24"/>
          <w:u w:color="000000"/>
        </w:rPr>
        <w:t xml:space="preserve">sı </w:t>
      </w:r>
      <w:r w:rsidR="00A04145">
        <w:rPr>
          <w:rFonts w:ascii="Times New Roman" w:eastAsia="Calibri" w:hAnsi="Times New Roman" w:cs="Times New Roman"/>
          <w:b/>
          <w:bCs/>
          <w:color w:val="000000" w:themeColor="text1"/>
          <w:sz w:val="24"/>
          <w:szCs w:val="24"/>
          <w:u w:color="000000"/>
        </w:rPr>
        <w:t>d</w:t>
      </w:r>
      <w:r w:rsidRPr="00C1207B">
        <w:rPr>
          <w:rFonts w:ascii="Times New Roman" w:eastAsia="Calibri" w:hAnsi="Times New Roman" w:cs="Times New Roman"/>
          <w:b/>
          <w:bCs/>
          <w:color w:val="000000" w:themeColor="text1"/>
          <w:sz w:val="24"/>
          <w:szCs w:val="24"/>
          <w:u w:color="000000"/>
        </w:rPr>
        <w:t xml:space="preserve">eğiştiricisinin </w:t>
      </w:r>
      <w:r w:rsidR="00A04145">
        <w:rPr>
          <w:rFonts w:ascii="Times New Roman" w:eastAsia="Calibri" w:hAnsi="Times New Roman" w:cs="Times New Roman"/>
          <w:b/>
          <w:bCs/>
          <w:color w:val="000000" w:themeColor="text1"/>
          <w:sz w:val="24"/>
          <w:szCs w:val="24"/>
          <w:u w:color="000000"/>
        </w:rPr>
        <w:t>t</w:t>
      </w:r>
      <w:r w:rsidRPr="00C1207B">
        <w:rPr>
          <w:rFonts w:ascii="Times New Roman" w:eastAsia="Calibri" w:hAnsi="Times New Roman" w:cs="Times New Roman"/>
          <w:b/>
          <w:bCs/>
          <w:color w:val="000000" w:themeColor="text1"/>
          <w:sz w:val="24"/>
          <w:szCs w:val="24"/>
          <w:u w:color="000000"/>
        </w:rPr>
        <w:t xml:space="preserve">emel </w:t>
      </w:r>
      <w:r w:rsidR="00A04145">
        <w:rPr>
          <w:rFonts w:ascii="Times New Roman" w:eastAsia="Calibri" w:hAnsi="Times New Roman" w:cs="Times New Roman"/>
          <w:b/>
          <w:bCs/>
          <w:color w:val="000000" w:themeColor="text1"/>
          <w:sz w:val="24"/>
          <w:szCs w:val="24"/>
          <w:u w:color="000000"/>
        </w:rPr>
        <w:t>e</w:t>
      </w:r>
      <w:r w:rsidRPr="00C1207B">
        <w:rPr>
          <w:rFonts w:ascii="Times New Roman" w:eastAsia="Calibri" w:hAnsi="Times New Roman" w:cs="Times New Roman"/>
          <w:b/>
          <w:bCs/>
          <w:color w:val="000000" w:themeColor="text1"/>
          <w:sz w:val="24"/>
          <w:szCs w:val="24"/>
          <w:u w:color="000000"/>
        </w:rPr>
        <w:t>lemanları</w:t>
      </w:r>
      <w:bookmarkEnd w:id="25"/>
    </w:p>
    <w:p w14:paraId="7673BAF8" w14:textId="77777777" w:rsidR="001610AD" w:rsidRPr="00C1207B" w:rsidRDefault="001610AD" w:rsidP="00E4086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b/>
          <w:bCs/>
          <w:color w:val="000000" w:themeColor="text1"/>
          <w:sz w:val="24"/>
          <w:szCs w:val="24"/>
          <w:u w:color="000000"/>
        </w:rPr>
      </w:pPr>
    </w:p>
    <w:p w14:paraId="50D8AEF5" w14:textId="24DD82A0" w:rsidR="00C1207B" w:rsidRDefault="00C1207B" w:rsidP="00E4086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Gövde boru ısı değiştiricileri, silindir bir gövde etrafında gövdeye paralel olarak uzanan ve gövdeyi çevreleyen borulardan oluşmaktadır</w:t>
      </w:r>
      <w:r w:rsidR="00DD0940">
        <w:rPr>
          <w:rFonts w:ascii="Times New Roman" w:eastAsia="Calibri" w:hAnsi="Times New Roman" w:cs="Times New Roman"/>
          <w:color w:val="000000" w:themeColor="text1"/>
          <w:sz w:val="24"/>
          <w:szCs w:val="24"/>
          <w:u w:color="000000"/>
        </w:rPr>
        <w:t xml:space="preserve"> </w:t>
      </w:r>
      <w:r w:rsidR="00DD0940" w:rsidRPr="004F0A63">
        <w:rPr>
          <w:rFonts w:ascii="Times New Roman" w:hAnsi="Times New Roman" w:cs="Times New Roman"/>
          <w:sz w:val="24"/>
          <w:szCs w:val="24"/>
        </w:rPr>
        <w:t>[</w:t>
      </w:r>
      <w:r w:rsidR="00DD0940">
        <w:rPr>
          <w:rFonts w:ascii="Times New Roman" w:hAnsi="Times New Roman" w:cs="Times New Roman"/>
          <w:sz w:val="24"/>
          <w:szCs w:val="24"/>
        </w:rPr>
        <w:t>34</w:t>
      </w:r>
      <w:r w:rsidR="00DD0940" w:rsidRPr="004F0A63">
        <w:rPr>
          <w:rFonts w:ascii="Times New Roman" w:hAnsi="Times New Roman" w:cs="Times New Roman"/>
          <w:sz w:val="24"/>
          <w:szCs w:val="24"/>
        </w:rPr>
        <w:t>]</w:t>
      </w:r>
      <w:r w:rsidR="00DD0940">
        <w:rPr>
          <w:rFonts w:ascii="Times New Roman" w:hAnsi="Times New Roman" w:cs="Times New Roman"/>
          <w:sz w:val="24"/>
          <w:szCs w:val="24"/>
        </w:rPr>
        <w:t>.</w:t>
      </w:r>
      <w:r w:rsidRPr="0003323A">
        <w:rPr>
          <w:rFonts w:ascii="Times New Roman" w:eastAsia="Calibri" w:hAnsi="Times New Roman" w:cs="Times New Roman"/>
          <w:color w:val="000000" w:themeColor="text1"/>
          <w:sz w:val="24"/>
          <w:szCs w:val="24"/>
          <w:u w:color="000000"/>
        </w:rPr>
        <w:t xml:space="preserve"> Akışkanlardan biri borulardan içinden geçerken, bir diğer akışkan ise gövde tarafından geçmektedir. Gövde boru tip ısı değiştiricilerin başlıca bileşenleri; borular (boru bağlantıları), gövde, ön kafa arka kafa, şaşırtma elemanları ve boru aynalarıdır. Şekilde tipik bir gövde-boru ısı değiştiricisi gösterilmiştir</w:t>
      </w:r>
      <w:r w:rsidR="004B2E2E">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sidR="004B2E2E">
        <w:rPr>
          <w:rFonts w:ascii="Times New Roman" w:hAnsi="Times New Roman" w:cs="Times New Roman"/>
          <w:sz w:val="24"/>
          <w:szCs w:val="24"/>
        </w:rPr>
        <w:t>1</w:t>
      </w:r>
      <w:r w:rsidRPr="004F0A63">
        <w:rPr>
          <w:rFonts w:ascii="Times New Roman" w:hAnsi="Times New Roman" w:cs="Times New Roman"/>
          <w:sz w:val="24"/>
          <w:szCs w:val="24"/>
        </w:rPr>
        <w:t>]</w:t>
      </w:r>
      <w:r w:rsidR="004B2E2E">
        <w:rPr>
          <w:rFonts w:ascii="Times New Roman" w:hAnsi="Times New Roman" w:cs="Times New Roman"/>
          <w:sz w:val="24"/>
          <w:szCs w:val="24"/>
        </w:rPr>
        <w:t>.</w:t>
      </w:r>
    </w:p>
    <w:p w14:paraId="23BCD861" w14:textId="77777777" w:rsidR="001610AD" w:rsidRPr="0003323A" w:rsidRDefault="001610AD" w:rsidP="00E4086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1EC5BFE1" w14:textId="77777777" w:rsidR="00C1207B" w:rsidRPr="0003323A" w:rsidRDefault="00C1207B" w:rsidP="00E4086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24"/>
          <w:szCs w:val="24"/>
          <w:u w:color="000000"/>
        </w:rPr>
      </w:pPr>
      <w:r w:rsidRPr="0003323A">
        <w:rPr>
          <w:rFonts w:ascii="Times New Roman" w:eastAsia="Calibri" w:hAnsi="Times New Roman" w:cs="Times New Roman"/>
          <w:noProof/>
          <w:color w:val="000000" w:themeColor="text1"/>
          <w:sz w:val="24"/>
          <w:szCs w:val="24"/>
          <w:u w:color="000000"/>
        </w:rPr>
        <w:drawing>
          <wp:inline distT="0" distB="0" distL="0" distR="0" wp14:anchorId="26603C3B" wp14:editId="54F36811">
            <wp:extent cx="5117240" cy="2020243"/>
            <wp:effectExtent l="0" t="0" r="127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42209" cy="2030101"/>
                    </a:xfrm>
                    <a:prstGeom prst="rect">
                      <a:avLst/>
                    </a:prstGeom>
                  </pic:spPr>
                </pic:pic>
              </a:graphicData>
            </a:graphic>
          </wp:inline>
        </w:drawing>
      </w:r>
    </w:p>
    <w:p w14:paraId="235EEEE3" w14:textId="00FE7714" w:rsidR="00C1207B" w:rsidRPr="00BE49E7" w:rsidRDefault="00BE49E7" w:rsidP="00E4086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color w:val="000000" w:themeColor="text1"/>
          <w:sz w:val="18"/>
          <w:szCs w:val="18"/>
          <w:u w:color="000000"/>
        </w:rPr>
      </w:pPr>
      <w:r w:rsidRPr="00BE49E7">
        <w:rPr>
          <w:rFonts w:ascii="Times New Roman" w:eastAsia="Calibri" w:hAnsi="Times New Roman" w:cs="Times New Roman"/>
          <w:color w:val="000000" w:themeColor="text1"/>
          <w:sz w:val="18"/>
          <w:szCs w:val="18"/>
          <w:u w:color="000000"/>
        </w:rPr>
        <w:t xml:space="preserve">Şekil 2.10. </w:t>
      </w:r>
      <w:r w:rsidR="00C1207B" w:rsidRPr="00BE49E7">
        <w:rPr>
          <w:rFonts w:ascii="Times New Roman" w:eastAsia="Calibri" w:hAnsi="Times New Roman" w:cs="Times New Roman"/>
          <w:color w:val="000000" w:themeColor="text1"/>
          <w:sz w:val="18"/>
          <w:szCs w:val="18"/>
          <w:u w:color="000000"/>
        </w:rPr>
        <w:t xml:space="preserve">Yapısal parçalar ve bağlantılar: (1) sabit kafa - kanal; (2) sabit kafa - motor kapağı; (3) sabit kafa flanşı </w:t>
      </w:r>
      <w:r w:rsidR="00FC7A69" w:rsidRPr="00FC7A69">
        <w:rPr>
          <w:rFonts w:ascii="Times New Roman" w:eastAsia="Calibri" w:hAnsi="Times New Roman" w:cs="Times New Roman"/>
          <w:color w:val="FFFFFF" w:themeColor="background1"/>
          <w:sz w:val="18"/>
          <w:szCs w:val="18"/>
          <w:u w:color="000000"/>
        </w:rPr>
        <w:t>…………</w:t>
      </w:r>
      <w:r w:rsidR="00C1207B" w:rsidRPr="00BE49E7">
        <w:rPr>
          <w:rFonts w:ascii="Times New Roman" w:eastAsia="Calibri" w:hAnsi="Times New Roman" w:cs="Times New Roman"/>
          <w:color w:val="000000" w:themeColor="text1"/>
          <w:sz w:val="18"/>
          <w:szCs w:val="18"/>
          <w:u w:color="000000"/>
        </w:rPr>
        <w:t xml:space="preserve">- kanal veya kaput; (4) kanal kapağı; (5) sabit kafa başlığı; (6) sabit boru levhası; (7) tüpler; (8) kabuk; </w:t>
      </w:r>
      <w:r w:rsidR="00FC7A69" w:rsidRPr="00FC7A69">
        <w:rPr>
          <w:rFonts w:ascii="Times New Roman" w:eastAsia="Calibri" w:hAnsi="Times New Roman" w:cs="Times New Roman"/>
          <w:color w:val="FFFFFF" w:themeColor="background1"/>
          <w:sz w:val="18"/>
          <w:szCs w:val="18"/>
          <w:u w:color="000000"/>
        </w:rPr>
        <w:t>…………</w:t>
      </w:r>
      <w:r w:rsidR="00FC7A69" w:rsidRPr="00BE49E7">
        <w:rPr>
          <w:rFonts w:ascii="Times New Roman" w:eastAsia="Calibri" w:hAnsi="Times New Roman" w:cs="Times New Roman"/>
          <w:color w:val="000000" w:themeColor="text1"/>
          <w:sz w:val="18"/>
          <w:szCs w:val="18"/>
          <w:u w:color="000000"/>
        </w:rPr>
        <w:t xml:space="preserve"> </w:t>
      </w:r>
      <w:r w:rsidR="00C1207B" w:rsidRPr="00BE49E7">
        <w:rPr>
          <w:rFonts w:ascii="Times New Roman" w:eastAsia="Calibri" w:hAnsi="Times New Roman" w:cs="Times New Roman"/>
          <w:color w:val="000000" w:themeColor="text1"/>
          <w:sz w:val="18"/>
          <w:szCs w:val="18"/>
          <w:u w:color="000000"/>
        </w:rPr>
        <w:t xml:space="preserve">(9) kabuk kılıfı; (10) kabuk flanşı — arka kafa ucu; (11) kabuk flanşı — arka kafa ucu; (12) kabuk </w:t>
      </w:r>
      <w:r w:rsidR="00FC7A69" w:rsidRPr="00FC7A69">
        <w:rPr>
          <w:rFonts w:ascii="Times New Roman" w:eastAsia="Calibri" w:hAnsi="Times New Roman" w:cs="Times New Roman"/>
          <w:color w:val="FFFFFF" w:themeColor="background1"/>
          <w:sz w:val="18"/>
          <w:szCs w:val="18"/>
          <w:u w:color="000000"/>
        </w:rPr>
        <w:t>…………</w:t>
      </w:r>
      <w:r w:rsidR="00FC7A69">
        <w:rPr>
          <w:rFonts w:ascii="Times New Roman" w:eastAsia="Calibri" w:hAnsi="Times New Roman" w:cs="Times New Roman"/>
          <w:color w:val="FFFFFF" w:themeColor="background1"/>
          <w:sz w:val="18"/>
          <w:szCs w:val="18"/>
          <w:u w:color="000000"/>
        </w:rPr>
        <w:t xml:space="preserve"> </w:t>
      </w:r>
      <w:r w:rsidR="00C1207B" w:rsidRPr="00BE49E7">
        <w:rPr>
          <w:rFonts w:ascii="Times New Roman" w:eastAsia="Calibri" w:hAnsi="Times New Roman" w:cs="Times New Roman"/>
          <w:color w:val="000000" w:themeColor="text1"/>
          <w:sz w:val="18"/>
          <w:szCs w:val="18"/>
          <w:u w:color="000000"/>
        </w:rPr>
        <w:t xml:space="preserve">memesi; (13) kabuk kapak flanşı; (14) genleşme derzi; (15) yüzer tüp tabakası; (16) yüzer kafa kapağı; </w:t>
      </w:r>
      <w:r w:rsidR="00FC7A69" w:rsidRPr="00FC7A69">
        <w:rPr>
          <w:rFonts w:ascii="Times New Roman" w:eastAsia="Calibri" w:hAnsi="Times New Roman" w:cs="Times New Roman"/>
          <w:color w:val="FFFFFF" w:themeColor="background1"/>
          <w:sz w:val="18"/>
          <w:szCs w:val="18"/>
          <w:u w:color="000000"/>
        </w:rPr>
        <w:t>…………</w:t>
      </w:r>
      <w:r w:rsidR="00FC7A69" w:rsidRPr="00BE49E7">
        <w:rPr>
          <w:rFonts w:ascii="Times New Roman" w:eastAsia="Calibri" w:hAnsi="Times New Roman" w:cs="Times New Roman"/>
          <w:color w:val="000000" w:themeColor="text1"/>
          <w:sz w:val="18"/>
          <w:szCs w:val="18"/>
          <w:u w:color="000000"/>
        </w:rPr>
        <w:t xml:space="preserve"> </w:t>
      </w:r>
      <w:r w:rsidR="00C1207B" w:rsidRPr="00BE49E7">
        <w:rPr>
          <w:rFonts w:ascii="Times New Roman" w:eastAsia="Calibri" w:hAnsi="Times New Roman" w:cs="Times New Roman"/>
          <w:color w:val="000000" w:themeColor="text1"/>
          <w:sz w:val="18"/>
          <w:szCs w:val="18"/>
          <w:u w:color="000000"/>
        </w:rPr>
        <w:t xml:space="preserve">(17) yüzer baş destek aygıtı; (18) hareketli kafa destekleme aygıtı; (19) ayrık kayma halkası; (20) geçmeli </w:t>
      </w:r>
      <w:r w:rsidR="00FC7A69" w:rsidRPr="00FC7A69">
        <w:rPr>
          <w:rFonts w:ascii="Times New Roman" w:eastAsia="Calibri" w:hAnsi="Times New Roman" w:cs="Times New Roman"/>
          <w:color w:val="FFFFFF" w:themeColor="background1"/>
          <w:sz w:val="18"/>
          <w:szCs w:val="18"/>
          <w:u w:color="000000"/>
        </w:rPr>
        <w:t>…………</w:t>
      </w:r>
      <w:r w:rsidR="00FC7A69">
        <w:rPr>
          <w:rFonts w:ascii="Times New Roman" w:eastAsia="Calibri" w:hAnsi="Times New Roman" w:cs="Times New Roman"/>
          <w:color w:val="FFFFFF" w:themeColor="background1"/>
          <w:sz w:val="18"/>
          <w:szCs w:val="18"/>
          <w:u w:color="000000"/>
        </w:rPr>
        <w:t xml:space="preserve"> </w:t>
      </w:r>
      <w:r w:rsidR="00C1207B" w:rsidRPr="00BE49E7">
        <w:rPr>
          <w:rFonts w:ascii="Times New Roman" w:eastAsia="Calibri" w:hAnsi="Times New Roman" w:cs="Times New Roman"/>
          <w:color w:val="000000" w:themeColor="text1"/>
          <w:sz w:val="18"/>
          <w:szCs w:val="18"/>
          <w:u w:color="000000"/>
        </w:rPr>
        <w:t xml:space="preserve">destek flanşı; (21) hareketli kafa kapağı - dış; (22) yüzer tüp tabaka eteği; (23) paketleme kutusu; (24) </w:t>
      </w:r>
      <w:r w:rsidR="00FC7A69" w:rsidRPr="00FC7A69">
        <w:rPr>
          <w:rFonts w:ascii="Times New Roman" w:eastAsia="Calibri" w:hAnsi="Times New Roman" w:cs="Times New Roman"/>
          <w:color w:val="FFFFFF" w:themeColor="background1"/>
          <w:sz w:val="18"/>
          <w:szCs w:val="18"/>
          <w:u w:color="000000"/>
        </w:rPr>
        <w:t>…………</w:t>
      </w:r>
      <w:r w:rsidR="00FC7A69">
        <w:rPr>
          <w:rFonts w:ascii="Times New Roman" w:eastAsia="Calibri" w:hAnsi="Times New Roman" w:cs="Times New Roman"/>
          <w:color w:val="FFFFFF" w:themeColor="background1"/>
          <w:sz w:val="18"/>
          <w:szCs w:val="18"/>
          <w:u w:color="000000"/>
        </w:rPr>
        <w:t xml:space="preserve"> </w:t>
      </w:r>
      <w:r w:rsidR="00C1207B" w:rsidRPr="00BE49E7">
        <w:rPr>
          <w:rFonts w:ascii="Times New Roman" w:eastAsia="Calibri" w:hAnsi="Times New Roman" w:cs="Times New Roman"/>
          <w:color w:val="000000" w:themeColor="text1"/>
          <w:sz w:val="18"/>
          <w:szCs w:val="18"/>
          <w:u w:color="000000"/>
        </w:rPr>
        <w:t xml:space="preserve">paketleme; (25) salmastra bezi; (26) fener halkası; (27) bağlantı çubukları ve ara parçalar; (28) enine </w:t>
      </w:r>
      <w:r w:rsidR="00FC7A69" w:rsidRPr="00FC7A69">
        <w:rPr>
          <w:rFonts w:ascii="Times New Roman" w:eastAsia="Calibri" w:hAnsi="Times New Roman" w:cs="Times New Roman"/>
          <w:color w:val="FFFFFF" w:themeColor="background1"/>
          <w:sz w:val="18"/>
          <w:szCs w:val="18"/>
          <w:u w:color="000000"/>
        </w:rPr>
        <w:t>…………</w:t>
      </w:r>
      <w:r w:rsidR="00FC7A69">
        <w:rPr>
          <w:rFonts w:ascii="Times New Roman" w:eastAsia="Calibri" w:hAnsi="Times New Roman" w:cs="Times New Roman"/>
          <w:color w:val="FFFFFF" w:themeColor="background1"/>
          <w:sz w:val="18"/>
          <w:szCs w:val="18"/>
          <w:u w:color="000000"/>
        </w:rPr>
        <w:t xml:space="preserve"> </w:t>
      </w:r>
      <w:r w:rsidR="00C1207B" w:rsidRPr="00BE49E7">
        <w:rPr>
          <w:rFonts w:ascii="Times New Roman" w:eastAsia="Calibri" w:hAnsi="Times New Roman" w:cs="Times New Roman"/>
          <w:color w:val="000000" w:themeColor="text1"/>
          <w:sz w:val="18"/>
          <w:szCs w:val="18"/>
          <w:u w:color="000000"/>
        </w:rPr>
        <w:t xml:space="preserve">bölme veya destek plakaları; (29) çarpma plakası; (30) boyuna saptırma; (31) bölüm geçişi; (32) </w:t>
      </w:r>
      <w:r w:rsidR="00FC7A69" w:rsidRPr="00FC7A69">
        <w:rPr>
          <w:rFonts w:ascii="Times New Roman" w:eastAsia="Calibri" w:hAnsi="Times New Roman" w:cs="Times New Roman"/>
          <w:color w:val="FFFFFF" w:themeColor="background1"/>
          <w:sz w:val="18"/>
          <w:szCs w:val="18"/>
          <w:u w:color="000000"/>
        </w:rPr>
        <w:t>…………</w:t>
      </w:r>
      <w:r w:rsidR="00FC7A69">
        <w:rPr>
          <w:rFonts w:ascii="Times New Roman" w:eastAsia="Calibri" w:hAnsi="Times New Roman" w:cs="Times New Roman"/>
          <w:color w:val="FFFFFF" w:themeColor="background1"/>
          <w:sz w:val="18"/>
          <w:szCs w:val="18"/>
          <w:u w:color="000000"/>
        </w:rPr>
        <w:t xml:space="preserve"> </w:t>
      </w:r>
      <w:r w:rsidR="00C1207B" w:rsidRPr="00BE49E7">
        <w:rPr>
          <w:rFonts w:ascii="Times New Roman" w:eastAsia="Calibri" w:hAnsi="Times New Roman" w:cs="Times New Roman"/>
          <w:color w:val="000000" w:themeColor="text1"/>
          <w:sz w:val="18"/>
          <w:szCs w:val="18"/>
          <w:u w:color="000000"/>
        </w:rPr>
        <w:t xml:space="preserve">havalandırma bağlantısı; (33) tahliye bağlantısı; (34) alet bağlantısı; (35) destek eyeri; (36) kaldırma </w:t>
      </w:r>
      <w:r w:rsidR="00FC7A69" w:rsidRPr="00FC7A69">
        <w:rPr>
          <w:rFonts w:ascii="Times New Roman" w:eastAsia="Calibri" w:hAnsi="Times New Roman" w:cs="Times New Roman"/>
          <w:color w:val="FFFFFF" w:themeColor="background1"/>
          <w:sz w:val="18"/>
          <w:szCs w:val="18"/>
          <w:u w:color="000000"/>
        </w:rPr>
        <w:t>…………</w:t>
      </w:r>
      <w:r w:rsidR="00FC7A69">
        <w:rPr>
          <w:rFonts w:ascii="Times New Roman" w:eastAsia="Calibri" w:hAnsi="Times New Roman" w:cs="Times New Roman"/>
          <w:color w:val="FFFFFF" w:themeColor="background1"/>
          <w:sz w:val="18"/>
          <w:szCs w:val="18"/>
          <w:u w:color="000000"/>
        </w:rPr>
        <w:t xml:space="preserve"> </w:t>
      </w:r>
      <w:r w:rsidR="00C1207B" w:rsidRPr="00BE49E7">
        <w:rPr>
          <w:rFonts w:ascii="Times New Roman" w:eastAsia="Calibri" w:hAnsi="Times New Roman" w:cs="Times New Roman"/>
          <w:color w:val="000000" w:themeColor="text1"/>
          <w:sz w:val="18"/>
          <w:szCs w:val="18"/>
          <w:u w:color="000000"/>
        </w:rPr>
        <w:t>pabucu; (37) destek ayağı; (38) savak; (39) sıvı seviye bağlantısı.</w:t>
      </w:r>
      <w:r w:rsidR="00603F59">
        <w:rPr>
          <w:rFonts w:ascii="Times New Roman" w:eastAsia="Calibri" w:hAnsi="Times New Roman" w:cs="Times New Roman"/>
          <w:color w:val="000000" w:themeColor="text1"/>
          <w:sz w:val="18"/>
          <w:szCs w:val="18"/>
          <w:u w:color="000000"/>
        </w:rPr>
        <w:t xml:space="preserve"> </w:t>
      </w:r>
      <w:r w:rsidR="00603F59" w:rsidRPr="00603F59">
        <w:rPr>
          <w:rFonts w:ascii="Times New Roman" w:eastAsia="Calibri" w:hAnsi="Times New Roman" w:cs="Times New Roman"/>
          <w:color w:val="000000" w:themeColor="text1"/>
          <w:sz w:val="18"/>
          <w:szCs w:val="18"/>
          <w:u w:color="000000"/>
        </w:rPr>
        <w:t>[</w:t>
      </w:r>
      <w:r w:rsidR="004B2E2E">
        <w:rPr>
          <w:rFonts w:ascii="Times New Roman" w:eastAsia="Calibri" w:hAnsi="Times New Roman" w:cs="Times New Roman"/>
          <w:color w:val="000000" w:themeColor="text1"/>
          <w:sz w:val="18"/>
          <w:szCs w:val="18"/>
          <w:u w:color="000000"/>
        </w:rPr>
        <w:t>1</w:t>
      </w:r>
      <w:r w:rsidR="00603F59" w:rsidRPr="00603F59">
        <w:rPr>
          <w:rFonts w:ascii="Times New Roman" w:eastAsia="Calibri" w:hAnsi="Times New Roman" w:cs="Times New Roman"/>
          <w:color w:val="000000" w:themeColor="text1"/>
          <w:sz w:val="18"/>
          <w:szCs w:val="18"/>
          <w:u w:color="000000"/>
        </w:rPr>
        <w:t>]</w:t>
      </w:r>
    </w:p>
    <w:p w14:paraId="57786963" w14:textId="5A289C7B" w:rsidR="00EE0444" w:rsidRPr="0003323A" w:rsidRDefault="00EE0444" w:rsidP="00E4086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color w:val="000000" w:themeColor="text1"/>
          <w:sz w:val="24"/>
          <w:szCs w:val="24"/>
          <w:u w:color="000000"/>
        </w:rPr>
      </w:pPr>
    </w:p>
    <w:p w14:paraId="416FD315" w14:textId="341F821C" w:rsidR="00C1207B" w:rsidRDefault="003E1045" w:rsidP="00436B59">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outlineLvl w:val="3"/>
        <w:rPr>
          <w:rFonts w:ascii="Times New Roman" w:eastAsia="Calibri" w:hAnsi="Times New Roman" w:cs="Times New Roman"/>
          <w:b/>
          <w:bCs/>
          <w:color w:val="000000" w:themeColor="text1"/>
          <w:sz w:val="24"/>
          <w:szCs w:val="24"/>
          <w:u w:color="000000"/>
        </w:rPr>
      </w:pPr>
      <w:bookmarkStart w:id="26" w:name="_Toc25803949"/>
      <w:r w:rsidRPr="003E1045">
        <w:rPr>
          <w:rFonts w:ascii="Times New Roman" w:eastAsia="Calibri" w:hAnsi="Times New Roman" w:cs="Times New Roman"/>
          <w:b/>
          <w:bCs/>
          <w:color w:val="000000" w:themeColor="text1"/>
          <w:sz w:val="24"/>
          <w:szCs w:val="24"/>
          <w:u w:color="000000"/>
        </w:rPr>
        <w:t>2.3.2.1</w:t>
      </w:r>
      <w:r w:rsidR="002F529F">
        <w:rPr>
          <w:rFonts w:ascii="Times New Roman" w:eastAsia="Calibri" w:hAnsi="Times New Roman" w:cs="Times New Roman"/>
          <w:b/>
          <w:bCs/>
          <w:color w:val="000000" w:themeColor="text1"/>
          <w:sz w:val="24"/>
          <w:szCs w:val="24"/>
          <w:u w:color="000000"/>
        </w:rPr>
        <w:t>.</w:t>
      </w:r>
      <w:r w:rsidRPr="003E1045">
        <w:rPr>
          <w:rFonts w:ascii="Times New Roman" w:eastAsia="Calibri" w:hAnsi="Times New Roman" w:cs="Times New Roman"/>
          <w:b/>
          <w:bCs/>
          <w:color w:val="000000" w:themeColor="text1"/>
          <w:sz w:val="24"/>
          <w:szCs w:val="24"/>
          <w:u w:color="000000"/>
        </w:rPr>
        <w:t xml:space="preserve"> Gövde </w:t>
      </w:r>
      <w:r w:rsidR="001B3BBC">
        <w:rPr>
          <w:rFonts w:ascii="Times New Roman" w:eastAsia="Calibri" w:hAnsi="Times New Roman" w:cs="Times New Roman"/>
          <w:b/>
          <w:bCs/>
          <w:color w:val="000000" w:themeColor="text1"/>
          <w:sz w:val="24"/>
          <w:szCs w:val="24"/>
          <w:u w:color="000000"/>
        </w:rPr>
        <w:t>t</w:t>
      </w:r>
      <w:r w:rsidRPr="003E1045">
        <w:rPr>
          <w:rFonts w:ascii="Times New Roman" w:eastAsia="Calibri" w:hAnsi="Times New Roman" w:cs="Times New Roman"/>
          <w:b/>
          <w:bCs/>
          <w:color w:val="000000" w:themeColor="text1"/>
          <w:sz w:val="24"/>
          <w:szCs w:val="24"/>
          <w:u w:color="000000"/>
        </w:rPr>
        <w:t>ipleri</w:t>
      </w:r>
      <w:bookmarkEnd w:id="26"/>
    </w:p>
    <w:p w14:paraId="7A01977B" w14:textId="77777777" w:rsidR="001610AD" w:rsidRPr="003E1045"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rPr>
          <w:rFonts w:ascii="Times New Roman" w:eastAsia="Calibri" w:hAnsi="Times New Roman" w:cs="Times New Roman"/>
          <w:b/>
          <w:bCs/>
          <w:color w:val="000000" w:themeColor="text1"/>
          <w:sz w:val="24"/>
          <w:szCs w:val="24"/>
          <w:u w:color="000000"/>
        </w:rPr>
      </w:pPr>
    </w:p>
    <w:p w14:paraId="2A1D3522" w14:textId="60E8F95B" w:rsidR="00C1207B" w:rsidRPr="0003323A" w:rsidRDefault="00C1207B" w:rsidP="00C1207B">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color w:val="000000" w:themeColor="text1"/>
          <w:sz w:val="24"/>
          <w:szCs w:val="24"/>
          <w:u w:color="000000"/>
        </w:rPr>
      </w:pPr>
      <w:r w:rsidRPr="0003323A">
        <w:rPr>
          <w:rFonts w:ascii="Times New Roman" w:eastAsia="Calibri" w:hAnsi="Times New Roman" w:cs="Times New Roman"/>
          <w:color w:val="000000" w:themeColor="text1"/>
          <w:sz w:val="24"/>
          <w:szCs w:val="24"/>
          <w:u w:color="000000"/>
        </w:rPr>
        <w:t>Çeşitli ön ve arka kafa ve gövde çeşitleri TEMA tarafından standartlaştırılmış olup alfabetik harflerle adlandırılmaktadırlar. Şekilde TEMA tarafından adlandırılan ve yayımlanan ön ve arka kafa ile gövde tipleri mevcuttur</w:t>
      </w:r>
      <w:r w:rsidR="004C3DC0">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sidR="004C3DC0">
        <w:rPr>
          <w:rFonts w:ascii="Times New Roman" w:hAnsi="Times New Roman" w:cs="Times New Roman"/>
          <w:sz w:val="24"/>
          <w:szCs w:val="24"/>
        </w:rPr>
        <w:t>1</w:t>
      </w:r>
      <w:r w:rsidRPr="004F0A63">
        <w:rPr>
          <w:rFonts w:ascii="Times New Roman" w:hAnsi="Times New Roman" w:cs="Times New Roman"/>
          <w:sz w:val="24"/>
          <w:szCs w:val="24"/>
        </w:rPr>
        <w:t>]</w:t>
      </w:r>
      <w:r w:rsidR="00DD0940">
        <w:rPr>
          <w:rFonts w:ascii="Times New Roman" w:hAnsi="Times New Roman" w:cs="Times New Roman"/>
          <w:sz w:val="24"/>
          <w:szCs w:val="24"/>
        </w:rPr>
        <w:t>.</w:t>
      </w:r>
    </w:p>
    <w:p w14:paraId="3D8C1F1C" w14:textId="77777777" w:rsidR="00C1207B" w:rsidRPr="0003323A" w:rsidRDefault="00C1207B" w:rsidP="00C1207B">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24"/>
          <w:szCs w:val="24"/>
          <w:u w:color="000000"/>
        </w:rPr>
      </w:pPr>
      <w:r w:rsidRPr="000B1545">
        <w:rPr>
          <w:rFonts w:ascii="Times New Roman" w:eastAsia="Calibri" w:hAnsi="Times New Roman" w:cs="Times New Roman"/>
          <w:noProof/>
          <w:color w:val="000000" w:themeColor="text1"/>
          <w:sz w:val="24"/>
          <w:szCs w:val="24"/>
          <w:u w:color="000000"/>
        </w:rPr>
        <w:lastRenderedPageBreak/>
        <w:drawing>
          <wp:inline distT="0" distB="0" distL="0" distR="0" wp14:anchorId="18EC3CB4" wp14:editId="39E187C7">
            <wp:extent cx="5216015" cy="6515100"/>
            <wp:effectExtent l="0" t="0" r="381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47594" cy="6554544"/>
                    </a:xfrm>
                    <a:prstGeom prst="rect">
                      <a:avLst/>
                    </a:prstGeom>
                  </pic:spPr>
                </pic:pic>
              </a:graphicData>
            </a:graphic>
          </wp:inline>
        </w:drawing>
      </w:r>
    </w:p>
    <w:p w14:paraId="43925322" w14:textId="7CF9A735" w:rsidR="00C1207B" w:rsidRPr="006F75CB" w:rsidRDefault="0062093A" w:rsidP="00C1207B">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18"/>
          <w:szCs w:val="18"/>
          <w:u w:color="000000"/>
        </w:rPr>
      </w:pPr>
      <w:r w:rsidRPr="006F75CB">
        <w:rPr>
          <w:rFonts w:ascii="Times New Roman" w:eastAsia="Calibri" w:hAnsi="Times New Roman" w:cs="Times New Roman"/>
          <w:color w:val="000000" w:themeColor="text1"/>
          <w:sz w:val="18"/>
          <w:szCs w:val="18"/>
          <w:u w:color="000000"/>
        </w:rPr>
        <w:t xml:space="preserve">Şekil 2.11. </w:t>
      </w:r>
      <w:r w:rsidR="00D86509" w:rsidRPr="006F75CB">
        <w:rPr>
          <w:rFonts w:ascii="Times New Roman" w:eastAsia="Calibri" w:hAnsi="Times New Roman" w:cs="Times New Roman"/>
          <w:color w:val="000000" w:themeColor="text1"/>
          <w:sz w:val="18"/>
          <w:szCs w:val="18"/>
          <w:u w:color="000000"/>
        </w:rPr>
        <w:t xml:space="preserve">Standart gövde tipleri ve ön uç ve arka uç </w:t>
      </w:r>
      <w:r w:rsidR="006F75CB" w:rsidRPr="006F75CB">
        <w:rPr>
          <w:rFonts w:ascii="Times New Roman" w:eastAsia="Calibri" w:hAnsi="Times New Roman" w:cs="Times New Roman"/>
          <w:color w:val="000000" w:themeColor="text1"/>
          <w:sz w:val="18"/>
          <w:szCs w:val="18"/>
          <w:u w:color="000000"/>
        </w:rPr>
        <w:t>kafa</w:t>
      </w:r>
      <w:r w:rsidR="00D86509" w:rsidRPr="006F75CB">
        <w:rPr>
          <w:rFonts w:ascii="Times New Roman" w:eastAsia="Calibri" w:hAnsi="Times New Roman" w:cs="Times New Roman"/>
          <w:color w:val="000000" w:themeColor="text1"/>
          <w:sz w:val="18"/>
          <w:szCs w:val="18"/>
          <w:u w:color="000000"/>
        </w:rPr>
        <w:t xml:space="preserve"> tipleri</w:t>
      </w:r>
      <w:r w:rsidR="00603F59">
        <w:rPr>
          <w:rFonts w:ascii="Times New Roman" w:eastAsia="Calibri" w:hAnsi="Times New Roman" w:cs="Times New Roman"/>
          <w:color w:val="000000" w:themeColor="text1"/>
          <w:sz w:val="18"/>
          <w:szCs w:val="18"/>
          <w:u w:color="000000"/>
        </w:rPr>
        <w:t xml:space="preserve"> </w:t>
      </w:r>
      <w:r w:rsidR="00603F59" w:rsidRPr="00603F59">
        <w:rPr>
          <w:rFonts w:ascii="Times New Roman" w:eastAsia="Calibri" w:hAnsi="Times New Roman" w:cs="Times New Roman"/>
          <w:color w:val="000000" w:themeColor="text1"/>
          <w:sz w:val="18"/>
          <w:szCs w:val="18"/>
          <w:u w:color="000000"/>
        </w:rPr>
        <w:t>[</w:t>
      </w:r>
      <w:r w:rsidR="004C3DC0">
        <w:rPr>
          <w:rFonts w:ascii="Times New Roman" w:eastAsia="Calibri" w:hAnsi="Times New Roman" w:cs="Times New Roman"/>
          <w:color w:val="000000" w:themeColor="text1"/>
          <w:sz w:val="18"/>
          <w:szCs w:val="18"/>
          <w:u w:color="000000"/>
        </w:rPr>
        <w:t>2</w:t>
      </w:r>
      <w:r w:rsidR="00603F59" w:rsidRPr="00603F59">
        <w:rPr>
          <w:rFonts w:ascii="Times New Roman" w:eastAsia="Calibri" w:hAnsi="Times New Roman" w:cs="Times New Roman"/>
          <w:color w:val="000000" w:themeColor="text1"/>
          <w:sz w:val="18"/>
          <w:szCs w:val="18"/>
          <w:u w:color="000000"/>
        </w:rPr>
        <w:t>]</w:t>
      </w:r>
    </w:p>
    <w:p w14:paraId="5F8C10A6" w14:textId="2C36602B" w:rsidR="00C1207B" w:rsidRPr="0003323A" w:rsidRDefault="00C1207B" w:rsidP="00C1207B">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color w:val="000000" w:themeColor="text1"/>
          <w:sz w:val="24"/>
          <w:szCs w:val="24"/>
          <w:u w:color="000000"/>
        </w:rPr>
      </w:pPr>
      <w:r w:rsidRPr="0003323A">
        <w:rPr>
          <w:rFonts w:ascii="Times New Roman" w:eastAsia="Calibri" w:hAnsi="Times New Roman" w:cs="Times New Roman"/>
          <w:color w:val="000000" w:themeColor="text1"/>
          <w:sz w:val="24"/>
          <w:szCs w:val="24"/>
          <w:u w:color="000000"/>
        </w:rPr>
        <w:t>E tip gövde düşük maliyet ve sadeliğinden dolayı en çok kullanılan gövde tipidir. Bu gövde de gövde akışkanı gövdenin başlangıca yakın ucundan girerek sona yaklaşılan ucundan gövdeyi terkeder. Borular tek ya da çok geçişli olabilir ve çapraz şaşırtma elemanları tarafından desteklenebilir. Bu gövde tek fazlı gövde akışkanı uygulamaları</w:t>
      </w:r>
      <w:r w:rsidR="00B979C1">
        <w:rPr>
          <w:rFonts w:ascii="Times New Roman" w:eastAsia="Calibri" w:hAnsi="Times New Roman" w:cs="Times New Roman"/>
          <w:color w:val="000000" w:themeColor="text1"/>
          <w:sz w:val="24"/>
          <w:szCs w:val="24"/>
          <w:u w:color="000000"/>
        </w:rPr>
        <w:t>için sıkça tercih edilir</w:t>
      </w:r>
      <w:r>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Pr>
          <w:rFonts w:ascii="Times New Roman" w:hAnsi="Times New Roman" w:cs="Times New Roman"/>
          <w:sz w:val="24"/>
          <w:szCs w:val="24"/>
        </w:rPr>
        <w:t>1, 2</w:t>
      </w:r>
      <w:r w:rsidRPr="004F0A63">
        <w:rPr>
          <w:rFonts w:ascii="Times New Roman" w:hAnsi="Times New Roman" w:cs="Times New Roman"/>
          <w:sz w:val="24"/>
          <w:szCs w:val="24"/>
        </w:rPr>
        <w:t>]</w:t>
      </w:r>
      <w:r w:rsidR="00300A77">
        <w:rPr>
          <w:rFonts w:ascii="Times New Roman" w:hAnsi="Times New Roman" w:cs="Times New Roman"/>
          <w:sz w:val="24"/>
          <w:szCs w:val="24"/>
        </w:rPr>
        <w:t>.</w:t>
      </w:r>
    </w:p>
    <w:p w14:paraId="1B678D38" w14:textId="7695EC56" w:rsidR="00C1207B" w:rsidRDefault="00A95ACE"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Pr>
          <w:rFonts w:ascii="Times New Roman" w:eastAsia="Calibri" w:hAnsi="Times New Roman" w:cs="Times New Roman"/>
          <w:color w:val="000000" w:themeColor="text1"/>
          <w:sz w:val="24"/>
          <w:szCs w:val="24"/>
          <w:u w:color="000000"/>
        </w:rPr>
        <w:lastRenderedPageBreak/>
        <w:t>F tipi gövde</w:t>
      </w:r>
      <w:r w:rsidR="00C1207B" w:rsidRPr="0003323A">
        <w:rPr>
          <w:rFonts w:ascii="Times New Roman" w:eastAsia="Calibri" w:hAnsi="Times New Roman" w:cs="Times New Roman"/>
          <w:color w:val="000000" w:themeColor="text1"/>
          <w:sz w:val="24"/>
          <w:szCs w:val="24"/>
          <w:u w:color="000000"/>
        </w:rPr>
        <w:t xml:space="preserve"> iki boru geçişli ısı değiştiriciler ters akış düzenine olanak verdiklerinden </w:t>
      </w:r>
      <w:r>
        <w:rPr>
          <w:rFonts w:ascii="Times New Roman" w:eastAsia="Calibri" w:hAnsi="Times New Roman" w:cs="Times New Roman"/>
          <w:color w:val="000000" w:themeColor="text1"/>
          <w:sz w:val="24"/>
          <w:szCs w:val="24"/>
          <w:u w:color="000000"/>
        </w:rPr>
        <w:t xml:space="preserve">yüksek sıcaklık farkları oluşturup ısı aktarım hızını yükselttikleri için </w:t>
      </w:r>
      <w:r w:rsidR="00C1207B" w:rsidRPr="0003323A">
        <w:rPr>
          <w:rFonts w:ascii="Times New Roman" w:eastAsia="Calibri" w:hAnsi="Times New Roman" w:cs="Times New Roman"/>
          <w:color w:val="000000" w:themeColor="text1"/>
          <w:sz w:val="24"/>
          <w:szCs w:val="24"/>
          <w:u w:color="000000"/>
        </w:rPr>
        <w:t xml:space="preserve">tercih edilmektedirler. F tipi gövde de uzunlamasına bir şaşırtma elemanı koyularak bu </w:t>
      </w:r>
      <w:r>
        <w:rPr>
          <w:rFonts w:ascii="Times New Roman" w:eastAsia="Calibri" w:hAnsi="Times New Roman" w:cs="Times New Roman"/>
          <w:color w:val="000000" w:themeColor="text1"/>
          <w:sz w:val="24"/>
          <w:szCs w:val="24"/>
          <w:u w:color="000000"/>
        </w:rPr>
        <w:t xml:space="preserve">etki </w:t>
      </w:r>
      <w:r w:rsidR="00C1207B" w:rsidRPr="0003323A">
        <w:rPr>
          <w:rFonts w:ascii="Times New Roman" w:eastAsia="Calibri" w:hAnsi="Times New Roman" w:cs="Times New Roman"/>
          <w:color w:val="000000" w:themeColor="text1"/>
          <w:sz w:val="24"/>
          <w:szCs w:val="24"/>
          <w:u w:color="000000"/>
        </w:rPr>
        <w:t xml:space="preserve">gerçekleştirilmiş olur. E tip gövdeyle karşılaştırıldığında basınç düşüşü çok daha fazladır </w:t>
      </w:r>
      <w:r w:rsidR="00C1207B" w:rsidRPr="004F0A63">
        <w:rPr>
          <w:rFonts w:ascii="Times New Roman" w:hAnsi="Times New Roman" w:cs="Times New Roman"/>
          <w:sz w:val="24"/>
          <w:szCs w:val="24"/>
        </w:rPr>
        <w:t>[</w:t>
      </w:r>
      <w:r w:rsidR="00C1207B">
        <w:rPr>
          <w:rFonts w:ascii="Times New Roman" w:hAnsi="Times New Roman" w:cs="Times New Roman"/>
          <w:sz w:val="24"/>
          <w:szCs w:val="24"/>
        </w:rPr>
        <w:t>1, 2</w:t>
      </w:r>
      <w:r w:rsidR="00C1207B" w:rsidRPr="004F0A63">
        <w:rPr>
          <w:rFonts w:ascii="Times New Roman" w:hAnsi="Times New Roman" w:cs="Times New Roman"/>
          <w:sz w:val="24"/>
          <w:szCs w:val="24"/>
        </w:rPr>
        <w:t>]</w:t>
      </w:r>
      <w:r w:rsidR="003046B3">
        <w:rPr>
          <w:rFonts w:ascii="Times New Roman" w:hAnsi="Times New Roman" w:cs="Times New Roman"/>
          <w:sz w:val="24"/>
          <w:szCs w:val="24"/>
        </w:rPr>
        <w:t>.</w:t>
      </w:r>
    </w:p>
    <w:p w14:paraId="6EA159CF"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3EFF4A71" w14:textId="59D4DF48"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 xml:space="preserve">Bir diğer önemli gövde tipleri J ve X tip gövdelerdir. J tip gövdede parçalanmış olarak gelen akış gövdenin altından merkeze yerleştirilen bir noktadan tahliye olmaktadır. Tek enjektör boruların tam merkez noktasında, çift enjektörler ise boruların bitim noktalarında bulunmaktadır. Bu tip gövdeler genelde düşük basınç kayıplarının istendiği vakum yoğunlaştırıcılar gibi uygulamalarda kullanılmaktadırlar. Bu bağlamda da E tip gövdeyle karşılaştırıldığında yaklaşık 1/8 oranında düşük basınç kaybında çalıştığı bildirilmektedir </w:t>
      </w:r>
      <w:r w:rsidRPr="004F0A63">
        <w:rPr>
          <w:rFonts w:ascii="Times New Roman" w:hAnsi="Times New Roman" w:cs="Times New Roman"/>
          <w:sz w:val="24"/>
          <w:szCs w:val="24"/>
        </w:rPr>
        <w:t>[</w:t>
      </w:r>
      <w:r>
        <w:rPr>
          <w:rFonts w:ascii="Times New Roman" w:hAnsi="Times New Roman" w:cs="Times New Roman"/>
          <w:sz w:val="24"/>
          <w:szCs w:val="24"/>
        </w:rPr>
        <w:t>1, 2</w:t>
      </w:r>
      <w:r w:rsidRPr="004F0A63">
        <w:rPr>
          <w:rFonts w:ascii="Times New Roman" w:hAnsi="Times New Roman" w:cs="Times New Roman"/>
          <w:sz w:val="24"/>
          <w:szCs w:val="24"/>
        </w:rPr>
        <w:t>]</w:t>
      </w:r>
      <w:r w:rsidR="004464E2">
        <w:rPr>
          <w:rFonts w:ascii="Times New Roman" w:hAnsi="Times New Roman" w:cs="Times New Roman"/>
          <w:sz w:val="24"/>
          <w:szCs w:val="24"/>
        </w:rPr>
        <w:t>.</w:t>
      </w:r>
    </w:p>
    <w:p w14:paraId="62D7AEC9"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075937C7" w14:textId="56E8A94B"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 xml:space="preserve">X tip boru değiştiricilerde akışkan giriş ve çıkışları gövdenin merkezine yerleştirilmiştir ve genellikle </w:t>
      </w:r>
      <w:r w:rsidR="003541E3">
        <w:rPr>
          <w:rFonts w:ascii="Times New Roman" w:eastAsia="Calibri" w:hAnsi="Times New Roman" w:cs="Times New Roman"/>
          <w:color w:val="000000" w:themeColor="text1"/>
          <w:sz w:val="24"/>
          <w:szCs w:val="24"/>
          <w:u w:color="000000"/>
        </w:rPr>
        <w:t>nozüller</w:t>
      </w:r>
      <w:r w:rsidRPr="0003323A">
        <w:rPr>
          <w:rFonts w:ascii="Times New Roman" w:eastAsia="Calibri" w:hAnsi="Times New Roman" w:cs="Times New Roman"/>
          <w:color w:val="000000" w:themeColor="text1"/>
          <w:sz w:val="24"/>
          <w:szCs w:val="24"/>
          <w:u w:color="000000"/>
        </w:rPr>
        <w:t xml:space="preserve"> kullanılır. İki akışkan boru boyunun üzerinden ters </w:t>
      </w:r>
      <w:r w:rsidR="003541E3">
        <w:rPr>
          <w:rFonts w:ascii="Times New Roman" w:eastAsia="Calibri" w:hAnsi="Times New Roman" w:cs="Times New Roman"/>
          <w:color w:val="000000" w:themeColor="text1"/>
          <w:sz w:val="24"/>
          <w:szCs w:val="24"/>
          <w:u w:color="000000"/>
        </w:rPr>
        <w:t>a</w:t>
      </w:r>
      <w:r w:rsidRPr="0003323A">
        <w:rPr>
          <w:rFonts w:ascii="Times New Roman" w:eastAsia="Calibri" w:hAnsi="Times New Roman" w:cs="Times New Roman"/>
          <w:color w:val="000000" w:themeColor="text1"/>
          <w:sz w:val="24"/>
          <w:szCs w:val="24"/>
          <w:u w:color="000000"/>
        </w:rPr>
        <w:t>kış düzeninde akmaktadır. Bu gövde tipinde şaşırtma elemanları kullanılmaz. Sonuç olarak basınç kayıpları aşırı miktarda düşüktür. Vakum yoğunlaştırıcılar ve düşük basınçlı gaz</w:t>
      </w:r>
      <w:r w:rsidR="00AE34EB">
        <w:rPr>
          <w:rFonts w:ascii="Times New Roman" w:eastAsia="Calibri" w:hAnsi="Times New Roman" w:cs="Times New Roman"/>
          <w:color w:val="000000" w:themeColor="text1"/>
          <w:sz w:val="24"/>
          <w:szCs w:val="24"/>
          <w:u w:color="000000"/>
        </w:rPr>
        <w:t>lar proses edilmektedir</w:t>
      </w:r>
      <w:r w:rsidRPr="0003323A">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Pr>
          <w:rFonts w:ascii="Times New Roman" w:hAnsi="Times New Roman" w:cs="Times New Roman"/>
          <w:sz w:val="24"/>
          <w:szCs w:val="24"/>
        </w:rPr>
        <w:t>1</w:t>
      </w:r>
      <w:r w:rsidRPr="004F0A63">
        <w:rPr>
          <w:rFonts w:ascii="Times New Roman" w:hAnsi="Times New Roman" w:cs="Times New Roman"/>
          <w:sz w:val="24"/>
          <w:szCs w:val="24"/>
        </w:rPr>
        <w:t>]</w:t>
      </w:r>
      <w:r w:rsidR="000D0AF8">
        <w:rPr>
          <w:rFonts w:ascii="Times New Roman" w:hAnsi="Times New Roman" w:cs="Times New Roman"/>
          <w:sz w:val="24"/>
          <w:szCs w:val="24"/>
        </w:rPr>
        <w:t>.</w:t>
      </w:r>
    </w:p>
    <w:p w14:paraId="04BD9035"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7751FC98" w14:textId="55D1B8EA" w:rsidR="001610AD"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 xml:space="preserve">G ve H tip gibi parçalı akışlı gövdeler spesifik uygulamalarda kullanılırlar. Parçalı akışlı G tipi gövdeler yatay şaşırtma elemanlarına sahip olup gövde </w:t>
      </w:r>
      <w:r w:rsidR="00AE34EB">
        <w:rPr>
          <w:rFonts w:ascii="Times New Roman" w:eastAsia="Calibri" w:hAnsi="Times New Roman" w:cs="Times New Roman"/>
          <w:color w:val="000000" w:themeColor="text1"/>
          <w:sz w:val="24"/>
          <w:szCs w:val="24"/>
          <w:u w:color="000000"/>
        </w:rPr>
        <w:t xml:space="preserve">nozülleri </w:t>
      </w:r>
      <w:r w:rsidRPr="0003323A">
        <w:rPr>
          <w:rFonts w:ascii="Times New Roman" w:eastAsia="Calibri" w:hAnsi="Times New Roman" w:cs="Times New Roman"/>
          <w:color w:val="000000" w:themeColor="text1"/>
          <w:sz w:val="24"/>
          <w:szCs w:val="24"/>
          <w:u w:color="000000"/>
        </w:rPr>
        <w:t>boruların orta noktasında 180</w:t>
      </w:r>
      <w:r w:rsidRPr="00AE34EB">
        <w:rPr>
          <w:rFonts w:ascii="Times New Roman" w:eastAsia="Calibri" w:hAnsi="Times New Roman" w:cs="Times New Roman"/>
          <w:color w:val="000000" w:themeColor="text1"/>
          <w:sz w:val="24"/>
          <w:szCs w:val="24"/>
          <w:u w:color="000000"/>
          <w:vertAlign w:val="superscript"/>
        </w:rPr>
        <w:t>o</w:t>
      </w:r>
      <w:r w:rsidRPr="0003323A">
        <w:rPr>
          <w:rFonts w:ascii="Times New Roman" w:eastAsia="Calibri" w:hAnsi="Times New Roman" w:cs="Times New Roman"/>
          <w:color w:val="000000" w:themeColor="text1"/>
          <w:sz w:val="24"/>
          <w:szCs w:val="24"/>
          <w:u w:color="000000"/>
        </w:rPr>
        <w:t xml:space="preserve"> ayrılır. G gövde tipi E gövde tipi ile </w:t>
      </w:r>
      <w:r w:rsidR="00AE34EB">
        <w:rPr>
          <w:rFonts w:ascii="Times New Roman" w:eastAsia="Calibri" w:hAnsi="Times New Roman" w:cs="Times New Roman"/>
          <w:color w:val="000000" w:themeColor="text1"/>
          <w:sz w:val="24"/>
          <w:szCs w:val="24"/>
          <w:u w:color="000000"/>
        </w:rPr>
        <w:t xml:space="preserve">hemen hemen </w:t>
      </w:r>
      <w:r w:rsidRPr="0003323A">
        <w:rPr>
          <w:rFonts w:ascii="Times New Roman" w:eastAsia="Calibri" w:hAnsi="Times New Roman" w:cs="Times New Roman"/>
          <w:color w:val="000000" w:themeColor="text1"/>
          <w:sz w:val="24"/>
          <w:szCs w:val="24"/>
          <w:u w:color="000000"/>
        </w:rPr>
        <w:t xml:space="preserve">aynı basınç kaybına sahiptiler, </w:t>
      </w:r>
      <w:r w:rsidR="00AE34EB">
        <w:rPr>
          <w:rFonts w:ascii="Times New Roman" w:eastAsia="Calibri" w:hAnsi="Times New Roman" w:cs="Times New Roman"/>
          <w:color w:val="000000" w:themeColor="text1"/>
          <w:sz w:val="24"/>
          <w:szCs w:val="24"/>
          <w:u w:color="000000"/>
        </w:rPr>
        <w:t xml:space="preserve">öte yandan </w:t>
      </w:r>
      <w:r w:rsidRPr="0003323A">
        <w:rPr>
          <w:rFonts w:ascii="Times New Roman" w:eastAsia="Calibri" w:hAnsi="Times New Roman" w:cs="Times New Roman"/>
          <w:color w:val="000000" w:themeColor="text1"/>
          <w:sz w:val="24"/>
          <w:szCs w:val="24"/>
          <w:u w:color="000000"/>
        </w:rPr>
        <w:t>LMTD faktörü</w:t>
      </w:r>
      <w:r w:rsidR="00AE34EB">
        <w:rPr>
          <w:rFonts w:ascii="Times New Roman" w:eastAsia="Calibri" w:hAnsi="Times New Roman" w:cs="Times New Roman"/>
          <w:color w:val="000000" w:themeColor="text1"/>
          <w:sz w:val="24"/>
          <w:szCs w:val="24"/>
          <w:u w:color="000000"/>
        </w:rPr>
        <w:t>,</w:t>
      </w:r>
      <w:r w:rsidRPr="0003323A">
        <w:rPr>
          <w:rFonts w:ascii="Times New Roman" w:eastAsia="Calibri" w:hAnsi="Times New Roman" w:cs="Times New Roman"/>
          <w:color w:val="000000" w:themeColor="text1"/>
          <w:sz w:val="24"/>
          <w:szCs w:val="24"/>
          <w:u w:color="000000"/>
        </w:rPr>
        <w:t xml:space="preserve"> F ve ısı değiştiricinin etkinliği</w:t>
      </w:r>
      <w:r w:rsidR="00AE34EB">
        <w:rPr>
          <w:rFonts w:ascii="Times New Roman" w:eastAsia="Calibri" w:hAnsi="Times New Roman" w:cs="Times New Roman"/>
          <w:color w:val="000000" w:themeColor="text1"/>
          <w:sz w:val="24"/>
          <w:szCs w:val="24"/>
          <w:u w:color="000000"/>
        </w:rPr>
        <w:t>;</w:t>
      </w:r>
      <w:r w:rsidRPr="0003323A">
        <w:rPr>
          <w:rFonts w:ascii="Times New Roman" w:eastAsia="Calibri" w:hAnsi="Times New Roman" w:cs="Times New Roman"/>
          <w:color w:val="000000" w:themeColor="text1"/>
          <w:sz w:val="24"/>
          <w:szCs w:val="24"/>
          <w:u w:color="000000"/>
        </w:rPr>
        <w:t xml:space="preserve"> aynı yüzey alanı ve debide daha yüksektir. G tipi gövdelerden genellikle tek fazlı akışlarda yararlanılmaktadır. Çift parçalı akışlı H tipi gövdeler G tipi gövdelere benzer, fakat iki çıkış </w:t>
      </w:r>
      <w:r w:rsidR="00AE34EB">
        <w:rPr>
          <w:rFonts w:ascii="Times New Roman" w:eastAsia="Calibri" w:hAnsi="Times New Roman" w:cs="Times New Roman"/>
          <w:color w:val="000000" w:themeColor="text1"/>
          <w:sz w:val="24"/>
          <w:szCs w:val="24"/>
          <w:u w:color="000000"/>
        </w:rPr>
        <w:t>nozülü</w:t>
      </w:r>
      <w:r w:rsidRPr="0003323A">
        <w:rPr>
          <w:rFonts w:ascii="Times New Roman" w:eastAsia="Calibri" w:hAnsi="Times New Roman" w:cs="Times New Roman"/>
          <w:color w:val="000000" w:themeColor="text1"/>
          <w:sz w:val="24"/>
          <w:szCs w:val="24"/>
          <w:u w:color="000000"/>
        </w:rPr>
        <w:t xml:space="preserve"> ve iki yatay şaşırtma elemanı ile diğer gövdelerden farklılaşırlar</w:t>
      </w:r>
      <w:r w:rsidR="000D0AF8">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Pr>
          <w:rFonts w:ascii="Times New Roman" w:hAnsi="Times New Roman" w:cs="Times New Roman"/>
          <w:sz w:val="24"/>
          <w:szCs w:val="24"/>
        </w:rPr>
        <w:t>1</w:t>
      </w:r>
      <w:r w:rsidRPr="004F0A63">
        <w:rPr>
          <w:rFonts w:ascii="Times New Roman" w:hAnsi="Times New Roman" w:cs="Times New Roman"/>
          <w:sz w:val="24"/>
          <w:szCs w:val="24"/>
        </w:rPr>
        <w:t>]</w:t>
      </w:r>
      <w:r w:rsidR="000D0AF8">
        <w:rPr>
          <w:rFonts w:ascii="Times New Roman" w:hAnsi="Times New Roman" w:cs="Times New Roman"/>
          <w:sz w:val="24"/>
          <w:szCs w:val="24"/>
        </w:rPr>
        <w:t>.</w:t>
      </w:r>
    </w:p>
    <w:p w14:paraId="69AFCBC3" w14:textId="77777777" w:rsidR="00812D7C" w:rsidRPr="00EE0444" w:rsidRDefault="00812D7C"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p>
    <w:p w14:paraId="1F544E07" w14:textId="532EBE46"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K tipi Gövde, gövde çapının %60 kadarı gövde</w:t>
      </w:r>
      <w:r w:rsidR="00AE34EB">
        <w:rPr>
          <w:rFonts w:ascii="Times New Roman" w:eastAsia="Calibri" w:hAnsi="Times New Roman" w:cs="Times New Roman"/>
          <w:color w:val="000000" w:themeColor="text1"/>
          <w:sz w:val="24"/>
          <w:szCs w:val="24"/>
          <w:u w:color="000000"/>
        </w:rPr>
        <w:t>nin</w:t>
      </w:r>
      <w:r w:rsidRPr="0003323A">
        <w:rPr>
          <w:rFonts w:ascii="Times New Roman" w:eastAsia="Calibri" w:hAnsi="Times New Roman" w:cs="Times New Roman"/>
          <w:color w:val="000000" w:themeColor="text1"/>
          <w:sz w:val="24"/>
          <w:szCs w:val="24"/>
          <w:u w:color="000000"/>
        </w:rPr>
        <w:t xml:space="preserve"> tabanındaki boru demetleri ile birlikte bir kazan ısı değiştir</w:t>
      </w:r>
      <w:r w:rsidR="00AE34EB">
        <w:rPr>
          <w:rFonts w:ascii="Times New Roman" w:eastAsia="Calibri" w:hAnsi="Times New Roman" w:cs="Times New Roman"/>
          <w:color w:val="000000" w:themeColor="text1"/>
          <w:sz w:val="24"/>
          <w:szCs w:val="24"/>
          <w:u w:color="000000"/>
        </w:rPr>
        <w:t>isi</w:t>
      </w:r>
      <w:r w:rsidRPr="0003323A">
        <w:rPr>
          <w:rFonts w:ascii="Times New Roman" w:eastAsia="Calibri" w:hAnsi="Times New Roman" w:cs="Times New Roman"/>
          <w:color w:val="000000" w:themeColor="text1"/>
          <w:sz w:val="24"/>
          <w:szCs w:val="24"/>
          <w:u w:color="000000"/>
        </w:rPr>
        <w:t>cidir. Sıvı, boru demetlerini sarar; buhar ise boruların olmadığı alanlardaki boşluklarda meydana gelir. Bu gövd</w:t>
      </w:r>
      <w:r w:rsidR="00AE34EB">
        <w:rPr>
          <w:rFonts w:ascii="Times New Roman" w:eastAsia="Calibri" w:hAnsi="Times New Roman" w:cs="Times New Roman"/>
          <w:color w:val="000000" w:themeColor="text1"/>
          <w:sz w:val="24"/>
          <w:szCs w:val="24"/>
          <w:u w:color="000000"/>
        </w:rPr>
        <w:t>e</w:t>
      </w:r>
      <w:r w:rsidRPr="0003323A">
        <w:rPr>
          <w:rFonts w:ascii="Times New Roman" w:eastAsia="Calibri" w:hAnsi="Times New Roman" w:cs="Times New Roman"/>
          <w:color w:val="000000" w:themeColor="text1"/>
          <w:sz w:val="24"/>
          <w:szCs w:val="24"/>
          <w:u w:color="000000"/>
        </w:rPr>
        <w:t xml:space="preserve"> parça</w:t>
      </w:r>
      <w:r w:rsidR="00AE34EB">
        <w:rPr>
          <w:rFonts w:ascii="Times New Roman" w:eastAsia="Calibri" w:hAnsi="Times New Roman" w:cs="Times New Roman"/>
          <w:color w:val="000000" w:themeColor="text1"/>
          <w:sz w:val="24"/>
          <w:szCs w:val="24"/>
          <w:u w:color="000000"/>
        </w:rPr>
        <w:t>lı bir</w:t>
      </w:r>
      <w:r w:rsidRPr="0003323A">
        <w:rPr>
          <w:rFonts w:ascii="Times New Roman" w:eastAsia="Calibri" w:hAnsi="Times New Roman" w:cs="Times New Roman"/>
          <w:color w:val="000000" w:themeColor="text1"/>
          <w:sz w:val="24"/>
          <w:szCs w:val="24"/>
          <w:u w:color="000000"/>
        </w:rPr>
        <w:t xml:space="preserve"> akışın buharlaştırılması gereken, distilasyon kolonları gibi sistemlerde kullanılır. Besleme </w:t>
      </w:r>
      <w:r w:rsidRPr="0003323A">
        <w:rPr>
          <w:rFonts w:ascii="Times New Roman" w:eastAsia="Calibri" w:hAnsi="Times New Roman" w:cs="Times New Roman"/>
          <w:color w:val="000000" w:themeColor="text1"/>
          <w:sz w:val="24"/>
          <w:szCs w:val="24"/>
          <w:u w:color="000000"/>
        </w:rPr>
        <w:lastRenderedPageBreak/>
        <w:t xml:space="preserve">sıvısı gövdeye boru aynasının yanındaki </w:t>
      </w:r>
      <w:r w:rsidR="00AE34EB">
        <w:rPr>
          <w:rFonts w:ascii="Times New Roman" w:eastAsia="Calibri" w:hAnsi="Times New Roman" w:cs="Times New Roman"/>
          <w:color w:val="000000" w:themeColor="text1"/>
          <w:sz w:val="24"/>
          <w:szCs w:val="24"/>
          <w:u w:color="000000"/>
        </w:rPr>
        <w:t>nozül</w:t>
      </w:r>
      <w:r w:rsidRPr="0003323A">
        <w:rPr>
          <w:rFonts w:ascii="Times New Roman" w:eastAsia="Calibri" w:hAnsi="Times New Roman" w:cs="Times New Roman"/>
          <w:color w:val="000000" w:themeColor="text1"/>
          <w:sz w:val="24"/>
          <w:szCs w:val="24"/>
          <w:u w:color="000000"/>
        </w:rPr>
        <w:t xml:space="preserve">den girer, kuru buhar tepedeki </w:t>
      </w:r>
      <w:r w:rsidR="0048238B">
        <w:rPr>
          <w:rFonts w:ascii="Times New Roman" w:eastAsia="Calibri" w:hAnsi="Times New Roman" w:cs="Times New Roman"/>
          <w:color w:val="000000" w:themeColor="text1"/>
          <w:sz w:val="24"/>
          <w:szCs w:val="24"/>
          <w:u w:color="000000"/>
        </w:rPr>
        <w:t>nozül</w:t>
      </w:r>
      <w:r w:rsidRPr="0003323A">
        <w:rPr>
          <w:rFonts w:ascii="Times New Roman" w:eastAsia="Calibri" w:hAnsi="Times New Roman" w:cs="Times New Roman"/>
          <w:color w:val="000000" w:themeColor="text1"/>
          <w:sz w:val="24"/>
          <w:szCs w:val="24"/>
          <w:u w:color="000000"/>
        </w:rPr>
        <w:t xml:space="preserve">den çıkar ve buharlaşmamış sıvı eşikten akar ve de sağdaki </w:t>
      </w:r>
      <w:r w:rsidR="0048238B">
        <w:rPr>
          <w:rFonts w:ascii="Times New Roman" w:eastAsia="Calibri" w:hAnsi="Times New Roman" w:cs="Times New Roman"/>
          <w:color w:val="000000" w:themeColor="text1"/>
          <w:sz w:val="24"/>
          <w:szCs w:val="24"/>
          <w:u w:color="000000"/>
        </w:rPr>
        <w:t>nozül</w:t>
      </w:r>
      <w:r w:rsidRPr="0003323A">
        <w:rPr>
          <w:rFonts w:ascii="Times New Roman" w:eastAsia="Calibri" w:hAnsi="Times New Roman" w:cs="Times New Roman"/>
          <w:color w:val="000000" w:themeColor="text1"/>
          <w:sz w:val="24"/>
          <w:szCs w:val="24"/>
          <w:u w:color="000000"/>
        </w:rPr>
        <w:t xml:space="preserve"> boyunca çıkar. Boru demeti genellikle U boru düzenindedir</w:t>
      </w:r>
      <w:r>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Pr>
          <w:rFonts w:ascii="Times New Roman" w:hAnsi="Times New Roman" w:cs="Times New Roman"/>
          <w:sz w:val="24"/>
          <w:szCs w:val="24"/>
        </w:rPr>
        <w:t>1</w:t>
      </w:r>
      <w:r w:rsidRPr="004F0A63">
        <w:rPr>
          <w:rFonts w:ascii="Times New Roman" w:hAnsi="Times New Roman" w:cs="Times New Roman"/>
          <w:sz w:val="24"/>
          <w:szCs w:val="24"/>
        </w:rPr>
        <w:t>]</w:t>
      </w:r>
      <w:r w:rsidR="000D0AF8">
        <w:rPr>
          <w:rFonts w:ascii="Times New Roman" w:hAnsi="Times New Roman" w:cs="Times New Roman"/>
          <w:sz w:val="24"/>
          <w:szCs w:val="24"/>
        </w:rPr>
        <w:t>.</w:t>
      </w:r>
    </w:p>
    <w:p w14:paraId="0042314C"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0669E06B" w14:textId="77777777" w:rsidR="00C1207B" w:rsidRPr="0003323A" w:rsidRDefault="00C1207B" w:rsidP="00D02B77">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24"/>
          <w:szCs w:val="24"/>
          <w:u w:color="000000"/>
        </w:rPr>
      </w:pPr>
      <w:r w:rsidRPr="00BF6E64">
        <w:rPr>
          <w:rFonts w:ascii="Times New Roman" w:eastAsia="Calibri" w:hAnsi="Times New Roman" w:cs="Times New Roman"/>
          <w:noProof/>
          <w:color w:val="000000" w:themeColor="text1"/>
          <w:sz w:val="24"/>
          <w:szCs w:val="24"/>
          <w:u w:color="000000"/>
        </w:rPr>
        <w:drawing>
          <wp:inline distT="0" distB="0" distL="0" distR="0" wp14:anchorId="1C22B496" wp14:editId="7A76A96B">
            <wp:extent cx="5219700" cy="2660650"/>
            <wp:effectExtent l="0" t="0" r="0" b="635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19700" cy="2660650"/>
                    </a:xfrm>
                    <a:prstGeom prst="rect">
                      <a:avLst/>
                    </a:prstGeom>
                  </pic:spPr>
                </pic:pic>
              </a:graphicData>
            </a:graphic>
          </wp:inline>
        </w:drawing>
      </w:r>
    </w:p>
    <w:p w14:paraId="26D31801" w14:textId="26900292" w:rsidR="00C1207B" w:rsidRDefault="0062093A" w:rsidP="00D02B77">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18"/>
          <w:szCs w:val="18"/>
          <w:u w:color="000000"/>
        </w:rPr>
      </w:pPr>
      <w:r w:rsidRPr="00D02B77">
        <w:rPr>
          <w:rFonts w:ascii="Times New Roman" w:eastAsia="Calibri" w:hAnsi="Times New Roman" w:cs="Times New Roman"/>
          <w:color w:val="000000" w:themeColor="text1"/>
          <w:sz w:val="18"/>
          <w:szCs w:val="18"/>
          <w:u w:color="000000"/>
        </w:rPr>
        <w:t>Şekil 2.12.</w:t>
      </w:r>
      <w:r w:rsidR="00D02B77" w:rsidRPr="00D02B77">
        <w:rPr>
          <w:rFonts w:ascii="Times New Roman" w:eastAsia="Calibri" w:hAnsi="Times New Roman" w:cs="Times New Roman"/>
          <w:color w:val="000000" w:themeColor="text1"/>
          <w:sz w:val="18"/>
          <w:szCs w:val="18"/>
          <w:u w:color="000000"/>
        </w:rPr>
        <w:t xml:space="preserve"> En </w:t>
      </w:r>
      <w:r w:rsidR="00221F3D">
        <w:rPr>
          <w:rFonts w:ascii="Times New Roman" w:eastAsia="Calibri" w:hAnsi="Times New Roman" w:cs="Times New Roman"/>
          <w:color w:val="000000" w:themeColor="text1"/>
          <w:sz w:val="18"/>
          <w:szCs w:val="18"/>
          <w:u w:color="000000"/>
        </w:rPr>
        <w:t>çok kullanılan</w:t>
      </w:r>
      <w:r w:rsidR="00D02B77" w:rsidRPr="00D02B77">
        <w:rPr>
          <w:rFonts w:ascii="Times New Roman" w:eastAsia="Calibri" w:hAnsi="Times New Roman" w:cs="Times New Roman"/>
          <w:color w:val="000000" w:themeColor="text1"/>
          <w:sz w:val="18"/>
          <w:szCs w:val="18"/>
          <w:u w:color="000000"/>
        </w:rPr>
        <w:t xml:space="preserve"> TEMA </w:t>
      </w:r>
      <w:r w:rsidR="00221F3D">
        <w:rPr>
          <w:rFonts w:ascii="Times New Roman" w:eastAsia="Calibri" w:hAnsi="Times New Roman" w:cs="Times New Roman"/>
          <w:color w:val="000000" w:themeColor="text1"/>
          <w:sz w:val="18"/>
          <w:szCs w:val="18"/>
          <w:u w:color="000000"/>
        </w:rPr>
        <w:t xml:space="preserve">gövde </w:t>
      </w:r>
      <w:r w:rsidR="00D02B77" w:rsidRPr="00D02B77">
        <w:rPr>
          <w:rFonts w:ascii="Times New Roman" w:eastAsia="Calibri" w:hAnsi="Times New Roman" w:cs="Times New Roman"/>
          <w:color w:val="000000" w:themeColor="text1"/>
          <w:sz w:val="18"/>
          <w:szCs w:val="18"/>
          <w:u w:color="000000"/>
        </w:rPr>
        <w:t>tiplerinin şematik eskizleri</w:t>
      </w:r>
      <w:r w:rsidR="00603F59">
        <w:rPr>
          <w:rFonts w:ascii="Times New Roman" w:eastAsia="Calibri" w:hAnsi="Times New Roman" w:cs="Times New Roman"/>
          <w:color w:val="000000" w:themeColor="text1"/>
          <w:sz w:val="18"/>
          <w:szCs w:val="18"/>
          <w:u w:color="000000"/>
        </w:rPr>
        <w:t xml:space="preserve"> </w:t>
      </w:r>
      <w:r w:rsidR="00603F59" w:rsidRPr="00603F59">
        <w:rPr>
          <w:rFonts w:ascii="Times New Roman" w:eastAsia="Calibri" w:hAnsi="Times New Roman" w:cs="Times New Roman"/>
          <w:color w:val="000000" w:themeColor="text1"/>
          <w:sz w:val="18"/>
          <w:szCs w:val="18"/>
          <w:u w:color="000000"/>
        </w:rPr>
        <w:t>[</w:t>
      </w:r>
      <w:r w:rsidR="008F0252">
        <w:rPr>
          <w:rFonts w:ascii="Times New Roman" w:eastAsia="Calibri" w:hAnsi="Times New Roman" w:cs="Times New Roman"/>
          <w:color w:val="000000" w:themeColor="text1"/>
          <w:sz w:val="18"/>
          <w:szCs w:val="18"/>
          <w:u w:color="000000"/>
        </w:rPr>
        <w:t>1</w:t>
      </w:r>
      <w:r w:rsidR="00603F59" w:rsidRPr="00603F59">
        <w:rPr>
          <w:rFonts w:ascii="Times New Roman" w:eastAsia="Calibri" w:hAnsi="Times New Roman" w:cs="Times New Roman"/>
          <w:color w:val="000000" w:themeColor="text1"/>
          <w:sz w:val="18"/>
          <w:szCs w:val="18"/>
          <w:u w:color="000000"/>
        </w:rPr>
        <w:t>]</w:t>
      </w:r>
    </w:p>
    <w:p w14:paraId="0B4CA9E1" w14:textId="77777777" w:rsidR="00D02B77" w:rsidRPr="00D02B77" w:rsidRDefault="00D02B77" w:rsidP="00D02B77">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18"/>
          <w:szCs w:val="18"/>
          <w:u w:color="000000"/>
        </w:rPr>
      </w:pPr>
    </w:p>
    <w:p w14:paraId="171DE349" w14:textId="3FC66583" w:rsidR="00C1207B" w:rsidRDefault="003E1045" w:rsidP="00436B59">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outlineLvl w:val="3"/>
        <w:rPr>
          <w:rFonts w:ascii="Times New Roman" w:eastAsia="Calibri" w:hAnsi="Times New Roman" w:cs="Times New Roman"/>
          <w:b/>
          <w:bCs/>
          <w:color w:val="000000" w:themeColor="text1"/>
          <w:sz w:val="24"/>
          <w:szCs w:val="24"/>
          <w:u w:color="000000"/>
        </w:rPr>
      </w:pPr>
      <w:bookmarkStart w:id="27" w:name="_Toc25803950"/>
      <w:r w:rsidRPr="003E1045">
        <w:rPr>
          <w:rFonts w:ascii="Times New Roman" w:eastAsia="Calibri" w:hAnsi="Times New Roman" w:cs="Times New Roman"/>
          <w:b/>
          <w:bCs/>
          <w:color w:val="000000" w:themeColor="text1"/>
          <w:sz w:val="24"/>
          <w:szCs w:val="24"/>
          <w:u w:color="000000"/>
        </w:rPr>
        <w:t>2.3.2.2</w:t>
      </w:r>
      <w:r w:rsidR="002F529F">
        <w:rPr>
          <w:rFonts w:ascii="Times New Roman" w:eastAsia="Calibri" w:hAnsi="Times New Roman" w:cs="Times New Roman"/>
          <w:b/>
          <w:bCs/>
          <w:color w:val="000000" w:themeColor="text1"/>
          <w:sz w:val="24"/>
          <w:szCs w:val="24"/>
          <w:u w:color="000000"/>
        </w:rPr>
        <w:t>.</w:t>
      </w:r>
      <w:r w:rsidRPr="003E1045">
        <w:rPr>
          <w:rFonts w:ascii="Times New Roman" w:eastAsia="Calibri" w:hAnsi="Times New Roman" w:cs="Times New Roman"/>
          <w:b/>
          <w:bCs/>
          <w:color w:val="000000" w:themeColor="text1"/>
          <w:sz w:val="24"/>
          <w:szCs w:val="24"/>
          <w:u w:color="000000"/>
        </w:rPr>
        <w:t xml:space="preserve"> Boru </w:t>
      </w:r>
      <w:r w:rsidR="001B3BBC">
        <w:rPr>
          <w:rFonts w:ascii="Times New Roman" w:eastAsia="Calibri" w:hAnsi="Times New Roman" w:cs="Times New Roman"/>
          <w:b/>
          <w:bCs/>
          <w:color w:val="000000" w:themeColor="text1"/>
          <w:sz w:val="24"/>
          <w:szCs w:val="24"/>
          <w:u w:color="000000"/>
        </w:rPr>
        <w:t>d</w:t>
      </w:r>
      <w:r w:rsidRPr="003E1045">
        <w:rPr>
          <w:rFonts w:ascii="Times New Roman" w:eastAsia="Calibri" w:hAnsi="Times New Roman" w:cs="Times New Roman"/>
          <w:b/>
          <w:bCs/>
          <w:color w:val="000000" w:themeColor="text1"/>
          <w:sz w:val="24"/>
          <w:szCs w:val="24"/>
          <w:u w:color="000000"/>
        </w:rPr>
        <w:t xml:space="preserve">emeti </w:t>
      </w:r>
      <w:r w:rsidR="001B3BBC">
        <w:rPr>
          <w:rFonts w:ascii="Times New Roman" w:eastAsia="Calibri" w:hAnsi="Times New Roman" w:cs="Times New Roman"/>
          <w:b/>
          <w:bCs/>
          <w:color w:val="000000" w:themeColor="text1"/>
          <w:sz w:val="24"/>
          <w:szCs w:val="24"/>
          <w:u w:color="000000"/>
        </w:rPr>
        <w:t>t</w:t>
      </w:r>
      <w:r w:rsidRPr="003E1045">
        <w:rPr>
          <w:rFonts w:ascii="Times New Roman" w:eastAsia="Calibri" w:hAnsi="Times New Roman" w:cs="Times New Roman"/>
          <w:b/>
          <w:bCs/>
          <w:color w:val="000000" w:themeColor="text1"/>
          <w:sz w:val="24"/>
          <w:szCs w:val="24"/>
          <w:u w:color="000000"/>
        </w:rPr>
        <w:t>ipleri</w:t>
      </w:r>
      <w:bookmarkEnd w:id="27"/>
    </w:p>
    <w:p w14:paraId="70A52EBC" w14:textId="77777777" w:rsidR="001610AD" w:rsidRPr="003E1045" w:rsidRDefault="001610AD" w:rsidP="00C1207B">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b/>
          <w:bCs/>
          <w:color w:val="000000" w:themeColor="text1"/>
          <w:sz w:val="24"/>
          <w:szCs w:val="24"/>
          <w:u w:color="000000"/>
        </w:rPr>
      </w:pPr>
    </w:p>
    <w:p w14:paraId="0BFEE83C" w14:textId="45A6A39C"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Boru demeti tiplerinin başlıca tasarım hedefleri; termal yayılımı sağlamak, temizlik kolaylığını sağlamak ya da eğer proses diğer özellikleri gerektirmiyorsa maliyet açısından en uygun yolu seçmektir</w:t>
      </w:r>
      <w:r>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Pr>
          <w:rFonts w:ascii="Times New Roman" w:hAnsi="Times New Roman" w:cs="Times New Roman"/>
          <w:sz w:val="24"/>
          <w:szCs w:val="24"/>
        </w:rPr>
        <w:t>1</w:t>
      </w:r>
      <w:r w:rsidR="008F0252">
        <w:rPr>
          <w:rFonts w:ascii="Times New Roman" w:hAnsi="Times New Roman" w:cs="Times New Roman"/>
          <w:sz w:val="24"/>
          <w:szCs w:val="24"/>
        </w:rPr>
        <w:t>,2</w:t>
      </w:r>
      <w:r w:rsidRPr="004F0A63">
        <w:rPr>
          <w:rFonts w:ascii="Times New Roman" w:hAnsi="Times New Roman" w:cs="Times New Roman"/>
          <w:sz w:val="24"/>
          <w:szCs w:val="24"/>
        </w:rPr>
        <w:t>]</w:t>
      </w:r>
      <w:r w:rsidR="008F0252">
        <w:rPr>
          <w:rFonts w:ascii="Times New Roman" w:hAnsi="Times New Roman" w:cs="Times New Roman"/>
          <w:sz w:val="24"/>
          <w:szCs w:val="24"/>
        </w:rPr>
        <w:t>.</w:t>
      </w:r>
    </w:p>
    <w:p w14:paraId="4D200051"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5FB8F7F1" w14:textId="0CB30D43" w:rsidR="00C1207B" w:rsidRPr="0003323A" w:rsidRDefault="00C1207B" w:rsidP="00C1207B">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color w:val="000000" w:themeColor="text1"/>
          <w:sz w:val="24"/>
          <w:szCs w:val="24"/>
          <w:u w:color="000000"/>
        </w:rPr>
      </w:pPr>
      <w:r w:rsidRPr="0003323A">
        <w:rPr>
          <w:rFonts w:ascii="Times New Roman" w:eastAsia="Calibri" w:hAnsi="Times New Roman" w:cs="Times New Roman"/>
          <w:color w:val="000000" w:themeColor="text1"/>
          <w:sz w:val="24"/>
          <w:szCs w:val="24"/>
          <w:u w:color="000000"/>
        </w:rPr>
        <w:t xml:space="preserve">Bir tasarım çeşidi </w:t>
      </w:r>
      <w:r w:rsidR="00B41D98">
        <w:rPr>
          <w:rFonts w:ascii="Times New Roman" w:eastAsia="Calibri" w:hAnsi="Times New Roman" w:cs="Times New Roman"/>
          <w:color w:val="000000" w:themeColor="text1"/>
          <w:sz w:val="24"/>
          <w:szCs w:val="24"/>
          <w:u w:color="000000"/>
        </w:rPr>
        <w:t xml:space="preserve">olan U boru düzeni </w:t>
      </w:r>
      <w:r w:rsidRPr="0003323A">
        <w:rPr>
          <w:rFonts w:ascii="Times New Roman" w:eastAsia="Calibri" w:hAnsi="Times New Roman" w:cs="Times New Roman"/>
          <w:color w:val="000000" w:themeColor="text1"/>
          <w:sz w:val="24"/>
          <w:szCs w:val="24"/>
          <w:u w:color="000000"/>
        </w:rPr>
        <w:t>serbest yayılım</w:t>
      </w:r>
      <w:r w:rsidR="00B41D98">
        <w:rPr>
          <w:rFonts w:ascii="Times New Roman" w:eastAsia="Calibri" w:hAnsi="Times New Roman" w:cs="Times New Roman"/>
          <w:color w:val="000000" w:themeColor="text1"/>
          <w:sz w:val="24"/>
          <w:szCs w:val="24"/>
          <w:u w:color="000000"/>
        </w:rPr>
        <w:t>a</w:t>
      </w:r>
      <w:r w:rsidRPr="0003323A">
        <w:rPr>
          <w:rFonts w:ascii="Times New Roman" w:eastAsia="Calibri" w:hAnsi="Times New Roman" w:cs="Times New Roman"/>
          <w:color w:val="000000" w:themeColor="text1"/>
          <w:sz w:val="24"/>
          <w:szCs w:val="24"/>
          <w:u w:color="000000"/>
        </w:rPr>
        <w:t xml:space="preserve"> izin </w:t>
      </w:r>
      <w:r w:rsidR="00B41D98">
        <w:rPr>
          <w:rFonts w:ascii="Times New Roman" w:eastAsia="Calibri" w:hAnsi="Times New Roman" w:cs="Times New Roman"/>
          <w:color w:val="000000" w:themeColor="text1"/>
          <w:sz w:val="24"/>
          <w:szCs w:val="24"/>
          <w:u w:color="000000"/>
        </w:rPr>
        <w:t>verir. Şekil 2.13.</w:t>
      </w:r>
      <w:r w:rsidR="00865A4F">
        <w:rPr>
          <w:rFonts w:ascii="Times New Roman" w:eastAsia="Calibri" w:hAnsi="Times New Roman" w:cs="Times New Roman"/>
          <w:color w:val="000000" w:themeColor="text1"/>
          <w:sz w:val="24"/>
          <w:szCs w:val="24"/>
          <w:u w:color="000000"/>
        </w:rPr>
        <w:t>’</w:t>
      </w:r>
      <w:r w:rsidR="00B41D98">
        <w:rPr>
          <w:rFonts w:ascii="Times New Roman" w:eastAsia="Calibri" w:hAnsi="Times New Roman" w:cs="Times New Roman"/>
          <w:color w:val="000000" w:themeColor="text1"/>
          <w:sz w:val="24"/>
          <w:szCs w:val="24"/>
          <w:u w:color="000000"/>
        </w:rPr>
        <w:t xml:space="preserve">de tipik bir U boru demetine sahip bir ısı değiştirici görülmektedir. </w:t>
      </w:r>
      <w:r w:rsidRPr="0003323A">
        <w:rPr>
          <w:rFonts w:ascii="Times New Roman" w:eastAsia="Calibri" w:hAnsi="Times New Roman" w:cs="Times New Roman"/>
          <w:color w:val="000000" w:themeColor="text1"/>
          <w:sz w:val="24"/>
          <w:szCs w:val="24"/>
          <w:u w:color="000000"/>
        </w:rPr>
        <w:t>Bu sebeple termal yayılım sınırsızdır. U boru, daha az maliyetle üretilmektedirler çünkü sadece bir tane boru aynasına ihtiyaç vardır. Boru tarafı U dirseğinden dolayı mekanik yollarla temizlenemez. Boru geçişlerinin çift sayıda olması sağlanır. Tekli borular dış sıranın haricinde yerleştirilemez</w:t>
      </w:r>
      <w:r>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Pr>
          <w:rFonts w:ascii="Times New Roman" w:hAnsi="Times New Roman" w:cs="Times New Roman"/>
          <w:sz w:val="24"/>
          <w:szCs w:val="24"/>
        </w:rPr>
        <w:t>1, 2</w:t>
      </w:r>
      <w:r w:rsidRPr="004F0A63">
        <w:rPr>
          <w:rFonts w:ascii="Times New Roman" w:hAnsi="Times New Roman" w:cs="Times New Roman"/>
          <w:sz w:val="24"/>
          <w:szCs w:val="24"/>
        </w:rPr>
        <w:t>]</w:t>
      </w:r>
      <w:r w:rsidR="00DF63D7">
        <w:rPr>
          <w:rFonts w:ascii="Times New Roman" w:hAnsi="Times New Roman" w:cs="Times New Roman"/>
          <w:sz w:val="24"/>
          <w:szCs w:val="24"/>
        </w:rPr>
        <w:t>.</w:t>
      </w:r>
    </w:p>
    <w:p w14:paraId="560CD48E" w14:textId="77777777" w:rsidR="00C1207B" w:rsidRPr="0003323A" w:rsidRDefault="00C1207B" w:rsidP="00C1207B">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color w:val="000000" w:themeColor="text1"/>
          <w:sz w:val="24"/>
          <w:szCs w:val="24"/>
          <w:u w:color="000000"/>
        </w:rPr>
      </w:pPr>
      <w:r w:rsidRPr="0003323A">
        <w:rPr>
          <w:rFonts w:ascii="Times New Roman" w:eastAsia="Calibri" w:hAnsi="Times New Roman" w:cs="Times New Roman"/>
          <w:noProof/>
          <w:color w:val="000000" w:themeColor="text1"/>
          <w:sz w:val="24"/>
          <w:szCs w:val="24"/>
          <w:u w:color="000000"/>
          <w14:textOutline w14:w="0" w14:cap="rnd" w14:cmpd="sng" w14:algn="ctr">
            <w14:noFill/>
            <w14:prstDash w14:val="solid"/>
            <w14:bevel/>
          </w14:textOutline>
        </w:rPr>
        <w:lastRenderedPageBreak/>
        <mc:AlternateContent>
          <mc:Choice Requires="wps">
            <w:drawing>
              <wp:anchor distT="0" distB="0" distL="114300" distR="114300" simplePos="0" relativeHeight="251659264" behindDoc="0" locked="0" layoutInCell="1" allowOverlap="1" wp14:anchorId="354E604A" wp14:editId="1AD0B873">
                <wp:simplePos x="0" y="0"/>
                <wp:positionH relativeFrom="column">
                  <wp:posOffset>116324</wp:posOffset>
                </wp:positionH>
                <wp:positionV relativeFrom="paragraph">
                  <wp:posOffset>-1122</wp:posOffset>
                </wp:positionV>
                <wp:extent cx="564023" cy="307648"/>
                <wp:effectExtent l="0" t="0" r="0" b="0"/>
                <wp:wrapNone/>
                <wp:docPr id="11" name="Metin Kutusu 11"/>
                <wp:cNvGraphicFramePr/>
                <a:graphic xmlns:a="http://schemas.openxmlformats.org/drawingml/2006/main">
                  <a:graphicData uri="http://schemas.microsoft.com/office/word/2010/wordprocessingShape">
                    <wps:wsp>
                      <wps:cNvSpPr txBox="1"/>
                      <wps:spPr>
                        <a:xfrm>
                          <a:off x="0" y="0"/>
                          <a:ext cx="564023" cy="307648"/>
                        </a:xfrm>
                        <a:prstGeom prst="rect">
                          <a:avLst/>
                        </a:prstGeom>
                        <a:solidFill>
                          <a:schemeClr val="bg1"/>
                        </a:solidFill>
                        <a:ln w="12700" cap="flat">
                          <a:noFill/>
                          <a:miter lim="400000"/>
                        </a:ln>
                        <a:effectLst/>
                        <a:sp3d/>
                      </wps:spPr>
                      <wps:style>
                        <a:lnRef idx="0">
                          <a:scrgbClr r="0" g="0" b="0"/>
                        </a:lnRef>
                        <a:fillRef idx="0">
                          <a:scrgbClr r="0" g="0" b="0"/>
                        </a:fillRef>
                        <a:effectRef idx="0">
                          <a:scrgbClr r="0" g="0" b="0"/>
                        </a:effectRef>
                        <a:fontRef idx="none"/>
                      </wps:style>
                      <wps:txbx>
                        <w:txbxContent>
                          <w:p w14:paraId="5A89A292" w14:textId="77777777" w:rsidR="00FD2E13" w:rsidRPr="00D045CB" w:rsidRDefault="00FD2E13" w:rsidP="00C1207B">
                            <w:pPr>
                              <w:rPr>
                                <w:lang w:val="tr-TR"/>
                              </w:rPr>
                            </w:pP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type w14:anchorId="354E604A" id="_x0000_t202" coordsize="21600,21600" o:spt="202" path="m,l,21600r21600,l21600,xe">
                <v:stroke joinstyle="miter"/>
                <v:path gradientshapeok="t" o:connecttype="rect"/>
              </v:shapetype>
              <v:shape id="Metin Kutusu 11" o:spid="_x0000_s1026" type="#_x0000_t202" style="position:absolute;left:0;text-align:left;margin-left:9.15pt;margin-top:-.1pt;width:44.4pt;height:2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" fillcolor="white [3212]" stroked="f" strokeweight="1pt">
                <v:stroke miterlimit="4"/>
                <v:textbox inset="4pt,4pt,4pt,4pt">
                  <w:txbxContent>
                    <w:p w14:paraId="5A89A292" w14:textId="77777777" w:rsidR="00FD2E13" w:rsidRPr="00D045CB" w:rsidRDefault="00FD2E13" w:rsidP="00C1207B">
                      <w:pPr>
                        <w:rPr>
                          <w:lang w:val="tr-TR"/>
                        </w:rPr>
                      </w:pPr>
                    </w:p>
                  </w:txbxContent>
                </v:textbox>
              </v:shape>
            </w:pict>
          </mc:Fallback>
        </mc:AlternateContent>
      </w:r>
      <w:r w:rsidRPr="0003323A">
        <w:rPr>
          <w:rFonts w:ascii="Times New Roman" w:eastAsia="Calibri" w:hAnsi="Times New Roman" w:cs="Times New Roman"/>
          <w:noProof/>
          <w:color w:val="000000" w:themeColor="text1"/>
          <w:sz w:val="24"/>
          <w:szCs w:val="24"/>
          <w:u w:color="000000"/>
        </w:rPr>
        <w:drawing>
          <wp:inline distT="0" distB="0" distL="0" distR="0" wp14:anchorId="5440C4C8" wp14:editId="53C9FE8D">
            <wp:extent cx="5144096" cy="1806678"/>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62332" cy="1813083"/>
                    </a:xfrm>
                    <a:prstGeom prst="rect">
                      <a:avLst/>
                    </a:prstGeom>
                  </pic:spPr>
                </pic:pic>
              </a:graphicData>
            </a:graphic>
          </wp:inline>
        </w:drawing>
      </w:r>
    </w:p>
    <w:p w14:paraId="45433D07" w14:textId="74FFB2FB" w:rsidR="00C1207B" w:rsidRDefault="0062093A" w:rsidP="00F2702A">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18"/>
          <w:szCs w:val="18"/>
          <w:u w:color="000000"/>
        </w:rPr>
      </w:pPr>
      <w:r w:rsidRPr="00F2702A">
        <w:rPr>
          <w:rFonts w:ascii="Times New Roman" w:eastAsia="Calibri" w:hAnsi="Times New Roman" w:cs="Times New Roman"/>
          <w:color w:val="000000" w:themeColor="text1"/>
          <w:sz w:val="18"/>
          <w:szCs w:val="18"/>
          <w:u w:color="000000"/>
        </w:rPr>
        <w:t>Şekil 2.13.</w:t>
      </w:r>
      <w:r w:rsidR="00F2702A" w:rsidRPr="00F2702A">
        <w:rPr>
          <w:rFonts w:ascii="Times New Roman" w:eastAsia="Calibri" w:hAnsi="Times New Roman" w:cs="Times New Roman"/>
          <w:color w:val="000000" w:themeColor="text1"/>
          <w:sz w:val="18"/>
          <w:szCs w:val="18"/>
          <w:u w:color="000000"/>
        </w:rPr>
        <w:t xml:space="preserve"> U borulu, şaşırtma elemanlı tek geçişli gövde borulu ısı değiştiricisi</w:t>
      </w:r>
      <w:r w:rsidR="00603F59">
        <w:rPr>
          <w:rFonts w:ascii="Times New Roman" w:eastAsia="Calibri" w:hAnsi="Times New Roman" w:cs="Times New Roman"/>
          <w:color w:val="000000" w:themeColor="text1"/>
          <w:sz w:val="18"/>
          <w:szCs w:val="18"/>
          <w:u w:color="000000"/>
        </w:rPr>
        <w:t xml:space="preserve"> </w:t>
      </w:r>
      <w:r w:rsidR="00603F59" w:rsidRPr="00603F59">
        <w:rPr>
          <w:rFonts w:ascii="Times New Roman" w:eastAsia="Calibri" w:hAnsi="Times New Roman" w:cs="Times New Roman"/>
          <w:color w:val="000000" w:themeColor="text1"/>
          <w:sz w:val="18"/>
          <w:szCs w:val="18"/>
          <w:u w:color="000000"/>
        </w:rPr>
        <w:t>[</w:t>
      </w:r>
      <w:r w:rsidR="00DF63D7">
        <w:rPr>
          <w:rFonts w:ascii="Times New Roman" w:eastAsia="Calibri" w:hAnsi="Times New Roman" w:cs="Times New Roman"/>
          <w:color w:val="000000" w:themeColor="text1"/>
          <w:sz w:val="18"/>
          <w:szCs w:val="18"/>
          <w:u w:color="000000"/>
        </w:rPr>
        <w:t>1</w:t>
      </w:r>
      <w:r w:rsidR="00603F59" w:rsidRPr="00603F59">
        <w:rPr>
          <w:rFonts w:ascii="Times New Roman" w:eastAsia="Calibri" w:hAnsi="Times New Roman" w:cs="Times New Roman"/>
          <w:color w:val="000000" w:themeColor="text1"/>
          <w:sz w:val="18"/>
          <w:szCs w:val="18"/>
          <w:u w:color="000000"/>
        </w:rPr>
        <w:t>]</w:t>
      </w:r>
    </w:p>
    <w:p w14:paraId="3F890F88" w14:textId="77777777" w:rsidR="001610AD" w:rsidRPr="00F2702A" w:rsidRDefault="001610AD" w:rsidP="00F2702A">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18"/>
          <w:szCs w:val="18"/>
          <w:u w:color="000000"/>
        </w:rPr>
      </w:pPr>
    </w:p>
    <w:p w14:paraId="0825B405" w14:textId="77777777" w:rsidR="00C1207B" w:rsidRPr="0003323A" w:rsidRDefault="00C1207B" w:rsidP="00C1207B">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24"/>
          <w:szCs w:val="24"/>
          <w:u w:color="000000"/>
        </w:rPr>
      </w:pPr>
      <w:r w:rsidRPr="0003323A">
        <w:rPr>
          <w:rFonts w:ascii="Times New Roman" w:eastAsia="Calibri" w:hAnsi="Times New Roman" w:cs="Times New Roman"/>
          <w:noProof/>
          <w:color w:val="000000" w:themeColor="text1"/>
          <w:sz w:val="24"/>
          <w:szCs w:val="24"/>
          <w:u w:color="000000"/>
        </w:rPr>
        <w:drawing>
          <wp:inline distT="0" distB="0" distL="0" distR="0" wp14:anchorId="07375585" wp14:editId="70D8912D">
            <wp:extent cx="5139813" cy="1457472"/>
            <wp:effectExtent l="0" t="0" r="3810" b="317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87970" cy="1499484"/>
                    </a:xfrm>
                    <a:prstGeom prst="rect">
                      <a:avLst/>
                    </a:prstGeom>
                  </pic:spPr>
                </pic:pic>
              </a:graphicData>
            </a:graphic>
          </wp:inline>
        </w:drawing>
      </w:r>
    </w:p>
    <w:p w14:paraId="2977CE9A" w14:textId="4140F844" w:rsidR="00C1207B" w:rsidRPr="008C7951" w:rsidRDefault="0062093A" w:rsidP="008C7951">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color w:val="000000" w:themeColor="text1"/>
          <w:sz w:val="18"/>
          <w:szCs w:val="18"/>
          <w:u w:color="000000"/>
        </w:rPr>
      </w:pPr>
      <w:r w:rsidRPr="008C7951">
        <w:rPr>
          <w:rFonts w:ascii="Times New Roman" w:eastAsia="Calibri" w:hAnsi="Times New Roman" w:cs="Times New Roman"/>
          <w:color w:val="000000" w:themeColor="text1"/>
          <w:sz w:val="18"/>
          <w:szCs w:val="18"/>
          <w:u w:color="000000"/>
        </w:rPr>
        <w:t>Şekil 2.1</w:t>
      </w:r>
      <w:r w:rsidR="006920B2" w:rsidRPr="008C7951">
        <w:rPr>
          <w:rFonts w:ascii="Times New Roman" w:eastAsia="Calibri" w:hAnsi="Times New Roman" w:cs="Times New Roman"/>
          <w:color w:val="000000" w:themeColor="text1"/>
          <w:sz w:val="18"/>
          <w:szCs w:val="18"/>
          <w:u w:color="000000"/>
        </w:rPr>
        <w:t>4</w:t>
      </w:r>
      <w:r w:rsidRPr="008C7951">
        <w:rPr>
          <w:rFonts w:ascii="Times New Roman" w:eastAsia="Calibri" w:hAnsi="Times New Roman" w:cs="Times New Roman"/>
          <w:color w:val="000000" w:themeColor="text1"/>
          <w:sz w:val="18"/>
          <w:szCs w:val="18"/>
          <w:u w:color="000000"/>
        </w:rPr>
        <w:t>.</w:t>
      </w:r>
      <w:r w:rsidR="008C7951" w:rsidRPr="008C7951">
        <w:rPr>
          <w:rFonts w:ascii="Times New Roman" w:eastAsia="Calibri" w:hAnsi="Times New Roman" w:cs="Times New Roman"/>
          <w:color w:val="000000" w:themeColor="text1"/>
          <w:sz w:val="18"/>
          <w:szCs w:val="18"/>
          <w:u w:color="000000"/>
        </w:rPr>
        <w:t xml:space="preserve"> İki geçişli boru, şaşırtma elemanlı tek geçişli gövde, boruların iç kısmının mekanik temizliği için </w:t>
      </w:r>
      <w:r w:rsidR="00865A4F">
        <w:rPr>
          <w:rFonts w:ascii="Times New Roman" w:eastAsia="Calibri" w:hAnsi="Times New Roman" w:cs="Times New Roman"/>
          <w:color w:val="000000" w:themeColor="text1"/>
          <w:sz w:val="18"/>
          <w:szCs w:val="18"/>
          <w:u w:color="000000"/>
        </w:rPr>
        <w:t xml:space="preserve">    </w:t>
      </w:r>
      <w:r w:rsidR="00865A4F" w:rsidRPr="00865A4F">
        <w:rPr>
          <w:rFonts w:ascii="Times New Roman" w:eastAsia="Calibri" w:hAnsi="Times New Roman" w:cs="Times New Roman"/>
          <w:color w:val="FFFFFF" w:themeColor="background1"/>
          <w:sz w:val="18"/>
          <w:szCs w:val="18"/>
          <w:u w:color="000000"/>
        </w:rPr>
        <w:t>……………</w:t>
      </w:r>
      <w:r w:rsidR="008C7951" w:rsidRPr="008C7951">
        <w:rPr>
          <w:rFonts w:ascii="Times New Roman" w:eastAsia="Calibri" w:hAnsi="Times New Roman" w:cs="Times New Roman"/>
          <w:color w:val="000000" w:themeColor="text1"/>
          <w:sz w:val="18"/>
          <w:szCs w:val="18"/>
          <w:u w:color="000000"/>
        </w:rPr>
        <w:t>tasarlanmış gövde boru ısı değiştiricisi</w:t>
      </w:r>
      <w:r w:rsidR="00603F59">
        <w:rPr>
          <w:rFonts w:ascii="Times New Roman" w:eastAsia="Calibri" w:hAnsi="Times New Roman" w:cs="Times New Roman"/>
          <w:color w:val="000000" w:themeColor="text1"/>
          <w:sz w:val="18"/>
          <w:szCs w:val="18"/>
          <w:u w:color="000000"/>
        </w:rPr>
        <w:t xml:space="preserve"> </w:t>
      </w:r>
      <w:r w:rsidR="00603F59" w:rsidRPr="00603F59">
        <w:rPr>
          <w:rFonts w:ascii="Times New Roman" w:eastAsia="Calibri" w:hAnsi="Times New Roman" w:cs="Times New Roman"/>
          <w:color w:val="000000" w:themeColor="text1"/>
          <w:sz w:val="18"/>
          <w:szCs w:val="18"/>
          <w:u w:color="000000"/>
        </w:rPr>
        <w:t>[</w:t>
      </w:r>
      <w:r w:rsidR="00DF63D7">
        <w:rPr>
          <w:rFonts w:ascii="Times New Roman" w:eastAsia="Calibri" w:hAnsi="Times New Roman" w:cs="Times New Roman"/>
          <w:color w:val="000000" w:themeColor="text1"/>
          <w:sz w:val="18"/>
          <w:szCs w:val="18"/>
          <w:u w:color="000000"/>
        </w:rPr>
        <w:t>1</w:t>
      </w:r>
      <w:r w:rsidR="00603F59" w:rsidRPr="00603F59">
        <w:rPr>
          <w:rFonts w:ascii="Times New Roman" w:eastAsia="Calibri" w:hAnsi="Times New Roman" w:cs="Times New Roman"/>
          <w:color w:val="000000" w:themeColor="text1"/>
          <w:sz w:val="18"/>
          <w:szCs w:val="18"/>
          <w:u w:color="000000"/>
        </w:rPr>
        <w:t>]</w:t>
      </w:r>
    </w:p>
    <w:p w14:paraId="743DB8EB" w14:textId="77777777" w:rsidR="008C7951" w:rsidRPr="0003323A" w:rsidRDefault="008C7951" w:rsidP="008C7951">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rPr>
          <w:rFonts w:ascii="Times New Roman" w:eastAsia="Calibri" w:hAnsi="Times New Roman" w:cs="Times New Roman"/>
          <w:color w:val="000000" w:themeColor="text1"/>
          <w:sz w:val="24"/>
          <w:szCs w:val="24"/>
          <w:u w:color="000000"/>
        </w:rPr>
      </w:pPr>
    </w:p>
    <w:p w14:paraId="7EEBFA71" w14:textId="7E756FA3"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 xml:space="preserve">Bir sabitlenmiş boru aynası düzeni </w:t>
      </w:r>
      <w:r w:rsidR="00B41D98">
        <w:rPr>
          <w:rFonts w:ascii="Times New Roman" w:eastAsia="Calibri" w:hAnsi="Times New Roman" w:cs="Times New Roman"/>
          <w:color w:val="000000" w:themeColor="text1"/>
          <w:sz w:val="24"/>
          <w:szCs w:val="24"/>
          <w:u w:color="000000"/>
        </w:rPr>
        <w:t>Şekil 2.14.</w:t>
      </w:r>
      <w:r w:rsidR="00865A4F">
        <w:rPr>
          <w:rFonts w:ascii="Times New Roman" w:eastAsia="Calibri" w:hAnsi="Times New Roman" w:cs="Times New Roman"/>
          <w:color w:val="000000" w:themeColor="text1"/>
          <w:sz w:val="24"/>
          <w:szCs w:val="24"/>
          <w:u w:color="000000"/>
        </w:rPr>
        <w:t>’</w:t>
      </w:r>
      <w:r w:rsidR="00B41D98">
        <w:rPr>
          <w:rFonts w:ascii="Times New Roman" w:eastAsia="Calibri" w:hAnsi="Times New Roman" w:cs="Times New Roman"/>
          <w:color w:val="000000" w:themeColor="text1"/>
          <w:sz w:val="24"/>
          <w:szCs w:val="24"/>
          <w:u w:color="000000"/>
        </w:rPr>
        <w:t>de</w:t>
      </w:r>
      <w:r w:rsidRPr="0003323A">
        <w:rPr>
          <w:rFonts w:ascii="Times New Roman" w:eastAsia="Calibri" w:hAnsi="Times New Roman" w:cs="Times New Roman"/>
          <w:color w:val="000000" w:themeColor="text1"/>
          <w:sz w:val="24"/>
          <w:szCs w:val="24"/>
          <w:u w:color="000000"/>
        </w:rPr>
        <w:t xml:space="preserve"> gösterilmiştir. Gövde, boru aynalarına kaynaklanmıştır ve temizlik için boru demetlerine dışarıdan bir giriş yoktur. Bu düşük maliyetli seçenek, termal yayılımı ne var ki sınırlandırır, kompansatör tarafından ise az miktarda yükseltilebilir. Tekli borular sökülüp değiştirilebilir. Boruların temizliği mekanik açıdan kolaydır</w:t>
      </w:r>
      <w:r w:rsidR="00F90E01">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Pr>
          <w:rFonts w:ascii="Times New Roman" w:hAnsi="Times New Roman" w:cs="Times New Roman"/>
          <w:sz w:val="24"/>
          <w:szCs w:val="24"/>
        </w:rPr>
        <w:t>1, 2</w:t>
      </w:r>
      <w:r w:rsidRPr="004F0A63">
        <w:rPr>
          <w:rFonts w:ascii="Times New Roman" w:hAnsi="Times New Roman" w:cs="Times New Roman"/>
          <w:sz w:val="24"/>
          <w:szCs w:val="24"/>
        </w:rPr>
        <w:t>]</w:t>
      </w:r>
      <w:r w:rsidR="00F90E01">
        <w:rPr>
          <w:rFonts w:ascii="Times New Roman" w:hAnsi="Times New Roman" w:cs="Times New Roman"/>
          <w:sz w:val="24"/>
          <w:szCs w:val="24"/>
        </w:rPr>
        <w:t>.</w:t>
      </w:r>
    </w:p>
    <w:p w14:paraId="3DF3B09F"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48CB8912" w14:textId="499DBE35" w:rsidR="00C1207B" w:rsidRDefault="003E1045" w:rsidP="00436B59">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outlineLvl w:val="3"/>
        <w:rPr>
          <w:rFonts w:ascii="Times New Roman" w:eastAsia="Calibri" w:hAnsi="Times New Roman" w:cs="Times New Roman"/>
          <w:b/>
          <w:bCs/>
          <w:color w:val="000000" w:themeColor="text1"/>
          <w:sz w:val="24"/>
          <w:szCs w:val="24"/>
          <w:u w:color="000000"/>
        </w:rPr>
      </w:pPr>
      <w:bookmarkStart w:id="28" w:name="_Toc25803951"/>
      <w:r w:rsidRPr="003E1045">
        <w:rPr>
          <w:rFonts w:ascii="Times New Roman" w:eastAsia="Calibri" w:hAnsi="Times New Roman" w:cs="Times New Roman"/>
          <w:b/>
          <w:bCs/>
          <w:color w:val="000000" w:themeColor="text1"/>
          <w:sz w:val="24"/>
          <w:szCs w:val="24"/>
          <w:u w:color="000000"/>
        </w:rPr>
        <w:t>2.3.2.3</w:t>
      </w:r>
      <w:r w:rsidR="002F529F">
        <w:rPr>
          <w:rFonts w:ascii="Times New Roman" w:eastAsia="Calibri" w:hAnsi="Times New Roman" w:cs="Times New Roman"/>
          <w:b/>
          <w:bCs/>
          <w:color w:val="000000" w:themeColor="text1"/>
          <w:sz w:val="24"/>
          <w:szCs w:val="24"/>
          <w:u w:color="000000"/>
        </w:rPr>
        <w:t>.</w:t>
      </w:r>
      <w:r w:rsidRPr="003E1045">
        <w:rPr>
          <w:rFonts w:ascii="Times New Roman" w:eastAsia="Calibri" w:hAnsi="Times New Roman" w:cs="Times New Roman"/>
          <w:b/>
          <w:bCs/>
          <w:color w:val="000000" w:themeColor="text1"/>
          <w:sz w:val="24"/>
          <w:szCs w:val="24"/>
          <w:u w:color="000000"/>
        </w:rPr>
        <w:t xml:space="preserve"> Borular </w:t>
      </w:r>
      <w:r w:rsidR="002F4E1E">
        <w:rPr>
          <w:rFonts w:ascii="Times New Roman" w:eastAsia="Calibri" w:hAnsi="Times New Roman" w:cs="Times New Roman"/>
          <w:b/>
          <w:bCs/>
          <w:color w:val="000000" w:themeColor="text1"/>
          <w:sz w:val="24"/>
          <w:szCs w:val="24"/>
          <w:u w:color="000000"/>
        </w:rPr>
        <w:t>v</w:t>
      </w:r>
      <w:r w:rsidRPr="003E1045">
        <w:rPr>
          <w:rFonts w:ascii="Times New Roman" w:eastAsia="Calibri" w:hAnsi="Times New Roman" w:cs="Times New Roman"/>
          <w:b/>
          <w:bCs/>
          <w:color w:val="000000" w:themeColor="text1"/>
          <w:sz w:val="24"/>
          <w:szCs w:val="24"/>
          <w:u w:color="000000"/>
        </w:rPr>
        <w:t xml:space="preserve">e </w:t>
      </w:r>
      <w:r w:rsidR="002F4E1E">
        <w:rPr>
          <w:rFonts w:ascii="Times New Roman" w:eastAsia="Calibri" w:hAnsi="Times New Roman" w:cs="Times New Roman"/>
          <w:b/>
          <w:bCs/>
          <w:color w:val="000000" w:themeColor="text1"/>
          <w:sz w:val="24"/>
          <w:szCs w:val="24"/>
          <w:u w:color="000000"/>
        </w:rPr>
        <w:t>b</w:t>
      </w:r>
      <w:r w:rsidRPr="003E1045">
        <w:rPr>
          <w:rFonts w:ascii="Times New Roman" w:eastAsia="Calibri" w:hAnsi="Times New Roman" w:cs="Times New Roman"/>
          <w:b/>
          <w:bCs/>
          <w:color w:val="000000" w:themeColor="text1"/>
          <w:sz w:val="24"/>
          <w:szCs w:val="24"/>
          <w:u w:color="000000"/>
        </w:rPr>
        <w:t xml:space="preserve">oru </w:t>
      </w:r>
      <w:r w:rsidR="002F4E1E">
        <w:rPr>
          <w:rFonts w:ascii="Times New Roman" w:eastAsia="Calibri" w:hAnsi="Times New Roman" w:cs="Times New Roman"/>
          <w:b/>
          <w:bCs/>
          <w:color w:val="000000" w:themeColor="text1"/>
          <w:sz w:val="24"/>
          <w:szCs w:val="24"/>
          <w:u w:color="000000"/>
        </w:rPr>
        <w:t>d</w:t>
      </w:r>
      <w:r w:rsidRPr="003E1045">
        <w:rPr>
          <w:rFonts w:ascii="Times New Roman" w:eastAsia="Calibri" w:hAnsi="Times New Roman" w:cs="Times New Roman"/>
          <w:b/>
          <w:bCs/>
          <w:color w:val="000000" w:themeColor="text1"/>
          <w:sz w:val="24"/>
          <w:szCs w:val="24"/>
          <w:u w:color="000000"/>
        </w:rPr>
        <w:t>izilimleri</w:t>
      </w:r>
      <w:bookmarkEnd w:id="28"/>
    </w:p>
    <w:p w14:paraId="4356520D" w14:textId="77777777" w:rsidR="001610AD" w:rsidRPr="003E1045"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b/>
          <w:bCs/>
          <w:color w:val="000000" w:themeColor="text1"/>
          <w:sz w:val="24"/>
          <w:szCs w:val="24"/>
          <w:u w:color="000000"/>
        </w:rPr>
      </w:pPr>
    </w:p>
    <w:p w14:paraId="6196A6BF" w14:textId="24431278" w:rsidR="00C1207B" w:rsidRPr="0003323A" w:rsidRDefault="00C1207B" w:rsidP="00C1207B">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color w:val="000000" w:themeColor="text1"/>
          <w:sz w:val="24"/>
          <w:szCs w:val="24"/>
          <w:u w:color="000000"/>
        </w:rPr>
      </w:pPr>
      <w:r w:rsidRPr="0003323A">
        <w:rPr>
          <w:rFonts w:ascii="Times New Roman" w:eastAsia="Calibri" w:hAnsi="Times New Roman" w:cs="Times New Roman"/>
          <w:color w:val="000000" w:themeColor="text1"/>
          <w:sz w:val="24"/>
          <w:szCs w:val="24"/>
          <w:u w:color="000000"/>
        </w:rPr>
        <w:t>Bir E tipi gövde bir boru geçişi ve bir F tipi gövde iki boru geçişi ile ana ters akış içinde sonuçlanır. Diğer tüm çok yönlü boru geçişleri sıcaklık profil düzeltilmesine (F faktörü) ihtiyaç duyulur ya da bazı durumlarda sıcaklık farkından dolayı istenilen sıcaklığa ulaşılamaz</w:t>
      </w:r>
      <w:r w:rsidR="00420CD9">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Pr>
          <w:rFonts w:ascii="Times New Roman" w:hAnsi="Times New Roman" w:cs="Times New Roman"/>
          <w:sz w:val="24"/>
          <w:szCs w:val="24"/>
        </w:rPr>
        <w:t>1, 2</w:t>
      </w:r>
      <w:r w:rsidRPr="004F0A63">
        <w:rPr>
          <w:rFonts w:ascii="Times New Roman" w:hAnsi="Times New Roman" w:cs="Times New Roman"/>
          <w:sz w:val="24"/>
          <w:szCs w:val="24"/>
        </w:rPr>
        <w:t>]</w:t>
      </w:r>
      <w:r w:rsidR="00420CD9">
        <w:rPr>
          <w:rFonts w:ascii="Times New Roman" w:hAnsi="Times New Roman" w:cs="Times New Roman"/>
          <w:sz w:val="24"/>
          <w:szCs w:val="24"/>
        </w:rPr>
        <w:t>.</w:t>
      </w:r>
    </w:p>
    <w:p w14:paraId="6B87C80C" w14:textId="379C6B69"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lastRenderedPageBreak/>
        <w:t xml:space="preserve">Genellikle, fazla sayıda boru geçişi; boru tarafı akışkan hızını, ısı aktarım katsayısını (uygun basınç düşüşüyle birlikte) ve kirlenme faktörünü küçültmek için kullanılır. </w:t>
      </w:r>
      <w:r w:rsidR="001D7DA3">
        <w:rPr>
          <w:rFonts w:ascii="Times New Roman" w:eastAsia="Calibri" w:hAnsi="Times New Roman" w:cs="Times New Roman"/>
          <w:color w:val="000000" w:themeColor="text1"/>
          <w:sz w:val="24"/>
          <w:szCs w:val="24"/>
          <w:u w:color="000000"/>
        </w:rPr>
        <w:t>Yerleşim düzeninden kaynaklanan</w:t>
      </w:r>
      <w:r w:rsidRPr="0003323A">
        <w:rPr>
          <w:rFonts w:ascii="Times New Roman" w:eastAsia="Calibri" w:hAnsi="Times New Roman" w:cs="Times New Roman"/>
          <w:color w:val="000000" w:themeColor="text1"/>
          <w:sz w:val="24"/>
          <w:szCs w:val="24"/>
          <w:u w:color="000000"/>
        </w:rPr>
        <w:t>, boru tarafı akışkanı aynı taraftan girmek ve çıkmak zorunda ise çift sayıda boru geçişi kullanmak zorunludur</w:t>
      </w:r>
      <w:r>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Pr>
          <w:rFonts w:ascii="Times New Roman" w:hAnsi="Times New Roman" w:cs="Times New Roman"/>
          <w:sz w:val="24"/>
          <w:szCs w:val="24"/>
        </w:rPr>
        <w:t>1, 2</w:t>
      </w:r>
      <w:r w:rsidRPr="004F0A63">
        <w:rPr>
          <w:rFonts w:ascii="Times New Roman" w:hAnsi="Times New Roman" w:cs="Times New Roman"/>
          <w:sz w:val="24"/>
          <w:szCs w:val="24"/>
        </w:rPr>
        <w:t>]</w:t>
      </w:r>
      <w:r w:rsidR="00887903">
        <w:rPr>
          <w:rFonts w:ascii="Times New Roman" w:hAnsi="Times New Roman" w:cs="Times New Roman"/>
          <w:sz w:val="24"/>
          <w:szCs w:val="24"/>
        </w:rPr>
        <w:t>.</w:t>
      </w:r>
    </w:p>
    <w:p w14:paraId="53126C52"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04D2584A" w14:textId="14FB2213"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Boru metali olarak genellikle düşük karbonlu çelik, düşük alaşımlı çelik, paslanmaz çelik, bakır, nikel bakırı, nikel krom alaşımı, alüminyum (alaşım formunda) veya titanyum</w:t>
      </w:r>
      <w:r w:rsidR="00E44B57">
        <w:rPr>
          <w:rFonts w:ascii="Times New Roman" w:eastAsia="Calibri" w:hAnsi="Times New Roman" w:cs="Times New Roman"/>
          <w:color w:val="000000" w:themeColor="text1"/>
          <w:sz w:val="24"/>
          <w:szCs w:val="24"/>
          <w:u w:color="000000"/>
        </w:rPr>
        <w:t xml:space="preserve"> kullanılır</w:t>
      </w:r>
      <w:r w:rsidRPr="0003323A">
        <w:rPr>
          <w:rFonts w:ascii="Times New Roman" w:eastAsia="Calibri" w:hAnsi="Times New Roman" w:cs="Times New Roman"/>
          <w:color w:val="000000" w:themeColor="text1"/>
          <w:sz w:val="24"/>
          <w:szCs w:val="24"/>
          <w:u w:color="000000"/>
        </w:rPr>
        <w:t>. Spesifik uygulamalar için başka materyaller de seçilebilir. Isı değiştirici borularının duvar kalınlıkları Borunun Birmingham Wire Gage (BWG)</w:t>
      </w:r>
      <w:r w:rsidR="00865A4F">
        <w:rPr>
          <w:rFonts w:ascii="Times New Roman" w:eastAsia="Calibri" w:hAnsi="Times New Roman" w:cs="Times New Roman"/>
          <w:color w:val="000000" w:themeColor="text1"/>
          <w:sz w:val="24"/>
          <w:szCs w:val="24"/>
          <w:u w:color="000000"/>
        </w:rPr>
        <w:t>’</w:t>
      </w:r>
      <w:r w:rsidRPr="0003323A">
        <w:rPr>
          <w:rFonts w:ascii="Times New Roman" w:eastAsia="Calibri" w:hAnsi="Times New Roman" w:cs="Times New Roman"/>
          <w:color w:val="000000" w:themeColor="text1"/>
          <w:sz w:val="24"/>
          <w:szCs w:val="24"/>
          <w:u w:color="000000"/>
        </w:rPr>
        <w:t>e göre standardize edilmiştir</w:t>
      </w:r>
      <w:r>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Pr>
          <w:rFonts w:ascii="Times New Roman" w:hAnsi="Times New Roman" w:cs="Times New Roman"/>
          <w:sz w:val="24"/>
          <w:szCs w:val="24"/>
        </w:rPr>
        <w:t>1, 2</w:t>
      </w:r>
      <w:r w:rsidRPr="004F0A63">
        <w:rPr>
          <w:rFonts w:ascii="Times New Roman" w:hAnsi="Times New Roman" w:cs="Times New Roman"/>
          <w:sz w:val="24"/>
          <w:szCs w:val="24"/>
        </w:rPr>
        <w:t>]</w:t>
      </w:r>
      <w:r w:rsidR="00E253B9">
        <w:rPr>
          <w:rFonts w:ascii="Times New Roman" w:hAnsi="Times New Roman" w:cs="Times New Roman"/>
          <w:sz w:val="24"/>
          <w:szCs w:val="24"/>
        </w:rPr>
        <w:t>.</w:t>
      </w:r>
    </w:p>
    <w:p w14:paraId="1491C1D6"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36C5F600" w14:textId="48A70748"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Küçük boru çapları (8-15 mm) yüksek alan/hacim yoğunluğu için tercih edilir fakat, boruların iç temizliği açısından 20 mm</w:t>
      </w:r>
      <w:r w:rsidR="00865A4F">
        <w:rPr>
          <w:rFonts w:ascii="Times New Roman" w:eastAsia="Calibri" w:hAnsi="Times New Roman" w:cs="Times New Roman"/>
          <w:color w:val="000000" w:themeColor="text1"/>
          <w:sz w:val="24"/>
          <w:szCs w:val="24"/>
          <w:u w:color="000000"/>
        </w:rPr>
        <w:t>’</w:t>
      </w:r>
      <w:r w:rsidRPr="0003323A">
        <w:rPr>
          <w:rFonts w:ascii="Times New Roman" w:eastAsia="Calibri" w:hAnsi="Times New Roman" w:cs="Times New Roman"/>
          <w:color w:val="000000" w:themeColor="text1"/>
          <w:sz w:val="24"/>
          <w:szCs w:val="24"/>
          <w:u w:color="000000"/>
        </w:rPr>
        <w:t>ye sınırlandırılmıştır. Geniş boru çapları sıklıkla yoğunlaştırıcı ve kazanlar</w:t>
      </w:r>
      <w:r w:rsidR="00E44B57">
        <w:rPr>
          <w:rFonts w:ascii="Times New Roman" w:eastAsia="Calibri" w:hAnsi="Times New Roman" w:cs="Times New Roman"/>
          <w:color w:val="000000" w:themeColor="text1"/>
          <w:sz w:val="24"/>
          <w:szCs w:val="24"/>
          <w:u w:color="000000"/>
        </w:rPr>
        <w:t xml:space="preserve">da kullanılır </w:t>
      </w:r>
      <w:r w:rsidRPr="004F0A63">
        <w:rPr>
          <w:rFonts w:ascii="Times New Roman" w:hAnsi="Times New Roman" w:cs="Times New Roman"/>
          <w:sz w:val="24"/>
          <w:szCs w:val="24"/>
        </w:rPr>
        <w:t>[</w:t>
      </w:r>
      <w:r>
        <w:rPr>
          <w:rFonts w:ascii="Times New Roman" w:hAnsi="Times New Roman" w:cs="Times New Roman"/>
          <w:sz w:val="24"/>
          <w:szCs w:val="24"/>
        </w:rPr>
        <w:t>1, 2</w:t>
      </w:r>
      <w:r w:rsidRPr="004F0A63">
        <w:rPr>
          <w:rFonts w:ascii="Times New Roman" w:hAnsi="Times New Roman" w:cs="Times New Roman"/>
          <w:sz w:val="24"/>
          <w:szCs w:val="24"/>
        </w:rPr>
        <w:t>]</w:t>
      </w:r>
      <w:r w:rsidR="00586E9B">
        <w:rPr>
          <w:rFonts w:ascii="Times New Roman" w:hAnsi="Times New Roman" w:cs="Times New Roman"/>
          <w:sz w:val="24"/>
          <w:szCs w:val="24"/>
        </w:rPr>
        <w:t>.</w:t>
      </w:r>
    </w:p>
    <w:p w14:paraId="637B2DDF"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079BB5FB" w14:textId="11981A3A"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Boru uzunlu</w:t>
      </w:r>
      <w:r w:rsidR="00E44B57">
        <w:rPr>
          <w:rFonts w:ascii="Times New Roman" w:eastAsia="Calibri" w:hAnsi="Times New Roman" w:cs="Times New Roman"/>
          <w:color w:val="000000" w:themeColor="text1"/>
          <w:sz w:val="24"/>
          <w:szCs w:val="24"/>
          <w:u w:color="000000"/>
        </w:rPr>
        <w:t>kları</w:t>
      </w:r>
      <w:r w:rsidRPr="0003323A">
        <w:rPr>
          <w:rFonts w:ascii="Times New Roman" w:eastAsia="Calibri" w:hAnsi="Times New Roman" w:cs="Times New Roman"/>
          <w:color w:val="000000" w:themeColor="text1"/>
          <w:sz w:val="24"/>
          <w:szCs w:val="24"/>
          <w:u w:color="000000"/>
        </w:rPr>
        <w:t xml:space="preserve"> maliyete ve ısı değiştirici uygulamalarını etkilemektedir. Aslında boru uzadıkça (herhangi bir toplam yüzey alanı için), daha az sayıda boruya ihtiyaç duyulur, daha az yuva delinir ve gövde çapı azalır, sonuç olarak daha düşük maliyet elde edilmiş olur. Elbette bu genel kurala gövde boyu-boru uzunluğu oranı (1/5-1/15) olması gibi bazı sınırlamalar </w:t>
      </w:r>
      <w:r w:rsidR="00A10222">
        <w:rPr>
          <w:rFonts w:ascii="Times New Roman" w:eastAsia="Calibri" w:hAnsi="Times New Roman" w:cs="Times New Roman"/>
          <w:color w:val="000000" w:themeColor="text1"/>
          <w:sz w:val="24"/>
          <w:szCs w:val="24"/>
          <w:u w:color="000000"/>
        </w:rPr>
        <w:t>getirilmiştir</w:t>
      </w:r>
      <w:r w:rsidRPr="0003323A">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sidR="00574A61">
        <w:rPr>
          <w:rFonts w:ascii="Times New Roman" w:hAnsi="Times New Roman" w:cs="Times New Roman"/>
          <w:sz w:val="24"/>
          <w:szCs w:val="24"/>
        </w:rPr>
        <w:t>1</w:t>
      </w:r>
      <w:r w:rsidRPr="004F0A63">
        <w:rPr>
          <w:rFonts w:ascii="Times New Roman" w:hAnsi="Times New Roman" w:cs="Times New Roman"/>
          <w:sz w:val="24"/>
          <w:szCs w:val="24"/>
        </w:rPr>
        <w:t>]</w:t>
      </w:r>
      <w:r w:rsidR="00574A61">
        <w:rPr>
          <w:rFonts w:ascii="Times New Roman" w:hAnsi="Times New Roman" w:cs="Times New Roman"/>
          <w:sz w:val="24"/>
          <w:szCs w:val="24"/>
        </w:rPr>
        <w:t>.</w:t>
      </w:r>
    </w:p>
    <w:p w14:paraId="7BA11C39"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6EC49FD4" w14:textId="77C515DA" w:rsidR="00C1207B" w:rsidRDefault="003E1045" w:rsidP="00436B59">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outlineLvl w:val="3"/>
        <w:rPr>
          <w:rFonts w:ascii="Times New Roman" w:eastAsia="Calibri" w:hAnsi="Times New Roman" w:cs="Times New Roman"/>
          <w:b/>
          <w:bCs/>
          <w:color w:val="000000" w:themeColor="text1"/>
          <w:sz w:val="24"/>
          <w:szCs w:val="24"/>
          <w:u w:color="000000"/>
        </w:rPr>
      </w:pPr>
      <w:bookmarkStart w:id="29" w:name="_Toc25803952"/>
      <w:r w:rsidRPr="003E1045">
        <w:rPr>
          <w:rFonts w:ascii="Times New Roman" w:eastAsia="Calibri" w:hAnsi="Times New Roman" w:cs="Times New Roman"/>
          <w:b/>
          <w:bCs/>
          <w:color w:val="000000" w:themeColor="text1"/>
          <w:sz w:val="24"/>
          <w:szCs w:val="24"/>
          <w:u w:color="000000"/>
        </w:rPr>
        <w:t>2.3.2.4</w:t>
      </w:r>
      <w:r w:rsidR="002F529F">
        <w:rPr>
          <w:rFonts w:ascii="Times New Roman" w:eastAsia="Calibri" w:hAnsi="Times New Roman" w:cs="Times New Roman"/>
          <w:b/>
          <w:bCs/>
          <w:color w:val="000000" w:themeColor="text1"/>
          <w:sz w:val="24"/>
          <w:szCs w:val="24"/>
          <w:u w:color="000000"/>
        </w:rPr>
        <w:t>.</w:t>
      </w:r>
      <w:r w:rsidRPr="003E1045">
        <w:rPr>
          <w:rFonts w:ascii="Times New Roman" w:eastAsia="Calibri" w:hAnsi="Times New Roman" w:cs="Times New Roman"/>
          <w:b/>
          <w:bCs/>
          <w:color w:val="000000" w:themeColor="text1"/>
          <w:sz w:val="24"/>
          <w:szCs w:val="24"/>
          <w:u w:color="000000"/>
        </w:rPr>
        <w:t xml:space="preserve"> Boru </w:t>
      </w:r>
      <w:r w:rsidR="007E55BF">
        <w:rPr>
          <w:rFonts w:ascii="Times New Roman" w:eastAsia="Calibri" w:hAnsi="Times New Roman" w:cs="Times New Roman"/>
          <w:b/>
          <w:bCs/>
          <w:color w:val="000000" w:themeColor="text1"/>
          <w:sz w:val="24"/>
          <w:szCs w:val="24"/>
          <w:u w:color="000000"/>
        </w:rPr>
        <w:t>d</w:t>
      </w:r>
      <w:r w:rsidRPr="003E1045">
        <w:rPr>
          <w:rFonts w:ascii="Times New Roman" w:eastAsia="Calibri" w:hAnsi="Times New Roman" w:cs="Times New Roman"/>
          <w:b/>
          <w:bCs/>
          <w:color w:val="000000" w:themeColor="text1"/>
          <w:sz w:val="24"/>
          <w:szCs w:val="24"/>
          <w:u w:color="000000"/>
        </w:rPr>
        <w:t>izilimleri</w:t>
      </w:r>
      <w:bookmarkEnd w:id="29"/>
      <w:r w:rsidRPr="003E1045">
        <w:rPr>
          <w:rFonts w:ascii="Times New Roman" w:eastAsia="Calibri" w:hAnsi="Times New Roman" w:cs="Times New Roman"/>
          <w:b/>
          <w:bCs/>
          <w:color w:val="000000" w:themeColor="text1"/>
          <w:sz w:val="24"/>
          <w:szCs w:val="24"/>
          <w:u w:color="000000"/>
        </w:rPr>
        <w:t xml:space="preserve"> </w:t>
      </w:r>
    </w:p>
    <w:p w14:paraId="0834823A" w14:textId="77777777" w:rsidR="001610AD" w:rsidRPr="003E1045"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b/>
          <w:bCs/>
          <w:color w:val="000000" w:themeColor="text1"/>
          <w:sz w:val="24"/>
          <w:szCs w:val="24"/>
          <w:u w:color="000000"/>
        </w:rPr>
      </w:pPr>
    </w:p>
    <w:p w14:paraId="6174A86F" w14:textId="3B9FD056" w:rsidR="00C1207B" w:rsidRPr="0003323A" w:rsidRDefault="00C1207B" w:rsidP="00C1207B">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color w:val="000000" w:themeColor="text1"/>
          <w:sz w:val="24"/>
          <w:szCs w:val="24"/>
          <w:u w:color="000000"/>
        </w:rPr>
      </w:pPr>
      <w:r w:rsidRPr="0003323A">
        <w:rPr>
          <w:rFonts w:ascii="Times New Roman" w:eastAsia="Calibri" w:hAnsi="Times New Roman" w:cs="Times New Roman"/>
          <w:color w:val="000000" w:themeColor="text1"/>
          <w:sz w:val="24"/>
          <w:szCs w:val="24"/>
          <w:u w:color="000000"/>
        </w:rPr>
        <w:t>Boru dizilimleri borular arasındaki açıyı nitelendirir. Başka gereksinimler dikte edilmediği sürece 30</w:t>
      </w:r>
      <w:r w:rsidRPr="006A4085">
        <w:rPr>
          <w:rFonts w:ascii="Times New Roman" w:eastAsia="Calibri" w:hAnsi="Times New Roman" w:cs="Times New Roman"/>
          <w:color w:val="000000" w:themeColor="text1"/>
          <w:sz w:val="24"/>
          <w:szCs w:val="24"/>
          <w:u w:color="000000"/>
          <w:vertAlign w:val="superscript"/>
        </w:rPr>
        <w:t>o</w:t>
      </w:r>
      <w:r w:rsidRPr="0003323A">
        <w:rPr>
          <w:rFonts w:ascii="Times New Roman" w:eastAsia="Calibri" w:hAnsi="Times New Roman" w:cs="Times New Roman"/>
          <w:color w:val="000000" w:themeColor="text1"/>
          <w:sz w:val="24"/>
          <w:szCs w:val="24"/>
          <w:u w:color="000000"/>
        </w:rPr>
        <w:t xml:space="preserve"> dizilimi en fazla sıklıkta borunun yerleştirilmesine izin vermektedir. Örneğin; 90</w:t>
      </w:r>
      <w:r w:rsidRPr="006A4085">
        <w:rPr>
          <w:rFonts w:ascii="Times New Roman" w:eastAsia="Calibri" w:hAnsi="Times New Roman" w:cs="Times New Roman"/>
          <w:color w:val="000000" w:themeColor="text1"/>
          <w:sz w:val="24"/>
          <w:szCs w:val="24"/>
          <w:u w:color="000000"/>
          <w:vertAlign w:val="superscript"/>
        </w:rPr>
        <w:t>o</w:t>
      </w:r>
      <w:r w:rsidRPr="0003323A">
        <w:rPr>
          <w:rFonts w:ascii="Times New Roman" w:eastAsia="Calibri" w:hAnsi="Times New Roman" w:cs="Times New Roman"/>
          <w:color w:val="000000" w:themeColor="text1"/>
          <w:sz w:val="24"/>
          <w:szCs w:val="24"/>
          <w:u w:color="000000"/>
        </w:rPr>
        <w:t xml:space="preserve"> ve 45</w:t>
      </w:r>
      <w:r w:rsidRPr="006A4085">
        <w:rPr>
          <w:rFonts w:ascii="Times New Roman" w:eastAsia="Calibri" w:hAnsi="Times New Roman" w:cs="Times New Roman"/>
          <w:color w:val="000000" w:themeColor="text1"/>
          <w:sz w:val="24"/>
          <w:szCs w:val="24"/>
          <w:u w:color="000000"/>
          <w:vertAlign w:val="superscript"/>
        </w:rPr>
        <w:t>o</w:t>
      </w:r>
      <w:r w:rsidRPr="0003323A">
        <w:rPr>
          <w:rFonts w:ascii="Times New Roman" w:eastAsia="Calibri" w:hAnsi="Times New Roman" w:cs="Times New Roman"/>
          <w:color w:val="000000" w:themeColor="text1"/>
          <w:sz w:val="24"/>
          <w:szCs w:val="24"/>
          <w:u w:color="000000"/>
        </w:rPr>
        <w:t xml:space="preserve"> kare yerleşimler dış temizlik için açık bir hat oluşturacağından ihtiyaç duyulur. Boru aralıkları, Pt, ile gösterilir ve aralık oranı py/do genellikle 1.25 ve 1.5 arasındadır. Borular birbirine çok yakın olduğu durumlarda boru aynası yapısal olarak zayıflamaya başlar. Boru dizilimleri ve boru yerleşimleri standartlaştırılmıştır. Boruların sayısı gövdedeki dizilimime, boruların dış çapına, aralık boyutuna, boru geçişlerinin sayısına ve gövde çapına bağlı olarak değişmektedir </w:t>
      </w:r>
      <w:r w:rsidRPr="004F0A63">
        <w:rPr>
          <w:rFonts w:ascii="Times New Roman" w:hAnsi="Times New Roman" w:cs="Times New Roman"/>
          <w:sz w:val="24"/>
          <w:szCs w:val="24"/>
        </w:rPr>
        <w:t>[</w:t>
      </w:r>
      <w:r w:rsidR="00240C2B">
        <w:rPr>
          <w:rFonts w:ascii="Times New Roman" w:hAnsi="Times New Roman" w:cs="Times New Roman"/>
          <w:sz w:val="24"/>
          <w:szCs w:val="24"/>
        </w:rPr>
        <w:t>1</w:t>
      </w:r>
      <w:r w:rsidRPr="004F0A63">
        <w:rPr>
          <w:rFonts w:ascii="Times New Roman" w:hAnsi="Times New Roman" w:cs="Times New Roman"/>
          <w:sz w:val="24"/>
          <w:szCs w:val="24"/>
        </w:rPr>
        <w:t>]</w:t>
      </w:r>
      <w:r w:rsidR="00240C2B">
        <w:rPr>
          <w:rFonts w:ascii="Times New Roman" w:hAnsi="Times New Roman" w:cs="Times New Roman"/>
          <w:sz w:val="24"/>
          <w:szCs w:val="24"/>
        </w:rPr>
        <w:t>.</w:t>
      </w:r>
    </w:p>
    <w:p w14:paraId="536EA176" w14:textId="77777777" w:rsidR="00C1207B" w:rsidRDefault="00C1207B" w:rsidP="00CB4E62">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24"/>
          <w:szCs w:val="24"/>
          <w:u w:color="000000"/>
        </w:rPr>
      </w:pPr>
      <w:r w:rsidRPr="00BF6E64">
        <w:rPr>
          <w:rFonts w:ascii="Times New Roman" w:eastAsia="Calibri" w:hAnsi="Times New Roman" w:cs="Times New Roman"/>
          <w:noProof/>
          <w:color w:val="000000" w:themeColor="text1"/>
          <w:sz w:val="24"/>
          <w:szCs w:val="24"/>
          <w:u w:color="000000"/>
        </w:rPr>
        <w:lastRenderedPageBreak/>
        <w:drawing>
          <wp:inline distT="0" distB="0" distL="0" distR="0" wp14:anchorId="3F465E96" wp14:editId="09A7886C">
            <wp:extent cx="3537678" cy="2991963"/>
            <wp:effectExtent l="0" t="0" r="5715" b="571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553707" cy="3005519"/>
                    </a:xfrm>
                    <a:prstGeom prst="rect">
                      <a:avLst/>
                    </a:prstGeom>
                  </pic:spPr>
                </pic:pic>
              </a:graphicData>
            </a:graphic>
          </wp:inline>
        </w:drawing>
      </w:r>
    </w:p>
    <w:p w14:paraId="5634FE5D" w14:textId="365CFF39" w:rsidR="00CB4E62" w:rsidRDefault="0062093A" w:rsidP="00130DA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18"/>
          <w:szCs w:val="18"/>
          <w:u w:color="000000"/>
        </w:rPr>
      </w:pPr>
      <w:r w:rsidRPr="00CB4E62">
        <w:rPr>
          <w:rFonts w:ascii="Times New Roman" w:eastAsia="Calibri" w:hAnsi="Times New Roman" w:cs="Times New Roman"/>
          <w:color w:val="000000" w:themeColor="text1"/>
          <w:sz w:val="18"/>
          <w:szCs w:val="18"/>
          <w:u w:color="000000"/>
        </w:rPr>
        <w:t>Şekil 2.1</w:t>
      </w:r>
      <w:r w:rsidR="006920B2" w:rsidRPr="00CB4E62">
        <w:rPr>
          <w:rFonts w:ascii="Times New Roman" w:eastAsia="Calibri" w:hAnsi="Times New Roman" w:cs="Times New Roman"/>
          <w:color w:val="000000" w:themeColor="text1"/>
          <w:sz w:val="18"/>
          <w:szCs w:val="18"/>
          <w:u w:color="000000"/>
        </w:rPr>
        <w:t>5</w:t>
      </w:r>
      <w:r w:rsidRPr="00CB4E62">
        <w:rPr>
          <w:rFonts w:ascii="Times New Roman" w:eastAsia="Calibri" w:hAnsi="Times New Roman" w:cs="Times New Roman"/>
          <w:color w:val="000000" w:themeColor="text1"/>
          <w:sz w:val="18"/>
          <w:szCs w:val="18"/>
          <w:u w:color="000000"/>
        </w:rPr>
        <w:t>.</w:t>
      </w:r>
      <w:r w:rsidR="00CB4E62" w:rsidRPr="00CB4E62">
        <w:rPr>
          <w:rFonts w:ascii="Times New Roman" w:eastAsia="Calibri" w:hAnsi="Times New Roman" w:cs="Times New Roman"/>
          <w:color w:val="000000" w:themeColor="text1"/>
          <w:sz w:val="18"/>
          <w:szCs w:val="18"/>
          <w:u w:color="000000"/>
        </w:rPr>
        <w:t xml:space="preserve"> Boru düzeni açıları</w:t>
      </w:r>
      <w:r w:rsidR="00603F59">
        <w:rPr>
          <w:rFonts w:ascii="Times New Roman" w:eastAsia="Calibri" w:hAnsi="Times New Roman" w:cs="Times New Roman"/>
          <w:color w:val="000000" w:themeColor="text1"/>
          <w:sz w:val="18"/>
          <w:szCs w:val="18"/>
          <w:u w:color="000000"/>
        </w:rPr>
        <w:t xml:space="preserve"> </w:t>
      </w:r>
      <w:r w:rsidR="00603F59" w:rsidRPr="00603F59">
        <w:rPr>
          <w:rFonts w:ascii="Times New Roman" w:eastAsia="Calibri" w:hAnsi="Times New Roman" w:cs="Times New Roman"/>
          <w:color w:val="000000" w:themeColor="text1"/>
          <w:sz w:val="18"/>
          <w:szCs w:val="18"/>
          <w:u w:color="000000"/>
        </w:rPr>
        <w:t>[</w:t>
      </w:r>
      <w:r w:rsidR="0039504B">
        <w:rPr>
          <w:rFonts w:ascii="Times New Roman" w:eastAsia="Calibri" w:hAnsi="Times New Roman" w:cs="Times New Roman"/>
          <w:color w:val="000000" w:themeColor="text1"/>
          <w:sz w:val="18"/>
          <w:szCs w:val="18"/>
          <w:u w:color="000000"/>
        </w:rPr>
        <w:t>1</w:t>
      </w:r>
      <w:r w:rsidR="00603F59" w:rsidRPr="00603F59">
        <w:rPr>
          <w:rFonts w:ascii="Times New Roman" w:eastAsia="Calibri" w:hAnsi="Times New Roman" w:cs="Times New Roman"/>
          <w:color w:val="000000" w:themeColor="text1"/>
          <w:sz w:val="18"/>
          <w:szCs w:val="18"/>
          <w:u w:color="000000"/>
        </w:rPr>
        <w:t>]</w:t>
      </w:r>
    </w:p>
    <w:p w14:paraId="4A0F0F19" w14:textId="77777777" w:rsidR="001610AD" w:rsidRPr="00CB4E62" w:rsidRDefault="001610AD" w:rsidP="00130DA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18"/>
          <w:szCs w:val="18"/>
          <w:u w:color="000000"/>
        </w:rPr>
      </w:pPr>
    </w:p>
    <w:p w14:paraId="3EC31FB4" w14:textId="1A8DCBF3" w:rsidR="00C1207B" w:rsidRDefault="003E1045" w:rsidP="00436B59">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outlineLvl w:val="3"/>
        <w:rPr>
          <w:rFonts w:ascii="Times New Roman" w:eastAsia="Calibri" w:hAnsi="Times New Roman" w:cs="Times New Roman"/>
          <w:b/>
          <w:bCs/>
          <w:color w:val="000000" w:themeColor="text1"/>
          <w:sz w:val="24"/>
          <w:szCs w:val="24"/>
          <w:u w:color="000000"/>
        </w:rPr>
      </w:pPr>
      <w:bookmarkStart w:id="30" w:name="_Toc25803953"/>
      <w:r w:rsidRPr="003E1045">
        <w:rPr>
          <w:rFonts w:ascii="Times New Roman" w:eastAsia="Calibri" w:hAnsi="Times New Roman" w:cs="Times New Roman"/>
          <w:b/>
          <w:bCs/>
          <w:color w:val="000000" w:themeColor="text1"/>
          <w:sz w:val="24"/>
          <w:szCs w:val="24"/>
          <w:u w:color="000000"/>
        </w:rPr>
        <w:t>2.3.2.5</w:t>
      </w:r>
      <w:r w:rsidR="002F529F">
        <w:rPr>
          <w:rFonts w:ascii="Times New Roman" w:eastAsia="Calibri" w:hAnsi="Times New Roman" w:cs="Times New Roman"/>
          <w:b/>
          <w:bCs/>
          <w:color w:val="000000" w:themeColor="text1"/>
          <w:sz w:val="24"/>
          <w:szCs w:val="24"/>
          <w:u w:color="000000"/>
        </w:rPr>
        <w:t>.</w:t>
      </w:r>
      <w:r w:rsidRPr="003E1045">
        <w:rPr>
          <w:rFonts w:ascii="Times New Roman" w:eastAsia="Calibri" w:hAnsi="Times New Roman" w:cs="Times New Roman"/>
          <w:b/>
          <w:bCs/>
          <w:color w:val="000000" w:themeColor="text1"/>
          <w:sz w:val="24"/>
          <w:szCs w:val="24"/>
          <w:u w:color="000000"/>
        </w:rPr>
        <w:t xml:space="preserve"> Şaşırtma </w:t>
      </w:r>
      <w:r w:rsidR="007E55BF">
        <w:rPr>
          <w:rFonts w:ascii="Times New Roman" w:eastAsia="Calibri" w:hAnsi="Times New Roman" w:cs="Times New Roman"/>
          <w:b/>
          <w:bCs/>
          <w:color w:val="000000" w:themeColor="text1"/>
          <w:sz w:val="24"/>
          <w:szCs w:val="24"/>
          <w:u w:color="000000"/>
        </w:rPr>
        <w:t>e</w:t>
      </w:r>
      <w:r w:rsidRPr="003E1045">
        <w:rPr>
          <w:rFonts w:ascii="Times New Roman" w:eastAsia="Calibri" w:hAnsi="Times New Roman" w:cs="Times New Roman"/>
          <w:b/>
          <w:bCs/>
          <w:color w:val="000000" w:themeColor="text1"/>
          <w:sz w:val="24"/>
          <w:szCs w:val="24"/>
          <w:u w:color="000000"/>
        </w:rPr>
        <w:t xml:space="preserve">lemanı </w:t>
      </w:r>
      <w:r w:rsidR="007E55BF">
        <w:rPr>
          <w:rFonts w:ascii="Times New Roman" w:eastAsia="Calibri" w:hAnsi="Times New Roman" w:cs="Times New Roman"/>
          <w:b/>
          <w:bCs/>
          <w:color w:val="000000" w:themeColor="text1"/>
          <w:sz w:val="24"/>
          <w:szCs w:val="24"/>
          <w:u w:color="000000"/>
        </w:rPr>
        <w:t>t</w:t>
      </w:r>
      <w:r w:rsidRPr="003E1045">
        <w:rPr>
          <w:rFonts w:ascii="Times New Roman" w:eastAsia="Calibri" w:hAnsi="Times New Roman" w:cs="Times New Roman"/>
          <w:b/>
          <w:bCs/>
          <w:color w:val="000000" w:themeColor="text1"/>
          <w:sz w:val="24"/>
          <w:szCs w:val="24"/>
          <w:u w:color="000000"/>
        </w:rPr>
        <w:t xml:space="preserve">ip </w:t>
      </w:r>
      <w:r w:rsidR="007E55BF">
        <w:rPr>
          <w:rFonts w:ascii="Times New Roman" w:eastAsia="Calibri" w:hAnsi="Times New Roman" w:cs="Times New Roman"/>
          <w:b/>
          <w:bCs/>
          <w:color w:val="000000" w:themeColor="text1"/>
          <w:sz w:val="24"/>
          <w:szCs w:val="24"/>
          <w:u w:color="000000"/>
        </w:rPr>
        <w:t>v</w:t>
      </w:r>
      <w:r w:rsidRPr="003E1045">
        <w:rPr>
          <w:rFonts w:ascii="Times New Roman" w:eastAsia="Calibri" w:hAnsi="Times New Roman" w:cs="Times New Roman"/>
          <w:b/>
          <w:bCs/>
          <w:color w:val="000000" w:themeColor="text1"/>
          <w:sz w:val="24"/>
          <w:szCs w:val="24"/>
          <w:u w:color="000000"/>
        </w:rPr>
        <w:t xml:space="preserve">e </w:t>
      </w:r>
      <w:r w:rsidR="007E55BF">
        <w:rPr>
          <w:rFonts w:ascii="Times New Roman" w:eastAsia="Calibri" w:hAnsi="Times New Roman" w:cs="Times New Roman"/>
          <w:b/>
          <w:bCs/>
          <w:color w:val="000000" w:themeColor="text1"/>
          <w:sz w:val="24"/>
          <w:szCs w:val="24"/>
          <w:u w:color="000000"/>
        </w:rPr>
        <w:t>g</w:t>
      </w:r>
      <w:r w:rsidRPr="003E1045">
        <w:rPr>
          <w:rFonts w:ascii="Times New Roman" w:eastAsia="Calibri" w:hAnsi="Times New Roman" w:cs="Times New Roman"/>
          <w:b/>
          <w:bCs/>
          <w:color w:val="000000" w:themeColor="text1"/>
          <w:sz w:val="24"/>
          <w:szCs w:val="24"/>
          <w:u w:color="000000"/>
        </w:rPr>
        <w:t>eometrisi</w:t>
      </w:r>
      <w:bookmarkEnd w:id="30"/>
    </w:p>
    <w:p w14:paraId="5EA40C43" w14:textId="77777777" w:rsidR="001610AD" w:rsidRPr="003E1045"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b/>
          <w:bCs/>
          <w:color w:val="000000" w:themeColor="text1"/>
          <w:sz w:val="24"/>
          <w:szCs w:val="24"/>
          <w:u w:color="000000"/>
        </w:rPr>
      </w:pPr>
    </w:p>
    <w:p w14:paraId="5677584E" w14:textId="4D661A8B" w:rsidR="00C1207B" w:rsidRPr="0003323A" w:rsidRDefault="00C1207B" w:rsidP="00C1207B">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both"/>
        <w:rPr>
          <w:rFonts w:ascii="Times New Roman" w:eastAsia="Calibri" w:hAnsi="Times New Roman" w:cs="Times New Roman"/>
          <w:color w:val="000000" w:themeColor="text1"/>
          <w:sz w:val="24"/>
          <w:szCs w:val="24"/>
          <w:u w:color="000000"/>
        </w:rPr>
      </w:pPr>
      <w:r w:rsidRPr="0003323A">
        <w:rPr>
          <w:rFonts w:ascii="Times New Roman" w:eastAsia="Calibri" w:hAnsi="Times New Roman" w:cs="Times New Roman"/>
          <w:color w:val="000000" w:themeColor="text1"/>
          <w:sz w:val="24"/>
          <w:szCs w:val="24"/>
          <w:u w:color="000000"/>
        </w:rPr>
        <w:t xml:space="preserve">Şaşırtma elemanları iki fonksiyona hizmet eder: </w:t>
      </w:r>
      <w:r w:rsidR="000670B2">
        <w:rPr>
          <w:rFonts w:ascii="Times New Roman" w:eastAsia="Calibri" w:hAnsi="Times New Roman" w:cs="Times New Roman"/>
          <w:color w:val="000000" w:themeColor="text1"/>
          <w:sz w:val="24"/>
          <w:szCs w:val="24"/>
          <w:u w:color="000000"/>
        </w:rPr>
        <w:t xml:space="preserve">bunlardan </w:t>
      </w:r>
      <w:r w:rsidRPr="0003323A">
        <w:rPr>
          <w:rFonts w:ascii="Times New Roman" w:eastAsia="Calibri" w:hAnsi="Times New Roman" w:cs="Times New Roman"/>
          <w:color w:val="000000" w:themeColor="text1"/>
          <w:sz w:val="24"/>
          <w:szCs w:val="24"/>
          <w:u w:color="000000"/>
        </w:rPr>
        <w:t xml:space="preserve">en önemlisi boruları yapısal esneklik için desteklemeleri, boruları titreşime ve eğilmesine karşı korumaktır. İkincisi ise akışın yönünü değiştirerek daha yüksek ısı transfer katsayısı yaratmayı sağlamaktır </w:t>
      </w:r>
      <w:r w:rsidRPr="004F0A63">
        <w:rPr>
          <w:rFonts w:ascii="Times New Roman" w:hAnsi="Times New Roman" w:cs="Times New Roman"/>
          <w:sz w:val="24"/>
          <w:szCs w:val="24"/>
        </w:rPr>
        <w:t>[</w:t>
      </w:r>
      <w:r w:rsidR="0039504B">
        <w:rPr>
          <w:rFonts w:ascii="Times New Roman" w:hAnsi="Times New Roman" w:cs="Times New Roman"/>
          <w:sz w:val="24"/>
          <w:szCs w:val="24"/>
        </w:rPr>
        <w:t>2</w:t>
      </w:r>
      <w:r w:rsidR="005B17DE">
        <w:rPr>
          <w:rFonts w:ascii="Times New Roman" w:hAnsi="Times New Roman" w:cs="Times New Roman"/>
          <w:sz w:val="24"/>
          <w:szCs w:val="24"/>
        </w:rPr>
        <w:t>,35</w:t>
      </w:r>
      <w:r w:rsidRPr="004F0A63">
        <w:rPr>
          <w:rFonts w:ascii="Times New Roman" w:hAnsi="Times New Roman" w:cs="Times New Roman"/>
          <w:sz w:val="24"/>
          <w:szCs w:val="24"/>
        </w:rPr>
        <w:t>]</w:t>
      </w:r>
      <w:r w:rsidR="005B17DE">
        <w:rPr>
          <w:rFonts w:ascii="Times New Roman" w:hAnsi="Times New Roman" w:cs="Times New Roman"/>
          <w:sz w:val="24"/>
          <w:szCs w:val="24"/>
        </w:rPr>
        <w:t>.</w:t>
      </w:r>
      <w:r>
        <w:rPr>
          <w:rFonts w:ascii="Times New Roman" w:hAnsi="Times New Roman" w:cs="Times New Roman"/>
          <w:sz w:val="24"/>
          <w:szCs w:val="24"/>
        </w:rPr>
        <w:t xml:space="preserve"> </w:t>
      </w:r>
      <w:r w:rsidRPr="0003323A">
        <w:rPr>
          <w:rFonts w:ascii="Times New Roman" w:eastAsia="Calibri" w:hAnsi="Times New Roman" w:cs="Times New Roman"/>
          <w:color w:val="000000" w:themeColor="text1"/>
          <w:sz w:val="24"/>
          <w:szCs w:val="24"/>
          <w:u w:color="000000"/>
        </w:rPr>
        <w:t xml:space="preserve">Şaşırtma elemanları enine uzanan ve yatay tiplerde (örneğin; F tip gövdelerde yatay şaşırtma elemanları kullanılmaktadır.) olarak sınıflandırılabilir. Enine uzanan şaşırtma elemanları plaka ve çubuk biçiminde olabilirler. Kullanımı en çok tercih edilenler şekilde gösterilmiştir </w:t>
      </w:r>
      <w:r w:rsidRPr="004F0A63">
        <w:rPr>
          <w:rFonts w:ascii="Times New Roman" w:hAnsi="Times New Roman" w:cs="Times New Roman"/>
          <w:sz w:val="24"/>
          <w:szCs w:val="24"/>
        </w:rPr>
        <w:t>[</w:t>
      </w:r>
      <w:r w:rsidR="0039504B">
        <w:rPr>
          <w:rFonts w:ascii="Times New Roman" w:hAnsi="Times New Roman" w:cs="Times New Roman"/>
          <w:sz w:val="24"/>
          <w:szCs w:val="24"/>
        </w:rPr>
        <w:t>1</w:t>
      </w:r>
      <w:r w:rsidRPr="004F0A63">
        <w:rPr>
          <w:rFonts w:ascii="Times New Roman" w:hAnsi="Times New Roman" w:cs="Times New Roman"/>
          <w:sz w:val="24"/>
          <w:szCs w:val="24"/>
        </w:rPr>
        <w:t>]</w:t>
      </w:r>
      <w:r w:rsidR="0039504B">
        <w:rPr>
          <w:rFonts w:ascii="Times New Roman" w:hAnsi="Times New Roman" w:cs="Times New Roman"/>
          <w:sz w:val="24"/>
          <w:szCs w:val="24"/>
        </w:rPr>
        <w:t>.</w:t>
      </w:r>
    </w:p>
    <w:p w14:paraId="3B838CBE" w14:textId="2FE612FA" w:rsidR="00C1207B" w:rsidRDefault="00C1207B" w:rsidP="00130DA3">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60" w:line="360" w:lineRule="auto"/>
        <w:jc w:val="center"/>
        <w:rPr>
          <w:rFonts w:ascii="Times New Roman" w:eastAsia="Calibri" w:hAnsi="Times New Roman" w:cs="Times New Roman"/>
          <w:color w:val="000000" w:themeColor="text1"/>
          <w:sz w:val="24"/>
          <w:szCs w:val="24"/>
          <w:u w:color="000000"/>
        </w:rPr>
      </w:pPr>
      <w:r w:rsidRPr="007829B7">
        <w:rPr>
          <w:rFonts w:ascii="Times New Roman" w:eastAsia="Calibri" w:hAnsi="Times New Roman" w:cs="Times New Roman"/>
          <w:noProof/>
          <w:color w:val="000000" w:themeColor="text1"/>
          <w:sz w:val="24"/>
          <w:szCs w:val="24"/>
          <w:u w:color="000000"/>
        </w:rPr>
        <w:lastRenderedPageBreak/>
        <w:drawing>
          <wp:inline distT="0" distB="0" distL="0" distR="0" wp14:anchorId="1A1EED75" wp14:editId="7D064A36">
            <wp:extent cx="4963449" cy="7622697"/>
            <wp:effectExtent l="0" t="0" r="254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83730" cy="7653844"/>
                    </a:xfrm>
                    <a:prstGeom prst="rect">
                      <a:avLst/>
                    </a:prstGeom>
                  </pic:spPr>
                </pic:pic>
              </a:graphicData>
            </a:graphic>
          </wp:inline>
        </w:drawing>
      </w:r>
    </w:p>
    <w:p w14:paraId="40BB17C9" w14:textId="0FDFE28D" w:rsidR="0062093A" w:rsidRDefault="0062093A"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center"/>
        <w:rPr>
          <w:rFonts w:ascii="Times New Roman" w:eastAsia="Calibri" w:hAnsi="Times New Roman" w:cs="Times New Roman"/>
          <w:color w:val="000000" w:themeColor="text1"/>
          <w:sz w:val="18"/>
          <w:szCs w:val="18"/>
          <w:u w:color="000000"/>
        </w:rPr>
      </w:pPr>
      <w:r w:rsidRPr="00021E7E">
        <w:rPr>
          <w:rFonts w:ascii="Times New Roman" w:eastAsia="Calibri" w:hAnsi="Times New Roman" w:cs="Times New Roman"/>
          <w:color w:val="000000" w:themeColor="text1"/>
          <w:sz w:val="18"/>
          <w:szCs w:val="18"/>
          <w:u w:color="000000"/>
        </w:rPr>
        <w:t>Şekil 2.1</w:t>
      </w:r>
      <w:r w:rsidR="006920B2" w:rsidRPr="00021E7E">
        <w:rPr>
          <w:rFonts w:ascii="Times New Roman" w:eastAsia="Calibri" w:hAnsi="Times New Roman" w:cs="Times New Roman"/>
          <w:color w:val="000000" w:themeColor="text1"/>
          <w:sz w:val="18"/>
          <w:szCs w:val="18"/>
          <w:u w:color="000000"/>
        </w:rPr>
        <w:t>6</w:t>
      </w:r>
      <w:r w:rsidRPr="00021E7E">
        <w:rPr>
          <w:rFonts w:ascii="Times New Roman" w:eastAsia="Calibri" w:hAnsi="Times New Roman" w:cs="Times New Roman"/>
          <w:color w:val="000000" w:themeColor="text1"/>
          <w:sz w:val="18"/>
          <w:szCs w:val="18"/>
          <w:u w:color="000000"/>
        </w:rPr>
        <w:t>.</w:t>
      </w:r>
      <w:r w:rsidR="00021E7E" w:rsidRPr="00021E7E">
        <w:rPr>
          <w:rFonts w:ascii="Times New Roman" w:eastAsia="Calibri" w:hAnsi="Times New Roman" w:cs="Times New Roman"/>
          <w:color w:val="000000" w:themeColor="text1"/>
          <w:sz w:val="18"/>
          <w:szCs w:val="18"/>
          <w:u w:color="000000"/>
        </w:rPr>
        <w:t xml:space="preserve"> Şaşırtma eleman</w:t>
      </w:r>
      <w:r w:rsidR="00A0502E">
        <w:rPr>
          <w:rFonts w:ascii="Times New Roman" w:eastAsia="Calibri" w:hAnsi="Times New Roman" w:cs="Times New Roman"/>
          <w:color w:val="000000" w:themeColor="text1"/>
          <w:sz w:val="18"/>
          <w:szCs w:val="18"/>
          <w:u w:color="000000"/>
        </w:rPr>
        <w:t>ı</w:t>
      </w:r>
      <w:r w:rsidR="00021E7E" w:rsidRPr="00021E7E">
        <w:rPr>
          <w:rFonts w:ascii="Times New Roman" w:eastAsia="Calibri" w:hAnsi="Times New Roman" w:cs="Times New Roman"/>
          <w:color w:val="000000" w:themeColor="text1"/>
          <w:sz w:val="18"/>
          <w:szCs w:val="18"/>
          <w:u w:color="000000"/>
        </w:rPr>
        <w:t xml:space="preserve"> tipleri</w:t>
      </w:r>
      <w:r w:rsidR="00603F59">
        <w:rPr>
          <w:rFonts w:ascii="Times New Roman" w:eastAsia="Calibri" w:hAnsi="Times New Roman" w:cs="Times New Roman"/>
          <w:color w:val="000000" w:themeColor="text1"/>
          <w:sz w:val="18"/>
          <w:szCs w:val="18"/>
          <w:u w:color="000000"/>
        </w:rPr>
        <w:t xml:space="preserve"> </w:t>
      </w:r>
      <w:r w:rsidR="00603F59" w:rsidRPr="00603F59">
        <w:rPr>
          <w:rFonts w:ascii="Times New Roman" w:eastAsia="Calibri" w:hAnsi="Times New Roman" w:cs="Times New Roman"/>
          <w:color w:val="000000" w:themeColor="text1"/>
          <w:sz w:val="18"/>
          <w:szCs w:val="18"/>
          <w:u w:color="000000"/>
        </w:rPr>
        <w:t>[</w:t>
      </w:r>
      <w:r w:rsidR="00373056">
        <w:rPr>
          <w:rFonts w:ascii="Times New Roman" w:eastAsia="Calibri" w:hAnsi="Times New Roman" w:cs="Times New Roman"/>
          <w:color w:val="000000" w:themeColor="text1"/>
          <w:sz w:val="18"/>
          <w:szCs w:val="18"/>
          <w:u w:color="000000"/>
        </w:rPr>
        <w:t>1</w:t>
      </w:r>
      <w:r w:rsidR="00603F59" w:rsidRPr="00603F59">
        <w:rPr>
          <w:rFonts w:ascii="Times New Roman" w:eastAsia="Calibri" w:hAnsi="Times New Roman" w:cs="Times New Roman"/>
          <w:color w:val="000000" w:themeColor="text1"/>
          <w:sz w:val="18"/>
          <w:szCs w:val="18"/>
          <w:u w:color="000000"/>
        </w:rPr>
        <w:t>]</w:t>
      </w:r>
    </w:p>
    <w:p w14:paraId="648C4DCA" w14:textId="77777777" w:rsidR="001610AD" w:rsidRPr="00021E7E"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center"/>
        <w:rPr>
          <w:rFonts w:ascii="Times New Roman" w:eastAsia="Calibri" w:hAnsi="Times New Roman" w:cs="Times New Roman"/>
          <w:color w:val="000000" w:themeColor="text1"/>
          <w:sz w:val="18"/>
          <w:szCs w:val="18"/>
          <w:u w:color="000000"/>
        </w:rPr>
      </w:pPr>
    </w:p>
    <w:p w14:paraId="75911B11" w14:textId="52FD6A7E"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lastRenderedPageBreak/>
        <w:t>Tek ve çift segmentli şaşırtma elemanları sıklıkla kullanılanlar arasındadır. Akışı etkili bir biçimde borular boyunca bir yönden başka bir yöne çevirir. Şaşırtma elemanı boşlukları çok dikkatli şekilde seçilmelidir. Üç segmentli şaşırtma elemanları düşük basınç kayıplı uygulamalarda kullanılmaktadır</w:t>
      </w:r>
      <w:r>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sidR="00373056">
        <w:rPr>
          <w:rFonts w:ascii="Times New Roman" w:hAnsi="Times New Roman" w:cs="Times New Roman"/>
          <w:sz w:val="24"/>
          <w:szCs w:val="24"/>
        </w:rPr>
        <w:t>1</w:t>
      </w:r>
      <w:r w:rsidRPr="004F0A63">
        <w:rPr>
          <w:rFonts w:ascii="Times New Roman" w:hAnsi="Times New Roman" w:cs="Times New Roman"/>
          <w:sz w:val="24"/>
          <w:szCs w:val="24"/>
        </w:rPr>
        <w:t>]</w:t>
      </w:r>
      <w:r w:rsidR="00373056">
        <w:rPr>
          <w:rFonts w:ascii="Times New Roman" w:hAnsi="Times New Roman" w:cs="Times New Roman"/>
          <w:sz w:val="24"/>
          <w:szCs w:val="24"/>
        </w:rPr>
        <w:t>.</w:t>
      </w:r>
    </w:p>
    <w:p w14:paraId="5AC84F77"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519D5E79" w14:textId="51A910F9"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 xml:space="preserve">Disk- halka şaşırtma elemanları; alternatif dış halkalar ve iç disklerden oluşmaktadırlar. </w:t>
      </w:r>
      <w:r>
        <w:rPr>
          <w:rFonts w:ascii="Times New Roman" w:eastAsia="Calibri" w:hAnsi="Times New Roman" w:cs="Times New Roman"/>
          <w:color w:val="000000" w:themeColor="text1"/>
          <w:sz w:val="24"/>
          <w:szCs w:val="24"/>
          <w:u w:color="000000"/>
        </w:rPr>
        <w:t>Boru</w:t>
      </w:r>
      <w:r w:rsidRPr="0003323A">
        <w:rPr>
          <w:rFonts w:ascii="Times New Roman" w:eastAsia="Calibri" w:hAnsi="Times New Roman" w:cs="Times New Roman"/>
          <w:color w:val="000000" w:themeColor="text1"/>
          <w:sz w:val="24"/>
          <w:szCs w:val="24"/>
          <w:u w:color="000000"/>
        </w:rPr>
        <w:t xml:space="preserve"> alanı boyunca radyal olarak akışı yönlendirirler. Bu tip şaşırtma elemanları ısı transferi değişim</w:t>
      </w:r>
      <w:r w:rsidR="000670B2">
        <w:rPr>
          <w:rFonts w:ascii="Times New Roman" w:eastAsia="Calibri" w:hAnsi="Times New Roman" w:cs="Times New Roman"/>
          <w:color w:val="000000" w:themeColor="text1"/>
          <w:sz w:val="24"/>
          <w:szCs w:val="24"/>
          <w:u w:color="000000"/>
        </w:rPr>
        <w:t>ini artırmakla beraber basınç kayıplarını da artırmaktadır</w:t>
      </w:r>
      <w:r w:rsidRPr="0003323A">
        <w:rPr>
          <w:rFonts w:ascii="Times New Roman" w:eastAsia="Calibri" w:hAnsi="Times New Roman" w:cs="Times New Roman"/>
          <w:color w:val="000000" w:themeColor="text1"/>
          <w:sz w:val="24"/>
          <w:szCs w:val="24"/>
          <w:u w:color="000000"/>
        </w:rPr>
        <w:t xml:space="preserve">. Günümüzde bu tip şaşırtma elemanları Birleşik Devletlerde nadiren kullanılmasına karşın, Avrupada popülerdir </w:t>
      </w:r>
      <w:r w:rsidRPr="004F0A63">
        <w:rPr>
          <w:rFonts w:ascii="Times New Roman" w:hAnsi="Times New Roman" w:cs="Times New Roman"/>
          <w:sz w:val="24"/>
          <w:szCs w:val="24"/>
        </w:rPr>
        <w:t>[</w:t>
      </w:r>
      <w:r w:rsidR="00373056">
        <w:rPr>
          <w:rFonts w:ascii="Times New Roman" w:hAnsi="Times New Roman" w:cs="Times New Roman"/>
          <w:sz w:val="24"/>
          <w:szCs w:val="24"/>
        </w:rPr>
        <w:t>1</w:t>
      </w:r>
      <w:r w:rsidRPr="004F0A63">
        <w:rPr>
          <w:rFonts w:ascii="Times New Roman" w:hAnsi="Times New Roman" w:cs="Times New Roman"/>
          <w:sz w:val="24"/>
          <w:szCs w:val="24"/>
        </w:rPr>
        <w:t>]</w:t>
      </w:r>
      <w:r w:rsidR="00373056">
        <w:rPr>
          <w:rFonts w:ascii="Times New Roman" w:hAnsi="Times New Roman" w:cs="Times New Roman"/>
          <w:sz w:val="24"/>
          <w:szCs w:val="24"/>
        </w:rPr>
        <w:t>.</w:t>
      </w:r>
    </w:p>
    <w:p w14:paraId="1D3E246C"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7407FC41" w14:textId="62E33205"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 xml:space="preserve">Çubuk ya da grid şaşırtma elemanları çubukların ağ yapısı oluşturarak ya da şeritlerle desteklenerek biçimlendirilir. Akış aslında boylamsaldır, sonuç olarak daha düşük basınç kaybına neden olur. Yakın şaşırtma elemanı boşluğundan, boru titreşimi neredeyse ihmal edilecek kadar azdır. Bu yapı dik yoğunlaştırıcılarda ve ısı değiştirgeçlerinde etkili bir biçimde kullanılmaktadır </w:t>
      </w:r>
      <w:r w:rsidRPr="004F0A63">
        <w:rPr>
          <w:rFonts w:ascii="Times New Roman" w:hAnsi="Times New Roman" w:cs="Times New Roman"/>
          <w:sz w:val="24"/>
          <w:szCs w:val="24"/>
        </w:rPr>
        <w:t>[</w:t>
      </w:r>
      <w:r w:rsidR="00230438">
        <w:rPr>
          <w:rFonts w:ascii="Times New Roman" w:hAnsi="Times New Roman" w:cs="Times New Roman"/>
          <w:sz w:val="24"/>
          <w:szCs w:val="24"/>
        </w:rPr>
        <w:t>1</w:t>
      </w:r>
      <w:r w:rsidRPr="004F0A63">
        <w:rPr>
          <w:rFonts w:ascii="Times New Roman" w:hAnsi="Times New Roman" w:cs="Times New Roman"/>
          <w:sz w:val="24"/>
          <w:szCs w:val="24"/>
        </w:rPr>
        <w:t>]</w:t>
      </w:r>
      <w:r w:rsidR="00230438">
        <w:rPr>
          <w:rFonts w:ascii="Times New Roman" w:hAnsi="Times New Roman" w:cs="Times New Roman"/>
          <w:sz w:val="24"/>
          <w:szCs w:val="24"/>
        </w:rPr>
        <w:t>.</w:t>
      </w:r>
    </w:p>
    <w:p w14:paraId="71652C37"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515E3BAE" w14:textId="602D76EB" w:rsidR="00C1207B" w:rsidRDefault="003E1045" w:rsidP="00436B59">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outlineLvl w:val="3"/>
        <w:rPr>
          <w:rFonts w:ascii="Times New Roman" w:eastAsia="Calibri" w:hAnsi="Times New Roman" w:cs="Times New Roman"/>
          <w:b/>
          <w:bCs/>
          <w:color w:val="000000" w:themeColor="text1"/>
          <w:sz w:val="24"/>
          <w:szCs w:val="24"/>
          <w:u w:color="000000"/>
        </w:rPr>
      </w:pPr>
      <w:bookmarkStart w:id="31" w:name="_Toc25803954"/>
      <w:r w:rsidRPr="003E1045">
        <w:rPr>
          <w:rFonts w:ascii="Times New Roman" w:eastAsia="Calibri" w:hAnsi="Times New Roman" w:cs="Times New Roman"/>
          <w:b/>
          <w:bCs/>
          <w:color w:val="000000" w:themeColor="text1"/>
          <w:sz w:val="24"/>
          <w:szCs w:val="24"/>
          <w:u w:color="000000"/>
        </w:rPr>
        <w:t>2.3.2.6</w:t>
      </w:r>
      <w:r w:rsidR="002F529F">
        <w:rPr>
          <w:rFonts w:ascii="Times New Roman" w:eastAsia="Calibri" w:hAnsi="Times New Roman" w:cs="Times New Roman"/>
          <w:b/>
          <w:bCs/>
          <w:color w:val="000000" w:themeColor="text1"/>
          <w:sz w:val="24"/>
          <w:szCs w:val="24"/>
          <w:u w:color="000000"/>
        </w:rPr>
        <w:t>.</w:t>
      </w:r>
      <w:r w:rsidRPr="003E1045">
        <w:rPr>
          <w:rFonts w:ascii="Times New Roman" w:eastAsia="Calibri" w:hAnsi="Times New Roman" w:cs="Times New Roman"/>
          <w:b/>
          <w:bCs/>
          <w:color w:val="000000" w:themeColor="text1"/>
          <w:sz w:val="24"/>
          <w:szCs w:val="24"/>
          <w:u w:color="000000"/>
        </w:rPr>
        <w:t xml:space="preserve"> Akış </w:t>
      </w:r>
      <w:r w:rsidR="0078188D">
        <w:rPr>
          <w:rFonts w:ascii="Times New Roman" w:eastAsia="Calibri" w:hAnsi="Times New Roman" w:cs="Times New Roman"/>
          <w:b/>
          <w:bCs/>
          <w:color w:val="000000" w:themeColor="text1"/>
          <w:sz w:val="24"/>
          <w:szCs w:val="24"/>
          <w:u w:color="000000"/>
        </w:rPr>
        <w:t>d</w:t>
      </w:r>
      <w:r w:rsidRPr="003E1045">
        <w:rPr>
          <w:rFonts w:ascii="Times New Roman" w:eastAsia="Calibri" w:hAnsi="Times New Roman" w:cs="Times New Roman"/>
          <w:b/>
          <w:bCs/>
          <w:color w:val="000000" w:themeColor="text1"/>
          <w:sz w:val="24"/>
          <w:szCs w:val="24"/>
          <w:u w:color="000000"/>
        </w:rPr>
        <w:t>üzenleri</w:t>
      </w:r>
      <w:bookmarkEnd w:id="31"/>
    </w:p>
    <w:p w14:paraId="27246C3C" w14:textId="77777777" w:rsidR="001610AD" w:rsidRPr="003E1045"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b/>
          <w:bCs/>
          <w:color w:val="000000" w:themeColor="text1"/>
          <w:sz w:val="24"/>
          <w:szCs w:val="24"/>
          <w:u w:color="000000"/>
        </w:rPr>
      </w:pPr>
    </w:p>
    <w:p w14:paraId="3B591476" w14:textId="0BA26E47"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 xml:space="preserve">Gövde boru ısı değiştiricisi tasarımı yapılırken öncelikle borulardan ve gövdeden akan akışkanın türüne karar verilmesi gereklidir </w:t>
      </w:r>
      <w:r w:rsidRPr="004F0A63">
        <w:rPr>
          <w:rFonts w:ascii="Times New Roman" w:hAnsi="Times New Roman" w:cs="Times New Roman"/>
          <w:sz w:val="24"/>
          <w:szCs w:val="24"/>
        </w:rPr>
        <w:t>[</w:t>
      </w:r>
      <w:r w:rsidR="002038D6">
        <w:rPr>
          <w:rFonts w:ascii="Times New Roman" w:hAnsi="Times New Roman" w:cs="Times New Roman"/>
          <w:sz w:val="24"/>
          <w:szCs w:val="24"/>
        </w:rPr>
        <w:t>1</w:t>
      </w:r>
      <w:r>
        <w:rPr>
          <w:rFonts w:ascii="Times New Roman" w:hAnsi="Times New Roman" w:cs="Times New Roman"/>
          <w:sz w:val="24"/>
          <w:szCs w:val="24"/>
        </w:rPr>
        <w:t xml:space="preserve">, </w:t>
      </w:r>
      <w:r w:rsidR="002038D6">
        <w:rPr>
          <w:rFonts w:ascii="Times New Roman" w:hAnsi="Times New Roman" w:cs="Times New Roman"/>
          <w:sz w:val="24"/>
          <w:szCs w:val="24"/>
        </w:rPr>
        <w:t>27</w:t>
      </w:r>
      <w:r w:rsidRPr="004F0A63">
        <w:rPr>
          <w:rFonts w:ascii="Times New Roman" w:hAnsi="Times New Roman" w:cs="Times New Roman"/>
          <w:sz w:val="24"/>
          <w:szCs w:val="24"/>
        </w:rPr>
        <w:t>]</w:t>
      </w:r>
      <w:r w:rsidR="002038D6">
        <w:rPr>
          <w:rFonts w:ascii="Times New Roman" w:hAnsi="Times New Roman" w:cs="Times New Roman"/>
          <w:sz w:val="24"/>
          <w:szCs w:val="24"/>
        </w:rPr>
        <w:t>.</w:t>
      </w:r>
    </w:p>
    <w:p w14:paraId="6372C476"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44E7DBA7" w14:textId="54C1BF1C" w:rsidR="00C1207B"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t>Borudan akan akışkanın kirlenmeye neden olma durumu ciddi olacağından boru tarafının eğer mekanik olarak temizlenmesi gerekiyorsa kolay temizlenebilir olması gerekir</w:t>
      </w:r>
      <w:r>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sidR="00DD4AC2">
        <w:rPr>
          <w:rFonts w:ascii="Times New Roman" w:hAnsi="Times New Roman" w:cs="Times New Roman"/>
          <w:sz w:val="24"/>
          <w:szCs w:val="24"/>
        </w:rPr>
        <w:t>1</w:t>
      </w:r>
      <w:r>
        <w:rPr>
          <w:rFonts w:ascii="Times New Roman" w:hAnsi="Times New Roman" w:cs="Times New Roman"/>
          <w:sz w:val="24"/>
          <w:szCs w:val="24"/>
        </w:rPr>
        <w:t xml:space="preserve">, </w:t>
      </w:r>
      <w:r w:rsidR="00DD4AC2">
        <w:rPr>
          <w:rFonts w:ascii="Times New Roman" w:hAnsi="Times New Roman" w:cs="Times New Roman"/>
          <w:sz w:val="24"/>
          <w:szCs w:val="24"/>
        </w:rPr>
        <w:t>36</w:t>
      </w:r>
      <w:r w:rsidRPr="004F0A63">
        <w:rPr>
          <w:rFonts w:ascii="Times New Roman" w:hAnsi="Times New Roman" w:cs="Times New Roman"/>
          <w:sz w:val="24"/>
          <w:szCs w:val="24"/>
        </w:rPr>
        <w:t>]</w:t>
      </w:r>
      <w:r w:rsidR="00DD4AC2">
        <w:rPr>
          <w:rFonts w:ascii="Times New Roman" w:hAnsi="Times New Roman" w:cs="Times New Roman"/>
          <w:sz w:val="24"/>
          <w:szCs w:val="24"/>
        </w:rPr>
        <w:t>.</w:t>
      </w:r>
    </w:p>
    <w:p w14:paraId="0DE26804" w14:textId="77777777" w:rsidR="001610AD" w:rsidRPr="0003323A" w:rsidRDefault="001610AD"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41BD2CD5" w14:textId="7451AEE9" w:rsidR="00C1207B" w:rsidRPr="0003323A"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r w:rsidRPr="0003323A">
        <w:rPr>
          <w:rFonts w:ascii="Times New Roman" w:eastAsia="Calibri" w:hAnsi="Times New Roman" w:cs="Times New Roman"/>
          <w:color w:val="000000" w:themeColor="text1"/>
          <w:sz w:val="24"/>
          <w:szCs w:val="24"/>
          <w:u w:color="000000"/>
        </w:rPr>
        <w:t>Korozif akışkan borulardan akmalıdır; aksi taktirde hem gövde tarafı hem de borular korozyona maruz kalmaktadır. Özel alaşımlar kullanarak korozyona karşı ısı değiştirici korunabilir, Bu durumda da sadece boruları özel alaşım kullanarak üretmek hem boruları hem de gövdeyi üretmekten daha az maliyete neden olur</w:t>
      </w:r>
      <w:r>
        <w:rPr>
          <w:rFonts w:ascii="Times New Roman" w:eastAsia="Calibri" w:hAnsi="Times New Roman" w:cs="Times New Roman"/>
          <w:color w:val="000000" w:themeColor="text1"/>
          <w:sz w:val="24"/>
          <w:szCs w:val="24"/>
          <w:u w:color="000000"/>
        </w:rPr>
        <w:t xml:space="preserve"> </w:t>
      </w:r>
      <w:r w:rsidRPr="004F0A63">
        <w:rPr>
          <w:rFonts w:ascii="Times New Roman" w:hAnsi="Times New Roman" w:cs="Times New Roman"/>
          <w:sz w:val="24"/>
          <w:szCs w:val="24"/>
        </w:rPr>
        <w:t>[</w:t>
      </w:r>
      <w:r w:rsidR="007B2A1E">
        <w:rPr>
          <w:rFonts w:ascii="Times New Roman" w:hAnsi="Times New Roman" w:cs="Times New Roman"/>
          <w:sz w:val="24"/>
          <w:szCs w:val="24"/>
        </w:rPr>
        <w:t>1</w:t>
      </w:r>
      <w:r w:rsidRPr="004F0A63">
        <w:rPr>
          <w:rFonts w:ascii="Times New Roman" w:hAnsi="Times New Roman" w:cs="Times New Roman"/>
          <w:sz w:val="24"/>
          <w:szCs w:val="24"/>
        </w:rPr>
        <w:t>]</w:t>
      </w:r>
      <w:r w:rsidR="007B2A1E">
        <w:rPr>
          <w:rFonts w:ascii="Times New Roman" w:hAnsi="Times New Roman" w:cs="Times New Roman"/>
          <w:sz w:val="24"/>
          <w:szCs w:val="24"/>
        </w:rPr>
        <w:t>.</w:t>
      </w:r>
    </w:p>
    <w:p w14:paraId="116DB6E2" w14:textId="77777777" w:rsidR="00F64CAA" w:rsidRDefault="00F64CAA"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eastAsia="Calibri" w:hAnsi="Times New Roman" w:cs="Times New Roman"/>
          <w:color w:val="000000" w:themeColor="text1"/>
          <w:sz w:val="24"/>
          <w:szCs w:val="24"/>
          <w:u w:color="000000"/>
        </w:rPr>
      </w:pPr>
    </w:p>
    <w:p w14:paraId="390DA4DD" w14:textId="523CA6F6" w:rsidR="001610AD" w:rsidRDefault="00C1207B"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r w:rsidRPr="0003323A">
        <w:rPr>
          <w:rFonts w:ascii="Times New Roman" w:eastAsia="Calibri" w:hAnsi="Times New Roman" w:cs="Times New Roman"/>
          <w:color w:val="000000" w:themeColor="text1"/>
          <w:sz w:val="24"/>
          <w:szCs w:val="24"/>
          <w:u w:color="000000"/>
        </w:rPr>
        <w:lastRenderedPageBreak/>
        <w:t xml:space="preserve">Dış kanatlı boruların üretilmesi kolay olduğundan, düşük ısı transfer katsayılı akışkan gövde tarafından akmalıdır. Genellikle düşük kütle akışlı akışkan gövde tarafına koyulur. Gövde tarafında düşük Reynold sayılarında türbülans akış elde edilir </w:t>
      </w:r>
      <w:r w:rsidRPr="004F0A63">
        <w:rPr>
          <w:rFonts w:ascii="Times New Roman" w:hAnsi="Times New Roman" w:cs="Times New Roman"/>
          <w:sz w:val="24"/>
          <w:szCs w:val="24"/>
        </w:rPr>
        <w:t>[</w:t>
      </w:r>
      <w:r w:rsidR="008412DB">
        <w:rPr>
          <w:rFonts w:ascii="Times New Roman" w:hAnsi="Times New Roman" w:cs="Times New Roman"/>
          <w:sz w:val="24"/>
          <w:szCs w:val="24"/>
        </w:rPr>
        <w:t>1</w:t>
      </w:r>
      <w:r w:rsidRPr="004F0A63">
        <w:rPr>
          <w:rFonts w:ascii="Times New Roman" w:hAnsi="Times New Roman" w:cs="Times New Roman"/>
          <w:sz w:val="24"/>
          <w:szCs w:val="24"/>
        </w:rPr>
        <w:t>]</w:t>
      </w:r>
      <w:r w:rsidR="00746A29">
        <w:rPr>
          <w:rFonts w:ascii="Times New Roman" w:hAnsi="Times New Roman" w:cs="Times New Roman"/>
          <w:sz w:val="24"/>
          <w:szCs w:val="24"/>
        </w:rPr>
        <w:t>.</w:t>
      </w:r>
    </w:p>
    <w:p w14:paraId="7BDDFCF6" w14:textId="77777777" w:rsidR="00FB46E7" w:rsidRDefault="00FB46E7" w:rsidP="001610AD">
      <w:pPr>
        <w:pStyle w:val="Gvd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360" w:lineRule="auto"/>
        <w:jc w:val="both"/>
        <w:rPr>
          <w:rFonts w:ascii="Times New Roman" w:hAnsi="Times New Roman" w:cs="Times New Roman"/>
          <w:sz w:val="24"/>
          <w:szCs w:val="24"/>
        </w:rPr>
      </w:pPr>
    </w:p>
    <w:p w14:paraId="5B7A84EE" w14:textId="77777777" w:rsidR="00ED6705" w:rsidRPr="00ED6705" w:rsidRDefault="00ED6705" w:rsidP="00436B59">
      <w:pPr>
        <w:pStyle w:val="Gvde"/>
        <w:spacing w:line="360" w:lineRule="auto"/>
        <w:jc w:val="both"/>
        <w:outlineLvl w:val="2"/>
        <w:rPr>
          <w:rFonts w:ascii="Times New Roman" w:hAnsi="Times New Roman" w:cs="Times New Roman"/>
          <w:b/>
          <w:bCs/>
          <w:sz w:val="24"/>
          <w:szCs w:val="24"/>
        </w:rPr>
      </w:pPr>
      <w:bookmarkStart w:id="32" w:name="_Toc25803955"/>
      <w:r w:rsidRPr="00ED6705">
        <w:rPr>
          <w:rFonts w:ascii="Times New Roman" w:hAnsi="Times New Roman" w:cs="Times New Roman"/>
          <w:b/>
          <w:bCs/>
          <w:sz w:val="24"/>
          <w:szCs w:val="24"/>
        </w:rPr>
        <w:t xml:space="preserve">2.3.3. Gövde </w:t>
      </w:r>
      <w:r w:rsidR="0078188D">
        <w:rPr>
          <w:rFonts w:ascii="Times New Roman" w:hAnsi="Times New Roman" w:cs="Times New Roman"/>
          <w:b/>
          <w:bCs/>
          <w:sz w:val="24"/>
          <w:szCs w:val="24"/>
        </w:rPr>
        <w:t>b</w:t>
      </w:r>
      <w:r w:rsidRPr="00ED6705">
        <w:rPr>
          <w:rFonts w:ascii="Times New Roman" w:hAnsi="Times New Roman" w:cs="Times New Roman"/>
          <w:b/>
          <w:bCs/>
          <w:sz w:val="24"/>
          <w:szCs w:val="24"/>
        </w:rPr>
        <w:t xml:space="preserve">oru için </w:t>
      </w:r>
      <w:r w:rsidR="0078188D">
        <w:rPr>
          <w:rFonts w:ascii="Times New Roman" w:hAnsi="Times New Roman" w:cs="Times New Roman"/>
          <w:b/>
          <w:bCs/>
          <w:sz w:val="24"/>
          <w:szCs w:val="24"/>
        </w:rPr>
        <w:t>m</w:t>
      </w:r>
      <w:r w:rsidRPr="00ED6705">
        <w:rPr>
          <w:rFonts w:ascii="Times New Roman" w:hAnsi="Times New Roman" w:cs="Times New Roman"/>
          <w:b/>
          <w:bCs/>
          <w:sz w:val="24"/>
          <w:szCs w:val="24"/>
        </w:rPr>
        <w:t xml:space="preserve">atematiksel </w:t>
      </w:r>
      <w:r w:rsidR="0078188D">
        <w:rPr>
          <w:rFonts w:ascii="Times New Roman" w:hAnsi="Times New Roman" w:cs="Times New Roman"/>
          <w:b/>
          <w:bCs/>
          <w:sz w:val="24"/>
          <w:szCs w:val="24"/>
        </w:rPr>
        <w:t>e</w:t>
      </w:r>
      <w:r w:rsidRPr="00ED6705">
        <w:rPr>
          <w:rFonts w:ascii="Times New Roman" w:hAnsi="Times New Roman" w:cs="Times New Roman"/>
          <w:b/>
          <w:bCs/>
          <w:sz w:val="24"/>
          <w:szCs w:val="24"/>
        </w:rPr>
        <w:t>saslar</w:t>
      </w:r>
      <w:bookmarkEnd w:id="32"/>
    </w:p>
    <w:p w14:paraId="064A85B7"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73F87C7E" w14:textId="0A112113"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Genel ısı transfer katsayısının tahmin edilebilmesi için, boru ve gövde tarafı ısı transfer katsayılarının mevcut korelasyonlardan hesaplanmasını gerekir</w:t>
      </w:r>
      <w:r w:rsidR="00471EF2" w:rsidRPr="00471EF2">
        <w:rPr>
          <w:rFonts w:ascii="Times New Roman" w:hAnsi="Times New Roman" w:cs="Times New Roman"/>
          <w:sz w:val="24"/>
          <w:szCs w:val="24"/>
        </w:rPr>
        <w:t xml:space="preserve"> </w:t>
      </w:r>
      <w:r w:rsidR="00471EF2" w:rsidRPr="004F0A63">
        <w:rPr>
          <w:rFonts w:ascii="Times New Roman" w:hAnsi="Times New Roman" w:cs="Times New Roman"/>
          <w:sz w:val="24"/>
          <w:szCs w:val="24"/>
        </w:rPr>
        <w:t>[</w:t>
      </w:r>
      <w:r w:rsidR="00471EF2">
        <w:rPr>
          <w:rFonts w:ascii="Times New Roman" w:hAnsi="Times New Roman" w:cs="Times New Roman"/>
          <w:sz w:val="24"/>
          <w:szCs w:val="24"/>
        </w:rPr>
        <w:t>37</w:t>
      </w:r>
      <w:r w:rsidR="00471EF2" w:rsidRPr="004F0A63">
        <w:rPr>
          <w:rFonts w:ascii="Times New Roman" w:hAnsi="Times New Roman" w:cs="Times New Roman"/>
          <w:sz w:val="24"/>
          <w:szCs w:val="24"/>
        </w:rPr>
        <w:t>]</w:t>
      </w:r>
      <w:r w:rsidR="00471EF2">
        <w:rPr>
          <w:rFonts w:ascii="Times New Roman" w:hAnsi="Times New Roman" w:cs="Times New Roman"/>
          <w:sz w:val="24"/>
          <w:szCs w:val="24"/>
        </w:rPr>
        <w:t>.</w:t>
      </w:r>
    </w:p>
    <w:p w14:paraId="1ECCE4C3"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3570D166" w14:textId="77777777" w:rsidR="00ED6705" w:rsidRPr="00ED6705" w:rsidRDefault="00ED6705" w:rsidP="00436B59">
      <w:pPr>
        <w:pStyle w:val="Gvde"/>
        <w:spacing w:line="360" w:lineRule="auto"/>
        <w:jc w:val="both"/>
        <w:outlineLvl w:val="3"/>
        <w:rPr>
          <w:rFonts w:ascii="Times New Roman" w:hAnsi="Times New Roman" w:cs="Times New Roman"/>
          <w:b/>
          <w:bCs/>
          <w:sz w:val="24"/>
          <w:szCs w:val="24"/>
        </w:rPr>
      </w:pPr>
      <w:bookmarkStart w:id="33" w:name="_Toc25803956"/>
      <w:r w:rsidRPr="00ED6705">
        <w:rPr>
          <w:rFonts w:ascii="Times New Roman" w:hAnsi="Times New Roman" w:cs="Times New Roman"/>
          <w:b/>
          <w:bCs/>
          <w:sz w:val="24"/>
          <w:szCs w:val="24"/>
        </w:rPr>
        <w:t xml:space="preserve">2.3.3.1. Kern </w:t>
      </w:r>
      <w:r w:rsidR="00401318">
        <w:rPr>
          <w:rFonts w:ascii="Times New Roman" w:hAnsi="Times New Roman" w:cs="Times New Roman"/>
          <w:b/>
          <w:bCs/>
          <w:sz w:val="24"/>
          <w:szCs w:val="24"/>
        </w:rPr>
        <w:t>y</w:t>
      </w:r>
      <w:r w:rsidRPr="00ED6705">
        <w:rPr>
          <w:rFonts w:ascii="Times New Roman" w:hAnsi="Times New Roman" w:cs="Times New Roman"/>
          <w:b/>
          <w:bCs/>
          <w:sz w:val="24"/>
          <w:szCs w:val="24"/>
        </w:rPr>
        <w:t>öntemi</w:t>
      </w:r>
      <w:bookmarkEnd w:id="33"/>
    </w:p>
    <w:p w14:paraId="441E179D"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17CA88B" w14:textId="77777777" w:rsidR="00ED6705" w:rsidRPr="00875221" w:rsidRDefault="00ED6705" w:rsidP="00ED6705">
      <w:pPr>
        <w:pStyle w:val="Gvde"/>
        <w:spacing w:line="360" w:lineRule="auto"/>
        <w:jc w:val="both"/>
        <w:rPr>
          <w:rFonts w:ascii="Times New Roman" w:hAnsi="Times New Roman" w:cs="Times New Roman"/>
          <w:bCs/>
          <w:sz w:val="24"/>
          <w:szCs w:val="24"/>
        </w:rPr>
      </w:pPr>
      <w:r w:rsidRPr="00875221">
        <w:rPr>
          <w:rFonts w:ascii="Times New Roman" w:hAnsi="Times New Roman" w:cs="Times New Roman"/>
          <w:bCs/>
          <w:sz w:val="24"/>
          <w:szCs w:val="24"/>
        </w:rPr>
        <w:t xml:space="preserve">Gövde </w:t>
      </w:r>
      <w:r w:rsidR="00401318" w:rsidRPr="00875221">
        <w:rPr>
          <w:rFonts w:ascii="Times New Roman" w:hAnsi="Times New Roman" w:cs="Times New Roman"/>
          <w:bCs/>
          <w:sz w:val="24"/>
          <w:szCs w:val="24"/>
        </w:rPr>
        <w:t>t</w:t>
      </w:r>
      <w:r w:rsidRPr="00875221">
        <w:rPr>
          <w:rFonts w:ascii="Times New Roman" w:hAnsi="Times New Roman" w:cs="Times New Roman"/>
          <w:bCs/>
          <w:sz w:val="24"/>
          <w:szCs w:val="24"/>
        </w:rPr>
        <w:t xml:space="preserve">arafı </w:t>
      </w:r>
      <w:r w:rsidR="00401318" w:rsidRPr="00875221">
        <w:rPr>
          <w:rFonts w:ascii="Times New Roman" w:hAnsi="Times New Roman" w:cs="Times New Roman"/>
          <w:bCs/>
          <w:sz w:val="24"/>
          <w:szCs w:val="24"/>
        </w:rPr>
        <w:t>ı</w:t>
      </w:r>
      <w:r w:rsidRPr="00875221">
        <w:rPr>
          <w:rFonts w:ascii="Times New Roman" w:hAnsi="Times New Roman" w:cs="Times New Roman"/>
          <w:bCs/>
          <w:sz w:val="24"/>
          <w:szCs w:val="24"/>
        </w:rPr>
        <w:t xml:space="preserve">sı </w:t>
      </w:r>
      <w:r w:rsidR="00401318" w:rsidRPr="00875221">
        <w:rPr>
          <w:rFonts w:ascii="Times New Roman" w:hAnsi="Times New Roman" w:cs="Times New Roman"/>
          <w:bCs/>
          <w:sz w:val="24"/>
          <w:szCs w:val="24"/>
        </w:rPr>
        <w:t>a</w:t>
      </w:r>
      <w:r w:rsidRPr="00875221">
        <w:rPr>
          <w:rFonts w:ascii="Times New Roman" w:hAnsi="Times New Roman" w:cs="Times New Roman"/>
          <w:bCs/>
          <w:sz w:val="24"/>
          <w:szCs w:val="24"/>
        </w:rPr>
        <w:t xml:space="preserve">ktarım </w:t>
      </w:r>
      <w:r w:rsidR="00401318" w:rsidRPr="00875221">
        <w:rPr>
          <w:rFonts w:ascii="Times New Roman" w:hAnsi="Times New Roman" w:cs="Times New Roman"/>
          <w:bCs/>
          <w:sz w:val="24"/>
          <w:szCs w:val="24"/>
        </w:rPr>
        <w:t>k</w:t>
      </w:r>
      <w:r w:rsidRPr="00875221">
        <w:rPr>
          <w:rFonts w:ascii="Times New Roman" w:hAnsi="Times New Roman" w:cs="Times New Roman"/>
          <w:bCs/>
          <w:sz w:val="24"/>
          <w:szCs w:val="24"/>
        </w:rPr>
        <w:t>atsayısı</w:t>
      </w:r>
    </w:p>
    <w:p w14:paraId="365AB36A"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0A1B7F5" w14:textId="5623E456"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 xml:space="preserve">Boru demetleri dışındaki ısı aktarım katsayısı, gövde tarafı ısı </w:t>
      </w:r>
      <w:r w:rsidR="00F64CAA">
        <w:rPr>
          <w:rFonts w:ascii="Times New Roman" w:hAnsi="Times New Roman" w:cs="Times New Roman"/>
          <w:sz w:val="24"/>
          <w:szCs w:val="24"/>
        </w:rPr>
        <w:t>aktarım</w:t>
      </w:r>
      <w:r w:rsidRPr="00954D26">
        <w:rPr>
          <w:rFonts w:ascii="Times New Roman" w:hAnsi="Times New Roman" w:cs="Times New Roman"/>
          <w:sz w:val="24"/>
          <w:szCs w:val="24"/>
        </w:rPr>
        <w:t xml:space="preserve"> katsayısı olarak adlandırılır. Isı aktarım katsayısı şaşırtma elemanları kullanıldığı durumda aksi duruma göre daha yüksektir. Eğer şaşırtma elemanları kullanılmazsa </w:t>
      </w:r>
      <w:r w:rsidR="002973C5">
        <w:rPr>
          <w:rFonts w:ascii="Times New Roman" w:hAnsi="Times New Roman" w:cs="Times New Roman"/>
          <w:sz w:val="24"/>
          <w:szCs w:val="24"/>
        </w:rPr>
        <w:t xml:space="preserve">akışkan </w:t>
      </w:r>
      <w:r w:rsidRPr="00954D26">
        <w:rPr>
          <w:rFonts w:ascii="Times New Roman" w:hAnsi="Times New Roman" w:cs="Times New Roman"/>
          <w:sz w:val="24"/>
          <w:szCs w:val="24"/>
        </w:rPr>
        <w:t xml:space="preserve">gövde boyunca </w:t>
      </w:r>
      <w:r w:rsidR="002973C5">
        <w:rPr>
          <w:rFonts w:ascii="Times New Roman" w:hAnsi="Times New Roman" w:cs="Times New Roman"/>
          <w:sz w:val="24"/>
          <w:szCs w:val="24"/>
        </w:rPr>
        <w:t xml:space="preserve">hiçbir engelle karşılaşmadan </w:t>
      </w:r>
      <w:r w:rsidRPr="00954D26">
        <w:rPr>
          <w:rFonts w:ascii="Times New Roman" w:hAnsi="Times New Roman" w:cs="Times New Roman"/>
          <w:sz w:val="24"/>
          <w:szCs w:val="24"/>
        </w:rPr>
        <w:t xml:space="preserve">akar. Şaşırtma elemanı kullanıldığı durumda yüksek ısı aktarım hızlarının oluşmasının nedeni türbülanstır. Şaşırtma elemanı kullanılan gövde boru ısı değiştiricilerde akışkanın hızı demetteki komşu </w:t>
      </w:r>
      <w:r w:rsidR="002973C5">
        <w:rPr>
          <w:rFonts w:ascii="Times New Roman" w:hAnsi="Times New Roman" w:cs="Times New Roman"/>
          <w:sz w:val="24"/>
          <w:szCs w:val="24"/>
        </w:rPr>
        <w:t>borular</w:t>
      </w:r>
      <w:r w:rsidRPr="00954D26">
        <w:rPr>
          <w:rFonts w:ascii="Times New Roman" w:hAnsi="Times New Roman" w:cs="Times New Roman"/>
          <w:sz w:val="24"/>
          <w:szCs w:val="24"/>
        </w:rPr>
        <w:t xml:space="preserve"> arasındaki darlı</w:t>
      </w:r>
      <w:r w:rsidR="00C01FA2">
        <w:rPr>
          <w:rFonts w:ascii="Times New Roman" w:hAnsi="Times New Roman" w:cs="Times New Roman"/>
          <w:sz w:val="24"/>
          <w:szCs w:val="24"/>
        </w:rPr>
        <w:t>ktan dolayı dalgalanır. Borularda</w:t>
      </w:r>
      <w:r w:rsidRPr="00954D26">
        <w:rPr>
          <w:rFonts w:ascii="Times New Roman" w:hAnsi="Times New Roman" w:cs="Times New Roman"/>
          <w:sz w:val="24"/>
          <w:szCs w:val="24"/>
        </w:rPr>
        <w:t>ki akış için elde edilen korelasyonlar, segme</w:t>
      </w:r>
      <w:r w:rsidR="00C01FA2">
        <w:rPr>
          <w:rFonts w:ascii="Times New Roman" w:hAnsi="Times New Roman" w:cs="Times New Roman"/>
          <w:sz w:val="24"/>
          <w:szCs w:val="24"/>
        </w:rPr>
        <w:t>ntal bölmeleri olan boru</w:t>
      </w:r>
      <w:r w:rsidRPr="00954D26">
        <w:rPr>
          <w:rFonts w:ascii="Times New Roman" w:hAnsi="Times New Roman" w:cs="Times New Roman"/>
          <w:sz w:val="24"/>
          <w:szCs w:val="24"/>
        </w:rPr>
        <w:t xml:space="preserve"> demetleri üzerindeki akış için geçerli değildir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786708">
        <w:rPr>
          <w:rFonts w:ascii="Times New Roman" w:hAnsi="Times New Roman" w:cs="Times New Roman"/>
          <w:sz w:val="24"/>
          <w:szCs w:val="24"/>
        </w:rPr>
        <w:t>1</w:t>
      </w:r>
      <w:r w:rsidRPr="004F0A63">
        <w:rPr>
          <w:rFonts w:ascii="Times New Roman" w:hAnsi="Times New Roman" w:cs="Times New Roman"/>
          <w:sz w:val="24"/>
          <w:szCs w:val="24"/>
        </w:rPr>
        <w:t>]</w:t>
      </w:r>
      <w:r w:rsidR="00AF239E">
        <w:rPr>
          <w:rFonts w:ascii="Times New Roman" w:hAnsi="Times New Roman" w:cs="Times New Roman"/>
          <w:sz w:val="24"/>
          <w:szCs w:val="24"/>
        </w:rPr>
        <w:t>.</w:t>
      </w:r>
    </w:p>
    <w:p w14:paraId="671B12A9"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14A7C360" w14:textId="7777777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McAdams, gövde tarafı ısı aktarım katsayısı için aşağıdaki korelasyonları önermiştir</w:t>
      </w:r>
      <w:r>
        <w:rPr>
          <w:rFonts w:ascii="Times New Roman" w:hAnsi="Times New Roman" w:cs="Times New Roman"/>
          <w:sz w:val="24"/>
          <w:szCs w:val="24"/>
        </w:rPr>
        <w:t xml:space="preserve">; </w:t>
      </w:r>
    </w:p>
    <w:p w14:paraId="02FEF586"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0A1DB946" w14:textId="6119B832" w:rsidR="00ED6705" w:rsidRPr="0020093F" w:rsidRDefault="00D57038" w:rsidP="000643BC">
      <w:pPr>
        <w:jc w:val="both"/>
        <w:rPr>
          <w:rFonts w:eastAsiaTheme="minorEastAsia"/>
        </w:rPr>
      </w:pP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o</m:t>
                </m:r>
              </m:sub>
            </m:sSub>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e</m:t>
                </m:r>
              </m:sub>
            </m:sSub>
          </m:num>
          <m:den>
            <m:r>
              <w:rPr>
                <w:rFonts w:ascii="Cambria Math" w:eastAsiaTheme="minorEastAsia" w:hAnsi="Cambria Math"/>
              </w:rPr>
              <m:t>k</m:t>
            </m:r>
          </m:den>
        </m:f>
        <m:r>
          <w:rPr>
            <w:rFonts w:ascii="Cambria Math" w:eastAsiaTheme="minorEastAsia" w:hAnsi="Cambria Math"/>
          </w:rPr>
          <m:t>=0.36</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e</m:t>
                        </m:r>
                      </m:sub>
                    </m:sSub>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s</m:t>
                        </m:r>
                      </m:sub>
                    </m:sSub>
                  </m:num>
                  <m:den>
                    <m:r>
                      <w:rPr>
                        <w:rFonts w:ascii="Cambria Math" w:eastAsiaTheme="minorEastAsia" w:hAnsi="Cambria Math"/>
                      </w:rPr>
                      <m:t>μ</m:t>
                    </m:r>
                  </m:den>
                </m:f>
              </m:e>
            </m:d>
          </m:e>
          <m:sup>
            <m:r>
              <w:rPr>
                <w:rFonts w:ascii="Cambria Math" w:eastAsiaTheme="minorEastAsia" w:hAnsi="Cambria Math"/>
              </w:rPr>
              <m:t>0.55</m:t>
            </m:r>
          </m:sup>
        </m:sSup>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p</m:t>
                        </m:r>
                      </m:sub>
                    </m:sSub>
                    <m:r>
                      <w:rPr>
                        <w:rFonts w:ascii="Cambria Math" w:eastAsiaTheme="minorEastAsia" w:hAnsi="Cambria Math"/>
                      </w:rPr>
                      <m:t>μ</m:t>
                    </m:r>
                  </m:num>
                  <m:den>
                    <m:r>
                      <w:rPr>
                        <w:rFonts w:ascii="Cambria Math" w:eastAsiaTheme="minorEastAsia" w:hAnsi="Cambria Math"/>
                      </w:rPr>
                      <m:t>k</m:t>
                    </m:r>
                  </m:den>
                </m:f>
              </m:e>
            </m:d>
          </m:e>
          <m:sup>
            <m:r>
              <w:rPr>
                <w:rFonts w:ascii="Cambria Math" w:eastAsiaTheme="minorEastAsia" w:hAnsi="Cambria Math"/>
              </w:rPr>
              <m:t>1/3</m:t>
            </m:r>
          </m:sup>
        </m:sSup>
        <m:d>
          <m:dPr>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μ</m:t>
                    </m:r>
                  </m:e>
                  <m:sub>
                    <m:r>
                      <w:rPr>
                        <w:rFonts w:ascii="Cambria Math" w:eastAsiaTheme="minorEastAsia" w:hAnsi="Cambria Math"/>
                      </w:rPr>
                      <m:t>b</m:t>
                    </m:r>
                  </m:sub>
                </m:sSub>
              </m:num>
              <m:den>
                <m:sSub>
                  <m:sSubPr>
                    <m:ctrlPr>
                      <w:rPr>
                        <w:rFonts w:ascii="Cambria Math" w:eastAsiaTheme="minorEastAsia" w:hAnsi="Cambria Math"/>
                        <w:i/>
                      </w:rPr>
                    </m:ctrlPr>
                  </m:sSubPr>
                  <m:e>
                    <m:r>
                      <w:rPr>
                        <w:rFonts w:ascii="Cambria Math" w:eastAsiaTheme="minorEastAsia" w:hAnsi="Cambria Math"/>
                      </w:rPr>
                      <m:t>μ</m:t>
                    </m:r>
                  </m:e>
                  <m:sub>
                    <m:r>
                      <w:rPr>
                        <w:rFonts w:ascii="Cambria Math" w:eastAsiaTheme="minorEastAsia" w:hAnsi="Cambria Math"/>
                      </w:rPr>
                      <m:t>w</m:t>
                    </m:r>
                  </m:sub>
                </m:sSub>
              </m:den>
            </m:f>
          </m:e>
        </m:d>
      </m:oMath>
      <w:r w:rsidR="00FA293D">
        <w:tab/>
      </w:r>
      <w:r w:rsidR="00FA293D">
        <w:tab/>
      </w:r>
      <w:r w:rsidR="00FA293D">
        <w:tab/>
      </w:r>
      <w:r w:rsidR="00FA293D">
        <w:tab/>
      </w:r>
      <w:r w:rsidR="00FA293D">
        <w:tab/>
      </w:r>
      <w:r w:rsidR="00FA293D">
        <w:tab/>
      </w:r>
      <w:r w:rsidR="00110436">
        <w:t xml:space="preserve">       </w:t>
      </w:r>
      <w:r w:rsidR="00FA293D">
        <w:rPr>
          <w:rFonts w:eastAsiaTheme="minorEastAsia"/>
        </w:rPr>
        <w:t>(2.4</w:t>
      </w:r>
      <w:r w:rsidR="001610AD">
        <w:rPr>
          <w:rFonts w:eastAsiaTheme="minorEastAsia"/>
        </w:rPr>
        <w:t>6</w:t>
      </w:r>
      <w:r w:rsidR="00FA293D">
        <w:rPr>
          <w:rFonts w:eastAsiaTheme="minorEastAsia"/>
        </w:rPr>
        <w:t>)</w:t>
      </w:r>
    </w:p>
    <w:p w14:paraId="315970A0"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4F426B74" w14:textId="24AABE12"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h</w:t>
      </w:r>
      <w:r w:rsidRPr="00662805">
        <w:rPr>
          <w:rFonts w:ascii="Times New Roman" w:hAnsi="Times New Roman" w:cs="Times New Roman"/>
          <w:sz w:val="24"/>
          <w:szCs w:val="24"/>
          <w:vertAlign w:val="subscript"/>
        </w:rPr>
        <w:t>o</w:t>
      </w:r>
      <w:r w:rsidRPr="00954D26">
        <w:rPr>
          <w:rFonts w:ascii="Times New Roman" w:hAnsi="Times New Roman" w:cs="Times New Roman"/>
          <w:sz w:val="24"/>
          <w:szCs w:val="24"/>
        </w:rPr>
        <w:t>, gövde tarafındaki ısı aktarım katsayısıdır, D</w:t>
      </w:r>
      <w:r w:rsidRPr="00662805">
        <w:rPr>
          <w:rFonts w:ascii="Times New Roman" w:hAnsi="Times New Roman" w:cs="Times New Roman"/>
          <w:sz w:val="24"/>
          <w:szCs w:val="24"/>
          <w:vertAlign w:val="subscript"/>
        </w:rPr>
        <w:t>e</w:t>
      </w:r>
      <w:r w:rsidRPr="00954D26">
        <w:rPr>
          <w:rFonts w:ascii="Times New Roman" w:hAnsi="Times New Roman" w:cs="Times New Roman"/>
          <w:sz w:val="24"/>
          <w:szCs w:val="24"/>
        </w:rPr>
        <w:t>, gövde tarafındaki eşdeğer çaptır ve G</w:t>
      </w:r>
      <w:r w:rsidRPr="00662805">
        <w:rPr>
          <w:rFonts w:ascii="Times New Roman" w:hAnsi="Times New Roman" w:cs="Times New Roman"/>
          <w:sz w:val="24"/>
          <w:szCs w:val="24"/>
          <w:vertAlign w:val="subscript"/>
        </w:rPr>
        <w:t>s</w:t>
      </w:r>
      <w:r w:rsidRPr="00954D26">
        <w:rPr>
          <w:rFonts w:ascii="Times New Roman" w:hAnsi="Times New Roman" w:cs="Times New Roman"/>
          <w:sz w:val="24"/>
          <w:szCs w:val="24"/>
        </w:rPr>
        <w:t>, gövde tarafındaki kütle hızıdır</w:t>
      </w:r>
      <w:r w:rsidRPr="004B7BC1">
        <w:rPr>
          <w:rFonts w:ascii="Times New Roman" w:hAnsi="Times New Roman" w:cs="Times New Roman"/>
          <w:sz w:val="24"/>
          <w:szCs w:val="24"/>
        </w:rPr>
        <w:t xml:space="preserve"> </w:t>
      </w:r>
      <w:r w:rsidRPr="004F0A63">
        <w:rPr>
          <w:rFonts w:ascii="Times New Roman" w:hAnsi="Times New Roman" w:cs="Times New Roman"/>
          <w:sz w:val="24"/>
          <w:szCs w:val="24"/>
        </w:rPr>
        <w:t>[</w:t>
      </w:r>
      <w:r w:rsidR="0070750B">
        <w:rPr>
          <w:rFonts w:ascii="Times New Roman" w:hAnsi="Times New Roman" w:cs="Times New Roman"/>
          <w:sz w:val="24"/>
          <w:szCs w:val="24"/>
        </w:rPr>
        <w:t>1</w:t>
      </w:r>
      <w:r w:rsidRPr="004F0A63">
        <w:rPr>
          <w:rFonts w:ascii="Times New Roman" w:hAnsi="Times New Roman" w:cs="Times New Roman"/>
          <w:sz w:val="24"/>
          <w:szCs w:val="24"/>
        </w:rPr>
        <w:t>]</w:t>
      </w:r>
      <w:r w:rsidR="00AF239E">
        <w:rPr>
          <w:rFonts w:ascii="Times New Roman" w:hAnsi="Times New Roman" w:cs="Times New Roman"/>
          <w:sz w:val="24"/>
          <w:szCs w:val="24"/>
        </w:rPr>
        <w:t>.</w:t>
      </w:r>
    </w:p>
    <w:p w14:paraId="42211AB8"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0B0AD146" w14:textId="7777777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Yukarıdaki korelasyonda, eşdeğer çap D</w:t>
      </w:r>
      <w:r w:rsidRPr="00662805">
        <w:rPr>
          <w:rFonts w:ascii="Times New Roman" w:hAnsi="Times New Roman" w:cs="Times New Roman"/>
          <w:sz w:val="24"/>
          <w:szCs w:val="24"/>
          <w:vertAlign w:val="subscript"/>
        </w:rPr>
        <w:t>e</w:t>
      </w:r>
      <w:r w:rsidRPr="00954D26">
        <w:rPr>
          <w:rFonts w:ascii="Times New Roman" w:hAnsi="Times New Roman" w:cs="Times New Roman"/>
          <w:sz w:val="24"/>
          <w:szCs w:val="24"/>
        </w:rPr>
        <w:t xml:space="preserve">, kabuğun uzun eksenleri boyunca (bunun yerine) hesaplanır. Gövdenin eşdeğer çapı, ıslatılmış çevre ile bölünen boru tabakası </w:t>
      </w:r>
      <w:r w:rsidRPr="00954D26">
        <w:rPr>
          <w:rFonts w:ascii="Times New Roman" w:hAnsi="Times New Roman" w:cs="Times New Roman"/>
          <w:sz w:val="24"/>
          <w:szCs w:val="24"/>
        </w:rPr>
        <w:lastRenderedPageBreak/>
        <w:t xml:space="preserve">üzerindeki düzen olarak (herhangi bir </w:t>
      </w:r>
      <w:r w:rsidR="00387B0A">
        <w:rPr>
          <w:rFonts w:ascii="Times New Roman" w:hAnsi="Times New Roman" w:cs="Times New Roman"/>
          <w:sz w:val="24"/>
          <w:szCs w:val="24"/>
        </w:rPr>
        <w:t>şaşırtma elemanı</w:t>
      </w:r>
      <w:r w:rsidRPr="00954D26">
        <w:rPr>
          <w:rFonts w:ascii="Times New Roman" w:hAnsi="Times New Roman" w:cs="Times New Roman"/>
          <w:sz w:val="24"/>
          <w:szCs w:val="24"/>
        </w:rPr>
        <w:t xml:space="preserve"> düzeni için) net akış alanının dört katı kadar alınır</w:t>
      </w:r>
      <w:r>
        <w:rPr>
          <w:rFonts w:ascii="Times New Roman" w:hAnsi="Times New Roman" w:cs="Times New Roman"/>
          <w:sz w:val="24"/>
          <w:szCs w:val="24"/>
        </w:rPr>
        <w:t>;</w:t>
      </w:r>
    </w:p>
    <w:p w14:paraId="390B2865"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7C198CD8" w14:textId="63F8B168" w:rsidR="00ED6705" w:rsidRPr="00954D26" w:rsidRDefault="00D57038" w:rsidP="000643BC">
      <w:pPr>
        <w:pStyle w:val="Gvde"/>
        <w:spacing w:line="360" w:lineRule="auto"/>
        <w:rPr>
          <w:rFonts w:ascii="Times New Roman" w:hAnsi="Times New Roman" w:cs="Times New Roman"/>
          <w:sz w:val="24"/>
          <w:szCs w:val="24"/>
        </w:rPr>
      </w:pPr>
      <m:oMath>
        <m:f>
          <m:fPr>
            <m:ctrlPr>
              <w:rPr>
                <w:rFonts w:ascii="Cambria Math" w:eastAsiaTheme="minorEastAsia" w:hAnsi="Cambria Math"/>
                <w:i/>
              </w:rPr>
            </m:ctrlPr>
          </m:fPr>
          <m:num>
            <m:r>
              <w:rPr>
                <w:rFonts w:ascii="Cambria Math" w:eastAsiaTheme="minorEastAsia" w:hAnsi="Cambria Math"/>
              </w:rPr>
              <m:t>4xfree-flow ares</m:t>
            </m:r>
          </m:num>
          <m:den>
            <m:r>
              <w:rPr>
                <w:rFonts w:ascii="Cambria Math" w:eastAsiaTheme="minorEastAsia" w:hAnsi="Cambria Math"/>
              </w:rPr>
              <m:t>wetted perimeter</m:t>
            </m:r>
          </m:den>
        </m:f>
      </m:oMath>
      <w:r w:rsidR="007319FC">
        <w:rPr>
          <w:rFonts w:ascii="Times New Roman" w:hAnsi="Times New Roman" w:cs="Times New Roman"/>
          <w:sz w:val="24"/>
          <w:szCs w:val="24"/>
        </w:rPr>
        <w:tab/>
      </w:r>
      <w:r w:rsidR="007319FC">
        <w:rPr>
          <w:rFonts w:ascii="Times New Roman" w:hAnsi="Times New Roman" w:cs="Times New Roman"/>
          <w:sz w:val="24"/>
          <w:szCs w:val="24"/>
        </w:rPr>
        <w:tab/>
      </w:r>
      <w:r w:rsidR="007319FC">
        <w:rPr>
          <w:rFonts w:ascii="Times New Roman" w:hAnsi="Times New Roman" w:cs="Times New Roman"/>
          <w:sz w:val="24"/>
          <w:szCs w:val="24"/>
        </w:rPr>
        <w:tab/>
      </w:r>
      <w:r w:rsidR="007319FC">
        <w:rPr>
          <w:rFonts w:ascii="Times New Roman" w:hAnsi="Times New Roman" w:cs="Times New Roman"/>
          <w:sz w:val="24"/>
          <w:szCs w:val="24"/>
        </w:rPr>
        <w:tab/>
      </w:r>
      <w:r w:rsidR="007319FC">
        <w:rPr>
          <w:rFonts w:ascii="Times New Roman" w:hAnsi="Times New Roman" w:cs="Times New Roman"/>
          <w:sz w:val="24"/>
          <w:szCs w:val="24"/>
        </w:rPr>
        <w:tab/>
      </w:r>
      <w:r w:rsidR="007319FC">
        <w:rPr>
          <w:rFonts w:ascii="Times New Roman" w:hAnsi="Times New Roman" w:cs="Times New Roman"/>
          <w:sz w:val="24"/>
          <w:szCs w:val="24"/>
        </w:rPr>
        <w:tab/>
      </w:r>
      <w:r w:rsidR="007319FC">
        <w:rPr>
          <w:rFonts w:ascii="Times New Roman" w:hAnsi="Times New Roman" w:cs="Times New Roman"/>
          <w:sz w:val="24"/>
          <w:szCs w:val="24"/>
        </w:rPr>
        <w:tab/>
      </w:r>
      <w:r w:rsidR="007319FC">
        <w:rPr>
          <w:rFonts w:ascii="Times New Roman" w:hAnsi="Times New Roman" w:cs="Times New Roman"/>
          <w:sz w:val="24"/>
          <w:szCs w:val="24"/>
        </w:rPr>
        <w:tab/>
      </w:r>
      <w:r w:rsidR="007319FC">
        <w:rPr>
          <w:rFonts w:ascii="Times New Roman" w:hAnsi="Times New Roman" w:cs="Times New Roman"/>
          <w:sz w:val="24"/>
          <w:szCs w:val="24"/>
        </w:rPr>
        <w:tab/>
      </w:r>
      <w:r w:rsidR="00110436">
        <w:rPr>
          <w:rFonts w:ascii="Times New Roman" w:hAnsi="Times New Roman" w:cs="Times New Roman"/>
          <w:sz w:val="24"/>
          <w:szCs w:val="24"/>
        </w:rPr>
        <w:t xml:space="preserve">       </w:t>
      </w:r>
      <w:r w:rsidR="001610AD">
        <w:rPr>
          <w:rFonts w:ascii="Times New Roman" w:hAnsi="Times New Roman" w:cs="Times New Roman"/>
          <w:sz w:val="24"/>
          <w:szCs w:val="24"/>
        </w:rPr>
        <w:t>(2.47)</w:t>
      </w:r>
    </w:p>
    <w:p w14:paraId="7B3D38B8"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76B5ED97" w14:textId="0850A990" w:rsidR="00ED6705" w:rsidRPr="00954D26" w:rsidRDefault="00C01FA2" w:rsidP="00ED6705">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Şekil 2.17</w:t>
      </w:r>
      <w:r w:rsidR="00865A4F">
        <w:rPr>
          <w:rFonts w:ascii="Times New Roman" w:hAnsi="Times New Roman" w:cs="Times New Roman"/>
          <w:sz w:val="24"/>
          <w:szCs w:val="24"/>
        </w:rPr>
        <w:t>’</w:t>
      </w:r>
      <w:r>
        <w:rPr>
          <w:rFonts w:ascii="Times New Roman" w:hAnsi="Times New Roman" w:cs="Times New Roman"/>
          <w:sz w:val="24"/>
          <w:szCs w:val="24"/>
        </w:rPr>
        <w:t>de</w:t>
      </w:r>
      <w:r w:rsidR="00ED6705" w:rsidRPr="00954D26">
        <w:rPr>
          <w:rFonts w:ascii="Times New Roman" w:hAnsi="Times New Roman" w:cs="Times New Roman"/>
          <w:sz w:val="24"/>
          <w:szCs w:val="24"/>
        </w:rPr>
        <w:t xml:space="preserve"> hem kare hem de üçgen aralıklı düzeni göstermektedir. H</w:t>
      </w:r>
      <w:r>
        <w:rPr>
          <w:rFonts w:ascii="Times New Roman" w:hAnsi="Times New Roman" w:cs="Times New Roman"/>
          <w:sz w:val="24"/>
          <w:szCs w:val="24"/>
        </w:rPr>
        <w:t>er adım düzeni için aşağıdaki farklı denklemler</w:t>
      </w:r>
      <w:r w:rsidR="00ED6705" w:rsidRPr="00954D26">
        <w:rPr>
          <w:rFonts w:ascii="Times New Roman" w:hAnsi="Times New Roman" w:cs="Times New Roman"/>
          <w:sz w:val="24"/>
          <w:szCs w:val="24"/>
        </w:rPr>
        <w:t xml:space="preserve"> uygulanır. Kare adım için, çevre </w:t>
      </w:r>
      <w:r w:rsidR="00387B0A">
        <w:rPr>
          <w:rFonts w:ascii="Times New Roman" w:hAnsi="Times New Roman" w:cs="Times New Roman"/>
          <w:sz w:val="24"/>
          <w:szCs w:val="24"/>
        </w:rPr>
        <w:t xml:space="preserve">her </w:t>
      </w:r>
      <w:r w:rsidR="00ED6705" w:rsidRPr="00954D26">
        <w:rPr>
          <w:rFonts w:ascii="Times New Roman" w:hAnsi="Times New Roman" w:cs="Times New Roman"/>
          <w:sz w:val="24"/>
          <w:szCs w:val="24"/>
        </w:rPr>
        <w:t>bir dairenin çevresidir ve kare düzendeki tüpler arasındaki alanlar üçgen düzendeki alanlardan büyüktür</w:t>
      </w:r>
      <w:r w:rsidR="00ED6705">
        <w:rPr>
          <w:rFonts w:ascii="Times New Roman" w:hAnsi="Times New Roman" w:cs="Times New Roman"/>
          <w:sz w:val="24"/>
          <w:szCs w:val="24"/>
        </w:rPr>
        <w:t xml:space="preserve"> </w:t>
      </w:r>
      <w:r w:rsidR="00ED6705" w:rsidRPr="004F0A63">
        <w:rPr>
          <w:rFonts w:ascii="Times New Roman" w:hAnsi="Times New Roman" w:cs="Times New Roman"/>
          <w:sz w:val="24"/>
          <w:szCs w:val="24"/>
        </w:rPr>
        <w:t>[</w:t>
      </w:r>
      <w:r w:rsidR="00BD2303">
        <w:rPr>
          <w:rFonts w:ascii="Times New Roman" w:hAnsi="Times New Roman" w:cs="Times New Roman"/>
          <w:sz w:val="24"/>
          <w:szCs w:val="24"/>
        </w:rPr>
        <w:t>1</w:t>
      </w:r>
      <w:r w:rsidR="00ED6705" w:rsidRPr="004F0A63">
        <w:rPr>
          <w:rFonts w:ascii="Times New Roman" w:hAnsi="Times New Roman" w:cs="Times New Roman"/>
          <w:sz w:val="24"/>
          <w:szCs w:val="24"/>
        </w:rPr>
        <w:t>]</w:t>
      </w:r>
      <w:r w:rsidR="00AF239E">
        <w:rPr>
          <w:rFonts w:ascii="Times New Roman" w:hAnsi="Times New Roman" w:cs="Times New Roman"/>
          <w:sz w:val="24"/>
          <w:szCs w:val="24"/>
        </w:rPr>
        <w:t>.</w:t>
      </w:r>
    </w:p>
    <w:p w14:paraId="3C68B8B6"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1882E587" w14:textId="77777777" w:rsidR="00ED6705" w:rsidRDefault="00ED6705" w:rsidP="00ED6705">
      <w:pPr>
        <w:pStyle w:val="Gvde"/>
        <w:spacing w:line="360" w:lineRule="auto"/>
        <w:jc w:val="center"/>
        <w:rPr>
          <w:rFonts w:ascii="Times New Roman" w:hAnsi="Times New Roman" w:cs="Times New Roman"/>
          <w:sz w:val="24"/>
          <w:szCs w:val="24"/>
        </w:rPr>
      </w:pPr>
      <w:r w:rsidRPr="00D72321">
        <w:rPr>
          <w:rFonts w:ascii="Times New Roman" w:hAnsi="Times New Roman" w:cs="Times New Roman"/>
          <w:noProof/>
          <w:sz w:val="24"/>
          <w:szCs w:val="24"/>
        </w:rPr>
        <w:drawing>
          <wp:inline distT="0" distB="0" distL="0" distR="0" wp14:anchorId="1F670DDF" wp14:editId="4F8BE1AD">
            <wp:extent cx="4107180" cy="1570921"/>
            <wp:effectExtent l="0" t="0" r="0" b="444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65609" cy="1593269"/>
                    </a:xfrm>
                    <a:prstGeom prst="rect">
                      <a:avLst/>
                    </a:prstGeom>
                  </pic:spPr>
                </pic:pic>
              </a:graphicData>
            </a:graphic>
          </wp:inline>
        </w:drawing>
      </w:r>
    </w:p>
    <w:p w14:paraId="70AC237D" w14:textId="77777777" w:rsidR="0062093A" w:rsidRPr="00C26FAB" w:rsidRDefault="0062093A" w:rsidP="00ED6705">
      <w:pPr>
        <w:pStyle w:val="Gvde"/>
        <w:spacing w:line="360" w:lineRule="auto"/>
        <w:jc w:val="center"/>
        <w:rPr>
          <w:rFonts w:ascii="Times New Roman" w:hAnsi="Times New Roman" w:cs="Times New Roman"/>
          <w:sz w:val="18"/>
          <w:szCs w:val="18"/>
        </w:rPr>
      </w:pPr>
      <w:r w:rsidRPr="00C26FAB">
        <w:rPr>
          <w:rFonts w:ascii="Times New Roman" w:hAnsi="Times New Roman" w:cs="Times New Roman"/>
          <w:sz w:val="18"/>
          <w:szCs w:val="18"/>
        </w:rPr>
        <w:t>Şekil 2.1</w:t>
      </w:r>
      <w:r w:rsidR="006920B2" w:rsidRPr="00C26FAB">
        <w:rPr>
          <w:rFonts w:ascii="Times New Roman" w:hAnsi="Times New Roman" w:cs="Times New Roman"/>
          <w:sz w:val="18"/>
          <w:szCs w:val="18"/>
        </w:rPr>
        <w:t>7</w:t>
      </w:r>
      <w:r w:rsidRPr="00C26FAB">
        <w:rPr>
          <w:rFonts w:ascii="Times New Roman" w:hAnsi="Times New Roman" w:cs="Times New Roman"/>
          <w:sz w:val="18"/>
          <w:szCs w:val="18"/>
        </w:rPr>
        <w:t>.</w:t>
      </w:r>
      <w:r w:rsidR="00C26FAB" w:rsidRPr="00C26FAB">
        <w:rPr>
          <w:rFonts w:ascii="Times New Roman" w:hAnsi="Times New Roman" w:cs="Times New Roman"/>
          <w:sz w:val="18"/>
          <w:szCs w:val="18"/>
        </w:rPr>
        <w:t xml:space="preserve"> Kare ve üçgen boru düzenleri</w:t>
      </w:r>
      <w:r w:rsidR="00603F59">
        <w:rPr>
          <w:rFonts w:ascii="Times New Roman" w:hAnsi="Times New Roman" w:cs="Times New Roman"/>
          <w:sz w:val="18"/>
          <w:szCs w:val="18"/>
        </w:rPr>
        <w:t xml:space="preserve"> </w:t>
      </w:r>
      <w:r w:rsidR="00603F59" w:rsidRPr="00603F59">
        <w:rPr>
          <w:rFonts w:ascii="Times New Roman" w:eastAsia="Calibri" w:hAnsi="Times New Roman" w:cs="Times New Roman"/>
          <w:color w:val="000000" w:themeColor="text1"/>
          <w:sz w:val="18"/>
          <w:szCs w:val="18"/>
          <w:u w:color="000000"/>
        </w:rPr>
        <w:t>[22]</w:t>
      </w:r>
    </w:p>
    <w:p w14:paraId="16DA5C23"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20D6994" w14:textId="7777777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Böylece kare düzen için aşağıdaki eşitlik yazılabilir;</w:t>
      </w:r>
    </w:p>
    <w:p w14:paraId="67983BD0"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63B8DBA" w14:textId="22137928" w:rsidR="00ED6705" w:rsidRPr="00F0545C" w:rsidRDefault="00D57038" w:rsidP="000643BC">
      <w:pPr>
        <w:jc w:val="both"/>
        <w:rPr>
          <w:rFonts w:eastAsiaTheme="minorEastAsia"/>
        </w:rPr>
      </w:pPr>
      <m:oMath>
        <m:sSub>
          <m:sSubPr>
            <m:ctrlPr>
              <w:rPr>
                <w:rFonts w:ascii="Cambria Math" w:hAnsi="Cambria Math"/>
                <w:i/>
              </w:rPr>
            </m:ctrlPr>
          </m:sSubPr>
          <m:e>
            <m:r>
              <w:rPr>
                <w:rFonts w:ascii="Cambria Math" w:hAnsi="Cambria Math"/>
              </w:rPr>
              <m:t>D</m:t>
            </m:r>
          </m:e>
          <m:sub>
            <m:r>
              <w:rPr>
                <w:rFonts w:ascii="Cambria Math" w:hAnsi="Cambria Math"/>
              </w:rPr>
              <m:t>e</m:t>
            </m:r>
          </m:sub>
        </m:sSub>
        <m:r>
          <w:rPr>
            <w:rFonts w:ascii="Cambria Math" w:hAnsi="Cambria Math"/>
          </w:rPr>
          <m:t>=</m:t>
        </m:r>
        <m:f>
          <m:fPr>
            <m:ctrlPr>
              <w:rPr>
                <w:rFonts w:ascii="Cambria Math" w:hAnsi="Cambria Math"/>
                <w:i/>
              </w:rPr>
            </m:ctrlPr>
          </m:fPr>
          <m:num>
            <m:r>
              <w:rPr>
                <w:rFonts w:ascii="Cambria Math" w:hAnsi="Cambria Math"/>
              </w:rPr>
              <m:t>4</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r</m:t>
                        </m:r>
                      </m:sub>
                    </m:sSub>
                    <m:rad>
                      <m:radPr>
                        <m:degHide m:val="1"/>
                        <m:ctrlPr>
                          <w:rPr>
                            <w:rFonts w:ascii="Cambria Math" w:hAnsi="Cambria Math"/>
                            <w:i/>
                          </w:rPr>
                        </m:ctrlPr>
                      </m:radPr>
                      <m:deg/>
                      <m:e>
                        <m:r>
                          <w:rPr>
                            <w:rFonts w:ascii="Cambria Math" w:hAnsi="Cambria Math"/>
                          </w:rPr>
                          <m:t>3</m:t>
                        </m:r>
                      </m:e>
                    </m:rad>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sSubSup>
                      <m:sSubSupPr>
                        <m:ctrlPr>
                          <w:rPr>
                            <w:rFonts w:ascii="Cambria Math" w:hAnsi="Cambria Math"/>
                            <w:i/>
                          </w:rPr>
                        </m:ctrlPr>
                      </m:sSubSupPr>
                      <m:e>
                        <m:r>
                          <w:rPr>
                            <w:rFonts w:ascii="Cambria Math" w:hAnsi="Cambria Math"/>
                          </w:rPr>
                          <m:t>d</m:t>
                        </m:r>
                      </m:e>
                      <m:sub>
                        <m:r>
                          <w:rPr>
                            <w:rFonts w:ascii="Cambria Math" w:hAnsi="Cambria Math"/>
                          </w:rPr>
                          <m:t>0</m:t>
                        </m:r>
                      </m:sub>
                      <m:sup>
                        <m:r>
                          <w:rPr>
                            <w:rFonts w:ascii="Cambria Math" w:hAnsi="Cambria Math"/>
                          </w:rPr>
                          <m:t>2</m:t>
                        </m:r>
                      </m:sup>
                    </m:sSubSup>
                  </m:num>
                  <m:den>
                    <m:r>
                      <w:rPr>
                        <w:rFonts w:ascii="Cambria Math" w:hAnsi="Cambria Math"/>
                      </w:rPr>
                      <m:t>8</m:t>
                    </m:r>
                  </m:den>
                </m:f>
              </m:e>
            </m:d>
          </m:num>
          <m:den>
            <m: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0</m:t>
                </m:r>
              </m:sub>
            </m:sSub>
          </m:den>
        </m:f>
      </m:oMath>
      <w:r w:rsidR="00020DE5">
        <w:tab/>
      </w:r>
      <w:r w:rsidR="00020DE5">
        <w:tab/>
      </w:r>
      <w:r w:rsidR="00F0545C">
        <w:tab/>
      </w:r>
      <w:r w:rsidR="00F0545C">
        <w:tab/>
      </w:r>
      <w:r w:rsidR="00F0545C">
        <w:tab/>
      </w:r>
      <w:r w:rsidR="00F0545C">
        <w:tab/>
      </w:r>
      <w:r w:rsidR="00020DE5">
        <w:tab/>
      </w:r>
      <w:r w:rsidR="00020DE5">
        <w:tab/>
      </w:r>
      <w:r w:rsidR="00110436">
        <w:t xml:space="preserve">       </w:t>
      </w:r>
      <w:r w:rsidR="00020DE5">
        <w:rPr>
          <w:rFonts w:eastAsiaTheme="minorEastAsia"/>
        </w:rPr>
        <w:t>(2.4</w:t>
      </w:r>
      <w:r w:rsidR="00DF1F56">
        <w:rPr>
          <w:rFonts w:eastAsiaTheme="minorEastAsia"/>
        </w:rPr>
        <w:t>8</w:t>
      </w:r>
      <w:r w:rsidR="00020DE5">
        <w:rPr>
          <w:rFonts w:eastAsiaTheme="minorEastAsia"/>
        </w:rPr>
        <w:t>)</w:t>
      </w:r>
    </w:p>
    <w:p w14:paraId="45B8F961"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6443CBCA" w14:textId="77777777" w:rsidR="00ED6705" w:rsidRPr="00954D26" w:rsidRDefault="00ED6705" w:rsidP="00ED6705">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v</w:t>
      </w:r>
      <w:r w:rsidRPr="00954D26">
        <w:rPr>
          <w:rFonts w:ascii="Times New Roman" w:hAnsi="Times New Roman" w:cs="Times New Roman"/>
          <w:sz w:val="24"/>
          <w:szCs w:val="24"/>
        </w:rPr>
        <w:t>e üçgen için de;</w:t>
      </w:r>
    </w:p>
    <w:p w14:paraId="17EDDE26"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1B702283" w14:textId="7A7C70AD" w:rsidR="00ED6705" w:rsidRPr="00F0545C" w:rsidRDefault="00D57038" w:rsidP="000643BC">
      <w:pPr>
        <w:jc w:val="both"/>
        <w:rPr>
          <w:rFonts w:eastAsiaTheme="minorEastAsia"/>
        </w:rPr>
      </w:pPr>
      <m:oMath>
        <m:sSub>
          <m:sSubPr>
            <m:ctrlPr>
              <w:rPr>
                <w:rFonts w:ascii="Cambria Math" w:hAnsi="Cambria Math"/>
                <w:i/>
              </w:rPr>
            </m:ctrlPr>
          </m:sSubPr>
          <m:e>
            <m:r>
              <w:rPr>
                <w:rFonts w:ascii="Cambria Math" w:hAnsi="Cambria Math"/>
              </w:rPr>
              <m:t>D</m:t>
            </m:r>
          </m:e>
          <m:sub>
            <m:r>
              <w:rPr>
                <w:rFonts w:ascii="Cambria Math" w:hAnsi="Cambria Math"/>
              </w:rPr>
              <m:t>e</m:t>
            </m:r>
          </m:sub>
        </m:sSub>
        <m:r>
          <w:rPr>
            <w:rFonts w:ascii="Cambria Math" w:hAnsi="Cambria Math"/>
          </w:rPr>
          <m:t>=</m:t>
        </m:r>
        <m:f>
          <m:fPr>
            <m:ctrlPr>
              <w:rPr>
                <w:rFonts w:ascii="Cambria Math" w:hAnsi="Cambria Math"/>
                <w:i/>
              </w:rPr>
            </m:ctrlPr>
          </m:fPr>
          <m:num>
            <m:r>
              <w:rPr>
                <w:rFonts w:ascii="Cambria Math" w:hAnsi="Cambria Math"/>
              </w:rPr>
              <m:t>4</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r</m:t>
                        </m:r>
                      </m:sub>
                    </m:sSub>
                    <m:rad>
                      <m:radPr>
                        <m:degHide m:val="1"/>
                        <m:ctrlPr>
                          <w:rPr>
                            <w:rFonts w:ascii="Cambria Math" w:hAnsi="Cambria Math"/>
                            <w:i/>
                          </w:rPr>
                        </m:ctrlPr>
                      </m:radPr>
                      <m:deg/>
                      <m:e>
                        <m:r>
                          <w:rPr>
                            <w:rFonts w:ascii="Cambria Math" w:hAnsi="Cambria Math"/>
                          </w:rPr>
                          <m:t>3</m:t>
                        </m:r>
                      </m:e>
                    </m:rad>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sSubSup>
                      <m:sSubSupPr>
                        <m:ctrlPr>
                          <w:rPr>
                            <w:rFonts w:ascii="Cambria Math" w:hAnsi="Cambria Math"/>
                            <w:i/>
                          </w:rPr>
                        </m:ctrlPr>
                      </m:sSubSupPr>
                      <m:e>
                        <m:r>
                          <w:rPr>
                            <w:rFonts w:ascii="Cambria Math" w:hAnsi="Cambria Math"/>
                          </w:rPr>
                          <m:t>d</m:t>
                        </m:r>
                      </m:e>
                      <m:sub>
                        <m:r>
                          <w:rPr>
                            <w:rFonts w:ascii="Cambria Math" w:hAnsi="Cambria Math"/>
                          </w:rPr>
                          <m:t>0</m:t>
                        </m:r>
                      </m:sub>
                      <m:sup>
                        <m:r>
                          <w:rPr>
                            <w:rFonts w:ascii="Cambria Math" w:hAnsi="Cambria Math"/>
                          </w:rPr>
                          <m:t>2</m:t>
                        </m:r>
                      </m:sup>
                    </m:sSubSup>
                  </m:num>
                  <m:den>
                    <m:r>
                      <w:rPr>
                        <w:rFonts w:ascii="Cambria Math" w:hAnsi="Cambria Math"/>
                      </w:rPr>
                      <m:t>8</m:t>
                    </m:r>
                  </m:den>
                </m:f>
              </m:e>
            </m:d>
          </m:num>
          <m:den>
            <m: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/2</m:t>
            </m:r>
          </m:den>
        </m:f>
      </m:oMath>
      <w:r w:rsidR="00020DE5">
        <w:tab/>
      </w:r>
      <w:r w:rsidR="00020DE5">
        <w:tab/>
      </w:r>
      <w:r w:rsidR="00020DE5">
        <w:tab/>
      </w:r>
      <w:r w:rsidR="00F0545C">
        <w:tab/>
      </w:r>
      <w:r w:rsidR="00F0545C">
        <w:tab/>
      </w:r>
      <w:r w:rsidR="00F0545C">
        <w:tab/>
      </w:r>
      <w:r w:rsidR="00F0545C">
        <w:tab/>
      </w:r>
      <w:r w:rsidR="00020DE5">
        <w:tab/>
      </w:r>
      <w:r w:rsidR="00110436">
        <w:t xml:space="preserve">       </w:t>
      </w:r>
      <w:r w:rsidR="00020DE5">
        <w:rPr>
          <w:rFonts w:eastAsiaTheme="minorEastAsia"/>
        </w:rPr>
        <w:t>(2.4</w:t>
      </w:r>
      <w:r w:rsidR="00DF1F56">
        <w:rPr>
          <w:rFonts w:eastAsiaTheme="minorEastAsia"/>
        </w:rPr>
        <w:t>9</w:t>
      </w:r>
      <w:r w:rsidR="00020DE5">
        <w:rPr>
          <w:rFonts w:eastAsiaTheme="minorEastAsia"/>
        </w:rPr>
        <w:t>)</w:t>
      </w:r>
    </w:p>
    <w:p w14:paraId="37E8B2BD"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751DCA82" w14:textId="7777777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d</w:t>
      </w:r>
      <w:r w:rsidRPr="00662805">
        <w:rPr>
          <w:rFonts w:ascii="Times New Roman" w:hAnsi="Times New Roman" w:cs="Times New Roman"/>
          <w:sz w:val="24"/>
          <w:szCs w:val="24"/>
          <w:vertAlign w:val="subscript"/>
        </w:rPr>
        <w:t>o</w:t>
      </w:r>
      <w:r w:rsidRPr="00954D26">
        <w:rPr>
          <w:rFonts w:ascii="Times New Roman" w:hAnsi="Times New Roman" w:cs="Times New Roman"/>
          <w:sz w:val="24"/>
          <w:szCs w:val="24"/>
        </w:rPr>
        <w:t>, borunu dış çapıdır.</w:t>
      </w:r>
    </w:p>
    <w:p w14:paraId="12EED2DE"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6F1C4904" w14:textId="3A2E1CF1"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Gövde tarafında, kütle tarafı kütle hızının (G</w:t>
      </w:r>
      <w:r w:rsidRPr="004D14B7">
        <w:rPr>
          <w:rFonts w:ascii="Times New Roman" w:hAnsi="Times New Roman" w:cs="Times New Roman"/>
          <w:sz w:val="24"/>
          <w:szCs w:val="24"/>
          <w:vertAlign w:val="subscript"/>
        </w:rPr>
        <w:t>s</w:t>
      </w:r>
      <w:r w:rsidRPr="00954D26">
        <w:rPr>
          <w:rFonts w:ascii="Times New Roman" w:hAnsi="Times New Roman" w:cs="Times New Roman"/>
          <w:sz w:val="24"/>
          <w:szCs w:val="24"/>
        </w:rPr>
        <w:t>) hesaplanabileceği serbest akış alanı yoktur. Bu nedenle, G</w:t>
      </w:r>
      <w:r w:rsidRPr="00662805">
        <w:rPr>
          <w:rFonts w:ascii="Times New Roman" w:hAnsi="Times New Roman" w:cs="Times New Roman"/>
          <w:sz w:val="24"/>
          <w:szCs w:val="24"/>
          <w:vertAlign w:val="subscript"/>
        </w:rPr>
        <w:t>s</w:t>
      </w:r>
      <w:r w:rsidR="00865A4F">
        <w:rPr>
          <w:rFonts w:ascii="Times New Roman" w:hAnsi="Times New Roman" w:cs="Times New Roman"/>
          <w:sz w:val="24"/>
          <w:szCs w:val="24"/>
        </w:rPr>
        <w:t>’</w:t>
      </w:r>
      <w:r>
        <w:rPr>
          <w:rFonts w:ascii="Times New Roman" w:hAnsi="Times New Roman" w:cs="Times New Roman"/>
          <w:sz w:val="24"/>
          <w:szCs w:val="24"/>
        </w:rPr>
        <w:t xml:space="preserve"> </w:t>
      </w:r>
      <w:r w:rsidRPr="00954D26">
        <w:rPr>
          <w:rFonts w:ascii="Times New Roman" w:hAnsi="Times New Roman" w:cs="Times New Roman"/>
          <w:sz w:val="24"/>
          <w:szCs w:val="24"/>
        </w:rPr>
        <w:t xml:space="preserve">nin </w:t>
      </w:r>
      <w:r w:rsidR="00912CBF">
        <w:rPr>
          <w:rFonts w:ascii="Times New Roman" w:hAnsi="Times New Roman" w:cs="Times New Roman"/>
          <w:sz w:val="24"/>
          <w:szCs w:val="24"/>
        </w:rPr>
        <w:t>teorik</w:t>
      </w:r>
      <w:r w:rsidRPr="00954D26">
        <w:rPr>
          <w:rFonts w:ascii="Times New Roman" w:hAnsi="Times New Roman" w:cs="Times New Roman"/>
          <w:sz w:val="24"/>
          <w:szCs w:val="24"/>
        </w:rPr>
        <w:t xml:space="preserve"> değerleri, gövdenin merkezine tekabül eden </w:t>
      </w:r>
      <w:r w:rsidRPr="00954D26">
        <w:rPr>
          <w:rFonts w:ascii="Times New Roman" w:hAnsi="Times New Roman" w:cs="Times New Roman"/>
          <w:sz w:val="24"/>
          <w:szCs w:val="24"/>
        </w:rPr>
        <w:lastRenderedPageBreak/>
        <w:t xml:space="preserve">maksimum akış alanına sahip olan hipotetik boru sırasındaki demet çapraz akış alanına dayanarak tanımlanabilir </w:t>
      </w:r>
      <w:r w:rsidRPr="004F0A63">
        <w:rPr>
          <w:rFonts w:ascii="Times New Roman" w:hAnsi="Times New Roman" w:cs="Times New Roman"/>
          <w:sz w:val="24"/>
          <w:szCs w:val="24"/>
        </w:rPr>
        <w:t>[</w:t>
      </w:r>
      <w:r w:rsidR="00DD4B60">
        <w:rPr>
          <w:rFonts w:ascii="Times New Roman" w:hAnsi="Times New Roman" w:cs="Times New Roman"/>
          <w:sz w:val="24"/>
          <w:szCs w:val="24"/>
        </w:rPr>
        <w:t>1</w:t>
      </w:r>
      <w:r w:rsidRPr="004F0A63">
        <w:rPr>
          <w:rFonts w:ascii="Times New Roman" w:hAnsi="Times New Roman" w:cs="Times New Roman"/>
          <w:sz w:val="24"/>
          <w:szCs w:val="24"/>
        </w:rPr>
        <w:t>]</w:t>
      </w:r>
      <w:r w:rsidR="00AF239E">
        <w:rPr>
          <w:rFonts w:ascii="Times New Roman" w:hAnsi="Times New Roman" w:cs="Times New Roman"/>
          <w:sz w:val="24"/>
          <w:szCs w:val="24"/>
        </w:rPr>
        <w:t>.</w:t>
      </w:r>
    </w:p>
    <w:p w14:paraId="2B2A0B67"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07042618" w14:textId="409BF504"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 xml:space="preserve">Hızı etkileyen değişkenler: </w:t>
      </w:r>
      <w:r>
        <w:rPr>
          <w:rFonts w:ascii="Times New Roman" w:hAnsi="Times New Roman" w:cs="Times New Roman"/>
          <w:sz w:val="24"/>
          <w:szCs w:val="24"/>
        </w:rPr>
        <w:t>gövde</w:t>
      </w:r>
      <w:r w:rsidRPr="00954D26">
        <w:rPr>
          <w:rFonts w:ascii="Times New Roman" w:hAnsi="Times New Roman" w:cs="Times New Roman"/>
          <w:sz w:val="24"/>
          <w:szCs w:val="24"/>
        </w:rPr>
        <w:t xml:space="preserve"> çapı</w:t>
      </w:r>
      <w:r>
        <w:rPr>
          <w:rFonts w:ascii="Times New Roman" w:hAnsi="Times New Roman" w:cs="Times New Roman"/>
          <w:sz w:val="24"/>
          <w:szCs w:val="24"/>
        </w:rPr>
        <w:t>;</w:t>
      </w:r>
      <w:r w:rsidRPr="00954D26">
        <w:rPr>
          <w:rFonts w:ascii="Times New Roman" w:hAnsi="Times New Roman" w:cs="Times New Roman"/>
          <w:sz w:val="24"/>
          <w:szCs w:val="24"/>
        </w:rPr>
        <w:t xml:space="preserve"> D</w:t>
      </w:r>
      <w:r w:rsidRPr="00662805">
        <w:rPr>
          <w:rFonts w:ascii="Times New Roman" w:hAnsi="Times New Roman" w:cs="Times New Roman"/>
          <w:sz w:val="24"/>
          <w:szCs w:val="24"/>
          <w:vertAlign w:val="subscript"/>
        </w:rPr>
        <w:t>s</w:t>
      </w:r>
      <w:r w:rsidRPr="00954D26">
        <w:rPr>
          <w:rFonts w:ascii="Times New Roman" w:hAnsi="Times New Roman" w:cs="Times New Roman"/>
          <w:sz w:val="24"/>
          <w:szCs w:val="24"/>
        </w:rPr>
        <w:t>, bitişik tüpler arasındaki boşluk</w:t>
      </w:r>
      <w:r>
        <w:rPr>
          <w:rFonts w:ascii="Times New Roman" w:hAnsi="Times New Roman" w:cs="Times New Roman"/>
          <w:sz w:val="24"/>
          <w:szCs w:val="24"/>
        </w:rPr>
        <w:t>;</w:t>
      </w:r>
      <w:r w:rsidRPr="00954D26">
        <w:rPr>
          <w:rFonts w:ascii="Times New Roman" w:hAnsi="Times New Roman" w:cs="Times New Roman"/>
          <w:sz w:val="24"/>
          <w:szCs w:val="24"/>
        </w:rPr>
        <w:t xml:space="preserve"> C, adım büyüklüğü</w:t>
      </w:r>
      <w:r>
        <w:rPr>
          <w:rFonts w:ascii="Times New Roman" w:hAnsi="Times New Roman" w:cs="Times New Roman"/>
          <w:sz w:val="24"/>
          <w:szCs w:val="24"/>
        </w:rPr>
        <w:t>;</w:t>
      </w:r>
      <w:r w:rsidRPr="00954D26">
        <w:rPr>
          <w:rFonts w:ascii="Times New Roman" w:hAnsi="Times New Roman" w:cs="Times New Roman"/>
          <w:sz w:val="24"/>
          <w:szCs w:val="24"/>
        </w:rPr>
        <w:t xml:space="preserve"> P</w:t>
      </w:r>
      <w:r w:rsidRPr="00662805">
        <w:rPr>
          <w:rFonts w:ascii="Times New Roman" w:hAnsi="Times New Roman" w:cs="Times New Roman"/>
          <w:sz w:val="24"/>
          <w:szCs w:val="24"/>
          <w:vertAlign w:val="subscript"/>
        </w:rPr>
        <w:t>T</w:t>
      </w:r>
      <w:r w:rsidRPr="00954D26">
        <w:rPr>
          <w:rFonts w:ascii="Times New Roman" w:hAnsi="Times New Roman" w:cs="Times New Roman"/>
          <w:sz w:val="24"/>
          <w:szCs w:val="24"/>
        </w:rPr>
        <w:t xml:space="preserve"> ve bölme</w:t>
      </w:r>
      <w:r w:rsidR="0099173F">
        <w:rPr>
          <w:rFonts w:ascii="Times New Roman" w:hAnsi="Times New Roman" w:cs="Times New Roman"/>
          <w:sz w:val="24"/>
          <w:szCs w:val="24"/>
        </w:rPr>
        <w:t xml:space="preserve"> </w:t>
      </w:r>
      <w:r w:rsidRPr="00954D26">
        <w:rPr>
          <w:rFonts w:ascii="Times New Roman" w:hAnsi="Times New Roman" w:cs="Times New Roman"/>
          <w:sz w:val="24"/>
          <w:szCs w:val="24"/>
        </w:rPr>
        <w:t>boşlu</w:t>
      </w:r>
      <w:r w:rsidR="0099173F">
        <w:rPr>
          <w:rFonts w:ascii="Times New Roman" w:hAnsi="Times New Roman" w:cs="Times New Roman"/>
          <w:sz w:val="24"/>
          <w:szCs w:val="24"/>
        </w:rPr>
        <w:t>ğ</w:t>
      </w:r>
      <w:r w:rsidRPr="00954D26">
        <w:rPr>
          <w:rFonts w:ascii="Times New Roman" w:hAnsi="Times New Roman" w:cs="Times New Roman"/>
          <w:sz w:val="24"/>
          <w:szCs w:val="24"/>
        </w:rPr>
        <w:t>u B</w:t>
      </w:r>
      <w:r w:rsidR="00865A4F">
        <w:rPr>
          <w:rFonts w:ascii="Times New Roman" w:hAnsi="Times New Roman" w:cs="Times New Roman"/>
          <w:sz w:val="24"/>
          <w:szCs w:val="24"/>
        </w:rPr>
        <w:t>’</w:t>
      </w:r>
      <w:r w:rsidR="00912CBF">
        <w:rPr>
          <w:rFonts w:ascii="Times New Roman" w:hAnsi="Times New Roman" w:cs="Times New Roman"/>
          <w:sz w:val="24"/>
          <w:szCs w:val="24"/>
        </w:rPr>
        <w:t xml:space="preserve"> </w:t>
      </w:r>
      <w:r w:rsidRPr="00954D26">
        <w:rPr>
          <w:rFonts w:ascii="Times New Roman" w:hAnsi="Times New Roman" w:cs="Times New Roman"/>
          <w:sz w:val="24"/>
          <w:szCs w:val="24"/>
        </w:rPr>
        <w:t xml:space="preserve">dir. </w:t>
      </w:r>
      <w:r>
        <w:rPr>
          <w:rFonts w:ascii="Times New Roman" w:hAnsi="Times New Roman" w:cs="Times New Roman"/>
          <w:sz w:val="24"/>
          <w:szCs w:val="24"/>
        </w:rPr>
        <w:t xml:space="preserve">Gövdenin </w:t>
      </w:r>
      <w:r w:rsidRPr="00954D26">
        <w:rPr>
          <w:rFonts w:ascii="Times New Roman" w:hAnsi="Times New Roman" w:cs="Times New Roman"/>
          <w:sz w:val="24"/>
          <w:szCs w:val="24"/>
        </w:rPr>
        <w:t xml:space="preserve">merkezinde bulunan </w:t>
      </w:r>
      <w:r w:rsidR="00912CBF">
        <w:rPr>
          <w:rFonts w:ascii="Times New Roman" w:hAnsi="Times New Roman" w:cs="Times New Roman"/>
          <w:sz w:val="24"/>
          <w:szCs w:val="24"/>
        </w:rPr>
        <w:t>borulardaki</w:t>
      </w:r>
      <w:r w:rsidRPr="00954D26">
        <w:rPr>
          <w:rFonts w:ascii="Times New Roman" w:hAnsi="Times New Roman" w:cs="Times New Roman"/>
          <w:sz w:val="24"/>
          <w:szCs w:val="24"/>
        </w:rPr>
        <w:t xml:space="preserve"> akış alanının genişliği; (D</w:t>
      </w:r>
      <w:r w:rsidRPr="00662805">
        <w:rPr>
          <w:rFonts w:ascii="Times New Roman" w:hAnsi="Times New Roman" w:cs="Times New Roman"/>
          <w:sz w:val="24"/>
          <w:szCs w:val="24"/>
          <w:vertAlign w:val="subscript"/>
        </w:rPr>
        <w:t>s</w:t>
      </w:r>
      <w:r w:rsidRPr="00954D26">
        <w:rPr>
          <w:rFonts w:ascii="Times New Roman" w:hAnsi="Times New Roman" w:cs="Times New Roman"/>
          <w:sz w:val="24"/>
          <w:szCs w:val="24"/>
        </w:rPr>
        <w:t xml:space="preserve"> / P</w:t>
      </w:r>
      <w:r w:rsidRPr="00662805">
        <w:rPr>
          <w:rFonts w:ascii="Times New Roman" w:hAnsi="Times New Roman" w:cs="Times New Roman"/>
          <w:sz w:val="24"/>
          <w:szCs w:val="24"/>
          <w:vertAlign w:val="subscript"/>
        </w:rPr>
        <w:t>T</w:t>
      </w:r>
      <w:r w:rsidRPr="00954D26">
        <w:rPr>
          <w:rFonts w:ascii="Times New Roman" w:hAnsi="Times New Roman" w:cs="Times New Roman"/>
          <w:sz w:val="24"/>
          <w:szCs w:val="24"/>
        </w:rPr>
        <w:t>) C</w:t>
      </w:r>
      <w:r w:rsidR="00865A4F">
        <w:rPr>
          <w:rFonts w:ascii="Times New Roman" w:hAnsi="Times New Roman" w:cs="Times New Roman"/>
          <w:sz w:val="24"/>
          <w:szCs w:val="24"/>
        </w:rPr>
        <w:t>’</w:t>
      </w:r>
      <w:r w:rsidRPr="00954D26">
        <w:rPr>
          <w:rFonts w:ascii="Times New Roman" w:hAnsi="Times New Roman" w:cs="Times New Roman"/>
          <w:sz w:val="24"/>
          <w:szCs w:val="24"/>
        </w:rPr>
        <w:t>dir ve akış alanının uzunluğu, bölme boşluğu B olarak alınır. Bu nedenle, demet çapraz akış alanı A</w:t>
      </w:r>
      <w:r w:rsidRPr="00662805">
        <w:rPr>
          <w:rFonts w:ascii="Times New Roman" w:hAnsi="Times New Roman" w:cs="Times New Roman"/>
          <w:sz w:val="24"/>
          <w:szCs w:val="24"/>
          <w:vertAlign w:val="subscript"/>
        </w:rPr>
        <w:t>s</w:t>
      </w:r>
      <w:r w:rsidRPr="00954D26">
        <w:rPr>
          <w:rFonts w:ascii="Times New Roman" w:hAnsi="Times New Roman" w:cs="Times New Roman"/>
          <w:sz w:val="24"/>
          <w:szCs w:val="24"/>
        </w:rPr>
        <w:t xml:space="preserve">, </w:t>
      </w:r>
      <w:r>
        <w:rPr>
          <w:rFonts w:ascii="Times New Roman" w:hAnsi="Times New Roman" w:cs="Times New Roman"/>
          <w:sz w:val="24"/>
          <w:szCs w:val="24"/>
        </w:rPr>
        <w:t xml:space="preserve">gövdenin </w:t>
      </w:r>
      <w:r w:rsidRPr="00954D26">
        <w:rPr>
          <w:rFonts w:ascii="Times New Roman" w:hAnsi="Times New Roman" w:cs="Times New Roman"/>
          <w:sz w:val="24"/>
          <w:szCs w:val="24"/>
        </w:rPr>
        <w:t>merkezinde;</w:t>
      </w:r>
    </w:p>
    <w:p w14:paraId="4536189F"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475B648D" w14:textId="21972E5D" w:rsidR="00ED6705" w:rsidRPr="00954D26" w:rsidRDefault="00D57038" w:rsidP="00ED6705">
      <w:pPr>
        <w:pStyle w:val="Gvde"/>
        <w:spacing w:line="360" w:lineRule="auto"/>
        <w:jc w:val="both"/>
        <w:rPr>
          <w:rFonts w:ascii="Times New Roman" w:hAnsi="Times New Roman" w:cs="Times New Roman"/>
          <w:sz w:val="24"/>
          <w:szCs w:val="24"/>
        </w:rPr>
      </w:pPr>
      <m:oMath>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m:t>
                </m:r>
              </m:sub>
            </m:sSub>
            <m:r>
              <w:rPr>
                <w:rFonts w:ascii="Cambria Math" w:hAnsi="Cambria Math"/>
              </w:rPr>
              <m:t>CB</m:t>
            </m:r>
          </m:num>
          <m:den>
            <m:sSub>
              <m:sSubPr>
                <m:ctrlPr>
                  <w:rPr>
                    <w:rFonts w:ascii="Cambria Math" w:hAnsi="Cambria Math"/>
                    <w:i/>
                  </w:rPr>
                </m:ctrlPr>
              </m:sSubPr>
              <m:e>
                <m:r>
                  <w:rPr>
                    <w:rFonts w:ascii="Cambria Math" w:hAnsi="Cambria Math"/>
                  </w:rPr>
                  <m:t>P</m:t>
                </m:r>
              </m:e>
              <m:sub>
                <m:r>
                  <w:rPr>
                    <w:rFonts w:ascii="Cambria Math" w:hAnsi="Cambria Math"/>
                  </w:rPr>
                  <m:t>r</m:t>
                </m:r>
              </m:sub>
            </m:sSub>
          </m:den>
        </m:f>
      </m:oMath>
      <w:r w:rsidR="00020DE5">
        <w:rPr>
          <w:rFonts w:ascii="Times New Roman" w:hAnsi="Times New Roman" w:cs="Times New Roman"/>
          <w:sz w:val="24"/>
          <w:szCs w:val="24"/>
        </w:rPr>
        <w:tab/>
      </w:r>
      <w:r w:rsidR="00020DE5">
        <w:rPr>
          <w:rFonts w:ascii="Times New Roman" w:hAnsi="Times New Roman" w:cs="Times New Roman"/>
          <w:sz w:val="24"/>
          <w:szCs w:val="24"/>
        </w:rPr>
        <w:tab/>
      </w:r>
      <w:r w:rsidR="00020DE5">
        <w:rPr>
          <w:rFonts w:ascii="Times New Roman" w:hAnsi="Times New Roman" w:cs="Times New Roman"/>
          <w:sz w:val="24"/>
          <w:szCs w:val="24"/>
        </w:rPr>
        <w:tab/>
      </w:r>
      <w:r w:rsidR="00020DE5">
        <w:rPr>
          <w:rFonts w:ascii="Times New Roman" w:hAnsi="Times New Roman" w:cs="Times New Roman"/>
          <w:sz w:val="24"/>
          <w:szCs w:val="24"/>
        </w:rPr>
        <w:tab/>
      </w:r>
      <w:r w:rsidR="00020DE5">
        <w:rPr>
          <w:rFonts w:ascii="Times New Roman" w:hAnsi="Times New Roman" w:cs="Times New Roman"/>
          <w:sz w:val="24"/>
          <w:szCs w:val="24"/>
        </w:rPr>
        <w:tab/>
      </w:r>
      <w:r w:rsidR="00F0545C">
        <w:rPr>
          <w:rFonts w:ascii="Times New Roman" w:hAnsi="Times New Roman" w:cs="Times New Roman"/>
          <w:sz w:val="24"/>
          <w:szCs w:val="24"/>
        </w:rPr>
        <w:tab/>
      </w:r>
      <w:r w:rsidR="00020DE5">
        <w:rPr>
          <w:rFonts w:ascii="Times New Roman" w:hAnsi="Times New Roman" w:cs="Times New Roman"/>
          <w:sz w:val="24"/>
          <w:szCs w:val="24"/>
        </w:rPr>
        <w:tab/>
      </w:r>
      <w:r w:rsidR="00020DE5">
        <w:rPr>
          <w:rFonts w:ascii="Times New Roman" w:hAnsi="Times New Roman" w:cs="Times New Roman"/>
          <w:sz w:val="24"/>
          <w:szCs w:val="24"/>
        </w:rPr>
        <w:tab/>
      </w:r>
      <w:r w:rsidR="00DF1F56">
        <w:rPr>
          <w:rFonts w:ascii="Times New Roman" w:hAnsi="Times New Roman" w:cs="Times New Roman"/>
          <w:sz w:val="24"/>
          <w:szCs w:val="24"/>
        </w:rPr>
        <w:tab/>
      </w:r>
      <w:r w:rsidR="00110436">
        <w:rPr>
          <w:rFonts w:ascii="Times New Roman" w:hAnsi="Times New Roman" w:cs="Times New Roman"/>
          <w:sz w:val="24"/>
          <w:szCs w:val="24"/>
        </w:rPr>
        <w:t xml:space="preserve">       </w:t>
      </w:r>
      <w:r w:rsidR="00DF1F56">
        <w:rPr>
          <w:rFonts w:ascii="Times New Roman" w:hAnsi="Times New Roman" w:cs="Times New Roman"/>
          <w:sz w:val="24"/>
          <w:szCs w:val="24"/>
        </w:rPr>
        <w:t>(2.50)</w:t>
      </w:r>
    </w:p>
    <w:p w14:paraId="182D586E"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1EA63A52" w14:textId="7777777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D</w:t>
      </w:r>
      <w:r w:rsidRPr="00662805">
        <w:rPr>
          <w:rFonts w:ascii="Times New Roman" w:hAnsi="Times New Roman" w:cs="Times New Roman"/>
          <w:sz w:val="24"/>
          <w:szCs w:val="24"/>
          <w:vertAlign w:val="subscript"/>
        </w:rPr>
        <w:t>s</w:t>
      </w:r>
      <w:r w:rsidRPr="00954D26">
        <w:rPr>
          <w:rFonts w:ascii="Times New Roman" w:hAnsi="Times New Roman" w:cs="Times New Roman"/>
          <w:sz w:val="24"/>
          <w:szCs w:val="24"/>
        </w:rPr>
        <w:t xml:space="preserve">, </w:t>
      </w:r>
      <w:r>
        <w:rPr>
          <w:rFonts w:ascii="Times New Roman" w:hAnsi="Times New Roman" w:cs="Times New Roman"/>
          <w:sz w:val="24"/>
          <w:szCs w:val="24"/>
        </w:rPr>
        <w:t>gövdenin</w:t>
      </w:r>
      <w:r w:rsidRPr="00954D26">
        <w:rPr>
          <w:rFonts w:ascii="Times New Roman" w:hAnsi="Times New Roman" w:cs="Times New Roman"/>
          <w:sz w:val="24"/>
          <w:szCs w:val="24"/>
        </w:rPr>
        <w:t xml:space="preserve"> iç çapıdır. Ardından, </w:t>
      </w:r>
      <w:r>
        <w:rPr>
          <w:rFonts w:ascii="Times New Roman" w:hAnsi="Times New Roman" w:cs="Times New Roman"/>
          <w:sz w:val="24"/>
          <w:szCs w:val="24"/>
        </w:rPr>
        <w:t xml:space="preserve">gövde </w:t>
      </w:r>
      <w:r w:rsidRPr="00954D26">
        <w:rPr>
          <w:rFonts w:ascii="Times New Roman" w:hAnsi="Times New Roman" w:cs="Times New Roman"/>
          <w:sz w:val="24"/>
          <w:szCs w:val="24"/>
        </w:rPr>
        <w:t>tarafı kütle hızı ile bulunur;</w:t>
      </w:r>
    </w:p>
    <w:p w14:paraId="6A1824C4"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3B477042" w14:textId="2D640AA7" w:rsidR="00ED6705" w:rsidRPr="00954D26" w:rsidRDefault="00D57038" w:rsidP="00ED6705">
      <w:pPr>
        <w:pStyle w:val="Gvde"/>
        <w:spacing w:line="360" w:lineRule="auto"/>
        <w:jc w:val="both"/>
        <w:rPr>
          <w:rFonts w:ascii="Times New Roman" w:hAnsi="Times New Roman" w:cs="Times New Roman"/>
          <w:sz w:val="24"/>
          <w:szCs w:val="24"/>
        </w:rPr>
      </w:pPr>
      <m:oMath>
        <m:sSub>
          <m:sSubPr>
            <m:ctrlPr>
              <w:rPr>
                <w:rFonts w:ascii="Cambria Math" w:hAnsi="Cambria Math"/>
                <w:i/>
              </w:rPr>
            </m:ctrlPr>
          </m:sSubPr>
          <m:e>
            <m:r>
              <w:rPr>
                <w:rFonts w:ascii="Cambria Math" w:hAnsi="Cambria Math"/>
              </w:rPr>
              <m:t>G</m:t>
            </m:r>
          </m:e>
          <m:sub>
            <m:r>
              <w:rPr>
                <w:rFonts w:ascii="Cambria Math" w:hAnsi="Cambria Math"/>
              </w:rPr>
              <m:t>s</m:t>
            </m:r>
          </m:sub>
        </m:sSub>
        <m:r>
          <w:rPr>
            <w:rFonts w:ascii="Cambria Math" w:hAnsi="Cambria Math"/>
          </w:rPr>
          <m:t>=</m:t>
        </m:r>
        <m:f>
          <m:fPr>
            <m:ctrlPr>
              <w:rPr>
                <w:rFonts w:ascii="Cambria Math" w:hAnsi="Cambria Math"/>
                <w:i/>
              </w:rPr>
            </m:ctrlPr>
          </m:fPr>
          <m:num>
            <m:acc>
              <m:accPr>
                <m:chr m:val="̇"/>
                <m:ctrlPr>
                  <w:rPr>
                    <w:rFonts w:ascii="Cambria Math" w:hAnsi="Cambria Math"/>
                    <w:i/>
                  </w:rPr>
                </m:ctrlPr>
              </m:accPr>
              <m:e>
                <m:r>
                  <w:rPr>
                    <w:rFonts w:ascii="Cambria Math" w:hAnsi="Cambria Math"/>
                  </w:rPr>
                  <m:t>m</m:t>
                </m:r>
              </m:e>
            </m:acc>
          </m:num>
          <m:den>
            <m:sSub>
              <m:sSubPr>
                <m:ctrlPr>
                  <w:rPr>
                    <w:rFonts w:ascii="Cambria Math" w:hAnsi="Cambria Math"/>
                    <w:i/>
                  </w:rPr>
                </m:ctrlPr>
              </m:sSubPr>
              <m:e>
                <m:r>
                  <w:rPr>
                    <w:rFonts w:ascii="Cambria Math" w:hAnsi="Cambria Math"/>
                  </w:rPr>
                  <m:t>A</m:t>
                </m:r>
              </m:e>
              <m:sub>
                <m:r>
                  <w:rPr>
                    <w:rFonts w:ascii="Cambria Math" w:hAnsi="Cambria Math"/>
                  </w:rPr>
                  <m:t>s</m:t>
                </m:r>
              </m:sub>
            </m:sSub>
          </m:den>
        </m:f>
      </m:oMath>
      <w:r w:rsidR="00020DE5">
        <w:rPr>
          <w:rFonts w:ascii="Times New Roman" w:hAnsi="Times New Roman" w:cs="Times New Roman"/>
          <w:sz w:val="24"/>
          <w:szCs w:val="24"/>
        </w:rPr>
        <w:tab/>
      </w:r>
      <w:r w:rsidR="00020DE5">
        <w:rPr>
          <w:rFonts w:ascii="Times New Roman" w:hAnsi="Times New Roman" w:cs="Times New Roman"/>
          <w:sz w:val="24"/>
          <w:szCs w:val="24"/>
        </w:rPr>
        <w:tab/>
      </w:r>
      <w:r w:rsidR="00020DE5">
        <w:rPr>
          <w:rFonts w:ascii="Times New Roman" w:hAnsi="Times New Roman" w:cs="Times New Roman"/>
          <w:sz w:val="24"/>
          <w:szCs w:val="24"/>
        </w:rPr>
        <w:tab/>
      </w:r>
      <w:r w:rsidR="00020DE5">
        <w:rPr>
          <w:rFonts w:ascii="Times New Roman" w:hAnsi="Times New Roman" w:cs="Times New Roman"/>
          <w:sz w:val="24"/>
          <w:szCs w:val="24"/>
        </w:rPr>
        <w:tab/>
      </w:r>
      <w:r w:rsidR="00020DE5">
        <w:rPr>
          <w:rFonts w:ascii="Times New Roman" w:hAnsi="Times New Roman" w:cs="Times New Roman"/>
          <w:sz w:val="24"/>
          <w:szCs w:val="24"/>
        </w:rPr>
        <w:tab/>
      </w:r>
      <w:r w:rsidR="00481644">
        <w:rPr>
          <w:rFonts w:ascii="Times New Roman" w:hAnsi="Times New Roman" w:cs="Times New Roman"/>
          <w:sz w:val="24"/>
          <w:szCs w:val="24"/>
        </w:rPr>
        <w:tab/>
      </w:r>
      <w:r w:rsidR="00020DE5">
        <w:rPr>
          <w:rFonts w:ascii="Times New Roman" w:hAnsi="Times New Roman" w:cs="Times New Roman"/>
          <w:sz w:val="24"/>
          <w:szCs w:val="24"/>
        </w:rPr>
        <w:tab/>
      </w:r>
      <w:r w:rsidR="00020DE5">
        <w:rPr>
          <w:rFonts w:ascii="Times New Roman" w:hAnsi="Times New Roman" w:cs="Times New Roman"/>
          <w:sz w:val="24"/>
          <w:szCs w:val="24"/>
        </w:rPr>
        <w:tab/>
      </w:r>
      <w:r w:rsidR="00020DE5">
        <w:rPr>
          <w:rFonts w:ascii="Times New Roman" w:hAnsi="Times New Roman" w:cs="Times New Roman"/>
          <w:sz w:val="24"/>
          <w:szCs w:val="24"/>
        </w:rPr>
        <w:tab/>
      </w:r>
      <w:r w:rsidR="00DF1F56">
        <w:rPr>
          <w:rFonts w:ascii="Times New Roman" w:hAnsi="Times New Roman" w:cs="Times New Roman"/>
          <w:sz w:val="24"/>
          <w:szCs w:val="24"/>
        </w:rPr>
        <w:tab/>
      </w:r>
      <w:r w:rsidR="00110436">
        <w:rPr>
          <w:rFonts w:ascii="Times New Roman" w:hAnsi="Times New Roman" w:cs="Times New Roman"/>
          <w:sz w:val="24"/>
          <w:szCs w:val="24"/>
        </w:rPr>
        <w:t xml:space="preserve">       </w:t>
      </w:r>
      <w:r w:rsidR="00DF1F56">
        <w:rPr>
          <w:rFonts w:ascii="Times New Roman" w:hAnsi="Times New Roman" w:cs="Times New Roman"/>
          <w:sz w:val="24"/>
          <w:szCs w:val="24"/>
        </w:rPr>
        <w:t>(2.51)</w:t>
      </w:r>
    </w:p>
    <w:p w14:paraId="3EAA73E3" w14:textId="77777777" w:rsidR="00DF1F56" w:rsidRDefault="00DF1F56" w:rsidP="00ED6705">
      <w:pPr>
        <w:pStyle w:val="Gvde"/>
        <w:spacing w:line="360" w:lineRule="auto"/>
        <w:jc w:val="both"/>
        <w:rPr>
          <w:rFonts w:ascii="Times New Roman" w:hAnsi="Times New Roman" w:cs="Times New Roman"/>
          <w:b/>
          <w:bCs/>
          <w:sz w:val="24"/>
          <w:szCs w:val="24"/>
        </w:rPr>
      </w:pPr>
    </w:p>
    <w:p w14:paraId="2C2C9220" w14:textId="77777777" w:rsidR="00ED6705" w:rsidRPr="00875221" w:rsidRDefault="00ED6705" w:rsidP="00ED6705">
      <w:pPr>
        <w:pStyle w:val="Gvde"/>
        <w:spacing w:line="360" w:lineRule="auto"/>
        <w:jc w:val="both"/>
        <w:rPr>
          <w:rFonts w:ascii="Times New Roman" w:hAnsi="Times New Roman" w:cs="Times New Roman"/>
          <w:bCs/>
          <w:sz w:val="24"/>
          <w:szCs w:val="24"/>
        </w:rPr>
      </w:pPr>
      <w:r w:rsidRPr="00875221">
        <w:rPr>
          <w:rFonts w:ascii="Times New Roman" w:hAnsi="Times New Roman" w:cs="Times New Roman"/>
          <w:bCs/>
          <w:sz w:val="24"/>
          <w:szCs w:val="24"/>
        </w:rPr>
        <w:t xml:space="preserve">Gövde </w:t>
      </w:r>
      <w:r w:rsidR="00401318" w:rsidRPr="00875221">
        <w:rPr>
          <w:rFonts w:ascii="Times New Roman" w:hAnsi="Times New Roman" w:cs="Times New Roman"/>
          <w:bCs/>
          <w:sz w:val="24"/>
          <w:szCs w:val="24"/>
        </w:rPr>
        <w:t>t</w:t>
      </w:r>
      <w:r w:rsidRPr="00875221">
        <w:rPr>
          <w:rFonts w:ascii="Times New Roman" w:hAnsi="Times New Roman" w:cs="Times New Roman"/>
          <w:bCs/>
          <w:sz w:val="24"/>
          <w:szCs w:val="24"/>
        </w:rPr>
        <w:t xml:space="preserve">arafı </w:t>
      </w:r>
      <w:r w:rsidR="00401318" w:rsidRPr="00875221">
        <w:rPr>
          <w:rFonts w:ascii="Times New Roman" w:hAnsi="Times New Roman" w:cs="Times New Roman"/>
          <w:bCs/>
          <w:sz w:val="24"/>
          <w:szCs w:val="24"/>
        </w:rPr>
        <w:t>b</w:t>
      </w:r>
      <w:r w:rsidRPr="00875221">
        <w:rPr>
          <w:rFonts w:ascii="Times New Roman" w:hAnsi="Times New Roman" w:cs="Times New Roman"/>
          <w:bCs/>
          <w:sz w:val="24"/>
          <w:szCs w:val="24"/>
        </w:rPr>
        <w:t xml:space="preserve">asınç </w:t>
      </w:r>
      <w:r w:rsidR="00401318" w:rsidRPr="00875221">
        <w:rPr>
          <w:rFonts w:ascii="Times New Roman" w:hAnsi="Times New Roman" w:cs="Times New Roman"/>
          <w:bCs/>
          <w:sz w:val="24"/>
          <w:szCs w:val="24"/>
        </w:rPr>
        <w:t>k</w:t>
      </w:r>
      <w:r w:rsidRPr="00875221">
        <w:rPr>
          <w:rFonts w:ascii="Times New Roman" w:hAnsi="Times New Roman" w:cs="Times New Roman"/>
          <w:bCs/>
          <w:sz w:val="24"/>
          <w:szCs w:val="24"/>
        </w:rPr>
        <w:t>aybı</w:t>
      </w:r>
    </w:p>
    <w:p w14:paraId="44EE941D"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0FB5091C" w14:textId="1C7F79F1" w:rsidR="00ED6705"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 xml:space="preserve">Gövde tarafı basınç </w:t>
      </w:r>
      <w:r w:rsidR="001F7F06">
        <w:rPr>
          <w:rFonts w:ascii="Times New Roman" w:hAnsi="Times New Roman" w:cs="Times New Roman"/>
          <w:sz w:val="24"/>
          <w:szCs w:val="24"/>
        </w:rPr>
        <w:t>kaybı gövdenin</w:t>
      </w:r>
      <w:r w:rsidRPr="00954D26">
        <w:rPr>
          <w:rFonts w:ascii="Times New Roman" w:hAnsi="Times New Roman" w:cs="Times New Roman"/>
          <w:sz w:val="24"/>
          <w:szCs w:val="24"/>
        </w:rPr>
        <w:t xml:space="preserve"> içinden akışkan geçen boruların sayısına, şaşırtma elemanları arasındaki boru bağlantı demetlerine ve geçi</w:t>
      </w:r>
      <w:r w:rsidR="001F7F06">
        <w:rPr>
          <w:rFonts w:ascii="Times New Roman" w:hAnsi="Times New Roman" w:cs="Times New Roman"/>
          <w:sz w:val="24"/>
          <w:szCs w:val="24"/>
        </w:rPr>
        <w:t>şlerin</w:t>
      </w:r>
      <w:r w:rsidRPr="00954D26">
        <w:rPr>
          <w:rFonts w:ascii="Times New Roman" w:hAnsi="Times New Roman" w:cs="Times New Roman"/>
          <w:sz w:val="24"/>
          <w:szCs w:val="24"/>
        </w:rPr>
        <w:t xml:space="preserve"> uzunluğuna bağlıdır. Eğer boru boyunca 4 tane şaşırtma elemanı kullanılmışsa, 5 adet boru demeti oluşur </w:t>
      </w:r>
      <w:r w:rsidRPr="004F0A63">
        <w:rPr>
          <w:rFonts w:ascii="Times New Roman" w:hAnsi="Times New Roman" w:cs="Times New Roman"/>
          <w:sz w:val="24"/>
          <w:szCs w:val="24"/>
        </w:rPr>
        <w:t>[</w:t>
      </w:r>
      <w:r w:rsidR="00B23DC8">
        <w:rPr>
          <w:rFonts w:ascii="Times New Roman" w:hAnsi="Times New Roman" w:cs="Times New Roman"/>
          <w:sz w:val="24"/>
          <w:szCs w:val="24"/>
        </w:rPr>
        <w:t>1</w:t>
      </w:r>
      <w:r w:rsidRPr="004F0A63">
        <w:rPr>
          <w:rFonts w:ascii="Times New Roman" w:hAnsi="Times New Roman" w:cs="Times New Roman"/>
          <w:sz w:val="24"/>
          <w:szCs w:val="24"/>
        </w:rPr>
        <w:t>]</w:t>
      </w:r>
      <w:r w:rsidR="00AF239E">
        <w:rPr>
          <w:rFonts w:ascii="Times New Roman" w:hAnsi="Times New Roman" w:cs="Times New Roman"/>
          <w:sz w:val="24"/>
          <w:szCs w:val="24"/>
        </w:rPr>
        <w:t>.</w:t>
      </w:r>
    </w:p>
    <w:p w14:paraId="2F2B3237"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273246EB" w14:textId="7777777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Gövde tarafındaki basınç kaybı aşağıdaki ifade ile hesaplanır;</w:t>
      </w:r>
    </w:p>
    <w:p w14:paraId="4ED75E2B"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37446553" w14:textId="1A8284AC" w:rsidR="00ED6705" w:rsidRPr="00954D26" w:rsidRDefault="00ED6705" w:rsidP="000643BC">
      <w:pPr>
        <w:spacing w:line="360" w:lineRule="auto"/>
        <w:jc w:val="both"/>
        <w:rPr>
          <w:rFonts w:eastAsiaTheme="minorEastAsia"/>
        </w:rPr>
      </w:pP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f</m:t>
            </m:r>
            <m:sSubSup>
              <m:sSubSupPr>
                <m:ctrlPr>
                  <w:rPr>
                    <w:rFonts w:ascii="Cambria Math" w:hAnsi="Cambria Math"/>
                    <w:i/>
                  </w:rPr>
                </m:ctrlPr>
              </m:sSubSupPr>
              <m:e>
                <m:r>
                  <w:rPr>
                    <w:rFonts w:ascii="Cambria Math" w:hAnsi="Cambria Math"/>
                  </w:rPr>
                  <m:t>G</m:t>
                </m:r>
              </m:e>
              <m:sub>
                <m:r>
                  <w:rPr>
                    <w:rFonts w:ascii="Cambria Math" w:hAnsi="Cambria Math"/>
                  </w:rPr>
                  <m:t>s</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sSub>
              <m:sSubPr>
                <m:ctrlPr>
                  <w:rPr>
                    <w:rFonts w:ascii="Cambria Math" w:hAnsi="Cambria Math"/>
                    <w:i/>
                  </w:rPr>
                </m:ctrlPr>
              </m:sSubPr>
              <m:e>
                <m:r>
                  <w:rPr>
                    <w:rFonts w:ascii="Cambria Math" w:hAnsi="Cambria Math"/>
                  </w:rPr>
                  <m:t>D</m:t>
                </m:r>
              </m:e>
              <m:sub>
                <m:r>
                  <w:rPr>
                    <w:rFonts w:ascii="Cambria Math" w:hAnsi="Cambria Math"/>
                  </w:rPr>
                  <m:t>s</m:t>
                </m:r>
              </m:sub>
            </m:sSub>
          </m:num>
          <m:den>
            <m:r>
              <w:rPr>
                <w:rFonts w:ascii="Cambria Math" w:hAnsi="Cambria Math"/>
              </w:rPr>
              <m:t>2ρ</m:t>
            </m:r>
            <m:sSub>
              <m:sSubPr>
                <m:ctrlPr>
                  <w:rPr>
                    <w:rFonts w:ascii="Cambria Math" w:hAnsi="Cambria Math"/>
                    <w:i/>
                  </w:rPr>
                </m:ctrlPr>
              </m:sSubPr>
              <m:e>
                <m:r>
                  <w:rPr>
                    <w:rFonts w:ascii="Cambria Math" w:hAnsi="Cambria Math"/>
                  </w:rPr>
                  <m:t>D</m:t>
                </m:r>
              </m:e>
              <m:sub>
                <m:r>
                  <w:rPr>
                    <w:rFonts w:ascii="Cambria Math" w:hAnsi="Cambria Math"/>
                  </w:rPr>
                  <m:t>e</m:t>
                </m:r>
              </m:sub>
            </m:sSub>
            <m:sSub>
              <m:sSubPr>
                <m:ctrlPr>
                  <w:rPr>
                    <w:rFonts w:ascii="Cambria Math" w:hAnsi="Cambria Math"/>
                    <w:i/>
                  </w:rPr>
                </m:ctrlPr>
              </m:sSubPr>
              <m:e>
                <m:r>
                  <w:rPr>
                    <w:rFonts w:ascii="Cambria Math" w:hAnsi="Cambria Math"/>
                  </w:rPr>
                  <m:t>ϕ</m:t>
                </m:r>
              </m:e>
              <m:sub>
                <m:r>
                  <w:rPr>
                    <w:rFonts w:ascii="Cambria Math" w:hAnsi="Cambria Math"/>
                  </w:rPr>
                  <m:t>s</m:t>
                </m:r>
              </m:sub>
            </m:sSub>
          </m:den>
        </m:f>
      </m:oMath>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110436">
        <w:rPr>
          <w:rFonts w:eastAsiaTheme="minorEastAsia"/>
        </w:rPr>
        <w:t xml:space="preserve">       </w:t>
      </w:r>
      <w:r w:rsidR="00B41325">
        <w:rPr>
          <w:rFonts w:eastAsiaTheme="minorEastAsia"/>
        </w:rPr>
        <w:t>(2.52)</w:t>
      </w:r>
    </w:p>
    <w:p w14:paraId="55EFE27D"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6ED0BE3B" w14:textId="711892C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ϕ</w:t>
      </w:r>
      <w:r w:rsidRPr="00662805">
        <w:rPr>
          <w:rFonts w:ascii="Times New Roman" w:hAnsi="Times New Roman" w:cs="Times New Roman"/>
          <w:sz w:val="24"/>
          <w:szCs w:val="24"/>
          <w:vertAlign w:val="subscript"/>
        </w:rPr>
        <w:t>s</w:t>
      </w:r>
      <w:r w:rsidRPr="00954D26">
        <w:rPr>
          <w:rFonts w:ascii="Times New Roman" w:hAnsi="Times New Roman" w:cs="Times New Roman"/>
          <w:sz w:val="24"/>
          <w:szCs w:val="24"/>
        </w:rPr>
        <w:t xml:space="preserve"> = (μ</w:t>
      </w:r>
      <w:r w:rsidRPr="00662805">
        <w:rPr>
          <w:rFonts w:ascii="Times New Roman" w:hAnsi="Times New Roman" w:cs="Times New Roman"/>
          <w:sz w:val="24"/>
          <w:szCs w:val="24"/>
          <w:vertAlign w:val="subscript"/>
        </w:rPr>
        <w:t>b</w:t>
      </w:r>
      <w:r w:rsidRPr="00954D26">
        <w:rPr>
          <w:rFonts w:ascii="Times New Roman" w:hAnsi="Times New Roman" w:cs="Times New Roman"/>
          <w:sz w:val="24"/>
          <w:szCs w:val="24"/>
        </w:rPr>
        <w:t xml:space="preserve"> / μ</w:t>
      </w:r>
      <w:r w:rsidRPr="00662805">
        <w:rPr>
          <w:rFonts w:ascii="Times New Roman" w:hAnsi="Times New Roman" w:cs="Times New Roman"/>
          <w:sz w:val="24"/>
          <w:szCs w:val="24"/>
          <w:vertAlign w:val="subscript"/>
        </w:rPr>
        <w:t>w</w:t>
      </w:r>
      <w:r w:rsidRPr="00954D26">
        <w:rPr>
          <w:rFonts w:ascii="Times New Roman" w:hAnsi="Times New Roman" w:cs="Times New Roman"/>
          <w:sz w:val="24"/>
          <w:szCs w:val="24"/>
        </w:rPr>
        <w:t>) 0.14, N</w:t>
      </w:r>
      <w:r w:rsidRPr="00662805">
        <w:rPr>
          <w:rFonts w:ascii="Times New Roman" w:hAnsi="Times New Roman" w:cs="Times New Roman"/>
          <w:sz w:val="24"/>
          <w:szCs w:val="24"/>
          <w:vertAlign w:val="subscript"/>
        </w:rPr>
        <w:t>b</w:t>
      </w:r>
      <w:r w:rsidRPr="00954D26">
        <w:rPr>
          <w:rFonts w:ascii="Times New Roman" w:hAnsi="Times New Roman" w:cs="Times New Roman"/>
          <w:sz w:val="24"/>
          <w:szCs w:val="24"/>
        </w:rPr>
        <w:t xml:space="preserve"> = L / B - 1, bölmelerin sayısıdır ve (N</w:t>
      </w:r>
      <w:r w:rsidRPr="00662805">
        <w:rPr>
          <w:rFonts w:ascii="Times New Roman" w:hAnsi="Times New Roman" w:cs="Times New Roman"/>
          <w:sz w:val="24"/>
          <w:szCs w:val="24"/>
          <w:vertAlign w:val="subscript"/>
        </w:rPr>
        <w:t>b</w:t>
      </w:r>
      <w:r w:rsidRPr="00954D26">
        <w:rPr>
          <w:rFonts w:ascii="Times New Roman" w:hAnsi="Times New Roman" w:cs="Times New Roman"/>
          <w:sz w:val="24"/>
          <w:szCs w:val="24"/>
        </w:rPr>
        <w:t xml:space="preserve"> + 1), gövde tarafındaki akışkanın</w:t>
      </w:r>
      <w:r w:rsidR="00170481">
        <w:rPr>
          <w:rFonts w:ascii="Times New Roman" w:hAnsi="Times New Roman" w:cs="Times New Roman"/>
          <w:sz w:val="24"/>
          <w:szCs w:val="24"/>
        </w:rPr>
        <w:t xml:space="preserve"> boru</w:t>
      </w:r>
      <w:r w:rsidRPr="00954D26">
        <w:rPr>
          <w:rFonts w:ascii="Times New Roman" w:hAnsi="Times New Roman" w:cs="Times New Roman"/>
          <w:sz w:val="24"/>
          <w:szCs w:val="24"/>
        </w:rPr>
        <w:t xml:space="preserve"> demetini geçme sayısıdır. Sürtünme faktörü, f, gövde için hesaplanır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B23E3F">
        <w:rPr>
          <w:rFonts w:ascii="Times New Roman" w:hAnsi="Times New Roman" w:cs="Times New Roman"/>
          <w:sz w:val="24"/>
          <w:szCs w:val="24"/>
        </w:rPr>
        <w:t>1</w:t>
      </w:r>
      <w:r w:rsidRPr="004F0A63">
        <w:rPr>
          <w:rFonts w:ascii="Times New Roman" w:hAnsi="Times New Roman" w:cs="Times New Roman"/>
          <w:sz w:val="24"/>
          <w:szCs w:val="24"/>
        </w:rPr>
        <w:t>]</w:t>
      </w:r>
      <w:r w:rsidR="00B23E3F">
        <w:rPr>
          <w:rFonts w:ascii="Times New Roman" w:hAnsi="Times New Roman" w:cs="Times New Roman"/>
          <w:sz w:val="24"/>
          <w:szCs w:val="24"/>
        </w:rPr>
        <w:t>.</w:t>
      </w:r>
    </w:p>
    <w:p w14:paraId="591EE20E"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10D32069" w14:textId="3805070A" w:rsidR="00ED6705" w:rsidRPr="00954D26" w:rsidRDefault="00ED6705" w:rsidP="000643BC">
      <w:pPr>
        <w:spacing w:line="360" w:lineRule="auto"/>
        <w:jc w:val="both"/>
        <w:rPr>
          <w:rFonts w:eastAsiaTheme="minorEastAsia"/>
        </w:rPr>
      </w:pPr>
      <m:oMath>
        <m:r>
          <w:rPr>
            <w:rFonts w:ascii="Cambria Math" w:hAnsi="Cambria Math"/>
          </w:rPr>
          <m:t>f=</m:t>
        </m:r>
        <m:r>
          <m:rPr>
            <m:sty m:val="p"/>
          </m:rPr>
          <w:rPr>
            <w:rFonts w:ascii="Cambria Math" w:hAnsi="Cambria Math"/>
          </w:rPr>
          <m:t>exp⁡</m:t>
        </m:r>
        <m:r>
          <w:rPr>
            <w:rFonts w:ascii="Cambria Math" w:hAnsi="Cambria Math"/>
          </w:rPr>
          <m:t>(0.576-0.19ln</m:t>
        </m:r>
        <m:sSub>
          <m:sSubPr>
            <m:ctrlPr>
              <w:rPr>
                <w:rFonts w:ascii="Cambria Math" w:hAnsi="Cambria Math"/>
                <w:i/>
              </w:rPr>
            </m:ctrlPr>
          </m:sSubPr>
          <m:e>
            <m:r>
              <w:rPr>
                <w:rFonts w:ascii="Cambria Math" w:hAnsi="Cambria Math"/>
              </w:rPr>
              <m:t>Re</m:t>
            </m:r>
          </m:e>
          <m:sub>
            <m:r>
              <w:rPr>
                <w:rFonts w:ascii="Cambria Math" w:hAnsi="Cambria Math"/>
              </w:rPr>
              <m:t>s</m:t>
            </m:r>
          </m:sub>
        </m:sSub>
      </m:oMath>
      <w:r w:rsidR="00B41325">
        <w:rPr>
          <w:rFonts w:eastAsiaTheme="minorEastAsia"/>
        </w:rPr>
        <w:tab/>
      </w:r>
      <w:r w:rsidR="00E63590">
        <w:rPr>
          <w:rFonts w:eastAsiaTheme="minorEastAsia"/>
        </w:rPr>
        <w:t>)</w:t>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110436">
        <w:rPr>
          <w:rFonts w:eastAsiaTheme="minorEastAsia"/>
        </w:rPr>
        <w:t xml:space="preserve">       </w:t>
      </w:r>
      <w:r w:rsidR="00B41325">
        <w:rPr>
          <w:rFonts w:eastAsiaTheme="minorEastAsia"/>
        </w:rPr>
        <w:t>(2.53)</w:t>
      </w:r>
    </w:p>
    <w:p w14:paraId="0E8F1026"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216B3788" w14:textId="77777777" w:rsidR="00ED6705" w:rsidRPr="00954D26" w:rsidRDefault="00ED6705" w:rsidP="00ED6705">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v</w:t>
      </w:r>
      <w:r w:rsidRPr="00954D26">
        <w:rPr>
          <w:rFonts w:ascii="Times New Roman" w:hAnsi="Times New Roman" w:cs="Times New Roman"/>
          <w:sz w:val="24"/>
          <w:szCs w:val="24"/>
        </w:rPr>
        <w:t>e</w:t>
      </w:r>
    </w:p>
    <w:p w14:paraId="293E18F3"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4E4FF320" w14:textId="73318B7E" w:rsidR="00ED6705" w:rsidRPr="00954D26" w:rsidRDefault="00ED6705" w:rsidP="000643BC">
      <w:pPr>
        <w:spacing w:line="360" w:lineRule="auto"/>
        <w:jc w:val="both"/>
        <w:rPr>
          <w:rFonts w:eastAsiaTheme="minorEastAsia"/>
        </w:rPr>
      </w:pPr>
      <m:oMath>
        <m:r>
          <w:rPr>
            <w:rFonts w:ascii="Cambria Math" w:hAnsi="Cambria Math"/>
          </w:rPr>
          <m:t>400&lt;</m:t>
        </m:r>
        <m:sSub>
          <m:sSubPr>
            <m:ctrlPr>
              <w:rPr>
                <w:rFonts w:ascii="Cambria Math" w:hAnsi="Cambria Math"/>
                <w:i/>
              </w:rPr>
            </m:ctrlPr>
          </m:sSubPr>
          <m:e>
            <m:r>
              <w:rPr>
                <w:rFonts w:ascii="Cambria Math" w:hAnsi="Cambria Math"/>
              </w:rPr>
              <m:t>Re</m:t>
            </m:r>
          </m:e>
          <m:sub>
            <m:r>
              <w:rPr>
                <w:rFonts w:ascii="Cambria Math" w:hAnsi="Cambria Math"/>
              </w:rPr>
              <m:t>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G</m:t>
                </m:r>
              </m:e>
              <m:sub>
                <m:r>
                  <w:rPr>
                    <w:rFonts w:ascii="Cambria Math" w:hAnsi="Cambria Math"/>
                  </w:rPr>
                  <m:t>s</m:t>
                </m:r>
              </m:sub>
            </m:sSub>
            <m:sSub>
              <m:sSubPr>
                <m:ctrlPr>
                  <w:rPr>
                    <w:rFonts w:ascii="Cambria Math" w:hAnsi="Cambria Math"/>
                    <w:i/>
                  </w:rPr>
                </m:ctrlPr>
              </m:sSubPr>
              <m:e>
                <m:r>
                  <w:rPr>
                    <w:rFonts w:ascii="Cambria Math" w:hAnsi="Cambria Math"/>
                  </w:rPr>
                  <m:t>D</m:t>
                </m:r>
              </m:e>
              <m:sub>
                <m:r>
                  <w:rPr>
                    <w:rFonts w:ascii="Cambria Math" w:hAnsi="Cambria Math"/>
                  </w:rPr>
                  <m:t>e</m:t>
                </m:r>
              </m:sub>
            </m:sSub>
          </m:num>
          <m:den>
            <m:r>
              <w:rPr>
                <w:rFonts w:ascii="Cambria Math" w:hAnsi="Cambria Math"/>
              </w:rPr>
              <m:t>μ</m:t>
            </m:r>
          </m:den>
        </m:f>
        <m:r>
          <w:rPr>
            <w:rFonts w:ascii="Cambria Math" w:hAnsi="Cambria Math"/>
          </w:rPr>
          <m:t>≤1x</m:t>
        </m:r>
        <m:sSup>
          <m:sSupPr>
            <m:ctrlPr>
              <w:rPr>
                <w:rFonts w:ascii="Cambria Math" w:hAnsi="Cambria Math"/>
                <w:i/>
              </w:rPr>
            </m:ctrlPr>
          </m:sSupPr>
          <m:e>
            <m:r>
              <w:rPr>
                <w:rFonts w:ascii="Cambria Math" w:hAnsi="Cambria Math"/>
              </w:rPr>
              <m:t>10</m:t>
            </m:r>
          </m:e>
          <m:sup>
            <m:r>
              <w:rPr>
                <w:rFonts w:ascii="Cambria Math" w:hAnsi="Cambria Math"/>
              </w:rPr>
              <m:t>6</m:t>
            </m:r>
          </m:sup>
        </m:sSup>
      </m:oMath>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110436">
        <w:rPr>
          <w:rFonts w:eastAsiaTheme="minorEastAsia"/>
        </w:rPr>
        <w:t xml:space="preserve">       </w:t>
      </w:r>
      <w:r w:rsidR="00B41325">
        <w:rPr>
          <w:rFonts w:eastAsiaTheme="minorEastAsia"/>
        </w:rPr>
        <w:t>(2.54)</w:t>
      </w:r>
    </w:p>
    <w:p w14:paraId="6C2EEC16"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F24038C" w14:textId="29235CF5"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Korelasyon, gerçek ısı değiştiricilerden elde edilen verilere dayanarak</w:t>
      </w:r>
      <w:r w:rsidR="00E63590">
        <w:rPr>
          <w:rFonts w:ascii="Times New Roman" w:hAnsi="Times New Roman" w:cs="Times New Roman"/>
          <w:sz w:val="24"/>
          <w:szCs w:val="24"/>
        </w:rPr>
        <w:t xml:space="preserve"> türetilmiştir</w:t>
      </w:r>
      <w:r w:rsidRPr="00954D26">
        <w:rPr>
          <w:rFonts w:ascii="Times New Roman" w:hAnsi="Times New Roman" w:cs="Times New Roman"/>
          <w:sz w:val="24"/>
          <w:szCs w:val="24"/>
        </w:rPr>
        <w:t xml:space="preserve"> </w:t>
      </w:r>
      <w:r w:rsidRPr="004F0A63">
        <w:rPr>
          <w:rFonts w:ascii="Times New Roman" w:hAnsi="Times New Roman" w:cs="Times New Roman"/>
          <w:sz w:val="24"/>
          <w:szCs w:val="24"/>
        </w:rPr>
        <w:t>[</w:t>
      </w:r>
      <w:r w:rsidR="006C4485">
        <w:rPr>
          <w:rFonts w:ascii="Times New Roman" w:hAnsi="Times New Roman" w:cs="Times New Roman"/>
          <w:sz w:val="24"/>
          <w:szCs w:val="24"/>
        </w:rPr>
        <w:t>1</w:t>
      </w:r>
      <w:r w:rsidRPr="004F0A63">
        <w:rPr>
          <w:rFonts w:ascii="Times New Roman" w:hAnsi="Times New Roman" w:cs="Times New Roman"/>
          <w:sz w:val="24"/>
          <w:szCs w:val="24"/>
        </w:rPr>
        <w:t>]</w:t>
      </w:r>
      <w:r w:rsidR="006C4485">
        <w:rPr>
          <w:rFonts w:ascii="Times New Roman" w:hAnsi="Times New Roman" w:cs="Times New Roman"/>
          <w:sz w:val="24"/>
          <w:szCs w:val="24"/>
        </w:rPr>
        <w:t>.</w:t>
      </w:r>
    </w:p>
    <w:p w14:paraId="03A8FFEF"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056F20C9" w14:textId="77777777" w:rsidR="00ED6705" w:rsidRPr="00875221" w:rsidRDefault="00ED6705" w:rsidP="00ED6705">
      <w:pPr>
        <w:pStyle w:val="Gvde"/>
        <w:spacing w:line="360" w:lineRule="auto"/>
        <w:jc w:val="both"/>
        <w:rPr>
          <w:rFonts w:ascii="Times New Roman" w:hAnsi="Times New Roman" w:cs="Times New Roman"/>
          <w:bCs/>
          <w:sz w:val="24"/>
          <w:szCs w:val="24"/>
        </w:rPr>
      </w:pPr>
      <w:r w:rsidRPr="00875221">
        <w:rPr>
          <w:rFonts w:ascii="Times New Roman" w:hAnsi="Times New Roman" w:cs="Times New Roman"/>
          <w:bCs/>
          <w:sz w:val="24"/>
          <w:szCs w:val="24"/>
        </w:rPr>
        <w:t xml:space="preserve">Boru </w:t>
      </w:r>
      <w:r w:rsidR="00DF1F56" w:rsidRPr="00875221">
        <w:rPr>
          <w:rFonts w:ascii="Times New Roman" w:hAnsi="Times New Roman" w:cs="Times New Roman"/>
          <w:bCs/>
          <w:sz w:val="24"/>
          <w:szCs w:val="24"/>
        </w:rPr>
        <w:t>t</w:t>
      </w:r>
      <w:r w:rsidRPr="00875221">
        <w:rPr>
          <w:rFonts w:ascii="Times New Roman" w:hAnsi="Times New Roman" w:cs="Times New Roman"/>
          <w:bCs/>
          <w:sz w:val="24"/>
          <w:szCs w:val="24"/>
        </w:rPr>
        <w:t xml:space="preserve">arafı </w:t>
      </w:r>
      <w:r w:rsidR="00DF1F56" w:rsidRPr="00875221">
        <w:rPr>
          <w:rFonts w:ascii="Times New Roman" w:hAnsi="Times New Roman" w:cs="Times New Roman"/>
          <w:bCs/>
          <w:sz w:val="24"/>
          <w:szCs w:val="24"/>
        </w:rPr>
        <w:t>b</w:t>
      </w:r>
      <w:r w:rsidRPr="00875221">
        <w:rPr>
          <w:rFonts w:ascii="Times New Roman" w:hAnsi="Times New Roman" w:cs="Times New Roman"/>
          <w:bCs/>
          <w:sz w:val="24"/>
          <w:szCs w:val="24"/>
        </w:rPr>
        <w:t xml:space="preserve">asınç </w:t>
      </w:r>
      <w:r w:rsidR="00DF1F56" w:rsidRPr="00875221">
        <w:rPr>
          <w:rFonts w:ascii="Times New Roman" w:hAnsi="Times New Roman" w:cs="Times New Roman"/>
          <w:bCs/>
          <w:sz w:val="24"/>
          <w:szCs w:val="24"/>
        </w:rPr>
        <w:t>k</w:t>
      </w:r>
      <w:r w:rsidRPr="00875221">
        <w:rPr>
          <w:rFonts w:ascii="Times New Roman" w:hAnsi="Times New Roman" w:cs="Times New Roman"/>
          <w:bCs/>
          <w:sz w:val="24"/>
          <w:szCs w:val="24"/>
        </w:rPr>
        <w:t>aybı</w:t>
      </w:r>
    </w:p>
    <w:p w14:paraId="134971E6"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03A344D9" w14:textId="14B231D4"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Boru tarafı basınç kaybı,</w:t>
      </w:r>
      <w:r>
        <w:rPr>
          <w:rFonts w:ascii="Times New Roman" w:hAnsi="Times New Roman" w:cs="Times New Roman"/>
          <w:sz w:val="24"/>
          <w:szCs w:val="24"/>
        </w:rPr>
        <w:t xml:space="preserve"> </w:t>
      </w:r>
      <w:r w:rsidRPr="00954D26">
        <w:rPr>
          <w:rFonts w:ascii="Times New Roman" w:hAnsi="Times New Roman" w:cs="Times New Roman"/>
          <w:sz w:val="24"/>
          <w:szCs w:val="24"/>
        </w:rPr>
        <w:t>boru geçişlerinin sayısı, N</w:t>
      </w:r>
      <w:r w:rsidRPr="00662805">
        <w:rPr>
          <w:rFonts w:ascii="Times New Roman" w:hAnsi="Times New Roman" w:cs="Times New Roman"/>
          <w:sz w:val="24"/>
          <w:szCs w:val="24"/>
          <w:vertAlign w:val="subscript"/>
        </w:rPr>
        <w:t>p</w:t>
      </w:r>
      <w:r w:rsidRPr="00954D26">
        <w:rPr>
          <w:rFonts w:ascii="Times New Roman" w:hAnsi="Times New Roman" w:cs="Times New Roman"/>
          <w:sz w:val="24"/>
          <w:szCs w:val="24"/>
        </w:rPr>
        <w:t xml:space="preserve"> ve ısı değiştiricinin uzunluğu L</w:t>
      </w:r>
      <w:r w:rsidR="00865A4F">
        <w:rPr>
          <w:rFonts w:ascii="Times New Roman" w:hAnsi="Times New Roman" w:cs="Times New Roman"/>
          <w:sz w:val="24"/>
          <w:szCs w:val="24"/>
        </w:rPr>
        <w:t>’</w:t>
      </w:r>
      <w:r w:rsidRPr="00954D26">
        <w:rPr>
          <w:rFonts w:ascii="Times New Roman" w:hAnsi="Times New Roman" w:cs="Times New Roman"/>
          <w:sz w:val="24"/>
          <w:szCs w:val="24"/>
        </w:rPr>
        <w:t>nin bilinmesi ile hesaplanabilir. Boru tarafı akışkanı içi</w:t>
      </w:r>
      <w:r w:rsidR="00C01FA2">
        <w:rPr>
          <w:rFonts w:ascii="Times New Roman" w:hAnsi="Times New Roman" w:cs="Times New Roman"/>
          <w:sz w:val="24"/>
          <w:szCs w:val="24"/>
        </w:rPr>
        <w:t>n basınç düşüşünü gösteren denklem aşağıda</w:t>
      </w:r>
      <w:r w:rsidRPr="00954D26">
        <w:rPr>
          <w:rFonts w:ascii="Times New Roman" w:hAnsi="Times New Roman" w:cs="Times New Roman"/>
          <w:sz w:val="24"/>
          <w:szCs w:val="24"/>
        </w:rPr>
        <w:t xml:space="preserve"> verilmiştir:</w:t>
      </w:r>
    </w:p>
    <w:p w14:paraId="2994E677"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05A2E75" w14:textId="63F607DE" w:rsidR="00ED6705" w:rsidRPr="00954D26" w:rsidRDefault="00ED6705" w:rsidP="00ED6705">
      <w:pPr>
        <w:spacing w:line="360" w:lineRule="auto"/>
        <w:rPr>
          <w:rFonts w:eastAsiaTheme="minorEastAsia"/>
        </w:rPr>
      </w:pP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=4f</m:t>
        </m:r>
        <m:f>
          <m:fPr>
            <m:ctrlPr>
              <w:rPr>
                <w:rFonts w:ascii="Cambria Math" w:hAnsi="Cambria Math"/>
                <w:i/>
              </w:rPr>
            </m:ctrlPr>
          </m:fPr>
          <m:num>
            <m:r>
              <w:rPr>
                <w:rFonts w:ascii="Cambria Math" w:hAnsi="Cambria Math"/>
              </w:rPr>
              <m:t>L</m:t>
            </m:r>
            <m:sSub>
              <m:sSubPr>
                <m:ctrlPr>
                  <w:rPr>
                    <w:rFonts w:ascii="Cambria Math" w:hAnsi="Cambria Math"/>
                    <w:i/>
                  </w:rPr>
                </m:ctrlPr>
              </m:sSubPr>
              <m:e>
                <m:r>
                  <w:rPr>
                    <w:rFonts w:ascii="Cambria Math" w:hAnsi="Cambria Math"/>
                  </w:rPr>
                  <m:t>N</m:t>
                </m:r>
              </m:e>
              <m:sub>
                <m:r>
                  <w:rPr>
                    <w:rFonts w:ascii="Cambria Math" w:hAnsi="Cambria Math"/>
                  </w:rPr>
                  <m:t>p</m:t>
                </m:r>
              </m:sub>
            </m:sSub>
          </m:num>
          <m:den>
            <m:sSub>
              <m:sSubPr>
                <m:ctrlPr>
                  <w:rPr>
                    <w:rFonts w:ascii="Cambria Math" w:hAnsi="Cambria Math"/>
                    <w:i/>
                  </w:rPr>
                </m:ctrlPr>
              </m:sSubPr>
              <m:e>
                <m:r>
                  <w:rPr>
                    <w:rFonts w:ascii="Cambria Math" w:hAnsi="Cambria Math"/>
                  </w:rPr>
                  <m:t>d</m:t>
                </m:r>
              </m:e>
              <m:sub>
                <m:r>
                  <w:rPr>
                    <w:rFonts w:ascii="Cambria Math" w:hAnsi="Cambria Math"/>
                  </w:rPr>
                  <m:t>i</m:t>
                </m:r>
              </m:sub>
            </m:sSub>
          </m:den>
        </m:f>
        <m:r>
          <w:rPr>
            <w:rFonts w:ascii="Cambria Math" w:hAnsi="Cambria Math"/>
          </w:rPr>
          <m:t>ρ</m:t>
        </m:r>
        <m:f>
          <m:fPr>
            <m:ctrlPr>
              <w:rPr>
                <w:rFonts w:ascii="Cambria Math" w:hAnsi="Cambria Math"/>
                <w:i/>
              </w:rPr>
            </m:ctrlPr>
          </m:fPr>
          <m:num>
            <m:sSubSup>
              <m:sSubSupPr>
                <m:ctrlPr>
                  <w:rPr>
                    <w:rFonts w:ascii="Cambria Math" w:hAnsi="Cambria Math"/>
                    <w:i/>
                  </w:rPr>
                </m:ctrlPr>
              </m:sSubSupPr>
              <m:e>
                <m:r>
                  <w:rPr>
                    <w:rFonts w:ascii="Cambria Math" w:hAnsi="Cambria Math"/>
                  </w:rPr>
                  <m:t>u</m:t>
                </m:r>
              </m:e>
              <m:sub>
                <m:r>
                  <w:rPr>
                    <w:rFonts w:ascii="Cambria Math" w:hAnsi="Cambria Math"/>
                  </w:rPr>
                  <m:t>m</m:t>
                </m:r>
              </m:sub>
              <m:sup>
                <m:r>
                  <w:rPr>
                    <w:rFonts w:ascii="Cambria Math" w:hAnsi="Cambria Math"/>
                  </w:rPr>
                  <m:t>2</m:t>
                </m:r>
              </m:sup>
            </m:sSubSup>
          </m:num>
          <m:den>
            <m:r>
              <w:rPr>
                <w:rFonts w:ascii="Cambria Math" w:hAnsi="Cambria Math"/>
              </w:rPr>
              <m:t>2</m:t>
            </m:r>
          </m:den>
        </m:f>
      </m:oMath>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110436">
        <w:rPr>
          <w:rFonts w:eastAsiaTheme="minorEastAsia"/>
        </w:rPr>
        <w:t xml:space="preserve">       </w:t>
      </w:r>
      <w:r w:rsidR="00B41325">
        <w:rPr>
          <w:rFonts w:eastAsiaTheme="minorEastAsia"/>
        </w:rPr>
        <w:t>(2.55)</w:t>
      </w:r>
    </w:p>
    <w:p w14:paraId="2EB5266E"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76902153" w14:textId="77777777" w:rsidR="00ED6705" w:rsidRPr="00954D26" w:rsidRDefault="00ED6705" w:rsidP="00C01FA2">
      <w:pPr>
        <w:pStyle w:val="Gvde"/>
        <w:tabs>
          <w:tab w:val="left" w:pos="1174"/>
        </w:tabs>
        <w:spacing w:line="360" w:lineRule="auto"/>
        <w:jc w:val="both"/>
        <w:rPr>
          <w:rFonts w:ascii="Times New Roman" w:hAnsi="Times New Roman" w:cs="Times New Roman"/>
          <w:sz w:val="24"/>
          <w:szCs w:val="24"/>
        </w:rPr>
      </w:pPr>
      <w:r>
        <w:rPr>
          <w:rFonts w:ascii="Times New Roman" w:hAnsi="Times New Roman" w:cs="Times New Roman"/>
          <w:sz w:val="24"/>
          <w:szCs w:val="24"/>
        </w:rPr>
        <w:t>y</w:t>
      </w:r>
      <w:r w:rsidRPr="00954D26">
        <w:rPr>
          <w:rFonts w:ascii="Times New Roman" w:hAnsi="Times New Roman" w:cs="Times New Roman"/>
          <w:sz w:val="24"/>
          <w:szCs w:val="24"/>
        </w:rPr>
        <w:t>a da</w:t>
      </w:r>
      <w:r w:rsidR="00C01FA2">
        <w:rPr>
          <w:rFonts w:ascii="Times New Roman" w:hAnsi="Times New Roman" w:cs="Times New Roman"/>
          <w:sz w:val="24"/>
          <w:szCs w:val="24"/>
        </w:rPr>
        <w:tab/>
      </w:r>
    </w:p>
    <w:p w14:paraId="125B656A"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74E5B83" w14:textId="4BB245A3" w:rsidR="00ED6705" w:rsidRPr="00954D26" w:rsidRDefault="00ED6705" w:rsidP="00ED6705">
      <w:pPr>
        <w:spacing w:line="360" w:lineRule="auto"/>
        <w:rPr>
          <w:rFonts w:eastAsiaTheme="minorEastAsia"/>
        </w:rPr>
      </w:pP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=4f</m:t>
        </m:r>
        <m:f>
          <m:fPr>
            <m:ctrlPr>
              <w:rPr>
                <w:rFonts w:ascii="Cambria Math" w:hAnsi="Cambria Math"/>
                <w:i/>
              </w:rPr>
            </m:ctrlPr>
          </m:fPr>
          <m:num>
            <m:r>
              <w:rPr>
                <w:rFonts w:ascii="Cambria Math" w:hAnsi="Cambria Math"/>
              </w:rPr>
              <m:t>L</m:t>
            </m:r>
            <m:sSub>
              <m:sSubPr>
                <m:ctrlPr>
                  <w:rPr>
                    <w:rFonts w:ascii="Cambria Math" w:hAnsi="Cambria Math"/>
                    <w:i/>
                  </w:rPr>
                </m:ctrlPr>
              </m:sSubPr>
              <m:e>
                <m:r>
                  <w:rPr>
                    <w:rFonts w:ascii="Cambria Math" w:hAnsi="Cambria Math"/>
                  </w:rPr>
                  <m:t>N</m:t>
                </m:r>
              </m:e>
              <m:sub>
                <m:r>
                  <w:rPr>
                    <w:rFonts w:ascii="Cambria Math" w:hAnsi="Cambria Math"/>
                  </w:rPr>
                  <m:t>p</m:t>
                </m:r>
              </m:sub>
            </m:sSub>
          </m:num>
          <m:den>
            <m:sSub>
              <m:sSubPr>
                <m:ctrlPr>
                  <w:rPr>
                    <w:rFonts w:ascii="Cambria Math" w:hAnsi="Cambria Math"/>
                    <w:i/>
                  </w:rPr>
                </m:ctrlPr>
              </m:sSubPr>
              <m:e>
                <m:r>
                  <w:rPr>
                    <w:rFonts w:ascii="Cambria Math" w:hAnsi="Cambria Math"/>
                  </w:rPr>
                  <m:t>d</m:t>
                </m:r>
              </m:e>
              <m:sub>
                <m:r>
                  <w:rPr>
                    <w:rFonts w:ascii="Cambria Math" w:hAnsi="Cambria Math"/>
                  </w:rPr>
                  <m:t>i</m:t>
                </m:r>
              </m:sub>
            </m:sSub>
          </m:den>
        </m:f>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t</m:t>
                </m:r>
              </m:sub>
              <m:sup>
                <m:r>
                  <w:rPr>
                    <w:rFonts w:ascii="Cambria Math" w:hAnsi="Cambria Math"/>
                  </w:rPr>
                  <m:t>2</m:t>
                </m:r>
              </m:sup>
            </m:sSubSup>
          </m:num>
          <m:den>
            <m:r>
              <w:rPr>
                <w:rFonts w:ascii="Cambria Math" w:hAnsi="Cambria Math"/>
              </w:rPr>
              <m:t>2ρ</m:t>
            </m:r>
          </m:den>
        </m:f>
      </m:oMath>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B41325">
        <w:rPr>
          <w:rFonts w:eastAsiaTheme="minorEastAsia"/>
        </w:rPr>
        <w:tab/>
      </w:r>
      <w:r w:rsidR="00110436">
        <w:rPr>
          <w:rFonts w:eastAsiaTheme="minorEastAsia"/>
        </w:rPr>
        <w:t xml:space="preserve">       </w:t>
      </w:r>
      <w:r w:rsidR="00B41325">
        <w:rPr>
          <w:rFonts w:eastAsiaTheme="minorEastAsia"/>
        </w:rPr>
        <w:t>(2.56)</w:t>
      </w:r>
    </w:p>
    <w:p w14:paraId="74199FC8"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1613AAC7" w14:textId="7777777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Ani daralma ya da genişlemelerden kaynaklanan ek basınç kayıpları;</w:t>
      </w:r>
    </w:p>
    <w:p w14:paraId="0B8B5629"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7B750968" w14:textId="45C21B4D" w:rsidR="00ED6705" w:rsidRPr="00954D26" w:rsidRDefault="00ED6705" w:rsidP="00ED6705">
      <w:pPr>
        <w:spacing w:line="360" w:lineRule="auto"/>
        <w:rPr>
          <w:rFonts w:eastAsiaTheme="minorEastAsia"/>
        </w:rPr>
      </w:pP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p</m:t>
            </m:r>
          </m:sub>
        </m:sSub>
        <m:f>
          <m:fPr>
            <m:ctrlPr>
              <w:rPr>
                <w:rFonts w:ascii="Cambria Math" w:hAnsi="Cambria Math"/>
                <w:i/>
              </w:rPr>
            </m:ctrlPr>
          </m:fPr>
          <m:num>
            <m:r>
              <w:rPr>
                <w:rFonts w:ascii="Cambria Math" w:hAnsi="Cambria Math"/>
              </w:rPr>
              <m:t>ρ</m:t>
            </m:r>
            <m:sSubSup>
              <m:sSubSupPr>
                <m:ctrlPr>
                  <w:rPr>
                    <w:rFonts w:ascii="Cambria Math" w:hAnsi="Cambria Math"/>
                    <w:i/>
                  </w:rPr>
                </m:ctrlPr>
              </m:sSubSupPr>
              <m:e>
                <m:r>
                  <w:rPr>
                    <w:rFonts w:ascii="Cambria Math" w:hAnsi="Cambria Math"/>
                  </w:rPr>
                  <m:t>u</m:t>
                </m:r>
              </m:e>
              <m:sub>
                <m:r>
                  <w:rPr>
                    <w:rFonts w:ascii="Cambria Math" w:hAnsi="Cambria Math"/>
                  </w:rPr>
                  <m:t>m</m:t>
                </m:r>
              </m:sub>
              <m:sup>
                <m:r>
                  <w:rPr>
                    <w:rFonts w:ascii="Cambria Math" w:hAnsi="Cambria Math"/>
                  </w:rPr>
                  <m:t>2</m:t>
                </m:r>
              </m:sup>
            </m:sSubSup>
          </m:num>
          <m:den>
            <m:r>
              <w:rPr>
                <w:rFonts w:ascii="Cambria Math" w:hAnsi="Cambria Math"/>
              </w:rPr>
              <m:t>2</m:t>
            </m:r>
          </m:den>
        </m:f>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(2.57)</w:t>
      </w:r>
    </w:p>
    <w:p w14:paraId="53F6C28E"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3C92B174" w14:textId="7DA06B0A"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Boru tarafındaki toplam basınç kaybı olur</w:t>
      </w:r>
      <w:r>
        <w:rPr>
          <w:rFonts w:ascii="Times New Roman" w:hAnsi="Times New Roman" w:cs="Times New Roman"/>
          <w:sz w:val="24"/>
          <w:szCs w:val="24"/>
        </w:rPr>
        <w:t xml:space="preserve"> </w:t>
      </w:r>
      <w:r w:rsidRPr="004F0A63">
        <w:rPr>
          <w:rFonts w:ascii="Times New Roman" w:hAnsi="Times New Roman" w:cs="Times New Roman"/>
          <w:sz w:val="24"/>
          <w:szCs w:val="24"/>
        </w:rPr>
        <w:t>[</w:t>
      </w:r>
      <w:r>
        <w:rPr>
          <w:rFonts w:ascii="Times New Roman" w:hAnsi="Times New Roman" w:cs="Times New Roman"/>
          <w:sz w:val="24"/>
          <w:szCs w:val="24"/>
        </w:rPr>
        <w:t>22</w:t>
      </w:r>
      <w:r w:rsidRPr="004F0A63">
        <w:rPr>
          <w:rFonts w:ascii="Times New Roman" w:hAnsi="Times New Roman" w:cs="Times New Roman"/>
          <w:sz w:val="24"/>
          <w:szCs w:val="24"/>
        </w:rPr>
        <w:t>]</w:t>
      </w:r>
      <w:r w:rsidR="000E017B">
        <w:rPr>
          <w:rFonts w:ascii="Times New Roman" w:hAnsi="Times New Roman" w:cs="Times New Roman"/>
          <w:sz w:val="24"/>
          <w:szCs w:val="24"/>
        </w:rPr>
        <w:t>.</w:t>
      </w:r>
    </w:p>
    <w:p w14:paraId="62AE903F"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DE0AA4F" w14:textId="4453FFD4" w:rsidR="00ED6705" w:rsidRPr="00954D26" w:rsidRDefault="00ED6705" w:rsidP="00ED6705">
      <w:pPr>
        <w:spacing w:line="360" w:lineRule="auto"/>
        <w:rPr>
          <w:rFonts w:eastAsiaTheme="minorEastAsia"/>
        </w:rPr>
      </w:pP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toplam</m:t>
            </m:r>
          </m:sub>
        </m:sSub>
        <m:r>
          <w:rPr>
            <w:rFonts w:ascii="Cambria Math" w:hAnsi="Cambria Math"/>
          </w:rPr>
          <m:t>=</m:t>
        </m:r>
        <m:d>
          <m:dPr>
            <m:ctrlPr>
              <w:rPr>
                <w:rFonts w:ascii="Cambria Math" w:hAnsi="Cambria Math"/>
                <w:i/>
              </w:rPr>
            </m:ctrlPr>
          </m:dPr>
          <m:e>
            <m:r>
              <w:rPr>
                <w:rFonts w:ascii="Cambria Math" w:hAnsi="Cambria Math"/>
              </w:rPr>
              <m:t>4f</m:t>
            </m:r>
            <m:f>
              <m:fPr>
                <m:ctrlPr>
                  <w:rPr>
                    <w:rFonts w:ascii="Cambria Math" w:hAnsi="Cambria Math"/>
                    <w:i/>
                  </w:rPr>
                </m:ctrlPr>
              </m:fPr>
              <m:num>
                <m:r>
                  <w:rPr>
                    <w:rFonts w:ascii="Cambria Math" w:hAnsi="Cambria Math"/>
                  </w:rPr>
                  <m:t>L</m:t>
                </m:r>
                <m:sSub>
                  <m:sSubPr>
                    <m:ctrlPr>
                      <w:rPr>
                        <w:rFonts w:ascii="Cambria Math" w:hAnsi="Cambria Math"/>
                        <w:i/>
                      </w:rPr>
                    </m:ctrlPr>
                  </m:sSubPr>
                  <m:e>
                    <m:r>
                      <w:rPr>
                        <w:rFonts w:ascii="Cambria Math" w:hAnsi="Cambria Math"/>
                      </w:rPr>
                      <m:t>N</m:t>
                    </m:r>
                  </m:e>
                  <m:sub>
                    <m:r>
                      <w:rPr>
                        <w:rFonts w:ascii="Cambria Math" w:hAnsi="Cambria Math"/>
                      </w:rPr>
                      <m:t>p</m:t>
                    </m:r>
                  </m:sub>
                </m:sSub>
              </m:num>
              <m:den>
                <m:sSub>
                  <m:sSubPr>
                    <m:ctrlPr>
                      <w:rPr>
                        <w:rFonts w:ascii="Cambria Math" w:hAnsi="Cambria Math"/>
                        <w:i/>
                      </w:rPr>
                    </m:ctrlPr>
                  </m:sSubPr>
                  <m:e>
                    <m:r>
                      <w:rPr>
                        <w:rFonts w:ascii="Cambria Math" w:hAnsi="Cambria Math"/>
                      </w:rPr>
                      <m:t>d</m:t>
                    </m:r>
                  </m:e>
                  <m:sub>
                    <m:r>
                      <w:rPr>
                        <w:rFonts w:ascii="Cambria Math" w:hAnsi="Cambria Math"/>
                      </w:rPr>
                      <m:t>i</m:t>
                    </m:r>
                  </m:sub>
                </m:sSub>
              </m:den>
            </m:f>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p</m:t>
                </m:r>
              </m:sub>
            </m:sSub>
          </m:e>
        </m:d>
        <m:f>
          <m:fPr>
            <m:ctrlPr>
              <w:rPr>
                <w:rFonts w:ascii="Cambria Math" w:hAnsi="Cambria Math"/>
                <w:i/>
              </w:rPr>
            </m:ctrlPr>
          </m:fPr>
          <m:num>
            <m:r>
              <w:rPr>
                <w:rFonts w:ascii="Cambria Math" w:hAnsi="Cambria Math"/>
              </w:rPr>
              <m:t>ρ</m:t>
            </m:r>
            <m:sSubSup>
              <m:sSubSupPr>
                <m:ctrlPr>
                  <w:rPr>
                    <w:rFonts w:ascii="Cambria Math" w:hAnsi="Cambria Math"/>
                    <w:i/>
                  </w:rPr>
                </m:ctrlPr>
              </m:sSubSupPr>
              <m:e>
                <m:r>
                  <w:rPr>
                    <w:rFonts w:ascii="Cambria Math" w:hAnsi="Cambria Math"/>
                  </w:rPr>
                  <m:t>u</m:t>
                </m:r>
              </m:e>
              <m:sub>
                <m:r>
                  <w:rPr>
                    <w:rFonts w:ascii="Cambria Math" w:hAnsi="Cambria Math"/>
                  </w:rPr>
                  <m:t>m</m:t>
                </m:r>
              </m:sub>
              <m:sup>
                <m:r>
                  <w:rPr>
                    <w:rFonts w:ascii="Cambria Math" w:hAnsi="Cambria Math"/>
                  </w:rPr>
                  <m:t>2</m:t>
                </m:r>
              </m:sup>
            </m:sSubSup>
          </m:num>
          <m:den>
            <m:r>
              <w:rPr>
                <w:rFonts w:ascii="Cambria Math" w:hAnsi="Cambria Math"/>
              </w:rPr>
              <m:t>2</m:t>
            </m:r>
          </m:den>
        </m:f>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(2.58)</w:t>
      </w:r>
    </w:p>
    <w:p w14:paraId="0EF28858" w14:textId="0E3E6228" w:rsidR="00ED6705" w:rsidRDefault="00ED6705" w:rsidP="00ED6705">
      <w:pPr>
        <w:pStyle w:val="Gvde"/>
        <w:spacing w:line="360" w:lineRule="auto"/>
        <w:jc w:val="both"/>
        <w:rPr>
          <w:rFonts w:ascii="Times New Roman" w:hAnsi="Times New Roman" w:cs="Times New Roman"/>
          <w:sz w:val="24"/>
          <w:szCs w:val="24"/>
        </w:rPr>
      </w:pPr>
    </w:p>
    <w:p w14:paraId="0A484485" w14:textId="11794756" w:rsidR="00FB46E7" w:rsidRDefault="00FB46E7" w:rsidP="00ED6705">
      <w:pPr>
        <w:pStyle w:val="Gvde"/>
        <w:spacing w:line="360" w:lineRule="auto"/>
        <w:jc w:val="both"/>
        <w:rPr>
          <w:rFonts w:ascii="Times New Roman" w:hAnsi="Times New Roman" w:cs="Times New Roman"/>
          <w:sz w:val="24"/>
          <w:szCs w:val="24"/>
        </w:rPr>
      </w:pPr>
    </w:p>
    <w:p w14:paraId="74B25760" w14:textId="78CEF35C" w:rsidR="00FB46E7" w:rsidRDefault="00FB46E7" w:rsidP="00ED6705">
      <w:pPr>
        <w:pStyle w:val="Gvde"/>
        <w:spacing w:line="360" w:lineRule="auto"/>
        <w:jc w:val="both"/>
        <w:rPr>
          <w:rFonts w:ascii="Times New Roman" w:hAnsi="Times New Roman" w:cs="Times New Roman"/>
          <w:sz w:val="24"/>
          <w:szCs w:val="24"/>
        </w:rPr>
      </w:pPr>
    </w:p>
    <w:p w14:paraId="365B096F" w14:textId="5D85A849" w:rsidR="00FB46E7" w:rsidRDefault="00FB46E7" w:rsidP="00ED6705">
      <w:pPr>
        <w:pStyle w:val="Gvde"/>
        <w:spacing w:line="360" w:lineRule="auto"/>
        <w:jc w:val="both"/>
        <w:rPr>
          <w:rFonts w:ascii="Times New Roman" w:hAnsi="Times New Roman" w:cs="Times New Roman"/>
          <w:sz w:val="24"/>
          <w:szCs w:val="24"/>
        </w:rPr>
      </w:pPr>
    </w:p>
    <w:p w14:paraId="6B95E4DD" w14:textId="77777777" w:rsidR="00FB46E7" w:rsidRPr="00954D26" w:rsidRDefault="00FB46E7" w:rsidP="00ED6705">
      <w:pPr>
        <w:pStyle w:val="Gvde"/>
        <w:spacing w:line="360" w:lineRule="auto"/>
        <w:jc w:val="both"/>
        <w:rPr>
          <w:rFonts w:ascii="Times New Roman" w:hAnsi="Times New Roman" w:cs="Times New Roman"/>
          <w:sz w:val="24"/>
          <w:szCs w:val="24"/>
        </w:rPr>
      </w:pPr>
    </w:p>
    <w:p w14:paraId="0965642D" w14:textId="77777777" w:rsidR="00ED6705" w:rsidRPr="00ED6705" w:rsidRDefault="00ED6705" w:rsidP="00436B59">
      <w:pPr>
        <w:pStyle w:val="Gvde"/>
        <w:spacing w:line="360" w:lineRule="auto"/>
        <w:jc w:val="both"/>
        <w:outlineLvl w:val="3"/>
        <w:rPr>
          <w:rFonts w:ascii="Times New Roman" w:hAnsi="Times New Roman" w:cs="Times New Roman"/>
          <w:b/>
          <w:bCs/>
          <w:sz w:val="24"/>
          <w:szCs w:val="24"/>
        </w:rPr>
      </w:pPr>
      <w:bookmarkStart w:id="34" w:name="_Toc25803957"/>
      <w:r w:rsidRPr="00ED6705">
        <w:rPr>
          <w:rFonts w:ascii="Times New Roman" w:hAnsi="Times New Roman" w:cs="Times New Roman"/>
          <w:b/>
          <w:bCs/>
          <w:sz w:val="24"/>
          <w:szCs w:val="24"/>
        </w:rPr>
        <w:lastRenderedPageBreak/>
        <w:t>2.3.3.</w:t>
      </w:r>
      <w:r w:rsidR="00BB7344">
        <w:rPr>
          <w:rFonts w:ascii="Times New Roman" w:hAnsi="Times New Roman" w:cs="Times New Roman"/>
          <w:b/>
          <w:bCs/>
          <w:sz w:val="24"/>
          <w:szCs w:val="24"/>
        </w:rPr>
        <w:t>2.</w:t>
      </w:r>
      <w:r w:rsidRPr="00ED6705">
        <w:rPr>
          <w:rFonts w:ascii="Times New Roman" w:hAnsi="Times New Roman" w:cs="Times New Roman"/>
          <w:b/>
          <w:bCs/>
          <w:sz w:val="24"/>
          <w:szCs w:val="24"/>
        </w:rPr>
        <w:t xml:space="preserve"> Bell–Delaware </w:t>
      </w:r>
      <w:r w:rsidR="000E0B09">
        <w:rPr>
          <w:rFonts w:ascii="Times New Roman" w:hAnsi="Times New Roman" w:cs="Times New Roman"/>
          <w:b/>
          <w:bCs/>
          <w:sz w:val="24"/>
          <w:szCs w:val="24"/>
        </w:rPr>
        <w:t>y</w:t>
      </w:r>
      <w:r w:rsidRPr="00ED6705">
        <w:rPr>
          <w:rFonts w:ascii="Times New Roman" w:hAnsi="Times New Roman" w:cs="Times New Roman"/>
          <w:b/>
          <w:bCs/>
          <w:sz w:val="24"/>
          <w:szCs w:val="24"/>
        </w:rPr>
        <w:t>öntemi</w:t>
      </w:r>
      <w:bookmarkEnd w:id="34"/>
    </w:p>
    <w:p w14:paraId="11C0BB69"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29E2734D" w14:textId="01857E3D" w:rsidR="00ED6705" w:rsidRPr="00954D26" w:rsidRDefault="00E63590" w:rsidP="00ED6705">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G</w:t>
      </w:r>
      <w:r w:rsidR="00ED6705" w:rsidRPr="00954D26">
        <w:rPr>
          <w:rFonts w:ascii="Times New Roman" w:hAnsi="Times New Roman" w:cs="Times New Roman"/>
          <w:sz w:val="24"/>
          <w:szCs w:val="24"/>
        </w:rPr>
        <w:t xml:space="preserve">övde akışı karmaşıktır, çapraz akışlar, şaşırtma elemanları ve de boru demetlerinin çeşitli dizilimleri akış modellerini </w:t>
      </w:r>
      <w:r>
        <w:rPr>
          <w:rFonts w:ascii="Times New Roman" w:hAnsi="Times New Roman" w:cs="Times New Roman"/>
          <w:sz w:val="24"/>
          <w:szCs w:val="24"/>
        </w:rPr>
        <w:t>Ş</w:t>
      </w:r>
      <w:r w:rsidR="00ED6705" w:rsidRPr="00954D26">
        <w:rPr>
          <w:rFonts w:ascii="Times New Roman" w:hAnsi="Times New Roman" w:cs="Times New Roman"/>
          <w:sz w:val="24"/>
          <w:szCs w:val="24"/>
        </w:rPr>
        <w:t>ekil</w:t>
      </w:r>
      <w:r>
        <w:rPr>
          <w:rFonts w:ascii="Times New Roman" w:hAnsi="Times New Roman" w:cs="Times New Roman"/>
          <w:sz w:val="24"/>
          <w:szCs w:val="24"/>
        </w:rPr>
        <w:t xml:space="preserve"> 2.18.</w:t>
      </w:r>
      <w:r w:rsidR="00865A4F">
        <w:rPr>
          <w:rFonts w:ascii="Times New Roman" w:hAnsi="Times New Roman" w:cs="Times New Roman"/>
          <w:sz w:val="24"/>
          <w:szCs w:val="24"/>
        </w:rPr>
        <w:t>’</w:t>
      </w:r>
      <w:r>
        <w:rPr>
          <w:rFonts w:ascii="Times New Roman" w:hAnsi="Times New Roman" w:cs="Times New Roman"/>
          <w:sz w:val="24"/>
          <w:szCs w:val="24"/>
        </w:rPr>
        <w:t>de</w:t>
      </w:r>
      <w:r w:rsidR="00ED6705" w:rsidRPr="00954D26">
        <w:rPr>
          <w:rFonts w:ascii="Times New Roman" w:hAnsi="Times New Roman" w:cs="Times New Roman"/>
          <w:sz w:val="24"/>
          <w:szCs w:val="24"/>
        </w:rPr>
        <w:t xml:space="preserve"> görüldüğü üzere karmaşık hale getirirler</w:t>
      </w:r>
      <w:r w:rsidR="00ED6705">
        <w:rPr>
          <w:rFonts w:ascii="Times New Roman" w:hAnsi="Times New Roman" w:cs="Times New Roman"/>
          <w:sz w:val="24"/>
          <w:szCs w:val="24"/>
        </w:rPr>
        <w:t xml:space="preserve"> </w:t>
      </w:r>
      <w:r w:rsidR="00ED6705" w:rsidRPr="004F0A63">
        <w:rPr>
          <w:rFonts w:ascii="Times New Roman" w:hAnsi="Times New Roman" w:cs="Times New Roman"/>
          <w:sz w:val="24"/>
          <w:szCs w:val="24"/>
        </w:rPr>
        <w:t>[</w:t>
      </w:r>
      <w:r w:rsidR="000E017B">
        <w:rPr>
          <w:rFonts w:ascii="Times New Roman" w:hAnsi="Times New Roman" w:cs="Times New Roman"/>
          <w:sz w:val="24"/>
          <w:szCs w:val="24"/>
        </w:rPr>
        <w:t>1, 38, 39</w:t>
      </w:r>
      <w:r w:rsidR="00ED6705" w:rsidRPr="004F0A63">
        <w:rPr>
          <w:rFonts w:ascii="Times New Roman" w:hAnsi="Times New Roman" w:cs="Times New Roman"/>
          <w:sz w:val="24"/>
          <w:szCs w:val="24"/>
        </w:rPr>
        <w:t>]</w:t>
      </w:r>
      <w:r w:rsidR="000E017B">
        <w:rPr>
          <w:rFonts w:ascii="Times New Roman" w:hAnsi="Times New Roman" w:cs="Times New Roman"/>
          <w:sz w:val="24"/>
          <w:szCs w:val="24"/>
        </w:rPr>
        <w:t>.</w:t>
      </w:r>
    </w:p>
    <w:p w14:paraId="6F6E27BD"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6FF76489" w14:textId="69473BCC" w:rsidR="00ED6705" w:rsidRPr="00954D26" w:rsidRDefault="00C01FA2" w:rsidP="00ED6705">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Şekil 2.18</w:t>
      </w:r>
      <w:r w:rsidR="00865A4F">
        <w:rPr>
          <w:rFonts w:ascii="Times New Roman" w:hAnsi="Times New Roman" w:cs="Times New Roman"/>
          <w:sz w:val="24"/>
          <w:szCs w:val="24"/>
        </w:rPr>
        <w:t>’</w:t>
      </w:r>
      <w:r>
        <w:rPr>
          <w:rFonts w:ascii="Times New Roman" w:hAnsi="Times New Roman" w:cs="Times New Roman"/>
          <w:sz w:val="24"/>
          <w:szCs w:val="24"/>
        </w:rPr>
        <w:t>d</w:t>
      </w:r>
      <w:r w:rsidR="00ED6705" w:rsidRPr="00954D26">
        <w:rPr>
          <w:rFonts w:ascii="Times New Roman" w:hAnsi="Times New Roman" w:cs="Times New Roman"/>
          <w:sz w:val="24"/>
          <w:szCs w:val="24"/>
        </w:rPr>
        <w:t>e gösterildiği gibi, beş farklı akış</w:t>
      </w:r>
      <w:r w:rsidR="00784621">
        <w:rPr>
          <w:rFonts w:ascii="Times New Roman" w:hAnsi="Times New Roman" w:cs="Times New Roman"/>
          <w:sz w:val="24"/>
          <w:szCs w:val="24"/>
        </w:rPr>
        <w:t xml:space="preserve"> biçimi</w:t>
      </w:r>
      <w:r w:rsidR="00ED6705" w:rsidRPr="00954D26">
        <w:rPr>
          <w:rFonts w:ascii="Times New Roman" w:hAnsi="Times New Roman" w:cs="Times New Roman"/>
          <w:sz w:val="24"/>
          <w:szCs w:val="24"/>
        </w:rPr>
        <w:t xml:space="preserve"> tanımlanmıştır. A akımı, borular ve şaşırtma elemanları arasındaki açıklıktan sız</w:t>
      </w:r>
      <w:r w:rsidR="003A110E">
        <w:rPr>
          <w:rFonts w:ascii="Times New Roman" w:hAnsi="Times New Roman" w:cs="Times New Roman"/>
          <w:sz w:val="24"/>
          <w:szCs w:val="24"/>
        </w:rPr>
        <w:t>an akıştır.</w:t>
      </w:r>
      <w:r w:rsidR="00ED6705" w:rsidRPr="00954D26">
        <w:rPr>
          <w:rFonts w:ascii="Times New Roman" w:hAnsi="Times New Roman" w:cs="Times New Roman"/>
          <w:sz w:val="24"/>
          <w:szCs w:val="24"/>
        </w:rPr>
        <w:t xml:space="preserve"> B akışı, demet boyunca ana akış</w:t>
      </w:r>
      <w:r w:rsidR="003A110E">
        <w:rPr>
          <w:rFonts w:ascii="Times New Roman" w:hAnsi="Times New Roman" w:cs="Times New Roman"/>
          <w:sz w:val="24"/>
          <w:szCs w:val="24"/>
        </w:rPr>
        <w:t xml:space="preserve">tır. </w:t>
      </w:r>
      <w:r w:rsidR="00ED6705" w:rsidRPr="00954D26">
        <w:rPr>
          <w:rFonts w:ascii="Times New Roman" w:hAnsi="Times New Roman" w:cs="Times New Roman"/>
          <w:sz w:val="24"/>
          <w:szCs w:val="24"/>
        </w:rPr>
        <w:t>C akışı</w:t>
      </w:r>
      <w:r w:rsidR="003A110E">
        <w:rPr>
          <w:rFonts w:ascii="Times New Roman" w:hAnsi="Times New Roman" w:cs="Times New Roman"/>
          <w:sz w:val="24"/>
          <w:szCs w:val="24"/>
        </w:rPr>
        <w:t xml:space="preserve"> ise</w:t>
      </w:r>
      <w:r w:rsidR="00ED6705" w:rsidRPr="00954D26">
        <w:rPr>
          <w:rFonts w:ascii="Times New Roman" w:hAnsi="Times New Roman" w:cs="Times New Roman"/>
          <w:sz w:val="24"/>
          <w:szCs w:val="24"/>
        </w:rPr>
        <w:t xml:space="preserve"> demet içindeki en dıştaki borular arasında ve gövdenin içinde boru demetinin etrafından akan bypass akışıdır </w:t>
      </w:r>
      <w:r w:rsidR="00ED6705" w:rsidRPr="004F0A63">
        <w:rPr>
          <w:rFonts w:ascii="Times New Roman" w:hAnsi="Times New Roman" w:cs="Times New Roman"/>
          <w:sz w:val="24"/>
          <w:szCs w:val="24"/>
        </w:rPr>
        <w:t>[</w:t>
      </w:r>
      <w:r w:rsidR="001B21E9">
        <w:rPr>
          <w:rFonts w:ascii="Times New Roman" w:hAnsi="Times New Roman" w:cs="Times New Roman"/>
          <w:sz w:val="24"/>
          <w:szCs w:val="24"/>
        </w:rPr>
        <w:t>1</w:t>
      </w:r>
      <w:r w:rsidR="00ED6705" w:rsidRPr="004F0A63">
        <w:rPr>
          <w:rFonts w:ascii="Times New Roman" w:hAnsi="Times New Roman" w:cs="Times New Roman"/>
          <w:sz w:val="24"/>
          <w:szCs w:val="24"/>
        </w:rPr>
        <w:t>]</w:t>
      </w:r>
      <w:r w:rsidR="001B21E9">
        <w:rPr>
          <w:rFonts w:ascii="Times New Roman" w:hAnsi="Times New Roman" w:cs="Times New Roman"/>
          <w:sz w:val="24"/>
          <w:szCs w:val="24"/>
        </w:rPr>
        <w:t>.</w:t>
      </w:r>
    </w:p>
    <w:p w14:paraId="00D8C4C0"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1700994C" w14:textId="77777777" w:rsidR="00ED6705" w:rsidRDefault="00ED6705" w:rsidP="00B868E2">
      <w:pPr>
        <w:pStyle w:val="Gvde"/>
        <w:spacing w:line="360" w:lineRule="auto"/>
        <w:jc w:val="center"/>
        <w:rPr>
          <w:rFonts w:ascii="Times New Roman" w:hAnsi="Times New Roman" w:cs="Times New Roman"/>
          <w:sz w:val="24"/>
          <w:szCs w:val="24"/>
        </w:rPr>
      </w:pPr>
      <w:r w:rsidRPr="00D72321">
        <w:rPr>
          <w:rFonts w:ascii="Times New Roman" w:hAnsi="Times New Roman" w:cs="Times New Roman"/>
          <w:noProof/>
          <w:sz w:val="24"/>
          <w:szCs w:val="24"/>
        </w:rPr>
        <w:drawing>
          <wp:inline distT="0" distB="0" distL="0" distR="0" wp14:anchorId="445D967E" wp14:editId="55634826">
            <wp:extent cx="4527030" cy="3088514"/>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550571" cy="3104575"/>
                    </a:xfrm>
                    <a:prstGeom prst="rect">
                      <a:avLst/>
                    </a:prstGeom>
                  </pic:spPr>
                </pic:pic>
              </a:graphicData>
            </a:graphic>
          </wp:inline>
        </w:drawing>
      </w:r>
    </w:p>
    <w:p w14:paraId="0D05BE26" w14:textId="5FBA2CC9" w:rsidR="00ED6705" w:rsidRPr="00B868E2" w:rsidRDefault="00ED6705" w:rsidP="00ED6705">
      <w:pPr>
        <w:pStyle w:val="Gvde"/>
        <w:spacing w:line="360" w:lineRule="auto"/>
        <w:jc w:val="both"/>
        <w:rPr>
          <w:rFonts w:ascii="Times New Roman" w:hAnsi="Times New Roman" w:cs="Times New Roman"/>
          <w:sz w:val="18"/>
          <w:szCs w:val="18"/>
        </w:rPr>
      </w:pPr>
      <w:r w:rsidRPr="00B868E2">
        <w:rPr>
          <w:rFonts w:ascii="Times New Roman" w:hAnsi="Times New Roman" w:cs="Times New Roman"/>
          <w:sz w:val="18"/>
          <w:szCs w:val="18"/>
        </w:rPr>
        <w:t xml:space="preserve">Şekil </w:t>
      </w:r>
      <w:r w:rsidR="0062093A" w:rsidRPr="00B868E2">
        <w:rPr>
          <w:rFonts w:ascii="Times New Roman" w:hAnsi="Times New Roman" w:cs="Times New Roman"/>
          <w:sz w:val="18"/>
          <w:szCs w:val="18"/>
        </w:rPr>
        <w:t>2.</w:t>
      </w:r>
      <w:r w:rsidR="006920B2" w:rsidRPr="00B868E2">
        <w:rPr>
          <w:rFonts w:ascii="Times New Roman" w:hAnsi="Times New Roman" w:cs="Times New Roman"/>
          <w:sz w:val="18"/>
          <w:szCs w:val="18"/>
        </w:rPr>
        <w:t>18</w:t>
      </w:r>
      <w:r w:rsidR="0062093A" w:rsidRPr="00B868E2">
        <w:rPr>
          <w:rFonts w:ascii="Times New Roman" w:hAnsi="Times New Roman" w:cs="Times New Roman"/>
          <w:sz w:val="18"/>
          <w:szCs w:val="18"/>
        </w:rPr>
        <w:t xml:space="preserve">. </w:t>
      </w:r>
      <w:r w:rsidRPr="00B868E2">
        <w:rPr>
          <w:rFonts w:ascii="Times New Roman" w:hAnsi="Times New Roman" w:cs="Times New Roman"/>
          <w:sz w:val="18"/>
          <w:szCs w:val="18"/>
        </w:rPr>
        <w:t xml:space="preserve">(a) </w:t>
      </w:r>
      <w:r w:rsidR="00221F3D">
        <w:rPr>
          <w:rFonts w:ascii="Times New Roman" w:hAnsi="Times New Roman" w:cs="Times New Roman"/>
          <w:sz w:val="18"/>
          <w:szCs w:val="18"/>
        </w:rPr>
        <w:t>Boru</w:t>
      </w:r>
      <w:r w:rsidRPr="00B868E2">
        <w:rPr>
          <w:rFonts w:ascii="Times New Roman" w:hAnsi="Times New Roman" w:cs="Times New Roman"/>
          <w:sz w:val="18"/>
          <w:szCs w:val="18"/>
        </w:rPr>
        <w:t xml:space="preserve"> matrisi ve </w:t>
      </w:r>
      <w:r w:rsidR="00221F3D">
        <w:rPr>
          <w:rFonts w:ascii="Times New Roman" w:hAnsi="Times New Roman" w:cs="Times New Roman"/>
          <w:sz w:val="18"/>
          <w:szCs w:val="18"/>
        </w:rPr>
        <w:t>gövde</w:t>
      </w:r>
      <w:r w:rsidRPr="00B868E2">
        <w:rPr>
          <w:rFonts w:ascii="Times New Roman" w:hAnsi="Times New Roman" w:cs="Times New Roman"/>
          <w:sz w:val="18"/>
          <w:szCs w:val="18"/>
        </w:rPr>
        <w:t xml:space="preserve"> arasındaki her iki bölme boşluğu boyunca </w:t>
      </w:r>
      <w:r w:rsidR="00221F3D">
        <w:rPr>
          <w:rFonts w:ascii="Times New Roman" w:hAnsi="Times New Roman" w:cs="Times New Roman"/>
          <w:sz w:val="18"/>
          <w:szCs w:val="18"/>
        </w:rPr>
        <w:t>boru</w:t>
      </w:r>
      <w:r w:rsidRPr="00B868E2">
        <w:rPr>
          <w:rFonts w:ascii="Times New Roman" w:hAnsi="Times New Roman" w:cs="Times New Roman"/>
          <w:sz w:val="18"/>
          <w:szCs w:val="18"/>
        </w:rPr>
        <w:t xml:space="preserve"> matrisini atlayarak akış için </w:t>
      </w:r>
      <w:r w:rsidR="00875221">
        <w:rPr>
          <w:rFonts w:ascii="Times New Roman" w:hAnsi="Times New Roman" w:cs="Times New Roman"/>
          <w:sz w:val="18"/>
          <w:szCs w:val="18"/>
        </w:rPr>
        <w:t xml:space="preserve">  </w:t>
      </w:r>
      <w:r w:rsidR="00875221">
        <w:rPr>
          <w:rFonts w:ascii="Times New Roman" w:hAnsi="Times New Roman" w:cs="Times New Roman"/>
          <w:sz w:val="18"/>
          <w:szCs w:val="18"/>
        </w:rPr>
        <w:tab/>
        <w:t xml:space="preserve">        </w:t>
      </w:r>
      <w:r w:rsidRPr="00B868E2">
        <w:rPr>
          <w:rFonts w:ascii="Times New Roman" w:hAnsi="Times New Roman" w:cs="Times New Roman"/>
          <w:sz w:val="18"/>
          <w:szCs w:val="18"/>
        </w:rPr>
        <w:t xml:space="preserve">sızıntı yollarını gösteren diyagram. (b) İki </w:t>
      </w:r>
      <w:r w:rsidR="00221F3D">
        <w:rPr>
          <w:rFonts w:ascii="Times New Roman" w:hAnsi="Times New Roman" w:cs="Times New Roman"/>
          <w:sz w:val="18"/>
          <w:szCs w:val="18"/>
        </w:rPr>
        <w:t xml:space="preserve">boru </w:t>
      </w:r>
      <w:r w:rsidRPr="00B868E2">
        <w:rPr>
          <w:rFonts w:ascii="Times New Roman" w:hAnsi="Times New Roman" w:cs="Times New Roman"/>
          <w:sz w:val="18"/>
          <w:szCs w:val="18"/>
        </w:rPr>
        <w:t>geçişli bir ısı değiştirici için F-akışı</w:t>
      </w:r>
      <w:r w:rsidR="00603F59">
        <w:rPr>
          <w:rFonts w:ascii="Times New Roman" w:hAnsi="Times New Roman" w:cs="Times New Roman"/>
          <w:sz w:val="18"/>
          <w:szCs w:val="18"/>
        </w:rPr>
        <w:t xml:space="preserve"> </w:t>
      </w:r>
      <w:r w:rsidR="00603F59" w:rsidRPr="00603F59">
        <w:rPr>
          <w:rFonts w:ascii="Times New Roman" w:eastAsia="Calibri" w:hAnsi="Times New Roman" w:cs="Times New Roman"/>
          <w:color w:val="000000" w:themeColor="text1"/>
          <w:sz w:val="18"/>
          <w:szCs w:val="18"/>
          <w:u w:color="000000"/>
        </w:rPr>
        <w:t>[</w:t>
      </w:r>
      <w:r w:rsidR="00AB211F">
        <w:rPr>
          <w:rFonts w:ascii="Times New Roman" w:eastAsia="Calibri" w:hAnsi="Times New Roman" w:cs="Times New Roman"/>
          <w:color w:val="000000" w:themeColor="text1"/>
          <w:sz w:val="18"/>
          <w:szCs w:val="18"/>
          <w:u w:color="000000"/>
        </w:rPr>
        <w:t>1</w:t>
      </w:r>
      <w:r w:rsidR="00603F59" w:rsidRPr="00603F59">
        <w:rPr>
          <w:rFonts w:ascii="Times New Roman" w:eastAsia="Calibri" w:hAnsi="Times New Roman" w:cs="Times New Roman"/>
          <w:color w:val="000000" w:themeColor="text1"/>
          <w:sz w:val="18"/>
          <w:szCs w:val="18"/>
          <w:u w:color="000000"/>
        </w:rPr>
        <w:t>]</w:t>
      </w:r>
    </w:p>
    <w:p w14:paraId="305C6600" w14:textId="77777777" w:rsidR="00ED6705" w:rsidRDefault="00ED6705" w:rsidP="00ED6705">
      <w:pPr>
        <w:pStyle w:val="Gvde"/>
        <w:spacing w:line="360" w:lineRule="auto"/>
        <w:jc w:val="both"/>
        <w:rPr>
          <w:rFonts w:ascii="Times New Roman" w:hAnsi="Times New Roman" w:cs="Times New Roman"/>
          <w:sz w:val="24"/>
          <w:szCs w:val="24"/>
        </w:rPr>
      </w:pPr>
    </w:p>
    <w:p w14:paraId="63C1D3F2" w14:textId="77777777" w:rsidR="00EE0444" w:rsidRDefault="00ED6705" w:rsidP="00EE0444">
      <w:pPr>
        <w:pStyle w:val="Gvde"/>
        <w:spacing w:line="360" w:lineRule="auto"/>
        <w:jc w:val="center"/>
        <w:rPr>
          <w:rFonts w:ascii="Times New Roman" w:hAnsi="Times New Roman" w:cs="Times New Roman"/>
          <w:sz w:val="24"/>
          <w:szCs w:val="24"/>
        </w:rPr>
      </w:pPr>
      <w:r w:rsidRPr="00D72321">
        <w:rPr>
          <w:rFonts w:ascii="Times New Roman" w:hAnsi="Times New Roman" w:cs="Times New Roman"/>
          <w:noProof/>
          <w:sz w:val="24"/>
          <w:szCs w:val="24"/>
        </w:rPr>
        <w:lastRenderedPageBreak/>
        <w:drawing>
          <wp:inline distT="0" distB="0" distL="0" distR="0" wp14:anchorId="5CD3B49E" wp14:editId="40C4F0EF">
            <wp:extent cx="3852472" cy="2804056"/>
            <wp:effectExtent l="0" t="0" r="0" b="317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80906" cy="2824752"/>
                    </a:xfrm>
                    <a:prstGeom prst="rect">
                      <a:avLst/>
                    </a:prstGeom>
                  </pic:spPr>
                </pic:pic>
              </a:graphicData>
            </a:graphic>
          </wp:inline>
        </w:drawing>
      </w:r>
    </w:p>
    <w:p w14:paraId="1DECC71E" w14:textId="2935F667" w:rsidR="00ED6705" w:rsidRDefault="00ED6705" w:rsidP="00EE0444">
      <w:pPr>
        <w:pStyle w:val="Gvde"/>
        <w:spacing w:line="360" w:lineRule="auto"/>
        <w:jc w:val="both"/>
        <w:rPr>
          <w:rFonts w:ascii="Times New Roman" w:eastAsia="Calibri" w:hAnsi="Times New Roman" w:cs="Times New Roman"/>
          <w:color w:val="000000" w:themeColor="text1"/>
          <w:sz w:val="18"/>
          <w:szCs w:val="18"/>
          <w:u w:color="000000"/>
        </w:rPr>
      </w:pPr>
      <w:r w:rsidRPr="00FF0CEC">
        <w:rPr>
          <w:rFonts w:ascii="Times New Roman" w:hAnsi="Times New Roman" w:cs="Times New Roman"/>
          <w:sz w:val="18"/>
          <w:szCs w:val="18"/>
        </w:rPr>
        <w:t>Şekil</w:t>
      </w:r>
      <w:r w:rsidR="0062093A" w:rsidRPr="00FF0CEC">
        <w:rPr>
          <w:rFonts w:ascii="Times New Roman" w:hAnsi="Times New Roman" w:cs="Times New Roman"/>
          <w:sz w:val="18"/>
          <w:szCs w:val="18"/>
        </w:rPr>
        <w:t xml:space="preserve"> 2.</w:t>
      </w:r>
      <w:r w:rsidR="006920B2" w:rsidRPr="00FF0CEC">
        <w:rPr>
          <w:rFonts w:ascii="Times New Roman" w:hAnsi="Times New Roman" w:cs="Times New Roman"/>
          <w:sz w:val="18"/>
          <w:szCs w:val="18"/>
        </w:rPr>
        <w:t>19</w:t>
      </w:r>
      <w:r w:rsidR="0062093A" w:rsidRPr="00FF0CEC">
        <w:rPr>
          <w:rFonts w:ascii="Times New Roman" w:hAnsi="Times New Roman" w:cs="Times New Roman"/>
          <w:sz w:val="18"/>
          <w:szCs w:val="18"/>
        </w:rPr>
        <w:t>.</w:t>
      </w:r>
      <w:r w:rsidRPr="00FF0CEC">
        <w:rPr>
          <w:rFonts w:ascii="Times New Roman" w:hAnsi="Times New Roman" w:cs="Times New Roman"/>
          <w:sz w:val="18"/>
          <w:szCs w:val="18"/>
        </w:rPr>
        <w:t xml:space="preserve"> </w:t>
      </w:r>
      <w:r w:rsidR="00221F3D">
        <w:rPr>
          <w:rFonts w:ascii="Times New Roman" w:hAnsi="Times New Roman" w:cs="Times New Roman"/>
          <w:sz w:val="18"/>
          <w:szCs w:val="18"/>
        </w:rPr>
        <w:t>Boru</w:t>
      </w:r>
      <w:r w:rsidRPr="00FF0CEC">
        <w:rPr>
          <w:rFonts w:ascii="Times New Roman" w:hAnsi="Times New Roman" w:cs="Times New Roman"/>
          <w:sz w:val="18"/>
          <w:szCs w:val="18"/>
        </w:rPr>
        <w:t xml:space="preserve"> matrisinin yan tarafı ile </w:t>
      </w:r>
      <w:r w:rsidR="00221F3D">
        <w:rPr>
          <w:rFonts w:ascii="Times New Roman" w:hAnsi="Times New Roman" w:cs="Times New Roman"/>
          <w:sz w:val="18"/>
          <w:szCs w:val="18"/>
        </w:rPr>
        <w:t>gövde</w:t>
      </w:r>
      <w:r w:rsidRPr="00FF0CEC">
        <w:rPr>
          <w:rFonts w:ascii="Times New Roman" w:hAnsi="Times New Roman" w:cs="Times New Roman"/>
          <w:sz w:val="18"/>
          <w:szCs w:val="18"/>
        </w:rPr>
        <w:t xml:space="preserve"> arasındaki boşluktan geçen bypas akış miktarını azaltmak için </w:t>
      </w:r>
      <w:r w:rsidR="00875221">
        <w:rPr>
          <w:rFonts w:ascii="Times New Roman" w:hAnsi="Times New Roman" w:cs="Times New Roman"/>
          <w:sz w:val="18"/>
          <w:szCs w:val="18"/>
        </w:rPr>
        <w:tab/>
        <w:t xml:space="preserve">    </w:t>
      </w:r>
      <w:r w:rsidRPr="00FF0CEC">
        <w:rPr>
          <w:rFonts w:ascii="Times New Roman" w:hAnsi="Times New Roman" w:cs="Times New Roman"/>
          <w:sz w:val="18"/>
          <w:szCs w:val="18"/>
        </w:rPr>
        <w:t>tasarlanmış radyal bölmeler</w:t>
      </w:r>
      <w:r w:rsidR="00603F59">
        <w:rPr>
          <w:rFonts w:ascii="Times New Roman" w:hAnsi="Times New Roman" w:cs="Times New Roman"/>
          <w:sz w:val="18"/>
          <w:szCs w:val="18"/>
        </w:rPr>
        <w:t xml:space="preserve"> </w:t>
      </w:r>
      <w:r w:rsidR="00603F59" w:rsidRPr="00603F59">
        <w:rPr>
          <w:rFonts w:ascii="Times New Roman" w:eastAsia="Calibri" w:hAnsi="Times New Roman" w:cs="Times New Roman"/>
          <w:color w:val="000000" w:themeColor="text1"/>
          <w:sz w:val="18"/>
          <w:szCs w:val="18"/>
          <w:u w:color="000000"/>
        </w:rPr>
        <w:t>[</w:t>
      </w:r>
      <w:r w:rsidR="009E5BFC">
        <w:rPr>
          <w:rFonts w:ascii="Times New Roman" w:eastAsia="Calibri" w:hAnsi="Times New Roman" w:cs="Times New Roman"/>
          <w:color w:val="000000" w:themeColor="text1"/>
          <w:sz w:val="18"/>
          <w:szCs w:val="18"/>
          <w:u w:color="000000"/>
        </w:rPr>
        <w:t>1</w:t>
      </w:r>
      <w:r w:rsidR="00603F59" w:rsidRPr="00603F59">
        <w:rPr>
          <w:rFonts w:ascii="Times New Roman" w:eastAsia="Calibri" w:hAnsi="Times New Roman" w:cs="Times New Roman"/>
          <w:color w:val="000000" w:themeColor="text1"/>
          <w:sz w:val="18"/>
          <w:szCs w:val="18"/>
          <w:u w:color="000000"/>
        </w:rPr>
        <w:t>]</w:t>
      </w:r>
    </w:p>
    <w:p w14:paraId="5ABECBEB" w14:textId="77777777" w:rsidR="00E84DC7" w:rsidRPr="00EE0444" w:rsidRDefault="00E84DC7" w:rsidP="00EE0444">
      <w:pPr>
        <w:pStyle w:val="Gvde"/>
        <w:spacing w:line="360" w:lineRule="auto"/>
        <w:jc w:val="both"/>
        <w:rPr>
          <w:rFonts w:ascii="Times New Roman" w:hAnsi="Times New Roman" w:cs="Times New Roman"/>
          <w:sz w:val="24"/>
          <w:szCs w:val="24"/>
        </w:rPr>
      </w:pPr>
    </w:p>
    <w:p w14:paraId="1F9F7DC0" w14:textId="75616010"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E-akımı, şaşırtma elemanları ile gövde iç çapı arasındaki açıklıktan akan şaşırtma elemanı gövde sızıntısı akımıdır. Son olarak, F-akımı, çoklu boru geçişleri için ısı değiştirici başlığındaki geçiş bölücülerinden kaynaklı boru demeti içindeki herhangi bir kanaldan akar. Gösterilen akışlar birbiriyle karışabilir ve</w:t>
      </w:r>
      <w:r w:rsidR="003A110E">
        <w:rPr>
          <w:rFonts w:ascii="Times New Roman" w:hAnsi="Times New Roman" w:cs="Times New Roman"/>
          <w:sz w:val="24"/>
          <w:szCs w:val="24"/>
        </w:rPr>
        <w:t>ya</w:t>
      </w:r>
      <w:r w:rsidRPr="00954D26">
        <w:rPr>
          <w:rFonts w:ascii="Times New Roman" w:hAnsi="Times New Roman" w:cs="Times New Roman"/>
          <w:sz w:val="24"/>
          <w:szCs w:val="24"/>
        </w:rPr>
        <w:t xml:space="preserve"> etkileşime girebilir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965787">
        <w:rPr>
          <w:rFonts w:ascii="Times New Roman" w:hAnsi="Times New Roman" w:cs="Times New Roman"/>
          <w:sz w:val="24"/>
          <w:szCs w:val="24"/>
        </w:rPr>
        <w:t>1</w:t>
      </w:r>
      <w:r w:rsidRPr="004F0A63">
        <w:rPr>
          <w:rFonts w:ascii="Times New Roman" w:hAnsi="Times New Roman" w:cs="Times New Roman"/>
          <w:sz w:val="24"/>
          <w:szCs w:val="24"/>
        </w:rPr>
        <w:t>]</w:t>
      </w:r>
      <w:r w:rsidR="00965787">
        <w:rPr>
          <w:rFonts w:ascii="Times New Roman" w:hAnsi="Times New Roman" w:cs="Times New Roman"/>
          <w:sz w:val="24"/>
          <w:szCs w:val="24"/>
        </w:rPr>
        <w:t>.</w:t>
      </w:r>
    </w:p>
    <w:p w14:paraId="44A7FCE6"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7B9DEEB3" w14:textId="558941F6"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 xml:space="preserve">Bell-Delaware yöntemi, çeşitli kaçak ve bypas akışlarının gövde tarafındaki ısı aktarım katsayısı ve basınç kaybı üzerindeki etkilerini dikkate alır. Bell-Delaware yöntemi, </w:t>
      </w:r>
      <w:r w:rsidR="00541835">
        <w:rPr>
          <w:rFonts w:ascii="Times New Roman" w:hAnsi="Times New Roman" w:cs="Times New Roman"/>
          <w:sz w:val="24"/>
          <w:szCs w:val="24"/>
        </w:rPr>
        <w:t>günümüzde</w:t>
      </w:r>
      <w:r w:rsidRPr="00954D26">
        <w:rPr>
          <w:rFonts w:ascii="Times New Roman" w:hAnsi="Times New Roman" w:cs="Times New Roman"/>
          <w:sz w:val="24"/>
          <w:szCs w:val="24"/>
        </w:rPr>
        <w:t xml:space="preserve"> gövde tarafı analizleri için en güvenilir yöntemdir. Bell-Delaware yönteminde B akışı temel akıştır. Diğer akışlar B akışını azaltır ve gövde tarafındaki sıcaklık profilini değiştirir, bu da ısı aktarım katsayısında bir düşüşe yol açar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965787">
        <w:rPr>
          <w:rFonts w:ascii="Times New Roman" w:hAnsi="Times New Roman" w:cs="Times New Roman"/>
          <w:sz w:val="24"/>
          <w:szCs w:val="24"/>
        </w:rPr>
        <w:t>1</w:t>
      </w:r>
      <w:r w:rsidRPr="004F0A63">
        <w:rPr>
          <w:rFonts w:ascii="Times New Roman" w:hAnsi="Times New Roman" w:cs="Times New Roman"/>
          <w:sz w:val="24"/>
          <w:szCs w:val="24"/>
        </w:rPr>
        <w:t>]</w:t>
      </w:r>
      <w:r w:rsidR="00965787">
        <w:rPr>
          <w:rFonts w:ascii="Times New Roman" w:hAnsi="Times New Roman" w:cs="Times New Roman"/>
          <w:sz w:val="24"/>
          <w:szCs w:val="24"/>
        </w:rPr>
        <w:t>.</w:t>
      </w:r>
    </w:p>
    <w:p w14:paraId="74DB3F7C"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1A1F7EFF" w14:textId="77777777" w:rsidR="00ED6705" w:rsidRPr="00875221" w:rsidRDefault="00ED6705" w:rsidP="00ED6705">
      <w:pPr>
        <w:pStyle w:val="Gvde"/>
        <w:spacing w:line="360" w:lineRule="auto"/>
        <w:jc w:val="both"/>
        <w:rPr>
          <w:rFonts w:ascii="Times New Roman" w:hAnsi="Times New Roman" w:cs="Times New Roman"/>
          <w:bCs/>
          <w:sz w:val="24"/>
          <w:szCs w:val="24"/>
        </w:rPr>
      </w:pPr>
      <w:r w:rsidRPr="00875221">
        <w:rPr>
          <w:rFonts w:ascii="Times New Roman" w:hAnsi="Times New Roman" w:cs="Times New Roman"/>
          <w:bCs/>
          <w:sz w:val="24"/>
          <w:szCs w:val="24"/>
        </w:rPr>
        <w:t xml:space="preserve">Gövde </w:t>
      </w:r>
      <w:r w:rsidR="005B36CC" w:rsidRPr="00875221">
        <w:rPr>
          <w:rFonts w:ascii="Times New Roman" w:hAnsi="Times New Roman" w:cs="Times New Roman"/>
          <w:bCs/>
          <w:sz w:val="24"/>
          <w:szCs w:val="24"/>
        </w:rPr>
        <w:t>t</w:t>
      </w:r>
      <w:r w:rsidRPr="00875221">
        <w:rPr>
          <w:rFonts w:ascii="Times New Roman" w:hAnsi="Times New Roman" w:cs="Times New Roman"/>
          <w:bCs/>
          <w:sz w:val="24"/>
          <w:szCs w:val="24"/>
        </w:rPr>
        <w:t xml:space="preserve">arafı </w:t>
      </w:r>
      <w:r w:rsidR="005B36CC" w:rsidRPr="00875221">
        <w:rPr>
          <w:rFonts w:ascii="Times New Roman" w:hAnsi="Times New Roman" w:cs="Times New Roman"/>
          <w:bCs/>
          <w:sz w:val="24"/>
          <w:szCs w:val="24"/>
        </w:rPr>
        <w:t>ı</w:t>
      </w:r>
      <w:r w:rsidRPr="00875221">
        <w:rPr>
          <w:rFonts w:ascii="Times New Roman" w:hAnsi="Times New Roman" w:cs="Times New Roman"/>
          <w:bCs/>
          <w:sz w:val="24"/>
          <w:szCs w:val="24"/>
        </w:rPr>
        <w:t xml:space="preserve">sı </w:t>
      </w:r>
      <w:r w:rsidR="005B36CC" w:rsidRPr="00875221">
        <w:rPr>
          <w:rFonts w:ascii="Times New Roman" w:hAnsi="Times New Roman" w:cs="Times New Roman"/>
          <w:bCs/>
          <w:sz w:val="24"/>
          <w:szCs w:val="24"/>
        </w:rPr>
        <w:t>a</w:t>
      </w:r>
      <w:r w:rsidRPr="00875221">
        <w:rPr>
          <w:rFonts w:ascii="Times New Roman" w:hAnsi="Times New Roman" w:cs="Times New Roman"/>
          <w:bCs/>
          <w:sz w:val="24"/>
          <w:szCs w:val="24"/>
        </w:rPr>
        <w:t xml:space="preserve">ktarım </w:t>
      </w:r>
      <w:r w:rsidR="005B36CC" w:rsidRPr="00875221">
        <w:rPr>
          <w:rFonts w:ascii="Times New Roman" w:hAnsi="Times New Roman" w:cs="Times New Roman"/>
          <w:bCs/>
          <w:sz w:val="24"/>
          <w:szCs w:val="24"/>
        </w:rPr>
        <w:t>k</w:t>
      </w:r>
      <w:r w:rsidRPr="00875221">
        <w:rPr>
          <w:rFonts w:ascii="Times New Roman" w:hAnsi="Times New Roman" w:cs="Times New Roman"/>
          <w:bCs/>
          <w:sz w:val="24"/>
          <w:szCs w:val="24"/>
        </w:rPr>
        <w:t>atsayısı</w:t>
      </w:r>
    </w:p>
    <w:p w14:paraId="4557B55C"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0D55127" w14:textId="7777777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Ortalama gövde tarafındaki ısı transfer katsayısının hesaplanmasında kullanılan temel denklem,</w:t>
      </w:r>
    </w:p>
    <w:p w14:paraId="229730FE"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1D3F425D" w14:textId="036CD3FE" w:rsidR="00ED6705" w:rsidRPr="00954D26" w:rsidRDefault="00D57038" w:rsidP="00110436">
      <w:pPr>
        <w:spacing w:line="360" w:lineRule="auto"/>
        <w:jc w:val="both"/>
        <w:rPr>
          <w:rFonts w:eastAsiaTheme="minorEastAsia"/>
        </w:rPr>
      </w:pPr>
      <m:oMath>
        <m:sSub>
          <m:sSubPr>
            <m:ctrlPr>
              <w:rPr>
                <w:rFonts w:ascii="Cambria Math" w:hAnsi="Cambria Math"/>
                <w:i/>
              </w:rPr>
            </m:ctrlPr>
          </m:sSubPr>
          <m:e>
            <m:r>
              <w:rPr>
                <w:rFonts w:ascii="Cambria Math" w:hAnsi="Cambria Math"/>
              </w:rPr>
              <m:t>h</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id</m:t>
            </m:r>
          </m:sub>
        </m:sSub>
        <m:sSub>
          <m:sSubPr>
            <m:ctrlPr>
              <w:rPr>
                <w:rFonts w:ascii="Cambria Math" w:hAnsi="Cambria Math"/>
                <w:i/>
              </w:rPr>
            </m:ctrlPr>
          </m:sSubPr>
          <m:e>
            <m:r>
              <w:rPr>
                <w:rFonts w:ascii="Cambria Math" w:hAnsi="Cambria Math"/>
              </w:rPr>
              <m:t>J</m:t>
            </m:r>
          </m:e>
          <m:sub>
            <m:r>
              <w:rPr>
                <w:rFonts w:ascii="Cambria Math" w:hAnsi="Cambria Math"/>
              </w:rPr>
              <m:t>c</m:t>
            </m:r>
          </m:sub>
        </m:sSub>
        <m:sSub>
          <m:sSubPr>
            <m:ctrlPr>
              <w:rPr>
                <w:rFonts w:ascii="Cambria Math" w:hAnsi="Cambria Math"/>
                <w:i/>
              </w:rPr>
            </m:ctrlPr>
          </m:sSubPr>
          <m:e>
            <m:r>
              <w:rPr>
                <w:rFonts w:ascii="Cambria Math" w:hAnsi="Cambria Math"/>
              </w:rPr>
              <m:t>J</m:t>
            </m:r>
          </m:e>
          <m:sub>
            <m:r>
              <w:rPr>
                <w:rFonts w:ascii="Cambria Math" w:hAnsi="Cambria Math"/>
              </w:rPr>
              <m:t>t</m:t>
            </m:r>
          </m:sub>
        </m:sSub>
        <m:sSub>
          <m:sSubPr>
            <m:ctrlPr>
              <w:rPr>
                <w:rFonts w:ascii="Cambria Math" w:hAnsi="Cambria Math"/>
                <w:i/>
              </w:rPr>
            </m:ctrlPr>
          </m:sSubPr>
          <m:e>
            <m:r>
              <w:rPr>
                <w:rFonts w:ascii="Cambria Math" w:hAnsi="Cambria Math"/>
              </w:rPr>
              <m:t>J</m:t>
            </m:r>
          </m:e>
          <m:sub>
            <m:r>
              <w:rPr>
                <w:rFonts w:ascii="Cambria Math" w:hAnsi="Cambria Math"/>
              </w:rPr>
              <m:t>b</m:t>
            </m:r>
          </m:sub>
        </m:sSub>
        <m:sSub>
          <m:sSubPr>
            <m:ctrlPr>
              <w:rPr>
                <w:rFonts w:ascii="Cambria Math" w:hAnsi="Cambria Math"/>
                <w:i/>
              </w:rPr>
            </m:ctrlPr>
          </m:sSubPr>
          <m:e>
            <m:r>
              <w:rPr>
                <w:rFonts w:ascii="Cambria Math" w:hAnsi="Cambria Math"/>
              </w:rPr>
              <m:t>J</m:t>
            </m:r>
          </m:e>
          <m:sub>
            <m:r>
              <w:rPr>
                <w:rFonts w:ascii="Cambria Math" w:hAnsi="Cambria Math"/>
              </w:rPr>
              <m:t>s</m:t>
            </m:r>
          </m:sub>
        </m:sSub>
        <m:sSub>
          <m:sSubPr>
            <m:ctrlPr>
              <w:rPr>
                <w:rFonts w:ascii="Cambria Math" w:hAnsi="Cambria Math"/>
                <w:i/>
              </w:rPr>
            </m:ctrlPr>
          </m:sSubPr>
          <m:e>
            <m:r>
              <w:rPr>
                <w:rFonts w:ascii="Cambria Math" w:hAnsi="Cambria Math"/>
              </w:rPr>
              <m:t>J</m:t>
            </m:r>
          </m:e>
          <m:sub>
            <m:r>
              <w:rPr>
                <w:rFonts w:ascii="Cambria Math" w:hAnsi="Cambria Math"/>
              </w:rPr>
              <m:t>r</m:t>
            </m:r>
          </m:sub>
        </m:sSub>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(2.59)</w:t>
      </w:r>
    </w:p>
    <w:p w14:paraId="1EE1A535"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18B974D" w14:textId="1896748E"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h</w:t>
      </w:r>
      <w:r w:rsidRPr="00041637">
        <w:rPr>
          <w:rFonts w:ascii="Times New Roman" w:hAnsi="Times New Roman" w:cs="Times New Roman"/>
          <w:sz w:val="24"/>
          <w:szCs w:val="24"/>
          <w:vertAlign w:val="subscript"/>
        </w:rPr>
        <w:t>id</w:t>
      </w:r>
      <w:r w:rsidRPr="00954D26">
        <w:rPr>
          <w:rFonts w:ascii="Times New Roman" w:hAnsi="Times New Roman" w:cs="Times New Roman"/>
          <w:sz w:val="24"/>
          <w:szCs w:val="24"/>
        </w:rPr>
        <w:t>, ideal bir boru kümesinde saf çapraz akış için ideal ısı aktarım katsayısıdır ve</w:t>
      </w:r>
      <w:r w:rsidR="00812D7C">
        <w:rPr>
          <w:rFonts w:ascii="Times New Roman" w:hAnsi="Times New Roman" w:cs="Times New Roman"/>
          <w:sz w:val="24"/>
          <w:szCs w:val="24"/>
        </w:rPr>
        <w:t>,</w:t>
      </w:r>
    </w:p>
    <w:p w14:paraId="5343DB67" w14:textId="31E6C797" w:rsidR="00ED6705" w:rsidRPr="00954D26" w:rsidRDefault="00D57038" w:rsidP="00110436">
      <w:pPr>
        <w:spacing w:line="360" w:lineRule="auto"/>
        <w:jc w:val="both"/>
        <w:rPr>
          <w:rFonts w:eastAsiaTheme="minorEastAsia"/>
        </w:rPr>
      </w:pPr>
      <m:oMath>
        <m:sSub>
          <m:sSubPr>
            <m:ctrlPr>
              <w:rPr>
                <w:rFonts w:ascii="Cambria Math" w:hAnsi="Cambria Math"/>
                <w:i/>
              </w:rPr>
            </m:ctrlPr>
          </m:sSubPr>
          <m:e>
            <m:r>
              <w:rPr>
                <w:rFonts w:ascii="Cambria Math" w:hAnsi="Cambria Math"/>
              </w:rPr>
              <m:t>h</m:t>
            </m:r>
          </m:e>
          <m:sub>
            <m:r>
              <w:rPr>
                <w:rFonts w:ascii="Cambria Math" w:hAnsi="Cambria Math"/>
              </w:rPr>
              <m:t>id</m:t>
            </m:r>
          </m:sub>
        </m:sSub>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i</m:t>
            </m:r>
          </m:sub>
        </m:sSub>
        <m:sSub>
          <m:sSubPr>
            <m:ctrlPr>
              <w:rPr>
                <w:rFonts w:ascii="Cambria Math" w:hAnsi="Cambria Math"/>
                <w:i/>
              </w:rPr>
            </m:ctrlPr>
          </m:sSubPr>
          <m:e>
            <m:r>
              <w:rPr>
                <w:rFonts w:ascii="Cambria Math" w:hAnsi="Cambria Math"/>
              </w:rPr>
              <m:t>c</m:t>
            </m:r>
          </m:e>
          <m:sub>
            <m:r>
              <w:rPr>
                <w:rFonts w:ascii="Cambria Math" w:hAnsi="Cambria Math"/>
              </w:rPr>
              <m:t>ps</m:t>
            </m:r>
          </m:sub>
        </m:sSub>
        <m:d>
          <m:dPr>
            <m:ctrlPr>
              <w:rPr>
                <w:rFonts w:ascii="Cambria Math" w:hAnsi="Cambria Math"/>
                <w:i/>
              </w:rPr>
            </m:ctrlPr>
          </m:dPr>
          <m:e>
            <m:f>
              <m:fPr>
                <m:ctrlPr>
                  <w:rPr>
                    <w:rFonts w:ascii="Cambria Math" w:hAnsi="Cambria Math"/>
                    <w:i/>
                  </w:rPr>
                </m:ctrlPr>
              </m:fPr>
              <m:num>
                <m:acc>
                  <m:accPr>
                    <m:chr m:val="̇"/>
                    <m:ctrlPr>
                      <w:rPr>
                        <w:rFonts w:ascii="Cambria Math" w:hAnsi="Cambria Math"/>
                        <w:i/>
                      </w:rPr>
                    </m:ctrlPr>
                  </m:accPr>
                  <m:e>
                    <m:r>
                      <w:rPr>
                        <w:rFonts w:ascii="Cambria Math" w:hAnsi="Cambria Math"/>
                      </w:rPr>
                      <m:t>m</m:t>
                    </m:r>
                  </m:e>
                </m:acc>
              </m:num>
              <m:den>
                <m:sSub>
                  <m:sSubPr>
                    <m:ctrlPr>
                      <w:rPr>
                        <w:rFonts w:ascii="Cambria Math" w:hAnsi="Cambria Math"/>
                        <w:i/>
                      </w:rPr>
                    </m:ctrlPr>
                  </m:sSubPr>
                  <m:e>
                    <m:r>
                      <w:rPr>
                        <w:rFonts w:ascii="Cambria Math" w:hAnsi="Cambria Math"/>
                      </w:rPr>
                      <m:t>A</m:t>
                    </m:r>
                  </m:e>
                  <m:sub>
                    <m:r>
                      <w:rPr>
                        <w:rFonts w:ascii="Cambria Math" w:hAnsi="Cambria Math"/>
                      </w:rPr>
                      <m:t>s</m:t>
                    </m:r>
                  </m:sub>
                </m:sSub>
              </m:den>
            </m:f>
          </m:e>
        </m:d>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s</m:t>
                        </m:r>
                      </m:sub>
                    </m:sSub>
                  </m:num>
                  <m:den>
                    <m:sSub>
                      <m:sSubPr>
                        <m:ctrlPr>
                          <w:rPr>
                            <w:rFonts w:ascii="Cambria Math" w:hAnsi="Cambria Math"/>
                            <w:i/>
                          </w:rPr>
                        </m:ctrlPr>
                      </m:sSubPr>
                      <m:e>
                        <m:r>
                          <w:rPr>
                            <w:rFonts w:ascii="Cambria Math" w:hAnsi="Cambria Math"/>
                          </w:rPr>
                          <m:t>c</m:t>
                        </m:r>
                      </m:e>
                      <m:sub>
                        <m:r>
                          <w:rPr>
                            <w:rFonts w:ascii="Cambria Math" w:hAnsi="Cambria Math"/>
                          </w:rPr>
                          <m:t>ps</m:t>
                        </m:r>
                      </m:sub>
                    </m:sSub>
                    <m:sSub>
                      <m:sSubPr>
                        <m:ctrlPr>
                          <w:rPr>
                            <w:rFonts w:ascii="Cambria Math" w:hAnsi="Cambria Math"/>
                            <w:i/>
                          </w:rPr>
                        </m:ctrlPr>
                      </m:sSubPr>
                      <m:e>
                        <m:r>
                          <w:rPr>
                            <w:rFonts w:ascii="Cambria Math" w:hAnsi="Cambria Math"/>
                          </w:rPr>
                          <m:t>μ</m:t>
                        </m:r>
                      </m:e>
                      <m:sub>
                        <m:r>
                          <w:rPr>
                            <w:rFonts w:ascii="Cambria Math" w:hAnsi="Cambria Math"/>
                          </w:rPr>
                          <m:t>s</m:t>
                        </m:r>
                      </m:sub>
                    </m:sSub>
                  </m:den>
                </m:f>
              </m:e>
            </m:d>
          </m:e>
          <m:sup>
            <m:r>
              <w:rPr>
                <w:rFonts w:ascii="Cambria Math" w:hAnsi="Cambria Math"/>
              </w:rPr>
              <m:t>2/3</m:t>
            </m:r>
          </m:sup>
        </m:sSup>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s</m:t>
                        </m:r>
                      </m:sub>
                    </m:sSub>
                  </m:num>
                  <m:den>
                    <m:sSub>
                      <m:sSubPr>
                        <m:ctrlPr>
                          <w:rPr>
                            <w:rFonts w:ascii="Cambria Math" w:hAnsi="Cambria Math"/>
                            <w:i/>
                          </w:rPr>
                        </m:ctrlPr>
                      </m:sSubPr>
                      <m:e>
                        <m:r>
                          <w:rPr>
                            <w:rFonts w:ascii="Cambria Math" w:hAnsi="Cambria Math"/>
                          </w:rPr>
                          <m:t>μ</m:t>
                        </m:r>
                      </m:e>
                      <m:sub>
                        <m:r>
                          <w:rPr>
                            <w:rFonts w:ascii="Cambria Math" w:hAnsi="Cambria Math"/>
                          </w:rPr>
                          <m:t>s,w</m:t>
                        </m:r>
                      </m:sub>
                    </m:sSub>
                  </m:den>
                </m:f>
              </m:e>
            </m:d>
          </m:e>
          <m:sup>
            <m:r>
              <w:rPr>
                <w:rFonts w:ascii="Cambria Math" w:hAnsi="Cambria Math"/>
              </w:rPr>
              <m:t>0.14</m:t>
            </m:r>
          </m:sup>
        </m:sSup>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(2.60)</w:t>
      </w:r>
    </w:p>
    <w:p w14:paraId="6D44D4A8"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049F33DC" w14:textId="12E632D2"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j</w:t>
      </w:r>
      <w:r w:rsidRPr="00041637">
        <w:rPr>
          <w:rFonts w:ascii="Times New Roman" w:hAnsi="Times New Roman" w:cs="Times New Roman"/>
          <w:sz w:val="24"/>
          <w:szCs w:val="24"/>
          <w:vertAlign w:val="subscript"/>
        </w:rPr>
        <w:t>i</w:t>
      </w:r>
      <w:r w:rsidRPr="00954D26">
        <w:rPr>
          <w:rFonts w:ascii="Times New Roman" w:hAnsi="Times New Roman" w:cs="Times New Roman"/>
          <w:sz w:val="24"/>
          <w:szCs w:val="24"/>
        </w:rPr>
        <w:t xml:space="preserve">, ideal bir boru kümesi için Colburn j faktörüdür, s gövde anlamına gelir ve As, iki şaşırtma elemanı arasındaki bir çapraz akış için gövdenin merkez çizgisindeki çapraz akış alanıdır </w:t>
      </w:r>
      <w:r w:rsidRPr="004F0A63">
        <w:rPr>
          <w:rFonts w:ascii="Times New Roman" w:hAnsi="Times New Roman" w:cs="Times New Roman"/>
          <w:sz w:val="24"/>
          <w:szCs w:val="24"/>
        </w:rPr>
        <w:t>[</w:t>
      </w:r>
      <w:r w:rsidR="009C6027">
        <w:rPr>
          <w:rFonts w:ascii="Times New Roman" w:hAnsi="Times New Roman" w:cs="Times New Roman"/>
          <w:sz w:val="24"/>
          <w:szCs w:val="24"/>
        </w:rPr>
        <w:t>1</w:t>
      </w:r>
      <w:r w:rsidRPr="004F0A63">
        <w:rPr>
          <w:rFonts w:ascii="Times New Roman" w:hAnsi="Times New Roman" w:cs="Times New Roman"/>
          <w:sz w:val="24"/>
          <w:szCs w:val="24"/>
        </w:rPr>
        <w:t>]</w:t>
      </w:r>
      <w:r w:rsidR="009C6027">
        <w:rPr>
          <w:rFonts w:ascii="Times New Roman" w:hAnsi="Times New Roman" w:cs="Times New Roman"/>
          <w:sz w:val="24"/>
          <w:szCs w:val="24"/>
        </w:rPr>
        <w:t>.</w:t>
      </w:r>
    </w:p>
    <w:p w14:paraId="6A953817"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7995BAE5" w14:textId="77777777" w:rsidR="00ED6705" w:rsidRPr="00954D26" w:rsidRDefault="00D5557B" w:rsidP="00ED6705">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İ</w:t>
      </w:r>
      <w:r w:rsidR="00ED6705" w:rsidRPr="00954D26">
        <w:rPr>
          <w:rFonts w:ascii="Times New Roman" w:hAnsi="Times New Roman" w:cs="Times New Roman"/>
          <w:sz w:val="24"/>
          <w:szCs w:val="24"/>
        </w:rPr>
        <w:t>deal j</w:t>
      </w:r>
      <w:r w:rsidR="00ED6705" w:rsidRPr="00041637">
        <w:rPr>
          <w:rFonts w:ascii="Times New Roman" w:hAnsi="Times New Roman" w:cs="Times New Roman"/>
          <w:sz w:val="24"/>
          <w:szCs w:val="24"/>
          <w:vertAlign w:val="subscript"/>
        </w:rPr>
        <w:t>i</w:t>
      </w:r>
      <w:r w:rsidR="00ED6705" w:rsidRPr="00954D26">
        <w:rPr>
          <w:rFonts w:ascii="Times New Roman" w:hAnsi="Times New Roman" w:cs="Times New Roman"/>
          <w:sz w:val="24"/>
          <w:szCs w:val="24"/>
        </w:rPr>
        <w:t xml:space="preserve"> ve f</w:t>
      </w:r>
      <w:r w:rsidR="00ED6705" w:rsidRPr="00041637">
        <w:rPr>
          <w:rFonts w:ascii="Times New Roman" w:hAnsi="Times New Roman" w:cs="Times New Roman"/>
          <w:sz w:val="24"/>
          <w:szCs w:val="24"/>
          <w:vertAlign w:val="subscript"/>
        </w:rPr>
        <w:t>i</w:t>
      </w:r>
      <w:r w:rsidR="00ED6705" w:rsidRPr="00954D26">
        <w:rPr>
          <w:rFonts w:ascii="Times New Roman" w:hAnsi="Times New Roman" w:cs="Times New Roman"/>
          <w:sz w:val="24"/>
          <w:szCs w:val="24"/>
        </w:rPr>
        <w:t xml:space="preserve"> değerleri grafik formlarda mevcut olsa da, bilgisayar analizi için aşağıdaki formlarda bir dizi eğri uyumu korelasyonu elde edilir:</w:t>
      </w:r>
    </w:p>
    <w:p w14:paraId="002FDCA8"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4730B714" w14:textId="7750B35F" w:rsidR="00ED6705" w:rsidRPr="00EE0444" w:rsidRDefault="00D57038" w:rsidP="00110436">
      <w:pPr>
        <w:spacing w:line="360" w:lineRule="auto"/>
        <w:jc w:val="both"/>
        <w:rPr>
          <w:rFonts w:eastAsiaTheme="minorEastAsia"/>
        </w:rPr>
      </w:pPr>
      <m:oMath>
        <m:sSub>
          <m:sSubPr>
            <m:ctrlPr>
              <w:rPr>
                <w:rFonts w:ascii="Cambria Math" w:hAnsi="Cambria Math"/>
                <w:i/>
              </w:rPr>
            </m:ctrlPr>
          </m:sSubPr>
          <m:e>
            <m:r>
              <w:rPr>
                <w:rFonts w:ascii="Cambria Math" w:hAnsi="Cambria Math"/>
              </w:rPr>
              <m:t>J</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1.33</m:t>
                    </m:r>
                  </m:num>
                  <m:den>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o</m:t>
                        </m:r>
                      </m:sub>
                    </m:sSub>
                  </m:den>
                </m:f>
              </m:e>
            </m:d>
          </m:e>
          <m:sup>
            <m:r>
              <w:rPr>
                <w:rFonts w:ascii="Cambria Math" w:hAnsi="Cambria Math"/>
              </w:rPr>
              <m:t>a</m:t>
            </m:r>
          </m:sup>
        </m:sSup>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Re</m:t>
                </m:r>
              </m:e>
              <m:sub>
                <m:r>
                  <w:rPr>
                    <w:rFonts w:ascii="Cambria Math" w:hAnsi="Cambria Math"/>
                  </w:rPr>
                  <m:t>s</m:t>
                </m:r>
              </m:sub>
            </m:sSub>
            <m:r>
              <w:rPr>
                <w:rFonts w:ascii="Cambria Math" w:hAnsi="Cambria Math"/>
              </w:rPr>
              <m:t>)</m:t>
            </m:r>
          </m:e>
          <m:sup>
            <m:sSub>
              <m:sSubPr>
                <m:ctrlPr>
                  <w:rPr>
                    <w:rFonts w:ascii="Cambria Math" w:hAnsi="Cambria Math"/>
                    <w:i/>
                  </w:rPr>
                </m:ctrlPr>
              </m:sSubPr>
              <m:e>
                <m:r>
                  <w:rPr>
                    <w:rFonts w:ascii="Cambria Math" w:hAnsi="Cambria Math"/>
                  </w:rPr>
                  <m:t>a</m:t>
                </m:r>
              </m:e>
              <m:sub>
                <m:r>
                  <w:rPr>
                    <w:rFonts w:ascii="Cambria Math" w:hAnsi="Cambria Math"/>
                  </w:rPr>
                  <m:t>2</m:t>
                </m:r>
              </m:sub>
            </m:sSub>
          </m:sup>
        </m:sSup>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(2.61)</w:t>
      </w:r>
    </w:p>
    <w:p w14:paraId="32EC4DE3" w14:textId="087A3342" w:rsidR="00ED6705" w:rsidRPr="00954D26" w:rsidRDefault="00ED6705" w:rsidP="00110436">
      <w:pPr>
        <w:spacing w:line="360" w:lineRule="auto"/>
        <w:jc w:val="both"/>
        <w:rPr>
          <w:rFonts w:eastAsiaTheme="minorEastAsia"/>
        </w:rPr>
      </w:pPr>
      <m:oMath>
        <m:r>
          <w:rPr>
            <w:rFonts w:ascii="Cambria Math" w:hAnsi="Cambria Math"/>
          </w:rPr>
          <m:t>a=</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3</m:t>
                </m:r>
              </m:sub>
            </m:sSub>
          </m:num>
          <m:den>
            <m:sSup>
              <m:sSupPr>
                <m:ctrlPr>
                  <w:rPr>
                    <w:rFonts w:ascii="Cambria Math" w:hAnsi="Cambria Math"/>
                    <w:i/>
                  </w:rPr>
                </m:ctrlPr>
              </m:sSupPr>
              <m:e>
                <m:r>
                  <w:rPr>
                    <w:rFonts w:ascii="Cambria Math" w:hAnsi="Cambria Math"/>
                  </w:rPr>
                  <m:t>1+0.14(</m:t>
                </m:r>
                <m:sSub>
                  <m:sSubPr>
                    <m:ctrlPr>
                      <w:rPr>
                        <w:rFonts w:ascii="Cambria Math" w:hAnsi="Cambria Math"/>
                        <w:i/>
                      </w:rPr>
                    </m:ctrlPr>
                  </m:sSubPr>
                  <m:e>
                    <m:r>
                      <w:rPr>
                        <w:rFonts w:ascii="Cambria Math" w:hAnsi="Cambria Math"/>
                      </w:rPr>
                      <m:t>Re</m:t>
                    </m:r>
                  </m:e>
                  <m:sub>
                    <m:r>
                      <w:rPr>
                        <w:rFonts w:ascii="Cambria Math" w:hAnsi="Cambria Math"/>
                      </w:rPr>
                      <m:t>s</m:t>
                    </m:r>
                  </m:sub>
                </m:sSub>
                <m:r>
                  <w:rPr>
                    <w:rFonts w:ascii="Cambria Math" w:hAnsi="Cambria Math"/>
                  </w:rPr>
                  <m:t>)</m:t>
                </m:r>
              </m:e>
              <m:sup>
                <m:sSub>
                  <m:sSubPr>
                    <m:ctrlPr>
                      <w:rPr>
                        <w:rFonts w:ascii="Cambria Math" w:hAnsi="Cambria Math"/>
                        <w:i/>
                      </w:rPr>
                    </m:ctrlPr>
                  </m:sSubPr>
                  <m:e>
                    <m:r>
                      <w:rPr>
                        <w:rFonts w:ascii="Cambria Math" w:hAnsi="Cambria Math"/>
                      </w:rPr>
                      <m:t>a</m:t>
                    </m:r>
                  </m:e>
                  <m:sub>
                    <m:r>
                      <w:rPr>
                        <w:rFonts w:ascii="Cambria Math" w:hAnsi="Cambria Math"/>
                      </w:rPr>
                      <m:t>4</m:t>
                    </m:r>
                  </m:sub>
                </m:sSub>
              </m:sup>
            </m:sSup>
          </m:den>
        </m:f>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(2.62)</w:t>
      </w:r>
    </w:p>
    <w:p w14:paraId="2E74DA9A"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53F31751" w14:textId="1233C33C" w:rsidR="00ED6705" w:rsidRPr="00954D26" w:rsidRDefault="00D57038" w:rsidP="00110436">
      <w:pPr>
        <w:spacing w:line="360" w:lineRule="auto"/>
        <w:jc w:val="both"/>
        <w:rPr>
          <w:rFonts w:eastAsiaTheme="minorEastAsia"/>
        </w:rPr>
      </w:pP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1.33</m:t>
                    </m:r>
                  </m:num>
                  <m:den>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o</m:t>
                        </m:r>
                      </m:sub>
                    </m:sSub>
                  </m:den>
                </m:f>
              </m:e>
            </m:d>
          </m:e>
          <m:sup>
            <m:r>
              <w:rPr>
                <w:rFonts w:ascii="Cambria Math" w:hAnsi="Cambria Math"/>
              </w:rPr>
              <m:t>b</m:t>
            </m:r>
          </m:sup>
        </m:sSup>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Re</m:t>
                    </m:r>
                  </m:e>
                  <m:sub>
                    <m:r>
                      <w:rPr>
                        <w:rFonts w:ascii="Cambria Math" w:hAnsi="Cambria Math"/>
                      </w:rPr>
                      <m:t>s</m:t>
                    </m:r>
                  </m:sub>
                </m:sSub>
              </m:e>
            </m:d>
          </m:e>
          <m:sup>
            <m:sSub>
              <m:sSubPr>
                <m:ctrlPr>
                  <w:rPr>
                    <w:rFonts w:ascii="Cambria Math" w:hAnsi="Cambria Math"/>
                    <w:i/>
                  </w:rPr>
                </m:ctrlPr>
              </m:sSubPr>
              <m:e>
                <m:r>
                  <w:rPr>
                    <w:rFonts w:ascii="Cambria Math" w:hAnsi="Cambria Math"/>
                  </w:rPr>
                  <m:t>b</m:t>
                </m:r>
              </m:e>
              <m:sub>
                <m:r>
                  <w:rPr>
                    <w:rFonts w:ascii="Cambria Math" w:hAnsi="Cambria Math"/>
                  </w:rPr>
                  <m:t>2</m:t>
                </m:r>
              </m:sub>
            </m:sSub>
          </m:sup>
        </m:sSup>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(2.63)</w:t>
      </w:r>
    </w:p>
    <w:p w14:paraId="2FD2624E"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3512290C" w14:textId="2EB6BFB0" w:rsidR="00ED6705" w:rsidRPr="00954D26" w:rsidRDefault="00ED6705" w:rsidP="00110436">
      <w:pPr>
        <w:spacing w:line="360" w:lineRule="auto"/>
        <w:jc w:val="both"/>
        <w:rPr>
          <w:rFonts w:eastAsiaTheme="minorEastAsia"/>
        </w:rPr>
      </w:pPr>
      <m:oMath>
        <m:r>
          <w:rPr>
            <w:rFonts w:ascii="Cambria Math" w:hAnsi="Cambria Math"/>
          </w:rPr>
          <m:t>b=</m:t>
        </m:r>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3</m:t>
                </m:r>
              </m:sub>
            </m:sSub>
          </m:num>
          <m:den>
            <m:r>
              <w:rPr>
                <w:rFonts w:ascii="Cambria Math" w:hAnsi="Cambria Math"/>
              </w:rPr>
              <m:t>1+0.14</m:t>
            </m:r>
            <m:sSup>
              <m:sSupPr>
                <m:ctrlPr>
                  <w:rPr>
                    <w:rFonts w:ascii="Cambria Math" w:hAnsi="Cambria Math"/>
                    <w:i/>
                  </w:rPr>
                </m:ctrlPr>
              </m:sSupPr>
              <m:e>
                <m:sSub>
                  <m:sSubPr>
                    <m:ctrlPr>
                      <w:rPr>
                        <w:rFonts w:ascii="Cambria Math" w:hAnsi="Cambria Math"/>
                        <w:i/>
                      </w:rPr>
                    </m:ctrlPr>
                  </m:sSubPr>
                  <m:e>
                    <m:r>
                      <w:rPr>
                        <w:rFonts w:ascii="Cambria Math" w:hAnsi="Cambria Math"/>
                      </w:rPr>
                      <m:t>(Re</m:t>
                    </m:r>
                  </m:e>
                  <m:sub>
                    <m:r>
                      <w:rPr>
                        <w:rFonts w:ascii="Cambria Math" w:hAnsi="Cambria Math"/>
                      </w:rPr>
                      <m:t>s</m:t>
                    </m:r>
                  </m:sub>
                </m:sSub>
                <m:r>
                  <w:rPr>
                    <w:rFonts w:ascii="Cambria Math" w:hAnsi="Cambria Math"/>
                  </w:rPr>
                  <m:t>)</m:t>
                </m:r>
              </m:e>
              <m:sup>
                <m:sSub>
                  <m:sSubPr>
                    <m:ctrlPr>
                      <w:rPr>
                        <w:rFonts w:ascii="Cambria Math" w:hAnsi="Cambria Math"/>
                        <w:i/>
                      </w:rPr>
                    </m:ctrlPr>
                  </m:sSubPr>
                  <m:e>
                    <m:r>
                      <w:rPr>
                        <w:rFonts w:ascii="Cambria Math" w:hAnsi="Cambria Math"/>
                      </w:rPr>
                      <m:t>b</m:t>
                    </m:r>
                  </m:e>
                  <m:sub>
                    <m:r>
                      <w:rPr>
                        <w:rFonts w:ascii="Cambria Math" w:hAnsi="Cambria Math"/>
                      </w:rPr>
                      <m:t>4</m:t>
                    </m:r>
                  </m:sub>
                </m:sSub>
              </m:sup>
            </m:sSup>
          </m:den>
        </m:f>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(2.64)</w:t>
      </w:r>
    </w:p>
    <w:p w14:paraId="14BD7B9E"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443C1019" w14:textId="5724C746"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J</w:t>
      </w:r>
      <w:r w:rsidRPr="00041637">
        <w:rPr>
          <w:rFonts w:ascii="Times New Roman" w:hAnsi="Times New Roman" w:cs="Times New Roman"/>
          <w:sz w:val="24"/>
          <w:szCs w:val="24"/>
          <w:vertAlign w:val="subscript"/>
        </w:rPr>
        <w:t>c</w:t>
      </w:r>
      <w:r w:rsidRPr="00954D26">
        <w:rPr>
          <w:rFonts w:ascii="Times New Roman" w:hAnsi="Times New Roman" w:cs="Times New Roman"/>
          <w:sz w:val="24"/>
          <w:szCs w:val="24"/>
        </w:rPr>
        <w:t>, şaşırtma elemanı kesit ve alan düzeltme faktörüdür. Bu faktör dikkate alınarak ısı değiştiricideki tüm hesaplar buna göre yapılır. Gövde çapına ve şaşırtma elemanı ucundan gövde iç çapına olan şaşırtma elemanı kesme mesafesine bağlıdır. Büyük bir şaşırtma elemanı kesimi için bu değer 0,53 değerine düşebilir</w:t>
      </w:r>
      <w:r w:rsidR="00787421">
        <w:rPr>
          <w:rFonts w:ascii="Times New Roman" w:hAnsi="Times New Roman" w:cs="Times New Roman"/>
          <w:sz w:val="24"/>
          <w:szCs w:val="24"/>
        </w:rPr>
        <w:t xml:space="preserve"> </w:t>
      </w:r>
      <w:r w:rsidRPr="004F0A63">
        <w:rPr>
          <w:rFonts w:ascii="Times New Roman" w:hAnsi="Times New Roman" w:cs="Times New Roman"/>
          <w:sz w:val="24"/>
          <w:szCs w:val="24"/>
        </w:rPr>
        <w:t>[</w:t>
      </w:r>
      <w:r w:rsidR="00FF47ED">
        <w:rPr>
          <w:rFonts w:ascii="Times New Roman" w:hAnsi="Times New Roman" w:cs="Times New Roman"/>
          <w:sz w:val="24"/>
          <w:szCs w:val="24"/>
        </w:rPr>
        <w:t>1</w:t>
      </w:r>
      <w:r w:rsidRPr="004F0A63">
        <w:rPr>
          <w:rFonts w:ascii="Times New Roman" w:hAnsi="Times New Roman" w:cs="Times New Roman"/>
          <w:sz w:val="24"/>
          <w:szCs w:val="24"/>
        </w:rPr>
        <w:t>]</w:t>
      </w:r>
      <w:r w:rsidR="00FF47ED">
        <w:rPr>
          <w:rFonts w:ascii="Times New Roman" w:hAnsi="Times New Roman" w:cs="Times New Roman"/>
          <w:sz w:val="24"/>
          <w:szCs w:val="24"/>
        </w:rPr>
        <w:t>.</w:t>
      </w:r>
    </w:p>
    <w:p w14:paraId="4F4275A9"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43A8A16C" w14:textId="2770E903"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J</w:t>
      </w:r>
      <w:r w:rsidRPr="00041637">
        <w:rPr>
          <w:rFonts w:ascii="Times New Roman" w:hAnsi="Times New Roman" w:cs="Times New Roman"/>
          <w:sz w:val="24"/>
          <w:szCs w:val="24"/>
          <w:vertAlign w:val="subscript"/>
        </w:rPr>
        <w:t>l</w:t>
      </w:r>
      <w:r w:rsidRPr="00954D26">
        <w:rPr>
          <w:rFonts w:ascii="Times New Roman" w:hAnsi="Times New Roman" w:cs="Times New Roman"/>
          <w:sz w:val="24"/>
          <w:szCs w:val="24"/>
        </w:rPr>
        <w:t>, borudan şaşırtma elemanına ve gövdeden şaşırtma elemanına sızıntı (A ve E-akışları) dahil olmak üzere şaşırtma elemanı sızıntısı etkileri için korelasyon faktörüdür.</w:t>
      </w:r>
      <w:r w:rsidR="00C834BD">
        <w:rPr>
          <w:rFonts w:ascii="Times New Roman" w:hAnsi="Times New Roman" w:cs="Times New Roman"/>
          <w:sz w:val="24"/>
          <w:szCs w:val="24"/>
        </w:rPr>
        <w:t xml:space="preserve"> </w:t>
      </w:r>
      <w:r w:rsidRPr="00954D26">
        <w:rPr>
          <w:rFonts w:ascii="Times New Roman" w:hAnsi="Times New Roman" w:cs="Times New Roman"/>
          <w:sz w:val="24"/>
          <w:szCs w:val="24"/>
        </w:rPr>
        <w:t>J</w:t>
      </w:r>
      <w:r w:rsidRPr="00041637">
        <w:rPr>
          <w:rFonts w:ascii="Times New Roman" w:hAnsi="Times New Roman" w:cs="Times New Roman"/>
          <w:sz w:val="24"/>
          <w:szCs w:val="24"/>
          <w:vertAlign w:val="subscript"/>
        </w:rPr>
        <w:t>1</w:t>
      </w:r>
      <w:r w:rsidRPr="00954D26">
        <w:rPr>
          <w:rFonts w:ascii="Times New Roman" w:hAnsi="Times New Roman" w:cs="Times New Roman"/>
          <w:sz w:val="24"/>
          <w:szCs w:val="24"/>
        </w:rPr>
        <w:t>, şaşırtma elemanı başına toplam sızıntı alanının bitişik bölmeler arasındaki çapraz akış alanına oranının ve ayrıca gövde-şaşırtma elemanı sızıntısı alanının boru-şaşırtma elemanı sızıntısı alanına oranının bir fonksiyonudur. Tipik bir J</w:t>
      </w:r>
      <w:r w:rsidRPr="00041637">
        <w:rPr>
          <w:rFonts w:ascii="Times New Roman" w:hAnsi="Times New Roman" w:cs="Times New Roman"/>
          <w:sz w:val="24"/>
          <w:szCs w:val="24"/>
          <w:vertAlign w:val="subscript"/>
        </w:rPr>
        <w:t>I</w:t>
      </w:r>
      <w:r w:rsidRPr="00954D26">
        <w:rPr>
          <w:rFonts w:ascii="Times New Roman" w:hAnsi="Times New Roman" w:cs="Times New Roman"/>
          <w:sz w:val="24"/>
          <w:szCs w:val="24"/>
        </w:rPr>
        <w:t xml:space="preserve"> değeri 0</w:t>
      </w:r>
      <w:r w:rsidR="00264F13">
        <w:rPr>
          <w:rFonts w:ascii="Times New Roman" w:hAnsi="Times New Roman" w:cs="Times New Roman"/>
          <w:sz w:val="24"/>
          <w:szCs w:val="24"/>
        </w:rPr>
        <w:t>,</w:t>
      </w:r>
      <w:r w:rsidRPr="00954D26">
        <w:rPr>
          <w:rFonts w:ascii="Times New Roman" w:hAnsi="Times New Roman" w:cs="Times New Roman"/>
          <w:sz w:val="24"/>
          <w:szCs w:val="24"/>
        </w:rPr>
        <w:t>7 ve 0</w:t>
      </w:r>
      <w:r w:rsidR="00264F13">
        <w:rPr>
          <w:rFonts w:ascii="Times New Roman" w:hAnsi="Times New Roman" w:cs="Times New Roman"/>
          <w:sz w:val="24"/>
          <w:szCs w:val="24"/>
        </w:rPr>
        <w:t>,</w:t>
      </w:r>
      <w:r w:rsidRPr="00954D26">
        <w:rPr>
          <w:rFonts w:ascii="Times New Roman" w:hAnsi="Times New Roman" w:cs="Times New Roman"/>
          <w:sz w:val="24"/>
          <w:szCs w:val="24"/>
        </w:rPr>
        <w:t>8 arasındadır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FF47ED">
        <w:rPr>
          <w:rFonts w:ascii="Times New Roman" w:hAnsi="Times New Roman" w:cs="Times New Roman"/>
          <w:sz w:val="24"/>
          <w:szCs w:val="24"/>
        </w:rPr>
        <w:t>1</w:t>
      </w:r>
      <w:r w:rsidRPr="004F0A63">
        <w:rPr>
          <w:rFonts w:ascii="Times New Roman" w:hAnsi="Times New Roman" w:cs="Times New Roman"/>
          <w:sz w:val="24"/>
          <w:szCs w:val="24"/>
        </w:rPr>
        <w:t>]</w:t>
      </w:r>
      <w:r w:rsidR="00FF47ED">
        <w:rPr>
          <w:rFonts w:ascii="Times New Roman" w:hAnsi="Times New Roman" w:cs="Times New Roman"/>
          <w:sz w:val="24"/>
          <w:szCs w:val="24"/>
        </w:rPr>
        <w:t>.</w:t>
      </w:r>
    </w:p>
    <w:p w14:paraId="37457B96"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7FA2EAAD" w14:textId="4793AAF3"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J</w:t>
      </w:r>
      <w:r w:rsidRPr="00041637">
        <w:rPr>
          <w:rFonts w:ascii="Times New Roman" w:hAnsi="Times New Roman" w:cs="Times New Roman"/>
          <w:sz w:val="24"/>
          <w:szCs w:val="24"/>
          <w:vertAlign w:val="subscript"/>
        </w:rPr>
        <w:t>b</w:t>
      </w:r>
      <w:r w:rsidRPr="00954D26">
        <w:rPr>
          <w:rFonts w:ascii="Times New Roman" w:hAnsi="Times New Roman" w:cs="Times New Roman"/>
          <w:sz w:val="24"/>
          <w:szCs w:val="24"/>
        </w:rPr>
        <w:t xml:space="preserve">, en dıştaki borular ve gövde ve </w:t>
      </w:r>
      <w:r w:rsidR="00C834BD">
        <w:rPr>
          <w:rFonts w:ascii="Times New Roman" w:hAnsi="Times New Roman" w:cs="Times New Roman"/>
          <w:sz w:val="24"/>
          <w:szCs w:val="24"/>
        </w:rPr>
        <w:t xml:space="preserve">şaşırtma elemanları </w:t>
      </w:r>
      <w:r w:rsidRPr="00954D26">
        <w:rPr>
          <w:rFonts w:ascii="Times New Roman" w:hAnsi="Times New Roman" w:cs="Times New Roman"/>
          <w:sz w:val="24"/>
          <w:szCs w:val="24"/>
        </w:rPr>
        <w:t xml:space="preserve">arasındaki boşluktan dolayı demet bypas etme etkileri için düzeltme faktörüdür (C ve F akımları). En dıştaki </w:t>
      </w:r>
      <w:r w:rsidRPr="00954D26">
        <w:rPr>
          <w:rFonts w:ascii="Times New Roman" w:hAnsi="Times New Roman" w:cs="Times New Roman"/>
          <w:sz w:val="24"/>
          <w:szCs w:val="24"/>
        </w:rPr>
        <w:lastRenderedPageBreak/>
        <w:t xml:space="preserve">borular ile olan </w:t>
      </w:r>
      <w:r w:rsidR="00AC2491">
        <w:rPr>
          <w:rFonts w:ascii="Times New Roman" w:hAnsi="Times New Roman" w:cs="Times New Roman"/>
          <w:sz w:val="24"/>
          <w:szCs w:val="24"/>
        </w:rPr>
        <w:t>gövde</w:t>
      </w:r>
      <w:r w:rsidRPr="00954D26">
        <w:rPr>
          <w:rFonts w:ascii="Times New Roman" w:hAnsi="Times New Roman" w:cs="Times New Roman"/>
          <w:sz w:val="24"/>
          <w:szCs w:val="24"/>
        </w:rPr>
        <w:t xml:space="preserve"> arasında nispeten küçük bir boşluk için, sabit boru levha yapımı için J</w:t>
      </w:r>
      <w:r w:rsidRPr="00041637">
        <w:rPr>
          <w:rFonts w:ascii="Times New Roman" w:hAnsi="Times New Roman" w:cs="Times New Roman"/>
          <w:sz w:val="24"/>
          <w:szCs w:val="24"/>
          <w:vertAlign w:val="subscript"/>
        </w:rPr>
        <w:t>b</w:t>
      </w:r>
      <w:r w:rsidRPr="00954D26">
        <w:rPr>
          <w:rFonts w:ascii="Times New Roman" w:hAnsi="Times New Roman" w:cs="Times New Roman"/>
          <w:sz w:val="24"/>
          <w:szCs w:val="24"/>
        </w:rPr>
        <w:t xml:space="preserve"> b</w:t>
      </w:r>
      <w:r>
        <w:rPr>
          <w:sz w:val="20"/>
          <w:szCs w:val="20"/>
        </w:rPr>
        <w:t>≈</w:t>
      </w:r>
      <w:r w:rsidRPr="00954D26">
        <w:rPr>
          <w:rFonts w:ascii="Times New Roman" w:hAnsi="Times New Roman" w:cs="Times New Roman"/>
          <w:sz w:val="24"/>
          <w:szCs w:val="24"/>
        </w:rPr>
        <w:t>0</w:t>
      </w:r>
      <w:r w:rsidR="00F65782">
        <w:rPr>
          <w:rFonts w:ascii="Times New Roman" w:hAnsi="Times New Roman" w:cs="Times New Roman"/>
          <w:sz w:val="24"/>
          <w:szCs w:val="24"/>
        </w:rPr>
        <w:t>,</w:t>
      </w:r>
      <w:r w:rsidRPr="00954D26">
        <w:rPr>
          <w:rFonts w:ascii="Times New Roman" w:hAnsi="Times New Roman" w:cs="Times New Roman"/>
          <w:sz w:val="24"/>
          <w:szCs w:val="24"/>
        </w:rPr>
        <w:t>90</w:t>
      </w:r>
      <w:r w:rsidR="00AC2491">
        <w:rPr>
          <w:rFonts w:ascii="Times New Roman" w:hAnsi="Times New Roman" w:cs="Times New Roman"/>
          <w:sz w:val="24"/>
          <w:szCs w:val="24"/>
        </w:rPr>
        <w:t>dir</w:t>
      </w:r>
      <w:r w:rsidRPr="00954D26">
        <w:rPr>
          <w:rFonts w:ascii="Times New Roman" w:hAnsi="Times New Roman" w:cs="Times New Roman"/>
          <w:sz w:val="24"/>
          <w:szCs w:val="24"/>
        </w:rPr>
        <w:t xml:space="preserve"> </w:t>
      </w:r>
      <w:r w:rsidRPr="004F0A63">
        <w:rPr>
          <w:rFonts w:ascii="Times New Roman" w:hAnsi="Times New Roman" w:cs="Times New Roman"/>
          <w:sz w:val="24"/>
          <w:szCs w:val="24"/>
        </w:rPr>
        <w:t>[</w:t>
      </w:r>
      <w:r w:rsidR="00FF47ED">
        <w:rPr>
          <w:rFonts w:ascii="Times New Roman" w:hAnsi="Times New Roman" w:cs="Times New Roman"/>
          <w:sz w:val="24"/>
          <w:szCs w:val="24"/>
        </w:rPr>
        <w:t>1</w:t>
      </w:r>
      <w:r w:rsidRPr="004F0A63">
        <w:rPr>
          <w:rFonts w:ascii="Times New Roman" w:hAnsi="Times New Roman" w:cs="Times New Roman"/>
          <w:sz w:val="24"/>
          <w:szCs w:val="24"/>
        </w:rPr>
        <w:t>]</w:t>
      </w:r>
      <w:r w:rsidR="00FF47ED">
        <w:rPr>
          <w:rFonts w:ascii="Times New Roman" w:hAnsi="Times New Roman" w:cs="Times New Roman"/>
          <w:sz w:val="24"/>
          <w:szCs w:val="24"/>
        </w:rPr>
        <w:t>.</w:t>
      </w:r>
    </w:p>
    <w:p w14:paraId="2811F01A"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334D5A8" w14:textId="06F29F8C"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J</w:t>
      </w:r>
      <w:r w:rsidRPr="00041637">
        <w:rPr>
          <w:rFonts w:ascii="Times New Roman" w:hAnsi="Times New Roman" w:cs="Times New Roman"/>
          <w:sz w:val="24"/>
          <w:szCs w:val="24"/>
          <w:vertAlign w:val="subscript"/>
        </w:rPr>
        <w:t>s</w:t>
      </w:r>
      <w:r w:rsidRPr="00954D26">
        <w:rPr>
          <w:rFonts w:ascii="Times New Roman" w:hAnsi="Times New Roman" w:cs="Times New Roman"/>
          <w:sz w:val="24"/>
          <w:szCs w:val="24"/>
        </w:rPr>
        <w:t>, giriş ve çıkıştaki değişken şaşırtma elemanı aralığı için düzeltme faktörüdür. Giriş ve çıkışta nozül aralığı ve yerel hızlardaki değişiklikler nedeniyle, gövde tarafındaki ortalama ısı aktarım katsayısı değişecektir. J</w:t>
      </w:r>
      <w:r w:rsidRPr="00041637">
        <w:rPr>
          <w:rFonts w:ascii="Times New Roman" w:hAnsi="Times New Roman" w:cs="Times New Roman"/>
          <w:sz w:val="24"/>
          <w:szCs w:val="24"/>
          <w:vertAlign w:val="subscript"/>
        </w:rPr>
        <w:t>s</w:t>
      </w:r>
      <w:r w:rsidRPr="00954D26">
        <w:rPr>
          <w:rFonts w:ascii="Times New Roman" w:hAnsi="Times New Roman" w:cs="Times New Roman"/>
          <w:sz w:val="24"/>
          <w:szCs w:val="24"/>
        </w:rPr>
        <w:t xml:space="preserve"> değeri genellikle 0</w:t>
      </w:r>
      <w:r w:rsidR="00736467">
        <w:rPr>
          <w:rFonts w:ascii="Times New Roman" w:hAnsi="Times New Roman" w:cs="Times New Roman"/>
          <w:sz w:val="24"/>
          <w:szCs w:val="24"/>
        </w:rPr>
        <w:t>,</w:t>
      </w:r>
      <w:r w:rsidRPr="00954D26">
        <w:rPr>
          <w:rFonts w:ascii="Times New Roman" w:hAnsi="Times New Roman" w:cs="Times New Roman"/>
          <w:sz w:val="24"/>
          <w:szCs w:val="24"/>
        </w:rPr>
        <w:t>85 ile 1</w:t>
      </w:r>
      <w:r w:rsidR="00736467">
        <w:rPr>
          <w:rFonts w:ascii="Times New Roman" w:hAnsi="Times New Roman" w:cs="Times New Roman"/>
          <w:sz w:val="24"/>
          <w:szCs w:val="24"/>
        </w:rPr>
        <w:t>,</w:t>
      </w:r>
      <w:r w:rsidRPr="00954D26">
        <w:rPr>
          <w:rFonts w:ascii="Times New Roman" w:hAnsi="Times New Roman" w:cs="Times New Roman"/>
          <w:sz w:val="24"/>
          <w:szCs w:val="24"/>
        </w:rPr>
        <w:t>00 arasında olacaktır. J</w:t>
      </w:r>
      <w:r w:rsidRPr="00041637">
        <w:rPr>
          <w:rFonts w:ascii="Times New Roman" w:hAnsi="Times New Roman" w:cs="Times New Roman"/>
          <w:sz w:val="24"/>
          <w:szCs w:val="24"/>
          <w:vertAlign w:val="subscript"/>
        </w:rPr>
        <w:t>r</w:t>
      </w:r>
      <w:r w:rsidRPr="00954D26">
        <w:rPr>
          <w:rFonts w:ascii="Times New Roman" w:hAnsi="Times New Roman" w:cs="Times New Roman"/>
          <w:sz w:val="24"/>
          <w:szCs w:val="24"/>
        </w:rPr>
        <w:t>, gövde tarafındaki Reynolds sayısı Re</w:t>
      </w:r>
      <w:r w:rsidRPr="00041637">
        <w:rPr>
          <w:rFonts w:ascii="Times New Roman" w:hAnsi="Times New Roman" w:cs="Times New Roman"/>
          <w:sz w:val="24"/>
          <w:szCs w:val="24"/>
          <w:vertAlign w:val="subscript"/>
        </w:rPr>
        <w:t>s</w:t>
      </w:r>
      <w:r w:rsidRPr="00954D26">
        <w:rPr>
          <w:rFonts w:ascii="Times New Roman" w:hAnsi="Times New Roman" w:cs="Times New Roman"/>
          <w:sz w:val="24"/>
          <w:szCs w:val="24"/>
        </w:rPr>
        <w:t>, 100</w:t>
      </w:r>
      <w:r w:rsidR="00865A4F">
        <w:rPr>
          <w:rFonts w:ascii="Times New Roman" w:hAnsi="Times New Roman" w:cs="Times New Roman"/>
          <w:sz w:val="24"/>
          <w:szCs w:val="24"/>
        </w:rPr>
        <w:t>’</w:t>
      </w:r>
      <w:r w:rsidRPr="00954D26">
        <w:rPr>
          <w:rFonts w:ascii="Times New Roman" w:hAnsi="Times New Roman" w:cs="Times New Roman"/>
          <w:sz w:val="24"/>
          <w:szCs w:val="24"/>
        </w:rPr>
        <w:t>den küçükse uygulanır. Eğer Re</w:t>
      </w:r>
      <w:r w:rsidRPr="00041637">
        <w:rPr>
          <w:rFonts w:ascii="Times New Roman" w:hAnsi="Times New Roman" w:cs="Times New Roman"/>
          <w:sz w:val="24"/>
          <w:szCs w:val="24"/>
          <w:vertAlign w:val="subscript"/>
        </w:rPr>
        <w:t>s</w:t>
      </w:r>
      <w:r w:rsidRPr="00954D26">
        <w:rPr>
          <w:rFonts w:ascii="Times New Roman" w:hAnsi="Times New Roman" w:cs="Times New Roman"/>
          <w:sz w:val="24"/>
          <w:szCs w:val="24"/>
        </w:rPr>
        <w:t xml:space="preserve"> &lt;20 ise, tamamen etkilidir. Bu faktör, eğer Re</w:t>
      </w:r>
      <w:r w:rsidRPr="00041637">
        <w:rPr>
          <w:rFonts w:ascii="Times New Roman" w:hAnsi="Times New Roman" w:cs="Times New Roman"/>
          <w:sz w:val="24"/>
          <w:szCs w:val="24"/>
          <w:vertAlign w:val="subscript"/>
        </w:rPr>
        <w:t>s</w:t>
      </w:r>
      <w:r w:rsidRPr="00954D26">
        <w:rPr>
          <w:rFonts w:ascii="Times New Roman" w:hAnsi="Times New Roman" w:cs="Times New Roman"/>
          <w:sz w:val="24"/>
          <w:szCs w:val="24"/>
        </w:rPr>
        <w:t>&gt; 100 ise 1.00</w:t>
      </w:r>
      <w:r w:rsidR="00865A4F">
        <w:rPr>
          <w:rFonts w:ascii="Times New Roman" w:hAnsi="Times New Roman" w:cs="Times New Roman"/>
          <w:sz w:val="24"/>
          <w:szCs w:val="24"/>
        </w:rPr>
        <w:t>’</w:t>
      </w:r>
      <w:r w:rsidRPr="00954D26">
        <w:rPr>
          <w:rFonts w:ascii="Times New Roman" w:hAnsi="Times New Roman" w:cs="Times New Roman"/>
          <w:sz w:val="24"/>
          <w:szCs w:val="24"/>
        </w:rPr>
        <w:t>a eşittir. Tüm bu düzeltme faktörlerinin makul bir şekilde iyi tasarlanmış gövde boru ısı değiştiricisi için birleşik etkileri 0</w:t>
      </w:r>
      <w:r w:rsidR="00736467">
        <w:rPr>
          <w:rFonts w:ascii="Times New Roman" w:hAnsi="Times New Roman" w:cs="Times New Roman"/>
          <w:sz w:val="24"/>
          <w:szCs w:val="24"/>
        </w:rPr>
        <w:t>,</w:t>
      </w:r>
      <w:r w:rsidRPr="00954D26">
        <w:rPr>
          <w:rFonts w:ascii="Times New Roman" w:hAnsi="Times New Roman" w:cs="Times New Roman"/>
          <w:sz w:val="24"/>
          <w:szCs w:val="24"/>
        </w:rPr>
        <w:t xml:space="preserve">60 mertebesindedir </w:t>
      </w:r>
      <w:r w:rsidRPr="004F0A63">
        <w:rPr>
          <w:rFonts w:ascii="Times New Roman" w:hAnsi="Times New Roman" w:cs="Times New Roman"/>
          <w:sz w:val="24"/>
          <w:szCs w:val="24"/>
        </w:rPr>
        <w:t>[</w:t>
      </w:r>
      <w:r w:rsidR="00140354">
        <w:rPr>
          <w:rFonts w:ascii="Times New Roman" w:hAnsi="Times New Roman" w:cs="Times New Roman"/>
          <w:sz w:val="24"/>
          <w:szCs w:val="24"/>
        </w:rPr>
        <w:t>1</w:t>
      </w:r>
      <w:r w:rsidRPr="004F0A63">
        <w:rPr>
          <w:rFonts w:ascii="Times New Roman" w:hAnsi="Times New Roman" w:cs="Times New Roman"/>
          <w:sz w:val="24"/>
          <w:szCs w:val="24"/>
        </w:rPr>
        <w:t>]</w:t>
      </w:r>
      <w:r w:rsidR="00140354">
        <w:rPr>
          <w:rFonts w:ascii="Times New Roman" w:hAnsi="Times New Roman" w:cs="Times New Roman"/>
          <w:sz w:val="24"/>
          <w:szCs w:val="24"/>
        </w:rPr>
        <w:t>.</w:t>
      </w:r>
    </w:p>
    <w:p w14:paraId="0CC0C9AD" w14:textId="77777777" w:rsidR="00140354" w:rsidRDefault="00140354" w:rsidP="00ED6705">
      <w:pPr>
        <w:pStyle w:val="Gvde"/>
        <w:spacing w:line="360" w:lineRule="auto"/>
        <w:jc w:val="both"/>
        <w:rPr>
          <w:rFonts w:ascii="Times New Roman" w:hAnsi="Times New Roman" w:cs="Times New Roman"/>
          <w:sz w:val="24"/>
          <w:szCs w:val="24"/>
        </w:rPr>
      </w:pPr>
    </w:p>
    <w:p w14:paraId="6172DB95" w14:textId="77777777" w:rsidR="00ED6705" w:rsidRPr="00875221" w:rsidRDefault="00ED6705" w:rsidP="00ED6705">
      <w:pPr>
        <w:pStyle w:val="Gvde"/>
        <w:spacing w:line="360" w:lineRule="auto"/>
        <w:jc w:val="both"/>
        <w:rPr>
          <w:rFonts w:ascii="Times New Roman" w:hAnsi="Times New Roman" w:cs="Times New Roman"/>
          <w:bCs/>
          <w:sz w:val="24"/>
          <w:szCs w:val="24"/>
        </w:rPr>
      </w:pPr>
      <w:r w:rsidRPr="00875221">
        <w:rPr>
          <w:rFonts w:ascii="Times New Roman" w:hAnsi="Times New Roman" w:cs="Times New Roman"/>
          <w:bCs/>
          <w:sz w:val="24"/>
          <w:szCs w:val="24"/>
        </w:rPr>
        <w:t xml:space="preserve">Gövde </w:t>
      </w:r>
      <w:r w:rsidR="005F20BE" w:rsidRPr="00875221">
        <w:rPr>
          <w:rFonts w:ascii="Times New Roman" w:hAnsi="Times New Roman" w:cs="Times New Roman"/>
          <w:bCs/>
          <w:sz w:val="24"/>
          <w:szCs w:val="24"/>
        </w:rPr>
        <w:t>t</w:t>
      </w:r>
      <w:r w:rsidRPr="00875221">
        <w:rPr>
          <w:rFonts w:ascii="Times New Roman" w:hAnsi="Times New Roman" w:cs="Times New Roman"/>
          <w:bCs/>
          <w:sz w:val="24"/>
          <w:szCs w:val="24"/>
        </w:rPr>
        <w:t xml:space="preserve">arafı </w:t>
      </w:r>
      <w:r w:rsidR="005F20BE" w:rsidRPr="00875221">
        <w:rPr>
          <w:rFonts w:ascii="Times New Roman" w:hAnsi="Times New Roman" w:cs="Times New Roman"/>
          <w:bCs/>
          <w:sz w:val="24"/>
          <w:szCs w:val="24"/>
        </w:rPr>
        <w:t>b</w:t>
      </w:r>
      <w:r w:rsidRPr="00875221">
        <w:rPr>
          <w:rFonts w:ascii="Times New Roman" w:hAnsi="Times New Roman" w:cs="Times New Roman"/>
          <w:bCs/>
          <w:sz w:val="24"/>
          <w:szCs w:val="24"/>
        </w:rPr>
        <w:t xml:space="preserve">asınç </w:t>
      </w:r>
      <w:r w:rsidR="005F20BE" w:rsidRPr="00875221">
        <w:rPr>
          <w:rFonts w:ascii="Times New Roman" w:hAnsi="Times New Roman" w:cs="Times New Roman"/>
          <w:bCs/>
          <w:sz w:val="24"/>
          <w:szCs w:val="24"/>
        </w:rPr>
        <w:t>k</w:t>
      </w:r>
      <w:r w:rsidRPr="00875221">
        <w:rPr>
          <w:rFonts w:ascii="Times New Roman" w:hAnsi="Times New Roman" w:cs="Times New Roman"/>
          <w:bCs/>
          <w:sz w:val="24"/>
          <w:szCs w:val="24"/>
        </w:rPr>
        <w:t>aybı</w:t>
      </w:r>
    </w:p>
    <w:p w14:paraId="0E5ECAAF"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65925019" w14:textId="08AB2D6E"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Bypas ve kaçak akımları olan gövde boru tipi bir ısı değiştiricisi için, Bell-Delaware yöntemiyle belirlenen toplam nozülden nozüle basınç düşüşü, aşağıdaki üç bileşenin toplamı olarak hesaplanır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140354">
        <w:rPr>
          <w:rFonts w:ascii="Times New Roman" w:hAnsi="Times New Roman" w:cs="Times New Roman"/>
          <w:sz w:val="24"/>
          <w:szCs w:val="24"/>
        </w:rPr>
        <w:t>1</w:t>
      </w:r>
      <w:r w:rsidRPr="004F0A63">
        <w:rPr>
          <w:rFonts w:ascii="Times New Roman" w:hAnsi="Times New Roman" w:cs="Times New Roman"/>
          <w:sz w:val="24"/>
          <w:szCs w:val="24"/>
        </w:rPr>
        <w:t>]</w:t>
      </w:r>
      <w:r w:rsidR="00140354">
        <w:rPr>
          <w:rFonts w:ascii="Times New Roman" w:hAnsi="Times New Roman" w:cs="Times New Roman"/>
          <w:sz w:val="24"/>
          <w:szCs w:val="24"/>
        </w:rPr>
        <w:t>.</w:t>
      </w:r>
    </w:p>
    <w:p w14:paraId="3917B596"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5D9E018C" w14:textId="2D3F2891" w:rsidR="00ED6705" w:rsidRPr="00954D26" w:rsidRDefault="00ED6705" w:rsidP="00ED6705">
      <w:pPr>
        <w:pStyle w:val="Gvde"/>
        <w:numPr>
          <w:ilvl w:val="0"/>
          <w:numId w:val="9"/>
        </w:numPr>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 xml:space="preserve">İç çapraz akış bölümündeki basınç düşüşü (bölme ucu bölme ucuna); tüm iç çapraz akış bölümünün birleşik basınç düşüşü, </w:t>
      </w:r>
      <m:oMath>
        <m:r>
          <w:rPr>
            <w:rFonts w:ascii="Cambria Math" w:hAnsi="Cambria Math"/>
          </w:rPr>
          <m:t>∆p</m:t>
        </m:r>
      </m:oMath>
      <w:r w:rsidRPr="00DC07BB">
        <w:rPr>
          <w:rFonts w:ascii="Times New Roman" w:hAnsi="Times New Roman" w:cs="Times New Roman"/>
          <w:sz w:val="24"/>
          <w:szCs w:val="24"/>
          <w:vertAlign w:val="subscript"/>
        </w:rPr>
        <w:t>bi</w:t>
      </w:r>
      <w:r>
        <w:rPr>
          <w:rFonts w:ascii="Times New Roman" w:hAnsi="Times New Roman" w:cs="Times New Roman"/>
        </w:rPr>
        <w:t xml:space="preserve"> </w:t>
      </w:r>
      <w:r w:rsidRPr="00954D26">
        <w:rPr>
          <w:rFonts w:ascii="Times New Roman" w:hAnsi="Times New Roman" w:cs="Times New Roman"/>
          <w:sz w:val="24"/>
          <w:szCs w:val="24"/>
        </w:rPr>
        <w:t>merkezi şaşırtma elemanı aralığının bir şaşırtma elemanı bölmesinde eşdeğer bir ideal boru kümesindeki basınç düşmesi ve R</w:t>
      </w:r>
      <w:r w:rsidRPr="00DC07BB">
        <w:rPr>
          <w:rFonts w:ascii="Times New Roman" w:hAnsi="Times New Roman" w:cs="Times New Roman"/>
          <w:sz w:val="24"/>
          <w:szCs w:val="24"/>
          <w:vertAlign w:val="subscript"/>
        </w:rPr>
        <w:t>l</w:t>
      </w:r>
      <w:r w:rsidRPr="00954D26">
        <w:rPr>
          <w:rFonts w:ascii="Times New Roman" w:hAnsi="Times New Roman" w:cs="Times New Roman"/>
          <w:sz w:val="24"/>
          <w:szCs w:val="24"/>
        </w:rPr>
        <w:t xml:space="preserve"> ise şaşırtma elemanı sızıntısı etkileri için düzeltme faktörüdür (A ve E akımları). Tipik olarak, R</w:t>
      </w:r>
      <w:r w:rsidRPr="00DC07BB">
        <w:rPr>
          <w:rFonts w:ascii="Times New Roman" w:hAnsi="Times New Roman" w:cs="Times New Roman"/>
          <w:sz w:val="24"/>
          <w:szCs w:val="24"/>
          <w:vertAlign w:val="subscript"/>
        </w:rPr>
        <w:t>ı</w:t>
      </w:r>
      <w:r w:rsidRPr="00954D26">
        <w:rPr>
          <w:rFonts w:ascii="Times New Roman" w:hAnsi="Times New Roman" w:cs="Times New Roman"/>
          <w:sz w:val="24"/>
          <w:szCs w:val="24"/>
        </w:rPr>
        <w:t xml:space="preserve"> = 0</w:t>
      </w:r>
      <w:r w:rsidR="00F71CDB">
        <w:rPr>
          <w:rFonts w:ascii="Times New Roman" w:hAnsi="Times New Roman" w:cs="Times New Roman"/>
          <w:sz w:val="24"/>
          <w:szCs w:val="24"/>
        </w:rPr>
        <w:t>,</w:t>
      </w:r>
      <w:r w:rsidRPr="00954D26">
        <w:rPr>
          <w:rFonts w:ascii="Times New Roman" w:hAnsi="Times New Roman" w:cs="Times New Roman"/>
          <w:sz w:val="24"/>
          <w:szCs w:val="24"/>
        </w:rPr>
        <w:t>4 ila 0</w:t>
      </w:r>
      <w:r w:rsidR="00F71CDB">
        <w:rPr>
          <w:rFonts w:ascii="Times New Roman" w:hAnsi="Times New Roman" w:cs="Times New Roman"/>
          <w:sz w:val="24"/>
          <w:szCs w:val="24"/>
        </w:rPr>
        <w:t>,</w:t>
      </w:r>
      <w:r w:rsidRPr="00954D26">
        <w:rPr>
          <w:rFonts w:ascii="Times New Roman" w:hAnsi="Times New Roman" w:cs="Times New Roman"/>
          <w:sz w:val="24"/>
          <w:szCs w:val="24"/>
        </w:rPr>
        <w:t>5</w:t>
      </w:r>
      <w:r w:rsidR="00865A4F">
        <w:rPr>
          <w:rFonts w:ascii="Times New Roman" w:hAnsi="Times New Roman" w:cs="Times New Roman"/>
          <w:sz w:val="24"/>
          <w:szCs w:val="24"/>
        </w:rPr>
        <w:t>’</w:t>
      </w:r>
      <w:r w:rsidRPr="00954D26">
        <w:rPr>
          <w:rFonts w:ascii="Times New Roman" w:hAnsi="Times New Roman" w:cs="Times New Roman"/>
          <w:sz w:val="24"/>
          <w:szCs w:val="24"/>
        </w:rPr>
        <w:t>tir. R</w:t>
      </w:r>
      <w:r w:rsidRPr="00DC07BB">
        <w:rPr>
          <w:rFonts w:ascii="Times New Roman" w:hAnsi="Times New Roman" w:cs="Times New Roman"/>
          <w:sz w:val="24"/>
          <w:szCs w:val="24"/>
          <w:vertAlign w:val="subscript"/>
        </w:rPr>
        <w:t>b</w:t>
      </w:r>
      <w:r w:rsidRPr="00954D26">
        <w:rPr>
          <w:rFonts w:ascii="Times New Roman" w:hAnsi="Times New Roman" w:cs="Times New Roman"/>
          <w:sz w:val="24"/>
          <w:szCs w:val="24"/>
        </w:rPr>
        <w:t>, bypas akışı (C ve F akı</w:t>
      </w:r>
      <w:r>
        <w:rPr>
          <w:rFonts w:ascii="Times New Roman" w:hAnsi="Times New Roman" w:cs="Times New Roman"/>
          <w:sz w:val="24"/>
          <w:szCs w:val="24"/>
        </w:rPr>
        <w:t>m</w:t>
      </w:r>
      <w:r w:rsidRPr="00954D26">
        <w:rPr>
          <w:rFonts w:ascii="Times New Roman" w:hAnsi="Times New Roman" w:cs="Times New Roman"/>
          <w:sz w:val="24"/>
          <w:szCs w:val="24"/>
        </w:rPr>
        <w:t>ları) için düzeltme faktörüdür. Tipik olarak, yapı tipine ve sızdırmazlık şeridi sayısına bağlı olarak R</w:t>
      </w:r>
      <w:r w:rsidRPr="00DC07BB">
        <w:rPr>
          <w:rFonts w:ascii="Times New Roman" w:hAnsi="Times New Roman" w:cs="Times New Roman"/>
          <w:sz w:val="24"/>
          <w:szCs w:val="24"/>
          <w:vertAlign w:val="subscript"/>
        </w:rPr>
        <w:t>b</w:t>
      </w:r>
      <w:r w:rsidRPr="00954D26">
        <w:rPr>
          <w:rFonts w:ascii="Times New Roman" w:hAnsi="Times New Roman" w:cs="Times New Roman"/>
          <w:sz w:val="24"/>
          <w:szCs w:val="24"/>
        </w:rPr>
        <w:t xml:space="preserve"> = 0</w:t>
      </w:r>
      <w:r w:rsidR="00F71CDB">
        <w:rPr>
          <w:rFonts w:ascii="Times New Roman" w:hAnsi="Times New Roman" w:cs="Times New Roman"/>
          <w:sz w:val="24"/>
          <w:szCs w:val="24"/>
        </w:rPr>
        <w:t>,</w:t>
      </w:r>
      <w:r w:rsidRPr="00954D26">
        <w:rPr>
          <w:rFonts w:ascii="Times New Roman" w:hAnsi="Times New Roman" w:cs="Times New Roman"/>
          <w:sz w:val="24"/>
          <w:szCs w:val="24"/>
        </w:rPr>
        <w:t>5 il</w:t>
      </w:r>
      <w:r>
        <w:rPr>
          <w:rFonts w:ascii="Times New Roman" w:hAnsi="Times New Roman" w:cs="Times New Roman"/>
          <w:sz w:val="24"/>
          <w:szCs w:val="24"/>
        </w:rPr>
        <w:t>e</w:t>
      </w:r>
      <w:r w:rsidRPr="00954D26">
        <w:rPr>
          <w:rFonts w:ascii="Times New Roman" w:hAnsi="Times New Roman" w:cs="Times New Roman"/>
          <w:sz w:val="24"/>
          <w:szCs w:val="24"/>
        </w:rPr>
        <w:t xml:space="preserve"> 0</w:t>
      </w:r>
      <w:r w:rsidR="00F71CDB">
        <w:rPr>
          <w:rFonts w:ascii="Times New Roman" w:hAnsi="Times New Roman" w:cs="Times New Roman"/>
          <w:sz w:val="24"/>
          <w:szCs w:val="24"/>
        </w:rPr>
        <w:t>,</w:t>
      </w:r>
      <w:r w:rsidRPr="00954D26">
        <w:rPr>
          <w:rFonts w:ascii="Times New Roman" w:hAnsi="Times New Roman" w:cs="Times New Roman"/>
          <w:sz w:val="24"/>
          <w:szCs w:val="24"/>
        </w:rPr>
        <w:t>8</w:t>
      </w:r>
      <w:r>
        <w:rPr>
          <w:rFonts w:ascii="Times New Roman" w:hAnsi="Times New Roman" w:cs="Times New Roman"/>
          <w:sz w:val="24"/>
          <w:szCs w:val="24"/>
        </w:rPr>
        <w:t xml:space="preserve"> arasındadır</w:t>
      </w:r>
      <w:r w:rsidRPr="00954D26">
        <w:rPr>
          <w:rFonts w:ascii="Times New Roman" w:hAnsi="Times New Roman" w:cs="Times New Roman"/>
          <w:sz w:val="24"/>
          <w:szCs w:val="24"/>
        </w:rPr>
        <w:t>. N</w:t>
      </w:r>
      <w:r w:rsidRPr="00DC07BB">
        <w:rPr>
          <w:rFonts w:ascii="Times New Roman" w:hAnsi="Times New Roman" w:cs="Times New Roman"/>
          <w:sz w:val="24"/>
          <w:szCs w:val="24"/>
          <w:vertAlign w:val="subscript"/>
        </w:rPr>
        <w:t>b</w:t>
      </w:r>
      <w:r w:rsidRPr="00954D26">
        <w:rPr>
          <w:rFonts w:ascii="Times New Roman" w:hAnsi="Times New Roman" w:cs="Times New Roman"/>
          <w:sz w:val="24"/>
          <w:szCs w:val="24"/>
        </w:rPr>
        <w:t>, şaşırtma elemanlarının sayısıdır.</w:t>
      </w:r>
    </w:p>
    <w:p w14:paraId="11AE51B2"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6780DA7A" w14:textId="73DEB072" w:rsidR="00ED6705" w:rsidRPr="00954D26" w:rsidRDefault="00ED6705" w:rsidP="000643BC">
      <w:pPr>
        <w:spacing w:line="360" w:lineRule="auto"/>
        <w:jc w:val="both"/>
        <w:rPr>
          <w:rFonts w:eastAsiaTheme="minorEastAsia"/>
        </w:rPr>
      </w:pP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l</m:t>
            </m:r>
          </m:sub>
        </m:sSub>
        <m:sSub>
          <m:sSubPr>
            <m:ctrlPr>
              <w:rPr>
                <w:rFonts w:ascii="Cambria Math" w:hAnsi="Cambria Math"/>
                <w:i/>
              </w:rPr>
            </m:ctrlPr>
          </m:sSubPr>
          <m:e>
            <m:r>
              <w:rPr>
                <w:rFonts w:ascii="Cambria Math" w:hAnsi="Cambria Math"/>
              </w:rPr>
              <m:t>R</m:t>
            </m:r>
          </m:e>
          <m:sub>
            <m:r>
              <w:rPr>
                <w:rFonts w:ascii="Cambria Math" w:hAnsi="Cambria Math"/>
              </w:rPr>
              <m:t>b</m:t>
            </m:r>
          </m:sub>
        </m:sSub>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(2.65)</w:t>
      </w:r>
    </w:p>
    <w:p w14:paraId="554A58BB" w14:textId="64A1DCA5" w:rsidR="00ED6705" w:rsidRDefault="00ED6705" w:rsidP="00ED6705">
      <w:pPr>
        <w:pStyle w:val="Gvde"/>
        <w:spacing w:line="360" w:lineRule="auto"/>
        <w:jc w:val="both"/>
        <w:rPr>
          <w:rFonts w:ascii="Times New Roman" w:hAnsi="Times New Roman" w:cs="Times New Roman"/>
          <w:sz w:val="24"/>
          <w:szCs w:val="24"/>
        </w:rPr>
      </w:pPr>
    </w:p>
    <w:p w14:paraId="309AA3D2" w14:textId="77777777" w:rsidR="00E84DC7" w:rsidRPr="00954D26" w:rsidRDefault="00E84DC7" w:rsidP="00ED6705">
      <w:pPr>
        <w:pStyle w:val="Gvde"/>
        <w:spacing w:line="360" w:lineRule="auto"/>
        <w:jc w:val="both"/>
        <w:rPr>
          <w:rFonts w:ascii="Times New Roman" w:hAnsi="Times New Roman" w:cs="Times New Roman"/>
          <w:sz w:val="24"/>
          <w:szCs w:val="24"/>
        </w:rPr>
      </w:pPr>
    </w:p>
    <w:p w14:paraId="203AD2AE" w14:textId="77777777" w:rsidR="00ED6705" w:rsidRPr="00954D26" w:rsidRDefault="00ED6705" w:rsidP="00ED6705">
      <w:pPr>
        <w:pStyle w:val="Gvde"/>
        <w:numPr>
          <w:ilvl w:val="0"/>
          <w:numId w:val="9"/>
        </w:numPr>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 xml:space="preserve">Basınç kayıpları kaçaklardan etkilenir ancak bypasstan etkilenmez. Tüm basınç </w:t>
      </w:r>
      <w:r w:rsidR="00F71CDB">
        <w:rPr>
          <w:rFonts w:ascii="Times New Roman" w:hAnsi="Times New Roman" w:cs="Times New Roman"/>
          <w:sz w:val="24"/>
          <w:szCs w:val="24"/>
        </w:rPr>
        <w:t>kaybı</w:t>
      </w:r>
      <w:r w:rsidRPr="00954D26">
        <w:rPr>
          <w:rFonts w:ascii="Times New Roman" w:hAnsi="Times New Roman" w:cs="Times New Roman"/>
          <w:sz w:val="24"/>
          <w:szCs w:val="24"/>
        </w:rPr>
        <w:t>;</w:t>
      </w:r>
    </w:p>
    <w:p w14:paraId="0BB12166" w14:textId="77777777" w:rsidR="00ED6705" w:rsidRPr="00954D26" w:rsidRDefault="00ED6705" w:rsidP="00ED6705">
      <w:pPr>
        <w:pStyle w:val="Gvde"/>
        <w:spacing w:line="360" w:lineRule="auto"/>
        <w:ind w:left="720"/>
        <w:jc w:val="both"/>
        <w:rPr>
          <w:rFonts w:ascii="Times New Roman" w:hAnsi="Times New Roman" w:cs="Times New Roman"/>
          <w:sz w:val="24"/>
          <w:szCs w:val="24"/>
        </w:rPr>
      </w:pPr>
    </w:p>
    <w:p w14:paraId="255B04C6" w14:textId="39B887FD" w:rsidR="00ED6705" w:rsidRPr="00954D26" w:rsidRDefault="00ED6705" w:rsidP="00110436">
      <w:pPr>
        <w:spacing w:line="360" w:lineRule="auto"/>
        <w:jc w:val="both"/>
        <w:rPr>
          <w:rFonts w:eastAsiaTheme="minorEastAsia"/>
        </w:rPr>
      </w:pPr>
      <m:oMath>
        <m:r>
          <w:rPr>
            <w:rFonts w:ascii="Cambria Math" w:hAnsi="Cambria Math"/>
          </w:rPr>
          <w:lastRenderedPageBreak/>
          <m:t>∆</m:t>
        </m:r>
        <m:sSub>
          <m:sSubPr>
            <m:ctrlPr>
              <w:rPr>
                <w:rFonts w:ascii="Cambria Math" w:hAnsi="Cambria Math"/>
                <w:i/>
              </w:rPr>
            </m:ctrlPr>
          </m:sSubPr>
          <m:e>
            <m:r>
              <w:rPr>
                <w:rFonts w:ascii="Cambria Math" w:hAnsi="Cambria Math"/>
              </w:rPr>
              <m:t>p</m:t>
            </m:r>
          </m:e>
          <m:sub>
            <m:r>
              <w:rPr>
                <w:rFonts w:ascii="Cambria Math" w:hAnsi="Cambria Math"/>
              </w:rPr>
              <m:t>w</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wi</m:t>
            </m:r>
          </m:sub>
        </m:sSub>
        <m:sSub>
          <m:sSubPr>
            <m:ctrlPr>
              <w:rPr>
                <w:rFonts w:ascii="Cambria Math" w:hAnsi="Cambria Math"/>
                <w:i/>
              </w:rPr>
            </m:ctrlPr>
          </m:sSubPr>
          <m:e>
            <m:r>
              <w:rPr>
                <w:rFonts w:ascii="Cambria Math" w:hAnsi="Cambria Math"/>
              </w:rPr>
              <m:t>N</m:t>
            </m:r>
          </m:e>
          <m:sub>
            <m:r>
              <w:rPr>
                <w:rFonts w:ascii="Cambria Math" w:hAnsi="Cambria Math"/>
              </w:rPr>
              <m:t>b</m:t>
            </m:r>
          </m:sub>
        </m:sSub>
        <m:sSub>
          <m:sSubPr>
            <m:ctrlPr>
              <w:rPr>
                <w:rFonts w:ascii="Cambria Math" w:hAnsi="Cambria Math"/>
                <w:i/>
              </w:rPr>
            </m:ctrlPr>
          </m:sSubPr>
          <m:e>
            <m:r>
              <w:rPr>
                <w:rFonts w:ascii="Cambria Math" w:hAnsi="Cambria Math"/>
              </w:rPr>
              <m:t>R</m:t>
            </m:r>
          </m:e>
          <m:sub>
            <m:r>
              <w:rPr>
                <w:rFonts w:ascii="Cambria Math" w:hAnsi="Cambria Math"/>
              </w:rPr>
              <m:t>l</m:t>
            </m:r>
          </m:sub>
        </m:sSub>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(2.66)</w:t>
      </w:r>
    </w:p>
    <w:p w14:paraId="2FD2D4AE" w14:textId="77777777" w:rsidR="00ED6705" w:rsidRPr="00954D26" w:rsidRDefault="00ED6705" w:rsidP="00093D59">
      <w:pPr>
        <w:pStyle w:val="Gvde"/>
        <w:spacing w:line="360" w:lineRule="auto"/>
        <w:jc w:val="both"/>
        <w:rPr>
          <w:rFonts w:ascii="Times New Roman" w:hAnsi="Times New Roman" w:cs="Times New Roman"/>
          <w:sz w:val="24"/>
          <w:szCs w:val="24"/>
        </w:rPr>
      </w:pPr>
    </w:p>
    <w:p w14:paraId="4635EC41" w14:textId="77777777" w:rsidR="00ED6705" w:rsidRPr="00954D26" w:rsidRDefault="00ED6705" w:rsidP="00ED6705">
      <w:pPr>
        <w:pStyle w:val="Gvde"/>
        <w:spacing w:line="360" w:lineRule="auto"/>
        <w:ind w:left="720"/>
        <w:jc w:val="both"/>
        <w:rPr>
          <w:rFonts w:ascii="Times New Roman" w:hAnsi="Times New Roman" w:cs="Times New Roman"/>
          <w:sz w:val="24"/>
          <w:szCs w:val="24"/>
        </w:rPr>
      </w:pPr>
      <w:r w:rsidRPr="00954D26">
        <w:rPr>
          <w:rFonts w:ascii="Times New Roman" w:hAnsi="Times New Roman" w:cs="Times New Roman"/>
          <w:sz w:val="24"/>
          <w:szCs w:val="24"/>
        </w:rPr>
        <w:t>Δp</w:t>
      </w:r>
      <w:r w:rsidRPr="00DC07BB">
        <w:rPr>
          <w:rFonts w:ascii="Times New Roman" w:hAnsi="Times New Roman" w:cs="Times New Roman"/>
          <w:sz w:val="24"/>
          <w:szCs w:val="24"/>
          <w:vertAlign w:val="subscript"/>
        </w:rPr>
        <w:t>wi</w:t>
      </w:r>
      <w:r w:rsidRPr="00954D26">
        <w:rPr>
          <w:rFonts w:ascii="Times New Roman" w:hAnsi="Times New Roman" w:cs="Times New Roman"/>
          <w:sz w:val="24"/>
          <w:szCs w:val="24"/>
        </w:rPr>
        <w:t xml:space="preserve">, eşdeğer ideal </w:t>
      </w:r>
      <w:r w:rsidR="00F71CDB">
        <w:rPr>
          <w:rFonts w:ascii="Times New Roman" w:hAnsi="Times New Roman" w:cs="Times New Roman"/>
          <w:sz w:val="24"/>
          <w:szCs w:val="24"/>
        </w:rPr>
        <w:t>boru</w:t>
      </w:r>
      <w:r w:rsidRPr="00954D26">
        <w:rPr>
          <w:rFonts w:ascii="Times New Roman" w:hAnsi="Times New Roman" w:cs="Times New Roman"/>
          <w:sz w:val="24"/>
          <w:szCs w:val="24"/>
        </w:rPr>
        <w:t xml:space="preserve"> kümesindeki basınç</w:t>
      </w:r>
      <w:r w:rsidR="00F71CDB">
        <w:rPr>
          <w:rFonts w:ascii="Times New Roman" w:hAnsi="Times New Roman" w:cs="Times New Roman"/>
          <w:sz w:val="24"/>
          <w:szCs w:val="24"/>
        </w:rPr>
        <w:t xml:space="preserve"> kaybıdır</w:t>
      </w:r>
      <w:r w:rsidRPr="00954D26">
        <w:rPr>
          <w:rFonts w:ascii="Times New Roman" w:hAnsi="Times New Roman" w:cs="Times New Roman"/>
          <w:sz w:val="24"/>
          <w:szCs w:val="24"/>
        </w:rPr>
        <w:t>.</w:t>
      </w:r>
    </w:p>
    <w:p w14:paraId="1DB559AC" w14:textId="77777777" w:rsidR="00ED6705" w:rsidRPr="00954D26" w:rsidRDefault="00ED6705" w:rsidP="00ED6705">
      <w:pPr>
        <w:pStyle w:val="Gvde"/>
        <w:spacing w:line="360" w:lineRule="auto"/>
        <w:ind w:left="720"/>
        <w:jc w:val="both"/>
        <w:rPr>
          <w:rFonts w:ascii="Times New Roman" w:hAnsi="Times New Roman" w:cs="Times New Roman"/>
          <w:sz w:val="24"/>
          <w:szCs w:val="24"/>
        </w:rPr>
      </w:pPr>
    </w:p>
    <w:p w14:paraId="513DF014" w14:textId="77777777" w:rsidR="00ED6705" w:rsidRPr="00954D26" w:rsidRDefault="00ED6705" w:rsidP="00ED6705">
      <w:pPr>
        <w:pStyle w:val="Gvde"/>
        <w:numPr>
          <w:ilvl w:val="0"/>
          <w:numId w:val="9"/>
        </w:numPr>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 xml:space="preserve">Giriş ve çıkış bölümlerindeki basınç </w:t>
      </w:r>
      <w:r w:rsidR="00F71CDB">
        <w:rPr>
          <w:rFonts w:ascii="Times New Roman" w:hAnsi="Times New Roman" w:cs="Times New Roman"/>
          <w:sz w:val="24"/>
          <w:szCs w:val="24"/>
        </w:rPr>
        <w:t>kaybı</w:t>
      </w:r>
      <w:r w:rsidRPr="00954D26">
        <w:rPr>
          <w:rFonts w:ascii="Times New Roman" w:hAnsi="Times New Roman" w:cs="Times New Roman"/>
          <w:sz w:val="24"/>
          <w:szCs w:val="24"/>
        </w:rPr>
        <w:t xml:space="preserve"> bypasstan etkilenir ancak sızıntıdan etkilenmez. Ek olarak, çeşitli şaşırtma elemanları arasındaki boşluk nedeniyle bir etki vardır. Giriş ve çıkış bölümleri için birleşik basınç kaybı,</w:t>
      </w:r>
    </w:p>
    <w:p w14:paraId="50300BE0" w14:textId="77777777" w:rsidR="00ED6705" w:rsidRPr="00954D26" w:rsidRDefault="00ED6705" w:rsidP="00ED6705">
      <w:pPr>
        <w:pStyle w:val="Gvde"/>
        <w:spacing w:line="360" w:lineRule="auto"/>
        <w:ind w:left="720"/>
        <w:jc w:val="both"/>
        <w:rPr>
          <w:rFonts w:ascii="Times New Roman" w:hAnsi="Times New Roman" w:cs="Times New Roman"/>
          <w:sz w:val="24"/>
          <w:szCs w:val="24"/>
        </w:rPr>
      </w:pPr>
    </w:p>
    <w:p w14:paraId="5E447DB2" w14:textId="76C07F9E" w:rsidR="00ED6705" w:rsidRPr="00954D26" w:rsidRDefault="00ED6705" w:rsidP="00110436">
      <w:pPr>
        <w:spacing w:line="360" w:lineRule="auto"/>
        <w:jc w:val="both"/>
        <w:rPr>
          <w:rFonts w:eastAsiaTheme="minorEastAsia"/>
        </w:rPr>
      </w:pP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e</m:t>
            </m:r>
          </m:sub>
        </m:sSub>
        <m:r>
          <w:rPr>
            <w:rFonts w:ascii="Cambria Math" w:hAnsi="Cambria Math"/>
          </w:rPr>
          <m:t>=2∆</m:t>
        </m:r>
        <m:sSub>
          <m:sSubPr>
            <m:ctrlPr>
              <w:rPr>
                <w:rFonts w:ascii="Cambria Math" w:hAnsi="Cambria Math"/>
                <w:i/>
              </w:rPr>
            </m:ctrlPr>
          </m:sSubPr>
          <m:e>
            <m:r>
              <w:rPr>
                <w:rFonts w:ascii="Cambria Math" w:hAnsi="Cambria Math"/>
              </w:rPr>
              <m:t>p</m:t>
            </m:r>
          </m:e>
          <m:sub>
            <m:r>
              <w:rPr>
                <w:rFonts w:ascii="Cambria Math" w:hAnsi="Cambria Math"/>
              </w:rPr>
              <m:t>bi</m:t>
            </m:r>
          </m:sub>
        </m:sSub>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cw</m:t>
                </m:r>
              </m:sub>
            </m:sSub>
          </m:num>
          <m:den>
            <m:sSub>
              <m:sSubPr>
                <m:ctrlPr>
                  <w:rPr>
                    <w:rFonts w:ascii="Cambria Math" w:hAnsi="Cambria Math"/>
                    <w:i/>
                  </w:rPr>
                </m:ctrlPr>
              </m:sSubPr>
              <m:e>
                <m:r>
                  <w:rPr>
                    <w:rFonts w:ascii="Cambria Math" w:hAnsi="Cambria Math"/>
                  </w:rPr>
                  <m:t>N</m:t>
                </m:r>
              </m:e>
              <m:sub>
                <m:r>
                  <w:rPr>
                    <w:rFonts w:ascii="Cambria Math" w:hAnsi="Cambria Math"/>
                  </w:rPr>
                  <m:t>c</m:t>
                </m:r>
              </m:sub>
            </m:sSub>
          </m:den>
        </m:f>
        <m:sSub>
          <m:sSubPr>
            <m:ctrlPr>
              <w:rPr>
                <w:rFonts w:ascii="Cambria Math" w:hAnsi="Cambria Math"/>
                <w:i/>
              </w:rPr>
            </m:ctrlPr>
          </m:sSubPr>
          <m:e>
            <m:r>
              <w:rPr>
                <w:rFonts w:ascii="Cambria Math" w:hAnsi="Cambria Math"/>
              </w:rPr>
              <m:t>R</m:t>
            </m:r>
          </m:e>
          <m:sub>
            <m:r>
              <w:rPr>
                <w:rFonts w:ascii="Cambria Math" w:hAnsi="Cambria Math"/>
              </w:rPr>
              <m:t>b</m:t>
            </m:r>
          </m:sub>
        </m:sSub>
        <m:sSub>
          <m:sSubPr>
            <m:ctrlPr>
              <w:rPr>
                <w:rFonts w:ascii="Cambria Math" w:hAnsi="Cambria Math"/>
                <w:i/>
              </w:rPr>
            </m:ctrlPr>
          </m:sSubPr>
          <m:e>
            <m:r>
              <w:rPr>
                <w:rFonts w:ascii="Cambria Math" w:hAnsi="Cambria Math"/>
              </w:rPr>
              <m:t>R</m:t>
            </m:r>
          </m:e>
          <m:sub>
            <m:r>
              <w:rPr>
                <w:rFonts w:ascii="Cambria Math" w:hAnsi="Cambria Math"/>
              </w:rPr>
              <m:t>s</m:t>
            </m:r>
          </m:sub>
        </m:sSub>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(2.67)</w:t>
      </w:r>
    </w:p>
    <w:p w14:paraId="0496F008" w14:textId="77777777" w:rsidR="00ED6705" w:rsidRPr="00954D26" w:rsidRDefault="00ED6705" w:rsidP="00093D59">
      <w:pPr>
        <w:pStyle w:val="Gvde"/>
        <w:spacing w:line="360" w:lineRule="auto"/>
        <w:jc w:val="both"/>
        <w:rPr>
          <w:rFonts w:ascii="Times New Roman" w:hAnsi="Times New Roman" w:cs="Times New Roman"/>
          <w:sz w:val="24"/>
          <w:szCs w:val="24"/>
        </w:rPr>
      </w:pPr>
    </w:p>
    <w:p w14:paraId="2D8318A2" w14:textId="37B64D60" w:rsidR="00ED6705" w:rsidRPr="00954D26" w:rsidRDefault="00ED6705" w:rsidP="00ED6705">
      <w:pPr>
        <w:pStyle w:val="Gvde"/>
        <w:spacing w:line="360" w:lineRule="auto"/>
        <w:ind w:left="720"/>
        <w:jc w:val="both"/>
        <w:rPr>
          <w:rFonts w:ascii="Times New Roman" w:hAnsi="Times New Roman" w:cs="Times New Roman"/>
          <w:sz w:val="24"/>
          <w:szCs w:val="24"/>
        </w:rPr>
      </w:pPr>
      <w:r w:rsidRPr="00954D26">
        <w:rPr>
          <w:rFonts w:ascii="Times New Roman" w:hAnsi="Times New Roman" w:cs="Times New Roman"/>
          <w:sz w:val="24"/>
          <w:szCs w:val="24"/>
        </w:rPr>
        <w:t>burada Nc, ısı değiştiricisindeki bir çapraz akış boyunca akış sırasında geçen boru sıralarının sayısıdır ve N</w:t>
      </w:r>
      <w:r w:rsidRPr="00DC07BB">
        <w:rPr>
          <w:rFonts w:ascii="Times New Roman" w:hAnsi="Times New Roman" w:cs="Times New Roman"/>
          <w:sz w:val="24"/>
          <w:szCs w:val="24"/>
          <w:vertAlign w:val="subscript"/>
        </w:rPr>
        <w:t>cw</w:t>
      </w:r>
      <w:r w:rsidRPr="00954D26">
        <w:rPr>
          <w:rFonts w:ascii="Times New Roman" w:hAnsi="Times New Roman" w:cs="Times New Roman"/>
          <w:sz w:val="24"/>
          <w:szCs w:val="24"/>
        </w:rPr>
        <w:t>, her şaşırtma elemanındaki çapraz boru hatlarının sayısıdır. R</w:t>
      </w:r>
      <w:r w:rsidRPr="00DC07BB">
        <w:rPr>
          <w:rFonts w:ascii="Times New Roman" w:hAnsi="Times New Roman" w:cs="Times New Roman"/>
          <w:sz w:val="24"/>
          <w:szCs w:val="24"/>
          <w:vertAlign w:val="subscript"/>
        </w:rPr>
        <w:t>s</w:t>
      </w:r>
      <w:r w:rsidRPr="00954D26">
        <w:rPr>
          <w:rFonts w:ascii="Times New Roman" w:hAnsi="Times New Roman" w:cs="Times New Roman"/>
          <w:sz w:val="24"/>
          <w:szCs w:val="24"/>
        </w:rPr>
        <w:t>, giriş ve çıkış nozüllerinin varlığından dolayı iç bölmelerden farklı bölme aralığına sahip giriş ve çıkış bölümü için düzeltme faktörüdür. R</w:t>
      </w:r>
      <w:r w:rsidRPr="00DC07BB">
        <w:rPr>
          <w:rFonts w:ascii="Times New Roman" w:hAnsi="Times New Roman" w:cs="Times New Roman"/>
          <w:sz w:val="24"/>
          <w:szCs w:val="24"/>
          <w:vertAlign w:val="subscript"/>
        </w:rPr>
        <w:t>s</w:t>
      </w:r>
      <w:r w:rsidRPr="00954D26">
        <w:rPr>
          <w:rFonts w:ascii="Times New Roman" w:hAnsi="Times New Roman" w:cs="Times New Roman"/>
          <w:sz w:val="24"/>
          <w:szCs w:val="24"/>
        </w:rPr>
        <w:t>, giriş ve çıkış nozüllerinin varlığından dolayı iç bölmelerden farklı şaşırtma elemanı aralığına sahip giriş ve çıkış bölümü için düzeltme faktörüdür. Düzeltme faktörleri literatürde grafiksel olarak mevcuttur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792555">
        <w:rPr>
          <w:rFonts w:ascii="Times New Roman" w:hAnsi="Times New Roman" w:cs="Times New Roman"/>
          <w:sz w:val="24"/>
          <w:szCs w:val="24"/>
        </w:rPr>
        <w:t>1</w:t>
      </w:r>
      <w:r w:rsidRPr="004F0A63">
        <w:rPr>
          <w:rFonts w:ascii="Times New Roman" w:hAnsi="Times New Roman" w:cs="Times New Roman"/>
          <w:sz w:val="24"/>
          <w:szCs w:val="24"/>
        </w:rPr>
        <w:t>]</w:t>
      </w:r>
      <w:r w:rsidR="00792555">
        <w:rPr>
          <w:rFonts w:ascii="Times New Roman" w:hAnsi="Times New Roman" w:cs="Times New Roman"/>
          <w:sz w:val="24"/>
          <w:szCs w:val="24"/>
        </w:rPr>
        <w:t>.</w:t>
      </w:r>
    </w:p>
    <w:p w14:paraId="1954BB65"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62A5E28A" w14:textId="7777777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Isı değiştiricinin gövde tarafındaki toplam basınç kaybı,</w:t>
      </w:r>
    </w:p>
    <w:p w14:paraId="10F0A19A"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7A743FC6" w14:textId="24439095" w:rsidR="00ED6705" w:rsidRPr="00954D26" w:rsidRDefault="00ED6705" w:rsidP="00110436">
      <w:pPr>
        <w:spacing w:line="360" w:lineRule="auto"/>
        <w:jc w:val="both"/>
        <w:rPr>
          <w:rFonts w:eastAsiaTheme="minorEastAsia"/>
        </w:rPr>
      </w:pP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w</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e</m:t>
            </m:r>
          </m:sub>
        </m:sSub>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(2.68)</w:t>
      </w:r>
    </w:p>
    <w:p w14:paraId="58BF7CEC"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45285C73" w14:textId="7838676D" w:rsidR="00ED6705" w:rsidRPr="00954D26" w:rsidRDefault="00ED6705" w:rsidP="00110436">
      <w:pPr>
        <w:spacing w:line="360" w:lineRule="auto"/>
        <w:jc w:val="both"/>
        <w:rPr>
          <w:rFonts w:eastAsiaTheme="minorEastAsia"/>
        </w:rPr>
      </w:pP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bi</m:t>
                </m:r>
              </m:sub>
            </m:sSub>
            <m:sSub>
              <m:sSubPr>
                <m:ctrlPr>
                  <w:rPr>
                    <w:rFonts w:ascii="Cambria Math" w:hAnsi="Cambria Math"/>
                    <w:i/>
                  </w:rPr>
                </m:ctrlPr>
              </m:sSubPr>
              <m:e>
                <m:r>
                  <w:rPr>
                    <w:rFonts w:ascii="Cambria Math" w:hAnsi="Cambria Math"/>
                  </w:rPr>
                  <m:t>R</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wi</m:t>
                </m:r>
              </m:sub>
            </m:sSub>
          </m:e>
        </m:d>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+2∆</m:t>
        </m:r>
        <m:sSub>
          <m:sSubPr>
            <m:ctrlPr>
              <w:rPr>
                <w:rFonts w:ascii="Cambria Math" w:hAnsi="Cambria Math"/>
                <w:i/>
              </w:rPr>
            </m:ctrlPr>
          </m:sSubPr>
          <m:e>
            <m:r>
              <w:rPr>
                <w:rFonts w:ascii="Cambria Math" w:hAnsi="Cambria Math"/>
              </w:rPr>
              <m:t>p</m:t>
            </m:r>
          </m:e>
          <m:sub>
            <m:r>
              <w:rPr>
                <w:rFonts w:ascii="Cambria Math" w:hAnsi="Cambria Math"/>
              </w:rPr>
              <m:t>bi</m:t>
            </m:r>
          </m:sub>
        </m:sSub>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cw</m:t>
                    </m:r>
                  </m:sub>
                </m:sSub>
              </m:num>
              <m:den>
                <m:sSub>
                  <m:sSubPr>
                    <m:ctrlPr>
                      <w:rPr>
                        <w:rFonts w:ascii="Cambria Math" w:hAnsi="Cambria Math"/>
                        <w:i/>
                      </w:rPr>
                    </m:ctrlPr>
                  </m:sSubPr>
                  <m:e>
                    <m:r>
                      <w:rPr>
                        <w:rFonts w:ascii="Cambria Math" w:hAnsi="Cambria Math"/>
                      </w:rPr>
                      <m:t>N</m:t>
                    </m:r>
                  </m:e>
                  <m:sub>
                    <m:r>
                      <w:rPr>
                        <w:rFonts w:ascii="Cambria Math" w:hAnsi="Cambria Math"/>
                      </w:rPr>
                      <m:t>c</m:t>
                    </m:r>
                  </m:sub>
                </m:sSub>
              </m:den>
            </m:f>
          </m:e>
        </m:d>
        <m:sSub>
          <m:sSubPr>
            <m:ctrlPr>
              <w:rPr>
                <w:rFonts w:ascii="Cambria Math" w:hAnsi="Cambria Math"/>
                <w:i/>
              </w:rPr>
            </m:ctrlPr>
          </m:sSubPr>
          <m:e>
            <m:r>
              <w:rPr>
                <w:rFonts w:ascii="Cambria Math" w:hAnsi="Cambria Math"/>
              </w:rPr>
              <m:t>R</m:t>
            </m:r>
          </m:e>
          <m:sub>
            <m:r>
              <w:rPr>
                <w:rFonts w:ascii="Cambria Math" w:hAnsi="Cambria Math"/>
              </w:rPr>
              <m:t>b</m:t>
            </m:r>
          </m:sub>
        </m:sSub>
        <m:sSub>
          <m:sSubPr>
            <m:ctrlPr>
              <w:rPr>
                <w:rFonts w:ascii="Cambria Math" w:hAnsi="Cambria Math"/>
                <w:i/>
              </w:rPr>
            </m:ctrlPr>
          </m:sSubPr>
          <m:e>
            <m:r>
              <w:rPr>
                <w:rFonts w:ascii="Cambria Math" w:hAnsi="Cambria Math"/>
              </w:rPr>
              <m:t>R</m:t>
            </m:r>
          </m:e>
          <m:sub>
            <m:r>
              <w:rPr>
                <w:rFonts w:ascii="Cambria Math" w:hAnsi="Cambria Math"/>
              </w:rPr>
              <m:t>s</m:t>
            </m:r>
          </m:sub>
        </m:sSub>
      </m:oMath>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(2.69)</w:t>
      </w:r>
    </w:p>
    <w:p w14:paraId="386F8524"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295375FE" w14:textId="77865823"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Nozüllerdeki basınç düşüşleri ayrı ayrı hesaplanmalı ve toplam basınç düşüşüne eklenmelidir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9C2181">
        <w:rPr>
          <w:rFonts w:ascii="Times New Roman" w:hAnsi="Times New Roman" w:cs="Times New Roman"/>
          <w:sz w:val="24"/>
          <w:szCs w:val="24"/>
        </w:rPr>
        <w:t>1</w:t>
      </w:r>
      <w:r w:rsidRPr="004F0A63">
        <w:rPr>
          <w:rFonts w:ascii="Times New Roman" w:hAnsi="Times New Roman" w:cs="Times New Roman"/>
          <w:sz w:val="24"/>
          <w:szCs w:val="24"/>
        </w:rPr>
        <w:t>]</w:t>
      </w:r>
      <w:r w:rsidR="009C2181">
        <w:rPr>
          <w:rFonts w:ascii="Times New Roman" w:hAnsi="Times New Roman" w:cs="Times New Roman"/>
          <w:sz w:val="24"/>
          <w:szCs w:val="24"/>
        </w:rPr>
        <w:t>.</w:t>
      </w:r>
    </w:p>
    <w:p w14:paraId="01E268CB"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1ACB3D0A" w14:textId="5635F5CF" w:rsidR="00ED6705" w:rsidRDefault="00ED6705" w:rsidP="00110436">
      <w:pPr>
        <w:spacing w:line="360" w:lineRule="auto"/>
        <w:jc w:val="both"/>
        <w:rPr>
          <w:rFonts w:eastAsiaTheme="minorEastAsia"/>
        </w:rPr>
      </w:pP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bi</m:t>
            </m:r>
          </m:sub>
        </m:sSub>
        <m:r>
          <w:rPr>
            <w:rFonts w:ascii="Cambria Math" w:hAnsi="Cambria Math"/>
          </w:rPr>
          <m:t>=4</m:t>
        </m:r>
        <m:sSub>
          <m:sSubPr>
            <m:ctrlPr>
              <w:rPr>
                <w:rFonts w:ascii="Cambria Math" w:hAnsi="Cambria Math"/>
                <w:i/>
              </w:rPr>
            </m:ctrlPr>
          </m:sSubPr>
          <m:e>
            <m:r>
              <w:rPr>
                <w:rFonts w:ascii="Cambria Math" w:hAnsi="Cambria Math"/>
              </w:rPr>
              <m:t>f</m:t>
            </m:r>
          </m:e>
          <m:sub>
            <m:r>
              <w:rPr>
                <w:rFonts w:ascii="Cambria Math" w:hAnsi="Cambria Math"/>
              </w:rPr>
              <m:t>i</m:t>
            </m:r>
          </m:sub>
        </m:sSub>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s</m:t>
                </m:r>
              </m:sub>
              <m:sup>
                <m:r>
                  <w:rPr>
                    <w:rFonts w:ascii="Cambria Math" w:hAnsi="Cambria Math"/>
                  </w:rPr>
                  <m:t>2</m:t>
                </m:r>
              </m:sup>
            </m:sSubSup>
          </m:num>
          <m:den>
            <m:r>
              <w:rPr>
                <w:rFonts w:ascii="Cambria Math" w:hAnsi="Cambria Math"/>
              </w:rPr>
              <m:t>2</m:t>
            </m:r>
            <m:sSub>
              <m:sSubPr>
                <m:ctrlPr>
                  <w:rPr>
                    <w:rFonts w:ascii="Cambria Math" w:hAnsi="Cambria Math"/>
                    <w:i/>
                  </w:rPr>
                </m:ctrlPr>
              </m:sSubPr>
              <m:e>
                <m:r>
                  <w:rPr>
                    <w:rFonts w:ascii="Cambria Math" w:hAnsi="Cambria Math"/>
                  </w:rPr>
                  <m:t>ρ</m:t>
                </m:r>
              </m:e>
              <m:sub>
                <m:r>
                  <w:rPr>
                    <w:rFonts w:ascii="Cambria Math" w:hAnsi="Cambria Math"/>
                  </w:rPr>
                  <m:t>s</m:t>
                </m:r>
              </m:sub>
            </m:sSub>
          </m:den>
        </m:f>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s,w</m:t>
                        </m:r>
                      </m:sub>
                    </m:sSub>
                  </m:num>
                  <m:den>
                    <m:sSub>
                      <m:sSubPr>
                        <m:ctrlPr>
                          <w:rPr>
                            <w:rFonts w:ascii="Cambria Math" w:hAnsi="Cambria Math"/>
                            <w:i/>
                          </w:rPr>
                        </m:ctrlPr>
                      </m:sSubPr>
                      <m:e>
                        <m:r>
                          <w:rPr>
                            <w:rFonts w:ascii="Cambria Math" w:hAnsi="Cambria Math"/>
                          </w:rPr>
                          <m:t>μ</m:t>
                        </m:r>
                      </m:e>
                      <m:sub>
                        <m:r>
                          <w:rPr>
                            <w:rFonts w:ascii="Cambria Math" w:hAnsi="Cambria Math"/>
                          </w:rPr>
                          <m:t>s</m:t>
                        </m:r>
                      </m:sub>
                    </m:sSub>
                  </m:den>
                </m:f>
              </m:e>
            </m:d>
          </m:e>
          <m:sup>
            <m:r>
              <w:rPr>
                <w:rFonts w:ascii="Cambria Math" w:hAnsi="Cambria Math"/>
              </w:rPr>
              <m:t>0.14</m:t>
            </m:r>
          </m:sup>
        </m:sSup>
      </m:oMath>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974D4A">
        <w:rPr>
          <w:rFonts w:eastAsiaTheme="minorEastAsia"/>
        </w:rPr>
        <w:tab/>
      </w:r>
      <w:r w:rsidR="00110436">
        <w:rPr>
          <w:rFonts w:eastAsiaTheme="minorEastAsia"/>
        </w:rPr>
        <w:t xml:space="preserve">       </w:t>
      </w:r>
      <w:r w:rsidR="00974D4A">
        <w:rPr>
          <w:rFonts w:eastAsiaTheme="minorEastAsia"/>
        </w:rPr>
        <w:t>(2.70)</w:t>
      </w:r>
    </w:p>
    <w:p w14:paraId="6F23E91A" w14:textId="77777777" w:rsidR="00110436" w:rsidRPr="00E84DC7" w:rsidRDefault="00110436" w:rsidP="00110436">
      <w:pPr>
        <w:spacing w:line="360" w:lineRule="auto"/>
        <w:jc w:val="both"/>
        <w:rPr>
          <w:rFonts w:eastAsiaTheme="minorEastAsia"/>
        </w:rPr>
      </w:pPr>
    </w:p>
    <w:p w14:paraId="01F15BE3" w14:textId="7777777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İdeal bir şaşırtma elemanı bölmesi için;</w:t>
      </w:r>
    </w:p>
    <w:p w14:paraId="235ED03C"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07674D31" w14:textId="63F949E9" w:rsidR="00ED6705" w:rsidRPr="00954D26" w:rsidRDefault="00ED6705" w:rsidP="00110436">
      <w:pPr>
        <w:spacing w:line="360" w:lineRule="auto"/>
        <w:jc w:val="both"/>
        <w:rPr>
          <w:rFonts w:eastAsiaTheme="minorEastAsia"/>
        </w:rPr>
      </w:pPr>
      <m:oMath>
        <m:r>
          <w:rPr>
            <w:rFonts w:ascii="Cambria Math" w:hAnsi="Cambria Math"/>
          </w:rPr>
          <w:lastRenderedPageBreak/>
          <m:t>∆</m:t>
        </m:r>
        <m:sSub>
          <m:sSubPr>
            <m:ctrlPr>
              <w:rPr>
                <w:rFonts w:ascii="Cambria Math" w:hAnsi="Cambria Math"/>
                <w:i/>
              </w:rPr>
            </m:ctrlPr>
          </m:sSubPr>
          <m:e>
            <m:r>
              <w:rPr>
                <w:rFonts w:ascii="Cambria Math" w:hAnsi="Cambria Math"/>
              </w:rPr>
              <m:t>p</m:t>
            </m:r>
          </m:e>
          <m:sub>
            <m:r>
              <w:rPr>
                <w:rFonts w:ascii="Cambria Math" w:hAnsi="Cambria Math"/>
              </w:rPr>
              <m:t>wi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m</m:t>
                    </m:r>
                  </m:e>
                </m:acc>
              </m:e>
              <m:sub>
                <m:r>
                  <w:rPr>
                    <w:rFonts w:ascii="Cambria Math" w:hAnsi="Cambria Math"/>
                  </w:rPr>
                  <m:t>s</m:t>
                </m:r>
              </m:sub>
              <m:sup>
                <m:r>
                  <w:rPr>
                    <w:rFonts w:ascii="Cambria Math" w:hAnsi="Cambria Math"/>
                  </w:rPr>
                  <m:t>2</m:t>
                </m:r>
              </m:sup>
            </m:sSubSup>
            <m:r>
              <w:rPr>
                <w:rFonts w:ascii="Cambria Math" w:hAnsi="Cambria Math"/>
              </w:rPr>
              <m:t>(2+0.6</m:t>
            </m:r>
            <m:sSub>
              <m:sSubPr>
                <m:ctrlPr>
                  <w:rPr>
                    <w:rFonts w:ascii="Cambria Math" w:hAnsi="Cambria Math"/>
                    <w:i/>
                  </w:rPr>
                </m:ctrlPr>
              </m:sSubPr>
              <m:e>
                <m:r>
                  <w:rPr>
                    <w:rFonts w:ascii="Cambria Math" w:hAnsi="Cambria Math"/>
                  </w:rPr>
                  <m:t>N</m:t>
                </m:r>
              </m:e>
              <m:sub>
                <m:r>
                  <w:rPr>
                    <w:rFonts w:ascii="Cambria Math" w:hAnsi="Cambria Math"/>
                  </w:rPr>
                  <m:t>cw</m:t>
                </m:r>
              </m:sub>
            </m:sSub>
            <m:r>
              <w:rPr>
                <w:rFonts w:ascii="Cambria Math" w:hAnsi="Cambria Math"/>
              </w:rPr>
              <m:t>)</m:t>
            </m:r>
          </m:num>
          <m:den>
            <m:r>
              <w:rPr>
                <w:rFonts w:ascii="Cambria Math" w:hAnsi="Cambria Math"/>
              </w:rPr>
              <m:t>2</m:t>
            </m:r>
            <m:sSub>
              <m:sSubPr>
                <m:ctrlPr>
                  <w:rPr>
                    <w:rFonts w:ascii="Cambria Math" w:hAnsi="Cambria Math"/>
                    <w:i/>
                  </w:rPr>
                </m:ctrlPr>
              </m:sSubPr>
              <m:e>
                <m:r>
                  <w:rPr>
                    <w:rFonts w:ascii="Cambria Math" w:hAnsi="Cambria Math"/>
                  </w:rPr>
                  <m:t>ρ</m:t>
                </m:r>
              </m:e>
              <m:sub>
                <m:r>
                  <w:rPr>
                    <w:rFonts w:ascii="Cambria Math" w:hAnsi="Cambria Math"/>
                  </w:rPr>
                  <m:t>s</m:t>
                </m:r>
              </m:sub>
            </m:sSub>
            <m:sSub>
              <m:sSubPr>
                <m:ctrlPr>
                  <w:rPr>
                    <w:rFonts w:ascii="Cambria Math" w:hAnsi="Cambria Math"/>
                    <w:i/>
                  </w:rPr>
                </m:ctrlPr>
              </m:sSubPr>
              <m:e>
                <m:r>
                  <w:rPr>
                    <w:rFonts w:ascii="Cambria Math" w:hAnsi="Cambria Math"/>
                  </w:rPr>
                  <m:t>A</m:t>
                </m:r>
              </m:e>
              <m:sub>
                <m:r>
                  <w:rPr>
                    <w:rFonts w:ascii="Cambria Math" w:hAnsi="Cambria Math"/>
                  </w:rPr>
                  <m:t>s</m:t>
                </m:r>
              </m:sub>
            </m:sSub>
            <m:sSub>
              <m:sSubPr>
                <m:ctrlPr>
                  <w:rPr>
                    <w:rFonts w:ascii="Cambria Math" w:hAnsi="Cambria Math"/>
                    <w:i/>
                  </w:rPr>
                </m:ctrlPr>
              </m:sSubPr>
              <m:e>
                <m:r>
                  <w:rPr>
                    <w:rFonts w:ascii="Cambria Math" w:hAnsi="Cambria Math"/>
                  </w:rPr>
                  <m:t>A</m:t>
                </m:r>
              </m:e>
              <m:sub>
                <m:r>
                  <w:rPr>
                    <w:rFonts w:ascii="Cambria Math" w:hAnsi="Cambria Math"/>
                  </w:rPr>
                  <m:t>w</m:t>
                </m:r>
              </m:sub>
            </m:sSub>
          </m:den>
        </m:f>
      </m:oMath>
      <w:r w:rsidR="00555BB2">
        <w:rPr>
          <w:rFonts w:eastAsiaTheme="minorEastAsia"/>
        </w:rPr>
        <w:tab/>
      </w:r>
      <w:r w:rsidR="00555BB2">
        <w:rPr>
          <w:rFonts w:eastAsiaTheme="minorEastAsia"/>
        </w:rPr>
        <w:tab/>
      </w:r>
      <w:r w:rsidR="00555BB2">
        <w:rPr>
          <w:rFonts w:eastAsiaTheme="minorEastAsia"/>
        </w:rPr>
        <w:tab/>
      </w:r>
      <w:r w:rsidR="00555BB2">
        <w:rPr>
          <w:rFonts w:eastAsiaTheme="minorEastAsia"/>
        </w:rPr>
        <w:tab/>
      </w:r>
      <w:r w:rsidR="00555BB2">
        <w:rPr>
          <w:rFonts w:eastAsiaTheme="minorEastAsia"/>
        </w:rPr>
        <w:tab/>
      </w:r>
      <w:r w:rsidR="00555BB2">
        <w:rPr>
          <w:rFonts w:eastAsiaTheme="minorEastAsia"/>
        </w:rPr>
        <w:tab/>
      </w:r>
      <w:r w:rsidR="00555BB2">
        <w:rPr>
          <w:rFonts w:eastAsiaTheme="minorEastAsia"/>
        </w:rPr>
        <w:tab/>
      </w:r>
      <w:r w:rsidR="00555BB2">
        <w:rPr>
          <w:rFonts w:eastAsiaTheme="minorEastAsia"/>
        </w:rPr>
        <w:tab/>
      </w:r>
      <w:r w:rsidR="00110436">
        <w:rPr>
          <w:rFonts w:eastAsiaTheme="minorEastAsia"/>
        </w:rPr>
        <w:t xml:space="preserve">       </w:t>
      </w:r>
      <w:r w:rsidR="00555BB2">
        <w:rPr>
          <w:rFonts w:eastAsiaTheme="minorEastAsia"/>
        </w:rPr>
        <w:t>(2.71)</w:t>
      </w:r>
    </w:p>
    <w:p w14:paraId="21090E8B"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737FB7BF" w14:textId="77777777" w:rsidR="00ED6705" w:rsidRPr="00954D26" w:rsidRDefault="00ED6705" w:rsidP="00110436">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Eğer Re</w:t>
      </w:r>
      <w:r w:rsidRPr="00DC07BB">
        <w:rPr>
          <w:rFonts w:ascii="Times New Roman" w:hAnsi="Times New Roman" w:cs="Times New Roman"/>
          <w:sz w:val="24"/>
          <w:szCs w:val="24"/>
          <w:vertAlign w:val="subscript"/>
        </w:rPr>
        <w:t>s</w:t>
      </w:r>
      <w:r w:rsidRPr="00954D26">
        <w:rPr>
          <w:rFonts w:ascii="Times New Roman" w:hAnsi="Times New Roman" w:cs="Times New Roman"/>
          <w:sz w:val="24"/>
          <w:szCs w:val="24"/>
        </w:rPr>
        <w:t xml:space="preserve"> ≥ 100, ve</w:t>
      </w:r>
    </w:p>
    <w:p w14:paraId="05B8FEA5"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250DB4EB" w14:textId="5D6321AA" w:rsidR="00ED6705" w:rsidRPr="00954D26" w:rsidRDefault="00ED6705" w:rsidP="00110436">
      <w:pPr>
        <w:spacing w:line="360" w:lineRule="auto"/>
        <w:jc w:val="both"/>
        <w:rPr>
          <w:rFonts w:eastAsiaTheme="minorEastAsia"/>
        </w:rPr>
      </w:pP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wi</m:t>
            </m:r>
          </m:sub>
        </m:sSub>
        <m:r>
          <w:rPr>
            <w:rFonts w:ascii="Cambria Math" w:hAnsi="Cambria Math"/>
          </w:rPr>
          <m:t>=26</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s</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s</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A</m:t>
                    </m:r>
                  </m:e>
                  <m:sub>
                    <m:r>
                      <w:rPr>
                        <w:rFonts w:ascii="Cambria Math" w:hAnsi="Cambria Math"/>
                      </w:rPr>
                      <m:t>s</m:t>
                    </m:r>
                  </m:sub>
                </m:sSub>
                <m:sSub>
                  <m:sSubPr>
                    <m:ctrlPr>
                      <w:rPr>
                        <w:rFonts w:ascii="Cambria Math" w:hAnsi="Cambria Math"/>
                        <w:i/>
                      </w:rPr>
                    </m:ctrlPr>
                  </m:sSubPr>
                  <m:e>
                    <m:r>
                      <w:rPr>
                        <w:rFonts w:ascii="Cambria Math" w:hAnsi="Cambria Math"/>
                      </w:rPr>
                      <m:t>A</m:t>
                    </m:r>
                  </m:e>
                  <m:sub>
                    <m:r>
                      <w:rPr>
                        <w:rFonts w:ascii="Cambria Math" w:hAnsi="Cambria Math"/>
                      </w:rPr>
                      <m:t>w</m:t>
                    </m:r>
                  </m:sub>
                </m:sSub>
                <m:r>
                  <w:rPr>
                    <w:rFonts w:ascii="Cambria Math" w:hAnsi="Cambria Math"/>
                  </w:rPr>
                  <m:t>ρ</m:t>
                </m:r>
              </m:e>
            </m:rad>
          </m:den>
        </m:f>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cw</m:t>
                    </m:r>
                  </m:sub>
                </m:sSub>
              </m:num>
              <m:den>
                <m:r>
                  <w:rPr>
                    <w:rFonts w:ascii="Cambria Math" w:hAnsi="Cambria Math"/>
                  </w:rPr>
                  <m:t>ρ-</m:t>
                </m:r>
                <m:sSub>
                  <m:sSubPr>
                    <m:ctrlPr>
                      <w:rPr>
                        <w:rFonts w:ascii="Cambria Math" w:hAnsi="Cambria Math"/>
                        <w:i/>
                      </w:rPr>
                    </m:ctrlPr>
                  </m:sSubPr>
                  <m:e>
                    <m:r>
                      <w:rPr>
                        <w:rFonts w:ascii="Cambria Math" w:hAnsi="Cambria Math"/>
                      </w:rPr>
                      <m:t>d</m:t>
                    </m:r>
                  </m:e>
                  <m:sub>
                    <m:r>
                      <w:rPr>
                        <w:rFonts w:ascii="Cambria Math" w:hAnsi="Cambria Math"/>
                      </w:rPr>
                      <m:t>o</m:t>
                    </m:r>
                  </m:sub>
                </m:sSub>
              </m:den>
            </m:f>
            <m:r>
              <w:rPr>
                <w:rFonts w:ascii="Cambria Math" w:hAnsi="Cambria Math"/>
              </w:rPr>
              <m:t>+</m:t>
            </m:r>
            <m:f>
              <m:fPr>
                <m:ctrlPr>
                  <w:rPr>
                    <w:rFonts w:ascii="Cambria Math" w:hAnsi="Cambria Math"/>
                    <w:i/>
                  </w:rPr>
                </m:ctrlPr>
              </m:fPr>
              <m:num>
                <m:r>
                  <w:rPr>
                    <w:rFonts w:ascii="Cambria Math" w:hAnsi="Cambria Math"/>
                  </w:rPr>
                  <m:t>B</m:t>
                </m:r>
              </m:num>
              <m:den>
                <m:sSubSup>
                  <m:sSubSupPr>
                    <m:ctrlPr>
                      <w:rPr>
                        <w:rFonts w:ascii="Cambria Math" w:hAnsi="Cambria Math"/>
                        <w:i/>
                      </w:rPr>
                    </m:ctrlPr>
                  </m:sSubSupPr>
                  <m:e>
                    <m:r>
                      <w:rPr>
                        <w:rFonts w:ascii="Cambria Math" w:hAnsi="Cambria Math"/>
                      </w:rPr>
                      <m:t>D</m:t>
                    </m:r>
                  </m:e>
                  <m:sub>
                    <m:r>
                      <w:rPr>
                        <w:rFonts w:ascii="Cambria Math" w:hAnsi="Cambria Math"/>
                      </w:rPr>
                      <m:t>w</m:t>
                    </m:r>
                  </m:sub>
                  <m:sup>
                    <m:r>
                      <w:rPr>
                        <w:rFonts w:ascii="Cambria Math" w:hAnsi="Cambria Math"/>
                      </w:rPr>
                      <m:t>2</m:t>
                    </m:r>
                  </m:sup>
                </m:sSubSup>
              </m:den>
            </m:f>
          </m:e>
        </m:d>
        <m:r>
          <w:rPr>
            <w:rFonts w:ascii="Cambria Math" w:hAnsi="Cambria Math"/>
          </w:rPr>
          <m:t>+</m:t>
        </m:r>
        <m:f>
          <m:fPr>
            <m:ctrlPr>
              <w:rPr>
                <w:rFonts w:ascii="Cambria Math" w:hAnsi="Cambria Math"/>
                <w:i/>
              </w:rPr>
            </m:ctrlPr>
          </m:fPr>
          <m:num>
            <m:acc>
              <m:accPr>
                <m:chr m:val="̇"/>
                <m:ctrlPr>
                  <w:rPr>
                    <w:rFonts w:ascii="Cambria Math" w:hAnsi="Cambria Math"/>
                    <w:i/>
                  </w:rPr>
                </m:ctrlPr>
              </m:accPr>
              <m:e>
                <m:r>
                  <w:rPr>
                    <w:rFonts w:ascii="Cambria Math" w:hAnsi="Cambria Math"/>
                  </w:rPr>
                  <m:t>m</m:t>
                </m:r>
              </m:e>
            </m:acc>
          </m:num>
          <m:den>
            <m:sSub>
              <m:sSubPr>
                <m:ctrlPr>
                  <w:rPr>
                    <w:rFonts w:ascii="Cambria Math" w:hAnsi="Cambria Math"/>
                    <w:i/>
                  </w:rPr>
                </m:ctrlPr>
              </m:sSubPr>
              <m:e>
                <m:r>
                  <w:rPr>
                    <w:rFonts w:ascii="Cambria Math" w:hAnsi="Cambria Math"/>
                  </w:rPr>
                  <m:t>A</m:t>
                </m:r>
              </m:e>
              <m:sub>
                <m:r>
                  <w:rPr>
                    <w:rFonts w:ascii="Cambria Math" w:hAnsi="Cambria Math"/>
                  </w:rPr>
                  <m:t>s</m:t>
                </m:r>
              </m:sub>
            </m:sSub>
            <m:sSub>
              <m:sSubPr>
                <m:ctrlPr>
                  <w:rPr>
                    <w:rFonts w:ascii="Cambria Math" w:hAnsi="Cambria Math"/>
                    <w:i/>
                  </w:rPr>
                </m:ctrlPr>
              </m:sSubPr>
              <m:e>
                <m:r>
                  <w:rPr>
                    <w:rFonts w:ascii="Cambria Math" w:hAnsi="Cambria Math"/>
                  </w:rPr>
                  <m:t>A</m:t>
                </m:r>
              </m:e>
              <m:sub>
                <m:r>
                  <w:rPr>
                    <w:rFonts w:ascii="Cambria Math" w:hAnsi="Cambria Math"/>
                  </w:rPr>
                  <m:t>w</m:t>
                </m:r>
              </m:sub>
            </m:sSub>
            <m:sSub>
              <m:sSubPr>
                <m:ctrlPr>
                  <w:rPr>
                    <w:rFonts w:ascii="Cambria Math" w:hAnsi="Cambria Math"/>
                    <w:i/>
                  </w:rPr>
                </m:ctrlPr>
              </m:sSubPr>
              <m:e>
                <m:r>
                  <w:rPr>
                    <w:rFonts w:ascii="Cambria Math" w:hAnsi="Cambria Math"/>
                  </w:rPr>
                  <m:t>ρ</m:t>
                </m:r>
              </m:e>
              <m:sub>
                <m:r>
                  <w:rPr>
                    <w:rFonts w:ascii="Cambria Math" w:hAnsi="Cambria Math"/>
                  </w:rPr>
                  <m:t>s</m:t>
                </m:r>
              </m:sub>
            </m:sSub>
          </m:den>
        </m:f>
      </m:oMath>
      <w:r w:rsidR="00555BB2">
        <w:rPr>
          <w:rFonts w:eastAsiaTheme="minorEastAsia"/>
        </w:rPr>
        <w:tab/>
      </w:r>
      <w:r w:rsidR="00555BB2">
        <w:rPr>
          <w:rFonts w:eastAsiaTheme="minorEastAsia"/>
        </w:rPr>
        <w:tab/>
      </w:r>
      <w:r w:rsidR="00555BB2">
        <w:rPr>
          <w:rFonts w:eastAsiaTheme="minorEastAsia"/>
        </w:rPr>
        <w:tab/>
      </w:r>
      <w:r w:rsidR="00555BB2">
        <w:rPr>
          <w:rFonts w:eastAsiaTheme="minorEastAsia"/>
        </w:rPr>
        <w:tab/>
      </w:r>
      <w:r w:rsidR="00555BB2">
        <w:rPr>
          <w:rFonts w:eastAsiaTheme="minorEastAsia"/>
        </w:rPr>
        <w:tab/>
      </w:r>
      <w:r w:rsidR="00110436">
        <w:rPr>
          <w:rFonts w:eastAsiaTheme="minorEastAsia"/>
        </w:rPr>
        <w:t xml:space="preserve">       </w:t>
      </w:r>
      <w:r w:rsidR="00555BB2">
        <w:rPr>
          <w:rFonts w:eastAsiaTheme="minorEastAsia"/>
        </w:rPr>
        <w:t>(2.72)</w:t>
      </w:r>
    </w:p>
    <w:p w14:paraId="19E25EF6"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1C61B0B4" w14:textId="77777777" w:rsidR="00ED6705" w:rsidRPr="00954D26" w:rsidRDefault="00ED6705" w:rsidP="00110436">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if Re</w:t>
      </w:r>
      <w:r w:rsidRPr="00DC07BB">
        <w:rPr>
          <w:rFonts w:ascii="Times New Roman" w:hAnsi="Times New Roman" w:cs="Times New Roman"/>
          <w:sz w:val="24"/>
          <w:szCs w:val="24"/>
          <w:vertAlign w:val="subscript"/>
        </w:rPr>
        <w:t>s</w:t>
      </w:r>
      <w:r w:rsidRPr="00954D26">
        <w:rPr>
          <w:rFonts w:ascii="Times New Roman" w:hAnsi="Times New Roman" w:cs="Times New Roman"/>
          <w:sz w:val="24"/>
          <w:szCs w:val="24"/>
        </w:rPr>
        <w:t xml:space="preserve"> ≤ 100.</w:t>
      </w:r>
    </w:p>
    <w:p w14:paraId="6AC498BE"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1324A970" w14:textId="77777777" w:rsidR="00ED6705" w:rsidRPr="00954D26" w:rsidRDefault="00ED6705" w:rsidP="00110436">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Bir çapraz akış bölümünden geçen tüp sıralarının sayısı, Nc,</w:t>
      </w:r>
    </w:p>
    <w:p w14:paraId="0084DD45"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042960A9" w14:textId="551BF030" w:rsidR="00ED6705" w:rsidRPr="00954D26" w:rsidRDefault="00D57038" w:rsidP="00110436">
      <w:pPr>
        <w:spacing w:line="360" w:lineRule="auto"/>
        <w:jc w:val="both"/>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1-2</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m:t>
                        </m:r>
                      </m:sub>
                    </m:sSub>
                  </m:num>
                  <m:den>
                    <m:sSub>
                      <m:sSubPr>
                        <m:ctrlPr>
                          <w:rPr>
                            <w:rFonts w:ascii="Cambria Math" w:hAnsi="Cambria Math"/>
                            <w:i/>
                          </w:rPr>
                        </m:ctrlPr>
                      </m:sSubPr>
                      <m:e>
                        <m:r>
                          <w:rPr>
                            <w:rFonts w:ascii="Cambria Math" w:hAnsi="Cambria Math"/>
                          </w:rPr>
                          <m:t>D</m:t>
                        </m:r>
                      </m:e>
                      <m:sub>
                        <m:r>
                          <w:rPr>
                            <w:rFonts w:ascii="Cambria Math" w:hAnsi="Cambria Math"/>
                          </w:rPr>
                          <m:t>s</m:t>
                        </m:r>
                      </m:sub>
                    </m:sSub>
                  </m:den>
                </m:f>
              </m:e>
            </m:d>
          </m:num>
          <m:den>
            <m:sSub>
              <m:sSubPr>
                <m:ctrlPr>
                  <w:rPr>
                    <w:rFonts w:ascii="Cambria Math" w:hAnsi="Cambria Math"/>
                    <w:i/>
                  </w:rPr>
                </m:ctrlPr>
              </m:sSubPr>
              <m:e>
                <m:r>
                  <w:rPr>
                    <w:rFonts w:ascii="Cambria Math" w:hAnsi="Cambria Math"/>
                  </w:rPr>
                  <m:t>P</m:t>
                </m:r>
              </m:e>
              <m:sub>
                <m:r>
                  <w:rPr>
                    <w:rFonts w:ascii="Cambria Math" w:hAnsi="Cambria Math"/>
                  </w:rPr>
                  <m:t>p</m:t>
                </m:r>
              </m:sub>
            </m:sSub>
          </m:den>
        </m:f>
      </m:oMath>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110436">
        <w:rPr>
          <w:rFonts w:eastAsiaTheme="minorEastAsia"/>
        </w:rPr>
        <w:t xml:space="preserve">       </w:t>
      </w:r>
      <w:r w:rsidR="00447CED">
        <w:rPr>
          <w:rFonts w:eastAsiaTheme="minorEastAsia"/>
        </w:rPr>
        <w:t>(2.73)</w:t>
      </w:r>
    </w:p>
    <w:p w14:paraId="426DD68A"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0ACC3261" w14:textId="600658AF"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L</w:t>
      </w:r>
      <w:r w:rsidRPr="00DC07BB">
        <w:rPr>
          <w:rFonts w:ascii="Times New Roman" w:hAnsi="Times New Roman" w:cs="Times New Roman"/>
          <w:sz w:val="24"/>
          <w:szCs w:val="24"/>
          <w:vertAlign w:val="subscript"/>
        </w:rPr>
        <w:t>c</w:t>
      </w:r>
      <w:r w:rsidRPr="00954D26">
        <w:rPr>
          <w:rFonts w:ascii="Times New Roman" w:hAnsi="Times New Roman" w:cs="Times New Roman"/>
          <w:sz w:val="24"/>
          <w:szCs w:val="24"/>
        </w:rPr>
        <w:t>, şaşıtma elemanı ucundan gövdenin içine, şaşırtma elemanı kesit mesafesidir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5C13EC">
        <w:rPr>
          <w:rFonts w:ascii="Times New Roman" w:hAnsi="Times New Roman" w:cs="Times New Roman"/>
          <w:sz w:val="24"/>
          <w:szCs w:val="24"/>
        </w:rPr>
        <w:t>1</w:t>
      </w:r>
      <w:r w:rsidRPr="004F0A63">
        <w:rPr>
          <w:rFonts w:ascii="Times New Roman" w:hAnsi="Times New Roman" w:cs="Times New Roman"/>
          <w:sz w:val="24"/>
          <w:szCs w:val="24"/>
        </w:rPr>
        <w:t>]</w:t>
      </w:r>
      <w:r w:rsidR="005C13EC">
        <w:rPr>
          <w:rFonts w:ascii="Times New Roman" w:hAnsi="Times New Roman" w:cs="Times New Roman"/>
          <w:sz w:val="24"/>
          <w:szCs w:val="24"/>
        </w:rPr>
        <w:t>.</w:t>
      </w:r>
    </w:p>
    <w:p w14:paraId="56B556FA"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05D6A751" w14:textId="6F2DF1E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Etkili çapraz akış satırlarının sayısı, N</w:t>
      </w:r>
      <w:r w:rsidRPr="00DC07BB">
        <w:rPr>
          <w:rFonts w:ascii="Times New Roman" w:hAnsi="Times New Roman" w:cs="Times New Roman"/>
          <w:sz w:val="24"/>
          <w:szCs w:val="24"/>
          <w:vertAlign w:val="subscript"/>
        </w:rPr>
        <w:t>cw</w:t>
      </w:r>
      <w:r w:rsidRPr="00954D26">
        <w:rPr>
          <w:rFonts w:ascii="Times New Roman" w:hAnsi="Times New Roman" w:cs="Times New Roman"/>
          <w:sz w:val="24"/>
          <w:szCs w:val="24"/>
        </w:rPr>
        <w:t>,</w:t>
      </w:r>
      <w:r w:rsidR="00865A4F">
        <w:rPr>
          <w:rFonts w:ascii="Times New Roman" w:hAnsi="Times New Roman" w:cs="Times New Roman"/>
          <w:sz w:val="24"/>
          <w:szCs w:val="24"/>
        </w:rPr>
        <w:t>’</w:t>
      </w:r>
      <w:r w:rsidRPr="00954D26">
        <w:rPr>
          <w:rFonts w:ascii="Times New Roman" w:hAnsi="Times New Roman" w:cs="Times New Roman"/>
          <w:sz w:val="24"/>
          <w:szCs w:val="24"/>
        </w:rPr>
        <w:t>den tahmin edilebilir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5C13EC">
        <w:rPr>
          <w:rFonts w:ascii="Times New Roman" w:hAnsi="Times New Roman" w:cs="Times New Roman"/>
          <w:sz w:val="24"/>
          <w:szCs w:val="24"/>
        </w:rPr>
        <w:t>1</w:t>
      </w:r>
      <w:r w:rsidRPr="004F0A63">
        <w:rPr>
          <w:rFonts w:ascii="Times New Roman" w:hAnsi="Times New Roman" w:cs="Times New Roman"/>
          <w:sz w:val="24"/>
          <w:szCs w:val="24"/>
        </w:rPr>
        <w:t>]</w:t>
      </w:r>
      <w:r w:rsidR="005C13EC">
        <w:rPr>
          <w:rFonts w:ascii="Times New Roman" w:hAnsi="Times New Roman" w:cs="Times New Roman"/>
          <w:sz w:val="24"/>
          <w:szCs w:val="24"/>
        </w:rPr>
        <w:t>.</w:t>
      </w:r>
    </w:p>
    <w:p w14:paraId="16DD7085"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48326A98" w14:textId="672D613D" w:rsidR="00ED6705" w:rsidRPr="00954D26" w:rsidRDefault="00D57038" w:rsidP="000643BC">
      <w:pPr>
        <w:spacing w:line="360" w:lineRule="auto"/>
        <w:jc w:val="both"/>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cw</m:t>
            </m:r>
          </m:sub>
        </m:sSub>
        <m:r>
          <w:rPr>
            <w:rFonts w:ascii="Cambria Math" w:hAnsi="Cambria Math"/>
          </w:rPr>
          <m:t>=</m:t>
        </m:r>
        <m:f>
          <m:fPr>
            <m:ctrlPr>
              <w:rPr>
                <w:rFonts w:ascii="Cambria Math" w:hAnsi="Cambria Math"/>
                <w:i/>
              </w:rPr>
            </m:ctrlPr>
          </m:fPr>
          <m:num>
            <m:r>
              <w:rPr>
                <w:rFonts w:ascii="Cambria Math" w:hAnsi="Cambria Math"/>
              </w:rPr>
              <m:t>0.8</m:t>
            </m:r>
            <m:sSub>
              <m:sSubPr>
                <m:ctrlPr>
                  <w:rPr>
                    <w:rFonts w:ascii="Cambria Math" w:hAnsi="Cambria Math"/>
                    <w:i/>
                  </w:rPr>
                </m:ctrlPr>
              </m:sSubPr>
              <m:e>
                <m:r>
                  <w:rPr>
                    <w:rFonts w:ascii="Cambria Math" w:hAnsi="Cambria Math"/>
                  </w:rPr>
                  <m:t>L</m:t>
                </m:r>
              </m:e>
              <m:sub>
                <m:r>
                  <w:rPr>
                    <w:rFonts w:ascii="Cambria Math" w:hAnsi="Cambria Math"/>
                  </w:rPr>
                  <m:t>c</m:t>
                </m:r>
              </m:sub>
            </m:sSub>
          </m:num>
          <m:den>
            <m:sSub>
              <m:sSubPr>
                <m:ctrlPr>
                  <w:rPr>
                    <w:rFonts w:ascii="Cambria Math" w:hAnsi="Cambria Math"/>
                    <w:i/>
                  </w:rPr>
                </m:ctrlPr>
              </m:sSubPr>
              <m:e>
                <m:r>
                  <w:rPr>
                    <w:rFonts w:ascii="Cambria Math" w:hAnsi="Cambria Math"/>
                  </w:rPr>
                  <m:t>P</m:t>
                </m:r>
              </m:e>
              <m:sub>
                <m:r>
                  <w:rPr>
                    <w:rFonts w:ascii="Cambria Math" w:hAnsi="Cambria Math"/>
                  </w:rPr>
                  <m:t>p</m:t>
                </m:r>
              </m:sub>
            </m:sSub>
          </m:den>
        </m:f>
      </m:oMath>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110436">
        <w:rPr>
          <w:rFonts w:eastAsiaTheme="minorEastAsia"/>
        </w:rPr>
        <w:t xml:space="preserve">       </w:t>
      </w:r>
      <w:r w:rsidR="00447CED">
        <w:rPr>
          <w:rFonts w:eastAsiaTheme="minorEastAsia"/>
        </w:rPr>
        <w:t>(2.74)</w:t>
      </w:r>
    </w:p>
    <w:p w14:paraId="51301F9C"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3E398E12" w14:textId="77777777" w:rsidR="00ED6705" w:rsidRPr="00954D26" w:rsidRDefault="00ED6705" w:rsidP="00ED6705">
      <w:pPr>
        <w:pStyle w:val="Gvde"/>
        <w:spacing w:line="360" w:lineRule="auto"/>
        <w:jc w:val="center"/>
        <w:rPr>
          <w:rFonts w:ascii="Times New Roman" w:hAnsi="Times New Roman" w:cs="Times New Roman"/>
          <w:sz w:val="24"/>
          <w:szCs w:val="24"/>
        </w:rPr>
      </w:pPr>
      <w:r w:rsidRPr="00983ED0">
        <w:rPr>
          <w:rFonts w:ascii="Times New Roman" w:hAnsi="Times New Roman" w:cs="Times New Roman"/>
          <w:noProof/>
          <w:sz w:val="24"/>
          <w:szCs w:val="24"/>
        </w:rPr>
        <w:drawing>
          <wp:inline distT="0" distB="0" distL="0" distR="0" wp14:anchorId="5E5BCB00" wp14:editId="0287B876">
            <wp:extent cx="4332718" cy="2324487"/>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338145" cy="2327398"/>
                    </a:xfrm>
                    <a:prstGeom prst="rect">
                      <a:avLst/>
                    </a:prstGeom>
                  </pic:spPr>
                </pic:pic>
              </a:graphicData>
            </a:graphic>
          </wp:inline>
        </w:drawing>
      </w:r>
    </w:p>
    <w:p w14:paraId="410C1FAE" w14:textId="7DBD6269" w:rsidR="00ED6705" w:rsidRPr="00FF0CEC" w:rsidRDefault="00D96FBB" w:rsidP="00FF0CEC">
      <w:pPr>
        <w:pStyle w:val="Gvde"/>
        <w:spacing w:line="360" w:lineRule="auto"/>
        <w:jc w:val="center"/>
        <w:rPr>
          <w:rFonts w:ascii="Times New Roman" w:hAnsi="Times New Roman" w:cs="Times New Roman"/>
          <w:sz w:val="18"/>
          <w:szCs w:val="18"/>
        </w:rPr>
      </w:pPr>
      <w:r w:rsidRPr="00FF0CEC">
        <w:rPr>
          <w:rFonts w:ascii="Times New Roman" w:hAnsi="Times New Roman" w:cs="Times New Roman"/>
          <w:sz w:val="18"/>
          <w:szCs w:val="18"/>
        </w:rPr>
        <w:t>Şekil 2.2</w:t>
      </w:r>
      <w:r w:rsidR="006920B2" w:rsidRPr="00FF0CEC">
        <w:rPr>
          <w:rFonts w:ascii="Times New Roman" w:hAnsi="Times New Roman" w:cs="Times New Roman"/>
          <w:sz w:val="18"/>
          <w:szCs w:val="18"/>
        </w:rPr>
        <w:t>0</w:t>
      </w:r>
      <w:r w:rsidRPr="00FF0CEC">
        <w:rPr>
          <w:rFonts w:ascii="Times New Roman" w:hAnsi="Times New Roman" w:cs="Times New Roman"/>
          <w:sz w:val="18"/>
          <w:szCs w:val="18"/>
        </w:rPr>
        <w:t>.</w:t>
      </w:r>
      <w:r w:rsidR="00FF0CEC" w:rsidRPr="00FF0CEC">
        <w:rPr>
          <w:rFonts w:ascii="Times New Roman" w:hAnsi="Times New Roman" w:cs="Times New Roman"/>
          <w:sz w:val="18"/>
          <w:szCs w:val="18"/>
        </w:rPr>
        <w:t xml:space="preserve"> Boru akışları</w:t>
      </w:r>
      <w:r w:rsidR="00603F59">
        <w:rPr>
          <w:rFonts w:ascii="Times New Roman" w:hAnsi="Times New Roman" w:cs="Times New Roman"/>
          <w:sz w:val="18"/>
          <w:szCs w:val="18"/>
        </w:rPr>
        <w:t xml:space="preserve"> </w:t>
      </w:r>
      <w:r w:rsidR="00603F59" w:rsidRPr="00603F59">
        <w:rPr>
          <w:rFonts w:ascii="Times New Roman" w:eastAsia="Calibri" w:hAnsi="Times New Roman" w:cs="Times New Roman"/>
          <w:color w:val="000000" w:themeColor="text1"/>
          <w:sz w:val="18"/>
          <w:szCs w:val="18"/>
          <w:u w:color="000000"/>
        </w:rPr>
        <w:t>[</w:t>
      </w:r>
      <w:r w:rsidR="005C13EC">
        <w:rPr>
          <w:rFonts w:ascii="Times New Roman" w:eastAsia="Calibri" w:hAnsi="Times New Roman" w:cs="Times New Roman"/>
          <w:color w:val="000000" w:themeColor="text1"/>
          <w:sz w:val="18"/>
          <w:szCs w:val="18"/>
          <w:u w:color="000000"/>
        </w:rPr>
        <w:t>1</w:t>
      </w:r>
      <w:r w:rsidR="00603F59" w:rsidRPr="00603F59">
        <w:rPr>
          <w:rFonts w:ascii="Times New Roman" w:eastAsia="Calibri" w:hAnsi="Times New Roman" w:cs="Times New Roman"/>
          <w:color w:val="000000" w:themeColor="text1"/>
          <w:sz w:val="18"/>
          <w:szCs w:val="18"/>
          <w:u w:color="000000"/>
        </w:rPr>
        <w:t>]</w:t>
      </w:r>
    </w:p>
    <w:p w14:paraId="09283992"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673543F8" w14:textId="77777777" w:rsidR="00ED6705" w:rsidRPr="00954D26"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Bölmeleri sayısı, N</w:t>
      </w:r>
      <w:r w:rsidRPr="00DC07BB">
        <w:rPr>
          <w:rFonts w:ascii="Times New Roman" w:hAnsi="Times New Roman" w:cs="Times New Roman"/>
          <w:sz w:val="24"/>
          <w:szCs w:val="24"/>
          <w:vertAlign w:val="subscript"/>
        </w:rPr>
        <w:t>b</w:t>
      </w:r>
      <w:r w:rsidRPr="00954D26">
        <w:rPr>
          <w:rFonts w:ascii="Times New Roman" w:hAnsi="Times New Roman" w:cs="Times New Roman"/>
          <w:sz w:val="24"/>
          <w:szCs w:val="24"/>
        </w:rPr>
        <w:t>, hesaplanabilir.</w:t>
      </w:r>
    </w:p>
    <w:p w14:paraId="43131D9B" w14:textId="51F43B9D" w:rsidR="00ED6705" w:rsidRPr="00954D26" w:rsidRDefault="00D57038" w:rsidP="00110436">
      <w:pPr>
        <w:spacing w:line="360" w:lineRule="auto"/>
        <w:jc w:val="both"/>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 xml:space="preserve">b </m:t>
            </m:r>
          </m:sub>
        </m:sSub>
        <m:r>
          <w:rPr>
            <w:rFonts w:ascii="Cambria Math" w:hAnsi="Cambria Math"/>
          </w:rPr>
          <m:t>=</m:t>
        </m:r>
        <m:f>
          <m:fPr>
            <m:ctrlPr>
              <w:rPr>
                <w:rFonts w:ascii="Cambria Math" w:hAnsi="Cambria Math"/>
                <w:i/>
              </w:rPr>
            </m:ctrlPr>
          </m:fPr>
          <m:num>
            <m:r>
              <w:rPr>
                <w:rFonts w:ascii="Cambria Math" w:hAnsi="Cambria Math"/>
              </w:rPr>
              <m:t>L-</m:t>
            </m:r>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o</m:t>
                </m:r>
              </m:sub>
            </m:sSub>
          </m:num>
          <m:den>
            <m:r>
              <w:rPr>
                <w:rFonts w:ascii="Cambria Math" w:hAnsi="Cambria Math"/>
              </w:rPr>
              <m:t>B</m:t>
            </m:r>
          </m:den>
        </m:f>
        <m:r>
          <w:rPr>
            <w:rFonts w:ascii="Cambria Math" w:hAnsi="Cambria Math"/>
          </w:rPr>
          <m:t>+1</m:t>
        </m:r>
      </m:oMath>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110436">
        <w:rPr>
          <w:rFonts w:eastAsiaTheme="minorEastAsia"/>
        </w:rPr>
        <w:t xml:space="preserve">       </w:t>
      </w:r>
      <w:r w:rsidR="00447CED">
        <w:rPr>
          <w:rFonts w:eastAsiaTheme="minorEastAsia"/>
        </w:rPr>
        <w:t>(2.75)</w:t>
      </w:r>
    </w:p>
    <w:p w14:paraId="4F639C2D"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3B6B399F" w14:textId="77777777" w:rsidR="00ED6705" w:rsidRPr="00954D26" w:rsidRDefault="00ED6705" w:rsidP="00110436">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Eğer B</w:t>
      </w:r>
      <w:r w:rsidRPr="00DC07BB">
        <w:rPr>
          <w:rFonts w:ascii="Times New Roman" w:hAnsi="Times New Roman" w:cs="Times New Roman"/>
          <w:sz w:val="24"/>
          <w:szCs w:val="24"/>
          <w:vertAlign w:val="subscript"/>
        </w:rPr>
        <w:t>i</w:t>
      </w:r>
      <w:r w:rsidRPr="00954D26">
        <w:rPr>
          <w:rFonts w:ascii="Times New Roman" w:hAnsi="Times New Roman" w:cs="Times New Roman"/>
          <w:sz w:val="24"/>
          <w:szCs w:val="24"/>
        </w:rPr>
        <w:t xml:space="preserve"> = B</w:t>
      </w:r>
      <w:r w:rsidRPr="00DC07BB">
        <w:rPr>
          <w:rFonts w:ascii="Times New Roman" w:hAnsi="Times New Roman" w:cs="Times New Roman"/>
          <w:sz w:val="24"/>
          <w:szCs w:val="24"/>
          <w:vertAlign w:val="subscript"/>
        </w:rPr>
        <w:t>o</w:t>
      </w:r>
      <w:r w:rsidRPr="00954D26">
        <w:rPr>
          <w:rFonts w:ascii="Times New Roman" w:hAnsi="Times New Roman" w:cs="Times New Roman"/>
          <w:sz w:val="24"/>
          <w:szCs w:val="24"/>
        </w:rPr>
        <w:t xml:space="preserve"> = B ise, </w:t>
      </w:r>
      <w:r>
        <w:rPr>
          <w:rFonts w:ascii="Times New Roman" w:hAnsi="Times New Roman" w:cs="Times New Roman"/>
          <w:sz w:val="24"/>
          <w:szCs w:val="24"/>
        </w:rPr>
        <w:t>d</w:t>
      </w:r>
      <w:r w:rsidRPr="00954D26">
        <w:rPr>
          <w:rFonts w:ascii="Times New Roman" w:hAnsi="Times New Roman" w:cs="Times New Roman"/>
          <w:sz w:val="24"/>
          <w:szCs w:val="24"/>
        </w:rPr>
        <w:t>enklem;</w:t>
      </w:r>
    </w:p>
    <w:p w14:paraId="1B8E6959" w14:textId="77777777" w:rsidR="00ED6705" w:rsidRPr="00954D26" w:rsidRDefault="00ED6705" w:rsidP="00110436">
      <w:pPr>
        <w:pStyle w:val="Gvde"/>
        <w:spacing w:line="360" w:lineRule="auto"/>
        <w:jc w:val="both"/>
        <w:rPr>
          <w:rFonts w:ascii="Times New Roman" w:hAnsi="Times New Roman" w:cs="Times New Roman"/>
          <w:sz w:val="24"/>
          <w:szCs w:val="24"/>
        </w:rPr>
      </w:pPr>
    </w:p>
    <w:p w14:paraId="416C33FA" w14:textId="2DB570A0" w:rsidR="00ED6705" w:rsidRPr="00954D26" w:rsidRDefault="00D57038" w:rsidP="00110436">
      <w:pPr>
        <w:spacing w:line="360" w:lineRule="auto"/>
        <w:jc w:val="both"/>
      </w:pP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B</m:t>
            </m:r>
          </m:den>
        </m:f>
        <m:r>
          <w:rPr>
            <w:rFonts w:ascii="Cambria Math" w:hAnsi="Cambria Math"/>
          </w:rPr>
          <m:t>-1</m:t>
        </m:r>
      </m:oMath>
      <w:r w:rsidR="00447CED">
        <w:tab/>
      </w:r>
      <w:r w:rsidR="00447CED">
        <w:tab/>
      </w:r>
      <w:r w:rsidR="00447CED">
        <w:tab/>
      </w:r>
      <w:r w:rsidR="00447CED">
        <w:tab/>
      </w:r>
      <w:r w:rsidR="00447CED">
        <w:tab/>
      </w:r>
      <w:r w:rsidR="00447CED">
        <w:tab/>
      </w:r>
      <w:r w:rsidR="00447CED">
        <w:tab/>
      </w:r>
      <w:r w:rsidR="00447CED">
        <w:tab/>
      </w:r>
      <w:r w:rsidR="00447CED">
        <w:tab/>
      </w:r>
      <w:r w:rsidR="00110436">
        <w:t xml:space="preserve">       </w:t>
      </w:r>
      <w:r w:rsidR="00447CED">
        <w:rPr>
          <w:rFonts w:eastAsiaTheme="minorEastAsia"/>
        </w:rPr>
        <w:t>(2.76)</w:t>
      </w:r>
    </w:p>
    <w:p w14:paraId="6F12E3F2" w14:textId="77777777" w:rsidR="00ED6705" w:rsidRPr="00954D26" w:rsidRDefault="00ED6705" w:rsidP="00ED6705">
      <w:pPr>
        <w:pStyle w:val="Gvde"/>
        <w:spacing w:line="360" w:lineRule="auto"/>
        <w:jc w:val="both"/>
        <w:rPr>
          <w:rFonts w:ascii="Times New Roman" w:hAnsi="Times New Roman" w:cs="Times New Roman"/>
          <w:sz w:val="24"/>
          <w:szCs w:val="24"/>
        </w:rPr>
      </w:pPr>
    </w:p>
    <w:p w14:paraId="42BFAADB" w14:textId="469B30D1" w:rsidR="00034C05" w:rsidRDefault="00ED6705" w:rsidP="00ED6705">
      <w:pPr>
        <w:pStyle w:val="Gvde"/>
        <w:spacing w:line="360" w:lineRule="auto"/>
        <w:jc w:val="both"/>
        <w:rPr>
          <w:rFonts w:ascii="Times New Roman" w:hAnsi="Times New Roman" w:cs="Times New Roman"/>
          <w:sz w:val="24"/>
          <w:szCs w:val="24"/>
        </w:rPr>
      </w:pPr>
      <w:r w:rsidRPr="00954D26">
        <w:rPr>
          <w:rFonts w:ascii="Times New Roman" w:hAnsi="Times New Roman" w:cs="Times New Roman"/>
          <w:sz w:val="24"/>
          <w:szCs w:val="24"/>
        </w:rPr>
        <w:t xml:space="preserve">Tipik bir </w:t>
      </w:r>
      <w:r w:rsidR="00F71CDB">
        <w:rPr>
          <w:rFonts w:ascii="Times New Roman" w:hAnsi="Times New Roman" w:cs="Times New Roman"/>
          <w:sz w:val="24"/>
          <w:szCs w:val="24"/>
        </w:rPr>
        <w:t>gövde boru ısı</w:t>
      </w:r>
      <w:r w:rsidRPr="00954D26">
        <w:rPr>
          <w:rFonts w:ascii="Times New Roman" w:hAnsi="Times New Roman" w:cs="Times New Roman"/>
          <w:sz w:val="24"/>
          <w:szCs w:val="24"/>
        </w:rPr>
        <w:t xml:space="preserve"> değiştirici</w:t>
      </w:r>
      <w:r w:rsidR="00F71CDB">
        <w:rPr>
          <w:rFonts w:ascii="Times New Roman" w:hAnsi="Times New Roman" w:cs="Times New Roman"/>
          <w:sz w:val="24"/>
          <w:szCs w:val="24"/>
        </w:rPr>
        <w:t>si</w:t>
      </w:r>
      <w:r w:rsidRPr="00954D26">
        <w:rPr>
          <w:rFonts w:ascii="Times New Roman" w:hAnsi="Times New Roman" w:cs="Times New Roman"/>
          <w:sz w:val="24"/>
          <w:szCs w:val="24"/>
        </w:rPr>
        <w:t xml:space="preserve">nin toplam </w:t>
      </w:r>
      <w:r w:rsidR="002043CB">
        <w:rPr>
          <w:rFonts w:ascii="Times New Roman" w:hAnsi="Times New Roman" w:cs="Times New Roman"/>
          <w:sz w:val="24"/>
          <w:szCs w:val="24"/>
        </w:rPr>
        <w:t>gövde</w:t>
      </w:r>
      <w:r w:rsidRPr="00954D26">
        <w:rPr>
          <w:rFonts w:ascii="Times New Roman" w:hAnsi="Times New Roman" w:cs="Times New Roman"/>
          <w:sz w:val="24"/>
          <w:szCs w:val="24"/>
        </w:rPr>
        <w:t xml:space="preserve"> tarafı basınç düşüşü, bölme sızıntıları ve </w:t>
      </w:r>
      <w:r w:rsidR="002043CB">
        <w:rPr>
          <w:rFonts w:ascii="Times New Roman" w:hAnsi="Times New Roman" w:cs="Times New Roman"/>
          <w:sz w:val="24"/>
          <w:szCs w:val="24"/>
        </w:rPr>
        <w:t>boru</w:t>
      </w:r>
      <w:r w:rsidRPr="00954D26">
        <w:rPr>
          <w:rFonts w:ascii="Times New Roman" w:hAnsi="Times New Roman" w:cs="Times New Roman"/>
          <w:sz w:val="24"/>
          <w:szCs w:val="24"/>
        </w:rPr>
        <w:t xml:space="preserve"> demeti bypass etkileri dikkate alınmadan hesaplanacak olan basınç </w:t>
      </w:r>
      <w:r w:rsidR="002043CB">
        <w:rPr>
          <w:rFonts w:ascii="Times New Roman" w:hAnsi="Times New Roman" w:cs="Times New Roman"/>
          <w:sz w:val="24"/>
          <w:szCs w:val="24"/>
        </w:rPr>
        <w:t>kaybı</w:t>
      </w:r>
      <w:r w:rsidRPr="00954D26">
        <w:rPr>
          <w:rFonts w:ascii="Times New Roman" w:hAnsi="Times New Roman" w:cs="Times New Roman"/>
          <w:sz w:val="24"/>
          <w:szCs w:val="24"/>
        </w:rPr>
        <w:t xml:space="preserve"> %20 ile 30 arasındadır</w:t>
      </w:r>
      <w:r w:rsidRPr="004B7BC1">
        <w:rPr>
          <w:rFonts w:ascii="Times New Roman" w:hAnsi="Times New Roman" w:cs="Times New Roman"/>
          <w:sz w:val="24"/>
          <w:szCs w:val="24"/>
        </w:rPr>
        <w:t xml:space="preserve"> </w:t>
      </w:r>
      <w:r w:rsidRPr="004F0A63">
        <w:rPr>
          <w:rFonts w:ascii="Times New Roman" w:hAnsi="Times New Roman" w:cs="Times New Roman"/>
          <w:sz w:val="24"/>
          <w:szCs w:val="24"/>
        </w:rPr>
        <w:t>[</w:t>
      </w:r>
      <w:r w:rsidR="006B12E0">
        <w:rPr>
          <w:rFonts w:ascii="Times New Roman" w:hAnsi="Times New Roman" w:cs="Times New Roman"/>
          <w:sz w:val="24"/>
          <w:szCs w:val="24"/>
        </w:rPr>
        <w:t>1</w:t>
      </w:r>
      <w:r w:rsidRPr="004F0A63">
        <w:rPr>
          <w:rFonts w:ascii="Times New Roman" w:hAnsi="Times New Roman" w:cs="Times New Roman"/>
          <w:sz w:val="24"/>
          <w:szCs w:val="24"/>
        </w:rPr>
        <w:t>]</w:t>
      </w:r>
      <w:r w:rsidR="006B12E0">
        <w:rPr>
          <w:rFonts w:ascii="Times New Roman" w:hAnsi="Times New Roman" w:cs="Times New Roman"/>
          <w:sz w:val="24"/>
          <w:szCs w:val="24"/>
        </w:rPr>
        <w:t>.</w:t>
      </w:r>
    </w:p>
    <w:p w14:paraId="4AAC9FF6" w14:textId="77777777" w:rsidR="008D3A10" w:rsidRDefault="008D3A10" w:rsidP="00ED6705">
      <w:pPr>
        <w:pStyle w:val="Gvde"/>
        <w:spacing w:line="360" w:lineRule="auto"/>
        <w:jc w:val="both"/>
        <w:rPr>
          <w:rFonts w:ascii="Times New Roman" w:hAnsi="Times New Roman" w:cs="Times New Roman"/>
          <w:sz w:val="24"/>
          <w:szCs w:val="24"/>
        </w:rPr>
      </w:pPr>
    </w:p>
    <w:p w14:paraId="4E0A7BC9" w14:textId="77777777" w:rsidR="00374592" w:rsidRPr="00374592" w:rsidRDefault="00374592" w:rsidP="00436B59">
      <w:pPr>
        <w:pStyle w:val="Gvde"/>
        <w:numPr>
          <w:ilvl w:val="1"/>
          <w:numId w:val="8"/>
        </w:numPr>
        <w:spacing w:line="360" w:lineRule="auto"/>
        <w:outlineLvl w:val="1"/>
        <w:rPr>
          <w:rFonts w:ascii="Times New Roman" w:hAnsi="Times New Roman" w:cs="Times New Roman"/>
          <w:b/>
          <w:bCs/>
          <w:sz w:val="24"/>
          <w:szCs w:val="24"/>
        </w:rPr>
      </w:pPr>
      <w:r w:rsidRPr="00374592">
        <w:rPr>
          <w:rFonts w:ascii="Times New Roman" w:hAnsi="Times New Roman" w:cs="Times New Roman"/>
          <w:b/>
          <w:bCs/>
          <w:sz w:val="24"/>
          <w:szCs w:val="24"/>
        </w:rPr>
        <w:t xml:space="preserve"> </w:t>
      </w:r>
      <w:bookmarkStart w:id="35" w:name="_Toc25803958"/>
      <w:r w:rsidRPr="00374592">
        <w:rPr>
          <w:rFonts w:ascii="Times New Roman" w:hAnsi="Times New Roman" w:cs="Times New Roman"/>
          <w:b/>
          <w:bCs/>
          <w:sz w:val="24"/>
          <w:szCs w:val="24"/>
        </w:rPr>
        <w:t>Hesaplamalı Akışkanlar Dinamiği</w:t>
      </w:r>
      <w:bookmarkEnd w:id="35"/>
    </w:p>
    <w:p w14:paraId="033B9AE6" w14:textId="77777777" w:rsidR="00374592" w:rsidRPr="00DE3BCC" w:rsidRDefault="00374592" w:rsidP="00374592">
      <w:pPr>
        <w:pStyle w:val="Gvde"/>
        <w:spacing w:line="360" w:lineRule="auto"/>
        <w:rPr>
          <w:rFonts w:ascii="Times New Roman" w:hAnsi="Times New Roman" w:cs="Times New Roman"/>
          <w:sz w:val="24"/>
          <w:szCs w:val="24"/>
        </w:rPr>
      </w:pPr>
    </w:p>
    <w:p w14:paraId="20B22AF8" w14:textId="19C331A5"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Hesaplamalı akışkanlar dinamiği (CFD), akışka</w:t>
      </w:r>
      <w:r w:rsidR="004E286C">
        <w:rPr>
          <w:rFonts w:ascii="Times New Roman" w:hAnsi="Times New Roman" w:cs="Times New Roman"/>
          <w:sz w:val="24"/>
          <w:szCs w:val="24"/>
        </w:rPr>
        <w:t xml:space="preserve">nları </w:t>
      </w:r>
      <w:r w:rsidRPr="00DE3BCC">
        <w:rPr>
          <w:rFonts w:ascii="Times New Roman" w:hAnsi="Times New Roman" w:cs="Times New Roman"/>
          <w:sz w:val="24"/>
          <w:szCs w:val="24"/>
        </w:rPr>
        <w:t xml:space="preserve">modellemek için güçlü bilgisayarlar ve uygulamalı matematik kullanır </w:t>
      </w:r>
      <w:r w:rsidRPr="004F0A63">
        <w:rPr>
          <w:rFonts w:ascii="Times New Roman" w:hAnsi="Times New Roman" w:cs="Times New Roman"/>
          <w:sz w:val="24"/>
          <w:szCs w:val="24"/>
        </w:rPr>
        <w:t>[</w:t>
      </w:r>
      <w:r w:rsidR="00CD13E1">
        <w:rPr>
          <w:rFonts w:ascii="Times New Roman" w:hAnsi="Times New Roman" w:cs="Times New Roman"/>
          <w:sz w:val="24"/>
          <w:szCs w:val="24"/>
        </w:rPr>
        <w:t>40</w:t>
      </w:r>
      <w:r w:rsidRPr="004F0A63">
        <w:rPr>
          <w:rFonts w:ascii="Times New Roman" w:hAnsi="Times New Roman" w:cs="Times New Roman"/>
          <w:sz w:val="24"/>
          <w:szCs w:val="24"/>
        </w:rPr>
        <w:t>]</w:t>
      </w:r>
      <w:r w:rsidR="00CD13E1">
        <w:rPr>
          <w:rFonts w:ascii="Times New Roman" w:hAnsi="Times New Roman" w:cs="Times New Roman"/>
          <w:sz w:val="24"/>
          <w:szCs w:val="24"/>
        </w:rPr>
        <w:t>.</w:t>
      </w:r>
      <w:r w:rsidRPr="00DE3BCC">
        <w:rPr>
          <w:rFonts w:ascii="Times New Roman" w:hAnsi="Times New Roman" w:cs="Times New Roman"/>
          <w:sz w:val="24"/>
          <w:szCs w:val="24"/>
        </w:rPr>
        <w:t xml:space="preserve"> CFD</w:t>
      </w:r>
      <w:r w:rsidR="00865A4F">
        <w:rPr>
          <w:rFonts w:ascii="Times New Roman" w:hAnsi="Times New Roman" w:cs="Times New Roman"/>
          <w:sz w:val="24"/>
          <w:szCs w:val="24"/>
        </w:rPr>
        <w:t>’</w:t>
      </w:r>
      <w:r w:rsidRPr="00DE3BCC">
        <w:rPr>
          <w:rFonts w:ascii="Times New Roman" w:hAnsi="Times New Roman" w:cs="Times New Roman"/>
          <w:sz w:val="24"/>
          <w:szCs w:val="24"/>
        </w:rPr>
        <w:t>nin tarihi 1970</w:t>
      </w:r>
      <w:r w:rsidR="00865A4F">
        <w:rPr>
          <w:rFonts w:ascii="Times New Roman" w:hAnsi="Times New Roman" w:cs="Times New Roman"/>
          <w:sz w:val="24"/>
          <w:szCs w:val="24"/>
        </w:rPr>
        <w:t>’</w:t>
      </w:r>
      <w:r w:rsidRPr="00DE3BCC">
        <w:rPr>
          <w:rFonts w:ascii="Times New Roman" w:hAnsi="Times New Roman" w:cs="Times New Roman"/>
          <w:sz w:val="24"/>
          <w:szCs w:val="24"/>
        </w:rPr>
        <w:t>li yılların başına dayanmaktadır</w:t>
      </w:r>
      <w:r w:rsidR="00CD13E1">
        <w:rPr>
          <w:rFonts w:ascii="Times New Roman" w:hAnsi="Times New Roman" w:cs="Times New Roman"/>
          <w:sz w:val="24"/>
          <w:szCs w:val="24"/>
        </w:rPr>
        <w:t xml:space="preserve"> </w:t>
      </w:r>
      <w:r w:rsidR="00CD13E1" w:rsidRPr="004F0A63">
        <w:rPr>
          <w:rFonts w:ascii="Times New Roman" w:hAnsi="Times New Roman" w:cs="Times New Roman"/>
          <w:sz w:val="24"/>
          <w:szCs w:val="24"/>
        </w:rPr>
        <w:t>[</w:t>
      </w:r>
      <w:r w:rsidR="00CD13E1">
        <w:rPr>
          <w:rFonts w:ascii="Times New Roman" w:hAnsi="Times New Roman" w:cs="Times New Roman"/>
          <w:sz w:val="24"/>
          <w:szCs w:val="24"/>
        </w:rPr>
        <w:t>41</w:t>
      </w:r>
      <w:r w:rsidR="00CD13E1" w:rsidRPr="004F0A63">
        <w:rPr>
          <w:rFonts w:ascii="Times New Roman" w:hAnsi="Times New Roman" w:cs="Times New Roman"/>
          <w:sz w:val="24"/>
          <w:szCs w:val="24"/>
        </w:rPr>
        <w:t>]</w:t>
      </w:r>
      <w:r w:rsidRPr="00DE3BCC">
        <w:rPr>
          <w:rFonts w:ascii="Times New Roman" w:hAnsi="Times New Roman" w:cs="Times New Roman"/>
          <w:sz w:val="24"/>
          <w:szCs w:val="24"/>
        </w:rPr>
        <w:t>. CFD</w:t>
      </w:r>
      <w:r w:rsidR="00865A4F">
        <w:rPr>
          <w:rFonts w:ascii="Times New Roman" w:hAnsi="Times New Roman" w:cs="Times New Roman"/>
          <w:sz w:val="24"/>
          <w:szCs w:val="24"/>
        </w:rPr>
        <w:t>’</w:t>
      </w:r>
      <w:r w:rsidRPr="00DE3BCC">
        <w:rPr>
          <w:rFonts w:ascii="Times New Roman" w:hAnsi="Times New Roman" w:cs="Times New Roman"/>
          <w:sz w:val="24"/>
          <w:szCs w:val="24"/>
        </w:rPr>
        <w:t>nin gelişimi bilgisayar teknolojilerinin gelişimi ile hız kazan</w:t>
      </w:r>
      <w:r w:rsidR="004E286C">
        <w:rPr>
          <w:rFonts w:ascii="Times New Roman" w:hAnsi="Times New Roman" w:cs="Times New Roman"/>
          <w:sz w:val="24"/>
          <w:szCs w:val="24"/>
        </w:rPr>
        <w:t>mıştır</w:t>
      </w:r>
      <w:r w:rsidRPr="00DE3BCC">
        <w:rPr>
          <w:rFonts w:ascii="Times New Roman" w:hAnsi="Times New Roman" w:cs="Times New Roman"/>
          <w:sz w:val="24"/>
          <w:szCs w:val="24"/>
        </w:rPr>
        <w:t xml:space="preserve"> </w:t>
      </w:r>
      <w:r w:rsidRPr="004F0A63">
        <w:rPr>
          <w:rFonts w:ascii="Times New Roman" w:hAnsi="Times New Roman" w:cs="Times New Roman"/>
          <w:sz w:val="24"/>
          <w:szCs w:val="24"/>
        </w:rPr>
        <w:t>[</w:t>
      </w:r>
      <w:r w:rsidR="00CD13E1">
        <w:rPr>
          <w:rFonts w:ascii="Times New Roman" w:hAnsi="Times New Roman" w:cs="Times New Roman"/>
          <w:sz w:val="24"/>
          <w:szCs w:val="24"/>
        </w:rPr>
        <w:t>42</w:t>
      </w:r>
      <w:r w:rsidRPr="004F0A63">
        <w:rPr>
          <w:rFonts w:ascii="Times New Roman" w:hAnsi="Times New Roman" w:cs="Times New Roman"/>
          <w:sz w:val="24"/>
          <w:szCs w:val="24"/>
        </w:rPr>
        <w:t>]</w:t>
      </w:r>
      <w:r w:rsidR="00CD13E1">
        <w:rPr>
          <w:rFonts w:ascii="Times New Roman" w:hAnsi="Times New Roman" w:cs="Times New Roman"/>
          <w:sz w:val="24"/>
          <w:szCs w:val="24"/>
        </w:rPr>
        <w:t>.</w:t>
      </w:r>
      <w:r w:rsidRPr="00DE3BCC">
        <w:rPr>
          <w:rFonts w:ascii="Times New Roman" w:hAnsi="Times New Roman" w:cs="Times New Roman"/>
          <w:sz w:val="24"/>
          <w:szCs w:val="24"/>
        </w:rPr>
        <w:t xml:space="preserve"> CFD günümüzde birçok endüstride güçlü ve yaygın bir araç olarak </w:t>
      </w:r>
      <w:r w:rsidR="000D3E8A">
        <w:rPr>
          <w:rFonts w:ascii="Times New Roman" w:hAnsi="Times New Roman" w:cs="Times New Roman"/>
          <w:sz w:val="24"/>
          <w:szCs w:val="24"/>
        </w:rPr>
        <w:t>kullanılmakta</w:t>
      </w:r>
      <w:r w:rsidRPr="00DE3BCC">
        <w:rPr>
          <w:rFonts w:ascii="Times New Roman" w:hAnsi="Times New Roman" w:cs="Times New Roman"/>
          <w:sz w:val="24"/>
          <w:szCs w:val="24"/>
        </w:rPr>
        <w:t xml:space="preserve"> olup, zengin bir matematiksel fiziği, sayısal yöntemleri, kullanıcı arayüzlerini ve son teknoloji görselleştirme tekniklerini temsil etmektedir </w:t>
      </w:r>
      <w:r w:rsidRPr="004F0A63">
        <w:rPr>
          <w:rFonts w:ascii="Times New Roman" w:hAnsi="Times New Roman" w:cs="Times New Roman"/>
          <w:sz w:val="24"/>
          <w:szCs w:val="24"/>
        </w:rPr>
        <w:t>[</w:t>
      </w:r>
      <w:r w:rsidR="00CD13E1">
        <w:rPr>
          <w:rFonts w:ascii="Times New Roman" w:hAnsi="Times New Roman" w:cs="Times New Roman"/>
          <w:sz w:val="24"/>
          <w:szCs w:val="24"/>
        </w:rPr>
        <w:t>43</w:t>
      </w:r>
      <w:r w:rsidRPr="004F0A63">
        <w:rPr>
          <w:rFonts w:ascii="Times New Roman" w:hAnsi="Times New Roman" w:cs="Times New Roman"/>
          <w:sz w:val="24"/>
          <w:szCs w:val="24"/>
        </w:rPr>
        <w:t>]</w:t>
      </w:r>
      <w:r w:rsidR="00CD13E1">
        <w:rPr>
          <w:rFonts w:ascii="Times New Roman" w:hAnsi="Times New Roman" w:cs="Times New Roman"/>
          <w:sz w:val="24"/>
          <w:szCs w:val="24"/>
        </w:rPr>
        <w:t>.</w:t>
      </w:r>
      <w:r w:rsidRPr="00DE3BCC">
        <w:rPr>
          <w:rFonts w:ascii="Times New Roman" w:hAnsi="Times New Roman" w:cs="Times New Roman"/>
          <w:sz w:val="24"/>
          <w:szCs w:val="24"/>
        </w:rPr>
        <w:t xml:space="preserve"> Bu da, CFD</w:t>
      </w:r>
      <w:r w:rsidR="00865A4F">
        <w:rPr>
          <w:rFonts w:ascii="Times New Roman" w:hAnsi="Times New Roman" w:cs="Times New Roman"/>
          <w:sz w:val="24"/>
          <w:szCs w:val="24"/>
        </w:rPr>
        <w:t>’</w:t>
      </w:r>
      <w:r w:rsidRPr="00DE3BCC">
        <w:rPr>
          <w:rFonts w:ascii="Times New Roman" w:hAnsi="Times New Roman" w:cs="Times New Roman"/>
          <w:sz w:val="24"/>
          <w:szCs w:val="24"/>
        </w:rPr>
        <w:t>yi,</w:t>
      </w:r>
      <w:r w:rsidR="000D3E8A">
        <w:rPr>
          <w:rFonts w:ascii="Times New Roman" w:hAnsi="Times New Roman" w:cs="Times New Roman"/>
          <w:sz w:val="24"/>
          <w:szCs w:val="24"/>
        </w:rPr>
        <w:t xml:space="preserve"> </w:t>
      </w:r>
      <w:r w:rsidRPr="00DE3BCC">
        <w:rPr>
          <w:rFonts w:ascii="Times New Roman" w:hAnsi="Times New Roman" w:cs="Times New Roman"/>
          <w:sz w:val="24"/>
          <w:szCs w:val="24"/>
        </w:rPr>
        <w:t>akış problemlerini çözmek için geleneksel ve analitik modelleme yöntemleri kadar kullanılmasını sağlayan itici güç ol</w:t>
      </w:r>
      <w:r w:rsidR="00CD13E1">
        <w:rPr>
          <w:rFonts w:ascii="Times New Roman" w:hAnsi="Times New Roman" w:cs="Times New Roman"/>
          <w:sz w:val="24"/>
          <w:szCs w:val="24"/>
        </w:rPr>
        <w:t>muştur</w:t>
      </w:r>
      <w:r w:rsidRPr="00DE3BCC">
        <w:rPr>
          <w:rFonts w:ascii="Times New Roman" w:hAnsi="Times New Roman" w:cs="Times New Roman"/>
          <w:sz w:val="24"/>
          <w:szCs w:val="24"/>
        </w:rPr>
        <w:t xml:space="preserve"> </w:t>
      </w:r>
      <w:r w:rsidRPr="004F0A63">
        <w:rPr>
          <w:rFonts w:ascii="Times New Roman" w:hAnsi="Times New Roman" w:cs="Times New Roman"/>
          <w:sz w:val="24"/>
          <w:szCs w:val="24"/>
        </w:rPr>
        <w:t>[</w:t>
      </w:r>
      <w:r w:rsidR="00CD13E1">
        <w:rPr>
          <w:rFonts w:ascii="Times New Roman" w:hAnsi="Times New Roman" w:cs="Times New Roman"/>
          <w:sz w:val="24"/>
          <w:szCs w:val="24"/>
        </w:rPr>
        <w:t>43</w:t>
      </w:r>
      <w:r w:rsidRPr="004F0A63">
        <w:rPr>
          <w:rFonts w:ascii="Times New Roman" w:hAnsi="Times New Roman" w:cs="Times New Roman"/>
          <w:sz w:val="24"/>
          <w:szCs w:val="24"/>
        </w:rPr>
        <w:t>]</w:t>
      </w:r>
      <w:r w:rsidR="00CD13E1">
        <w:rPr>
          <w:rFonts w:ascii="Times New Roman" w:hAnsi="Times New Roman" w:cs="Times New Roman"/>
          <w:sz w:val="24"/>
          <w:szCs w:val="24"/>
        </w:rPr>
        <w:t>.</w:t>
      </w:r>
      <w:r w:rsidRPr="00DE3BCC">
        <w:rPr>
          <w:rFonts w:ascii="Times New Roman" w:hAnsi="Times New Roman" w:cs="Times New Roman"/>
          <w:sz w:val="24"/>
          <w:szCs w:val="24"/>
        </w:rPr>
        <w:t xml:space="preserve"> CFD</w:t>
      </w:r>
      <w:r w:rsidR="00865A4F">
        <w:rPr>
          <w:rFonts w:ascii="Times New Roman" w:hAnsi="Times New Roman" w:cs="Times New Roman"/>
          <w:sz w:val="24"/>
          <w:szCs w:val="24"/>
        </w:rPr>
        <w:t>’</w:t>
      </w:r>
      <w:r w:rsidRPr="00DE3BCC">
        <w:rPr>
          <w:rFonts w:ascii="Times New Roman" w:hAnsi="Times New Roman" w:cs="Times New Roman"/>
          <w:sz w:val="24"/>
          <w:szCs w:val="24"/>
        </w:rPr>
        <w:t xml:space="preserve"> nin bu kadar kısa sürede benimsenmesi de kaçınılmaz olmuştur, çünkü </w:t>
      </w:r>
      <w:r w:rsidR="001D37C4">
        <w:rPr>
          <w:rFonts w:ascii="Times New Roman" w:hAnsi="Times New Roman" w:cs="Times New Roman"/>
          <w:sz w:val="24"/>
          <w:szCs w:val="24"/>
        </w:rPr>
        <w:t xml:space="preserve">klasik </w:t>
      </w:r>
      <w:r w:rsidRPr="00DE3BCC">
        <w:rPr>
          <w:rFonts w:ascii="Times New Roman" w:hAnsi="Times New Roman" w:cs="Times New Roman"/>
          <w:sz w:val="24"/>
          <w:szCs w:val="24"/>
        </w:rPr>
        <w:t>deneyler yüksek maliyetler ve zaman kayıpları</w:t>
      </w:r>
      <w:r w:rsidR="001D37C4">
        <w:rPr>
          <w:rFonts w:ascii="Times New Roman" w:hAnsi="Times New Roman" w:cs="Times New Roman"/>
          <w:sz w:val="24"/>
          <w:szCs w:val="24"/>
        </w:rPr>
        <w:t>na neden olmaktadır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CD13E1">
        <w:rPr>
          <w:rFonts w:ascii="Times New Roman" w:hAnsi="Times New Roman" w:cs="Times New Roman"/>
          <w:sz w:val="24"/>
          <w:szCs w:val="24"/>
        </w:rPr>
        <w:t>43</w:t>
      </w:r>
      <w:r w:rsidRPr="004F0A63">
        <w:rPr>
          <w:rFonts w:ascii="Times New Roman" w:hAnsi="Times New Roman" w:cs="Times New Roman"/>
          <w:sz w:val="24"/>
          <w:szCs w:val="24"/>
        </w:rPr>
        <w:t>]</w:t>
      </w:r>
      <w:r w:rsidR="00CD13E1">
        <w:rPr>
          <w:rFonts w:ascii="Times New Roman" w:hAnsi="Times New Roman" w:cs="Times New Roman"/>
          <w:sz w:val="24"/>
          <w:szCs w:val="24"/>
        </w:rPr>
        <w:t>.</w:t>
      </w:r>
      <w:r w:rsidRPr="00DE3BCC">
        <w:rPr>
          <w:rFonts w:ascii="Times New Roman" w:hAnsi="Times New Roman" w:cs="Times New Roman"/>
          <w:sz w:val="24"/>
          <w:szCs w:val="24"/>
        </w:rPr>
        <w:t xml:space="preserve"> </w:t>
      </w:r>
      <w:r w:rsidR="0024627F">
        <w:rPr>
          <w:rFonts w:ascii="Times New Roman" w:hAnsi="Times New Roman" w:cs="Times New Roman"/>
          <w:sz w:val="24"/>
          <w:szCs w:val="24"/>
        </w:rPr>
        <w:t xml:space="preserve">CFD ile </w:t>
      </w:r>
      <w:r w:rsidRPr="00DE3BCC">
        <w:rPr>
          <w:rFonts w:ascii="Times New Roman" w:hAnsi="Times New Roman" w:cs="Times New Roman"/>
          <w:sz w:val="24"/>
          <w:szCs w:val="24"/>
        </w:rPr>
        <w:t>simülasyonlar</w:t>
      </w:r>
      <w:r w:rsidR="0024627F">
        <w:rPr>
          <w:rFonts w:ascii="Times New Roman" w:hAnsi="Times New Roman" w:cs="Times New Roman"/>
          <w:sz w:val="24"/>
          <w:szCs w:val="24"/>
        </w:rPr>
        <w:t>da</w:t>
      </w:r>
      <w:r w:rsidRPr="00DE3BCC">
        <w:rPr>
          <w:rFonts w:ascii="Times New Roman" w:hAnsi="Times New Roman" w:cs="Times New Roman"/>
          <w:sz w:val="24"/>
          <w:szCs w:val="24"/>
        </w:rPr>
        <w:t xml:space="preserve"> yeni ve daha iyi geliştirilmiş sistem tasarımlarının yapılması ve mevcut ekipmanlarda optimizasyon yapılması, verimlilik artışı ve işletme maliyetlerinin </w:t>
      </w:r>
      <w:r w:rsidR="0024627F">
        <w:rPr>
          <w:rFonts w:ascii="Times New Roman" w:hAnsi="Times New Roman" w:cs="Times New Roman"/>
          <w:sz w:val="24"/>
          <w:szCs w:val="24"/>
        </w:rPr>
        <w:t xml:space="preserve">düşmesi sağlanır </w:t>
      </w:r>
      <w:r w:rsidRPr="004F0A63">
        <w:rPr>
          <w:rFonts w:ascii="Times New Roman" w:hAnsi="Times New Roman" w:cs="Times New Roman"/>
          <w:sz w:val="24"/>
          <w:szCs w:val="24"/>
        </w:rPr>
        <w:t>[</w:t>
      </w:r>
      <w:r w:rsidR="00CD13E1">
        <w:rPr>
          <w:rFonts w:ascii="Times New Roman" w:hAnsi="Times New Roman" w:cs="Times New Roman"/>
          <w:sz w:val="24"/>
          <w:szCs w:val="24"/>
        </w:rPr>
        <w:t>44</w:t>
      </w:r>
      <w:r w:rsidRPr="004F0A63">
        <w:rPr>
          <w:rFonts w:ascii="Times New Roman" w:hAnsi="Times New Roman" w:cs="Times New Roman"/>
          <w:sz w:val="24"/>
          <w:szCs w:val="24"/>
        </w:rPr>
        <w:t>]</w:t>
      </w:r>
      <w:r w:rsidR="00CD13E1">
        <w:rPr>
          <w:rFonts w:ascii="Times New Roman" w:hAnsi="Times New Roman" w:cs="Times New Roman"/>
          <w:sz w:val="24"/>
          <w:szCs w:val="24"/>
        </w:rPr>
        <w:t>.</w:t>
      </w:r>
      <w:r w:rsidRPr="00DE3BCC">
        <w:rPr>
          <w:rFonts w:ascii="Times New Roman" w:hAnsi="Times New Roman" w:cs="Times New Roman"/>
          <w:sz w:val="24"/>
          <w:szCs w:val="24"/>
        </w:rPr>
        <w:t xml:space="preserve"> Ayrıca analitik modellemelerde kullanılan varsayımlar, genellemeler ve de tahminler </w:t>
      </w:r>
      <w:r w:rsidR="0049545D">
        <w:rPr>
          <w:rFonts w:ascii="Times New Roman" w:hAnsi="Times New Roman" w:cs="Times New Roman"/>
          <w:sz w:val="24"/>
          <w:szCs w:val="24"/>
        </w:rPr>
        <w:t xml:space="preserve">de </w:t>
      </w:r>
      <w:r w:rsidRPr="00DE3BCC">
        <w:rPr>
          <w:rFonts w:ascii="Times New Roman" w:hAnsi="Times New Roman" w:cs="Times New Roman"/>
          <w:sz w:val="24"/>
          <w:szCs w:val="24"/>
        </w:rPr>
        <w:t xml:space="preserve">sonucun güvenilirliğini azaltmaktadır </w:t>
      </w:r>
      <w:r w:rsidRPr="004F0A63">
        <w:rPr>
          <w:rFonts w:ascii="Times New Roman" w:hAnsi="Times New Roman" w:cs="Times New Roman"/>
          <w:sz w:val="24"/>
          <w:szCs w:val="24"/>
        </w:rPr>
        <w:t>[</w:t>
      </w:r>
      <w:r w:rsidR="00CD13E1">
        <w:rPr>
          <w:rFonts w:ascii="Times New Roman" w:hAnsi="Times New Roman" w:cs="Times New Roman"/>
          <w:sz w:val="24"/>
          <w:szCs w:val="24"/>
        </w:rPr>
        <w:t>43</w:t>
      </w:r>
      <w:r w:rsidRPr="004F0A63">
        <w:rPr>
          <w:rFonts w:ascii="Times New Roman" w:hAnsi="Times New Roman" w:cs="Times New Roman"/>
          <w:sz w:val="24"/>
          <w:szCs w:val="24"/>
        </w:rPr>
        <w:t>]</w:t>
      </w:r>
      <w:r w:rsidR="00CD13E1">
        <w:rPr>
          <w:rFonts w:ascii="Times New Roman" w:hAnsi="Times New Roman" w:cs="Times New Roman"/>
          <w:sz w:val="24"/>
          <w:szCs w:val="24"/>
        </w:rPr>
        <w:t>.</w:t>
      </w:r>
      <w:r w:rsidRPr="00DE3BCC">
        <w:rPr>
          <w:rFonts w:ascii="Times New Roman" w:hAnsi="Times New Roman" w:cs="Times New Roman"/>
          <w:sz w:val="24"/>
          <w:szCs w:val="24"/>
        </w:rPr>
        <w:t xml:space="preserve"> </w:t>
      </w:r>
    </w:p>
    <w:p w14:paraId="6E273586"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713D46D2" w14:textId="1F3F8528"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 xml:space="preserve">CFD yalnızca akışkanlar mekaniğini ve matematiğin içinde olduğu bir yöntem değildir, aynı zamanda bilgisayar bilimini de kapsar </w:t>
      </w:r>
      <w:r w:rsidRPr="004F0A63">
        <w:rPr>
          <w:rFonts w:ascii="Times New Roman" w:hAnsi="Times New Roman" w:cs="Times New Roman"/>
          <w:sz w:val="24"/>
          <w:szCs w:val="24"/>
        </w:rPr>
        <w:t>[</w:t>
      </w:r>
      <w:r w:rsidR="00832707">
        <w:rPr>
          <w:rFonts w:ascii="Times New Roman" w:hAnsi="Times New Roman" w:cs="Times New Roman"/>
          <w:sz w:val="24"/>
          <w:szCs w:val="24"/>
        </w:rPr>
        <w:t>44</w:t>
      </w:r>
      <w:r w:rsidRPr="004F0A63">
        <w:rPr>
          <w:rFonts w:ascii="Times New Roman" w:hAnsi="Times New Roman" w:cs="Times New Roman"/>
          <w:sz w:val="24"/>
          <w:szCs w:val="24"/>
        </w:rPr>
        <w:t>]</w:t>
      </w:r>
      <w:r w:rsidR="00832707">
        <w:rPr>
          <w:rFonts w:ascii="Times New Roman" w:hAnsi="Times New Roman" w:cs="Times New Roman"/>
          <w:sz w:val="24"/>
          <w:szCs w:val="24"/>
        </w:rPr>
        <w:t>.</w:t>
      </w:r>
      <w:r>
        <w:rPr>
          <w:rFonts w:ascii="Times New Roman" w:hAnsi="Times New Roman" w:cs="Times New Roman"/>
          <w:sz w:val="24"/>
          <w:szCs w:val="24"/>
        </w:rPr>
        <w:t xml:space="preserve"> </w:t>
      </w:r>
      <w:r w:rsidRPr="00DE3BCC">
        <w:rPr>
          <w:rFonts w:ascii="Times New Roman" w:hAnsi="Times New Roman" w:cs="Times New Roman"/>
          <w:sz w:val="24"/>
          <w:szCs w:val="24"/>
        </w:rPr>
        <w:t xml:space="preserve">Akışkanlar mekaniği, esas olarak akışkanların ya hareket halinde (dinamik modda akışkan) ya da yatışkın halde (hareketsiz modda akışkan) incelenmesidir. CFD; özellikle hareket halindeki akışkanlar ile hem akış davranışlarını hem de akış davranışının ısı </w:t>
      </w:r>
      <w:r w:rsidR="00393718">
        <w:rPr>
          <w:rFonts w:ascii="Times New Roman" w:hAnsi="Times New Roman" w:cs="Times New Roman"/>
          <w:sz w:val="24"/>
          <w:szCs w:val="24"/>
        </w:rPr>
        <w:t xml:space="preserve">aktarımı </w:t>
      </w:r>
      <w:r w:rsidRPr="00DE3BCC">
        <w:rPr>
          <w:rFonts w:ascii="Times New Roman" w:hAnsi="Times New Roman" w:cs="Times New Roman"/>
          <w:sz w:val="24"/>
          <w:szCs w:val="24"/>
        </w:rPr>
        <w:t xml:space="preserve">ve </w:t>
      </w:r>
      <w:r w:rsidRPr="00DE3BCC">
        <w:rPr>
          <w:rFonts w:ascii="Times New Roman" w:hAnsi="Times New Roman" w:cs="Times New Roman"/>
          <w:sz w:val="24"/>
          <w:szCs w:val="24"/>
        </w:rPr>
        <w:lastRenderedPageBreak/>
        <w:t xml:space="preserve">muhtemel kimyasal reaksiyonlar içerebilecek süreçleri nasıl etkilediğini incelemektedir. Ek olarak, akışkan hareketinin fiziksel özellikleri genellikle temel matematiksel denklemlerle tanımlanabilir, bu denklemler genellikle kısmi diferansiyel şeklinde olup korunum denklemleri olarak adlandırılırlar </w:t>
      </w:r>
      <w:r w:rsidR="003F27A9" w:rsidRPr="004F0A63">
        <w:rPr>
          <w:rFonts w:ascii="Times New Roman" w:hAnsi="Times New Roman" w:cs="Times New Roman"/>
          <w:sz w:val="24"/>
          <w:szCs w:val="24"/>
        </w:rPr>
        <w:t>[</w:t>
      </w:r>
      <w:r w:rsidR="003F27A9">
        <w:rPr>
          <w:rFonts w:ascii="Times New Roman" w:hAnsi="Times New Roman" w:cs="Times New Roman"/>
          <w:sz w:val="24"/>
          <w:szCs w:val="24"/>
        </w:rPr>
        <w:t>45</w:t>
      </w:r>
      <w:r w:rsidR="003F27A9" w:rsidRPr="004F0A63">
        <w:rPr>
          <w:rFonts w:ascii="Times New Roman" w:hAnsi="Times New Roman" w:cs="Times New Roman"/>
          <w:sz w:val="24"/>
          <w:szCs w:val="24"/>
        </w:rPr>
        <w:t>]</w:t>
      </w:r>
      <w:r w:rsidR="003F27A9">
        <w:rPr>
          <w:rFonts w:ascii="Times New Roman" w:hAnsi="Times New Roman" w:cs="Times New Roman"/>
          <w:sz w:val="24"/>
          <w:szCs w:val="24"/>
        </w:rPr>
        <w:t>.</w:t>
      </w:r>
    </w:p>
    <w:p w14:paraId="56D2CAEB"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6FBF711C" w14:textId="46CA33BF"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 xml:space="preserve">CFD, akışkan dinamiği ve ısı aktarımı problemlerini çözmek için kullanılabilecek üç temel yöntem veya yaklaşımdan biri haline gelmiştir. Geleneksel olarak hem deneysel hem de analitik yöntemler, akışkan dinamiğinin çeşitli yönlerini incelemek ve mühendislere akışkan akışı ve ısı transferini içeren ekipman ve endüstriyel proseslerin tasarımında yardımcı olmak için kullanılmaktadır. Dijital bilgisayarların ortaya çıkmasıyla birlikte, hesaplamalı yöntemler başka bir uygun yaklaşım olarak ortaya çıkmıştır. Her ne kadar analitik metotlar hala birçok kişi tarafından uygulanmakta ve deneyler önemli ölçüde gerçekleştirilmeye devam etse de eğilim açıkça endüstriyel tasarımlar için özellikle de akışkanın oldukça kompleks olduğu durumlarda, </w:t>
      </w:r>
      <w:r w:rsidR="009D1406">
        <w:rPr>
          <w:rFonts w:ascii="Times New Roman" w:hAnsi="Times New Roman" w:cs="Times New Roman"/>
          <w:sz w:val="24"/>
          <w:szCs w:val="24"/>
        </w:rPr>
        <w:t xml:space="preserve">CFD </w:t>
      </w:r>
      <w:r w:rsidRPr="00DE3BCC">
        <w:rPr>
          <w:rFonts w:ascii="Times New Roman" w:hAnsi="Times New Roman" w:cs="Times New Roman"/>
          <w:sz w:val="24"/>
          <w:szCs w:val="24"/>
        </w:rPr>
        <w:t>yaklaşımı kullan</w:t>
      </w:r>
      <w:r w:rsidR="009D1406">
        <w:rPr>
          <w:rFonts w:ascii="Times New Roman" w:hAnsi="Times New Roman" w:cs="Times New Roman"/>
          <w:sz w:val="24"/>
          <w:szCs w:val="24"/>
        </w:rPr>
        <w:t>ıl</w:t>
      </w:r>
      <w:r w:rsidRPr="00DE3BCC">
        <w:rPr>
          <w:rFonts w:ascii="Times New Roman" w:hAnsi="Times New Roman" w:cs="Times New Roman"/>
          <w:sz w:val="24"/>
          <w:szCs w:val="24"/>
        </w:rPr>
        <w:t>mak</w:t>
      </w:r>
      <w:r w:rsidR="009D1406">
        <w:rPr>
          <w:rFonts w:ascii="Times New Roman" w:hAnsi="Times New Roman" w:cs="Times New Roman"/>
          <w:sz w:val="24"/>
          <w:szCs w:val="24"/>
        </w:rPr>
        <w:t>ta</w:t>
      </w:r>
      <w:r w:rsidRPr="00DE3BCC">
        <w:rPr>
          <w:rFonts w:ascii="Times New Roman" w:hAnsi="Times New Roman" w:cs="Times New Roman"/>
          <w:sz w:val="24"/>
          <w:szCs w:val="24"/>
        </w:rPr>
        <w:t xml:space="preserve"> ve daha fazla güvenilir bulunmaktadır </w:t>
      </w:r>
      <w:r w:rsidRPr="004F0A63">
        <w:rPr>
          <w:rFonts w:ascii="Times New Roman" w:hAnsi="Times New Roman" w:cs="Times New Roman"/>
          <w:sz w:val="24"/>
          <w:szCs w:val="24"/>
        </w:rPr>
        <w:t>[</w:t>
      </w:r>
      <w:r w:rsidR="002265AB">
        <w:rPr>
          <w:rFonts w:ascii="Times New Roman" w:hAnsi="Times New Roman" w:cs="Times New Roman"/>
          <w:sz w:val="24"/>
          <w:szCs w:val="24"/>
        </w:rPr>
        <w:t>44</w:t>
      </w:r>
      <w:r w:rsidRPr="004F0A63">
        <w:rPr>
          <w:rFonts w:ascii="Times New Roman" w:hAnsi="Times New Roman" w:cs="Times New Roman"/>
          <w:sz w:val="24"/>
          <w:szCs w:val="24"/>
        </w:rPr>
        <w:t>]</w:t>
      </w:r>
      <w:r w:rsidR="002265AB">
        <w:rPr>
          <w:rFonts w:ascii="Times New Roman" w:hAnsi="Times New Roman" w:cs="Times New Roman"/>
          <w:sz w:val="24"/>
          <w:szCs w:val="24"/>
        </w:rPr>
        <w:t>.</w:t>
      </w:r>
      <w:r w:rsidRPr="00DE3BCC">
        <w:rPr>
          <w:rFonts w:ascii="Times New Roman" w:hAnsi="Times New Roman" w:cs="Times New Roman"/>
          <w:sz w:val="24"/>
          <w:szCs w:val="24"/>
        </w:rPr>
        <w:t xml:space="preserve"> Günümüzde birçok tasarım mühendis</w:t>
      </w:r>
      <w:r w:rsidR="00CB2B10">
        <w:rPr>
          <w:rFonts w:ascii="Times New Roman" w:hAnsi="Times New Roman" w:cs="Times New Roman"/>
          <w:sz w:val="24"/>
          <w:szCs w:val="24"/>
        </w:rPr>
        <w:t>i</w:t>
      </w:r>
      <w:r w:rsidRPr="00DE3BCC">
        <w:rPr>
          <w:rFonts w:ascii="Times New Roman" w:hAnsi="Times New Roman" w:cs="Times New Roman"/>
          <w:sz w:val="24"/>
          <w:szCs w:val="24"/>
        </w:rPr>
        <w:t>, hangi ve kaç doğrulama testinin yapılması gerektiğine karar vermeden önce yeni sistemleri analiz etmek için CFD</w:t>
      </w:r>
      <w:r w:rsidR="00865A4F">
        <w:rPr>
          <w:rFonts w:ascii="Times New Roman" w:hAnsi="Times New Roman" w:cs="Times New Roman"/>
          <w:sz w:val="24"/>
          <w:szCs w:val="24"/>
        </w:rPr>
        <w:t>’</w:t>
      </w:r>
      <w:r w:rsidRPr="00DE3BCC">
        <w:rPr>
          <w:rFonts w:ascii="Times New Roman" w:hAnsi="Times New Roman" w:cs="Times New Roman"/>
          <w:sz w:val="24"/>
          <w:szCs w:val="24"/>
        </w:rPr>
        <w:t xml:space="preserve"> yi kullanmaktadır. CFD</w:t>
      </w:r>
      <w:r w:rsidR="00865A4F">
        <w:rPr>
          <w:rFonts w:ascii="Times New Roman" w:hAnsi="Times New Roman" w:cs="Times New Roman"/>
          <w:sz w:val="24"/>
          <w:szCs w:val="24"/>
        </w:rPr>
        <w:t>’</w:t>
      </w:r>
      <w:r w:rsidRPr="00DE3BCC">
        <w:rPr>
          <w:rFonts w:ascii="Times New Roman" w:hAnsi="Times New Roman" w:cs="Times New Roman"/>
          <w:sz w:val="24"/>
          <w:szCs w:val="24"/>
        </w:rPr>
        <w:t xml:space="preserve"> nin avantajları genel olarak şu şekilde sınıflandırılabilir: </w:t>
      </w:r>
    </w:p>
    <w:p w14:paraId="1E6333EA"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5ECB4B7B" w14:textId="77777777" w:rsidR="00374592" w:rsidRPr="00DE3BCC" w:rsidRDefault="00374592" w:rsidP="00374592">
      <w:pPr>
        <w:pStyle w:val="Gvde"/>
        <w:numPr>
          <w:ilvl w:val="0"/>
          <w:numId w:val="10"/>
        </w:numPr>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Akış dağılımı, ağırlık kaybı, kütle ve ısı transferi, partikül ayırma vb. Konuların detaylı bir şekilde anlaşılmasını sağlar. Sonuç olarak, tüm bunlar fabrika yöneticilerine belirli bir proseste veya sistemde neler olduğuna dair daha iyi ve daha derin bir bilgi sağlayacaktır.</w:t>
      </w:r>
    </w:p>
    <w:p w14:paraId="381BA5B8" w14:textId="77777777" w:rsidR="00374592" w:rsidRPr="00DE3BCC" w:rsidRDefault="00374592" w:rsidP="00374592">
      <w:pPr>
        <w:pStyle w:val="Gvde"/>
        <w:numPr>
          <w:ilvl w:val="0"/>
          <w:numId w:val="10"/>
        </w:numPr>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Son tasarıma kadar gerçekleştirilen geometrideki değişimler laboratuvar testlerine dahil edilmeden denenerek çok daha az zaman ve maliyetle değerlendirilmesine sağlanmasını sağlar.</w:t>
      </w:r>
    </w:p>
    <w:p w14:paraId="17B15D3C" w14:textId="77777777" w:rsidR="00374592" w:rsidRPr="00DE3BCC" w:rsidRDefault="00374592" w:rsidP="00374592">
      <w:pPr>
        <w:pStyle w:val="Gvde"/>
        <w:numPr>
          <w:ilvl w:val="0"/>
          <w:numId w:val="10"/>
        </w:numPr>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Kısa sürede çok sayıda “eğer” sorusuna cevap verebilir.</w:t>
      </w:r>
    </w:p>
    <w:p w14:paraId="0A529507" w14:textId="77777777" w:rsidR="00374592" w:rsidRPr="00DE3BCC" w:rsidRDefault="00374592" w:rsidP="00374592">
      <w:pPr>
        <w:pStyle w:val="Gvde"/>
        <w:numPr>
          <w:ilvl w:val="0"/>
          <w:numId w:val="10"/>
        </w:numPr>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Örneğin; Bir fırında yüksek sıcaklık veya tehlikeli ortamlar gibi ayrıntılı ölçümler yapmanın mümkün olmadığı durumlarda simülasyonu özellikle kullanışlıdır.</w:t>
      </w:r>
    </w:p>
    <w:p w14:paraId="3547E6CD" w14:textId="7D4EAB27" w:rsidR="00374592" w:rsidRPr="008345E1" w:rsidRDefault="00374592" w:rsidP="00374592">
      <w:pPr>
        <w:pStyle w:val="Gvde"/>
        <w:numPr>
          <w:ilvl w:val="0"/>
          <w:numId w:val="10"/>
        </w:numPr>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Proaktif bir analiz ve tasarım aracı olduğu için, fabrika problemlerini değerlendirirken sadece etkinin değil temel nedenini vurgulayabilir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Pr>
          <w:rFonts w:ascii="Times New Roman" w:hAnsi="Times New Roman" w:cs="Times New Roman"/>
          <w:sz w:val="24"/>
          <w:szCs w:val="24"/>
        </w:rPr>
        <w:t>4</w:t>
      </w:r>
      <w:r w:rsidR="002265AB">
        <w:rPr>
          <w:rFonts w:ascii="Times New Roman" w:hAnsi="Times New Roman" w:cs="Times New Roman"/>
          <w:sz w:val="24"/>
          <w:szCs w:val="24"/>
        </w:rPr>
        <w:t>0</w:t>
      </w:r>
      <w:r w:rsidRPr="004F0A63">
        <w:rPr>
          <w:rFonts w:ascii="Times New Roman" w:hAnsi="Times New Roman" w:cs="Times New Roman"/>
          <w:sz w:val="24"/>
          <w:szCs w:val="24"/>
        </w:rPr>
        <w:t>]</w:t>
      </w:r>
      <w:r w:rsidR="002265AB">
        <w:rPr>
          <w:rFonts w:ascii="Times New Roman" w:hAnsi="Times New Roman" w:cs="Times New Roman"/>
          <w:sz w:val="24"/>
          <w:szCs w:val="24"/>
        </w:rPr>
        <w:t>.</w:t>
      </w:r>
    </w:p>
    <w:p w14:paraId="226E275B" w14:textId="64F148BC" w:rsidR="00374592" w:rsidRPr="00374592" w:rsidRDefault="00941FCB" w:rsidP="00941FCB">
      <w:pPr>
        <w:pStyle w:val="Gvde"/>
        <w:spacing w:line="360" w:lineRule="auto"/>
        <w:jc w:val="both"/>
        <w:outlineLvl w:val="2"/>
        <w:rPr>
          <w:rFonts w:ascii="Times New Roman" w:hAnsi="Times New Roman" w:cs="Times New Roman"/>
          <w:b/>
          <w:bCs/>
          <w:sz w:val="24"/>
          <w:szCs w:val="24"/>
        </w:rPr>
      </w:pPr>
      <w:bookmarkStart w:id="36" w:name="_Toc25803959"/>
      <w:r>
        <w:rPr>
          <w:rFonts w:ascii="Times New Roman" w:hAnsi="Times New Roman" w:cs="Times New Roman"/>
          <w:b/>
          <w:bCs/>
          <w:sz w:val="24"/>
          <w:szCs w:val="24"/>
        </w:rPr>
        <w:lastRenderedPageBreak/>
        <w:t>2.4.1.</w:t>
      </w:r>
      <w:r w:rsidR="00374592" w:rsidRPr="00374592">
        <w:rPr>
          <w:rFonts w:ascii="Times New Roman" w:hAnsi="Times New Roman" w:cs="Times New Roman"/>
          <w:b/>
          <w:bCs/>
          <w:sz w:val="24"/>
          <w:szCs w:val="24"/>
        </w:rPr>
        <w:t xml:space="preserve">Gıda </w:t>
      </w:r>
      <w:r w:rsidR="00093D59">
        <w:rPr>
          <w:rFonts w:ascii="Times New Roman" w:hAnsi="Times New Roman" w:cs="Times New Roman"/>
          <w:b/>
          <w:bCs/>
          <w:sz w:val="24"/>
          <w:szCs w:val="24"/>
        </w:rPr>
        <w:t>e</w:t>
      </w:r>
      <w:r w:rsidR="00374592" w:rsidRPr="00374592">
        <w:rPr>
          <w:rFonts w:ascii="Times New Roman" w:hAnsi="Times New Roman" w:cs="Times New Roman"/>
          <w:b/>
          <w:bCs/>
          <w:sz w:val="24"/>
          <w:szCs w:val="24"/>
        </w:rPr>
        <w:t xml:space="preserve">ndüstrisinde CFD </w:t>
      </w:r>
      <w:r w:rsidR="00093D59">
        <w:rPr>
          <w:rFonts w:ascii="Times New Roman" w:hAnsi="Times New Roman" w:cs="Times New Roman"/>
          <w:b/>
          <w:bCs/>
          <w:sz w:val="24"/>
          <w:szCs w:val="24"/>
        </w:rPr>
        <w:t>u</w:t>
      </w:r>
      <w:r w:rsidR="00374592" w:rsidRPr="00374592">
        <w:rPr>
          <w:rFonts w:ascii="Times New Roman" w:hAnsi="Times New Roman" w:cs="Times New Roman"/>
          <w:b/>
          <w:bCs/>
          <w:sz w:val="24"/>
          <w:szCs w:val="24"/>
        </w:rPr>
        <w:t>ygulamaları</w:t>
      </w:r>
      <w:bookmarkEnd w:id="36"/>
    </w:p>
    <w:p w14:paraId="76E8A293"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55B1DD68" w14:textId="2C86AD6D"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CFD yaklaşımı gıda en</w:t>
      </w:r>
      <w:r>
        <w:rPr>
          <w:rFonts w:ascii="Times New Roman" w:hAnsi="Times New Roman" w:cs="Times New Roman"/>
          <w:sz w:val="24"/>
          <w:szCs w:val="24"/>
        </w:rPr>
        <w:t>d</w:t>
      </w:r>
      <w:r w:rsidRPr="00DE3BCC">
        <w:rPr>
          <w:rFonts w:ascii="Times New Roman" w:hAnsi="Times New Roman" w:cs="Times New Roman"/>
          <w:sz w:val="24"/>
          <w:szCs w:val="24"/>
        </w:rPr>
        <w:t>üstrisi için görece genç olsa da zamanla yeni metotların, teknolojilerin ve modellerin gelişmesiyle sıklıkla kullanılmaya başlanmıştır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2265AB">
        <w:rPr>
          <w:rFonts w:ascii="Times New Roman" w:hAnsi="Times New Roman" w:cs="Times New Roman"/>
          <w:sz w:val="24"/>
          <w:szCs w:val="24"/>
        </w:rPr>
        <w:t>46</w:t>
      </w:r>
      <w:r w:rsidRPr="004F0A63">
        <w:rPr>
          <w:rFonts w:ascii="Times New Roman" w:hAnsi="Times New Roman" w:cs="Times New Roman"/>
          <w:sz w:val="24"/>
          <w:szCs w:val="24"/>
        </w:rPr>
        <w:t>]</w:t>
      </w:r>
      <w:r w:rsidR="002265AB">
        <w:rPr>
          <w:rFonts w:ascii="Times New Roman" w:hAnsi="Times New Roman" w:cs="Times New Roman"/>
          <w:sz w:val="24"/>
          <w:szCs w:val="24"/>
        </w:rPr>
        <w:t>.</w:t>
      </w:r>
      <w:r w:rsidRPr="00DE3BCC">
        <w:rPr>
          <w:rFonts w:ascii="Times New Roman" w:hAnsi="Times New Roman" w:cs="Times New Roman"/>
          <w:sz w:val="24"/>
          <w:szCs w:val="24"/>
        </w:rPr>
        <w:t xml:space="preserve"> CFD, tasarım sürecini geliştirmek ve akışkan dinamiğinin temel fiziksel doğasını anlamak için bir araştırma aracı olarak gıda işleme endüstrisine kurutma, sterilizasyon, karıştırma, soğutma ve diğer uygulama alanları gibi birçok alanda fayda sağlayabilir. </w:t>
      </w:r>
      <w:r w:rsidRPr="004F0A63">
        <w:rPr>
          <w:rFonts w:ascii="Times New Roman" w:hAnsi="Times New Roman" w:cs="Times New Roman"/>
          <w:sz w:val="24"/>
          <w:szCs w:val="24"/>
        </w:rPr>
        <w:t>[</w:t>
      </w:r>
      <w:r w:rsidR="002265AB">
        <w:rPr>
          <w:rFonts w:ascii="Times New Roman" w:hAnsi="Times New Roman" w:cs="Times New Roman"/>
          <w:sz w:val="24"/>
          <w:szCs w:val="24"/>
        </w:rPr>
        <w:t>47</w:t>
      </w:r>
      <w:r w:rsidRPr="004F0A63">
        <w:rPr>
          <w:rFonts w:ascii="Times New Roman" w:hAnsi="Times New Roman" w:cs="Times New Roman"/>
          <w:sz w:val="24"/>
          <w:szCs w:val="24"/>
        </w:rPr>
        <w:t>]</w:t>
      </w:r>
      <w:r w:rsidR="002265AB">
        <w:rPr>
          <w:rFonts w:ascii="Times New Roman" w:hAnsi="Times New Roman" w:cs="Times New Roman"/>
          <w:sz w:val="24"/>
          <w:szCs w:val="24"/>
        </w:rPr>
        <w:t>.</w:t>
      </w:r>
      <w:r w:rsidRPr="00DE3BCC">
        <w:rPr>
          <w:rFonts w:ascii="Times New Roman" w:hAnsi="Times New Roman" w:cs="Times New Roman"/>
          <w:sz w:val="24"/>
          <w:szCs w:val="24"/>
        </w:rPr>
        <w:t xml:space="preserve"> Bu tür işlemler gıda maddelerinin kalitesini, güvenliğini ve raf ömrünü artırmak için düzenli olarak kullanılır </w:t>
      </w:r>
      <w:r w:rsidR="002265AB" w:rsidRPr="004F0A63">
        <w:rPr>
          <w:rFonts w:ascii="Times New Roman" w:hAnsi="Times New Roman" w:cs="Times New Roman"/>
          <w:sz w:val="24"/>
          <w:szCs w:val="24"/>
        </w:rPr>
        <w:t>[</w:t>
      </w:r>
      <w:r w:rsidR="002265AB">
        <w:rPr>
          <w:rFonts w:ascii="Times New Roman" w:hAnsi="Times New Roman" w:cs="Times New Roman"/>
          <w:sz w:val="24"/>
          <w:szCs w:val="24"/>
        </w:rPr>
        <w:t>48</w:t>
      </w:r>
      <w:r w:rsidR="002265AB" w:rsidRPr="004F0A63">
        <w:rPr>
          <w:rFonts w:ascii="Times New Roman" w:hAnsi="Times New Roman" w:cs="Times New Roman"/>
          <w:sz w:val="24"/>
          <w:szCs w:val="24"/>
        </w:rPr>
        <w:t>]</w:t>
      </w:r>
      <w:r w:rsidR="002265AB">
        <w:rPr>
          <w:rFonts w:ascii="Times New Roman" w:hAnsi="Times New Roman" w:cs="Times New Roman"/>
          <w:sz w:val="24"/>
          <w:szCs w:val="24"/>
        </w:rPr>
        <w:t xml:space="preserve">. </w:t>
      </w:r>
      <w:r w:rsidRPr="00DE3BCC">
        <w:rPr>
          <w:rFonts w:ascii="Times New Roman" w:hAnsi="Times New Roman" w:cs="Times New Roman"/>
          <w:sz w:val="24"/>
          <w:szCs w:val="24"/>
        </w:rPr>
        <w:t>Hem tüketici hem de doğal çevre için doğrudan fayda sağlayan CFD uygulamaları, gıda endüstrisinde daha yaygın hale gelmiştir. Ayrıca, CFD, gıda şirketlerinin, yüksek ürün kalitesi seviyelerini korumaya çalışırken, işleme stratejilerini geliştirip geliştirerek genişleyen bir pazara yanıt vermesine yardımcı olabilir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A05DDE">
        <w:rPr>
          <w:rFonts w:ascii="Times New Roman" w:hAnsi="Times New Roman" w:cs="Times New Roman"/>
          <w:sz w:val="24"/>
          <w:szCs w:val="24"/>
        </w:rPr>
        <w:t>43</w:t>
      </w:r>
      <w:r w:rsidRPr="004F0A63">
        <w:rPr>
          <w:rFonts w:ascii="Times New Roman" w:hAnsi="Times New Roman" w:cs="Times New Roman"/>
          <w:sz w:val="24"/>
          <w:szCs w:val="24"/>
        </w:rPr>
        <w:t>]</w:t>
      </w:r>
      <w:r w:rsidR="00A05DDE">
        <w:rPr>
          <w:rFonts w:ascii="Times New Roman" w:hAnsi="Times New Roman" w:cs="Times New Roman"/>
          <w:sz w:val="24"/>
          <w:szCs w:val="24"/>
        </w:rPr>
        <w:t>.</w:t>
      </w:r>
    </w:p>
    <w:p w14:paraId="2387D04D"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2C4ED491" w14:textId="4D58ECFB"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 xml:space="preserve">Soğutma, kurutma, pişirme, karıştırma, dondurma, pişirme, pastörizasyon ve sterilizasyon gibi birçok gıda işleme işlemi akışkan akışına dayanır. CFD yaklaşımlarının gıda endüstrisinde de kullanılması, gıda mühendislerine gıda ekipmanlarının tasarımı sırasında muhtemel performansları ve gıda ürünlerinin kalitesi veya güvenliğine olan güven açısından yeni bilgiler sağlamıştır. Gıda endüstrisinde sıklıkla kullanılan; fırınlar, ısı değiştiricileri, buzdolapları ve sprey kurutucular gibi ekipmanlar, tasarım ve analiz süreçlerinde CFD teknikleri kullanılarak geliştirilebilir. CFD, gıda proseslerinin geliştirilmesinde, sorun gidermesinde ve optimizasyonunda güçlü bir araç haline gelmiştir </w:t>
      </w:r>
      <w:r w:rsidRPr="004F0A63">
        <w:rPr>
          <w:rFonts w:ascii="Times New Roman" w:hAnsi="Times New Roman" w:cs="Times New Roman"/>
          <w:sz w:val="24"/>
          <w:szCs w:val="24"/>
        </w:rPr>
        <w:t>[</w:t>
      </w:r>
      <w:r w:rsidR="0009144A">
        <w:rPr>
          <w:rFonts w:ascii="Times New Roman" w:hAnsi="Times New Roman" w:cs="Times New Roman"/>
          <w:sz w:val="24"/>
          <w:szCs w:val="24"/>
        </w:rPr>
        <w:t>40</w:t>
      </w:r>
      <w:r w:rsidR="006807D5">
        <w:rPr>
          <w:rFonts w:ascii="Times New Roman" w:hAnsi="Times New Roman" w:cs="Times New Roman"/>
          <w:sz w:val="24"/>
          <w:szCs w:val="24"/>
        </w:rPr>
        <w:t>, 49</w:t>
      </w:r>
      <w:r w:rsidRPr="004F0A63">
        <w:rPr>
          <w:rFonts w:ascii="Times New Roman" w:hAnsi="Times New Roman" w:cs="Times New Roman"/>
          <w:sz w:val="24"/>
          <w:szCs w:val="24"/>
        </w:rPr>
        <w:t>]</w:t>
      </w:r>
      <w:r w:rsidR="0009144A">
        <w:rPr>
          <w:rFonts w:ascii="Times New Roman" w:hAnsi="Times New Roman" w:cs="Times New Roman"/>
          <w:sz w:val="24"/>
          <w:szCs w:val="24"/>
        </w:rPr>
        <w:t>.</w:t>
      </w:r>
    </w:p>
    <w:p w14:paraId="673D9A29"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41500EC8" w14:textId="64740BF0"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Günümüzde CFD çözümleri, gıda endüstrisindeki ekipman ve işleme stratejilerini optimize etmek ve geliştirmek için kullanıl</w:t>
      </w:r>
      <w:r w:rsidR="00791B2F">
        <w:rPr>
          <w:rFonts w:ascii="Times New Roman" w:hAnsi="Times New Roman" w:cs="Times New Roman"/>
          <w:sz w:val="24"/>
          <w:szCs w:val="24"/>
        </w:rPr>
        <w:t xml:space="preserve">maktadır. </w:t>
      </w:r>
      <w:r w:rsidRPr="00DE3BCC">
        <w:rPr>
          <w:rFonts w:ascii="Times New Roman" w:hAnsi="Times New Roman" w:cs="Times New Roman"/>
          <w:sz w:val="24"/>
          <w:szCs w:val="24"/>
        </w:rPr>
        <w:t>Gelecek yıllarda, gıda mühendisleri, CFD için tam otomatik mesh üretiminin geliştirilmesi ile gıda materyallerinin doğal şeklinden dolayısıyla yaşadıkları mesh yapısı ve hücre şekilleri gibi mühendislik dışı konulardan endişe duymayabilirler. Bilgisayar gücündeki ve CFD yazılım geliştirmedeki yüksek ilerleme oranı, gerçekliklerde otomatik tasarım ve optimizasyona neden olacak ve web tabanlı CFD</w:t>
      </w:r>
      <w:r w:rsidR="00865A4F">
        <w:rPr>
          <w:rFonts w:ascii="Times New Roman" w:hAnsi="Times New Roman" w:cs="Times New Roman"/>
          <w:sz w:val="24"/>
          <w:szCs w:val="24"/>
        </w:rPr>
        <w:t>’</w:t>
      </w:r>
      <w:r w:rsidRPr="00DE3BCC">
        <w:rPr>
          <w:rFonts w:ascii="Times New Roman" w:hAnsi="Times New Roman" w:cs="Times New Roman"/>
          <w:sz w:val="24"/>
          <w:szCs w:val="24"/>
        </w:rPr>
        <w:t xml:space="preserve"> nin geliştirilmesi, daha fazla kişinin teknolojiye erişmesine olanak sağlayacaktır. Tüm bu gelişmeler CFD</w:t>
      </w:r>
      <w:r w:rsidR="00865A4F">
        <w:rPr>
          <w:rFonts w:ascii="Times New Roman" w:hAnsi="Times New Roman" w:cs="Times New Roman"/>
          <w:sz w:val="24"/>
          <w:szCs w:val="24"/>
        </w:rPr>
        <w:t>’</w:t>
      </w:r>
      <w:r w:rsidRPr="00DE3BCC">
        <w:rPr>
          <w:rFonts w:ascii="Times New Roman" w:hAnsi="Times New Roman" w:cs="Times New Roman"/>
          <w:sz w:val="24"/>
          <w:szCs w:val="24"/>
        </w:rPr>
        <w:t xml:space="preserve">nin olgun bir </w:t>
      </w:r>
      <w:r w:rsidRPr="00DE3BCC">
        <w:rPr>
          <w:rFonts w:ascii="Times New Roman" w:hAnsi="Times New Roman" w:cs="Times New Roman"/>
          <w:sz w:val="24"/>
          <w:szCs w:val="24"/>
        </w:rPr>
        <w:lastRenderedPageBreak/>
        <w:t>disiplin ve güçlü bir mühendislik aracı olmasına katkıda bulunacaktır. Sonuç olarak, gıda işleme endüstrisinde CFD kullanımının daha yaygın ve hızlı bir şekilde benimsenmesi</w:t>
      </w:r>
      <w:r w:rsidR="00B05B87">
        <w:rPr>
          <w:rFonts w:ascii="Times New Roman" w:hAnsi="Times New Roman" w:cs="Times New Roman"/>
          <w:sz w:val="24"/>
          <w:szCs w:val="24"/>
        </w:rPr>
        <w:t>nin yakın</w:t>
      </w:r>
      <w:r w:rsidRPr="00DE3BCC">
        <w:rPr>
          <w:rFonts w:ascii="Times New Roman" w:hAnsi="Times New Roman" w:cs="Times New Roman"/>
          <w:sz w:val="24"/>
          <w:szCs w:val="24"/>
        </w:rPr>
        <w:t xml:space="preserve"> gelecekte gerçekleş</w:t>
      </w:r>
      <w:r w:rsidR="00B05B87">
        <w:rPr>
          <w:rFonts w:ascii="Times New Roman" w:hAnsi="Times New Roman" w:cs="Times New Roman"/>
          <w:sz w:val="24"/>
          <w:szCs w:val="24"/>
        </w:rPr>
        <w:t>mesi beklenmektedir</w:t>
      </w:r>
      <w:r w:rsidRPr="00DE3BCC">
        <w:rPr>
          <w:rFonts w:ascii="Times New Roman" w:hAnsi="Times New Roman" w:cs="Times New Roman"/>
          <w:sz w:val="24"/>
          <w:szCs w:val="24"/>
        </w:rPr>
        <w:t xml:space="preserve"> </w:t>
      </w:r>
      <w:r w:rsidRPr="004F0A63">
        <w:rPr>
          <w:rFonts w:ascii="Times New Roman" w:hAnsi="Times New Roman" w:cs="Times New Roman"/>
          <w:sz w:val="24"/>
          <w:szCs w:val="24"/>
        </w:rPr>
        <w:t>[</w:t>
      </w:r>
      <w:r w:rsidR="00CE75ED">
        <w:rPr>
          <w:rFonts w:ascii="Times New Roman" w:hAnsi="Times New Roman" w:cs="Times New Roman"/>
          <w:sz w:val="24"/>
          <w:szCs w:val="24"/>
        </w:rPr>
        <w:t>40</w:t>
      </w:r>
      <w:r w:rsidRPr="004F0A63">
        <w:rPr>
          <w:rFonts w:ascii="Times New Roman" w:hAnsi="Times New Roman" w:cs="Times New Roman"/>
          <w:sz w:val="24"/>
          <w:szCs w:val="24"/>
        </w:rPr>
        <w:t>]</w:t>
      </w:r>
      <w:r w:rsidR="00CE75ED">
        <w:rPr>
          <w:rFonts w:ascii="Times New Roman" w:hAnsi="Times New Roman" w:cs="Times New Roman"/>
          <w:sz w:val="24"/>
          <w:szCs w:val="24"/>
        </w:rPr>
        <w:t>.</w:t>
      </w:r>
    </w:p>
    <w:p w14:paraId="634061F1" w14:textId="77777777" w:rsidR="00791B2F" w:rsidRPr="00DE3BCC" w:rsidRDefault="00791B2F" w:rsidP="00374592">
      <w:pPr>
        <w:pStyle w:val="Gvde"/>
        <w:spacing w:line="360" w:lineRule="auto"/>
        <w:jc w:val="both"/>
        <w:rPr>
          <w:rFonts w:ascii="Times New Roman" w:hAnsi="Times New Roman" w:cs="Times New Roman"/>
          <w:sz w:val="24"/>
          <w:szCs w:val="24"/>
        </w:rPr>
      </w:pPr>
    </w:p>
    <w:p w14:paraId="4D1EB089" w14:textId="6C70C48E" w:rsidR="00374592" w:rsidRPr="00374592" w:rsidRDefault="00941FCB" w:rsidP="00941FCB">
      <w:pPr>
        <w:pStyle w:val="Gvde"/>
        <w:spacing w:line="360" w:lineRule="auto"/>
        <w:jc w:val="both"/>
        <w:outlineLvl w:val="2"/>
        <w:rPr>
          <w:rFonts w:ascii="Times New Roman" w:hAnsi="Times New Roman" w:cs="Times New Roman"/>
          <w:b/>
          <w:bCs/>
          <w:sz w:val="24"/>
          <w:szCs w:val="24"/>
        </w:rPr>
      </w:pPr>
      <w:bookmarkStart w:id="37" w:name="_Toc25803960"/>
      <w:r>
        <w:rPr>
          <w:rFonts w:ascii="Times New Roman" w:hAnsi="Times New Roman" w:cs="Times New Roman"/>
          <w:b/>
          <w:bCs/>
          <w:sz w:val="24"/>
          <w:szCs w:val="24"/>
        </w:rPr>
        <w:t>2.4.2.</w:t>
      </w:r>
      <w:r w:rsidR="00374592" w:rsidRPr="00374592">
        <w:rPr>
          <w:rFonts w:ascii="Times New Roman" w:hAnsi="Times New Roman" w:cs="Times New Roman"/>
          <w:b/>
          <w:bCs/>
          <w:sz w:val="24"/>
          <w:szCs w:val="24"/>
        </w:rPr>
        <w:t>CFD</w:t>
      </w:r>
      <w:r w:rsidR="00865A4F">
        <w:rPr>
          <w:rFonts w:ascii="Times New Roman" w:hAnsi="Times New Roman" w:cs="Times New Roman"/>
          <w:b/>
          <w:bCs/>
          <w:sz w:val="24"/>
          <w:szCs w:val="24"/>
        </w:rPr>
        <w:t>’</w:t>
      </w:r>
      <w:r w:rsidR="00374592" w:rsidRPr="00374592">
        <w:rPr>
          <w:rFonts w:ascii="Times New Roman" w:hAnsi="Times New Roman" w:cs="Times New Roman"/>
          <w:b/>
          <w:bCs/>
          <w:sz w:val="24"/>
          <w:szCs w:val="24"/>
        </w:rPr>
        <w:t xml:space="preserve">nin </w:t>
      </w:r>
      <w:r w:rsidR="00093D59">
        <w:rPr>
          <w:rFonts w:ascii="Times New Roman" w:hAnsi="Times New Roman" w:cs="Times New Roman"/>
          <w:b/>
          <w:bCs/>
          <w:sz w:val="24"/>
          <w:szCs w:val="24"/>
        </w:rPr>
        <w:t>t</w:t>
      </w:r>
      <w:r w:rsidR="00374592" w:rsidRPr="00374592">
        <w:rPr>
          <w:rFonts w:ascii="Times New Roman" w:hAnsi="Times New Roman" w:cs="Times New Roman"/>
          <w:b/>
          <w:bCs/>
          <w:sz w:val="24"/>
          <w:szCs w:val="24"/>
        </w:rPr>
        <w:t>emelleri</w:t>
      </w:r>
      <w:bookmarkEnd w:id="37"/>
    </w:p>
    <w:p w14:paraId="2D67488B"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6E56CEFD" w14:textId="6EF5E0F8" w:rsidR="00374592" w:rsidRPr="00374592" w:rsidRDefault="00EE43A5" w:rsidP="00EE43A5">
      <w:pPr>
        <w:pStyle w:val="Gvde"/>
        <w:spacing w:line="360" w:lineRule="auto"/>
        <w:jc w:val="both"/>
        <w:outlineLvl w:val="3"/>
        <w:rPr>
          <w:rFonts w:ascii="Times New Roman" w:hAnsi="Times New Roman" w:cs="Times New Roman"/>
          <w:b/>
          <w:bCs/>
          <w:sz w:val="24"/>
          <w:szCs w:val="24"/>
        </w:rPr>
      </w:pPr>
      <w:r>
        <w:rPr>
          <w:rFonts w:ascii="Times New Roman" w:hAnsi="Times New Roman" w:cs="Times New Roman"/>
          <w:b/>
          <w:bCs/>
          <w:sz w:val="24"/>
          <w:szCs w:val="24"/>
        </w:rPr>
        <w:t>2.4.2.1.</w:t>
      </w:r>
      <w:r w:rsidR="00374592" w:rsidRPr="00374592">
        <w:rPr>
          <w:rFonts w:ascii="Times New Roman" w:hAnsi="Times New Roman" w:cs="Times New Roman"/>
          <w:b/>
          <w:bCs/>
          <w:sz w:val="24"/>
          <w:szCs w:val="24"/>
        </w:rPr>
        <w:t xml:space="preserve"> </w:t>
      </w:r>
      <w:bookmarkStart w:id="38" w:name="_Toc25803961"/>
      <w:r w:rsidR="00374592" w:rsidRPr="00374592">
        <w:rPr>
          <w:rFonts w:ascii="Times New Roman" w:hAnsi="Times New Roman" w:cs="Times New Roman"/>
          <w:b/>
          <w:bCs/>
          <w:sz w:val="24"/>
          <w:szCs w:val="24"/>
        </w:rPr>
        <w:t xml:space="preserve">Korunum </w:t>
      </w:r>
      <w:r w:rsidR="00093D59">
        <w:rPr>
          <w:rFonts w:ascii="Times New Roman" w:hAnsi="Times New Roman" w:cs="Times New Roman"/>
          <w:b/>
          <w:bCs/>
          <w:sz w:val="24"/>
          <w:szCs w:val="24"/>
        </w:rPr>
        <w:t>d</w:t>
      </w:r>
      <w:r w:rsidR="00374592" w:rsidRPr="00374592">
        <w:rPr>
          <w:rFonts w:ascii="Times New Roman" w:hAnsi="Times New Roman" w:cs="Times New Roman"/>
          <w:b/>
          <w:bCs/>
          <w:sz w:val="24"/>
          <w:szCs w:val="24"/>
        </w:rPr>
        <w:t>enklemleri</w:t>
      </w:r>
      <w:bookmarkEnd w:id="38"/>
    </w:p>
    <w:p w14:paraId="134FBF97"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7575CB1C" w14:textId="2C0F245E" w:rsidR="00374592"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Akışkan</w:t>
      </w:r>
      <w:r w:rsidR="007E7493">
        <w:rPr>
          <w:rFonts w:ascii="Times New Roman" w:hAnsi="Times New Roman" w:cs="Times New Roman"/>
          <w:sz w:val="24"/>
          <w:szCs w:val="24"/>
        </w:rPr>
        <w:t xml:space="preserve">lar dinamiği </w:t>
      </w:r>
      <w:r w:rsidRPr="00DE3BCC">
        <w:rPr>
          <w:rFonts w:ascii="Times New Roman" w:hAnsi="Times New Roman" w:cs="Times New Roman"/>
          <w:sz w:val="24"/>
          <w:szCs w:val="24"/>
        </w:rPr>
        <w:t>ve ısı transferinin temel denklemleri, akışkanlar mekaniğinin korunum yasalarının matematiksel formülasyonları olarak kabul edilebilir ve Navier-Stokes denklemleri olarak adlandırılır</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576209">
        <w:rPr>
          <w:rFonts w:ascii="Times New Roman" w:hAnsi="Times New Roman" w:cs="Times New Roman"/>
          <w:sz w:val="24"/>
          <w:szCs w:val="24"/>
        </w:rPr>
        <w:t>43</w:t>
      </w:r>
      <w:r w:rsidRPr="004F0A63">
        <w:rPr>
          <w:rFonts w:ascii="Times New Roman" w:hAnsi="Times New Roman" w:cs="Times New Roman"/>
          <w:sz w:val="24"/>
          <w:szCs w:val="24"/>
        </w:rPr>
        <w:t>]</w:t>
      </w:r>
      <w:r w:rsidR="00576209">
        <w:rPr>
          <w:rFonts w:ascii="Times New Roman" w:hAnsi="Times New Roman" w:cs="Times New Roman"/>
          <w:sz w:val="24"/>
          <w:szCs w:val="24"/>
        </w:rPr>
        <w:t>.</w:t>
      </w:r>
    </w:p>
    <w:p w14:paraId="42FDE769" w14:textId="77777777" w:rsidR="00DF1F56" w:rsidRPr="00DE3BCC" w:rsidRDefault="00DF1F56" w:rsidP="00374592">
      <w:pPr>
        <w:pStyle w:val="Gvde"/>
        <w:spacing w:line="360" w:lineRule="auto"/>
        <w:jc w:val="both"/>
        <w:rPr>
          <w:rFonts w:ascii="Times New Roman" w:hAnsi="Times New Roman" w:cs="Times New Roman"/>
          <w:sz w:val="24"/>
          <w:szCs w:val="24"/>
        </w:rPr>
      </w:pPr>
    </w:p>
    <w:p w14:paraId="21A372E6" w14:textId="77777777"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Bir sıvı sürekliliğine uygulandığında, bu koruma kanunları, istenen bir sıvı özelliğinin dış kuvvetlere değişim oranını ilgilendirir ve şöyle kabul edilebilir:</w:t>
      </w:r>
    </w:p>
    <w:p w14:paraId="167BAD89"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21BD1B4A" w14:textId="77777777" w:rsidR="00374592" w:rsidRPr="00DE3BCC" w:rsidRDefault="00374592" w:rsidP="00374592">
      <w:pPr>
        <w:pStyle w:val="Gvde"/>
        <w:numPr>
          <w:ilvl w:val="0"/>
          <w:numId w:val="11"/>
        </w:numPr>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Kütlenin korunumu yasası; akışkan bir elemana giren kütlenin tam olarak çıkanlarla dengelenmesi gerektiğini belirtir.</w:t>
      </w:r>
    </w:p>
    <w:p w14:paraId="6ECCBA66" w14:textId="00F56CBC" w:rsidR="00374592" w:rsidRPr="00DE3BCC" w:rsidRDefault="00374592" w:rsidP="00374592">
      <w:pPr>
        <w:pStyle w:val="Gvde"/>
        <w:numPr>
          <w:ilvl w:val="0"/>
          <w:numId w:val="11"/>
        </w:numPr>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Akışkan parçacık üzerinde etkili olan dış kuvvetlerin toplamının, doğrusal momentum değişim hızına eşit olduğunu belirten momentumun korunumu yasası (Newton</w:t>
      </w:r>
      <w:r w:rsidR="00865A4F">
        <w:rPr>
          <w:rFonts w:ascii="Times New Roman" w:hAnsi="Times New Roman" w:cs="Times New Roman"/>
          <w:sz w:val="24"/>
          <w:szCs w:val="24"/>
        </w:rPr>
        <w:t>’</w:t>
      </w:r>
      <w:r w:rsidRPr="00DE3BCC">
        <w:rPr>
          <w:rFonts w:ascii="Times New Roman" w:hAnsi="Times New Roman" w:cs="Times New Roman"/>
          <w:sz w:val="24"/>
          <w:szCs w:val="24"/>
        </w:rPr>
        <w:t>un ikinci hareket yasası)</w:t>
      </w:r>
    </w:p>
    <w:p w14:paraId="3F17D710" w14:textId="28F99E08" w:rsidR="00374592" w:rsidRPr="00DE3BCC" w:rsidRDefault="00374592" w:rsidP="00374592">
      <w:pPr>
        <w:pStyle w:val="Gvde"/>
        <w:numPr>
          <w:ilvl w:val="0"/>
          <w:numId w:val="11"/>
        </w:numPr>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Bir sıvı partikülünün enerji değişim oranının, ısı aktarımına ve akışkan parçasının üzerinde yapılan işe eşit olduğunu belirten enerjinin korunumu yasası (termodinamiğin birinci yasası)</w:t>
      </w:r>
      <w:r>
        <w:rPr>
          <w:rFonts w:ascii="Times New Roman" w:hAnsi="Times New Roman" w:cs="Times New Roman"/>
          <w:sz w:val="24"/>
          <w:szCs w:val="24"/>
        </w:rPr>
        <w:t xml:space="preserve"> </w:t>
      </w:r>
      <w:r w:rsidRPr="004F0A63">
        <w:rPr>
          <w:rFonts w:ascii="Times New Roman" w:hAnsi="Times New Roman" w:cs="Times New Roman"/>
          <w:sz w:val="24"/>
          <w:szCs w:val="24"/>
        </w:rPr>
        <w:t>[</w:t>
      </w:r>
      <w:r w:rsidR="008210DE">
        <w:rPr>
          <w:rFonts w:ascii="Times New Roman" w:hAnsi="Times New Roman" w:cs="Times New Roman"/>
          <w:sz w:val="24"/>
          <w:szCs w:val="24"/>
        </w:rPr>
        <w:t>43</w:t>
      </w:r>
      <w:r w:rsidRPr="004F0A63">
        <w:rPr>
          <w:rFonts w:ascii="Times New Roman" w:hAnsi="Times New Roman" w:cs="Times New Roman"/>
          <w:sz w:val="24"/>
          <w:szCs w:val="24"/>
        </w:rPr>
        <w:t>]</w:t>
      </w:r>
      <w:r w:rsidR="008210DE">
        <w:rPr>
          <w:rFonts w:ascii="Times New Roman" w:hAnsi="Times New Roman" w:cs="Times New Roman"/>
          <w:sz w:val="24"/>
          <w:szCs w:val="24"/>
        </w:rPr>
        <w:t>.</w:t>
      </w:r>
    </w:p>
    <w:p w14:paraId="10A24BF8"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3D4923B0" w14:textId="77777777"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Bu koruma yasalarını bir akışkan alandaki ayrık uzamsal hacimler üzerinde uygulayarak, akış hacim sınırlarını geçerken kütle, momentum ve enerji değişimlerinin sistematik bir şekilde hesaplanması mümkündür. Ortaya çıkan denklemler şöyle yazılabilir:</w:t>
      </w:r>
    </w:p>
    <w:p w14:paraId="39EAF26D"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05631120" w14:textId="77777777" w:rsidR="00374592" w:rsidRPr="00DE3BCC" w:rsidRDefault="00374592" w:rsidP="00110436">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Süreklilik denklemi;</w:t>
      </w:r>
    </w:p>
    <w:p w14:paraId="44949DB7" w14:textId="77777777" w:rsidR="00374592" w:rsidRPr="00DE3BCC" w:rsidRDefault="00374592" w:rsidP="00110436">
      <w:pPr>
        <w:pStyle w:val="Gvde"/>
        <w:spacing w:line="360" w:lineRule="auto"/>
        <w:jc w:val="both"/>
        <w:rPr>
          <w:rFonts w:ascii="Times New Roman" w:hAnsi="Times New Roman" w:cs="Times New Roman"/>
          <w:sz w:val="24"/>
          <w:szCs w:val="24"/>
        </w:rPr>
      </w:pPr>
    </w:p>
    <w:p w14:paraId="7691BF13" w14:textId="208546D3" w:rsidR="00AD1B98" w:rsidRPr="00F677C5" w:rsidRDefault="00D57038" w:rsidP="00110436">
      <w:pPr>
        <w:spacing w:line="360" w:lineRule="auto"/>
        <w:jc w:val="both"/>
        <w:rPr>
          <w:rFonts w:eastAsiaTheme="minorEastAsia"/>
        </w:rPr>
      </w:pPr>
      <m:oMath>
        <m:f>
          <m:fPr>
            <m:ctrlPr>
              <w:rPr>
                <w:rFonts w:ascii="Cambria Math" w:hAnsi="Cambria Math"/>
                <w:i/>
              </w:rPr>
            </m:ctrlPr>
          </m:fPr>
          <m:num>
            <m:r>
              <w:rPr>
                <w:rFonts w:ascii="Cambria Math" w:hAnsi="Cambria Math"/>
              </w:rPr>
              <m:t>∂ρ</m:t>
            </m:r>
          </m:num>
          <m:den>
            <m:r>
              <w:rPr>
                <w:rFonts w:ascii="Cambria Math" w:hAnsi="Cambria Math"/>
              </w:rPr>
              <m:t>∂t</m:t>
            </m:r>
          </m:den>
        </m:f>
        <m:r>
          <w:rPr>
            <w:rFonts w:ascii="Cambria Math" w:hAnsi="Cambria Math"/>
          </w:rPr>
          <m:t>+</m:t>
        </m:r>
        <m:f>
          <m:fPr>
            <m:ctrlPr>
              <w:rPr>
                <w:rFonts w:ascii="Cambria Math" w:hAnsi="Cambria Math"/>
                <w:i/>
              </w:rPr>
            </m:ctrlPr>
          </m:fPr>
          <m:num>
            <m:r>
              <w:rPr>
                <w:rFonts w:ascii="Cambria Math" w:hAnsi="Cambria Math"/>
              </w:rPr>
              <m:t>∂</m:t>
            </m:r>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den>
        </m:f>
        <m:d>
          <m:dPr>
            <m:ctrlPr>
              <w:rPr>
                <w:rFonts w:ascii="Cambria Math" w:hAnsi="Cambria Math"/>
                <w:i/>
              </w:rPr>
            </m:ctrlPr>
          </m:dPr>
          <m:e>
            <m:r>
              <w:rPr>
                <w:rFonts w:ascii="Cambria Math" w:hAnsi="Cambria Math"/>
              </w:rPr>
              <m:t>ρ</m:t>
            </m:r>
            <m:sSub>
              <m:sSubPr>
                <m:ctrlPr>
                  <w:rPr>
                    <w:rFonts w:ascii="Cambria Math" w:hAnsi="Cambria Math"/>
                    <w:i/>
                  </w:rPr>
                </m:ctrlPr>
              </m:sSubPr>
              <m:e>
                <m:r>
                  <w:rPr>
                    <w:rFonts w:ascii="Cambria Math" w:hAnsi="Cambria Math"/>
                  </w:rPr>
                  <m:t>u</m:t>
                </m:r>
              </m:e>
              <m:sub>
                <m:r>
                  <w:rPr>
                    <w:rFonts w:ascii="Cambria Math" w:hAnsi="Cambria Math"/>
                  </w:rPr>
                  <m:t>j</m:t>
                </m:r>
              </m:sub>
            </m:sSub>
          </m:e>
        </m:d>
        <m:r>
          <w:rPr>
            <w:rFonts w:ascii="Cambria Math" w:hAnsi="Cambria Math"/>
          </w:rPr>
          <m:t>=0</m:t>
        </m:r>
      </m:oMath>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t>(2.77)</w:t>
      </w:r>
    </w:p>
    <w:p w14:paraId="7C21B912" w14:textId="4ADF971D" w:rsidR="00374592" w:rsidRPr="00DE3BCC" w:rsidRDefault="00374592" w:rsidP="00110436">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lastRenderedPageBreak/>
        <w:t>Momentum denklemi;</w:t>
      </w:r>
    </w:p>
    <w:p w14:paraId="34C5EA11" w14:textId="77777777" w:rsidR="00374592" w:rsidRPr="00DE3BCC" w:rsidRDefault="00374592" w:rsidP="00110436">
      <w:pPr>
        <w:pStyle w:val="Gvde"/>
        <w:spacing w:line="360" w:lineRule="auto"/>
        <w:jc w:val="both"/>
        <w:rPr>
          <w:rFonts w:ascii="Times New Roman" w:hAnsi="Times New Roman" w:cs="Times New Roman"/>
          <w:sz w:val="24"/>
          <w:szCs w:val="24"/>
        </w:rPr>
      </w:pPr>
    </w:p>
    <w:p w14:paraId="27B151D6" w14:textId="4E72D934" w:rsidR="00374592" w:rsidRPr="00DE3BCC" w:rsidRDefault="00D57038" w:rsidP="00110436">
      <w:pPr>
        <w:spacing w:line="360" w:lineRule="auto"/>
        <w:jc w:val="both"/>
        <w:rPr>
          <w:rFonts w:eastAsiaTheme="minorEastAsia"/>
        </w:rPr>
      </w:pPr>
      <m:oMath>
        <m:f>
          <m:fPr>
            <m:ctrlPr>
              <w:rPr>
                <w:rFonts w:ascii="Cambria Math" w:eastAsiaTheme="minorEastAsia" w:hAnsi="Cambria Math"/>
                <w:i/>
              </w:rPr>
            </m:ctrlPr>
          </m:fPr>
          <m:num>
            <m:r>
              <w:rPr>
                <w:rFonts w:ascii="Cambria Math" w:hAnsi="Cambria Math"/>
              </w:rPr>
              <m:t>∂</m:t>
            </m:r>
          </m:num>
          <m:den>
            <m:r>
              <w:rPr>
                <w:rFonts w:ascii="Cambria Math" w:hAnsi="Cambria Math"/>
              </w:rPr>
              <m:t>∂t</m:t>
            </m:r>
          </m:den>
        </m:f>
        <m:d>
          <m:dPr>
            <m:ctrlPr>
              <w:rPr>
                <w:rFonts w:ascii="Cambria Math" w:eastAsiaTheme="minorEastAsia" w:hAnsi="Cambria Math"/>
                <w:i/>
              </w:rPr>
            </m:ctrlPr>
          </m:dPr>
          <m:e>
            <m:r>
              <w:rPr>
                <w:rFonts w:ascii="Cambria Math" w:eastAsiaTheme="minorEastAsia" w:hAnsi="Cambria Math"/>
              </w:rPr>
              <m:t>ρ</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i</m:t>
                </m:r>
              </m:sub>
            </m:sSub>
          </m:e>
        </m:d>
        <m:r>
          <w:rPr>
            <w:rFonts w:ascii="Cambria Math" w:eastAsiaTheme="minorEastAsia" w:hAnsi="Cambria Math"/>
          </w:rPr>
          <m:t>+</m:t>
        </m:r>
        <m:f>
          <m:fPr>
            <m:ctrlPr>
              <w:rPr>
                <w:rFonts w:ascii="Cambria Math" w:eastAsiaTheme="minorEastAsia" w:hAnsi="Cambria Math"/>
                <w:i/>
              </w:rPr>
            </m:ctrlPr>
          </m:fPr>
          <m:num>
            <m:r>
              <w:rPr>
                <w:rFonts w:ascii="Cambria Math" w:hAnsi="Cambria Math"/>
              </w:rPr>
              <m:t>∂</m:t>
            </m:r>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den>
        </m:f>
        <m:d>
          <m:dPr>
            <m:ctrlPr>
              <w:rPr>
                <w:rFonts w:ascii="Cambria Math" w:eastAsiaTheme="minorEastAsia" w:hAnsi="Cambria Math"/>
                <w:i/>
              </w:rPr>
            </m:ctrlPr>
          </m:dPr>
          <m:e>
            <m:r>
              <w:rPr>
                <w:rFonts w:ascii="Cambria Math" w:eastAsiaTheme="minorEastAsia" w:hAnsi="Cambria Math"/>
              </w:rPr>
              <m:t>ρ</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i</m:t>
                </m:r>
              </m:sub>
            </m:sSub>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j</m:t>
                </m:r>
              </m:sub>
            </m:sSub>
          </m:e>
        </m:d>
        <m:r>
          <w:rPr>
            <w:rFonts w:ascii="Cambria Math" w:eastAsiaTheme="minorEastAsia" w:hAnsi="Cambria Math"/>
          </w:rPr>
          <m:t>=</m:t>
        </m:r>
        <m:f>
          <m:fPr>
            <m:ctrlPr>
              <w:rPr>
                <w:rFonts w:ascii="Cambria Math" w:eastAsiaTheme="minorEastAsia" w:hAnsi="Cambria Math"/>
                <w:i/>
              </w:rPr>
            </m:ctrlPr>
          </m:fPr>
          <m:num>
            <m:r>
              <w:rPr>
                <w:rFonts w:ascii="Cambria Math" w:hAnsi="Cambria Math"/>
              </w:rPr>
              <m:t>∂</m:t>
            </m:r>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den>
        </m:f>
        <m:d>
          <m:dPr>
            <m:begChr m:val="["/>
            <m:endChr m:val="]"/>
            <m:ctrlPr>
              <w:rPr>
                <w:rFonts w:ascii="Cambria Math" w:eastAsiaTheme="minorEastAsia" w:hAnsi="Cambria Math"/>
                <w:i/>
              </w:rPr>
            </m:ctrlPr>
          </m:dPr>
          <m:e>
            <m:r>
              <w:rPr>
                <w:rFonts w:ascii="Cambria Math" w:eastAsiaTheme="minorEastAsia" w:hAnsi="Cambria Math"/>
              </w:rPr>
              <m:t>-ρ</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ij</m:t>
                </m:r>
              </m:sub>
            </m:sSub>
            <m:r>
              <w:rPr>
                <w:rFonts w:ascii="Cambria Math" w:eastAsiaTheme="minorEastAsia" w:hAnsi="Cambria Math"/>
              </w:rPr>
              <m:t>+π</m:t>
            </m:r>
            <m:d>
              <m:dPr>
                <m:ctrlPr>
                  <w:rPr>
                    <w:rFonts w:ascii="Cambria Math" w:eastAsiaTheme="minorEastAsia" w:hAnsi="Cambria Math"/>
                    <w:i/>
                  </w:rPr>
                </m:ctrlPr>
              </m:dPr>
              <m:e>
                <m:f>
                  <m:fPr>
                    <m:ctrlPr>
                      <w:rPr>
                        <w:rFonts w:ascii="Cambria Math" w:eastAsiaTheme="minorEastAsia" w:hAnsi="Cambria Math"/>
                        <w:i/>
                      </w:rPr>
                    </m:ctrlPr>
                  </m:fPr>
                  <m:num>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i</m:t>
                        </m:r>
                      </m:sub>
                    </m:sSub>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den>
                </m:f>
                <m:r>
                  <w:rPr>
                    <w:rFonts w:ascii="Cambria Math" w:eastAsiaTheme="minorEastAsia" w:hAnsi="Cambria Math"/>
                  </w:rPr>
                  <m:t>+</m:t>
                </m:r>
                <m:f>
                  <m:fPr>
                    <m:ctrlPr>
                      <w:rPr>
                        <w:rFonts w:ascii="Cambria Math" w:eastAsiaTheme="minorEastAsia" w:hAnsi="Cambria Math"/>
                        <w:i/>
                      </w:rPr>
                    </m:ctrlPr>
                  </m:fPr>
                  <m:num>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j</m:t>
                        </m:r>
                      </m:sub>
                    </m:sSub>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den>
                </m:f>
              </m:e>
            </m:d>
          </m:e>
        </m:d>
        <m:r>
          <w:rPr>
            <w:rFonts w:ascii="Cambria Math" w:eastAsiaTheme="minorEastAsia" w:hAnsi="Cambria Math"/>
          </w:rPr>
          <m:t>+ρ</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i</m:t>
            </m:r>
          </m:sub>
        </m:sSub>
      </m:oMath>
      <w:r w:rsidR="00447CED">
        <w:rPr>
          <w:rFonts w:eastAsiaTheme="minorEastAsia"/>
        </w:rPr>
        <w:tab/>
      </w:r>
      <w:r w:rsidR="00447CED">
        <w:rPr>
          <w:rFonts w:eastAsiaTheme="minorEastAsia"/>
        </w:rPr>
        <w:tab/>
      </w:r>
      <w:r w:rsidR="00110436">
        <w:rPr>
          <w:rFonts w:eastAsiaTheme="minorEastAsia"/>
        </w:rPr>
        <w:t xml:space="preserve">       </w:t>
      </w:r>
      <w:r w:rsidR="00447CED">
        <w:rPr>
          <w:rFonts w:eastAsiaTheme="minorEastAsia"/>
        </w:rPr>
        <w:t>(2.78)</w:t>
      </w:r>
    </w:p>
    <w:p w14:paraId="589D5967" w14:textId="77777777" w:rsidR="00374592" w:rsidRPr="00DE3BCC" w:rsidRDefault="00374592" w:rsidP="00110436">
      <w:pPr>
        <w:pStyle w:val="Gvde"/>
        <w:spacing w:line="360" w:lineRule="auto"/>
        <w:jc w:val="both"/>
        <w:rPr>
          <w:rFonts w:ascii="Times New Roman" w:hAnsi="Times New Roman" w:cs="Times New Roman"/>
          <w:sz w:val="24"/>
          <w:szCs w:val="24"/>
        </w:rPr>
      </w:pPr>
    </w:p>
    <w:p w14:paraId="277BBC61" w14:textId="77777777" w:rsidR="00374592" w:rsidRPr="00DE3BCC" w:rsidRDefault="00374592" w:rsidP="00110436">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Enerji denklemi;</w:t>
      </w:r>
    </w:p>
    <w:p w14:paraId="50F6A7A9" w14:textId="77777777" w:rsidR="00374592" w:rsidRPr="00DE3BCC" w:rsidRDefault="00374592" w:rsidP="00110436">
      <w:pPr>
        <w:pStyle w:val="Gvde"/>
        <w:spacing w:line="360" w:lineRule="auto"/>
        <w:jc w:val="both"/>
        <w:rPr>
          <w:rFonts w:ascii="Times New Roman" w:hAnsi="Times New Roman" w:cs="Times New Roman"/>
          <w:sz w:val="24"/>
          <w:szCs w:val="24"/>
        </w:rPr>
      </w:pPr>
    </w:p>
    <w:p w14:paraId="218AD0BE" w14:textId="540F2A16" w:rsidR="00374592" w:rsidRPr="00DE3BCC" w:rsidRDefault="00D57038" w:rsidP="00110436">
      <w:pPr>
        <w:spacing w:line="360" w:lineRule="auto"/>
        <w:jc w:val="both"/>
        <w:rPr>
          <w:rFonts w:eastAsiaTheme="minorEastAsia"/>
        </w:rPr>
      </w:pPr>
      <m:oMath>
        <m:f>
          <m:fPr>
            <m:ctrlPr>
              <w:rPr>
                <w:rFonts w:ascii="Cambria Math" w:eastAsiaTheme="minorEastAsia" w:hAnsi="Cambria Math"/>
                <w:i/>
              </w:rPr>
            </m:ctrlPr>
          </m:fPr>
          <m:num>
            <m:r>
              <w:rPr>
                <w:rFonts w:ascii="Cambria Math" w:hAnsi="Cambria Math"/>
              </w:rPr>
              <m:t>∂</m:t>
            </m:r>
          </m:num>
          <m:den>
            <m:r>
              <w:rPr>
                <w:rFonts w:ascii="Cambria Math" w:hAnsi="Cambria Math"/>
              </w:rPr>
              <m:t>∂t</m:t>
            </m:r>
          </m:den>
        </m:f>
        <m:d>
          <m:dPr>
            <m:ctrlPr>
              <w:rPr>
                <w:rFonts w:ascii="Cambria Math" w:eastAsiaTheme="minorEastAsia" w:hAnsi="Cambria Math"/>
                <w:i/>
              </w:rPr>
            </m:ctrlPr>
          </m:dPr>
          <m:e>
            <m:r>
              <w:rPr>
                <w:rFonts w:ascii="Cambria Math" w:eastAsiaTheme="minorEastAsia" w:hAnsi="Cambria Math"/>
              </w:rPr>
              <m:t>ρ</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m:t>
                </m:r>
              </m:sub>
            </m:sSub>
            <m:r>
              <w:rPr>
                <w:rFonts w:ascii="Cambria Math" w:eastAsiaTheme="minorEastAsia" w:hAnsi="Cambria Math"/>
              </w:rPr>
              <m:t>T</m:t>
            </m:r>
          </m:e>
        </m:d>
        <m:r>
          <w:rPr>
            <w:rFonts w:ascii="Cambria Math" w:eastAsiaTheme="minorEastAsia" w:hAnsi="Cambria Math"/>
          </w:rPr>
          <m:t>+</m:t>
        </m:r>
        <m:f>
          <m:fPr>
            <m:ctrlPr>
              <w:rPr>
                <w:rFonts w:ascii="Cambria Math" w:eastAsiaTheme="minorEastAsia" w:hAnsi="Cambria Math"/>
                <w:i/>
              </w:rPr>
            </m:ctrlPr>
          </m:fPr>
          <m:num>
            <m:r>
              <w:rPr>
                <w:rFonts w:ascii="Cambria Math" w:hAnsi="Cambria Math"/>
              </w:rPr>
              <m:t>∂</m:t>
            </m:r>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den>
        </m:f>
        <m:d>
          <m:dPr>
            <m:ctrlPr>
              <w:rPr>
                <w:rFonts w:ascii="Cambria Math" w:eastAsiaTheme="minorEastAsia" w:hAnsi="Cambria Math"/>
                <w:i/>
              </w:rPr>
            </m:ctrlPr>
          </m:dPr>
          <m:e>
            <m:r>
              <w:rPr>
                <w:rFonts w:ascii="Cambria Math" w:eastAsiaTheme="minorEastAsia" w:hAnsi="Cambria Math"/>
              </w:rPr>
              <m:t>ρ</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j</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m:t>
                </m:r>
              </m:sub>
            </m:sSub>
            <m:r>
              <w:rPr>
                <w:rFonts w:ascii="Cambria Math" w:eastAsiaTheme="minorEastAsia" w:hAnsi="Cambria Math"/>
              </w:rPr>
              <m:t>T</m:t>
            </m:r>
          </m:e>
        </m:d>
        <m:r>
          <w:rPr>
            <w:rFonts w:ascii="Cambria Math" w:eastAsiaTheme="minorEastAsia" w:hAnsi="Cambria Math"/>
          </w:rPr>
          <m:t>-</m:t>
        </m:r>
        <m:f>
          <m:fPr>
            <m:ctrlPr>
              <w:rPr>
                <w:rFonts w:ascii="Cambria Math" w:eastAsiaTheme="minorEastAsia" w:hAnsi="Cambria Math"/>
                <w:i/>
              </w:rPr>
            </m:ctrlPr>
          </m:fPr>
          <m:num>
            <m:r>
              <w:rPr>
                <w:rFonts w:ascii="Cambria Math" w:hAnsi="Cambria Math"/>
              </w:rPr>
              <m:t>∂</m:t>
            </m:r>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den>
        </m:f>
        <m:d>
          <m:dPr>
            <m:ctrlPr>
              <w:rPr>
                <w:rFonts w:ascii="Cambria Math" w:eastAsiaTheme="minorEastAsia" w:hAnsi="Cambria Math"/>
                <w:i/>
              </w:rPr>
            </m:ctrlPr>
          </m:dPr>
          <m:e>
            <m:r>
              <w:rPr>
                <w:rFonts w:ascii="Cambria Math" w:eastAsiaTheme="minorEastAsia" w:hAnsi="Cambria Math"/>
              </w:rPr>
              <m:t>λ</m:t>
            </m:r>
            <m:f>
              <m:fPr>
                <m:ctrlPr>
                  <w:rPr>
                    <w:rFonts w:ascii="Cambria Math" w:eastAsiaTheme="minorEastAsia" w:hAnsi="Cambria Math"/>
                    <w:i/>
                  </w:rPr>
                </m:ctrlPr>
              </m:fPr>
              <m:num>
                <m:r>
                  <w:rPr>
                    <w:rFonts w:ascii="Cambria Math" w:hAnsi="Cambria Math"/>
                  </w:rPr>
                  <m:t>∂T</m:t>
                </m:r>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T</m:t>
            </m:r>
          </m:sub>
        </m:sSub>
      </m:oMath>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110436">
        <w:rPr>
          <w:rFonts w:eastAsiaTheme="minorEastAsia"/>
        </w:rPr>
        <w:t xml:space="preserve">       </w:t>
      </w:r>
      <w:r w:rsidR="00447CED">
        <w:rPr>
          <w:rFonts w:eastAsiaTheme="minorEastAsia"/>
        </w:rPr>
        <w:t>(2.79)</w:t>
      </w:r>
    </w:p>
    <w:p w14:paraId="6576D466"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1ABF42EB" w14:textId="77777777"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Kaldırma kuvveti nedeniyle oluşan yoğunluk değişimlerini modellemenin iki yolu vardır. Birincisi, akıştaki yoğunluk farklılıklarının sadece momentum denklemlerinde gerekli olduğunu ve aşağıdakilerle temsil edildiğini varsaymaktır:</w:t>
      </w:r>
    </w:p>
    <w:p w14:paraId="3677007F"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0E5ADAC9" w14:textId="4244F02F" w:rsidR="00374592" w:rsidRPr="00DE3BCC" w:rsidRDefault="00374592" w:rsidP="00110436">
      <w:pPr>
        <w:spacing w:line="360" w:lineRule="auto"/>
        <w:jc w:val="both"/>
        <w:rPr>
          <w:rFonts w:eastAsiaTheme="minorEastAsia"/>
        </w:rPr>
      </w:pPr>
      <m:oMath>
        <m:r>
          <w:rPr>
            <w:rFonts w:ascii="Cambria Math" w:eastAsiaTheme="minorEastAsia" w:hAnsi="Cambria Math"/>
          </w:rPr>
          <m:t>ρ=</m:t>
        </m:r>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ref</m:t>
            </m:r>
          </m:sub>
        </m:sSub>
        <m:d>
          <m:dPr>
            <m:begChr m:val="["/>
            <m:endChr m:val="]"/>
            <m:ctrlPr>
              <w:rPr>
                <w:rFonts w:ascii="Cambria Math" w:eastAsiaTheme="minorEastAsia" w:hAnsi="Cambria Math"/>
                <w:i/>
              </w:rPr>
            </m:ctrlPr>
          </m:dPr>
          <m:e>
            <m:r>
              <w:rPr>
                <w:rFonts w:ascii="Cambria Math" w:eastAsiaTheme="minorEastAsia" w:hAnsi="Cambria Math"/>
              </w:rPr>
              <m:t>1-β(T-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ref</m:t>
                </m:r>
              </m:sub>
            </m:sSub>
          </m:e>
        </m:d>
      </m:oMath>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110436">
        <w:rPr>
          <w:rFonts w:eastAsiaTheme="minorEastAsia"/>
        </w:rPr>
        <w:t xml:space="preserve">       </w:t>
      </w:r>
      <w:r w:rsidR="00447CED">
        <w:rPr>
          <w:rFonts w:eastAsiaTheme="minorEastAsia"/>
        </w:rPr>
        <w:t>(2.80)</w:t>
      </w:r>
    </w:p>
    <w:p w14:paraId="4E8811E8"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5523D6A9" w14:textId="445C6597"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Bu yöntem Buossinesq yaklaşımı olarak bilinir ve birçok gıda mühendisliği uygulamasında başarıyla kullanılmıştır. Ancak, yüksek sıcaklık farklarında, yaklaşım artık geçerli değildir ve başka bir yöntem uygulanmalıdır. Bu yollardan biri; akışkanı ideal bir gaz olarak işlemden geçirme ve yoğunluk farkını aşağıdaki denklem aracılığıyla ifade etmektir</w:t>
      </w:r>
      <w:r w:rsidR="00484E65">
        <w:rPr>
          <w:rFonts w:ascii="Times New Roman" w:hAnsi="Times New Roman" w:cs="Times New Roman"/>
          <w:sz w:val="24"/>
          <w:szCs w:val="24"/>
        </w:rPr>
        <w:t xml:space="preserve"> </w:t>
      </w:r>
      <w:r w:rsidR="00484E65" w:rsidRPr="004F0A63">
        <w:rPr>
          <w:rFonts w:ascii="Times New Roman" w:hAnsi="Times New Roman" w:cs="Times New Roman"/>
          <w:sz w:val="24"/>
          <w:szCs w:val="24"/>
        </w:rPr>
        <w:t>[</w:t>
      </w:r>
      <w:r w:rsidR="008210DE">
        <w:rPr>
          <w:rFonts w:ascii="Times New Roman" w:hAnsi="Times New Roman" w:cs="Times New Roman"/>
          <w:sz w:val="24"/>
          <w:szCs w:val="24"/>
        </w:rPr>
        <w:t>43</w:t>
      </w:r>
      <w:r w:rsidR="00484E65" w:rsidRPr="004F0A63">
        <w:rPr>
          <w:rFonts w:ascii="Times New Roman" w:hAnsi="Times New Roman" w:cs="Times New Roman"/>
          <w:sz w:val="24"/>
          <w:szCs w:val="24"/>
        </w:rPr>
        <w:t>]</w:t>
      </w:r>
      <w:r w:rsidR="008210DE">
        <w:rPr>
          <w:rFonts w:ascii="Times New Roman" w:hAnsi="Times New Roman" w:cs="Times New Roman"/>
          <w:sz w:val="24"/>
          <w:szCs w:val="24"/>
        </w:rPr>
        <w:t>:</w:t>
      </w:r>
    </w:p>
    <w:p w14:paraId="5AEEE204"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19619E61" w14:textId="3B12F5CB" w:rsidR="00374592" w:rsidRPr="00DE3BCC" w:rsidRDefault="00374592" w:rsidP="00110436">
      <w:pPr>
        <w:spacing w:line="360" w:lineRule="auto"/>
        <w:jc w:val="both"/>
        <w:rPr>
          <w:rFonts w:eastAsiaTheme="minorEastAsia"/>
        </w:rPr>
      </w:pPr>
      <m:oMath>
        <m:r>
          <w:rPr>
            <w:rFonts w:ascii="Cambria Math" w:eastAsiaTheme="minorEastAsia" w:hAnsi="Cambria Math"/>
          </w:rPr>
          <m:t>ρ=</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ref</m:t>
                </m:r>
              </m:sub>
            </m:sSub>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a</m:t>
                </m:r>
              </m:sub>
            </m:sSub>
          </m:num>
          <m:den>
            <m:r>
              <w:rPr>
                <w:rFonts w:ascii="Cambria Math" w:eastAsiaTheme="minorEastAsia" w:hAnsi="Cambria Math"/>
              </w:rPr>
              <m:t>RT</m:t>
            </m:r>
          </m:den>
        </m:f>
      </m:oMath>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447CED">
        <w:rPr>
          <w:rFonts w:eastAsiaTheme="minorEastAsia"/>
        </w:rPr>
        <w:tab/>
      </w:r>
      <w:r w:rsidR="00110436">
        <w:rPr>
          <w:rFonts w:eastAsiaTheme="minorEastAsia"/>
        </w:rPr>
        <w:t xml:space="preserve"> </w:t>
      </w:r>
      <w:r w:rsidR="00447CED">
        <w:rPr>
          <w:rFonts w:eastAsiaTheme="minorEastAsia"/>
        </w:rPr>
        <w:tab/>
      </w:r>
      <w:r w:rsidR="00110436">
        <w:rPr>
          <w:rFonts w:eastAsiaTheme="minorEastAsia"/>
        </w:rPr>
        <w:t xml:space="preserve">       </w:t>
      </w:r>
      <w:r w:rsidR="00447CED">
        <w:rPr>
          <w:rFonts w:eastAsiaTheme="minorEastAsia"/>
        </w:rPr>
        <w:t>(2.81)</w:t>
      </w:r>
    </w:p>
    <w:p w14:paraId="5105AA6E"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339BC7A8" w14:textId="031492BF" w:rsidR="00AD1B98"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Bu yöntem zayıf bir şekilde sıkıştırılabilir bir formülasyon olarak düşünülebilir, bu da sıvının yoğunluğunun sıcaklığa ve bileşime bağlı olduğu ancak basınca bağlı olmadığı anlamına gelir. Bu varsayım, gıda mühendisliği uygulamalarında da başarıyla kullanılmıştır</w:t>
      </w:r>
      <w:r w:rsidR="00775C55">
        <w:rPr>
          <w:rFonts w:ascii="Times New Roman" w:hAnsi="Times New Roman" w:cs="Times New Roman"/>
          <w:sz w:val="24"/>
          <w:szCs w:val="24"/>
        </w:rPr>
        <w:t xml:space="preserve"> </w:t>
      </w:r>
      <w:r w:rsidRPr="004F0A63">
        <w:rPr>
          <w:rFonts w:ascii="Times New Roman" w:hAnsi="Times New Roman" w:cs="Times New Roman"/>
          <w:sz w:val="24"/>
          <w:szCs w:val="24"/>
        </w:rPr>
        <w:t>[</w:t>
      </w:r>
      <w:r w:rsidR="00775C55">
        <w:rPr>
          <w:rFonts w:ascii="Times New Roman" w:hAnsi="Times New Roman" w:cs="Times New Roman"/>
          <w:sz w:val="24"/>
          <w:szCs w:val="24"/>
        </w:rPr>
        <w:t>43</w:t>
      </w:r>
      <w:r w:rsidRPr="004F0A63">
        <w:rPr>
          <w:rFonts w:ascii="Times New Roman" w:hAnsi="Times New Roman" w:cs="Times New Roman"/>
          <w:sz w:val="24"/>
          <w:szCs w:val="24"/>
        </w:rPr>
        <w:t>]</w:t>
      </w:r>
      <w:r w:rsidR="00775C55">
        <w:rPr>
          <w:rFonts w:ascii="Times New Roman" w:hAnsi="Times New Roman" w:cs="Times New Roman"/>
          <w:sz w:val="24"/>
          <w:szCs w:val="24"/>
        </w:rPr>
        <w:t>.</w:t>
      </w:r>
    </w:p>
    <w:p w14:paraId="7A4755EA" w14:textId="3A6E3256" w:rsidR="00AD1B98" w:rsidRDefault="00AD1B98" w:rsidP="00374592">
      <w:pPr>
        <w:pStyle w:val="Gvde"/>
        <w:spacing w:line="360" w:lineRule="auto"/>
        <w:jc w:val="both"/>
        <w:rPr>
          <w:rFonts w:ascii="Times New Roman" w:hAnsi="Times New Roman" w:cs="Times New Roman"/>
          <w:sz w:val="24"/>
          <w:szCs w:val="24"/>
        </w:rPr>
      </w:pPr>
    </w:p>
    <w:p w14:paraId="308DF385" w14:textId="31BA5D14" w:rsidR="008345E1" w:rsidRDefault="008345E1" w:rsidP="00374592">
      <w:pPr>
        <w:pStyle w:val="Gvde"/>
        <w:spacing w:line="360" w:lineRule="auto"/>
        <w:jc w:val="both"/>
        <w:rPr>
          <w:rFonts w:ascii="Times New Roman" w:hAnsi="Times New Roman" w:cs="Times New Roman"/>
          <w:sz w:val="24"/>
          <w:szCs w:val="24"/>
        </w:rPr>
      </w:pPr>
    </w:p>
    <w:p w14:paraId="55919D75" w14:textId="1EC7A3BF" w:rsidR="008345E1" w:rsidRDefault="008345E1" w:rsidP="00374592">
      <w:pPr>
        <w:pStyle w:val="Gvde"/>
        <w:spacing w:line="360" w:lineRule="auto"/>
        <w:jc w:val="both"/>
        <w:rPr>
          <w:rFonts w:ascii="Times New Roman" w:hAnsi="Times New Roman" w:cs="Times New Roman"/>
          <w:sz w:val="24"/>
          <w:szCs w:val="24"/>
        </w:rPr>
      </w:pPr>
    </w:p>
    <w:p w14:paraId="6BE19FE4" w14:textId="1CFEE908" w:rsidR="008345E1" w:rsidRDefault="008345E1" w:rsidP="00374592">
      <w:pPr>
        <w:pStyle w:val="Gvde"/>
        <w:spacing w:line="360" w:lineRule="auto"/>
        <w:jc w:val="both"/>
        <w:rPr>
          <w:rFonts w:ascii="Times New Roman" w:hAnsi="Times New Roman" w:cs="Times New Roman"/>
          <w:sz w:val="24"/>
          <w:szCs w:val="24"/>
        </w:rPr>
      </w:pPr>
    </w:p>
    <w:p w14:paraId="7A3E9BB7" w14:textId="77777777" w:rsidR="008345E1" w:rsidRPr="00DE3BCC" w:rsidRDefault="008345E1" w:rsidP="00374592">
      <w:pPr>
        <w:pStyle w:val="Gvde"/>
        <w:spacing w:line="360" w:lineRule="auto"/>
        <w:jc w:val="both"/>
        <w:rPr>
          <w:rFonts w:ascii="Times New Roman" w:hAnsi="Times New Roman" w:cs="Times New Roman"/>
          <w:sz w:val="24"/>
          <w:szCs w:val="24"/>
        </w:rPr>
      </w:pPr>
    </w:p>
    <w:p w14:paraId="1DB7E2B4" w14:textId="5525447F" w:rsidR="00374592" w:rsidRPr="00A07C18" w:rsidRDefault="00EE43A5" w:rsidP="00EE43A5">
      <w:pPr>
        <w:pStyle w:val="Gvde"/>
        <w:spacing w:line="360" w:lineRule="auto"/>
        <w:jc w:val="both"/>
        <w:outlineLvl w:val="3"/>
        <w:rPr>
          <w:rFonts w:ascii="Times New Roman" w:hAnsi="Times New Roman" w:cs="Times New Roman"/>
          <w:b/>
          <w:bCs/>
          <w:sz w:val="24"/>
          <w:szCs w:val="24"/>
        </w:rPr>
      </w:pPr>
      <w:r>
        <w:rPr>
          <w:rFonts w:ascii="Times New Roman" w:hAnsi="Times New Roman" w:cs="Times New Roman"/>
          <w:b/>
          <w:bCs/>
          <w:sz w:val="24"/>
          <w:szCs w:val="24"/>
        </w:rPr>
        <w:lastRenderedPageBreak/>
        <w:t>2.4.2.2.</w:t>
      </w:r>
      <w:r w:rsidRPr="00374592">
        <w:rPr>
          <w:rFonts w:ascii="Times New Roman" w:hAnsi="Times New Roman" w:cs="Times New Roman"/>
          <w:b/>
          <w:bCs/>
          <w:sz w:val="24"/>
          <w:szCs w:val="24"/>
        </w:rPr>
        <w:t xml:space="preserve"> </w:t>
      </w:r>
      <w:bookmarkStart w:id="39" w:name="_Toc25803962"/>
      <w:r w:rsidR="00374592" w:rsidRPr="00A07C18">
        <w:rPr>
          <w:rFonts w:ascii="Times New Roman" w:hAnsi="Times New Roman" w:cs="Times New Roman"/>
          <w:b/>
          <w:bCs/>
          <w:sz w:val="24"/>
          <w:szCs w:val="24"/>
        </w:rPr>
        <w:t xml:space="preserve">Korunum </w:t>
      </w:r>
      <w:r w:rsidR="004252F4">
        <w:rPr>
          <w:rFonts w:ascii="Times New Roman" w:hAnsi="Times New Roman" w:cs="Times New Roman"/>
          <w:b/>
          <w:bCs/>
          <w:sz w:val="24"/>
          <w:szCs w:val="24"/>
        </w:rPr>
        <w:t>d</w:t>
      </w:r>
      <w:r w:rsidR="00374592" w:rsidRPr="00A07C18">
        <w:rPr>
          <w:rFonts w:ascii="Times New Roman" w:hAnsi="Times New Roman" w:cs="Times New Roman"/>
          <w:b/>
          <w:bCs/>
          <w:sz w:val="24"/>
          <w:szCs w:val="24"/>
        </w:rPr>
        <w:t xml:space="preserve">enklemlerinin </w:t>
      </w:r>
      <w:r w:rsidR="004252F4">
        <w:rPr>
          <w:rFonts w:ascii="Times New Roman" w:hAnsi="Times New Roman" w:cs="Times New Roman"/>
          <w:b/>
          <w:bCs/>
          <w:sz w:val="24"/>
          <w:szCs w:val="24"/>
        </w:rPr>
        <w:t>ç</w:t>
      </w:r>
      <w:r w:rsidR="00374592" w:rsidRPr="00A07C18">
        <w:rPr>
          <w:rFonts w:ascii="Times New Roman" w:hAnsi="Times New Roman" w:cs="Times New Roman"/>
          <w:b/>
          <w:bCs/>
          <w:sz w:val="24"/>
          <w:szCs w:val="24"/>
        </w:rPr>
        <w:t xml:space="preserve">özüm </w:t>
      </w:r>
      <w:r w:rsidR="004252F4">
        <w:rPr>
          <w:rFonts w:ascii="Times New Roman" w:hAnsi="Times New Roman" w:cs="Times New Roman"/>
          <w:b/>
          <w:bCs/>
          <w:sz w:val="24"/>
          <w:szCs w:val="24"/>
        </w:rPr>
        <w:t>i</w:t>
      </w:r>
      <w:r w:rsidR="00374592" w:rsidRPr="00A07C18">
        <w:rPr>
          <w:rFonts w:ascii="Times New Roman" w:hAnsi="Times New Roman" w:cs="Times New Roman"/>
          <w:b/>
          <w:bCs/>
          <w:sz w:val="24"/>
          <w:szCs w:val="24"/>
        </w:rPr>
        <w:t>lkeleri</w:t>
      </w:r>
      <w:bookmarkEnd w:id="39"/>
    </w:p>
    <w:p w14:paraId="3280CE10"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126DF7E8" w14:textId="261E0910"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Mekansal ayrıklaştırma, geçici ayrıklaştırma yaklaşımları kullanılarak çözümler üretilebilir. Ayrıca türbülans modelleri ile başlangıç ve sınır koşulları da tespit edilmelidir</w:t>
      </w:r>
      <w:r w:rsidR="00775C55">
        <w:rPr>
          <w:rFonts w:ascii="Times New Roman" w:hAnsi="Times New Roman" w:cs="Times New Roman"/>
          <w:sz w:val="24"/>
          <w:szCs w:val="24"/>
        </w:rPr>
        <w:t xml:space="preserve"> </w:t>
      </w:r>
      <w:r w:rsidRPr="004F0A63">
        <w:rPr>
          <w:rFonts w:ascii="Times New Roman" w:hAnsi="Times New Roman" w:cs="Times New Roman"/>
          <w:sz w:val="24"/>
          <w:szCs w:val="24"/>
        </w:rPr>
        <w:t>[</w:t>
      </w:r>
      <w:r w:rsidR="00775C55">
        <w:rPr>
          <w:rFonts w:ascii="Times New Roman" w:hAnsi="Times New Roman" w:cs="Times New Roman"/>
          <w:sz w:val="24"/>
          <w:szCs w:val="24"/>
        </w:rPr>
        <w:t>44</w:t>
      </w:r>
      <w:r w:rsidRPr="004F0A63">
        <w:rPr>
          <w:rFonts w:ascii="Times New Roman" w:hAnsi="Times New Roman" w:cs="Times New Roman"/>
          <w:sz w:val="24"/>
          <w:szCs w:val="24"/>
        </w:rPr>
        <w:t>]</w:t>
      </w:r>
      <w:r w:rsidR="00775C55">
        <w:rPr>
          <w:rFonts w:ascii="Times New Roman" w:hAnsi="Times New Roman" w:cs="Times New Roman"/>
          <w:sz w:val="24"/>
          <w:szCs w:val="24"/>
        </w:rPr>
        <w:t>.</w:t>
      </w:r>
    </w:p>
    <w:p w14:paraId="1FCC4CAF"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7BA6A166" w14:textId="5D04E9E1"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Navier-Stokes denklemlerinin mekansal ayrıklaştırılması, yani konvektif ve viskoz akıların yanı sıra kaynak terimin sayısal yaklaşımı ilk adımdır. Geçmişte bu amaç için birçok farklı metodoloji geliştirilmiştir ve gelişim devam etmektedir. Bunları sıralamak için, ilk başta uzaysal ayrıklaştırma şemalarını aşağıdaki üç ana kategoriye ayrılabilir: sonlu fark, sonlu hacim ve sonlu eleman yöntemleri. Bunlar dışında başka yöntemlerde bulunmakta olup popülerleşmemiştir</w:t>
      </w:r>
      <w:r w:rsidR="00D36D71">
        <w:rPr>
          <w:rFonts w:ascii="Times New Roman" w:hAnsi="Times New Roman" w:cs="Times New Roman"/>
          <w:sz w:val="24"/>
          <w:szCs w:val="24"/>
        </w:rPr>
        <w:t xml:space="preserve"> </w:t>
      </w:r>
      <w:r w:rsidRPr="004F0A63">
        <w:rPr>
          <w:rFonts w:ascii="Times New Roman" w:hAnsi="Times New Roman" w:cs="Times New Roman"/>
          <w:sz w:val="24"/>
          <w:szCs w:val="24"/>
        </w:rPr>
        <w:t>[</w:t>
      </w:r>
      <w:r w:rsidR="00D36D71">
        <w:rPr>
          <w:rFonts w:ascii="Times New Roman" w:hAnsi="Times New Roman" w:cs="Times New Roman"/>
          <w:sz w:val="24"/>
          <w:szCs w:val="24"/>
        </w:rPr>
        <w:t>44</w:t>
      </w:r>
      <w:r w:rsidRPr="004F0A63">
        <w:rPr>
          <w:rFonts w:ascii="Times New Roman" w:hAnsi="Times New Roman" w:cs="Times New Roman"/>
          <w:sz w:val="24"/>
          <w:szCs w:val="24"/>
        </w:rPr>
        <w:t>]</w:t>
      </w:r>
      <w:r w:rsidR="00D36D71">
        <w:rPr>
          <w:rFonts w:ascii="Times New Roman" w:hAnsi="Times New Roman" w:cs="Times New Roman"/>
          <w:sz w:val="24"/>
          <w:szCs w:val="24"/>
        </w:rPr>
        <w:t>.</w:t>
      </w:r>
    </w:p>
    <w:p w14:paraId="428ABF5D" w14:textId="77777777" w:rsidR="00374592" w:rsidRPr="00A07C18" w:rsidRDefault="00374592" w:rsidP="00374592">
      <w:pPr>
        <w:pStyle w:val="Gvde"/>
        <w:spacing w:line="360" w:lineRule="auto"/>
        <w:jc w:val="both"/>
        <w:rPr>
          <w:rFonts w:ascii="Times New Roman" w:hAnsi="Times New Roman" w:cs="Times New Roman"/>
          <w:b/>
          <w:bCs/>
          <w:sz w:val="24"/>
          <w:szCs w:val="24"/>
        </w:rPr>
      </w:pPr>
    </w:p>
    <w:p w14:paraId="5FDC2F9F" w14:textId="77777777" w:rsidR="00374592" w:rsidRPr="00110436" w:rsidRDefault="00374592" w:rsidP="002808CC">
      <w:pPr>
        <w:pStyle w:val="Gvde"/>
        <w:spacing w:line="360" w:lineRule="auto"/>
        <w:jc w:val="both"/>
        <w:rPr>
          <w:rFonts w:ascii="Times New Roman" w:hAnsi="Times New Roman" w:cs="Times New Roman"/>
          <w:bCs/>
          <w:sz w:val="24"/>
          <w:szCs w:val="24"/>
        </w:rPr>
      </w:pPr>
      <w:r w:rsidRPr="00110436">
        <w:rPr>
          <w:rFonts w:ascii="Times New Roman" w:hAnsi="Times New Roman" w:cs="Times New Roman"/>
          <w:bCs/>
          <w:sz w:val="24"/>
          <w:szCs w:val="24"/>
        </w:rPr>
        <w:t xml:space="preserve">Sonlu </w:t>
      </w:r>
      <w:r w:rsidR="004252F4" w:rsidRPr="00110436">
        <w:rPr>
          <w:rFonts w:ascii="Times New Roman" w:hAnsi="Times New Roman" w:cs="Times New Roman"/>
          <w:bCs/>
          <w:sz w:val="24"/>
          <w:szCs w:val="24"/>
        </w:rPr>
        <w:t>f</w:t>
      </w:r>
      <w:r w:rsidRPr="00110436">
        <w:rPr>
          <w:rFonts w:ascii="Times New Roman" w:hAnsi="Times New Roman" w:cs="Times New Roman"/>
          <w:bCs/>
          <w:sz w:val="24"/>
          <w:szCs w:val="24"/>
        </w:rPr>
        <w:t xml:space="preserve">arklar </w:t>
      </w:r>
      <w:r w:rsidR="004252F4" w:rsidRPr="00110436">
        <w:rPr>
          <w:rFonts w:ascii="Times New Roman" w:hAnsi="Times New Roman" w:cs="Times New Roman"/>
          <w:bCs/>
          <w:sz w:val="24"/>
          <w:szCs w:val="24"/>
        </w:rPr>
        <w:t>y</w:t>
      </w:r>
      <w:r w:rsidRPr="00110436">
        <w:rPr>
          <w:rFonts w:ascii="Times New Roman" w:hAnsi="Times New Roman" w:cs="Times New Roman"/>
          <w:bCs/>
          <w:sz w:val="24"/>
          <w:szCs w:val="24"/>
        </w:rPr>
        <w:t>öntemi</w:t>
      </w:r>
    </w:p>
    <w:p w14:paraId="1D1BC2A0"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4D064220" w14:textId="10E43D16"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Sonlu farklar yöntemi, diferansiyel denklemlerin sayısal çözümüne uygulanan ilk yaklaşımlar arasındaydı. İlk önce Euler tarafından, 1768</w:t>
      </w:r>
      <w:r w:rsidR="00865A4F">
        <w:rPr>
          <w:rFonts w:ascii="Times New Roman" w:hAnsi="Times New Roman" w:cs="Times New Roman"/>
          <w:sz w:val="24"/>
          <w:szCs w:val="24"/>
        </w:rPr>
        <w:t>’</w:t>
      </w:r>
      <w:r w:rsidRPr="00DE3BCC">
        <w:rPr>
          <w:rFonts w:ascii="Times New Roman" w:hAnsi="Times New Roman" w:cs="Times New Roman"/>
          <w:sz w:val="24"/>
          <w:szCs w:val="24"/>
        </w:rPr>
        <w:t>de kullanı</w:t>
      </w:r>
      <w:r w:rsidR="006B53ED">
        <w:rPr>
          <w:rFonts w:ascii="Times New Roman" w:hAnsi="Times New Roman" w:cs="Times New Roman"/>
          <w:sz w:val="24"/>
          <w:szCs w:val="24"/>
        </w:rPr>
        <w:t>lmıştır</w:t>
      </w:r>
      <w:r w:rsidRPr="00DE3BCC">
        <w:rPr>
          <w:rFonts w:ascii="Times New Roman" w:hAnsi="Times New Roman" w:cs="Times New Roman"/>
          <w:sz w:val="24"/>
          <w:szCs w:val="24"/>
        </w:rPr>
        <w:t>. Sonlu farklar metodu doğrudan korunum denklemlerinin diferansiyel formuna uygulanır. İlke, akış değişkenlerinin türevlerinin ayrıklaştırılması için bir Taylor serisi genişlemesi kullanmaktır</w:t>
      </w:r>
      <w:r w:rsidR="00F23176">
        <w:rPr>
          <w:rFonts w:ascii="Times New Roman" w:hAnsi="Times New Roman" w:cs="Times New Roman"/>
          <w:sz w:val="24"/>
          <w:szCs w:val="24"/>
        </w:rPr>
        <w:t xml:space="preserve"> </w:t>
      </w:r>
      <w:r w:rsidRPr="004F0A63">
        <w:rPr>
          <w:rFonts w:ascii="Times New Roman" w:hAnsi="Times New Roman" w:cs="Times New Roman"/>
          <w:sz w:val="24"/>
          <w:szCs w:val="24"/>
        </w:rPr>
        <w:t>[</w:t>
      </w:r>
      <w:r w:rsidR="00F23176">
        <w:rPr>
          <w:rFonts w:ascii="Times New Roman" w:hAnsi="Times New Roman" w:cs="Times New Roman"/>
          <w:sz w:val="24"/>
          <w:szCs w:val="24"/>
        </w:rPr>
        <w:t>44</w:t>
      </w:r>
      <w:r w:rsidRPr="004F0A63">
        <w:rPr>
          <w:rFonts w:ascii="Times New Roman" w:hAnsi="Times New Roman" w:cs="Times New Roman"/>
          <w:sz w:val="24"/>
          <w:szCs w:val="24"/>
        </w:rPr>
        <w:t>]</w:t>
      </w:r>
      <w:r w:rsidR="00F23176">
        <w:rPr>
          <w:rFonts w:ascii="Times New Roman" w:hAnsi="Times New Roman" w:cs="Times New Roman"/>
          <w:sz w:val="24"/>
          <w:szCs w:val="24"/>
        </w:rPr>
        <w:t>.</w:t>
      </w:r>
    </w:p>
    <w:p w14:paraId="0423A2D7"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662AC415" w14:textId="77777777"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U, türevinin alınmış şekli ile yaklaşık olarak;</w:t>
      </w:r>
    </w:p>
    <w:p w14:paraId="11B13964"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56F36A0C" w14:textId="4755257B" w:rsidR="00374592" w:rsidRPr="00DE3BCC" w:rsidRDefault="00D57038" w:rsidP="00110436">
      <w:pPr>
        <w:spacing w:line="360" w:lineRule="auto"/>
        <w:jc w:val="both"/>
      </w:pPr>
      <m:oMath>
        <m:f>
          <m:fPr>
            <m:ctrlPr>
              <w:rPr>
                <w:rFonts w:ascii="Cambria Math" w:hAnsi="Cambria Math"/>
              </w:rPr>
            </m:ctrlPr>
          </m:fPr>
          <m:num>
            <m:r>
              <m:rPr>
                <m:sty m:val="p"/>
              </m:rPr>
              <w:rPr>
                <w:rFonts w:ascii="Cambria Math" w:hAnsi="Cambria Math"/>
              </w:rPr>
              <m:t>∂U</m:t>
            </m:r>
          </m:num>
          <m:den>
            <m:r>
              <m:rPr>
                <m:sty m:val="p"/>
              </m:rPr>
              <w:rPr>
                <w:rFonts w:ascii="Cambria Math" w:hAnsi="Cambria Math"/>
              </w:rPr>
              <m:t>∂x</m:t>
            </m:r>
          </m:den>
        </m:f>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x0</m:t>
            </m:r>
          </m:sub>
        </m:sSub>
        <m:r>
          <w:rPr>
            <w:rFonts w:ascii="Cambria Math" w:hAnsi="Cambria Math"/>
          </w:rPr>
          <m:t xml:space="preserve">= </m:t>
        </m:r>
        <m:f>
          <m:fPr>
            <m:ctrlPr>
              <w:rPr>
                <w:rFonts w:ascii="Cambria Math" w:hAnsi="Cambria Math"/>
                <w:i/>
              </w:rPr>
            </m:ctrlPr>
          </m:fPr>
          <m:num>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+∆x</m:t>
                </m:r>
              </m:e>
            </m:d>
            <m:r>
              <w:rPr>
                <w:rFonts w:ascii="Cambria Math" w:hAnsi="Cambria Math"/>
              </w:rPr>
              <m:t>-U(</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num>
          <m:den>
            <m:r>
              <w:rPr>
                <w:rFonts w:ascii="Cambria Math" w:hAnsi="Cambria Math"/>
              </w:rPr>
              <m:t>∆x</m:t>
            </m:r>
          </m:den>
        </m:f>
        <m:r>
          <w:rPr>
            <w:rFonts w:ascii="Cambria Math" w:hAnsi="Cambria Math"/>
          </w:rPr>
          <m:t>+∅(</m:t>
        </m:r>
        <m:r>
          <m:rPr>
            <m:sty m:val="p"/>
          </m:rPr>
          <w:rPr>
            <w:rFonts w:ascii="Cambria Math" w:hAnsi="Cambria Math"/>
          </w:rPr>
          <m:t>Δ</m:t>
        </m:r>
        <m:r>
          <w:rPr>
            <w:rFonts w:ascii="Cambria Math" w:hAnsi="Cambria Math"/>
          </w:rPr>
          <m:t>x9</m:t>
        </m:r>
      </m:oMath>
      <w:r w:rsidR="00182E62">
        <w:tab/>
      </w:r>
      <w:r w:rsidR="00182E62">
        <w:tab/>
      </w:r>
      <w:r w:rsidR="00182E62">
        <w:tab/>
      </w:r>
      <w:r w:rsidR="00182E62">
        <w:tab/>
      </w:r>
      <w:r w:rsidR="00182E62">
        <w:tab/>
      </w:r>
      <w:r w:rsidR="00182E62">
        <w:tab/>
      </w:r>
      <w:r w:rsidR="00110436">
        <w:t xml:space="preserve">       </w:t>
      </w:r>
      <w:r w:rsidR="00182E62">
        <w:rPr>
          <w:rFonts w:eastAsiaTheme="minorEastAsia"/>
        </w:rPr>
        <w:t>(2.82)</w:t>
      </w:r>
    </w:p>
    <w:p w14:paraId="388BFAF3" w14:textId="1B1A4CCC" w:rsidR="00C70F42" w:rsidRPr="00DE3BCC" w:rsidRDefault="00C70F42" w:rsidP="00374592">
      <w:pPr>
        <w:pStyle w:val="Gvde"/>
        <w:spacing w:line="360" w:lineRule="auto"/>
        <w:jc w:val="both"/>
        <w:rPr>
          <w:rFonts w:ascii="Times New Roman" w:hAnsi="Times New Roman" w:cs="Times New Roman"/>
          <w:sz w:val="24"/>
          <w:szCs w:val="24"/>
        </w:rPr>
      </w:pPr>
    </w:p>
    <w:p w14:paraId="2F4DBCF7" w14:textId="77777777" w:rsidR="00374592" w:rsidRPr="00110436" w:rsidRDefault="00374592" w:rsidP="002808CC">
      <w:pPr>
        <w:pStyle w:val="Gvde"/>
        <w:spacing w:line="360" w:lineRule="auto"/>
        <w:jc w:val="both"/>
        <w:rPr>
          <w:rFonts w:ascii="Times New Roman" w:hAnsi="Times New Roman" w:cs="Times New Roman"/>
          <w:bCs/>
          <w:sz w:val="24"/>
          <w:szCs w:val="24"/>
        </w:rPr>
      </w:pPr>
      <w:r w:rsidRPr="00110436">
        <w:rPr>
          <w:rFonts w:ascii="Times New Roman" w:hAnsi="Times New Roman" w:cs="Times New Roman"/>
          <w:bCs/>
          <w:sz w:val="24"/>
          <w:szCs w:val="24"/>
        </w:rPr>
        <w:t xml:space="preserve">Sonlu </w:t>
      </w:r>
      <w:r w:rsidR="004252F4" w:rsidRPr="00110436">
        <w:rPr>
          <w:rFonts w:ascii="Times New Roman" w:hAnsi="Times New Roman" w:cs="Times New Roman"/>
          <w:bCs/>
          <w:sz w:val="24"/>
          <w:szCs w:val="24"/>
        </w:rPr>
        <w:t>h</w:t>
      </w:r>
      <w:r w:rsidRPr="00110436">
        <w:rPr>
          <w:rFonts w:ascii="Times New Roman" w:hAnsi="Times New Roman" w:cs="Times New Roman"/>
          <w:bCs/>
          <w:sz w:val="24"/>
          <w:szCs w:val="24"/>
        </w:rPr>
        <w:t xml:space="preserve">acimler </w:t>
      </w:r>
      <w:r w:rsidR="004252F4" w:rsidRPr="00110436">
        <w:rPr>
          <w:rFonts w:ascii="Times New Roman" w:hAnsi="Times New Roman" w:cs="Times New Roman"/>
          <w:bCs/>
          <w:sz w:val="24"/>
          <w:szCs w:val="24"/>
        </w:rPr>
        <w:t>y</w:t>
      </w:r>
      <w:r w:rsidRPr="00110436">
        <w:rPr>
          <w:rFonts w:ascii="Times New Roman" w:hAnsi="Times New Roman" w:cs="Times New Roman"/>
          <w:bCs/>
          <w:sz w:val="24"/>
          <w:szCs w:val="24"/>
        </w:rPr>
        <w:t>öntemi</w:t>
      </w:r>
    </w:p>
    <w:p w14:paraId="545711D1"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2B5360B5" w14:textId="4EC8E140"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Sonlu hacimler yöntemi, Navier-Stokes / Euler denklemlerinin integral formülasyonu olan korunum yasalarını doğrudan kullanır</w:t>
      </w:r>
      <w:r w:rsidR="00F23176">
        <w:rPr>
          <w:rFonts w:ascii="Times New Roman" w:hAnsi="Times New Roman" w:cs="Times New Roman"/>
          <w:sz w:val="24"/>
          <w:szCs w:val="24"/>
        </w:rPr>
        <w:t xml:space="preserve"> </w:t>
      </w:r>
      <w:r w:rsidR="00F23176" w:rsidRPr="004F0A63">
        <w:rPr>
          <w:rFonts w:ascii="Times New Roman" w:hAnsi="Times New Roman" w:cs="Times New Roman"/>
          <w:sz w:val="24"/>
          <w:szCs w:val="24"/>
        </w:rPr>
        <w:t>[</w:t>
      </w:r>
      <w:r w:rsidR="00F23176">
        <w:rPr>
          <w:rFonts w:ascii="Times New Roman" w:hAnsi="Times New Roman" w:cs="Times New Roman"/>
          <w:sz w:val="24"/>
          <w:szCs w:val="24"/>
        </w:rPr>
        <w:t>50</w:t>
      </w:r>
      <w:r w:rsidR="00F23176" w:rsidRPr="004F0A63">
        <w:rPr>
          <w:rFonts w:ascii="Times New Roman" w:hAnsi="Times New Roman" w:cs="Times New Roman"/>
          <w:sz w:val="24"/>
          <w:szCs w:val="24"/>
        </w:rPr>
        <w:t>]</w:t>
      </w:r>
      <w:r w:rsidR="00F23176">
        <w:rPr>
          <w:rFonts w:ascii="Times New Roman" w:hAnsi="Times New Roman" w:cs="Times New Roman"/>
          <w:sz w:val="24"/>
          <w:szCs w:val="24"/>
        </w:rPr>
        <w:t>.</w:t>
      </w:r>
      <w:r w:rsidRPr="00DE3BCC">
        <w:rPr>
          <w:rFonts w:ascii="Times New Roman" w:hAnsi="Times New Roman" w:cs="Times New Roman"/>
          <w:sz w:val="24"/>
          <w:szCs w:val="24"/>
        </w:rPr>
        <w:t xml:space="preserve"> Sonlu hacimler yöntemi, ilk önce fiziksel alanı bir dizi çokyüzlü kontrol hacmine bölerek korunum denklemlerini ayrıştırır </w:t>
      </w:r>
      <w:r w:rsidRPr="004F0A63">
        <w:rPr>
          <w:rFonts w:ascii="Times New Roman" w:hAnsi="Times New Roman" w:cs="Times New Roman"/>
          <w:sz w:val="24"/>
          <w:szCs w:val="24"/>
        </w:rPr>
        <w:t>[</w:t>
      </w:r>
      <w:r w:rsidR="00F23176">
        <w:rPr>
          <w:rFonts w:ascii="Times New Roman" w:hAnsi="Times New Roman" w:cs="Times New Roman"/>
          <w:sz w:val="24"/>
          <w:szCs w:val="24"/>
        </w:rPr>
        <w:t>44</w:t>
      </w:r>
      <w:r w:rsidRPr="004F0A63">
        <w:rPr>
          <w:rFonts w:ascii="Times New Roman" w:hAnsi="Times New Roman" w:cs="Times New Roman"/>
          <w:sz w:val="24"/>
          <w:szCs w:val="24"/>
        </w:rPr>
        <w:t>]</w:t>
      </w:r>
      <w:r w:rsidR="00F23176">
        <w:rPr>
          <w:rFonts w:ascii="Times New Roman" w:hAnsi="Times New Roman" w:cs="Times New Roman"/>
          <w:sz w:val="24"/>
          <w:szCs w:val="24"/>
        </w:rPr>
        <w:t>.</w:t>
      </w:r>
    </w:p>
    <w:p w14:paraId="1A31CB2D" w14:textId="77777777" w:rsidR="00AD1B98" w:rsidRPr="00A07C18" w:rsidRDefault="00AD1B98" w:rsidP="00374592">
      <w:pPr>
        <w:pStyle w:val="Gvde"/>
        <w:spacing w:line="360" w:lineRule="auto"/>
        <w:jc w:val="both"/>
        <w:rPr>
          <w:rFonts w:ascii="Times New Roman" w:hAnsi="Times New Roman" w:cs="Times New Roman"/>
          <w:b/>
          <w:bCs/>
          <w:sz w:val="24"/>
          <w:szCs w:val="24"/>
        </w:rPr>
      </w:pPr>
    </w:p>
    <w:p w14:paraId="034C4CED" w14:textId="77777777" w:rsidR="00374592" w:rsidRPr="00110436" w:rsidRDefault="00374592" w:rsidP="002808CC">
      <w:pPr>
        <w:pStyle w:val="Gvde"/>
        <w:spacing w:line="360" w:lineRule="auto"/>
        <w:jc w:val="both"/>
        <w:rPr>
          <w:rFonts w:ascii="Times New Roman" w:hAnsi="Times New Roman" w:cs="Times New Roman"/>
          <w:bCs/>
          <w:sz w:val="24"/>
          <w:szCs w:val="24"/>
        </w:rPr>
      </w:pPr>
      <w:r w:rsidRPr="00110436">
        <w:rPr>
          <w:rFonts w:ascii="Times New Roman" w:hAnsi="Times New Roman" w:cs="Times New Roman"/>
          <w:bCs/>
          <w:sz w:val="24"/>
          <w:szCs w:val="24"/>
        </w:rPr>
        <w:lastRenderedPageBreak/>
        <w:t xml:space="preserve">Sonlu </w:t>
      </w:r>
      <w:r w:rsidR="004252F4" w:rsidRPr="00110436">
        <w:rPr>
          <w:rFonts w:ascii="Times New Roman" w:hAnsi="Times New Roman" w:cs="Times New Roman"/>
          <w:bCs/>
          <w:sz w:val="24"/>
          <w:szCs w:val="24"/>
        </w:rPr>
        <w:t>e</w:t>
      </w:r>
      <w:r w:rsidRPr="00110436">
        <w:rPr>
          <w:rFonts w:ascii="Times New Roman" w:hAnsi="Times New Roman" w:cs="Times New Roman"/>
          <w:bCs/>
          <w:sz w:val="24"/>
          <w:szCs w:val="24"/>
        </w:rPr>
        <w:t xml:space="preserve">lemanlar </w:t>
      </w:r>
      <w:r w:rsidR="004252F4" w:rsidRPr="00110436">
        <w:rPr>
          <w:rFonts w:ascii="Times New Roman" w:hAnsi="Times New Roman" w:cs="Times New Roman"/>
          <w:bCs/>
          <w:sz w:val="24"/>
          <w:szCs w:val="24"/>
        </w:rPr>
        <w:t>y</w:t>
      </w:r>
      <w:r w:rsidRPr="00110436">
        <w:rPr>
          <w:rFonts w:ascii="Times New Roman" w:hAnsi="Times New Roman" w:cs="Times New Roman"/>
          <w:bCs/>
          <w:sz w:val="24"/>
          <w:szCs w:val="24"/>
        </w:rPr>
        <w:t>öntemi</w:t>
      </w:r>
    </w:p>
    <w:p w14:paraId="212FCFD4"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4244C68B" w14:textId="695F5F1A"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Sonlu elemanlar metodu</w:t>
      </w:r>
      <w:r w:rsidR="00430433">
        <w:rPr>
          <w:rFonts w:ascii="Times New Roman" w:hAnsi="Times New Roman" w:cs="Times New Roman"/>
          <w:sz w:val="24"/>
          <w:szCs w:val="24"/>
        </w:rPr>
        <w:t>nu</w:t>
      </w:r>
      <w:r w:rsidRPr="00DE3BCC">
        <w:rPr>
          <w:rFonts w:ascii="Times New Roman" w:hAnsi="Times New Roman" w:cs="Times New Roman"/>
          <w:sz w:val="24"/>
          <w:szCs w:val="24"/>
        </w:rPr>
        <w:t xml:space="preserve"> başlangıçta sadece yapısal analiz için kullanılmıştır. İlk olarak </w:t>
      </w:r>
      <w:r w:rsidR="00430433">
        <w:rPr>
          <w:rFonts w:ascii="Times New Roman" w:hAnsi="Times New Roman" w:cs="Times New Roman"/>
          <w:sz w:val="24"/>
          <w:szCs w:val="24"/>
        </w:rPr>
        <w:t xml:space="preserve">bu metodu </w:t>
      </w:r>
      <w:r w:rsidRPr="00DE3BCC">
        <w:rPr>
          <w:rFonts w:ascii="Times New Roman" w:hAnsi="Times New Roman" w:cs="Times New Roman"/>
          <w:sz w:val="24"/>
          <w:szCs w:val="24"/>
        </w:rPr>
        <w:t>Turner ve ark. 1956</w:t>
      </w:r>
      <w:r w:rsidR="00865A4F">
        <w:rPr>
          <w:rFonts w:ascii="Times New Roman" w:hAnsi="Times New Roman" w:cs="Times New Roman"/>
          <w:sz w:val="24"/>
          <w:szCs w:val="24"/>
        </w:rPr>
        <w:t>’</w:t>
      </w:r>
      <w:r w:rsidRPr="00DE3BCC">
        <w:rPr>
          <w:rFonts w:ascii="Times New Roman" w:hAnsi="Times New Roman" w:cs="Times New Roman"/>
          <w:sz w:val="24"/>
          <w:szCs w:val="24"/>
        </w:rPr>
        <w:t>da kullanmaya başlamışlardır. Yaklaşık 10 yıl sonra, araştırmacılar sonlu elemanlar yöntemini sürekli ortamlarda alan denklemlerinin sayısal çözümü için de kullanmaya başla</w:t>
      </w:r>
      <w:r w:rsidR="00430433">
        <w:rPr>
          <w:rFonts w:ascii="Times New Roman" w:hAnsi="Times New Roman" w:cs="Times New Roman"/>
          <w:sz w:val="24"/>
          <w:szCs w:val="24"/>
        </w:rPr>
        <w:t>mıştır</w:t>
      </w:r>
      <w:r w:rsidRPr="00DE3BCC">
        <w:rPr>
          <w:rFonts w:ascii="Times New Roman" w:hAnsi="Times New Roman" w:cs="Times New Roman"/>
          <w:sz w:val="24"/>
          <w:szCs w:val="24"/>
        </w:rPr>
        <w:t>. Bununla birlikte, yalnızca 1990</w:t>
      </w:r>
      <w:r w:rsidR="00865A4F">
        <w:rPr>
          <w:rFonts w:ascii="Times New Roman" w:hAnsi="Times New Roman" w:cs="Times New Roman"/>
          <w:sz w:val="24"/>
          <w:szCs w:val="24"/>
        </w:rPr>
        <w:t>’</w:t>
      </w:r>
      <w:r w:rsidRPr="00DE3BCC">
        <w:rPr>
          <w:rFonts w:ascii="Times New Roman" w:hAnsi="Times New Roman" w:cs="Times New Roman"/>
          <w:sz w:val="24"/>
          <w:szCs w:val="24"/>
        </w:rPr>
        <w:t xml:space="preserve">ların başında, sonlu elemanlar yöntemi Euler ve Navier Stokes denklemlerinin çözümünde popülerlik kazanmaya başlamıştır </w:t>
      </w:r>
      <w:r w:rsidRPr="004F0A63">
        <w:rPr>
          <w:rFonts w:ascii="Times New Roman" w:hAnsi="Times New Roman" w:cs="Times New Roman"/>
          <w:sz w:val="24"/>
          <w:szCs w:val="24"/>
        </w:rPr>
        <w:t>[</w:t>
      </w:r>
      <w:r w:rsidR="007726A3">
        <w:rPr>
          <w:rFonts w:ascii="Times New Roman" w:hAnsi="Times New Roman" w:cs="Times New Roman"/>
          <w:sz w:val="24"/>
          <w:szCs w:val="24"/>
        </w:rPr>
        <w:t xml:space="preserve">44, </w:t>
      </w:r>
      <w:r>
        <w:rPr>
          <w:rFonts w:ascii="Times New Roman" w:hAnsi="Times New Roman" w:cs="Times New Roman"/>
          <w:sz w:val="24"/>
          <w:szCs w:val="24"/>
        </w:rPr>
        <w:t>5</w:t>
      </w:r>
      <w:r w:rsidR="007726A3">
        <w:rPr>
          <w:rFonts w:ascii="Times New Roman" w:hAnsi="Times New Roman" w:cs="Times New Roman"/>
          <w:sz w:val="24"/>
          <w:szCs w:val="24"/>
        </w:rPr>
        <w:t>1</w:t>
      </w:r>
      <w:r w:rsidRPr="004F0A63">
        <w:rPr>
          <w:rFonts w:ascii="Times New Roman" w:hAnsi="Times New Roman" w:cs="Times New Roman"/>
          <w:sz w:val="24"/>
          <w:szCs w:val="24"/>
        </w:rPr>
        <w:t>]</w:t>
      </w:r>
      <w:r w:rsidR="00133C88">
        <w:rPr>
          <w:rFonts w:ascii="Times New Roman" w:hAnsi="Times New Roman" w:cs="Times New Roman"/>
          <w:sz w:val="24"/>
          <w:szCs w:val="24"/>
        </w:rPr>
        <w:t>.</w:t>
      </w:r>
    </w:p>
    <w:p w14:paraId="63819AC3"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7E1B03A0" w14:textId="3D721760" w:rsidR="00374592" w:rsidRPr="00DE3BCC" w:rsidRDefault="00374592" w:rsidP="00374592">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Sonlu elemanlar metodu içerisinde, geçerli denklemleri diferansiyelden denk bir integral forma dönüştürmek gerekir</w:t>
      </w:r>
      <w:r>
        <w:rPr>
          <w:rFonts w:ascii="Times New Roman" w:hAnsi="Times New Roman" w:cs="Times New Roman"/>
          <w:sz w:val="24"/>
          <w:szCs w:val="24"/>
        </w:rPr>
        <w:t xml:space="preserve"> </w:t>
      </w:r>
      <w:r w:rsidRPr="004F0A63">
        <w:rPr>
          <w:rFonts w:ascii="Times New Roman" w:hAnsi="Times New Roman" w:cs="Times New Roman"/>
          <w:sz w:val="24"/>
          <w:szCs w:val="24"/>
        </w:rPr>
        <w:t>[</w:t>
      </w:r>
      <w:r>
        <w:rPr>
          <w:rFonts w:ascii="Times New Roman" w:hAnsi="Times New Roman" w:cs="Times New Roman"/>
          <w:sz w:val="24"/>
          <w:szCs w:val="24"/>
        </w:rPr>
        <w:t>52</w:t>
      </w:r>
      <w:r w:rsidRPr="004F0A63">
        <w:rPr>
          <w:rFonts w:ascii="Times New Roman" w:hAnsi="Times New Roman" w:cs="Times New Roman"/>
          <w:sz w:val="24"/>
          <w:szCs w:val="24"/>
        </w:rPr>
        <w:t>]</w:t>
      </w:r>
      <w:r w:rsidR="00133C88">
        <w:rPr>
          <w:rFonts w:ascii="Times New Roman" w:hAnsi="Times New Roman" w:cs="Times New Roman"/>
          <w:sz w:val="24"/>
          <w:szCs w:val="24"/>
        </w:rPr>
        <w:t>.</w:t>
      </w:r>
    </w:p>
    <w:p w14:paraId="6D671AB1" w14:textId="77777777" w:rsidR="00374592" w:rsidRPr="00DE3BCC" w:rsidRDefault="00374592" w:rsidP="00374592">
      <w:pPr>
        <w:pStyle w:val="Gvde"/>
        <w:spacing w:line="360" w:lineRule="auto"/>
        <w:jc w:val="both"/>
        <w:rPr>
          <w:rFonts w:ascii="Times New Roman" w:hAnsi="Times New Roman" w:cs="Times New Roman"/>
          <w:sz w:val="24"/>
          <w:szCs w:val="24"/>
        </w:rPr>
      </w:pPr>
    </w:p>
    <w:p w14:paraId="2777E506" w14:textId="1C3CF227" w:rsidR="009134C8" w:rsidRDefault="00374592" w:rsidP="009134C8">
      <w:pPr>
        <w:pStyle w:val="Gvde"/>
        <w:spacing w:line="360" w:lineRule="auto"/>
        <w:jc w:val="both"/>
        <w:rPr>
          <w:rFonts w:ascii="Times New Roman" w:hAnsi="Times New Roman" w:cs="Times New Roman"/>
          <w:sz w:val="24"/>
          <w:szCs w:val="24"/>
        </w:rPr>
      </w:pPr>
      <w:r w:rsidRPr="00DE3BCC">
        <w:rPr>
          <w:rFonts w:ascii="Times New Roman" w:hAnsi="Times New Roman" w:cs="Times New Roman"/>
          <w:sz w:val="24"/>
          <w:szCs w:val="24"/>
        </w:rPr>
        <w:t xml:space="preserve">Sonlu elemanlar yöntemi, integral formülasyonu ve karmaşık geometrilerin içindeki ya da etrafındaki akışlar için tercih edilen yapılandırılmamış ağların kullanımı nedeniyle çekicidir </w:t>
      </w:r>
      <w:r w:rsidRPr="004F0A63">
        <w:rPr>
          <w:rFonts w:ascii="Times New Roman" w:hAnsi="Times New Roman" w:cs="Times New Roman"/>
          <w:sz w:val="24"/>
          <w:szCs w:val="24"/>
        </w:rPr>
        <w:t>[</w:t>
      </w:r>
      <w:r w:rsidR="007726A3">
        <w:rPr>
          <w:rFonts w:ascii="Times New Roman" w:hAnsi="Times New Roman" w:cs="Times New Roman"/>
          <w:sz w:val="24"/>
          <w:szCs w:val="24"/>
        </w:rPr>
        <w:t xml:space="preserve">44, </w:t>
      </w:r>
      <w:r>
        <w:rPr>
          <w:rFonts w:ascii="Times New Roman" w:hAnsi="Times New Roman" w:cs="Times New Roman"/>
          <w:sz w:val="24"/>
          <w:szCs w:val="24"/>
        </w:rPr>
        <w:t>52</w:t>
      </w:r>
      <w:r w:rsidRPr="004F0A63">
        <w:rPr>
          <w:rFonts w:ascii="Times New Roman" w:hAnsi="Times New Roman" w:cs="Times New Roman"/>
          <w:sz w:val="24"/>
          <w:szCs w:val="24"/>
        </w:rPr>
        <w:t>]</w:t>
      </w:r>
      <w:r w:rsidR="00EB3515">
        <w:rPr>
          <w:rFonts w:ascii="Times New Roman" w:hAnsi="Times New Roman" w:cs="Times New Roman"/>
          <w:sz w:val="24"/>
          <w:szCs w:val="24"/>
        </w:rPr>
        <w:t>.</w:t>
      </w:r>
    </w:p>
    <w:p w14:paraId="3D99E03C" w14:textId="77777777" w:rsidR="00BE4B98" w:rsidRDefault="00BE4B98" w:rsidP="009134C8">
      <w:pPr>
        <w:pStyle w:val="Gvde"/>
        <w:spacing w:line="360" w:lineRule="auto"/>
        <w:jc w:val="both"/>
        <w:rPr>
          <w:rFonts w:ascii="Times New Roman" w:hAnsi="Times New Roman" w:cs="Times New Roman"/>
          <w:sz w:val="24"/>
          <w:szCs w:val="24"/>
        </w:rPr>
      </w:pPr>
    </w:p>
    <w:p w14:paraId="533C3B75" w14:textId="77777777" w:rsidR="00BE4B98" w:rsidRDefault="00BE4B98" w:rsidP="009134C8">
      <w:pPr>
        <w:pStyle w:val="Gvde"/>
        <w:spacing w:line="360" w:lineRule="auto"/>
        <w:jc w:val="both"/>
        <w:rPr>
          <w:rFonts w:ascii="Times New Roman" w:hAnsi="Times New Roman" w:cs="Times New Roman"/>
          <w:sz w:val="24"/>
          <w:szCs w:val="24"/>
        </w:rPr>
      </w:pPr>
    </w:p>
    <w:p w14:paraId="48C1D34A" w14:textId="77777777" w:rsidR="00BE4B98" w:rsidRDefault="00BE4B98" w:rsidP="009134C8">
      <w:pPr>
        <w:pStyle w:val="Gvde"/>
        <w:spacing w:line="360" w:lineRule="auto"/>
        <w:jc w:val="both"/>
        <w:rPr>
          <w:rFonts w:ascii="Times New Roman" w:hAnsi="Times New Roman" w:cs="Times New Roman"/>
          <w:sz w:val="24"/>
          <w:szCs w:val="24"/>
        </w:rPr>
      </w:pPr>
    </w:p>
    <w:p w14:paraId="4ED3AB47" w14:textId="77777777" w:rsidR="001917C5" w:rsidRDefault="001917C5" w:rsidP="001917C5">
      <w:pPr>
        <w:pStyle w:val="Gvde"/>
        <w:spacing w:line="360" w:lineRule="auto"/>
        <w:jc w:val="both"/>
        <w:rPr>
          <w:rFonts w:ascii="Times New Roman" w:hAnsi="Times New Roman" w:cs="Times New Roman"/>
          <w:b/>
          <w:bCs/>
          <w:sz w:val="28"/>
          <w:szCs w:val="28"/>
        </w:rPr>
      </w:pPr>
    </w:p>
    <w:p w14:paraId="295EA420" w14:textId="77777777" w:rsidR="00DF1F56" w:rsidRDefault="00DF1F56" w:rsidP="001917C5">
      <w:pPr>
        <w:pStyle w:val="Gvde"/>
        <w:spacing w:line="360" w:lineRule="auto"/>
        <w:jc w:val="both"/>
        <w:rPr>
          <w:rFonts w:ascii="Times New Roman" w:hAnsi="Times New Roman" w:cs="Times New Roman"/>
          <w:b/>
          <w:bCs/>
          <w:sz w:val="28"/>
          <w:szCs w:val="28"/>
        </w:rPr>
      </w:pPr>
    </w:p>
    <w:p w14:paraId="2ECB3798" w14:textId="77777777" w:rsidR="00DF1F56" w:rsidRDefault="00DF1F56" w:rsidP="001917C5">
      <w:pPr>
        <w:pStyle w:val="Gvde"/>
        <w:spacing w:line="360" w:lineRule="auto"/>
        <w:jc w:val="both"/>
        <w:rPr>
          <w:rFonts w:ascii="Times New Roman" w:hAnsi="Times New Roman" w:cs="Times New Roman"/>
          <w:b/>
          <w:bCs/>
          <w:sz w:val="28"/>
          <w:szCs w:val="28"/>
        </w:rPr>
      </w:pPr>
    </w:p>
    <w:p w14:paraId="45207F23" w14:textId="77777777" w:rsidR="00D72F0E" w:rsidRDefault="00D72F0E" w:rsidP="001917C5">
      <w:pPr>
        <w:pStyle w:val="Gvde"/>
        <w:spacing w:line="360" w:lineRule="auto"/>
        <w:jc w:val="both"/>
        <w:rPr>
          <w:rFonts w:ascii="Times New Roman" w:hAnsi="Times New Roman" w:cs="Times New Roman"/>
          <w:b/>
          <w:bCs/>
          <w:sz w:val="28"/>
          <w:szCs w:val="28"/>
        </w:rPr>
      </w:pPr>
    </w:p>
    <w:p w14:paraId="0ABA2F0B" w14:textId="77777777" w:rsidR="00D72F0E" w:rsidRDefault="00D72F0E" w:rsidP="001917C5">
      <w:pPr>
        <w:pStyle w:val="Gvde"/>
        <w:spacing w:line="360" w:lineRule="auto"/>
        <w:jc w:val="both"/>
        <w:rPr>
          <w:rFonts w:ascii="Times New Roman" w:hAnsi="Times New Roman" w:cs="Times New Roman"/>
          <w:b/>
          <w:bCs/>
          <w:sz w:val="28"/>
          <w:szCs w:val="28"/>
        </w:rPr>
      </w:pPr>
    </w:p>
    <w:p w14:paraId="1B629D62" w14:textId="77777777" w:rsidR="00AD0757" w:rsidRDefault="00AD0757" w:rsidP="001917C5">
      <w:pPr>
        <w:pStyle w:val="Gvde"/>
        <w:spacing w:line="360" w:lineRule="auto"/>
        <w:jc w:val="both"/>
        <w:rPr>
          <w:rFonts w:ascii="Times New Roman" w:hAnsi="Times New Roman" w:cs="Times New Roman"/>
          <w:b/>
          <w:bCs/>
          <w:sz w:val="28"/>
          <w:szCs w:val="28"/>
        </w:rPr>
        <w:sectPr w:rsidR="00AD0757" w:rsidSect="00AA71A3">
          <w:pgSz w:w="11906" w:h="16838"/>
          <w:pgMar w:top="1701" w:right="1418" w:bottom="1701" w:left="2268" w:header="709" w:footer="850" w:gutter="0"/>
          <w:cols w:space="708"/>
          <w:titlePg/>
          <w:docGrid w:linePitch="326"/>
        </w:sectPr>
      </w:pPr>
    </w:p>
    <w:p w14:paraId="050811A1" w14:textId="77777777" w:rsidR="00D72F0E" w:rsidRPr="00AA71A3" w:rsidRDefault="00D72F0E" w:rsidP="001917C5">
      <w:pPr>
        <w:pStyle w:val="Gvde"/>
        <w:spacing w:line="360" w:lineRule="auto"/>
        <w:jc w:val="both"/>
        <w:rPr>
          <w:rFonts w:ascii="Times New Roman" w:hAnsi="Times New Roman" w:cs="Times New Roman"/>
          <w:b/>
          <w:bCs/>
          <w:sz w:val="20"/>
          <w:szCs w:val="28"/>
        </w:rPr>
      </w:pPr>
    </w:p>
    <w:p w14:paraId="71A1559E" w14:textId="77777777" w:rsidR="00D72F0E" w:rsidRPr="00AA71A3" w:rsidRDefault="00D72F0E" w:rsidP="001917C5">
      <w:pPr>
        <w:pStyle w:val="Gvde"/>
        <w:spacing w:line="360" w:lineRule="auto"/>
        <w:jc w:val="both"/>
        <w:rPr>
          <w:rFonts w:ascii="Times New Roman" w:hAnsi="Times New Roman" w:cs="Times New Roman"/>
          <w:b/>
          <w:bCs/>
          <w:sz w:val="20"/>
          <w:szCs w:val="28"/>
        </w:rPr>
      </w:pPr>
    </w:p>
    <w:p w14:paraId="555E720D" w14:textId="77777777" w:rsidR="00D72F0E" w:rsidRPr="00AA71A3" w:rsidRDefault="00D72F0E" w:rsidP="00436B59">
      <w:pPr>
        <w:pStyle w:val="Gvde"/>
        <w:spacing w:line="360" w:lineRule="auto"/>
        <w:jc w:val="both"/>
        <w:outlineLvl w:val="0"/>
        <w:rPr>
          <w:rFonts w:ascii="Times New Roman" w:hAnsi="Times New Roman" w:cs="Times New Roman"/>
          <w:b/>
          <w:bCs/>
          <w:sz w:val="20"/>
          <w:szCs w:val="28"/>
        </w:rPr>
      </w:pPr>
    </w:p>
    <w:p w14:paraId="234A4D0B" w14:textId="77777777" w:rsidR="00BE4B98" w:rsidRDefault="00DF1F56" w:rsidP="00436B59">
      <w:pPr>
        <w:pStyle w:val="Gvde"/>
        <w:spacing w:line="360" w:lineRule="auto"/>
        <w:jc w:val="both"/>
        <w:outlineLvl w:val="0"/>
        <w:rPr>
          <w:rFonts w:ascii="Times New Roman" w:hAnsi="Times New Roman" w:cs="Times New Roman"/>
          <w:b/>
          <w:bCs/>
          <w:sz w:val="28"/>
          <w:szCs w:val="28"/>
        </w:rPr>
      </w:pPr>
      <w:bookmarkStart w:id="40" w:name="_Toc25803963"/>
      <w:r>
        <w:rPr>
          <w:rFonts w:ascii="Times New Roman" w:hAnsi="Times New Roman" w:cs="Times New Roman"/>
          <w:b/>
          <w:bCs/>
          <w:sz w:val="28"/>
          <w:szCs w:val="28"/>
        </w:rPr>
        <w:t>BÖLÜM 3. M</w:t>
      </w:r>
      <w:r w:rsidR="00C35D08">
        <w:rPr>
          <w:rFonts w:ascii="Times New Roman" w:hAnsi="Times New Roman" w:cs="Times New Roman"/>
          <w:b/>
          <w:bCs/>
          <w:sz w:val="28"/>
          <w:szCs w:val="28"/>
        </w:rPr>
        <w:t>A</w:t>
      </w:r>
      <w:r>
        <w:rPr>
          <w:rFonts w:ascii="Times New Roman" w:hAnsi="Times New Roman" w:cs="Times New Roman"/>
          <w:b/>
          <w:bCs/>
          <w:sz w:val="28"/>
          <w:szCs w:val="28"/>
        </w:rPr>
        <w:t>T</w:t>
      </w:r>
      <w:r w:rsidR="00C35D08">
        <w:rPr>
          <w:rFonts w:ascii="Times New Roman" w:hAnsi="Times New Roman" w:cs="Times New Roman"/>
          <w:b/>
          <w:bCs/>
          <w:sz w:val="28"/>
          <w:szCs w:val="28"/>
        </w:rPr>
        <w:t>E</w:t>
      </w:r>
      <w:r>
        <w:rPr>
          <w:rFonts w:ascii="Times New Roman" w:hAnsi="Times New Roman" w:cs="Times New Roman"/>
          <w:b/>
          <w:bCs/>
          <w:sz w:val="28"/>
          <w:szCs w:val="28"/>
        </w:rPr>
        <w:t>RY</w:t>
      </w:r>
      <w:r w:rsidR="00C35D08">
        <w:rPr>
          <w:rFonts w:ascii="Times New Roman" w:hAnsi="Times New Roman" w:cs="Times New Roman"/>
          <w:b/>
          <w:bCs/>
          <w:sz w:val="28"/>
          <w:szCs w:val="28"/>
        </w:rPr>
        <w:t>A</w:t>
      </w:r>
      <w:r>
        <w:rPr>
          <w:rFonts w:ascii="Times New Roman" w:hAnsi="Times New Roman" w:cs="Times New Roman"/>
          <w:b/>
          <w:bCs/>
          <w:sz w:val="28"/>
          <w:szCs w:val="28"/>
        </w:rPr>
        <w:t>L VE YÖNTEM</w:t>
      </w:r>
      <w:bookmarkEnd w:id="40"/>
    </w:p>
    <w:p w14:paraId="747A5D2F" w14:textId="77777777" w:rsidR="00FD3199" w:rsidRDefault="00FD3199" w:rsidP="00FD3199">
      <w:pPr>
        <w:spacing w:line="360" w:lineRule="auto"/>
        <w:jc w:val="both"/>
        <w:rPr>
          <w:b/>
        </w:rPr>
      </w:pPr>
    </w:p>
    <w:p w14:paraId="1555CB23" w14:textId="77777777" w:rsidR="007D4341" w:rsidRPr="00751194" w:rsidRDefault="007D4341" w:rsidP="00FD3199">
      <w:pPr>
        <w:spacing w:line="360" w:lineRule="auto"/>
        <w:jc w:val="both"/>
        <w:rPr>
          <w:b/>
        </w:rPr>
      </w:pPr>
    </w:p>
    <w:p w14:paraId="175EC952" w14:textId="77777777" w:rsidR="00FD3199" w:rsidRPr="00FD3199" w:rsidRDefault="00FD3199" w:rsidP="00436B59">
      <w:pPr>
        <w:pStyle w:val="ListeParagraf"/>
        <w:numPr>
          <w:ilvl w:val="1"/>
          <w:numId w:val="11"/>
        </w:numPr>
        <w:spacing w:line="360" w:lineRule="auto"/>
        <w:ind w:left="360"/>
        <w:jc w:val="both"/>
        <w:outlineLvl w:val="1"/>
        <w:rPr>
          <w:b/>
        </w:rPr>
      </w:pPr>
      <w:r>
        <w:rPr>
          <w:b/>
        </w:rPr>
        <w:t xml:space="preserve"> </w:t>
      </w:r>
      <w:bookmarkStart w:id="41" w:name="_Toc25803964"/>
      <w:r w:rsidR="00C35D08">
        <w:rPr>
          <w:b/>
        </w:rPr>
        <w:t>Referans</w:t>
      </w:r>
      <w:r w:rsidR="00374CD7">
        <w:rPr>
          <w:b/>
        </w:rPr>
        <w:t xml:space="preserve"> Gövde Boru</w:t>
      </w:r>
      <w:r>
        <w:rPr>
          <w:b/>
        </w:rPr>
        <w:t xml:space="preserve"> </w:t>
      </w:r>
      <w:r w:rsidR="00B57765">
        <w:rPr>
          <w:b/>
        </w:rPr>
        <w:t>Isı Değiştirici</w:t>
      </w:r>
      <w:bookmarkEnd w:id="41"/>
    </w:p>
    <w:p w14:paraId="2A5E0CD5" w14:textId="77777777" w:rsidR="00FD3199" w:rsidRPr="00751194" w:rsidRDefault="00FD3199" w:rsidP="00FD3199">
      <w:pPr>
        <w:spacing w:line="360" w:lineRule="auto"/>
        <w:jc w:val="both"/>
        <w:rPr>
          <w:b/>
        </w:rPr>
      </w:pPr>
    </w:p>
    <w:p w14:paraId="751F0A23" w14:textId="3FB3B0DA" w:rsidR="00FD3199" w:rsidRPr="00751194" w:rsidRDefault="00FD3199" w:rsidP="00FD3199">
      <w:pPr>
        <w:spacing w:line="360" w:lineRule="auto"/>
        <w:jc w:val="both"/>
      </w:pPr>
      <w:r w:rsidRPr="00751194">
        <w:t xml:space="preserve">Gıda sektöründe kullanılan ısı değiştiricilere referans olması </w:t>
      </w:r>
      <w:r w:rsidR="001E3FDF">
        <w:t>açısından</w:t>
      </w:r>
      <w:r w:rsidRPr="00751194">
        <w:t xml:space="preserve"> sıkça kullanılan bir model </w:t>
      </w:r>
      <w:r w:rsidR="001E3FDF">
        <w:t xml:space="preserve">örnek olarak </w:t>
      </w:r>
      <w:r w:rsidRPr="00751194">
        <w:t>alınmıştır. Örnek ısı değiştirici modeli AISI 316 paslanmaz çelikten imal edilmiş tek ve karşıt geçişlidir. Isı değiştiricinin boru çapı 8 mm olup, boru cidar kalınlığı 1mm</w:t>
      </w:r>
      <w:r w:rsidR="00865A4F">
        <w:t>’</w:t>
      </w:r>
      <w:r w:rsidRPr="00751194">
        <w:t>dir. Isı değiştirici toplam uzunluğu 1505 mm olduğu tespit edilmiştir. Isı değişimi yapan boru boyu ise 1495 mm</w:t>
      </w:r>
      <w:r w:rsidR="00865A4F">
        <w:t>’</w:t>
      </w:r>
      <w:r w:rsidRPr="00751194">
        <w:t>dir. Isı değiştirici bağlantı çapları ise boru tarafında DN100 kabuk tarafında ise DN80 olduğu tespit edilmiştir ısı değiştirici de toplam 55 adet boru kullanıldığı tespit edilmiştir.  Yapılacak tasarım geliştirme ve analiz çalışmaları ile ısı değiştiricinin boru dizilimi</w:t>
      </w:r>
      <w:r w:rsidR="00D45A37">
        <w:t xml:space="preserve"> değiştirilip</w:t>
      </w:r>
      <w:r w:rsidR="00B57765">
        <w:t xml:space="preserve"> farklı</w:t>
      </w:r>
      <w:r w:rsidRPr="00751194">
        <w:t xml:space="preserve"> şaşırtma elemanları konularak verimin arttırılması, basınç kaybının optimize edilmesi hedeflenmektedir. </w:t>
      </w:r>
      <w:r w:rsidR="00B57765">
        <w:t xml:space="preserve">Ayrıca özgün bir şaşırtma elemanı tasarlanmıştır. </w:t>
      </w:r>
    </w:p>
    <w:p w14:paraId="42D4DAD9" w14:textId="77777777" w:rsidR="00FD3199" w:rsidRPr="00751194" w:rsidRDefault="00FD3199" w:rsidP="00FD3199">
      <w:pPr>
        <w:spacing w:line="360" w:lineRule="auto"/>
        <w:jc w:val="both"/>
      </w:pPr>
    </w:p>
    <w:p w14:paraId="7ADC93AA" w14:textId="77777777" w:rsidR="00FD3199" w:rsidRPr="00751194" w:rsidRDefault="00FD3199" w:rsidP="00C7285C">
      <w:pPr>
        <w:spacing w:line="360" w:lineRule="auto"/>
        <w:jc w:val="center"/>
      </w:pPr>
      <w:r w:rsidRPr="00751194">
        <w:rPr>
          <w:noProof/>
          <w:lang w:val="tr-TR" w:eastAsia="tr-TR"/>
        </w:rPr>
        <w:drawing>
          <wp:inline distT="0" distB="0" distL="0" distR="0" wp14:anchorId="2BBC4B34" wp14:editId="719DD68B">
            <wp:extent cx="4384666" cy="2983042"/>
            <wp:effectExtent l="0" t="0" r="0" b="1905"/>
            <wp:docPr id="109" name="Resi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19951" cy="3007048"/>
                    </a:xfrm>
                    <a:prstGeom prst="rect">
                      <a:avLst/>
                    </a:prstGeom>
                  </pic:spPr>
                </pic:pic>
              </a:graphicData>
            </a:graphic>
          </wp:inline>
        </w:drawing>
      </w:r>
    </w:p>
    <w:p w14:paraId="7B19E2FB" w14:textId="1A8F92FF" w:rsidR="001917C5" w:rsidRDefault="00C7285C" w:rsidP="00473ADF">
      <w:pPr>
        <w:spacing w:line="360" w:lineRule="auto"/>
        <w:jc w:val="center"/>
        <w:rPr>
          <w:sz w:val="18"/>
          <w:szCs w:val="18"/>
        </w:rPr>
      </w:pPr>
      <w:r w:rsidRPr="00C7285C">
        <w:rPr>
          <w:sz w:val="18"/>
          <w:szCs w:val="18"/>
        </w:rPr>
        <w:t xml:space="preserve">Şekil 3.1. </w:t>
      </w:r>
      <w:r w:rsidR="00FD3199" w:rsidRPr="00C7285C">
        <w:rPr>
          <w:sz w:val="18"/>
          <w:szCs w:val="18"/>
        </w:rPr>
        <w:t xml:space="preserve">Referans </w:t>
      </w:r>
      <w:r w:rsidR="00DF1F56">
        <w:rPr>
          <w:sz w:val="18"/>
          <w:szCs w:val="18"/>
        </w:rPr>
        <w:t>o</w:t>
      </w:r>
      <w:r w:rsidR="00FD3199" w:rsidRPr="00C7285C">
        <w:rPr>
          <w:sz w:val="18"/>
          <w:szCs w:val="18"/>
        </w:rPr>
        <w:t xml:space="preserve">rijinal 3B </w:t>
      </w:r>
      <w:r w:rsidR="00DF1F56">
        <w:rPr>
          <w:sz w:val="18"/>
          <w:szCs w:val="18"/>
        </w:rPr>
        <w:t>m</w:t>
      </w:r>
      <w:r w:rsidR="00FD3199" w:rsidRPr="00C7285C">
        <w:rPr>
          <w:sz w:val="18"/>
          <w:szCs w:val="18"/>
        </w:rPr>
        <w:t>odel</w:t>
      </w:r>
    </w:p>
    <w:p w14:paraId="11070367" w14:textId="77777777" w:rsidR="00AA71A3" w:rsidRPr="00473ADF" w:rsidRDefault="00AA71A3" w:rsidP="00473ADF">
      <w:pPr>
        <w:spacing w:line="360" w:lineRule="auto"/>
        <w:jc w:val="center"/>
        <w:rPr>
          <w:sz w:val="18"/>
          <w:szCs w:val="18"/>
        </w:rPr>
      </w:pPr>
    </w:p>
    <w:p w14:paraId="2B25ABB3" w14:textId="77777777" w:rsidR="00FD3199" w:rsidRPr="001917C5" w:rsidRDefault="001917C5" w:rsidP="00436B59">
      <w:pPr>
        <w:pStyle w:val="ListeParagraf"/>
        <w:numPr>
          <w:ilvl w:val="1"/>
          <w:numId w:val="11"/>
        </w:numPr>
        <w:spacing w:line="360" w:lineRule="auto"/>
        <w:ind w:left="360"/>
        <w:jc w:val="both"/>
        <w:outlineLvl w:val="1"/>
        <w:rPr>
          <w:b/>
        </w:rPr>
      </w:pPr>
      <w:r>
        <w:rPr>
          <w:b/>
        </w:rPr>
        <w:lastRenderedPageBreak/>
        <w:t xml:space="preserve"> </w:t>
      </w:r>
      <w:bookmarkStart w:id="42" w:name="_Toc25803965"/>
      <w:r w:rsidR="00FD3199" w:rsidRPr="001917C5">
        <w:rPr>
          <w:b/>
        </w:rPr>
        <w:t>Tasarım Geliştirme</w:t>
      </w:r>
      <w:bookmarkEnd w:id="42"/>
    </w:p>
    <w:p w14:paraId="5F38B6E3" w14:textId="77777777" w:rsidR="00FD3199" w:rsidRPr="00FD3199" w:rsidRDefault="00FD3199" w:rsidP="00FD3199">
      <w:pPr>
        <w:spacing w:line="360" w:lineRule="auto"/>
        <w:jc w:val="both"/>
        <w:rPr>
          <w:b/>
        </w:rPr>
      </w:pPr>
    </w:p>
    <w:p w14:paraId="1DCCF989" w14:textId="3A5D604D" w:rsidR="00FD3199" w:rsidRPr="00751194" w:rsidRDefault="00FD3199" w:rsidP="00FD3199">
      <w:pPr>
        <w:spacing w:line="360" w:lineRule="auto"/>
        <w:jc w:val="both"/>
      </w:pPr>
      <w:r w:rsidRPr="00751194">
        <w:t>Analiz çalışmalarının yapılabilmesi için bir CAD (Computer Aided Design) programı olan Solidworks 2018 unsur tabanlı tasarım programı kullanılmıştır. Unsur tabanlı tasarım yöntemi bir düzlemde 2 boyutlu olarak çizilen kapalı bölgelerin,</w:t>
      </w:r>
      <w:r w:rsidR="00A34EB9">
        <w:t xml:space="preserve"> </w:t>
      </w:r>
      <w:r w:rsidRPr="00751194">
        <w:t>Extrude</w:t>
      </w:r>
      <w:r w:rsidR="00A34EB9">
        <w:t xml:space="preserve"> </w:t>
      </w:r>
      <w:r w:rsidRPr="00751194">
        <w:t>(yükseltme), Revolve (döndürme), Sweep (Süpürme), Hole (Delik), Rib (Destek), Round (yuvarlatma) gibi unsurlar ile derinlik değeri verilerek katı model oluşturması sağlanır. En gelişmiş ve son yıllarda en çok kullanılan katı modelleme yöntemidir. Isı değiştirici analiz çalışmalarının yapılması için örnek alınan model Solidworks 2018</w:t>
      </w:r>
      <w:r w:rsidR="00865A4F">
        <w:t>’</w:t>
      </w:r>
      <w:r w:rsidRPr="00751194">
        <w:t xml:space="preserve">de orijinal ölçülere göre tekrar tasarlanmıştır. </w:t>
      </w:r>
      <w:r w:rsidR="00CE7178">
        <w:t xml:space="preserve">Tasarımlar isimlendirilirken sırasıyla; boru dizilimleri ile şaşırtma elemanı tipleri harf ile simgelenmiştir. </w:t>
      </w:r>
      <w:r w:rsidR="003A08E0">
        <w:t xml:space="preserve">Standart düz şaşırtma elemanları ise S tipi şaşırtma elemanı notasyonu kullanılmıştır. </w:t>
      </w:r>
      <w:r w:rsidR="00CE7178">
        <w:t xml:space="preserve">Özgün şaşırtma elemanları için </w:t>
      </w:r>
      <w:r w:rsidR="003A08E0">
        <w:t xml:space="preserve">ise </w:t>
      </w:r>
      <w:r w:rsidR="0071178F">
        <w:t>R</w:t>
      </w:r>
      <w:r w:rsidR="00CE7178">
        <w:t xml:space="preserve"> tipi şaşırtma elemanı notasyonu kullanılmıştır ve radüs açıları da harflerin yanına eklenmiştir. Şaşırtma elemanlarının bulunduğu konum ve sayıları da ayrıca gösterilmiştir. Örnek vermek gerekirse; Perforasyon boru dizilimli </w:t>
      </w:r>
      <w:r w:rsidR="00C7542C">
        <w:t xml:space="preserve">400 mm raüdslü ve iki tane gövdenin üst tarafında ise gövdenin üç tane gövdenin alt tarafında bulunan bir gövde boru ısı değiştirici için sırasıyla Perforasyon boru dizilimi için P, </w:t>
      </w:r>
      <w:r w:rsidR="0071178F">
        <w:t>R</w:t>
      </w:r>
      <w:r w:rsidR="00C7542C">
        <w:t xml:space="preserve"> tipi özgün 400 mm radüslü şaşırtma elemanı için </w:t>
      </w:r>
      <w:r w:rsidR="0071178F">
        <w:t>R</w:t>
      </w:r>
      <w:r w:rsidR="00C7542C">
        <w:t>40 ve de şaşırtma elemanın önce gövde tarafının üstü sonra da gövde tarafının alt tarafını simgelemesi açısından 2/3 ifadesi kullanılmıştır. Sonuç olarak P</w:t>
      </w:r>
      <w:r w:rsidR="00C43B76">
        <w:t>R</w:t>
      </w:r>
      <w:r w:rsidR="00C7542C">
        <w:t xml:space="preserve">40-2/3 şeklinde ifade edilmiştir. </w:t>
      </w:r>
    </w:p>
    <w:p w14:paraId="5B8DB2CB" w14:textId="77777777" w:rsidR="007239D2" w:rsidRPr="00751194" w:rsidRDefault="007239D2" w:rsidP="00FD3199">
      <w:pPr>
        <w:spacing w:line="360" w:lineRule="auto"/>
        <w:jc w:val="both"/>
      </w:pPr>
    </w:p>
    <w:p w14:paraId="6610EE29" w14:textId="6BA3F862" w:rsidR="00FD3199" w:rsidRPr="008C3455" w:rsidRDefault="008C3455" w:rsidP="008C3455">
      <w:pPr>
        <w:spacing w:line="360" w:lineRule="auto"/>
        <w:jc w:val="both"/>
        <w:outlineLvl w:val="2"/>
        <w:rPr>
          <w:b/>
        </w:rPr>
      </w:pPr>
      <w:bookmarkStart w:id="43" w:name="_Toc25803966"/>
      <w:r>
        <w:rPr>
          <w:b/>
        </w:rPr>
        <w:t xml:space="preserve">3.2.1. </w:t>
      </w:r>
      <w:r w:rsidR="00F7599F" w:rsidRPr="008C3455">
        <w:rPr>
          <w:b/>
        </w:rPr>
        <w:t>Referans</w:t>
      </w:r>
      <w:r w:rsidR="00374CD7" w:rsidRPr="008C3455">
        <w:rPr>
          <w:b/>
        </w:rPr>
        <w:t xml:space="preserve"> gövde boru</w:t>
      </w:r>
      <w:r w:rsidR="00F7599F" w:rsidRPr="008C3455">
        <w:rPr>
          <w:b/>
        </w:rPr>
        <w:t xml:space="preserve"> ısı değiştirici tasarımı</w:t>
      </w:r>
      <w:r w:rsidR="006761AB" w:rsidRPr="008C3455">
        <w:rPr>
          <w:b/>
        </w:rPr>
        <w:t xml:space="preserve"> (</w:t>
      </w:r>
      <w:r w:rsidR="00F82992" w:rsidRPr="008C3455">
        <w:rPr>
          <w:b/>
        </w:rPr>
        <w:t>P</w:t>
      </w:r>
      <w:r w:rsidR="008F61FB" w:rsidRPr="008C3455">
        <w:rPr>
          <w:b/>
        </w:rPr>
        <w:t>-</w:t>
      </w:r>
      <w:r w:rsidR="006761AB" w:rsidRPr="008C3455">
        <w:rPr>
          <w:b/>
        </w:rPr>
        <w:t>0)</w:t>
      </w:r>
      <w:bookmarkEnd w:id="43"/>
    </w:p>
    <w:p w14:paraId="328D819F" w14:textId="77777777" w:rsidR="00201A5B" w:rsidRPr="00FD3199" w:rsidRDefault="00201A5B" w:rsidP="00201A5B">
      <w:pPr>
        <w:pStyle w:val="ListeParagraf"/>
        <w:spacing w:line="360" w:lineRule="auto"/>
        <w:ind w:left="1080"/>
        <w:jc w:val="both"/>
        <w:rPr>
          <w:b/>
        </w:rPr>
      </w:pPr>
    </w:p>
    <w:p w14:paraId="79B28BB9" w14:textId="76C1BF06" w:rsidR="00FD3199" w:rsidRPr="00751194" w:rsidRDefault="00FD3199" w:rsidP="00FD3199">
      <w:pPr>
        <w:spacing w:line="360" w:lineRule="auto"/>
        <w:jc w:val="both"/>
      </w:pPr>
      <w:r w:rsidRPr="00751194">
        <w:t>Referans alınan ısı değiştiricinin orijinal tasarımıdır. Bağlantı flanşları, boru aynaları, ısı aktarım boruları ve dış gövdeden oluşmaktadır. Şaşırtma elemanı kullanılmamıştır. Boru tarafındaki toplam ısı aktarım yüzey alanı 4,960,959 mm</w:t>
      </w:r>
      <w:r w:rsidRPr="00751194">
        <w:rPr>
          <w:vertAlign w:val="superscript"/>
        </w:rPr>
        <w:t>2</w:t>
      </w:r>
      <w:r w:rsidR="00865A4F">
        <w:t>’</w:t>
      </w:r>
      <w:r w:rsidRPr="00751194">
        <w:t xml:space="preserve">dir. Detaylı teknik resim eklerde sunulmuştur. </w:t>
      </w:r>
    </w:p>
    <w:p w14:paraId="51A725AD" w14:textId="77777777" w:rsidR="00FD3199" w:rsidRPr="00751194" w:rsidRDefault="00FD3199" w:rsidP="00FD3199">
      <w:pPr>
        <w:spacing w:line="360" w:lineRule="auto"/>
        <w:jc w:val="both"/>
      </w:pPr>
    </w:p>
    <w:p w14:paraId="145D463A" w14:textId="77777777" w:rsidR="00FD3199" w:rsidRPr="00751194" w:rsidRDefault="00FD3199" w:rsidP="00C7285C">
      <w:pPr>
        <w:spacing w:line="360" w:lineRule="auto"/>
        <w:jc w:val="center"/>
      </w:pPr>
      <w:r w:rsidRPr="00751194">
        <w:rPr>
          <w:noProof/>
          <w:lang w:val="tr-TR" w:eastAsia="tr-TR"/>
        </w:rPr>
        <w:lastRenderedPageBreak/>
        <w:drawing>
          <wp:inline distT="0" distB="0" distL="0" distR="0" wp14:anchorId="4F3C7C5F" wp14:editId="5E7C1550">
            <wp:extent cx="5171440" cy="2695169"/>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194778" cy="2707332"/>
                    </a:xfrm>
                    <a:prstGeom prst="rect">
                      <a:avLst/>
                    </a:prstGeom>
                  </pic:spPr>
                </pic:pic>
              </a:graphicData>
            </a:graphic>
          </wp:inline>
        </w:drawing>
      </w:r>
    </w:p>
    <w:p w14:paraId="595BD385" w14:textId="6512C19F" w:rsidR="00FD3199" w:rsidRDefault="00C7285C" w:rsidP="00C7285C">
      <w:pPr>
        <w:spacing w:line="360" w:lineRule="auto"/>
        <w:jc w:val="center"/>
        <w:rPr>
          <w:sz w:val="18"/>
          <w:szCs w:val="18"/>
        </w:rPr>
      </w:pPr>
      <w:r w:rsidRPr="00C7285C">
        <w:rPr>
          <w:sz w:val="18"/>
          <w:szCs w:val="18"/>
        </w:rPr>
        <w:t xml:space="preserve">Şekil 3.2. </w:t>
      </w:r>
      <w:r w:rsidR="00221F3D">
        <w:rPr>
          <w:sz w:val="18"/>
          <w:szCs w:val="18"/>
        </w:rPr>
        <w:t xml:space="preserve">P-0 </w:t>
      </w:r>
      <w:r w:rsidR="00FD3199" w:rsidRPr="00C7285C">
        <w:rPr>
          <w:sz w:val="18"/>
          <w:szCs w:val="18"/>
        </w:rPr>
        <w:t>tasarımı</w:t>
      </w:r>
    </w:p>
    <w:p w14:paraId="32CE74DA" w14:textId="77777777" w:rsidR="00C7285C" w:rsidRDefault="00C7285C" w:rsidP="00C7285C">
      <w:pPr>
        <w:spacing w:line="360" w:lineRule="auto"/>
        <w:jc w:val="center"/>
        <w:rPr>
          <w:sz w:val="18"/>
          <w:szCs w:val="18"/>
        </w:rPr>
      </w:pPr>
    </w:p>
    <w:p w14:paraId="35659960" w14:textId="77777777" w:rsidR="00473ADF" w:rsidRPr="00C7285C" w:rsidRDefault="00473ADF" w:rsidP="00C7285C">
      <w:pPr>
        <w:spacing w:line="360" w:lineRule="auto"/>
        <w:jc w:val="center"/>
        <w:rPr>
          <w:sz w:val="18"/>
          <w:szCs w:val="18"/>
        </w:rPr>
      </w:pPr>
    </w:p>
    <w:p w14:paraId="15B9CAF9" w14:textId="1546C224" w:rsidR="00FD3199" w:rsidRPr="008C3455" w:rsidRDefault="008C3455" w:rsidP="008C3455">
      <w:pPr>
        <w:spacing w:line="360" w:lineRule="auto"/>
        <w:jc w:val="both"/>
        <w:outlineLvl w:val="2"/>
        <w:rPr>
          <w:b/>
        </w:rPr>
      </w:pPr>
      <w:bookmarkStart w:id="44" w:name="_Toc25803967"/>
      <w:r>
        <w:rPr>
          <w:b/>
        </w:rPr>
        <w:t xml:space="preserve">3.2.2. </w:t>
      </w:r>
      <w:r w:rsidR="007100B5" w:rsidRPr="008C3455">
        <w:rPr>
          <w:b/>
        </w:rPr>
        <w:t xml:space="preserve">Perforasyon boru dizilimli iki adet </w:t>
      </w:r>
      <w:r w:rsidR="00D34139" w:rsidRPr="008C3455">
        <w:rPr>
          <w:b/>
        </w:rPr>
        <w:t xml:space="preserve">aynı eksenli </w:t>
      </w:r>
      <w:r w:rsidR="00A34EB9" w:rsidRPr="008C3455">
        <w:rPr>
          <w:b/>
        </w:rPr>
        <w:t>s</w:t>
      </w:r>
      <w:r w:rsidR="0057370E" w:rsidRPr="008C3455">
        <w:rPr>
          <w:b/>
        </w:rPr>
        <w:t>tandart</w:t>
      </w:r>
      <w:r w:rsidR="00B014AF" w:rsidRPr="008C3455">
        <w:rPr>
          <w:b/>
        </w:rPr>
        <w:t xml:space="preserve"> </w:t>
      </w:r>
      <w:r w:rsidR="007100B5" w:rsidRPr="008C3455">
        <w:rPr>
          <w:b/>
        </w:rPr>
        <w:t xml:space="preserve">şaşırtma elemanı </w:t>
      </w:r>
      <w:r>
        <w:rPr>
          <w:b/>
        </w:rPr>
        <w:t xml:space="preserve">     </w:t>
      </w:r>
      <w:r w:rsidRPr="008C3455">
        <w:rPr>
          <w:b/>
          <w:color w:val="FFFFFF" w:themeColor="background1"/>
        </w:rPr>
        <w:t>……..</w:t>
      </w:r>
      <w:r w:rsidR="007100B5" w:rsidRPr="008C3455">
        <w:rPr>
          <w:b/>
        </w:rPr>
        <w:t xml:space="preserve">içeren </w:t>
      </w:r>
      <w:r w:rsidR="00D34139" w:rsidRPr="008C3455">
        <w:rPr>
          <w:b/>
        </w:rPr>
        <w:t xml:space="preserve">gövde boru ısı değiştirici </w:t>
      </w:r>
      <w:r w:rsidR="007100B5" w:rsidRPr="008C3455">
        <w:rPr>
          <w:b/>
        </w:rPr>
        <w:t>tasarım</w:t>
      </w:r>
      <w:r w:rsidR="00D34139" w:rsidRPr="008C3455">
        <w:rPr>
          <w:b/>
        </w:rPr>
        <w:t>ı</w:t>
      </w:r>
      <w:r w:rsidR="007100B5" w:rsidRPr="008C3455">
        <w:rPr>
          <w:b/>
        </w:rPr>
        <w:t xml:space="preserve"> (</w:t>
      </w:r>
      <w:r w:rsidR="00D34139" w:rsidRPr="008C3455">
        <w:rPr>
          <w:b/>
        </w:rPr>
        <w:t>P</w:t>
      </w:r>
      <w:r w:rsidR="00F82992" w:rsidRPr="008C3455">
        <w:rPr>
          <w:b/>
        </w:rPr>
        <w:t>S-</w:t>
      </w:r>
      <w:r w:rsidR="00A34EB9" w:rsidRPr="008C3455">
        <w:rPr>
          <w:b/>
        </w:rPr>
        <w:t>0</w:t>
      </w:r>
      <w:r w:rsidR="00D34139" w:rsidRPr="008C3455">
        <w:rPr>
          <w:b/>
        </w:rPr>
        <w:t>/</w:t>
      </w:r>
      <w:r w:rsidR="00A34EB9" w:rsidRPr="008C3455">
        <w:rPr>
          <w:b/>
        </w:rPr>
        <w:t>2</w:t>
      </w:r>
      <w:r w:rsidR="007100B5" w:rsidRPr="008C3455">
        <w:rPr>
          <w:b/>
        </w:rPr>
        <w:t>)</w:t>
      </w:r>
      <w:bookmarkEnd w:id="44"/>
    </w:p>
    <w:p w14:paraId="13AC76CB" w14:textId="77777777" w:rsidR="00FD3199" w:rsidRPr="00FD3199" w:rsidRDefault="00FD3199" w:rsidP="00FD3199">
      <w:pPr>
        <w:pStyle w:val="ListeParagraf"/>
        <w:spacing w:line="360" w:lineRule="auto"/>
        <w:ind w:left="1080"/>
        <w:jc w:val="both"/>
        <w:rPr>
          <w:b/>
        </w:rPr>
      </w:pPr>
    </w:p>
    <w:p w14:paraId="5A561665" w14:textId="44D06FFE" w:rsidR="00FD3199" w:rsidRPr="00751194" w:rsidRDefault="00FD3199" w:rsidP="00FD3199">
      <w:pPr>
        <w:spacing w:line="360" w:lineRule="auto"/>
        <w:jc w:val="both"/>
      </w:pPr>
      <w:r w:rsidRPr="00751194">
        <w:t>Referans alınan ısı değiştiricinin orijinal tasarımına şaşırtma elemanı eklenmiştir. Bağlantı flanşları, boru aynaları, ısı aktarım boruları, 2 adet yarım</w:t>
      </w:r>
      <w:r w:rsidR="00AD1DE2">
        <w:t xml:space="preserve"> düz</w:t>
      </w:r>
      <w:r w:rsidRPr="00751194">
        <w:t xml:space="preserve"> şaşırtma elemanı ve dış gövdeden oluşmaktadır.</w:t>
      </w:r>
      <w:r w:rsidR="003C1759">
        <w:t xml:space="preserve"> Boru dizilimi için perforasyon dizilimi seçilmiştir.</w:t>
      </w:r>
      <w:r w:rsidRPr="00751194">
        <w:t xml:space="preserve"> Şaşırtma elemanları yer çekimine paralel ve aralarındaki mesafe 800 mm</w:t>
      </w:r>
      <w:r w:rsidR="00865A4F">
        <w:t>’</w:t>
      </w:r>
      <w:r w:rsidRPr="00751194">
        <w:t>dir.  Detaylı teknik resim eklerde sunulmuştur.</w:t>
      </w:r>
    </w:p>
    <w:p w14:paraId="33A619ED" w14:textId="77777777" w:rsidR="00FD3199" w:rsidRPr="00751194" w:rsidRDefault="00FD3199" w:rsidP="00FD3199">
      <w:pPr>
        <w:spacing w:line="360" w:lineRule="auto"/>
        <w:jc w:val="both"/>
      </w:pPr>
    </w:p>
    <w:p w14:paraId="063D6EE5" w14:textId="3B868CBC" w:rsidR="004720EF" w:rsidRDefault="00FD3199" w:rsidP="004720EF">
      <w:pPr>
        <w:spacing w:line="360" w:lineRule="auto"/>
        <w:jc w:val="center"/>
        <w:rPr>
          <w:sz w:val="18"/>
          <w:szCs w:val="18"/>
        </w:rPr>
      </w:pPr>
      <w:r w:rsidRPr="00751194">
        <w:rPr>
          <w:noProof/>
          <w:lang w:val="tr-TR" w:eastAsia="tr-TR"/>
        </w:rPr>
        <w:lastRenderedPageBreak/>
        <w:drawing>
          <wp:inline distT="0" distB="0" distL="0" distR="0" wp14:anchorId="594A7EDE" wp14:editId="19F1FE91">
            <wp:extent cx="5194091" cy="2697240"/>
            <wp:effectExtent l="0" t="0" r="635"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305606" cy="2755148"/>
                    </a:xfrm>
                    <a:prstGeom prst="rect">
                      <a:avLst/>
                    </a:prstGeom>
                  </pic:spPr>
                </pic:pic>
              </a:graphicData>
            </a:graphic>
          </wp:inline>
        </w:drawing>
      </w:r>
      <w:r w:rsidR="00C7285C" w:rsidRPr="00C7285C">
        <w:rPr>
          <w:sz w:val="18"/>
          <w:szCs w:val="18"/>
        </w:rPr>
        <w:t xml:space="preserve">Şekil 3.3. </w:t>
      </w:r>
      <w:r w:rsidR="002C2A5E" w:rsidRPr="002C2A5E">
        <w:rPr>
          <w:sz w:val="18"/>
          <w:szCs w:val="18"/>
        </w:rPr>
        <w:t>PS-0/2</w:t>
      </w:r>
      <w:r w:rsidR="002C2A5E">
        <w:rPr>
          <w:sz w:val="18"/>
          <w:szCs w:val="18"/>
        </w:rPr>
        <w:t xml:space="preserve"> tasarımı</w:t>
      </w:r>
    </w:p>
    <w:p w14:paraId="33D1CD28" w14:textId="77777777" w:rsidR="00BC2128" w:rsidRDefault="00BC2128" w:rsidP="004720EF">
      <w:pPr>
        <w:spacing w:line="360" w:lineRule="auto"/>
        <w:jc w:val="center"/>
        <w:rPr>
          <w:sz w:val="18"/>
          <w:szCs w:val="18"/>
        </w:rPr>
      </w:pPr>
    </w:p>
    <w:p w14:paraId="7DD3F9D7" w14:textId="77777777" w:rsidR="00FD3199" w:rsidRPr="00751194" w:rsidRDefault="00FD3199" w:rsidP="004720EF">
      <w:pPr>
        <w:spacing w:line="360" w:lineRule="auto"/>
        <w:jc w:val="center"/>
      </w:pPr>
      <w:r w:rsidRPr="00751194">
        <w:rPr>
          <w:noProof/>
          <w:lang w:val="tr-TR" w:eastAsia="tr-TR"/>
        </w:rPr>
        <w:drawing>
          <wp:inline distT="0" distB="0" distL="0" distR="0" wp14:anchorId="73BFB413" wp14:editId="1C6C2DF9">
            <wp:extent cx="5214614" cy="3425252"/>
            <wp:effectExtent l="0" t="0" r="5715" b="381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99669" cy="3481121"/>
                    </a:xfrm>
                    <a:prstGeom prst="rect">
                      <a:avLst/>
                    </a:prstGeom>
                  </pic:spPr>
                </pic:pic>
              </a:graphicData>
            </a:graphic>
          </wp:inline>
        </w:drawing>
      </w:r>
    </w:p>
    <w:p w14:paraId="4824A537" w14:textId="77777777" w:rsidR="00FD3199" w:rsidRPr="00C7285C" w:rsidRDefault="00C7285C" w:rsidP="00C7285C">
      <w:pPr>
        <w:spacing w:line="360" w:lineRule="auto"/>
        <w:jc w:val="center"/>
        <w:rPr>
          <w:sz w:val="18"/>
          <w:szCs w:val="18"/>
        </w:rPr>
      </w:pPr>
      <w:r w:rsidRPr="00C7285C">
        <w:rPr>
          <w:sz w:val="18"/>
          <w:szCs w:val="18"/>
        </w:rPr>
        <w:t xml:space="preserve">Şekil 3.4. </w:t>
      </w:r>
      <w:r w:rsidR="002C2A5E">
        <w:rPr>
          <w:sz w:val="18"/>
          <w:szCs w:val="18"/>
        </w:rPr>
        <w:t>Perforasyon boru dizilimi için standart ş</w:t>
      </w:r>
      <w:r w:rsidR="00FD3199" w:rsidRPr="00C7285C">
        <w:rPr>
          <w:sz w:val="18"/>
          <w:szCs w:val="18"/>
        </w:rPr>
        <w:t>aşırtma elemanı tasarımı</w:t>
      </w:r>
    </w:p>
    <w:p w14:paraId="40E30F6A" w14:textId="77777777" w:rsidR="00FD3199" w:rsidRPr="00751194" w:rsidRDefault="00FD3199" w:rsidP="00FD3199">
      <w:pPr>
        <w:spacing w:line="360" w:lineRule="auto"/>
        <w:jc w:val="both"/>
      </w:pPr>
    </w:p>
    <w:p w14:paraId="61D32694" w14:textId="55CF7D80" w:rsidR="00FD3199" w:rsidRPr="008C3455" w:rsidRDefault="008C3455" w:rsidP="008C3455">
      <w:pPr>
        <w:spacing w:line="360" w:lineRule="auto"/>
        <w:jc w:val="both"/>
        <w:outlineLvl w:val="2"/>
        <w:rPr>
          <w:b/>
        </w:rPr>
      </w:pPr>
      <w:bookmarkStart w:id="45" w:name="_Toc25803968"/>
      <w:r>
        <w:rPr>
          <w:b/>
        </w:rPr>
        <w:t xml:space="preserve">3.2.3. </w:t>
      </w:r>
      <w:r w:rsidR="000F7512" w:rsidRPr="008C3455">
        <w:rPr>
          <w:b/>
        </w:rPr>
        <w:t>Perforasyon boru dizilimli dört ade</w:t>
      </w:r>
      <w:r w:rsidR="00A34EB9" w:rsidRPr="008C3455">
        <w:rPr>
          <w:b/>
        </w:rPr>
        <w:t>t s</w:t>
      </w:r>
      <w:r w:rsidR="00F861DA" w:rsidRPr="008C3455">
        <w:rPr>
          <w:b/>
        </w:rPr>
        <w:t>tandart</w:t>
      </w:r>
      <w:r w:rsidR="00B014AF" w:rsidRPr="008C3455">
        <w:rPr>
          <w:b/>
        </w:rPr>
        <w:t xml:space="preserve"> </w:t>
      </w:r>
      <w:r w:rsidR="000F7512" w:rsidRPr="008C3455">
        <w:rPr>
          <w:b/>
        </w:rPr>
        <w:t>şaşırtma elemanı içeren</w:t>
      </w:r>
      <w:r w:rsidR="00D51F6C" w:rsidRPr="008C3455">
        <w:rPr>
          <w:b/>
        </w:rPr>
        <w:t xml:space="preserve"> </w:t>
      </w:r>
      <w:r w:rsidRPr="008C3455">
        <w:rPr>
          <w:b/>
          <w:color w:val="FFFFFF" w:themeColor="background1"/>
        </w:rPr>
        <w:t>……...</w:t>
      </w:r>
      <w:r w:rsidR="00D51F6C" w:rsidRPr="008C3455">
        <w:rPr>
          <w:b/>
        </w:rPr>
        <w:t>gövde boru ısı değiştirici</w:t>
      </w:r>
      <w:r w:rsidR="000F7512" w:rsidRPr="008C3455">
        <w:rPr>
          <w:b/>
        </w:rPr>
        <w:t xml:space="preserve"> tasarım</w:t>
      </w:r>
      <w:r w:rsidR="00D51F6C" w:rsidRPr="008C3455">
        <w:rPr>
          <w:b/>
        </w:rPr>
        <w:t>ı</w:t>
      </w:r>
      <w:r w:rsidR="000F7512" w:rsidRPr="008C3455">
        <w:rPr>
          <w:b/>
        </w:rPr>
        <w:t xml:space="preserve"> (P</w:t>
      </w:r>
      <w:r w:rsidR="00F82992" w:rsidRPr="008C3455">
        <w:rPr>
          <w:b/>
        </w:rPr>
        <w:t xml:space="preserve">S – </w:t>
      </w:r>
      <w:r w:rsidR="00A34EB9" w:rsidRPr="008C3455">
        <w:rPr>
          <w:b/>
        </w:rPr>
        <w:t>0</w:t>
      </w:r>
      <w:r w:rsidR="00F82992" w:rsidRPr="008C3455">
        <w:rPr>
          <w:b/>
        </w:rPr>
        <w:t>/</w:t>
      </w:r>
      <w:r w:rsidR="00A34EB9" w:rsidRPr="008C3455">
        <w:rPr>
          <w:b/>
        </w:rPr>
        <w:t>4</w:t>
      </w:r>
      <w:r w:rsidR="000F7512" w:rsidRPr="008C3455">
        <w:rPr>
          <w:b/>
        </w:rPr>
        <w:t>)</w:t>
      </w:r>
      <w:bookmarkEnd w:id="45"/>
    </w:p>
    <w:p w14:paraId="7C7BEA22" w14:textId="77777777" w:rsidR="000F7512" w:rsidRPr="000F7512" w:rsidRDefault="000F7512" w:rsidP="000F7512">
      <w:pPr>
        <w:pStyle w:val="ListeParagraf"/>
        <w:spacing w:line="360" w:lineRule="auto"/>
        <w:ind w:left="1080"/>
        <w:jc w:val="both"/>
        <w:rPr>
          <w:b/>
        </w:rPr>
      </w:pPr>
    </w:p>
    <w:p w14:paraId="38D2098C" w14:textId="4484DA1E" w:rsidR="00FD3199" w:rsidRPr="00751194" w:rsidRDefault="00FD3199" w:rsidP="00FD3199">
      <w:pPr>
        <w:spacing w:line="360" w:lineRule="auto"/>
        <w:jc w:val="both"/>
      </w:pPr>
      <w:r w:rsidRPr="00751194">
        <w:t xml:space="preserve">Referans alınan ısı değiştiricinin orijinal tasarımına </w:t>
      </w:r>
      <w:r w:rsidR="00D51F6C">
        <w:t xml:space="preserve">aynı yönlü </w:t>
      </w:r>
      <w:r w:rsidR="00B014AF">
        <w:t xml:space="preserve">4 adet </w:t>
      </w:r>
      <w:r w:rsidRPr="00751194">
        <w:t>şaşırtma elemanı eklenmiştir.</w:t>
      </w:r>
      <w:r w:rsidR="00B014AF">
        <w:t xml:space="preserve"> Boru dizilimi perforasyon dizilimindedir.</w:t>
      </w:r>
      <w:r w:rsidRPr="00751194">
        <w:t xml:space="preserve"> Bağlantı flanşları, boru </w:t>
      </w:r>
      <w:r w:rsidRPr="00751194">
        <w:lastRenderedPageBreak/>
        <w:t>aynaları, ısı aktarım boruları, 4 adet yarım</w:t>
      </w:r>
      <w:r w:rsidR="00AD1DE2">
        <w:t xml:space="preserve"> düz</w:t>
      </w:r>
      <w:r w:rsidRPr="00751194">
        <w:t xml:space="preserve"> şaşırtma elemanı ve dış gövdeden oluşmaktadır. Şaşırtma elemanları yer çekimine paralel ve aralarındaki mesafe 300 mm</w:t>
      </w:r>
      <w:r w:rsidR="00865A4F">
        <w:t>’</w:t>
      </w:r>
      <w:r w:rsidRPr="00751194">
        <w:t>dir.  Detaylı teknik resim eklerde sunulmuştur.</w:t>
      </w:r>
    </w:p>
    <w:p w14:paraId="6CC5089D" w14:textId="77777777" w:rsidR="00FD3199" w:rsidRPr="00751194" w:rsidRDefault="00FD3199" w:rsidP="00FD3199">
      <w:pPr>
        <w:spacing w:line="360" w:lineRule="auto"/>
        <w:jc w:val="both"/>
      </w:pPr>
    </w:p>
    <w:p w14:paraId="5DE8572F" w14:textId="77777777" w:rsidR="00FD3199" w:rsidRPr="00751194" w:rsidRDefault="00FD3199" w:rsidP="00FD3199">
      <w:pPr>
        <w:spacing w:line="360" w:lineRule="auto"/>
        <w:jc w:val="both"/>
      </w:pPr>
      <w:r w:rsidRPr="00751194">
        <w:rPr>
          <w:noProof/>
          <w:lang w:val="tr-TR" w:eastAsia="tr-TR"/>
        </w:rPr>
        <w:drawing>
          <wp:inline distT="0" distB="0" distL="0" distR="0" wp14:anchorId="7D2C60AD" wp14:editId="2A85C808">
            <wp:extent cx="5216525" cy="3163619"/>
            <wp:effectExtent l="0" t="0" r="3175"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25561" cy="3169099"/>
                    </a:xfrm>
                    <a:prstGeom prst="rect">
                      <a:avLst/>
                    </a:prstGeom>
                  </pic:spPr>
                </pic:pic>
              </a:graphicData>
            </a:graphic>
          </wp:inline>
        </w:drawing>
      </w:r>
    </w:p>
    <w:p w14:paraId="3565927F" w14:textId="77777777" w:rsidR="00FD3199" w:rsidRPr="00C7285C" w:rsidRDefault="00C7285C" w:rsidP="00C7285C">
      <w:pPr>
        <w:spacing w:line="360" w:lineRule="auto"/>
        <w:jc w:val="center"/>
        <w:rPr>
          <w:sz w:val="18"/>
          <w:szCs w:val="18"/>
        </w:rPr>
      </w:pPr>
      <w:r w:rsidRPr="00C7285C">
        <w:rPr>
          <w:sz w:val="18"/>
          <w:szCs w:val="18"/>
        </w:rPr>
        <w:t xml:space="preserve">Şekil 3.5. </w:t>
      </w:r>
      <w:r w:rsidR="003C2437" w:rsidRPr="003C2437">
        <w:rPr>
          <w:sz w:val="18"/>
          <w:szCs w:val="18"/>
        </w:rPr>
        <w:t>PS – 0/4</w:t>
      </w:r>
      <w:r w:rsidR="003C2437">
        <w:rPr>
          <w:sz w:val="18"/>
          <w:szCs w:val="18"/>
        </w:rPr>
        <w:t xml:space="preserve"> </w:t>
      </w:r>
      <w:r w:rsidR="00FD3199" w:rsidRPr="00C7285C">
        <w:rPr>
          <w:sz w:val="18"/>
          <w:szCs w:val="18"/>
        </w:rPr>
        <w:t>tasarımı</w:t>
      </w:r>
    </w:p>
    <w:p w14:paraId="14B1E59C" w14:textId="77777777" w:rsidR="00FD3199" w:rsidRPr="00751194" w:rsidRDefault="00FD3199" w:rsidP="00FD3199">
      <w:pPr>
        <w:spacing w:line="360" w:lineRule="auto"/>
        <w:jc w:val="both"/>
        <w:rPr>
          <w:b/>
        </w:rPr>
      </w:pPr>
    </w:p>
    <w:p w14:paraId="07C2527D" w14:textId="5AA95E05" w:rsidR="00FD3199" w:rsidRPr="00436B59" w:rsidRDefault="00FD3199" w:rsidP="00436B59">
      <w:pPr>
        <w:pStyle w:val="Balk3"/>
        <w:spacing w:line="360" w:lineRule="auto"/>
        <w:rPr>
          <w:rFonts w:ascii="Times New Roman" w:hAnsi="Times New Roman" w:cs="Times New Roman"/>
          <w:b/>
          <w:color w:val="auto"/>
        </w:rPr>
      </w:pPr>
      <w:bookmarkStart w:id="46" w:name="_Toc25803969"/>
      <w:r w:rsidRPr="00436B59">
        <w:rPr>
          <w:rFonts w:ascii="Times New Roman" w:hAnsi="Times New Roman" w:cs="Times New Roman"/>
          <w:b/>
          <w:color w:val="auto"/>
        </w:rPr>
        <w:t>3.</w:t>
      </w:r>
      <w:r w:rsidR="00F02BE7" w:rsidRPr="00436B59">
        <w:rPr>
          <w:rFonts w:ascii="Times New Roman" w:hAnsi="Times New Roman" w:cs="Times New Roman"/>
          <w:b/>
          <w:color w:val="auto"/>
        </w:rPr>
        <w:t>2</w:t>
      </w:r>
      <w:r w:rsidRPr="00436B59">
        <w:rPr>
          <w:rFonts w:ascii="Times New Roman" w:hAnsi="Times New Roman" w:cs="Times New Roman"/>
          <w:b/>
          <w:color w:val="auto"/>
        </w:rPr>
        <w:t xml:space="preserve">.4. </w:t>
      </w:r>
      <w:r w:rsidR="00F82992" w:rsidRPr="00436B59">
        <w:rPr>
          <w:rFonts w:ascii="Times New Roman" w:hAnsi="Times New Roman" w:cs="Times New Roman"/>
          <w:b/>
          <w:color w:val="auto"/>
        </w:rPr>
        <w:t xml:space="preserve">Perforasyon boru dizilimli iki adet </w:t>
      </w:r>
      <w:r w:rsidR="00A34EB9" w:rsidRPr="00436B59">
        <w:rPr>
          <w:rFonts w:ascii="Times New Roman" w:hAnsi="Times New Roman" w:cs="Times New Roman"/>
          <w:b/>
          <w:color w:val="auto"/>
        </w:rPr>
        <w:t>standart</w:t>
      </w:r>
      <w:r w:rsidR="00F82992" w:rsidRPr="00436B59">
        <w:rPr>
          <w:rFonts w:ascii="Times New Roman" w:hAnsi="Times New Roman" w:cs="Times New Roman"/>
          <w:b/>
          <w:color w:val="auto"/>
        </w:rPr>
        <w:t xml:space="preserve"> farklı eksen</w:t>
      </w:r>
      <w:r w:rsidR="00A34EB9" w:rsidRPr="00436B59">
        <w:rPr>
          <w:rFonts w:ascii="Times New Roman" w:hAnsi="Times New Roman" w:cs="Times New Roman"/>
          <w:b/>
          <w:color w:val="auto"/>
        </w:rPr>
        <w:t>li</w:t>
      </w:r>
      <w:r w:rsidR="00F82992" w:rsidRPr="00436B59">
        <w:rPr>
          <w:rFonts w:ascii="Times New Roman" w:hAnsi="Times New Roman" w:cs="Times New Roman"/>
          <w:b/>
          <w:color w:val="auto"/>
        </w:rPr>
        <w:t xml:space="preserve"> yarım şaşırtma</w:t>
      </w:r>
      <w:r w:rsidR="008C3455">
        <w:rPr>
          <w:rFonts w:ascii="Times New Roman" w:hAnsi="Times New Roman" w:cs="Times New Roman"/>
          <w:b/>
          <w:color w:val="auto"/>
        </w:rPr>
        <w:t xml:space="preserve"> </w:t>
      </w:r>
      <w:r w:rsidR="008C3455" w:rsidRPr="008C3455">
        <w:rPr>
          <w:rFonts w:ascii="Times New Roman" w:hAnsi="Times New Roman" w:cs="Times New Roman"/>
          <w:b/>
          <w:color w:val="FFFFFF" w:themeColor="background1"/>
        </w:rPr>
        <w:t>……..</w:t>
      </w:r>
      <w:r w:rsidR="00F82992" w:rsidRPr="00436B59">
        <w:rPr>
          <w:rFonts w:ascii="Times New Roman" w:hAnsi="Times New Roman" w:cs="Times New Roman"/>
          <w:b/>
          <w:color w:val="auto"/>
        </w:rPr>
        <w:t>elemanı içeren</w:t>
      </w:r>
      <w:r w:rsidR="00A34EB9" w:rsidRPr="00436B59">
        <w:rPr>
          <w:rFonts w:ascii="Times New Roman" w:hAnsi="Times New Roman" w:cs="Times New Roman"/>
          <w:b/>
          <w:color w:val="auto"/>
        </w:rPr>
        <w:t xml:space="preserve"> gövde boru ısı değiştirici</w:t>
      </w:r>
      <w:r w:rsidR="00F82992" w:rsidRPr="00436B59">
        <w:rPr>
          <w:rFonts w:ascii="Times New Roman" w:hAnsi="Times New Roman" w:cs="Times New Roman"/>
          <w:b/>
          <w:color w:val="auto"/>
        </w:rPr>
        <w:t xml:space="preserve"> tasarım</w:t>
      </w:r>
      <w:r w:rsidR="00A34EB9" w:rsidRPr="00436B59">
        <w:rPr>
          <w:rFonts w:ascii="Times New Roman" w:hAnsi="Times New Roman" w:cs="Times New Roman"/>
          <w:b/>
          <w:color w:val="auto"/>
        </w:rPr>
        <w:t>ı</w:t>
      </w:r>
      <w:r w:rsidR="00F82992" w:rsidRPr="00436B59">
        <w:rPr>
          <w:rFonts w:ascii="Times New Roman" w:hAnsi="Times New Roman" w:cs="Times New Roman"/>
          <w:b/>
          <w:color w:val="auto"/>
        </w:rPr>
        <w:t xml:space="preserve"> (PS – 1/1)</w:t>
      </w:r>
      <w:bookmarkEnd w:id="46"/>
    </w:p>
    <w:p w14:paraId="44E33D75" w14:textId="77777777" w:rsidR="00FD3199" w:rsidRPr="00751194" w:rsidRDefault="00FD3199" w:rsidP="00FD3199">
      <w:pPr>
        <w:spacing w:line="360" w:lineRule="auto"/>
        <w:jc w:val="both"/>
        <w:rPr>
          <w:b/>
        </w:rPr>
      </w:pPr>
    </w:p>
    <w:p w14:paraId="5CB9863F" w14:textId="12890DBC" w:rsidR="007239D2" w:rsidRPr="00751194" w:rsidRDefault="00FD3199" w:rsidP="007239D2">
      <w:pPr>
        <w:spacing w:line="360" w:lineRule="auto"/>
        <w:jc w:val="both"/>
      </w:pPr>
      <w:r w:rsidRPr="00751194">
        <w:t xml:space="preserve">Referans alınan ısı değiştiricinin orijinal tasarımına farklı eksenlerde şaşırtma elemanı eklenmiştir. Bağlantı flanşları, boru aynaları, ısı aktarım boruları, 2 adet yarım </w:t>
      </w:r>
      <w:r w:rsidR="00AD1DE2">
        <w:t xml:space="preserve">düz </w:t>
      </w:r>
      <w:r w:rsidRPr="00751194">
        <w:t>şaşırtma elemanı ve dış gövdeden oluşmaktadır. Şaşırtma elemanları aralarındaki mesafe 600 mm</w:t>
      </w:r>
      <w:r w:rsidR="00865A4F">
        <w:t>’</w:t>
      </w:r>
      <w:r w:rsidRPr="00751194">
        <w:t xml:space="preserve">dir.  </w:t>
      </w:r>
      <w:r w:rsidR="007239D2">
        <w:t>Şekil 3.6.</w:t>
      </w:r>
      <w:r w:rsidR="00865A4F">
        <w:t>’</w:t>
      </w:r>
      <w:r w:rsidR="007239D2">
        <w:t>de de görüldüğü gibi 1 adet düz şaşırtma elemanı adet gövdenin alt tarafına bir adet ise gövdenin üst tarafına eklenmiştir.</w:t>
      </w:r>
    </w:p>
    <w:p w14:paraId="5460096F" w14:textId="77777777" w:rsidR="00FD3199" w:rsidRPr="00751194" w:rsidRDefault="00FD3199" w:rsidP="00FD3199">
      <w:pPr>
        <w:spacing w:line="360" w:lineRule="auto"/>
        <w:jc w:val="both"/>
      </w:pPr>
    </w:p>
    <w:p w14:paraId="0356CC68" w14:textId="77777777" w:rsidR="00FD3199" w:rsidRPr="00751194" w:rsidRDefault="00FD3199" w:rsidP="00405399">
      <w:pPr>
        <w:spacing w:line="360" w:lineRule="auto"/>
        <w:jc w:val="center"/>
      </w:pPr>
      <w:r w:rsidRPr="00751194">
        <w:rPr>
          <w:noProof/>
          <w:lang w:val="tr-TR" w:eastAsia="tr-TR"/>
        </w:rPr>
        <w:lastRenderedPageBreak/>
        <w:drawing>
          <wp:inline distT="0" distB="0" distL="0" distR="0" wp14:anchorId="6957A60F" wp14:editId="628A6E68">
            <wp:extent cx="5216525" cy="2497860"/>
            <wp:effectExtent l="0" t="0" r="3175" b="4445"/>
            <wp:docPr id="110" name="Resi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38306" cy="2508290"/>
                    </a:xfrm>
                    <a:prstGeom prst="rect">
                      <a:avLst/>
                    </a:prstGeom>
                  </pic:spPr>
                </pic:pic>
              </a:graphicData>
            </a:graphic>
          </wp:inline>
        </w:drawing>
      </w:r>
    </w:p>
    <w:p w14:paraId="33EC6688" w14:textId="77777777" w:rsidR="0001490B" w:rsidRPr="00D81E0B" w:rsidRDefault="00405399" w:rsidP="0001490B">
      <w:pPr>
        <w:spacing w:line="360" w:lineRule="auto"/>
        <w:jc w:val="center"/>
        <w:rPr>
          <w:sz w:val="18"/>
          <w:szCs w:val="18"/>
        </w:rPr>
      </w:pPr>
      <w:r w:rsidRPr="00D81E0B">
        <w:rPr>
          <w:sz w:val="18"/>
          <w:szCs w:val="18"/>
        </w:rPr>
        <w:t xml:space="preserve">Şekil 3.6. </w:t>
      </w:r>
      <w:r w:rsidR="003C2437" w:rsidRPr="003C2437">
        <w:rPr>
          <w:sz w:val="18"/>
          <w:szCs w:val="18"/>
        </w:rPr>
        <w:t>PS – 1/1</w:t>
      </w:r>
      <w:r w:rsidR="003C2437">
        <w:rPr>
          <w:sz w:val="18"/>
          <w:szCs w:val="18"/>
        </w:rPr>
        <w:t xml:space="preserve"> </w:t>
      </w:r>
      <w:r w:rsidR="00DF1F56">
        <w:rPr>
          <w:sz w:val="18"/>
          <w:szCs w:val="18"/>
        </w:rPr>
        <w:t>tasarımı</w:t>
      </w:r>
    </w:p>
    <w:p w14:paraId="0F264474" w14:textId="77777777" w:rsidR="00405399" w:rsidRPr="00405399" w:rsidRDefault="00405399" w:rsidP="00FD3199">
      <w:pPr>
        <w:spacing w:line="360" w:lineRule="auto"/>
        <w:jc w:val="both"/>
      </w:pPr>
    </w:p>
    <w:p w14:paraId="4A1CCFD6" w14:textId="46E539B2" w:rsidR="0001490B" w:rsidRPr="008C3455" w:rsidRDefault="008C3455" w:rsidP="008C3455">
      <w:pPr>
        <w:spacing w:line="360" w:lineRule="auto"/>
        <w:jc w:val="both"/>
        <w:outlineLvl w:val="2"/>
        <w:rPr>
          <w:b/>
        </w:rPr>
      </w:pPr>
      <w:bookmarkStart w:id="47" w:name="_Toc25803970"/>
      <w:r>
        <w:rPr>
          <w:b/>
        </w:rPr>
        <w:t xml:space="preserve">3.2.5. </w:t>
      </w:r>
      <w:r w:rsidR="0001490B" w:rsidRPr="008C3455">
        <w:rPr>
          <w:b/>
        </w:rPr>
        <w:t>Perforasyon boru dizilimli beş adet standart şaşırtma elemanı içeren</w:t>
      </w:r>
      <w:bookmarkEnd w:id="47"/>
      <w:r w:rsidR="00446243" w:rsidRPr="008C3455">
        <w:rPr>
          <w:b/>
        </w:rPr>
        <w:tab/>
      </w:r>
    </w:p>
    <w:p w14:paraId="4E5E1956" w14:textId="2A30AB90" w:rsidR="0001490B" w:rsidRPr="0001490B" w:rsidRDefault="00446243" w:rsidP="00446243">
      <w:pPr>
        <w:spacing w:line="360" w:lineRule="auto"/>
        <w:jc w:val="both"/>
        <w:outlineLvl w:val="2"/>
        <w:rPr>
          <w:b/>
        </w:rPr>
      </w:pPr>
      <w:r>
        <w:rPr>
          <w:b/>
        </w:rPr>
        <w:t xml:space="preserve">          </w:t>
      </w:r>
      <w:bookmarkStart w:id="48" w:name="_Toc25803971"/>
      <w:r w:rsidR="0001490B" w:rsidRPr="0001490B">
        <w:rPr>
          <w:b/>
        </w:rPr>
        <w:t>gövde boru ısı değiştirici tasarımı (PS-2/3)</w:t>
      </w:r>
      <w:bookmarkEnd w:id="48"/>
    </w:p>
    <w:p w14:paraId="0AFED4DB" w14:textId="77777777" w:rsidR="0001490B" w:rsidRDefault="0001490B" w:rsidP="00573331">
      <w:pPr>
        <w:spacing w:line="360" w:lineRule="auto"/>
        <w:jc w:val="both"/>
        <w:rPr>
          <w:b/>
        </w:rPr>
      </w:pPr>
    </w:p>
    <w:p w14:paraId="6D389C83" w14:textId="7B03C212" w:rsidR="0001490B" w:rsidRDefault="0001490B" w:rsidP="0001490B">
      <w:pPr>
        <w:spacing w:line="360" w:lineRule="auto"/>
        <w:jc w:val="both"/>
      </w:pPr>
      <w:r w:rsidRPr="00751194">
        <w:t xml:space="preserve">Referans alınan ısı değiştiricinin orijinal tasarımına farklı eksenlerde şaşırtma elemanı eklenmiştir. Bağlantı flanşları, boru aynaları, ısı aktarım boruları, 5 adet yarım </w:t>
      </w:r>
      <w:r>
        <w:t xml:space="preserve">düz </w:t>
      </w:r>
      <w:r w:rsidRPr="00751194">
        <w:t>şaşırtma elemanı ve dış gövdeden oluşmaktadır. Şaşırtma elemanları aralarındaki mesafe 350 mm</w:t>
      </w:r>
      <w:r w:rsidR="00865A4F">
        <w:t>’</w:t>
      </w:r>
      <w:r w:rsidRPr="00751194">
        <w:t xml:space="preserve">dir.  </w:t>
      </w:r>
      <w:r>
        <w:t>Şekil 3.7.</w:t>
      </w:r>
      <w:r w:rsidR="00865A4F">
        <w:t>’</w:t>
      </w:r>
      <w:r>
        <w:t>de de görüldüğü gibi iki adet gövdenin alt tarafına üç adet ise gövdenin üst tarafına eklenmiştir.</w:t>
      </w:r>
    </w:p>
    <w:p w14:paraId="2FD94E51" w14:textId="77777777" w:rsidR="0001490B" w:rsidRDefault="0001490B" w:rsidP="0001490B">
      <w:pPr>
        <w:spacing w:line="360" w:lineRule="auto"/>
        <w:jc w:val="both"/>
      </w:pPr>
    </w:p>
    <w:p w14:paraId="3E9E55AA" w14:textId="77777777" w:rsidR="0001490B" w:rsidRDefault="0001490B" w:rsidP="0001490B">
      <w:pPr>
        <w:spacing w:line="360" w:lineRule="auto"/>
        <w:jc w:val="both"/>
      </w:pPr>
      <w:r>
        <w:rPr>
          <w:noProof/>
          <w:lang w:val="tr-TR" w:eastAsia="tr-TR"/>
        </w:rPr>
        <w:drawing>
          <wp:inline distT="0" distB="0" distL="0" distR="0" wp14:anchorId="73BA6744" wp14:editId="51189396">
            <wp:extent cx="5219700" cy="2298700"/>
            <wp:effectExtent l="0" t="0" r="0" b="0"/>
            <wp:docPr id="130"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WhatsApp Image 2019-11-12 at 11.01.32.jpeg"/>
                    <pic:cNvPicPr/>
                  </pic:nvPicPr>
                  <pic:blipFill>
                    <a:blip r:embed="rId40">
                      <a:extLst>
                        <a:ext uri="{28A0092B-C50C-407E-A947-70E740481C1C}">
                          <a14:useLocalDpi xmlns:a14="http://schemas.microsoft.com/office/drawing/2010/main" val="0"/>
                        </a:ext>
                      </a:extLst>
                    </a:blip>
                    <a:stretch>
                      <a:fillRect/>
                    </a:stretch>
                  </pic:blipFill>
                  <pic:spPr>
                    <a:xfrm>
                      <a:off x="0" y="0"/>
                      <a:ext cx="5219700" cy="2298700"/>
                    </a:xfrm>
                    <a:prstGeom prst="rect">
                      <a:avLst/>
                    </a:prstGeom>
                  </pic:spPr>
                </pic:pic>
              </a:graphicData>
            </a:graphic>
          </wp:inline>
        </w:drawing>
      </w:r>
    </w:p>
    <w:p w14:paraId="5B49253C" w14:textId="77777777" w:rsidR="006D30A3" w:rsidRPr="006D30A3" w:rsidRDefault="006D30A3" w:rsidP="003C2437">
      <w:pPr>
        <w:pStyle w:val="ListeParagraf"/>
        <w:spacing w:line="360" w:lineRule="auto"/>
        <w:jc w:val="center"/>
        <w:rPr>
          <w:bCs/>
          <w:sz w:val="20"/>
          <w:szCs w:val="20"/>
        </w:rPr>
      </w:pPr>
      <w:r w:rsidRPr="00D81E0B">
        <w:rPr>
          <w:sz w:val="18"/>
          <w:szCs w:val="18"/>
        </w:rPr>
        <w:t>Şekil 3.7.</w:t>
      </w:r>
      <w:r w:rsidRPr="00DF1F56">
        <w:rPr>
          <w:sz w:val="18"/>
          <w:szCs w:val="18"/>
        </w:rPr>
        <w:t xml:space="preserve"> </w:t>
      </w:r>
      <w:r w:rsidR="003C2437" w:rsidRPr="003C2437">
        <w:rPr>
          <w:sz w:val="18"/>
          <w:szCs w:val="18"/>
        </w:rPr>
        <w:t>PS-2/3</w:t>
      </w:r>
      <w:r w:rsidR="003C2437">
        <w:rPr>
          <w:sz w:val="18"/>
          <w:szCs w:val="18"/>
        </w:rPr>
        <w:t xml:space="preserve"> tasarımı</w:t>
      </w:r>
    </w:p>
    <w:p w14:paraId="20265DC5" w14:textId="77777777" w:rsidR="0001490B" w:rsidRDefault="0001490B" w:rsidP="00573331">
      <w:pPr>
        <w:spacing w:line="360" w:lineRule="auto"/>
        <w:jc w:val="both"/>
        <w:rPr>
          <w:b/>
        </w:rPr>
      </w:pPr>
    </w:p>
    <w:p w14:paraId="7AE8026A" w14:textId="157870B8" w:rsidR="00FD3199" w:rsidRPr="00446243" w:rsidRDefault="00FD3199" w:rsidP="00446243">
      <w:pPr>
        <w:pStyle w:val="Balk3"/>
        <w:spacing w:line="360" w:lineRule="auto"/>
        <w:rPr>
          <w:rFonts w:ascii="Times New Roman" w:hAnsi="Times New Roman" w:cs="Times New Roman"/>
          <w:b/>
          <w:color w:val="auto"/>
        </w:rPr>
      </w:pPr>
      <w:bookmarkStart w:id="49" w:name="_Toc25803972"/>
      <w:r w:rsidRPr="00446243">
        <w:rPr>
          <w:rFonts w:ascii="Times New Roman" w:hAnsi="Times New Roman" w:cs="Times New Roman"/>
          <w:b/>
          <w:color w:val="auto"/>
        </w:rPr>
        <w:lastRenderedPageBreak/>
        <w:t>3.</w:t>
      </w:r>
      <w:r w:rsidR="00F02BE7" w:rsidRPr="00446243">
        <w:rPr>
          <w:rFonts w:ascii="Times New Roman" w:hAnsi="Times New Roman" w:cs="Times New Roman"/>
          <w:b/>
          <w:color w:val="auto"/>
        </w:rPr>
        <w:t>2</w:t>
      </w:r>
      <w:r w:rsidRPr="00446243">
        <w:rPr>
          <w:rFonts w:ascii="Times New Roman" w:hAnsi="Times New Roman" w:cs="Times New Roman"/>
          <w:b/>
          <w:color w:val="auto"/>
        </w:rPr>
        <w:t>.</w:t>
      </w:r>
      <w:r w:rsidR="0001490B" w:rsidRPr="00446243">
        <w:rPr>
          <w:rFonts w:ascii="Times New Roman" w:hAnsi="Times New Roman" w:cs="Times New Roman"/>
          <w:b/>
          <w:color w:val="auto"/>
        </w:rPr>
        <w:t>6</w:t>
      </w:r>
      <w:r w:rsidRPr="00446243">
        <w:rPr>
          <w:rFonts w:ascii="Times New Roman" w:hAnsi="Times New Roman" w:cs="Times New Roman"/>
          <w:b/>
          <w:color w:val="auto"/>
        </w:rPr>
        <w:t xml:space="preserve">. </w:t>
      </w:r>
      <w:r w:rsidR="006761AB" w:rsidRPr="00446243">
        <w:rPr>
          <w:rFonts w:ascii="Times New Roman" w:hAnsi="Times New Roman" w:cs="Times New Roman"/>
          <w:b/>
          <w:color w:val="auto"/>
        </w:rPr>
        <w:t xml:space="preserve">Perforasyon boru dizilimli beş adet </w:t>
      </w:r>
      <w:r w:rsidR="00A34EB9" w:rsidRPr="00446243">
        <w:rPr>
          <w:rFonts w:ascii="Times New Roman" w:hAnsi="Times New Roman" w:cs="Times New Roman"/>
          <w:b/>
          <w:color w:val="auto"/>
        </w:rPr>
        <w:t>standart</w:t>
      </w:r>
      <w:r w:rsidR="006761AB" w:rsidRPr="00446243">
        <w:rPr>
          <w:rFonts w:ascii="Times New Roman" w:hAnsi="Times New Roman" w:cs="Times New Roman"/>
          <w:b/>
          <w:color w:val="auto"/>
        </w:rPr>
        <w:t xml:space="preserve"> şaşırtma elemanı içeren </w:t>
      </w:r>
      <w:r w:rsidR="008C3455" w:rsidRPr="008C3455">
        <w:rPr>
          <w:rFonts w:ascii="Times New Roman" w:hAnsi="Times New Roman" w:cs="Times New Roman"/>
          <w:b/>
          <w:color w:val="FFFFFF" w:themeColor="background1"/>
        </w:rPr>
        <w:t>……..</w:t>
      </w:r>
      <w:r w:rsidR="00446243">
        <w:rPr>
          <w:rFonts w:ascii="Times New Roman" w:hAnsi="Times New Roman" w:cs="Times New Roman"/>
          <w:b/>
          <w:color w:val="auto"/>
        </w:rPr>
        <w:t>g</w:t>
      </w:r>
      <w:r w:rsidR="00A34EB9" w:rsidRPr="00446243">
        <w:rPr>
          <w:rFonts w:ascii="Times New Roman" w:hAnsi="Times New Roman" w:cs="Times New Roman"/>
          <w:b/>
          <w:color w:val="auto"/>
        </w:rPr>
        <w:t xml:space="preserve">övde boru ısı değiştirici </w:t>
      </w:r>
      <w:r w:rsidR="006761AB" w:rsidRPr="00446243">
        <w:rPr>
          <w:rFonts w:ascii="Times New Roman" w:hAnsi="Times New Roman" w:cs="Times New Roman"/>
          <w:b/>
          <w:color w:val="auto"/>
        </w:rPr>
        <w:t>tasarım</w:t>
      </w:r>
      <w:r w:rsidR="00A34EB9" w:rsidRPr="00446243">
        <w:rPr>
          <w:rFonts w:ascii="Times New Roman" w:hAnsi="Times New Roman" w:cs="Times New Roman"/>
          <w:b/>
          <w:color w:val="auto"/>
        </w:rPr>
        <w:t>ı</w:t>
      </w:r>
      <w:r w:rsidR="006761AB" w:rsidRPr="00446243">
        <w:rPr>
          <w:rFonts w:ascii="Times New Roman" w:hAnsi="Times New Roman" w:cs="Times New Roman"/>
          <w:b/>
          <w:color w:val="auto"/>
        </w:rPr>
        <w:t xml:space="preserve"> </w:t>
      </w:r>
      <w:r w:rsidR="00F82992" w:rsidRPr="00446243">
        <w:rPr>
          <w:rFonts w:ascii="Times New Roman" w:hAnsi="Times New Roman" w:cs="Times New Roman"/>
          <w:b/>
          <w:color w:val="auto"/>
        </w:rPr>
        <w:t>(PS-3/2)</w:t>
      </w:r>
      <w:bookmarkEnd w:id="49"/>
    </w:p>
    <w:p w14:paraId="31B19106" w14:textId="77777777" w:rsidR="00FD3199" w:rsidRPr="00751194" w:rsidRDefault="00FD3199" w:rsidP="00FD3199">
      <w:pPr>
        <w:spacing w:line="360" w:lineRule="auto"/>
        <w:jc w:val="both"/>
        <w:rPr>
          <w:b/>
        </w:rPr>
      </w:pPr>
    </w:p>
    <w:p w14:paraId="0415580B" w14:textId="5D203615" w:rsidR="00FD3199" w:rsidRPr="00751194" w:rsidRDefault="00FD3199" w:rsidP="00FD3199">
      <w:pPr>
        <w:spacing w:line="360" w:lineRule="auto"/>
        <w:jc w:val="both"/>
      </w:pPr>
      <w:r w:rsidRPr="00751194">
        <w:t xml:space="preserve">Referans alınan ısı değiştiricinin orijinal tasarımına farklı eksenlerde şaşırtma elemanı eklenmiştir. Bağlantı flanşları, boru aynaları, ısı aktarım boruları, 5 adet yarım </w:t>
      </w:r>
      <w:r w:rsidR="00A34EB9">
        <w:t xml:space="preserve">düz </w:t>
      </w:r>
      <w:r w:rsidRPr="00751194">
        <w:t>şaşırtma elemanı ve dış gövdeden oluşmaktadır. Şaşırtma elemanları aralarındaki mesafe 350 mm</w:t>
      </w:r>
      <w:r w:rsidR="00865A4F">
        <w:t>’</w:t>
      </w:r>
      <w:r w:rsidRPr="00751194">
        <w:t xml:space="preserve">dir.  </w:t>
      </w:r>
      <w:r w:rsidR="00A34EB9">
        <w:t>Şekil 3.</w:t>
      </w:r>
      <w:r w:rsidR="003C2437">
        <w:t>8</w:t>
      </w:r>
      <w:r w:rsidR="00A34EB9">
        <w:t>.</w:t>
      </w:r>
      <w:r w:rsidR="00865A4F">
        <w:t>’</w:t>
      </w:r>
      <w:r w:rsidR="00A34EB9">
        <w:t>de de görüldüğü gibi iki adet gövdenin alt</w:t>
      </w:r>
      <w:r w:rsidR="006835E7">
        <w:t xml:space="preserve"> tarafına</w:t>
      </w:r>
      <w:r w:rsidR="00A34EB9">
        <w:t xml:space="preserve"> üç adet ise gövdenin üst tarafına eklenmiştir.</w:t>
      </w:r>
    </w:p>
    <w:p w14:paraId="41DF4EB3" w14:textId="77777777" w:rsidR="00FD3199" w:rsidRPr="00751194" w:rsidRDefault="00FD3199" w:rsidP="00FD3199">
      <w:pPr>
        <w:spacing w:line="360" w:lineRule="auto"/>
        <w:jc w:val="both"/>
        <w:rPr>
          <w:b/>
        </w:rPr>
      </w:pPr>
    </w:p>
    <w:p w14:paraId="2EDB056A" w14:textId="77777777" w:rsidR="00FD3199" w:rsidRPr="00751194" w:rsidRDefault="00FD3199" w:rsidP="00D81E0B">
      <w:pPr>
        <w:spacing w:line="360" w:lineRule="auto"/>
        <w:jc w:val="center"/>
      </w:pPr>
      <w:r w:rsidRPr="00751194">
        <w:rPr>
          <w:noProof/>
          <w:lang w:val="tr-TR" w:eastAsia="tr-TR"/>
        </w:rPr>
        <w:drawing>
          <wp:inline distT="0" distB="0" distL="0" distR="0" wp14:anchorId="36E2D34F" wp14:editId="36D1542B">
            <wp:extent cx="5230495" cy="2057720"/>
            <wp:effectExtent l="0" t="0" r="1905" b="0"/>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68286" cy="2072587"/>
                    </a:xfrm>
                    <a:prstGeom prst="rect">
                      <a:avLst/>
                    </a:prstGeom>
                  </pic:spPr>
                </pic:pic>
              </a:graphicData>
            </a:graphic>
          </wp:inline>
        </w:drawing>
      </w:r>
    </w:p>
    <w:p w14:paraId="236B8BED" w14:textId="77777777" w:rsidR="00405399" w:rsidRDefault="00405399" w:rsidP="006D3E49">
      <w:pPr>
        <w:spacing w:line="360" w:lineRule="auto"/>
        <w:jc w:val="center"/>
        <w:rPr>
          <w:sz w:val="18"/>
          <w:szCs w:val="18"/>
        </w:rPr>
      </w:pPr>
      <w:r w:rsidRPr="00D81E0B">
        <w:rPr>
          <w:sz w:val="18"/>
          <w:szCs w:val="18"/>
        </w:rPr>
        <w:t>Şekil 3.</w:t>
      </w:r>
      <w:r w:rsidR="003C2437">
        <w:rPr>
          <w:sz w:val="18"/>
          <w:szCs w:val="18"/>
        </w:rPr>
        <w:t>8</w:t>
      </w:r>
      <w:r w:rsidRPr="00D81E0B">
        <w:rPr>
          <w:sz w:val="18"/>
          <w:szCs w:val="18"/>
        </w:rPr>
        <w:t>.</w:t>
      </w:r>
      <w:r w:rsidR="00DF1F56" w:rsidRPr="00DF1F56">
        <w:rPr>
          <w:sz w:val="18"/>
          <w:szCs w:val="18"/>
        </w:rPr>
        <w:t xml:space="preserve"> </w:t>
      </w:r>
      <w:r w:rsidR="003C2437" w:rsidRPr="003C2437">
        <w:rPr>
          <w:sz w:val="18"/>
          <w:szCs w:val="18"/>
        </w:rPr>
        <w:t>PS-3/2</w:t>
      </w:r>
      <w:r w:rsidR="006D3E49">
        <w:rPr>
          <w:sz w:val="18"/>
          <w:szCs w:val="18"/>
        </w:rPr>
        <w:t>tasarımı</w:t>
      </w:r>
    </w:p>
    <w:p w14:paraId="6FE3C375" w14:textId="77777777" w:rsidR="00573331" w:rsidRDefault="00573331" w:rsidP="00573331">
      <w:pPr>
        <w:spacing w:line="360" w:lineRule="auto"/>
        <w:jc w:val="both"/>
      </w:pPr>
    </w:p>
    <w:p w14:paraId="0FCE60D5" w14:textId="439419AD" w:rsidR="00573331" w:rsidRPr="00446243" w:rsidRDefault="00573331" w:rsidP="00DD060E">
      <w:pPr>
        <w:pStyle w:val="Balk3"/>
        <w:spacing w:line="360" w:lineRule="auto"/>
        <w:jc w:val="both"/>
        <w:rPr>
          <w:rFonts w:ascii="Times New Roman" w:hAnsi="Times New Roman" w:cs="Times New Roman"/>
          <w:b/>
          <w:color w:val="auto"/>
        </w:rPr>
      </w:pPr>
      <w:bookmarkStart w:id="50" w:name="_Toc25803973"/>
      <w:r w:rsidRPr="00446243">
        <w:rPr>
          <w:rFonts w:ascii="Times New Roman" w:hAnsi="Times New Roman" w:cs="Times New Roman"/>
          <w:b/>
          <w:color w:val="auto"/>
        </w:rPr>
        <w:t>3.2.</w:t>
      </w:r>
      <w:r w:rsidR="0001490B" w:rsidRPr="00446243">
        <w:rPr>
          <w:rFonts w:ascii="Times New Roman" w:hAnsi="Times New Roman" w:cs="Times New Roman"/>
          <w:b/>
          <w:color w:val="auto"/>
        </w:rPr>
        <w:t>7</w:t>
      </w:r>
      <w:r w:rsidRPr="00446243">
        <w:rPr>
          <w:rFonts w:ascii="Times New Roman" w:hAnsi="Times New Roman" w:cs="Times New Roman"/>
          <w:b/>
          <w:color w:val="auto"/>
        </w:rPr>
        <w:t xml:space="preserve">. </w:t>
      </w:r>
      <w:r w:rsidR="00A34EB9" w:rsidRPr="00446243">
        <w:rPr>
          <w:rFonts w:ascii="Times New Roman" w:hAnsi="Times New Roman" w:cs="Times New Roman"/>
          <w:b/>
          <w:color w:val="auto"/>
        </w:rPr>
        <w:t xml:space="preserve">Perforasyon boru dizilimli </w:t>
      </w:r>
      <w:r w:rsidR="006835E7" w:rsidRPr="00446243">
        <w:rPr>
          <w:rFonts w:ascii="Times New Roman" w:hAnsi="Times New Roman" w:cs="Times New Roman"/>
          <w:b/>
          <w:color w:val="auto"/>
        </w:rPr>
        <w:t>yedi</w:t>
      </w:r>
      <w:r w:rsidR="00A34EB9" w:rsidRPr="00446243">
        <w:rPr>
          <w:rFonts w:ascii="Times New Roman" w:hAnsi="Times New Roman" w:cs="Times New Roman"/>
          <w:b/>
          <w:color w:val="auto"/>
        </w:rPr>
        <w:t xml:space="preserve"> adet standart şaşırtma elemanı içeren </w:t>
      </w:r>
      <w:r w:rsidR="00446243">
        <w:rPr>
          <w:rFonts w:ascii="Times New Roman" w:hAnsi="Times New Roman" w:cs="Times New Roman"/>
          <w:b/>
          <w:color w:val="auto"/>
        </w:rPr>
        <w:tab/>
      </w:r>
      <w:r w:rsidR="00A34EB9" w:rsidRPr="00446243">
        <w:rPr>
          <w:rFonts w:ascii="Times New Roman" w:hAnsi="Times New Roman" w:cs="Times New Roman"/>
          <w:b/>
          <w:color w:val="auto"/>
        </w:rPr>
        <w:t xml:space="preserve">gövde boru ısı değiştirici tasarımı </w:t>
      </w:r>
      <w:r w:rsidRPr="00446243">
        <w:rPr>
          <w:rFonts w:ascii="Times New Roman" w:hAnsi="Times New Roman" w:cs="Times New Roman"/>
          <w:b/>
          <w:color w:val="auto"/>
        </w:rPr>
        <w:t>(</w:t>
      </w:r>
      <w:r w:rsidR="00F82992" w:rsidRPr="00446243">
        <w:rPr>
          <w:rFonts w:ascii="Times New Roman" w:hAnsi="Times New Roman" w:cs="Times New Roman"/>
          <w:b/>
          <w:color w:val="auto"/>
        </w:rPr>
        <w:t>PS-4/3</w:t>
      </w:r>
      <w:r w:rsidRPr="00446243">
        <w:rPr>
          <w:rFonts w:ascii="Times New Roman" w:hAnsi="Times New Roman" w:cs="Times New Roman"/>
          <w:b/>
          <w:color w:val="auto"/>
        </w:rPr>
        <w:t>)</w:t>
      </w:r>
      <w:bookmarkEnd w:id="50"/>
    </w:p>
    <w:p w14:paraId="7B6592A2" w14:textId="77777777" w:rsidR="00FD3199" w:rsidRPr="00751194" w:rsidRDefault="00FD3199" w:rsidP="00FD3199">
      <w:pPr>
        <w:spacing w:line="360" w:lineRule="auto"/>
        <w:jc w:val="both"/>
        <w:rPr>
          <w:b/>
        </w:rPr>
      </w:pPr>
    </w:p>
    <w:p w14:paraId="02B74718" w14:textId="04604330" w:rsidR="00FD3199" w:rsidRPr="00751194" w:rsidRDefault="00FD3199" w:rsidP="00FD3199">
      <w:pPr>
        <w:spacing w:line="360" w:lineRule="auto"/>
        <w:jc w:val="both"/>
      </w:pPr>
      <w:r w:rsidRPr="00751194">
        <w:t>Referans alınan ısı değiştiricinin orijinal tasarımına farklı eksenlerde şaşırtma elemanı eklenmiştir. Bağlantı flanşları, boru aynaları, ısı aktarım boruları, 7 adet yarım şaşırtma elemanı ve dış gövdeden oluşmaktadır. Şaşırtma elemanları aralarındaki mesafe 300 mm</w:t>
      </w:r>
      <w:r w:rsidR="00865A4F">
        <w:t>’</w:t>
      </w:r>
      <w:r w:rsidRPr="00751194">
        <w:t xml:space="preserve">dir.  </w:t>
      </w:r>
      <w:r w:rsidR="00AD1DE2">
        <w:t>Şekil 3.</w:t>
      </w:r>
      <w:r w:rsidR="003C2437">
        <w:t>9</w:t>
      </w:r>
      <w:r w:rsidR="00AD1DE2">
        <w:t>.</w:t>
      </w:r>
      <w:r w:rsidR="00865A4F">
        <w:t>’</w:t>
      </w:r>
      <w:r w:rsidR="00AD1DE2">
        <w:t>d</w:t>
      </w:r>
      <w:r w:rsidR="005E0D89">
        <w:t>a</w:t>
      </w:r>
      <w:r w:rsidR="00AD1DE2">
        <w:t xml:space="preserve"> görüldüğü gibi üç adet gövdenin alt tarafına, dört adet ise yerçekimine ters yönde gövdenin üst tarafına eklenmiştir. </w:t>
      </w:r>
    </w:p>
    <w:p w14:paraId="4C2F091C" w14:textId="77777777" w:rsidR="00FD3199" w:rsidRPr="00751194" w:rsidRDefault="00FD3199" w:rsidP="00FD3199">
      <w:pPr>
        <w:spacing w:line="360" w:lineRule="auto"/>
        <w:jc w:val="both"/>
        <w:rPr>
          <w:b/>
        </w:rPr>
      </w:pPr>
    </w:p>
    <w:p w14:paraId="437D4327" w14:textId="77777777" w:rsidR="00FD3199" w:rsidRPr="00751194" w:rsidRDefault="00FD3199" w:rsidP="00D81E0B">
      <w:pPr>
        <w:spacing w:line="360" w:lineRule="auto"/>
        <w:jc w:val="center"/>
        <w:rPr>
          <w:b/>
        </w:rPr>
      </w:pPr>
      <w:r w:rsidRPr="00751194">
        <w:rPr>
          <w:noProof/>
          <w:lang w:val="tr-TR" w:eastAsia="tr-TR"/>
        </w:rPr>
        <w:lastRenderedPageBreak/>
        <w:drawing>
          <wp:inline distT="0" distB="0" distL="0" distR="0" wp14:anchorId="1796C0A1" wp14:editId="0D688D26">
            <wp:extent cx="5214620" cy="2516491"/>
            <wp:effectExtent l="0" t="0" r="0" b="0"/>
            <wp:docPr id="112" name="Resi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46886" cy="2532062"/>
                    </a:xfrm>
                    <a:prstGeom prst="rect">
                      <a:avLst/>
                    </a:prstGeom>
                  </pic:spPr>
                </pic:pic>
              </a:graphicData>
            </a:graphic>
          </wp:inline>
        </w:drawing>
      </w:r>
    </w:p>
    <w:p w14:paraId="378600B1" w14:textId="77777777" w:rsidR="00FD3199" w:rsidRPr="00D81E0B" w:rsidRDefault="00405399" w:rsidP="00D81E0B">
      <w:pPr>
        <w:spacing w:line="360" w:lineRule="auto"/>
        <w:jc w:val="center"/>
        <w:rPr>
          <w:bCs/>
          <w:sz w:val="18"/>
          <w:szCs w:val="18"/>
        </w:rPr>
      </w:pPr>
      <w:r w:rsidRPr="00D81E0B">
        <w:rPr>
          <w:bCs/>
          <w:sz w:val="18"/>
          <w:szCs w:val="18"/>
        </w:rPr>
        <w:t>Şekil 3.</w:t>
      </w:r>
      <w:r w:rsidR="003C2437">
        <w:rPr>
          <w:bCs/>
          <w:sz w:val="18"/>
          <w:szCs w:val="18"/>
        </w:rPr>
        <w:t>9</w:t>
      </w:r>
      <w:r w:rsidRPr="00D81E0B">
        <w:rPr>
          <w:bCs/>
          <w:sz w:val="18"/>
          <w:szCs w:val="18"/>
        </w:rPr>
        <w:t>.</w:t>
      </w:r>
      <w:r w:rsidR="00DF1F56" w:rsidRPr="00DF1F56">
        <w:rPr>
          <w:sz w:val="18"/>
          <w:szCs w:val="18"/>
        </w:rPr>
        <w:t xml:space="preserve"> </w:t>
      </w:r>
      <w:r w:rsidR="003C2437" w:rsidRPr="003C2437">
        <w:rPr>
          <w:sz w:val="18"/>
          <w:szCs w:val="18"/>
        </w:rPr>
        <w:t>PS-4/3</w:t>
      </w:r>
      <w:r w:rsidR="003C2437">
        <w:rPr>
          <w:sz w:val="18"/>
          <w:szCs w:val="18"/>
        </w:rPr>
        <w:t xml:space="preserve"> </w:t>
      </w:r>
      <w:r w:rsidR="006D3E49">
        <w:rPr>
          <w:sz w:val="18"/>
          <w:szCs w:val="18"/>
        </w:rPr>
        <w:t>tasarımı</w:t>
      </w:r>
    </w:p>
    <w:p w14:paraId="2AD551C1" w14:textId="77777777" w:rsidR="00405399" w:rsidRPr="00751194" w:rsidRDefault="00405399" w:rsidP="00FD3199">
      <w:pPr>
        <w:spacing w:line="360" w:lineRule="auto"/>
        <w:jc w:val="both"/>
        <w:rPr>
          <w:b/>
        </w:rPr>
      </w:pPr>
    </w:p>
    <w:p w14:paraId="54AE2F94" w14:textId="0A904941" w:rsidR="00FD3199" w:rsidRPr="00446243" w:rsidRDefault="00573331" w:rsidP="00DD060E">
      <w:pPr>
        <w:pStyle w:val="Balk3"/>
        <w:spacing w:line="360" w:lineRule="auto"/>
        <w:jc w:val="both"/>
        <w:rPr>
          <w:rFonts w:ascii="Times New Roman" w:hAnsi="Times New Roman" w:cs="Times New Roman"/>
          <w:b/>
          <w:color w:val="auto"/>
        </w:rPr>
      </w:pPr>
      <w:bookmarkStart w:id="51" w:name="_Toc25803974"/>
      <w:r w:rsidRPr="00446243">
        <w:rPr>
          <w:rFonts w:ascii="Times New Roman" w:hAnsi="Times New Roman" w:cs="Times New Roman"/>
          <w:b/>
          <w:color w:val="auto"/>
        </w:rPr>
        <w:t>3.2.</w:t>
      </w:r>
      <w:r w:rsidR="0001490B" w:rsidRPr="00446243">
        <w:rPr>
          <w:rFonts w:ascii="Times New Roman" w:hAnsi="Times New Roman" w:cs="Times New Roman"/>
          <w:b/>
          <w:color w:val="auto"/>
        </w:rPr>
        <w:t>8.</w:t>
      </w:r>
      <w:r w:rsidRPr="00446243">
        <w:rPr>
          <w:rFonts w:ascii="Times New Roman" w:hAnsi="Times New Roman" w:cs="Times New Roman"/>
          <w:b/>
          <w:color w:val="auto"/>
        </w:rPr>
        <w:t xml:space="preserve"> </w:t>
      </w:r>
      <w:r w:rsidR="006761AB" w:rsidRPr="00446243">
        <w:rPr>
          <w:rFonts w:ascii="Times New Roman" w:hAnsi="Times New Roman" w:cs="Times New Roman"/>
          <w:b/>
          <w:color w:val="auto"/>
        </w:rPr>
        <w:t xml:space="preserve">Perforasyon boru dizilimli dokuz adet </w:t>
      </w:r>
      <w:r w:rsidR="006835E7" w:rsidRPr="00446243">
        <w:rPr>
          <w:rFonts w:ascii="Times New Roman" w:hAnsi="Times New Roman" w:cs="Times New Roman"/>
          <w:b/>
          <w:color w:val="auto"/>
        </w:rPr>
        <w:t>standart</w:t>
      </w:r>
      <w:r w:rsidR="006761AB" w:rsidRPr="00446243">
        <w:rPr>
          <w:rFonts w:ascii="Times New Roman" w:hAnsi="Times New Roman" w:cs="Times New Roman"/>
          <w:b/>
          <w:color w:val="auto"/>
        </w:rPr>
        <w:t xml:space="preserve"> şaşırtma elemanı içeren</w:t>
      </w:r>
      <w:r w:rsidR="006835E7" w:rsidRPr="00446243">
        <w:rPr>
          <w:rFonts w:ascii="Times New Roman" w:hAnsi="Times New Roman" w:cs="Times New Roman"/>
          <w:b/>
          <w:color w:val="auto"/>
        </w:rPr>
        <w:t xml:space="preserve"> </w:t>
      </w:r>
      <w:r w:rsidR="00DD060E">
        <w:rPr>
          <w:rFonts w:ascii="Times New Roman" w:hAnsi="Times New Roman" w:cs="Times New Roman"/>
          <w:b/>
          <w:color w:val="auto"/>
        </w:rPr>
        <w:t xml:space="preserve">  </w:t>
      </w:r>
      <w:r w:rsidR="00DD060E">
        <w:rPr>
          <w:rFonts w:ascii="Times New Roman" w:hAnsi="Times New Roman" w:cs="Times New Roman"/>
          <w:b/>
          <w:color w:val="auto"/>
        </w:rPr>
        <w:tab/>
      </w:r>
      <w:r w:rsidR="006835E7" w:rsidRPr="00446243">
        <w:rPr>
          <w:rFonts w:ascii="Times New Roman" w:hAnsi="Times New Roman" w:cs="Times New Roman"/>
          <w:b/>
          <w:color w:val="auto"/>
        </w:rPr>
        <w:t>gövde boru ısı değiştirici</w:t>
      </w:r>
      <w:r w:rsidR="006761AB" w:rsidRPr="00446243">
        <w:rPr>
          <w:rFonts w:ascii="Times New Roman" w:hAnsi="Times New Roman" w:cs="Times New Roman"/>
          <w:b/>
          <w:color w:val="auto"/>
        </w:rPr>
        <w:t xml:space="preserve"> tasarım</w:t>
      </w:r>
      <w:r w:rsidR="006835E7" w:rsidRPr="00446243">
        <w:rPr>
          <w:rFonts w:ascii="Times New Roman" w:hAnsi="Times New Roman" w:cs="Times New Roman"/>
          <w:b/>
          <w:color w:val="auto"/>
        </w:rPr>
        <w:t>ı</w:t>
      </w:r>
      <w:r w:rsidR="006761AB" w:rsidRPr="00446243">
        <w:rPr>
          <w:rFonts w:ascii="Times New Roman" w:hAnsi="Times New Roman" w:cs="Times New Roman"/>
          <w:b/>
          <w:color w:val="auto"/>
        </w:rPr>
        <w:t xml:space="preserve"> </w:t>
      </w:r>
      <w:r w:rsidR="00F82992" w:rsidRPr="00446243">
        <w:rPr>
          <w:rFonts w:ascii="Times New Roman" w:hAnsi="Times New Roman" w:cs="Times New Roman"/>
          <w:b/>
          <w:color w:val="auto"/>
        </w:rPr>
        <w:t>(PS-5/4)</w:t>
      </w:r>
      <w:bookmarkEnd w:id="51"/>
    </w:p>
    <w:p w14:paraId="39643222" w14:textId="77777777" w:rsidR="00201A5B" w:rsidRPr="00751194" w:rsidRDefault="00201A5B" w:rsidP="00FD3199">
      <w:pPr>
        <w:spacing w:line="360" w:lineRule="auto"/>
        <w:jc w:val="both"/>
        <w:rPr>
          <w:b/>
        </w:rPr>
      </w:pPr>
    </w:p>
    <w:p w14:paraId="53E4155F" w14:textId="60C0CF09" w:rsidR="00FD3199" w:rsidRPr="00751194" w:rsidRDefault="00FD3199" w:rsidP="00FD3199">
      <w:pPr>
        <w:spacing w:line="360" w:lineRule="auto"/>
        <w:jc w:val="both"/>
      </w:pPr>
      <w:r w:rsidRPr="00751194">
        <w:t>Referans alınan ısı değiştiricinin orijinal tasarımına farklı eksenlerde şaşırtma elemanı eklenmiştir. Bağlantı flanşları, boru aynaları, ısı aktarım boruları, 9 adet yarım şaşırtma elemanı ve dış gövdeden oluşmaktadır. Şaşırtma elemanları aralarındaki mesafe 250 mm</w:t>
      </w:r>
      <w:r w:rsidR="00865A4F">
        <w:t>’</w:t>
      </w:r>
      <w:r w:rsidRPr="00751194">
        <w:t xml:space="preserve">dir.  </w:t>
      </w:r>
      <w:r w:rsidR="00F378CF">
        <w:t>Şekil 3.</w:t>
      </w:r>
      <w:r w:rsidR="009F2FDD">
        <w:t>10</w:t>
      </w:r>
      <w:r w:rsidR="00F378CF">
        <w:t>.</w:t>
      </w:r>
      <w:r w:rsidR="00865A4F">
        <w:t>’</w:t>
      </w:r>
      <w:r w:rsidR="00F378CF">
        <w:t xml:space="preserve">da görüldüğü gibi 5 adet yerçekimine aksi yönde gövdenin üst tarafına, 4 adet ise gövdenin alt tarafına koyulmuştur. </w:t>
      </w:r>
    </w:p>
    <w:p w14:paraId="7014C13D" w14:textId="77777777" w:rsidR="00FD3199" w:rsidRPr="00751194" w:rsidRDefault="00FD3199" w:rsidP="00FD3199">
      <w:pPr>
        <w:spacing w:line="360" w:lineRule="auto"/>
        <w:jc w:val="both"/>
        <w:rPr>
          <w:b/>
        </w:rPr>
      </w:pPr>
      <w:r w:rsidRPr="00751194">
        <w:rPr>
          <w:b/>
        </w:rPr>
        <w:t xml:space="preserve"> </w:t>
      </w:r>
    </w:p>
    <w:p w14:paraId="6746384B" w14:textId="77777777" w:rsidR="00FD3199" w:rsidRPr="00751194" w:rsidRDefault="00FD3199" w:rsidP="00D81E0B">
      <w:pPr>
        <w:spacing w:line="360" w:lineRule="auto"/>
        <w:jc w:val="center"/>
        <w:rPr>
          <w:b/>
        </w:rPr>
      </w:pPr>
      <w:r w:rsidRPr="00751194">
        <w:rPr>
          <w:noProof/>
          <w:lang w:val="tr-TR" w:eastAsia="tr-TR"/>
        </w:rPr>
        <w:drawing>
          <wp:inline distT="0" distB="0" distL="0" distR="0" wp14:anchorId="7EFBA82B" wp14:editId="176F70C3">
            <wp:extent cx="5214883" cy="2026285"/>
            <wp:effectExtent l="0" t="0" r="5080" b="5715"/>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44455" cy="2037776"/>
                    </a:xfrm>
                    <a:prstGeom prst="rect">
                      <a:avLst/>
                    </a:prstGeom>
                  </pic:spPr>
                </pic:pic>
              </a:graphicData>
            </a:graphic>
          </wp:inline>
        </w:drawing>
      </w:r>
    </w:p>
    <w:p w14:paraId="0BEA8E42" w14:textId="77777777" w:rsidR="00FD3199" w:rsidRPr="00D81E0B" w:rsidRDefault="00405399" w:rsidP="00D81E0B">
      <w:pPr>
        <w:spacing w:line="360" w:lineRule="auto"/>
        <w:jc w:val="center"/>
        <w:rPr>
          <w:bCs/>
          <w:sz w:val="18"/>
          <w:szCs w:val="18"/>
        </w:rPr>
      </w:pPr>
      <w:r w:rsidRPr="00D81E0B">
        <w:rPr>
          <w:bCs/>
          <w:sz w:val="18"/>
          <w:szCs w:val="18"/>
        </w:rPr>
        <w:t>Şekil 3.</w:t>
      </w:r>
      <w:r w:rsidR="009F2FDD">
        <w:rPr>
          <w:bCs/>
          <w:sz w:val="18"/>
          <w:szCs w:val="18"/>
        </w:rPr>
        <w:t>10</w:t>
      </w:r>
      <w:r w:rsidRPr="00D81E0B">
        <w:rPr>
          <w:bCs/>
          <w:sz w:val="18"/>
          <w:szCs w:val="18"/>
        </w:rPr>
        <w:t>.</w:t>
      </w:r>
      <w:r w:rsidR="006D3E49" w:rsidRPr="006D3E49">
        <w:rPr>
          <w:sz w:val="18"/>
          <w:szCs w:val="18"/>
        </w:rPr>
        <w:t xml:space="preserve"> </w:t>
      </w:r>
      <w:r w:rsidR="009F2FDD" w:rsidRPr="009F2FDD">
        <w:rPr>
          <w:sz w:val="18"/>
          <w:szCs w:val="18"/>
        </w:rPr>
        <w:t>PS-5/4</w:t>
      </w:r>
      <w:r w:rsidR="009F2FDD">
        <w:rPr>
          <w:sz w:val="18"/>
          <w:szCs w:val="18"/>
        </w:rPr>
        <w:t xml:space="preserve"> tasarımı</w:t>
      </w:r>
    </w:p>
    <w:p w14:paraId="40603ADD" w14:textId="77777777" w:rsidR="00405399" w:rsidRDefault="00405399" w:rsidP="00FD3199">
      <w:pPr>
        <w:spacing w:line="360" w:lineRule="auto"/>
        <w:jc w:val="both"/>
        <w:rPr>
          <w:b/>
        </w:rPr>
      </w:pPr>
    </w:p>
    <w:p w14:paraId="46BF15AA" w14:textId="77777777" w:rsidR="00801BAA" w:rsidRDefault="00801BAA" w:rsidP="00FD3199">
      <w:pPr>
        <w:spacing w:line="360" w:lineRule="auto"/>
        <w:jc w:val="both"/>
        <w:rPr>
          <w:b/>
        </w:rPr>
      </w:pPr>
    </w:p>
    <w:p w14:paraId="2BAEEB62" w14:textId="77777777" w:rsidR="00801BAA" w:rsidRPr="00751194" w:rsidRDefault="00801BAA" w:rsidP="00FD3199">
      <w:pPr>
        <w:spacing w:line="360" w:lineRule="auto"/>
        <w:jc w:val="both"/>
        <w:rPr>
          <w:b/>
        </w:rPr>
      </w:pPr>
    </w:p>
    <w:p w14:paraId="7088D329" w14:textId="7F0E38C2" w:rsidR="006761AB" w:rsidRPr="00446243" w:rsidRDefault="00573331" w:rsidP="00446243">
      <w:pPr>
        <w:pStyle w:val="Balk3"/>
        <w:rPr>
          <w:rFonts w:ascii="Times New Roman" w:hAnsi="Times New Roman" w:cs="Times New Roman"/>
          <w:b/>
          <w:color w:val="auto"/>
        </w:rPr>
      </w:pPr>
      <w:bookmarkStart w:id="52" w:name="_Toc25803975"/>
      <w:r w:rsidRPr="00446243">
        <w:rPr>
          <w:rFonts w:ascii="Times New Roman" w:hAnsi="Times New Roman" w:cs="Times New Roman"/>
          <w:b/>
          <w:color w:val="auto"/>
        </w:rPr>
        <w:lastRenderedPageBreak/>
        <w:t>3.2.</w:t>
      </w:r>
      <w:r w:rsidR="0001490B" w:rsidRPr="00446243">
        <w:rPr>
          <w:rFonts w:ascii="Times New Roman" w:hAnsi="Times New Roman" w:cs="Times New Roman"/>
          <w:b/>
          <w:color w:val="auto"/>
        </w:rPr>
        <w:t>9.</w:t>
      </w:r>
      <w:r w:rsidRPr="00446243">
        <w:rPr>
          <w:rFonts w:ascii="Times New Roman" w:hAnsi="Times New Roman" w:cs="Times New Roman"/>
          <w:b/>
          <w:color w:val="auto"/>
        </w:rPr>
        <w:t xml:space="preserve"> </w:t>
      </w:r>
      <w:r w:rsidR="006761AB" w:rsidRPr="00446243">
        <w:rPr>
          <w:rFonts w:ascii="Times New Roman" w:hAnsi="Times New Roman" w:cs="Times New Roman"/>
          <w:b/>
          <w:color w:val="auto"/>
        </w:rPr>
        <w:t>Dairesel boru dizilimli şaşırtma elemanı içermeyen tasarım (</w:t>
      </w:r>
      <w:r w:rsidR="00F82992" w:rsidRPr="00446243">
        <w:rPr>
          <w:rFonts w:ascii="Times New Roman" w:hAnsi="Times New Roman" w:cs="Times New Roman"/>
          <w:b/>
          <w:color w:val="auto"/>
        </w:rPr>
        <w:t>D-0</w:t>
      </w:r>
      <w:r w:rsidR="006761AB" w:rsidRPr="00446243">
        <w:rPr>
          <w:rFonts w:ascii="Times New Roman" w:hAnsi="Times New Roman" w:cs="Times New Roman"/>
          <w:b/>
          <w:color w:val="auto"/>
        </w:rPr>
        <w:t>)</w:t>
      </w:r>
      <w:bookmarkEnd w:id="52"/>
    </w:p>
    <w:p w14:paraId="4C19AD73" w14:textId="77777777" w:rsidR="00201A5B" w:rsidRPr="00751194" w:rsidRDefault="00201A5B" w:rsidP="00FD3199">
      <w:pPr>
        <w:spacing w:line="360" w:lineRule="auto"/>
        <w:jc w:val="both"/>
        <w:rPr>
          <w:b/>
        </w:rPr>
      </w:pPr>
    </w:p>
    <w:p w14:paraId="102001CD" w14:textId="7A74F3EC" w:rsidR="00FD3199" w:rsidRPr="00751194" w:rsidRDefault="00FD3199" w:rsidP="00FD3199">
      <w:pPr>
        <w:spacing w:line="360" w:lineRule="auto"/>
        <w:jc w:val="both"/>
      </w:pPr>
      <w:r w:rsidRPr="00751194">
        <w:t>Referans alınan ısı değiştiricinin boru dizilim biçimi değiştirilmiştir. Orijinal modelde perforasyon tipi dizilim dairesele dönüştürülmüştür. Boru çapı 8 mm ve cidar kalınlığı 1mm</w:t>
      </w:r>
      <w:r w:rsidR="00865A4F">
        <w:t>’</w:t>
      </w:r>
      <w:r w:rsidRPr="00751194">
        <w:t>dir. Toplamda 59 adet ısı aktarım borusu yerleştirilmiştir. Detaylı teknik resim eklerde sunulmuştur. Isı aktarım yüzey alanı 5,889,718 mm</w:t>
      </w:r>
      <w:r w:rsidRPr="00751194">
        <w:rPr>
          <w:vertAlign w:val="superscript"/>
        </w:rPr>
        <w:t>2</w:t>
      </w:r>
      <w:r w:rsidRPr="00751194">
        <w:t xml:space="preserve"> olarak ölçülmüştür.</w:t>
      </w:r>
    </w:p>
    <w:p w14:paraId="36F1D3F7" w14:textId="77777777" w:rsidR="00FD3199" w:rsidRPr="00751194" w:rsidRDefault="00FD3199" w:rsidP="00FD3199">
      <w:pPr>
        <w:spacing w:line="360" w:lineRule="auto"/>
        <w:jc w:val="both"/>
      </w:pPr>
    </w:p>
    <w:p w14:paraId="765D70EF" w14:textId="77777777" w:rsidR="00FD3199" w:rsidRPr="00751194" w:rsidRDefault="00FD3199" w:rsidP="00D81E0B">
      <w:pPr>
        <w:spacing w:line="360" w:lineRule="auto"/>
        <w:jc w:val="center"/>
        <w:rPr>
          <w:b/>
        </w:rPr>
      </w:pPr>
      <w:r w:rsidRPr="00751194">
        <w:rPr>
          <w:noProof/>
          <w:lang w:val="tr-TR" w:eastAsia="tr-TR"/>
        </w:rPr>
        <w:drawing>
          <wp:inline distT="0" distB="0" distL="0" distR="0" wp14:anchorId="29459520" wp14:editId="6D76AD83">
            <wp:extent cx="5214620" cy="2207821"/>
            <wp:effectExtent l="0" t="0" r="0" b="254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53273" cy="2224186"/>
                    </a:xfrm>
                    <a:prstGeom prst="rect">
                      <a:avLst/>
                    </a:prstGeom>
                  </pic:spPr>
                </pic:pic>
              </a:graphicData>
            </a:graphic>
          </wp:inline>
        </w:drawing>
      </w:r>
    </w:p>
    <w:p w14:paraId="79C28897" w14:textId="5FA45B51" w:rsidR="00FD3199" w:rsidRPr="00D81E0B" w:rsidRDefault="00405399" w:rsidP="00D81E0B">
      <w:pPr>
        <w:spacing w:line="360" w:lineRule="auto"/>
        <w:jc w:val="center"/>
        <w:rPr>
          <w:bCs/>
          <w:sz w:val="18"/>
          <w:szCs w:val="18"/>
        </w:rPr>
      </w:pPr>
      <w:r w:rsidRPr="00D81E0B">
        <w:rPr>
          <w:bCs/>
          <w:sz w:val="18"/>
          <w:szCs w:val="18"/>
        </w:rPr>
        <w:t>Şekil 3.1</w:t>
      </w:r>
      <w:r w:rsidR="009F2FDD">
        <w:rPr>
          <w:bCs/>
          <w:sz w:val="18"/>
          <w:szCs w:val="18"/>
        </w:rPr>
        <w:t>1</w:t>
      </w:r>
      <w:r w:rsidRPr="00D81E0B">
        <w:rPr>
          <w:bCs/>
          <w:sz w:val="18"/>
          <w:szCs w:val="18"/>
        </w:rPr>
        <w:t>.</w:t>
      </w:r>
      <w:r w:rsidR="006D3E49" w:rsidRPr="006D3E49">
        <w:rPr>
          <w:sz w:val="18"/>
          <w:szCs w:val="18"/>
        </w:rPr>
        <w:t xml:space="preserve"> </w:t>
      </w:r>
      <w:r w:rsidR="009F2FDD" w:rsidRPr="009F2FDD">
        <w:rPr>
          <w:sz w:val="18"/>
          <w:szCs w:val="18"/>
        </w:rPr>
        <w:t>D-0</w:t>
      </w:r>
      <w:r w:rsidR="009F2FDD">
        <w:rPr>
          <w:sz w:val="18"/>
          <w:szCs w:val="18"/>
        </w:rPr>
        <w:t xml:space="preserve"> </w:t>
      </w:r>
      <w:r w:rsidR="006D3E49">
        <w:rPr>
          <w:sz w:val="18"/>
          <w:szCs w:val="18"/>
        </w:rPr>
        <w:t>tasarımı</w:t>
      </w:r>
    </w:p>
    <w:p w14:paraId="36FF0E27" w14:textId="77777777" w:rsidR="00FD3199" w:rsidRPr="00751194" w:rsidRDefault="00FD3199" w:rsidP="00FD3199">
      <w:pPr>
        <w:spacing w:line="360" w:lineRule="auto"/>
        <w:jc w:val="both"/>
        <w:rPr>
          <w:b/>
        </w:rPr>
      </w:pPr>
    </w:p>
    <w:p w14:paraId="71CECD66" w14:textId="77777777" w:rsidR="00FD3199" w:rsidRPr="0001490B" w:rsidRDefault="006761AB" w:rsidP="00446243">
      <w:pPr>
        <w:pStyle w:val="ListeParagraf"/>
        <w:numPr>
          <w:ilvl w:val="2"/>
          <w:numId w:val="23"/>
        </w:numPr>
        <w:spacing w:line="360" w:lineRule="auto"/>
        <w:jc w:val="both"/>
        <w:outlineLvl w:val="2"/>
        <w:rPr>
          <w:b/>
        </w:rPr>
      </w:pPr>
      <w:bookmarkStart w:id="53" w:name="_Toc25803976"/>
      <w:r w:rsidRPr="0001490B">
        <w:rPr>
          <w:b/>
        </w:rPr>
        <w:t>Dairesel boru dizilimli beş adet</w:t>
      </w:r>
      <w:r w:rsidR="002A07C9" w:rsidRPr="0001490B">
        <w:rPr>
          <w:b/>
        </w:rPr>
        <w:t xml:space="preserve"> standart</w:t>
      </w:r>
      <w:r w:rsidRPr="0001490B">
        <w:rPr>
          <w:b/>
        </w:rPr>
        <w:t xml:space="preserve"> şaşırtma elemanı içeren</w:t>
      </w:r>
      <w:r w:rsidR="002A07C9" w:rsidRPr="0001490B">
        <w:rPr>
          <w:b/>
        </w:rPr>
        <w:t xml:space="preserve"> gövde</w:t>
      </w:r>
      <w:r w:rsidR="0001490B">
        <w:rPr>
          <w:b/>
        </w:rPr>
        <w:t xml:space="preserve"> boru</w:t>
      </w:r>
      <w:r w:rsidR="002A07C9" w:rsidRPr="0001490B">
        <w:rPr>
          <w:b/>
        </w:rPr>
        <w:t xml:space="preserve"> ısı değiştirici</w:t>
      </w:r>
      <w:r w:rsidRPr="0001490B">
        <w:rPr>
          <w:b/>
        </w:rPr>
        <w:t xml:space="preserve"> tasarım</w:t>
      </w:r>
      <w:r w:rsidR="002A07C9" w:rsidRPr="0001490B">
        <w:rPr>
          <w:b/>
        </w:rPr>
        <w:t>ı</w:t>
      </w:r>
      <w:r w:rsidR="00F82992" w:rsidRPr="0001490B">
        <w:rPr>
          <w:b/>
        </w:rPr>
        <w:t xml:space="preserve"> (DS-2/3)</w:t>
      </w:r>
      <w:bookmarkEnd w:id="53"/>
      <w:r w:rsidR="009F2FDD">
        <w:rPr>
          <w:b/>
        </w:rPr>
        <w:t xml:space="preserve"> </w:t>
      </w:r>
    </w:p>
    <w:p w14:paraId="25AABD17" w14:textId="77777777" w:rsidR="00201A5B" w:rsidRPr="00751194" w:rsidRDefault="00201A5B" w:rsidP="00FD3199">
      <w:pPr>
        <w:spacing w:line="360" w:lineRule="auto"/>
        <w:jc w:val="both"/>
        <w:rPr>
          <w:b/>
        </w:rPr>
      </w:pPr>
    </w:p>
    <w:p w14:paraId="2224D8B9" w14:textId="4E28F903" w:rsidR="00FD3199" w:rsidRPr="00751194" w:rsidRDefault="00FD3199" w:rsidP="00FD3199">
      <w:pPr>
        <w:spacing w:line="360" w:lineRule="auto"/>
        <w:jc w:val="both"/>
      </w:pPr>
      <w:r w:rsidRPr="00751194">
        <w:t xml:space="preserve">Boru dizilimi değiştirilen model için şaşırtma elemanı tasarımı yapılmıştır. Detaylı teknik resim eklerde sunulmuştur. Tasarlanan ısı değiştiriciye farklı eksenlerde şaşırtma elemanı eklenmiştir. Bağlantı flanşları, boru aynaları, ısı aktarım boruları, </w:t>
      </w:r>
      <w:r w:rsidR="006811D7">
        <w:t>5</w:t>
      </w:r>
      <w:r w:rsidRPr="00751194">
        <w:t xml:space="preserve"> adet yarım </w:t>
      </w:r>
      <w:r w:rsidR="006811D7">
        <w:t xml:space="preserve">düz </w:t>
      </w:r>
      <w:r w:rsidRPr="00751194">
        <w:t>şaşırtma elemanı ve dış gövdeden oluşmaktadır.</w:t>
      </w:r>
      <w:r w:rsidR="006811D7">
        <w:t xml:space="preserve"> Şekil 3.1</w:t>
      </w:r>
      <w:r w:rsidR="009F2FDD">
        <w:t>2</w:t>
      </w:r>
      <w:r w:rsidR="006811D7">
        <w:t>.</w:t>
      </w:r>
      <w:r w:rsidR="00865A4F">
        <w:t>’</w:t>
      </w:r>
      <w:r w:rsidR="006811D7">
        <w:t>de görüldüğü gibi 2 adet yerçekimine aksi yönde gövdenin üst tarafına, 3 adet ise gövdenin alt tarafına yerleştirilmiştir.</w:t>
      </w:r>
    </w:p>
    <w:p w14:paraId="7A9B01FA" w14:textId="77777777" w:rsidR="00FD3199" w:rsidRPr="00751194" w:rsidRDefault="00FD3199" w:rsidP="00FD3199">
      <w:pPr>
        <w:spacing w:line="360" w:lineRule="auto"/>
        <w:jc w:val="both"/>
        <w:rPr>
          <w:b/>
        </w:rPr>
      </w:pPr>
    </w:p>
    <w:p w14:paraId="27A7CCAE" w14:textId="77777777" w:rsidR="00FD3199" w:rsidRDefault="00FD3199" w:rsidP="00FD3199">
      <w:pPr>
        <w:spacing w:line="360" w:lineRule="auto"/>
        <w:jc w:val="both"/>
        <w:rPr>
          <w:b/>
        </w:rPr>
      </w:pPr>
      <w:r w:rsidRPr="00751194">
        <w:rPr>
          <w:noProof/>
          <w:lang w:val="tr-TR" w:eastAsia="tr-TR"/>
        </w:rPr>
        <w:lastRenderedPageBreak/>
        <w:drawing>
          <wp:inline distT="0" distB="0" distL="0" distR="0" wp14:anchorId="7CEB5FF7" wp14:editId="6CCD7DCA">
            <wp:extent cx="5207067" cy="1946910"/>
            <wp:effectExtent l="0" t="0" r="0" b="0"/>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40738" cy="1959500"/>
                    </a:xfrm>
                    <a:prstGeom prst="rect">
                      <a:avLst/>
                    </a:prstGeom>
                  </pic:spPr>
                </pic:pic>
              </a:graphicData>
            </a:graphic>
          </wp:inline>
        </w:drawing>
      </w:r>
    </w:p>
    <w:p w14:paraId="6B640899" w14:textId="77777777" w:rsidR="006D3E49" w:rsidRDefault="006D3E49" w:rsidP="00B14C86">
      <w:pPr>
        <w:spacing w:line="360" w:lineRule="auto"/>
        <w:jc w:val="center"/>
        <w:rPr>
          <w:sz w:val="18"/>
          <w:szCs w:val="18"/>
        </w:rPr>
      </w:pPr>
      <w:r w:rsidRPr="00D81E0B">
        <w:rPr>
          <w:bCs/>
          <w:sz w:val="18"/>
          <w:szCs w:val="18"/>
        </w:rPr>
        <w:t>Şekil 3.1</w:t>
      </w:r>
      <w:r w:rsidR="009F2FDD">
        <w:rPr>
          <w:bCs/>
          <w:sz w:val="18"/>
          <w:szCs w:val="18"/>
        </w:rPr>
        <w:t>2</w:t>
      </w:r>
      <w:r w:rsidRPr="00D81E0B">
        <w:rPr>
          <w:bCs/>
          <w:sz w:val="18"/>
          <w:szCs w:val="18"/>
        </w:rPr>
        <w:t>.</w:t>
      </w:r>
      <w:r w:rsidRPr="006D3E49">
        <w:rPr>
          <w:sz w:val="18"/>
          <w:szCs w:val="18"/>
        </w:rPr>
        <w:t xml:space="preserve"> </w:t>
      </w:r>
      <w:r w:rsidR="00CF532B" w:rsidRPr="00CF532B">
        <w:rPr>
          <w:sz w:val="18"/>
          <w:szCs w:val="18"/>
        </w:rPr>
        <w:t>DS-2/3</w:t>
      </w:r>
      <w:r w:rsidR="00B14C86">
        <w:rPr>
          <w:sz w:val="18"/>
          <w:szCs w:val="18"/>
        </w:rPr>
        <w:t xml:space="preserve"> tasarımı</w:t>
      </w:r>
    </w:p>
    <w:p w14:paraId="77AACA2B" w14:textId="77777777" w:rsidR="00801BAA" w:rsidRDefault="00801BAA" w:rsidP="00B14C86">
      <w:pPr>
        <w:spacing w:line="360" w:lineRule="auto"/>
        <w:jc w:val="center"/>
        <w:rPr>
          <w:b/>
        </w:rPr>
      </w:pPr>
    </w:p>
    <w:p w14:paraId="6E1AC5BC" w14:textId="77777777" w:rsidR="00FD3199" w:rsidRPr="00751194" w:rsidRDefault="00FD3199" w:rsidP="00D81E0B">
      <w:pPr>
        <w:spacing w:line="360" w:lineRule="auto"/>
        <w:jc w:val="center"/>
        <w:rPr>
          <w:b/>
        </w:rPr>
      </w:pPr>
      <w:r w:rsidRPr="00751194">
        <w:rPr>
          <w:noProof/>
          <w:lang w:val="tr-TR" w:eastAsia="tr-TR"/>
        </w:rPr>
        <w:drawing>
          <wp:inline distT="0" distB="0" distL="0" distR="0" wp14:anchorId="225FA05A" wp14:editId="49975AD0">
            <wp:extent cx="5201587" cy="2699986"/>
            <wp:effectExtent l="0" t="0" r="0" b="5715"/>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32939" cy="2716260"/>
                    </a:xfrm>
                    <a:prstGeom prst="rect">
                      <a:avLst/>
                    </a:prstGeom>
                  </pic:spPr>
                </pic:pic>
              </a:graphicData>
            </a:graphic>
          </wp:inline>
        </w:drawing>
      </w:r>
    </w:p>
    <w:p w14:paraId="1420AFB7" w14:textId="77777777" w:rsidR="00FD3199" w:rsidRPr="00D81E0B" w:rsidRDefault="00405399" w:rsidP="00D81E0B">
      <w:pPr>
        <w:spacing w:line="360" w:lineRule="auto"/>
        <w:jc w:val="center"/>
        <w:rPr>
          <w:bCs/>
          <w:sz w:val="18"/>
          <w:szCs w:val="18"/>
        </w:rPr>
      </w:pPr>
      <w:r w:rsidRPr="00D81E0B">
        <w:rPr>
          <w:bCs/>
          <w:sz w:val="18"/>
          <w:szCs w:val="18"/>
        </w:rPr>
        <w:t>Şekil 3.1</w:t>
      </w:r>
      <w:r w:rsidR="009F2FDD">
        <w:rPr>
          <w:bCs/>
          <w:sz w:val="18"/>
          <w:szCs w:val="18"/>
        </w:rPr>
        <w:t>3</w:t>
      </w:r>
      <w:r w:rsidRPr="00D81E0B">
        <w:rPr>
          <w:bCs/>
          <w:sz w:val="18"/>
          <w:szCs w:val="18"/>
        </w:rPr>
        <w:t>.</w:t>
      </w:r>
      <w:r w:rsidR="00B14C86">
        <w:rPr>
          <w:bCs/>
          <w:sz w:val="18"/>
          <w:szCs w:val="18"/>
        </w:rPr>
        <w:t xml:space="preserve"> </w:t>
      </w:r>
      <w:r w:rsidR="00CF532B">
        <w:rPr>
          <w:bCs/>
          <w:sz w:val="18"/>
          <w:szCs w:val="18"/>
        </w:rPr>
        <w:t>Dairesel boru dizilimi için standart ş</w:t>
      </w:r>
      <w:r w:rsidR="00B14C86">
        <w:rPr>
          <w:bCs/>
          <w:sz w:val="18"/>
          <w:szCs w:val="18"/>
        </w:rPr>
        <w:t>aşırtma elemanı tasarım modeli</w:t>
      </w:r>
    </w:p>
    <w:p w14:paraId="4501C10B" w14:textId="77777777" w:rsidR="00573331" w:rsidRDefault="00573331" w:rsidP="00573331">
      <w:pPr>
        <w:spacing w:line="360" w:lineRule="auto"/>
        <w:jc w:val="both"/>
        <w:rPr>
          <w:b/>
        </w:rPr>
      </w:pPr>
    </w:p>
    <w:p w14:paraId="6F579A5C" w14:textId="041A5254" w:rsidR="006761AB" w:rsidRPr="0001490B" w:rsidRDefault="006761AB" w:rsidP="00446243">
      <w:pPr>
        <w:pStyle w:val="ListeParagraf"/>
        <w:numPr>
          <w:ilvl w:val="2"/>
          <w:numId w:val="23"/>
        </w:numPr>
        <w:spacing w:line="360" w:lineRule="auto"/>
        <w:jc w:val="both"/>
        <w:outlineLvl w:val="2"/>
        <w:rPr>
          <w:b/>
        </w:rPr>
      </w:pPr>
      <w:bookmarkStart w:id="54" w:name="_Toc25803977"/>
      <w:r w:rsidRPr="0001490B">
        <w:rPr>
          <w:b/>
        </w:rPr>
        <w:t xml:space="preserve">Dairesel boru dizilimli </w:t>
      </w:r>
      <w:r w:rsidR="002A07C9" w:rsidRPr="0001490B">
        <w:rPr>
          <w:b/>
        </w:rPr>
        <w:t>yedi</w:t>
      </w:r>
      <w:r w:rsidRPr="0001490B">
        <w:rPr>
          <w:b/>
        </w:rPr>
        <w:t xml:space="preserve"> adet </w:t>
      </w:r>
      <w:r w:rsidR="002A07C9" w:rsidRPr="0001490B">
        <w:rPr>
          <w:b/>
        </w:rPr>
        <w:t>standart</w:t>
      </w:r>
      <w:r w:rsidRPr="0001490B">
        <w:rPr>
          <w:b/>
        </w:rPr>
        <w:t xml:space="preserve"> şaşırtma elemanı içeren</w:t>
      </w:r>
      <w:r w:rsidR="002A07C9" w:rsidRPr="0001490B">
        <w:rPr>
          <w:b/>
        </w:rPr>
        <w:t xml:space="preserve"> gövde</w:t>
      </w:r>
      <w:r w:rsidR="0001490B" w:rsidRPr="0001490B">
        <w:rPr>
          <w:b/>
        </w:rPr>
        <w:t xml:space="preserve"> </w:t>
      </w:r>
      <w:r w:rsidR="008C3455" w:rsidRPr="008C3455">
        <w:rPr>
          <w:b/>
          <w:color w:val="FFFFFF" w:themeColor="background1"/>
        </w:rPr>
        <w:t>.</w:t>
      </w:r>
      <w:r w:rsidR="002A07C9" w:rsidRPr="0001490B">
        <w:rPr>
          <w:b/>
        </w:rPr>
        <w:t>boru ısı değiştirici</w:t>
      </w:r>
      <w:r w:rsidRPr="0001490B">
        <w:rPr>
          <w:b/>
        </w:rPr>
        <w:t xml:space="preserve"> tasarım </w:t>
      </w:r>
      <w:r w:rsidR="00F82992" w:rsidRPr="0001490B">
        <w:rPr>
          <w:b/>
        </w:rPr>
        <w:t>(DS-4/3)</w:t>
      </w:r>
      <w:bookmarkEnd w:id="54"/>
    </w:p>
    <w:p w14:paraId="0EC9B3AF" w14:textId="77777777" w:rsidR="00AB63FF" w:rsidRPr="00751194" w:rsidRDefault="00FD3199" w:rsidP="00FD3199">
      <w:pPr>
        <w:spacing w:line="360" w:lineRule="auto"/>
        <w:jc w:val="both"/>
        <w:rPr>
          <w:b/>
        </w:rPr>
      </w:pPr>
      <w:r w:rsidRPr="00751194">
        <w:rPr>
          <w:b/>
        </w:rPr>
        <w:t xml:space="preserve"> </w:t>
      </w:r>
    </w:p>
    <w:p w14:paraId="6AFF0894" w14:textId="4F644114" w:rsidR="00FD3199" w:rsidRDefault="00FD3199" w:rsidP="00FD3199">
      <w:pPr>
        <w:spacing w:line="360" w:lineRule="auto"/>
        <w:jc w:val="both"/>
      </w:pPr>
      <w:r w:rsidRPr="00751194">
        <w:t>Tasarlanan ısı değiştiriciye farklı eksenlerde şaşırtma elemanı eklenmiştir. Bağlantı flanşları, boru aynaları, ısı aktarım boruları, 7 adet yarım şaşırtma elemanı ve dış gövdeden oluşmaktadır.</w:t>
      </w:r>
      <w:r w:rsidR="009A64AA">
        <w:t xml:space="preserve"> Şekil 3.1</w:t>
      </w:r>
      <w:r w:rsidR="009F2FDD">
        <w:t>4</w:t>
      </w:r>
      <w:r w:rsidR="009A64AA">
        <w:t>.</w:t>
      </w:r>
      <w:r w:rsidR="00865A4F">
        <w:t>’</w:t>
      </w:r>
      <w:r w:rsidR="009A64AA">
        <w:t>de de görüldüğü üzere</w:t>
      </w:r>
      <w:r w:rsidR="00321E2A">
        <w:t xml:space="preserve"> 3 adet şaşırtma elemanı gövdenin alt tarafına 4 adet şaşırtma elemanı ise yerçekiminin aksi yönde gövdenin üst tarafına yerleştirilmiştir. </w:t>
      </w:r>
    </w:p>
    <w:p w14:paraId="54F904F5" w14:textId="77777777" w:rsidR="009A64AA" w:rsidRPr="00751194" w:rsidRDefault="009A64AA" w:rsidP="00FD3199">
      <w:pPr>
        <w:spacing w:line="360" w:lineRule="auto"/>
        <w:jc w:val="both"/>
      </w:pPr>
    </w:p>
    <w:p w14:paraId="70401A1F" w14:textId="77777777" w:rsidR="00FD3199" w:rsidRPr="00751194" w:rsidRDefault="00FD3199" w:rsidP="00FD3199">
      <w:pPr>
        <w:spacing w:line="360" w:lineRule="auto"/>
        <w:jc w:val="both"/>
        <w:rPr>
          <w:b/>
        </w:rPr>
      </w:pPr>
      <w:r w:rsidRPr="00751194">
        <w:rPr>
          <w:noProof/>
          <w:lang w:val="tr-TR" w:eastAsia="tr-TR"/>
        </w:rPr>
        <w:lastRenderedPageBreak/>
        <w:drawing>
          <wp:inline distT="0" distB="0" distL="0" distR="0" wp14:anchorId="4E83A74B" wp14:editId="2BB5B7E5">
            <wp:extent cx="5208780" cy="2176065"/>
            <wp:effectExtent l="0" t="0" r="0" b="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48937" cy="2192841"/>
                    </a:xfrm>
                    <a:prstGeom prst="rect">
                      <a:avLst/>
                    </a:prstGeom>
                  </pic:spPr>
                </pic:pic>
              </a:graphicData>
            </a:graphic>
          </wp:inline>
        </w:drawing>
      </w:r>
    </w:p>
    <w:p w14:paraId="6636FF69" w14:textId="77777777" w:rsidR="00FD3199" w:rsidRPr="00760D2B" w:rsidRDefault="00405399" w:rsidP="006D3E49">
      <w:pPr>
        <w:spacing w:line="360" w:lineRule="auto"/>
        <w:jc w:val="center"/>
        <w:rPr>
          <w:bCs/>
          <w:sz w:val="18"/>
          <w:szCs w:val="18"/>
        </w:rPr>
      </w:pPr>
      <w:r w:rsidRPr="00760D2B">
        <w:rPr>
          <w:bCs/>
          <w:sz w:val="18"/>
          <w:szCs w:val="18"/>
        </w:rPr>
        <w:t>Şekil 3.1</w:t>
      </w:r>
      <w:r w:rsidR="009F2FDD" w:rsidRPr="00760D2B">
        <w:rPr>
          <w:bCs/>
          <w:sz w:val="18"/>
          <w:szCs w:val="18"/>
        </w:rPr>
        <w:t>4</w:t>
      </w:r>
      <w:r w:rsidRPr="00760D2B">
        <w:rPr>
          <w:bCs/>
          <w:sz w:val="18"/>
          <w:szCs w:val="18"/>
        </w:rPr>
        <w:t>.</w:t>
      </w:r>
      <w:r w:rsidR="006D3E49" w:rsidRPr="00760D2B">
        <w:rPr>
          <w:sz w:val="18"/>
          <w:szCs w:val="18"/>
        </w:rPr>
        <w:t xml:space="preserve"> </w:t>
      </w:r>
      <w:r w:rsidR="00760D2B" w:rsidRPr="00760D2B">
        <w:rPr>
          <w:sz w:val="18"/>
          <w:szCs w:val="18"/>
        </w:rPr>
        <w:t xml:space="preserve">DS-4/3 </w:t>
      </w:r>
      <w:r w:rsidR="00B14C86" w:rsidRPr="00760D2B">
        <w:rPr>
          <w:sz w:val="18"/>
          <w:szCs w:val="18"/>
        </w:rPr>
        <w:t>tasarımı</w:t>
      </w:r>
    </w:p>
    <w:p w14:paraId="66F14B90" w14:textId="77777777" w:rsidR="00FD3199" w:rsidRPr="00751194" w:rsidRDefault="00FD3199" w:rsidP="00FD3199">
      <w:pPr>
        <w:spacing w:line="360" w:lineRule="auto"/>
        <w:jc w:val="both"/>
        <w:rPr>
          <w:b/>
        </w:rPr>
      </w:pPr>
    </w:p>
    <w:p w14:paraId="51ECCD25" w14:textId="2D9D0FEA" w:rsidR="00FD3199" w:rsidRPr="0001490B" w:rsidRDefault="00B93ED4" w:rsidP="00446243">
      <w:pPr>
        <w:pStyle w:val="ListeParagraf"/>
        <w:numPr>
          <w:ilvl w:val="2"/>
          <w:numId w:val="23"/>
        </w:numPr>
        <w:spacing w:line="360" w:lineRule="auto"/>
        <w:jc w:val="both"/>
        <w:outlineLvl w:val="2"/>
        <w:rPr>
          <w:b/>
        </w:rPr>
      </w:pPr>
      <w:bookmarkStart w:id="55" w:name="_Toc25803978"/>
      <w:r w:rsidRPr="0001490B">
        <w:rPr>
          <w:b/>
        </w:rPr>
        <w:t>Tam kare boru dizilimli şaşırtma elemanı içermeyen</w:t>
      </w:r>
      <w:r w:rsidR="002A07C9" w:rsidRPr="0001490B">
        <w:rPr>
          <w:b/>
        </w:rPr>
        <w:t xml:space="preserve"> gövde boru ısı değiştirici</w:t>
      </w:r>
      <w:r w:rsidRPr="0001490B">
        <w:rPr>
          <w:b/>
        </w:rPr>
        <w:t xml:space="preserve"> tasarım (</w:t>
      </w:r>
      <w:r w:rsidR="00F82992" w:rsidRPr="0001490B">
        <w:rPr>
          <w:b/>
        </w:rPr>
        <w:t>T-0</w:t>
      </w:r>
      <w:r w:rsidRPr="0001490B">
        <w:rPr>
          <w:b/>
        </w:rPr>
        <w:t>)</w:t>
      </w:r>
      <w:bookmarkEnd w:id="55"/>
    </w:p>
    <w:p w14:paraId="0486EB9F" w14:textId="77777777" w:rsidR="00AB63FF" w:rsidRPr="00751194" w:rsidRDefault="00AB63FF" w:rsidP="00FD3199">
      <w:pPr>
        <w:spacing w:line="360" w:lineRule="auto"/>
        <w:jc w:val="both"/>
        <w:rPr>
          <w:b/>
        </w:rPr>
      </w:pPr>
    </w:p>
    <w:p w14:paraId="4709EACF" w14:textId="13E32DE8" w:rsidR="00FD3199" w:rsidRDefault="00FD3199" w:rsidP="00FD3199">
      <w:pPr>
        <w:spacing w:line="360" w:lineRule="auto"/>
        <w:jc w:val="both"/>
      </w:pPr>
      <w:r w:rsidRPr="00751194">
        <w:t>Referans alınan ısı değiştiricinin boru dizilim biçimi değiştirilmiştir. Orijinal modelde perforasyon tipi dizilim kare dizilime dönüştürülmüştür. Boru çapı 8mm ve cidar kalınlığı 1mm</w:t>
      </w:r>
      <w:r w:rsidR="00865A4F">
        <w:t>’</w:t>
      </w:r>
      <w:r w:rsidRPr="00751194">
        <w:t>dir. Toplamda 61 adet ısı aktarım borusu yerleştirilmiştir. Detaylı teknik resim eklerde sunulmuştur. Isı aktarım yüzey alanı 6,067,450mm</w:t>
      </w:r>
      <w:r w:rsidRPr="00751194">
        <w:rPr>
          <w:vertAlign w:val="superscript"/>
        </w:rPr>
        <w:t>2</w:t>
      </w:r>
      <w:r w:rsidRPr="00751194">
        <w:t xml:space="preserve"> olarak ölçülmüştür.</w:t>
      </w:r>
    </w:p>
    <w:p w14:paraId="6281DBF1" w14:textId="77777777" w:rsidR="006D3E49" w:rsidRPr="00751194" w:rsidRDefault="006D3E49" w:rsidP="00FD3199">
      <w:pPr>
        <w:spacing w:line="360" w:lineRule="auto"/>
        <w:jc w:val="both"/>
      </w:pPr>
    </w:p>
    <w:p w14:paraId="2ADF971A" w14:textId="77777777" w:rsidR="00FD3199" w:rsidRPr="00751194" w:rsidRDefault="00FD3199" w:rsidP="00FD3199">
      <w:pPr>
        <w:spacing w:line="360" w:lineRule="auto"/>
        <w:jc w:val="both"/>
        <w:rPr>
          <w:b/>
        </w:rPr>
      </w:pPr>
      <w:r w:rsidRPr="00751194">
        <w:rPr>
          <w:noProof/>
          <w:lang w:val="tr-TR" w:eastAsia="tr-TR"/>
        </w:rPr>
        <w:drawing>
          <wp:inline distT="0" distB="0" distL="0" distR="0" wp14:anchorId="755CA940" wp14:editId="7ED5ED03">
            <wp:extent cx="5171606" cy="2442718"/>
            <wp:effectExtent l="0" t="0" r="0"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12317" cy="2461947"/>
                    </a:xfrm>
                    <a:prstGeom prst="rect">
                      <a:avLst/>
                    </a:prstGeom>
                  </pic:spPr>
                </pic:pic>
              </a:graphicData>
            </a:graphic>
          </wp:inline>
        </w:drawing>
      </w:r>
    </w:p>
    <w:p w14:paraId="5EB47F29" w14:textId="09D382F6" w:rsidR="00B14C86" w:rsidRPr="00D81E0B" w:rsidRDefault="00405399" w:rsidP="00B14C86">
      <w:pPr>
        <w:spacing w:line="360" w:lineRule="auto"/>
        <w:jc w:val="center"/>
        <w:rPr>
          <w:bCs/>
          <w:sz w:val="18"/>
          <w:szCs w:val="18"/>
        </w:rPr>
      </w:pPr>
      <w:r w:rsidRPr="00D81E0B">
        <w:rPr>
          <w:bCs/>
          <w:sz w:val="18"/>
          <w:szCs w:val="18"/>
        </w:rPr>
        <w:t>Şekil 3.1</w:t>
      </w:r>
      <w:r w:rsidR="009F2FDD">
        <w:rPr>
          <w:bCs/>
          <w:sz w:val="18"/>
          <w:szCs w:val="18"/>
        </w:rPr>
        <w:t>5</w:t>
      </w:r>
      <w:r w:rsidRPr="00D81E0B">
        <w:rPr>
          <w:bCs/>
          <w:sz w:val="18"/>
          <w:szCs w:val="18"/>
        </w:rPr>
        <w:t>.</w:t>
      </w:r>
      <w:r w:rsidR="006D3E49">
        <w:rPr>
          <w:bCs/>
          <w:sz w:val="18"/>
          <w:szCs w:val="18"/>
        </w:rPr>
        <w:t xml:space="preserve"> </w:t>
      </w:r>
      <w:r w:rsidR="00760D2B" w:rsidRPr="00760D2B">
        <w:rPr>
          <w:bCs/>
          <w:sz w:val="18"/>
          <w:szCs w:val="18"/>
        </w:rPr>
        <w:t>T-0</w:t>
      </w:r>
      <w:r w:rsidR="00760D2B">
        <w:rPr>
          <w:bCs/>
          <w:sz w:val="18"/>
          <w:szCs w:val="18"/>
        </w:rPr>
        <w:t xml:space="preserve"> tasarımı</w:t>
      </w:r>
    </w:p>
    <w:p w14:paraId="4D7F2302" w14:textId="77777777" w:rsidR="00FD3199" w:rsidRPr="00D81E0B" w:rsidRDefault="00FD3199" w:rsidP="00D81E0B">
      <w:pPr>
        <w:spacing w:line="360" w:lineRule="auto"/>
        <w:jc w:val="center"/>
        <w:rPr>
          <w:bCs/>
          <w:sz w:val="18"/>
          <w:szCs w:val="18"/>
        </w:rPr>
      </w:pPr>
    </w:p>
    <w:p w14:paraId="216ED8C6" w14:textId="77777777" w:rsidR="00FD3199" w:rsidRPr="00751194" w:rsidRDefault="00FD3199" w:rsidP="00FD3199">
      <w:pPr>
        <w:spacing w:line="360" w:lineRule="auto"/>
        <w:jc w:val="both"/>
        <w:rPr>
          <w:b/>
        </w:rPr>
      </w:pPr>
    </w:p>
    <w:p w14:paraId="347EDDA0" w14:textId="302E0E8C" w:rsidR="00CE414E" w:rsidRDefault="00CE414E" w:rsidP="00446243">
      <w:pPr>
        <w:pStyle w:val="ListeParagraf"/>
        <w:numPr>
          <w:ilvl w:val="2"/>
          <w:numId w:val="23"/>
        </w:numPr>
        <w:spacing w:line="360" w:lineRule="auto"/>
        <w:jc w:val="both"/>
        <w:outlineLvl w:val="2"/>
        <w:rPr>
          <w:b/>
        </w:rPr>
      </w:pPr>
      <w:bookmarkStart w:id="56" w:name="_Toc25803979"/>
      <w:r>
        <w:rPr>
          <w:b/>
        </w:rPr>
        <w:lastRenderedPageBreak/>
        <w:t xml:space="preserve">Tam kare boru dizilimli beş adet </w:t>
      </w:r>
      <w:r w:rsidR="002A07C9">
        <w:rPr>
          <w:b/>
        </w:rPr>
        <w:t>standart</w:t>
      </w:r>
      <w:r>
        <w:rPr>
          <w:b/>
        </w:rPr>
        <w:t xml:space="preserve"> şaşırtma elemanı içeren </w:t>
      </w:r>
      <w:r w:rsidR="002A07C9">
        <w:rPr>
          <w:b/>
        </w:rPr>
        <w:t xml:space="preserve">gövde </w:t>
      </w:r>
      <w:r w:rsidR="008C3455" w:rsidRPr="008C3455">
        <w:rPr>
          <w:b/>
          <w:color w:val="FFFFFF" w:themeColor="background1"/>
        </w:rPr>
        <w:t>.</w:t>
      </w:r>
      <w:r w:rsidR="002A07C9">
        <w:rPr>
          <w:b/>
        </w:rPr>
        <w:t xml:space="preserve">boru ısı değiştirici </w:t>
      </w:r>
      <w:r>
        <w:rPr>
          <w:b/>
        </w:rPr>
        <w:t>tasarım</w:t>
      </w:r>
      <w:r w:rsidR="002A07C9">
        <w:rPr>
          <w:b/>
        </w:rPr>
        <w:t>ı</w:t>
      </w:r>
      <w:r>
        <w:rPr>
          <w:b/>
        </w:rPr>
        <w:t xml:space="preserve"> (</w:t>
      </w:r>
      <w:r w:rsidR="00F82992">
        <w:rPr>
          <w:b/>
        </w:rPr>
        <w:t>TS-2/3</w:t>
      </w:r>
      <w:r>
        <w:rPr>
          <w:b/>
        </w:rPr>
        <w:t>)</w:t>
      </w:r>
      <w:bookmarkEnd w:id="56"/>
    </w:p>
    <w:p w14:paraId="020917B9" w14:textId="77777777" w:rsidR="00AB63FF" w:rsidRPr="00751194" w:rsidRDefault="00AB63FF" w:rsidP="00FD3199">
      <w:pPr>
        <w:spacing w:line="360" w:lineRule="auto"/>
        <w:jc w:val="both"/>
        <w:rPr>
          <w:b/>
        </w:rPr>
      </w:pPr>
    </w:p>
    <w:p w14:paraId="31DFCA75" w14:textId="22C83AF7" w:rsidR="00FD3199" w:rsidRDefault="00FD3199" w:rsidP="00FD3199">
      <w:pPr>
        <w:spacing w:line="360" w:lineRule="auto"/>
        <w:jc w:val="both"/>
      </w:pPr>
      <w:r w:rsidRPr="00751194">
        <w:t>Boru dizilimi değiştirilen model için şaşırtma elemanı tasarımı yapılmıştır. Detaylı teknik resim eklerde sunulmuştur. Tasarlanan ısı değiştiriciye farklı eksenlerde şaşırtma elemanı eklenmiştir. Bağlantı flanşları, boru aynaları, ısı aktarım boruları, 5 adet yarım şaşırtma elemanı ve dış gövdeden oluşmaktadır.</w:t>
      </w:r>
      <w:r w:rsidR="006000F1">
        <w:t xml:space="preserve"> Şekil 3.1</w:t>
      </w:r>
      <w:r w:rsidR="009F2FDD">
        <w:t>6</w:t>
      </w:r>
      <w:r w:rsidR="006000F1">
        <w:t>.</w:t>
      </w:r>
      <w:r w:rsidR="00865A4F">
        <w:t>’</w:t>
      </w:r>
      <w:r w:rsidR="006000F1">
        <w:t>d</w:t>
      </w:r>
      <w:r w:rsidR="009F2FDD">
        <w:t>a</w:t>
      </w:r>
      <w:r w:rsidR="006000F1">
        <w:t xml:space="preserve"> d</w:t>
      </w:r>
      <w:r w:rsidR="009F2FDD">
        <w:t>a</w:t>
      </w:r>
      <w:r w:rsidR="006000F1">
        <w:t xml:space="preserve"> görüldüğü üzere 2 adet düz yarım şaşırtma elemanı gövdenin üst tarafına 3 adet ise gövdenin alt tarafına yerleştirilmiştir. </w:t>
      </w:r>
    </w:p>
    <w:p w14:paraId="7166B176" w14:textId="77777777" w:rsidR="00B14C86" w:rsidRPr="00751194" w:rsidRDefault="00B14C86" w:rsidP="00FD3199">
      <w:pPr>
        <w:spacing w:line="360" w:lineRule="auto"/>
        <w:jc w:val="both"/>
      </w:pPr>
    </w:p>
    <w:p w14:paraId="0BB2ED3D" w14:textId="77777777" w:rsidR="00FD3199" w:rsidRPr="00751194" w:rsidRDefault="00FD3199" w:rsidP="00D81E0B">
      <w:pPr>
        <w:spacing w:line="360" w:lineRule="auto"/>
        <w:jc w:val="center"/>
        <w:rPr>
          <w:b/>
        </w:rPr>
      </w:pPr>
      <w:r w:rsidRPr="00751194">
        <w:rPr>
          <w:noProof/>
          <w:lang w:val="tr-TR" w:eastAsia="tr-TR"/>
        </w:rPr>
        <w:drawing>
          <wp:inline distT="0" distB="0" distL="0" distR="0" wp14:anchorId="6FF29A87" wp14:editId="491F126C">
            <wp:extent cx="5245155" cy="2790825"/>
            <wp:effectExtent l="0" t="0" r="0" b="3175"/>
            <wp:docPr id="113" name="Resi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83441" cy="2811196"/>
                    </a:xfrm>
                    <a:prstGeom prst="rect">
                      <a:avLst/>
                    </a:prstGeom>
                  </pic:spPr>
                </pic:pic>
              </a:graphicData>
            </a:graphic>
          </wp:inline>
        </w:drawing>
      </w:r>
    </w:p>
    <w:p w14:paraId="6A43E9E4" w14:textId="77777777" w:rsidR="00B14C86" w:rsidRPr="00D81E0B" w:rsidRDefault="00405399" w:rsidP="00B14C86">
      <w:pPr>
        <w:spacing w:line="360" w:lineRule="auto"/>
        <w:jc w:val="center"/>
        <w:rPr>
          <w:bCs/>
          <w:sz w:val="18"/>
          <w:szCs w:val="18"/>
        </w:rPr>
      </w:pPr>
      <w:r w:rsidRPr="00D81E0B">
        <w:rPr>
          <w:bCs/>
          <w:sz w:val="18"/>
          <w:szCs w:val="18"/>
        </w:rPr>
        <w:t>Şekil 3.1</w:t>
      </w:r>
      <w:r w:rsidR="009F2FDD">
        <w:rPr>
          <w:bCs/>
          <w:sz w:val="18"/>
          <w:szCs w:val="18"/>
        </w:rPr>
        <w:t>6</w:t>
      </w:r>
      <w:r w:rsidRPr="00D81E0B">
        <w:rPr>
          <w:bCs/>
          <w:sz w:val="18"/>
          <w:szCs w:val="18"/>
        </w:rPr>
        <w:t>.</w:t>
      </w:r>
      <w:r w:rsidR="00B14C86" w:rsidRPr="00B14C86">
        <w:rPr>
          <w:sz w:val="18"/>
          <w:szCs w:val="18"/>
        </w:rPr>
        <w:t xml:space="preserve"> </w:t>
      </w:r>
      <w:r w:rsidR="00760D2B" w:rsidRPr="00760D2B">
        <w:rPr>
          <w:sz w:val="18"/>
          <w:szCs w:val="18"/>
        </w:rPr>
        <w:t>TS-2/3</w:t>
      </w:r>
      <w:r w:rsidR="00760D2B">
        <w:rPr>
          <w:sz w:val="18"/>
          <w:szCs w:val="18"/>
        </w:rPr>
        <w:t xml:space="preserve"> </w:t>
      </w:r>
      <w:r w:rsidR="00B14C86">
        <w:rPr>
          <w:sz w:val="18"/>
          <w:szCs w:val="18"/>
        </w:rPr>
        <w:t>tasarımı</w:t>
      </w:r>
    </w:p>
    <w:p w14:paraId="4A70BA87" w14:textId="77777777" w:rsidR="00B14C86" w:rsidRPr="00751194" w:rsidRDefault="00B14C86" w:rsidP="00B14C86">
      <w:pPr>
        <w:spacing w:line="360" w:lineRule="auto"/>
        <w:jc w:val="both"/>
        <w:rPr>
          <w:b/>
        </w:rPr>
      </w:pPr>
    </w:p>
    <w:p w14:paraId="61B099B1" w14:textId="77777777" w:rsidR="00B14C86" w:rsidRPr="00D81E0B" w:rsidRDefault="00B14C86" w:rsidP="00D81E0B">
      <w:pPr>
        <w:spacing w:line="360" w:lineRule="auto"/>
        <w:jc w:val="center"/>
        <w:rPr>
          <w:bCs/>
          <w:sz w:val="18"/>
          <w:szCs w:val="18"/>
        </w:rPr>
      </w:pPr>
    </w:p>
    <w:p w14:paraId="4F051489" w14:textId="77777777" w:rsidR="00FD3199" w:rsidRPr="00751194" w:rsidRDefault="00FD3199" w:rsidP="00FD3199">
      <w:pPr>
        <w:spacing w:line="360" w:lineRule="auto"/>
        <w:jc w:val="both"/>
        <w:rPr>
          <w:b/>
        </w:rPr>
      </w:pPr>
      <w:r w:rsidRPr="00751194">
        <w:rPr>
          <w:noProof/>
          <w:lang w:val="tr-TR" w:eastAsia="tr-TR"/>
        </w:rPr>
        <w:lastRenderedPageBreak/>
        <w:drawing>
          <wp:inline distT="0" distB="0" distL="0" distR="0" wp14:anchorId="481289EF" wp14:editId="0A42615B">
            <wp:extent cx="5203652" cy="2781935"/>
            <wp:effectExtent l="0" t="0" r="381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40341" cy="2801550"/>
                    </a:xfrm>
                    <a:prstGeom prst="rect">
                      <a:avLst/>
                    </a:prstGeom>
                  </pic:spPr>
                </pic:pic>
              </a:graphicData>
            </a:graphic>
          </wp:inline>
        </w:drawing>
      </w:r>
    </w:p>
    <w:p w14:paraId="10F1A191" w14:textId="77777777" w:rsidR="00B14C86" w:rsidRPr="00D81E0B" w:rsidRDefault="00405399" w:rsidP="00B14C86">
      <w:pPr>
        <w:spacing w:line="360" w:lineRule="auto"/>
        <w:jc w:val="center"/>
        <w:rPr>
          <w:bCs/>
          <w:sz w:val="18"/>
          <w:szCs w:val="18"/>
        </w:rPr>
      </w:pPr>
      <w:r w:rsidRPr="00D81E0B">
        <w:rPr>
          <w:bCs/>
          <w:sz w:val="18"/>
          <w:szCs w:val="18"/>
        </w:rPr>
        <w:t>Şekil 3.1</w:t>
      </w:r>
      <w:r w:rsidR="007762A6">
        <w:rPr>
          <w:bCs/>
          <w:sz w:val="18"/>
          <w:szCs w:val="18"/>
        </w:rPr>
        <w:t>7</w:t>
      </w:r>
      <w:r w:rsidRPr="00D81E0B">
        <w:rPr>
          <w:bCs/>
          <w:sz w:val="18"/>
          <w:szCs w:val="18"/>
        </w:rPr>
        <w:t>.</w:t>
      </w:r>
      <w:r w:rsidR="00B14C86">
        <w:rPr>
          <w:bCs/>
          <w:sz w:val="18"/>
          <w:szCs w:val="18"/>
        </w:rPr>
        <w:t xml:space="preserve"> </w:t>
      </w:r>
      <w:r w:rsidR="00760D2B">
        <w:rPr>
          <w:bCs/>
          <w:sz w:val="18"/>
          <w:szCs w:val="18"/>
        </w:rPr>
        <w:t>Tam Kare boru dizilimi için standart ş</w:t>
      </w:r>
      <w:r w:rsidR="00B14C86">
        <w:rPr>
          <w:bCs/>
          <w:sz w:val="18"/>
          <w:szCs w:val="18"/>
        </w:rPr>
        <w:t>aşırtma elemanı tasarım</w:t>
      </w:r>
      <w:r w:rsidR="00760D2B">
        <w:rPr>
          <w:bCs/>
          <w:sz w:val="18"/>
          <w:szCs w:val="18"/>
        </w:rPr>
        <w:t>ı</w:t>
      </w:r>
    </w:p>
    <w:p w14:paraId="20CFEA54" w14:textId="77777777" w:rsidR="00FD3199" w:rsidRPr="00D81E0B" w:rsidRDefault="00FD3199" w:rsidP="00D81E0B">
      <w:pPr>
        <w:spacing w:line="360" w:lineRule="auto"/>
        <w:jc w:val="center"/>
        <w:rPr>
          <w:bCs/>
          <w:sz w:val="18"/>
          <w:szCs w:val="18"/>
        </w:rPr>
      </w:pPr>
    </w:p>
    <w:p w14:paraId="635D6A43" w14:textId="77777777" w:rsidR="00FD3199" w:rsidRPr="00751194" w:rsidRDefault="00FD3199" w:rsidP="00FD3199">
      <w:pPr>
        <w:spacing w:line="360" w:lineRule="auto"/>
        <w:jc w:val="both"/>
        <w:rPr>
          <w:b/>
        </w:rPr>
      </w:pPr>
    </w:p>
    <w:p w14:paraId="11C26CB3" w14:textId="353DDFEA" w:rsidR="00573331" w:rsidRPr="00A34EB9" w:rsidRDefault="00A34EB9" w:rsidP="00446243">
      <w:pPr>
        <w:pStyle w:val="ListeParagraf"/>
        <w:numPr>
          <w:ilvl w:val="2"/>
          <w:numId w:val="23"/>
        </w:numPr>
        <w:spacing w:line="360" w:lineRule="auto"/>
        <w:jc w:val="both"/>
        <w:outlineLvl w:val="2"/>
        <w:rPr>
          <w:b/>
        </w:rPr>
      </w:pPr>
      <w:bookmarkStart w:id="57" w:name="_Toc25803980"/>
      <w:r>
        <w:rPr>
          <w:b/>
        </w:rPr>
        <w:t xml:space="preserve">Tam kare boru dizilimli beş adet </w:t>
      </w:r>
      <w:r w:rsidR="002A07C9">
        <w:rPr>
          <w:b/>
        </w:rPr>
        <w:t>standart</w:t>
      </w:r>
      <w:r>
        <w:rPr>
          <w:b/>
        </w:rPr>
        <w:t xml:space="preserve"> şaşırtma elemanı içeren</w:t>
      </w:r>
      <w:r w:rsidR="002A07C9">
        <w:rPr>
          <w:b/>
        </w:rPr>
        <w:t xml:space="preserve"> gövde </w:t>
      </w:r>
      <w:r w:rsidR="008C3455" w:rsidRPr="008C3455">
        <w:rPr>
          <w:b/>
          <w:color w:val="FFFFFF" w:themeColor="background1"/>
        </w:rPr>
        <w:t>.</w:t>
      </w:r>
      <w:r w:rsidR="002A07C9">
        <w:rPr>
          <w:b/>
        </w:rPr>
        <w:t>boru ısı değiştirici</w:t>
      </w:r>
      <w:r>
        <w:rPr>
          <w:b/>
        </w:rPr>
        <w:t xml:space="preserve"> tasarım (TS-4/3)</w:t>
      </w:r>
      <w:bookmarkEnd w:id="57"/>
    </w:p>
    <w:p w14:paraId="6AD0D921" w14:textId="77777777" w:rsidR="00FD3199" w:rsidRPr="00751194" w:rsidRDefault="00FD3199" w:rsidP="00FD3199">
      <w:pPr>
        <w:spacing w:line="360" w:lineRule="auto"/>
        <w:jc w:val="both"/>
        <w:rPr>
          <w:b/>
        </w:rPr>
      </w:pPr>
    </w:p>
    <w:p w14:paraId="6926B97A" w14:textId="488BE2F0" w:rsidR="00FD3199" w:rsidRPr="00751194" w:rsidRDefault="00FD3199" w:rsidP="00FD3199">
      <w:pPr>
        <w:spacing w:line="360" w:lineRule="auto"/>
        <w:jc w:val="both"/>
      </w:pPr>
      <w:r w:rsidRPr="00751194">
        <w:t>Tasarlanan ısı değiştiriciye farklı eksenlerde şaşırtma elemanı eklenmiştir. Bağlantı flanşları, boru aynaları, ısı aktarım boruları, 7 adet yarım şaşırtma elemanı ve dış gövdeden oluşmaktadır.</w:t>
      </w:r>
      <w:r w:rsidR="00985E1E">
        <w:t xml:space="preserve"> Şekil 3.1</w:t>
      </w:r>
      <w:r w:rsidR="007762A6">
        <w:t>8</w:t>
      </w:r>
      <w:r w:rsidR="00985E1E">
        <w:t>.</w:t>
      </w:r>
      <w:r w:rsidR="00865A4F">
        <w:t>’</w:t>
      </w:r>
      <w:r w:rsidR="00985E1E">
        <w:t xml:space="preserve">de de görüldüğü üzere 4 adet düz yarım şaşırtma elemanı yerçekiminin aksi yönde yani gövdenin üst tarafına 3 adet şaşırtma elemanı ise gövdenin alt tarafına yerleştirilmiştir. </w:t>
      </w:r>
    </w:p>
    <w:p w14:paraId="0DA66C25" w14:textId="77777777" w:rsidR="00FD3199" w:rsidRPr="00751194" w:rsidRDefault="00FD3199" w:rsidP="00FD3199">
      <w:pPr>
        <w:spacing w:line="360" w:lineRule="auto"/>
        <w:jc w:val="both"/>
        <w:rPr>
          <w:b/>
        </w:rPr>
      </w:pPr>
    </w:p>
    <w:p w14:paraId="448F6D5B" w14:textId="77777777" w:rsidR="00B14C86" w:rsidRPr="00801BAA" w:rsidRDefault="00FD3199" w:rsidP="00801BAA">
      <w:pPr>
        <w:spacing w:line="360" w:lineRule="auto"/>
        <w:jc w:val="center"/>
        <w:rPr>
          <w:b/>
        </w:rPr>
      </w:pPr>
      <w:r w:rsidRPr="00751194">
        <w:rPr>
          <w:noProof/>
          <w:lang w:val="tr-TR" w:eastAsia="tr-TR"/>
        </w:rPr>
        <w:lastRenderedPageBreak/>
        <w:drawing>
          <wp:inline distT="0" distB="0" distL="0" distR="0" wp14:anchorId="2F9D9722" wp14:editId="4BBBBA3C">
            <wp:extent cx="5222783" cy="2435225"/>
            <wp:effectExtent l="0" t="0" r="0" b="3175"/>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9331" cy="2461592"/>
                    </a:xfrm>
                    <a:prstGeom prst="rect">
                      <a:avLst/>
                    </a:prstGeom>
                  </pic:spPr>
                </pic:pic>
              </a:graphicData>
            </a:graphic>
          </wp:inline>
        </w:drawing>
      </w:r>
      <w:r w:rsidR="00405399" w:rsidRPr="00D81E0B">
        <w:rPr>
          <w:bCs/>
          <w:sz w:val="18"/>
          <w:szCs w:val="18"/>
        </w:rPr>
        <w:t>Şekil 3.1</w:t>
      </w:r>
      <w:r w:rsidR="007762A6">
        <w:rPr>
          <w:bCs/>
          <w:sz w:val="18"/>
          <w:szCs w:val="18"/>
        </w:rPr>
        <w:t>8</w:t>
      </w:r>
      <w:r w:rsidR="00405399" w:rsidRPr="00D81E0B">
        <w:rPr>
          <w:bCs/>
          <w:sz w:val="18"/>
          <w:szCs w:val="18"/>
        </w:rPr>
        <w:t>.</w:t>
      </w:r>
      <w:r w:rsidR="00B14C86" w:rsidRPr="00B14C86">
        <w:rPr>
          <w:bCs/>
          <w:sz w:val="18"/>
          <w:szCs w:val="18"/>
        </w:rPr>
        <w:t xml:space="preserve"> </w:t>
      </w:r>
      <w:r w:rsidR="008B4A36" w:rsidRPr="008B4A36">
        <w:rPr>
          <w:bCs/>
          <w:sz w:val="18"/>
          <w:szCs w:val="18"/>
        </w:rPr>
        <w:t>TS-4/3</w:t>
      </w:r>
      <w:r w:rsidR="008B4A36">
        <w:rPr>
          <w:bCs/>
          <w:sz w:val="18"/>
          <w:szCs w:val="18"/>
        </w:rPr>
        <w:t xml:space="preserve"> </w:t>
      </w:r>
      <w:r w:rsidR="00B14C86">
        <w:rPr>
          <w:sz w:val="18"/>
          <w:szCs w:val="18"/>
        </w:rPr>
        <w:t>tasarımı</w:t>
      </w:r>
    </w:p>
    <w:p w14:paraId="4D631273" w14:textId="77777777" w:rsidR="00405399" w:rsidRPr="00751194" w:rsidRDefault="00405399" w:rsidP="00FD3199">
      <w:pPr>
        <w:spacing w:line="360" w:lineRule="auto"/>
        <w:jc w:val="both"/>
        <w:rPr>
          <w:b/>
        </w:rPr>
      </w:pPr>
    </w:p>
    <w:p w14:paraId="6CC7B02C" w14:textId="6A366DDF" w:rsidR="00FD3199" w:rsidRPr="00446243" w:rsidRDefault="00AB63FF" w:rsidP="00446243">
      <w:pPr>
        <w:pStyle w:val="Balk3"/>
        <w:spacing w:line="360" w:lineRule="auto"/>
        <w:rPr>
          <w:rFonts w:ascii="Times New Roman" w:hAnsi="Times New Roman" w:cs="Times New Roman"/>
          <w:b/>
          <w:color w:val="auto"/>
        </w:rPr>
      </w:pPr>
      <w:bookmarkStart w:id="58" w:name="_Toc25803981"/>
      <w:r w:rsidRPr="00446243">
        <w:rPr>
          <w:rFonts w:ascii="Times New Roman" w:hAnsi="Times New Roman" w:cs="Times New Roman"/>
          <w:b/>
          <w:color w:val="auto"/>
        </w:rPr>
        <w:t>3.</w:t>
      </w:r>
      <w:r w:rsidR="00F02BE7" w:rsidRPr="00446243">
        <w:rPr>
          <w:rFonts w:ascii="Times New Roman" w:hAnsi="Times New Roman" w:cs="Times New Roman"/>
          <w:b/>
          <w:color w:val="auto"/>
        </w:rPr>
        <w:t>2</w:t>
      </w:r>
      <w:r w:rsidRPr="00446243">
        <w:rPr>
          <w:rFonts w:ascii="Times New Roman" w:hAnsi="Times New Roman" w:cs="Times New Roman"/>
          <w:b/>
          <w:color w:val="auto"/>
        </w:rPr>
        <w:t>.1</w:t>
      </w:r>
      <w:r w:rsidR="0001490B" w:rsidRPr="00446243">
        <w:rPr>
          <w:rFonts w:ascii="Times New Roman" w:hAnsi="Times New Roman" w:cs="Times New Roman"/>
          <w:b/>
          <w:color w:val="auto"/>
        </w:rPr>
        <w:t>5</w:t>
      </w:r>
      <w:r w:rsidRPr="00446243">
        <w:rPr>
          <w:rFonts w:ascii="Times New Roman" w:hAnsi="Times New Roman" w:cs="Times New Roman"/>
          <w:b/>
          <w:color w:val="auto"/>
        </w:rPr>
        <w:t xml:space="preserve">. </w:t>
      </w:r>
      <w:r w:rsidR="00C64080" w:rsidRPr="00446243">
        <w:rPr>
          <w:rFonts w:ascii="Times New Roman" w:hAnsi="Times New Roman" w:cs="Times New Roman"/>
          <w:b/>
          <w:color w:val="auto"/>
        </w:rPr>
        <w:t xml:space="preserve">Beşgen boru dizilimli şaşırtma elemanı içermeyen </w:t>
      </w:r>
      <w:r w:rsidR="002A07C9" w:rsidRPr="00446243">
        <w:rPr>
          <w:rFonts w:ascii="Times New Roman" w:hAnsi="Times New Roman" w:cs="Times New Roman"/>
          <w:b/>
          <w:color w:val="auto"/>
        </w:rPr>
        <w:t xml:space="preserve">gövde boru ısı </w:t>
      </w:r>
      <w:r w:rsidR="00446243">
        <w:rPr>
          <w:rFonts w:ascii="Times New Roman" w:hAnsi="Times New Roman" w:cs="Times New Roman"/>
          <w:b/>
          <w:color w:val="auto"/>
        </w:rPr>
        <w:t xml:space="preserve"> </w:t>
      </w:r>
      <w:r w:rsidR="00446243">
        <w:rPr>
          <w:rFonts w:ascii="Times New Roman" w:hAnsi="Times New Roman" w:cs="Times New Roman"/>
          <w:b/>
          <w:color w:val="auto"/>
        </w:rPr>
        <w:tab/>
      </w:r>
      <w:r w:rsidR="008C3455" w:rsidRPr="008C3455">
        <w:rPr>
          <w:rFonts w:ascii="Times New Roman" w:hAnsi="Times New Roman" w:cs="Times New Roman"/>
          <w:b/>
          <w:color w:val="FFFFFF" w:themeColor="background1"/>
        </w:rPr>
        <w:t>.</w:t>
      </w:r>
      <w:r w:rsidR="002A07C9" w:rsidRPr="00446243">
        <w:rPr>
          <w:rFonts w:ascii="Times New Roman" w:hAnsi="Times New Roman" w:cs="Times New Roman"/>
          <w:b/>
          <w:color w:val="auto"/>
        </w:rPr>
        <w:t xml:space="preserve">değiştirici </w:t>
      </w:r>
      <w:r w:rsidR="00C64080" w:rsidRPr="00446243">
        <w:rPr>
          <w:rFonts w:ascii="Times New Roman" w:hAnsi="Times New Roman" w:cs="Times New Roman"/>
          <w:b/>
          <w:color w:val="auto"/>
        </w:rPr>
        <w:t>tasarım</w:t>
      </w:r>
      <w:r w:rsidR="002A07C9" w:rsidRPr="00446243">
        <w:rPr>
          <w:rFonts w:ascii="Times New Roman" w:hAnsi="Times New Roman" w:cs="Times New Roman"/>
          <w:b/>
          <w:color w:val="auto"/>
        </w:rPr>
        <w:t>ı</w:t>
      </w:r>
      <w:r w:rsidR="00C64080" w:rsidRPr="00446243">
        <w:rPr>
          <w:rFonts w:ascii="Times New Roman" w:hAnsi="Times New Roman" w:cs="Times New Roman"/>
          <w:b/>
          <w:color w:val="auto"/>
        </w:rPr>
        <w:t xml:space="preserve"> (B</w:t>
      </w:r>
      <w:r w:rsidR="00A34EB9" w:rsidRPr="00446243">
        <w:rPr>
          <w:rFonts w:ascii="Times New Roman" w:hAnsi="Times New Roman" w:cs="Times New Roman"/>
          <w:b/>
          <w:color w:val="auto"/>
        </w:rPr>
        <w:t>-</w:t>
      </w:r>
      <w:r w:rsidR="00C64080" w:rsidRPr="00446243">
        <w:rPr>
          <w:rFonts w:ascii="Times New Roman" w:hAnsi="Times New Roman" w:cs="Times New Roman"/>
          <w:b/>
          <w:color w:val="auto"/>
        </w:rPr>
        <w:t>0)</w:t>
      </w:r>
      <w:bookmarkEnd w:id="58"/>
    </w:p>
    <w:p w14:paraId="43BE857D" w14:textId="77777777" w:rsidR="00AB63FF" w:rsidRPr="00751194" w:rsidRDefault="00AB63FF" w:rsidP="00FD3199">
      <w:pPr>
        <w:spacing w:line="360" w:lineRule="auto"/>
        <w:jc w:val="both"/>
        <w:rPr>
          <w:b/>
        </w:rPr>
      </w:pPr>
    </w:p>
    <w:p w14:paraId="7F13EFD6" w14:textId="7F2FED59" w:rsidR="00FD3199" w:rsidRPr="00751194" w:rsidRDefault="00FD3199" w:rsidP="00FD3199">
      <w:pPr>
        <w:spacing w:line="360" w:lineRule="auto"/>
        <w:jc w:val="both"/>
      </w:pPr>
      <w:r w:rsidRPr="00751194">
        <w:t xml:space="preserve">Referans alınan ısı değiştiricinin boru dizilim biçimi değiştirilmiştir. Orijinal modelde perforasyon tipi dizilim </w:t>
      </w:r>
      <w:r w:rsidR="00C64080">
        <w:t>beşgen</w:t>
      </w:r>
      <w:r w:rsidRPr="00751194">
        <w:t xml:space="preserve"> dizilime dönüştürülmüştür. Boru çapı 8 mm ve cidar kalınlığı 1 mm</w:t>
      </w:r>
      <w:r w:rsidR="00865A4F">
        <w:t>’</w:t>
      </w:r>
      <w:r w:rsidRPr="00751194">
        <w:t>dir. Toplamda 46 adet ısı aktarım borusu yerleştirilmiştir. Detaylı teknik resim eklerde sunulmuştur. Isı aktarım yüzey alanı 4,699,618 mm</w:t>
      </w:r>
      <w:r w:rsidRPr="00751194">
        <w:rPr>
          <w:vertAlign w:val="superscript"/>
        </w:rPr>
        <w:t>2</w:t>
      </w:r>
      <w:r w:rsidRPr="00751194">
        <w:t xml:space="preserve"> olarak ölçülmüştür.</w:t>
      </w:r>
    </w:p>
    <w:p w14:paraId="3AE4E65E" w14:textId="77777777" w:rsidR="00FD3199" w:rsidRPr="00751194" w:rsidRDefault="00FD3199" w:rsidP="00FD3199">
      <w:pPr>
        <w:spacing w:line="360" w:lineRule="auto"/>
        <w:jc w:val="both"/>
        <w:rPr>
          <w:b/>
        </w:rPr>
      </w:pPr>
    </w:p>
    <w:p w14:paraId="7A668746" w14:textId="77777777" w:rsidR="00FD3199" w:rsidRDefault="00FD3199" w:rsidP="00D81E0B">
      <w:pPr>
        <w:spacing w:line="360" w:lineRule="auto"/>
        <w:jc w:val="center"/>
        <w:rPr>
          <w:b/>
        </w:rPr>
      </w:pPr>
      <w:r w:rsidRPr="00751194">
        <w:rPr>
          <w:noProof/>
          <w:lang w:val="tr-TR" w:eastAsia="tr-TR"/>
        </w:rPr>
        <w:drawing>
          <wp:inline distT="0" distB="0" distL="0" distR="0" wp14:anchorId="7BE46330" wp14:editId="03BE2F03">
            <wp:extent cx="5220927" cy="2855626"/>
            <wp:effectExtent l="0" t="0" r="0" b="1905"/>
            <wp:docPr id="92" name="Resi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53216" cy="2873287"/>
                    </a:xfrm>
                    <a:prstGeom prst="rect">
                      <a:avLst/>
                    </a:prstGeom>
                  </pic:spPr>
                </pic:pic>
              </a:graphicData>
            </a:graphic>
          </wp:inline>
        </w:drawing>
      </w:r>
    </w:p>
    <w:p w14:paraId="4A60948C" w14:textId="2D1F11CC" w:rsidR="00405399" w:rsidRPr="00801BAA" w:rsidRDefault="00405399" w:rsidP="00801BAA">
      <w:pPr>
        <w:spacing w:line="360" w:lineRule="auto"/>
        <w:jc w:val="center"/>
        <w:rPr>
          <w:bCs/>
          <w:sz w:val="18"/>
          <w:szCs w:val="18"/>
        </w:rPr>
      </w:pPr>
      <w:r w:rsidRPr="00D81E0B">
        <w:rPr>
          <w:bCs/>
          <w:sz w:val="18"/>
          <w:szCs w:val="18"/>
        </w:rPr>
        <w:t>Şekil 3.1</w:t>
      </w:r>
      <w:r w:rsidR="007762A6">
        <w:rPr>
          <w:bCs/>
          <w:sz w:val="18"/>
          <w:szCs w:val="18"/>
        </w:rPr>
        <w:t>9</w:t>
      </w:r>
      <w:r w:rsidRPr="00D81E0B">
        <w:rPr>
          <w:bCs/>
          <w:sz w:val="18"/>
          <w:szCs w:val="18"/>
        </w:rPr>
        <w:t>.</w:t>
      </w:r>
      <w:r w:rsidR="00B14C86">
        <w:rPr>
          <w:bCs/>
          <w:sz w:val="18"/>
          <w:szCs w:val="18"/>
        </w:rPr>
        <w:t xml:space="preserve"> </w:t>
      </w:r>
      <w:r w:rsidR="008B4A36" w:rsidRPr="008B4A36">
        <w:rPr>
          <w:bCs/>
          <w:sz w:val="18"/>
          <w:szCs w:val="18"/>
        </w:rPr>
        <w:t>B-0</w:t>
      </w:r>
      <w:r w:rsidR="008B4A36">
        <w:rPr>
          <w:bCs/>
          <w:sz w:val="18"/>
          <w:szCs w:val="18"/>
        </w:rPr>
        <w:t xml:space="preserve"> </w:t>
      </w:r>
      <w:r w:rsidR="00B14C86">
        <w:rPr>
          <w:sz w:val="18"/>
          <w:szCs w:val="18"/>
        </w:rPr>
        <w:t>tasarımı</w:t>
      </w:r>
    </w:p>
    <w:p w14:paraId="762F8C1C" w14:textId="24D671E0" w:rsidR="00FD3199" w:rsidRPr="00446243" w:rsidRDefault="00AB63FF" w:rsidP="00446243">
      <w:pPr>
        <w:pStyle w:val="Balk3"/>
        <w:spacing w:line="360" w:lineRule="auto"/>
        <w:rPr>
          <w:rFonts w:ascii="Times New Roman" w:hAnsi="Times New Roman" w:cs="Times New Roman"/>
          <w:b/>
          <w:color w:val="auto"/>
        </w:rPr>
      </w:pPr>
      <w:bookmarkStart w:id="59" w:name="_Toc25803982"/>
      <w:r w:rsidRPr="00446243">
        <w:rPr>
          <w:rFonts w:ascii="Times New Roman" w:hAnsi="Times New Roman" w:cs="Times New Roman"/>
          <w:b/>
          <w:color w:val="auto"/>
        </w:rPr>
        <w:lastRenderedPageBreak/>
        <w:t>3.</w:t>
      </w:r>
      <w:r w:rsidR="00F02BE7" w:rsidRPr="00446243">
        <w:rPr>
          <w:rFonts w:ascii="Times New Roman" w:hAnsi="Times New Roman" w:cs="Times New Roman"/>
          <w:b/>
          <w:color w:val="auto"/>
        </w:rPr>
        <w:t>2</w:t>
      </w:r>
      <w:r w:rsidRPr="00446243">
        <w:rPr>
          <w:rFonts w:ascii="Times New Roman" w:hAnsi="Times New Roman" w:cs="Times New Roman"/>
          <w:b/>
          <w:color w:val="auto"/>
        </w:rPr>
        <w:t>.1</w:t>
      </w:r>
      <w:r w:rsidR="0001490B" w:rsidRPr="00446243">
        <w:rPr>
          <w:rFonts w:ascii="Times New Roman" w:hAnsi="Times New Roman" w:cs="Times New Roman"/>
          <w:b/>
          <w:color w:val="auto"/>
        </w:rPr>
        <w:t>6</w:t>
      </w:r>
      <w:r w:rsidRPr="00446243">
        <w:rPr>
          <w:rFonts w:ascii="Times New Roman" w:hAnsi="Times New Roman" w:cs="Times New Roman"/>
          <w:b/>
          <w:color w:val="auto"/>
        </w:rPr>
        <w:t xml:space="preserve">. </w:t>
      </w:r>
      <w:r w:rsidR="00C64080" w:rsidRPr="00446243">
        <w:rPr>
          <w:rFonts w:ascii="Times New Roman" w:hAnsi="Times New Roman" w:cs="Times New Roman"/>
          <w:b/>
          <w:color w:val="auto"/>
        </w:rPr>
        <w:t>Beşgen boru dizilimli beş adet</w:t>
      </w:r>
      <w:r w:rsidR="002A07C9" w:rsidRPr="00446243">
        <w:rPr>
          <w:rFonts w:ascii="Times New Roman" w:hAnsi="Times New Roman" w:cs="Times New Roman"/>
          <w:b/>
          <w:color w:val="auto"/>
        </w:rPr>
        <w:t xml:space="preserve"> standart</w:t>
      </w:r>
      <w:r w:rsidR="00C64080" w:rsidRPr="00446243">
        <w:rPr>
          <w:rFonts w:ascii="Times New Roman" w:hAnsi="Times New Roman" w:cs="Times New Roman"/>
          <w:b/>
          <w:color w:val="auto"/>
        </w:rPr>
        <w:t xml:space="preserve"> şaşırtma elemanı içeren</w:t>
      </w:r>
      <w:r w:rsidR="002A07C9" w:rsidRPr="00446243">
        <w:rPr>
          <w:rFonts w:ascii="Times New Roman" w:hAnsi="Times New Roman" w:cs="Times New Roman"/>
          <w:b/>
          <w:color w:val="auto"/>
        </w:rPr>
        <w:t xml:space="preserve"> gövde </w:t>
      </w:r>
      <w:r w:rsidR="00446243">
        <w:rPr>
          <w:rFonts w:ascii="Times New Roman" w:hAnsi="Times New Roman" w:cs="Times New Roman"/>
          <w:b/>
          <w:color w:val="auto"/>
        </w:rPr>
        <w:tab/>
      </w:r>
      <w:r w:rsidR="008C3455" w:rsidRPr="008C3455">
        <w:rPr>
          <w:rFonts w:ascii="Times New Roman" w:hAnsi="Times New Roman" w:cs="Times New Roman"/>
          <w:b/>
          <w:color w:val="FFFFFF" w:themeColor="background1"/>
        </w:rPr>
        <w:t>.</w:t>
      </w:r>
      <w:r w:rsidR="002A07C9" w:rsidRPr="00446243">
        <w:rPr>
          <w:rFonts w:ascii="Times New Roman" w:hAnsi="Times New Roman" w:cs="Times New Roman"/>
          <w:b/>
          <w:color w:val="auto"/>
        </w:rPr>
        <w:t>boru ısı değiştirici</w:t>
      </w:r>
      <w:r w:rsidR="00C64080" w:rsidRPr="00446243">
        <w:rPr>
          <w:rFonts w:ascii="Times New Roman" w:hAnsi="Times New Roman" w:cs="Times New Roman"/>
          <w:b/>
          <w:color w:val="auto"/>
        </w:rPr>
        <w:t xml:space="preserve"> tasarım</w:t>
      </w:r>
      <w:r w:rsidR="002A07C9" w:rsidRPr="00446243">
        <w:rPr>
          <w:rFonts w:ascii="Times New Roman" w:hAnsi="Times New Roman" w:cs="Times New Roman"/>
          <w:b/>
          <w:color w:val="auto"/>
        </w:rPr>
        <w:t>ı</w:t>
      </w:r>
      <w:r w:rsidR="00C64080" w:rsidRPr="00446243">
        <w:rPr>
          <w:rFonts w:ascii="Times New Roman" w:hAnsi="Times New Roman" w:cs="Times New Roman"/>
          <w:b/>
          <w:color w:val="auto"/>
        </w:rPr>
        <w:t xml:space="preserve"> </w:t>
      </w:r>
      <w:r w:rsidR="00A34EB9" w:rsidRPr="00446243">
        <w:rPr>
          <w:rFonts w:ascii="Times New Roman" w:hAnsi="Times New Roman" w:cs="Times New Roman"/>
          <w:b/>
          <w:color w:val="auto"/>
        </w:rPr>
        <w:t>(BS-2/3)</w:t>
      </w:r>
      <w:bookmarkEnd w:id="59"/>
    </w:p>
    <w:p w14:paraId="191EF26E" w14:textId="77777777" w:rsidR="00AB63FF" w:rsidRPr="00751194" w:rsidRDefault="00AB63FF" w:rsidP="00FD3199">
      <w:pPr>
        <w:spacing w:line="360" w:lineRule="auto"/>
        <w:jc w:val="both"/>
        <w:rPr>
          <w:b/>
        </w:rPr>
      </w:pPr>
    </w:p>
    <w:p w14:paraId="53471AEF" w14:textId="16052BA1" w:rsidR="00FD3199" w:rsidRPr="00751194" w:rsidRDefault="00FD3199" w:rsidP="00FD3199">
      <w:pPr>
        <w:spacing w:line="360" w:lineRule="auto"/>
        <w:jc w:val="both"/>
      </w:pPr>
      <w:r w:rsidRPr="00751194">
        <w:t>Boru dizilimi değiştirilen model için şaşırtma elemanı tasarımı yapılmıştır. Detaylı teknik resim eklerde sunulmuştur. Tasarlanan ısı değiştiriciye farklı eksenlerde şaşırtma elemanı eklenmiştir. Bağlantı flanşları, boru aynaları, ısı aktarım boruları, 5 adet yarım şaşırtma elemanı ve dış gövdeden oluşmaktadır.</w:t>
      </w:r>
      <w:r w:rsidR="00792BDF">
        <w:t xml:space="preserve"> Şekil 3.</w:t>
      </w:r>
      <w:r w:rsidR="007762A6">
        <w:t>20</w:t>
      </w:r>
      <w:r w:rsidR="00792BDF">
        <w:t>.</w:t>
      </w:r>
      <w:r w:rsidR="00865A4F">
        <w:t>’</w:t>
      </w:r>
      <w:r w:rsidR="00792BDF">
        <w:t>d</w:t>
      </w:r>
      <w:r w:rsidR="007762A6">
        <w:t>e</w:t>
      </w:r>
      <w:r w:rsidR="00792BDF">
        <w:t xml:space="preserve"> d</w:t>
      </w:r>
      <w:r w:rsidR="007762A6">
        <w:t>e</w:t>
      </w:r>
      <w:r w:rsidR="00792BDF">
        <w:t xml:space="preserve"> görüldüğü üzere 2 adet düz yarım şaşırtma elemanı yerçekiminin aksi yönde yani gövdenin üst tarafına 3 adet şaşırtma elemanı ise gövdenin alt tarafına yerleştirilmiştir.</w:t>
      </w:r>
    </w:p>
    <w:p w14:paraId="69E12CC5" w14:textId="77777777" w:rsidR="00FD3199" w:rsidRPr="00751194" w:rsidRDefault="00FD3199" w:rsidP="00FD3199">
      <w:pPr>
        <w:spacing w:line="360" w:lineRule="auto"/>
        <w:jc w:val="both"/>
        <w:rPr>
          <w:b/>
        </w:rPr>
      </w:pPr>
    </w:p>
    <w:p w14:paraId="7E7F7B9F" w14:textId="77777777" w:rsidR="00FD3199" w:rsidRDefault="00FD3199" w:rsidP="00361198">
      <w:pPr>
        <w:spacing w:line="360" w:lineRule="auto"/>
        <w:jc w:val="center"/>
        <w:rPr>
          <w:b/>
        </w:rPr>
      </w:pPr>
      <w:r w:rsidRPr="00751194">
        <w:rPr>
          <w:noProof/>
          <w:lang w:val="tr-TR" w:eastAsia="tr-TR"/>
        </w:rPr>
        <w:drawing>
          <wp:inline distT="0" distB="0" distL="0" distR="0" wp14:anchorId="321E4242" wp14:editId="4DE0B258">
            <wp:extent cx="4790916" cy="2512695"/>
            <wp:effectExtent l="0" t="0" r="0" b="1905"/>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829254" cy="2532802"/>
                    </a:xfrm>
                    <a:prstGeom prst="rect">
                      <a:avLst/>
                    </a:prstGeom>
                  </pic:spPr>
                </pic:pic>
              </a:graphicData>
            </a:graphic>
          </wp:inline>
        </w:drawing>
      </w:r>
    </w:p>
    <w:p w14:paraId="7BB67ED7" w14:textId="77777777" w:rsidR="00405399" w:rsidRPr="00F15508" w:rsidRDefault="00405399" w:rsidP="00F15508">
      <w:pPr>
        <w:spacing w:line="360" w:lineRule="auto"/>
        <w:jc w:val="center"/>
        <w:rPr>
          <w:bCs/>
          <w:sz w:val="18"/>
          <w:szCs w:val="18"/>
        </w:rPr>
      </w:pPr>
      <w:r w:rsidRPr="00F15508">
        <w:rPr>
          <w:bCs/>
          <w:sz w:val="18"/>
          <w:szCs w:val="18"/>
        </w:rPr>
        <w:t>Şekil 3.</w:t>
      </w:r>
      <w:r w:rsidR="007762A6">
        <w:rPr>
          <w:bCs/>
          <w:sz w:val="18"/>
          <w:szCs w:val="18"/>
        </w:rPr>
        <w:t>20</w:t>
      </w:r>
      <w:r w:rsidRPr="00F15508">
        <w:rPr>
          <w:bCs/>
          <w:sz w:val="18"/>
          <w:szCs w:val="18"/>
        </w:rPr>
        <w:t>.</w:t>
      </w:r>
      <w:r w:rsidR="009A0DCC" w:rsidRPr="009A0DCC">
        <w:rPr>
          <w:sz w:val="18"/>
          <w:szCs w:val="18"/>
        </w:rPr>
        <w:t xml:space="preserve"> </w:t>
      </w:r>
      <w:r w:rsidR="008B4A36" w:rsidRPr="008B4A36">
        <w:rPr>
          <w:sz w:val="18"/>
          <w:szCs w:val="18"/>
        </w:rPr>
        <w:t>BS-2/3</w:t>
      </w:r>
      <w:r w:rsidR="008B4A36">
        <w:rPr>
          <w:sz w:val="18"/>
          <w:szCs w:val="18"/>
        </w:rPr>
        <w:t xml:space="preserve"> </w:t>
      </w:r>
      <w:r w:rsidR="009A0DCC">
        <w:rPr>
          <w:sz w:val="18"/>
          <w:szCs w:val="18"/>
        </w:rPr>
        <w:t>tasarımı</w:t>
      </w:r>
    </w:p>
    <w:p w14:paraId="232CF684" w14:textId="77777777" w:rsidR="00FD3199" w:rsidRPr="00751194" w:rsidRDefault="00FD3199" w:rsidP="00FD3199">
      <w:pPr>
        <w:spacing w:line="360" w:lineRule="auto"/>
        <w:jc w:val="both"/>
        <w:rPr>
          <w:b/>
        </w:rPr>
      </w:pPr>
    </w:p>
    <w:p w14:paraId="0EF9FBE6" w14:textId="77777777" w:rsidR="00801BAA" w:rsidRDefault="00FD3199" w:rsidP="00361198">
      <w:pPr>
        <w:spacing w:line="360" w:lineRule="auto"/>
        <w:jc w:val="center"/>
        <w:rPr>
          <w:b/>
        </w:rPr>
      </w:pPr>
      <w:r w:rsidRPr="00751194">
        <w:rPr>
          <w:noProof/>
          <w:lang w:val="tr-TR" w:eastAsia="tr-TR"/>
        </w:rPr>
        <w:drawing>
          <wp:inline distT="0" distB="0" distL="0" distR="0" wp14:anchorId="4026C80A" wp14:editId="2AD4FAF4">
            <wp:extent cx="4669436" cy="2617806"/>
            <wp:effectExtent l="0" t="0" r="4445" b="0"/>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740084" cy="2657413"/>
                    </a:xfrm>
                    <a:prstGeom prst="rect">
                      <a:avLst/>
                    </a:prstGeom>
                  </pic:spPr>
                </pic:pic>
              </a:graphicData>
            </a:graphic>
          </wp:inline>
        </w:drawing>
      </w:r>
    </w:p>
    <w:p w14:paraId="27416725" w14:textId="77777777" w:rsidR="00405399" w:rsidRPr="00751194" w:rsidRDefault="00405399" w:rsidP="00361198">
      <w:pPr>
        <w:spacing w:line="360" w:lineRule="auto"/>
        <w:jc w:val="center"/>
        <w:rPr>
          <w:b/>
        </w:rPr>
      </w:pPr>
      <w:r w:rsidRPr="00F15508">
        <w:rPr>
          <w:bCs/>
          <w:sz w:val="18"/>
          <w:szCs w:val="18"/>
        </w:rPr>
        <w:t>Şekil 3.2</w:t>
      </w:r>
      <w:r w:rsidR="007762A6">
        <w:rPr>
          <w:bCs/>
          <w:sz w:val="18"/>
          <w:szCs w:val="18"/>
        </w:rPr>
        <w:t>1</w:t>
      </w:r>
      <w:r w:rsidRPr="00F15508">
        <w:rPr>
          <w:bCs/>
          <w:sz w:val="18"/>
          <w:szCs w:val="18"/>
        </w:rPr>
        <w:t>.</w:t>
      </w:r>
      <w:r w:rsidR="009A0DCC">
        <w:rPr>
          <w:bCs/>
          <w:sz w:val="18"/>
          <w:szCs w:val="18"/>
        </w:rPr>
        <w:t xml:space="preserve"> </w:t>
      </w:r>
      <w:r w:rsidR="008B4A36">
        <w:rPr>
          <w:bCs/>
          <w:sz w:val="18"/>
          <w:szCs w:val="18"/>
        </w:rPr>
        <w:t>Beşgen boru dizilimi için standart ş</w:t>
      </w:r>
      <w:r w:rsidR="009A0DCC">
        <w:rPr>
          <w:bCs/>
          <w:sz w:val="18"/>
          <w:szCs w:val="18"/>
        </w:rPr>
        <w:t>aşırtma elemanı tasarım</w:t>
      </w:r>
      <w:r w:rsidR="008B4A36">
        <w:rPr>
          <w:bCs/>
          <w:sz w:val="18"/>
          <w:szCs w:val="18"/>
        </w:rPr>
        <w:t>ı</w:t>
      </w:r>
    </w:p>
    <w:p w14:paraId="131EBFF3" w14:textId="35AD2BAA" w:rsidR="00FD3199" w:rsidRPr="00446243" w:rsidRDefault="00086B52" w:rsidP="00446243">
      <w:pPr>
        <w:pStyle w:val="Balk3"/>
        <w:spacing w:line="360" w:lineRule="auto"/>
        <w:rPr>
          <w:rFonts w:ascii="Times New Roman" w:hAnsi="Times New Roman" w:cs="Times New Roman"/>
          <w:b/>
          <w:color w:val="auto"/>
        </w:rPr>
      </w:pPr>
      <w:bookmarkStart w:id="60" w:name="_Toc25803983"/>
      <w:r w:rsidRPr="00446243">
        <w:rPr>
          <w:rFonts w:ascii="Times New Roman" w:hAnsi="Times New Roman" w:cs="Times New Roman"/>
          <w:b/>
          <w:color w:val="auto"/>
        </w:rPr>
        <w:lastRenderedPageBreak/>
        <w:t>3.</w:t>
      </w:r>
      <w:r w:rsidR="00F02BE7" w:rsidRPr="00446243">
        <w:rPr>
          <w:rFonts w:ascii="Times New Roman" w:hAnsi="Times New Roman" w:cs="Times New Roman"/>
          <w:b/>
          <w:color w:val="auto"/>
        </w:rPr>
        <w:t>2</w:t>
      </w:r>
      <w:r w:rsidRPr="00446243">
        <w:rPr>
          <w:rFonts w:ascii="Times New Roman" w:hAnsi="Times New Roman" w:cs="Times New Roman"/>
          <w:b/>
          <w:color w:val="auto"/>
        </w:rPr>
        <w:t>.1</w:t>
      </w:r>
      <w:r w:rsidR="0001490B" w:rsidRPr="00446243">
        <w:rPr>
          <w:rFonts w:ascii="Times New Roman" w:hAnsi="Times New Roman" w:cs="Times New Roman"/>
          <w:b/>
          <w:color w:val="auto"/>
        </w:rPr>
        <w:t>7</w:t>
      </w:r>
      <w:r w:rsidRPr="00446243">
        <w:rPr>
          <w:rFonts w:ascii="Times New Roman" w:hAnsi="Times New Roman" w:cs="Times New Roman"/>
          <w:b/>
          <w:color w:val="auto"/>
        </w:rPr>
        <w:t xml:space="preserve">. </w:t>
      </w:r>
      <w:r w:rsidR="00C64080" w:rsidRPr="00446243">
        <w:rPr>
          <w:rFonts w:ascii="Times New Roman" w:hAnsi="Times New Roman" w:cs="Times New Roman"/>
          <w:b/>
          <w:color w:val="auto"/>
        </w:rPr>
        <w:t xml:space="preserve">Beşgen boru dizilimli yedi adet </w:t>
      </w:r>
      <w:r w:rsidR="002A07C9" w:rsidRPr="00446243">
        <w:rPr>
          <w:rFonts w:ascii="Times New Roman" w:hAnsi="Times New Roman" w:cs="Times New Roman"/>
          <w:b/>
          <w:color w:val="auto"/>
        </w:rPr>
        <w:t>standart</w:t>
      </w:r>
      <w:r w:rsidR="00C64080" w:rsidRPr="00446243">
        <w:rPr>
          <w:rFonts w:ascii="Times New Roman" w:hAnsi="Times New Roman" w:cs="Times New Roman"/>
          <w:b/>
          <w:color w:val="auto"/>
        </w:rPr>
        <w:t xml:space="preserve"> şaşırtma elemanı içeren</w:t>
      </w:r>
      <w:r w:rsidR="002A07C9" w:rsidRPr="00446243">
        <w:rPr>
          <w:rFonts w:ascii="Times New Roman" w:hAnsi="Times New Roman" w:cs="Times New Roman"/>
          <w:b/>
          <w:color w:val="auto"/>
        </w:rPr>
        <w:t xml:space="preserve"> gövde</w:t>
      </w:r>
      <w:r w:rsidR="00446243">
        <w:rPr>
          <w:rFonts w:ascii="Times New Roman" w:hAnsi="Times New Roman" w:cs="Times New Roman"/>
          <w:b/>
          <w:color w:val="auto"/>
        </w:rPr>
        <w:tab/>
      </w:r>
      <w:r w:rsidR="002A07C9" w:rsidRPr="00446243">
        <w:rPr>
          <w:rFonts w:ascii="Times New Roman" w:hAnsi="Times New Roman" w:cs="Times New Roman"/>
          <w:b/>
          <w:color w:val="auto"/>
        </w:rPr>
        <w:t xml:space="preserve"> boru ısı değiştirici</w:t>
      </w:r>
      <w:r w:rsidR="00C64080" w:rsidRPr="00446243">
        <w:rPr>
          <w:rFonts w:ascii="Times New Roman" w:hAnsi="Times New Roman" w:cs="Times New Roman"/>
          <w:b/>
          <w:color w:val="auto"/>
        </w:rPr>
        <w:t xml:space="preserve"> tasarım (B</w:t>
      </w:r>
      <w:r w:rsidR="00A34EB9" w:rsidRPr="00446243">
        <w:rPr>
          <w:rFonts w:ascii="Times New Roman" w:hAnsi="Times New Roman" w:cs="Times New Roman"/>
          <w:b/>
          <w:color w:val="auto"/>
        </w:rPr>
        <w:t>S-</w:t>
      </w:r>
      <w:r w:rsidR="006835E7" w:rsidRPr="00446243">
        <w:rPr>
          <w:rFonts w:ascii="Times New Roman" w:hAnsi="Times New Roman" w:cs="Times New Roman"/>
          <w:b/>
          <w:color w:val="auto"/>
        </w:rPr>
        <w:t>4/3</w:t>
      </w:r>
      <w:r w:rsidR="00C64080" w:rsidRPr="00446243">
        <w:rPr>
          <w:rFonts w:ascii="Times New Roman" w:hAnsi="Times New Roman" w:cs="Times New Roman"/>
          <w:b/>
          <w:color w:val="auto"/>
        </w:rPr>
        <w:t>)</w:t>
      </w:r>
      <w:bookmarkEnd w:id="60"/>
    </w:p>
    <w:p w14:paraId="1DB68806" w14:textId="77777777" w:rsidR="00086B52" w:rsidRPr="00751194" w:rsidRDefault="00086B52" w:rsidP="00FD3199">
      <w:pPr>
        <w:spacing w:line="360" w:lineRule="auto"/>
        <w:jc w:val="both"/>
        <w:rPr>
          <w:b/>
        </w:rPr>
      </w:pPr>
    </w:p>
    <w:p w14:paraId="7E8D113D" w14:textId="20DFE651" w:rsidR="00FD3199" w:rsidRPr="00751194" w:rsidRDefault="00FD3199" w:rsidP="00FD3199">
      <w:pPr>
        <w:spacing w:line="360" w:lineRule="auto"/>
        <w:jc w:val="both"/>
      </w:pPr>
      <w:r w:rsidRPr="00751194">
        <w:t>Tasarlanan ısı değiştiriciye farklı eksenlerde şaşırtma elemanı eklenmiştir. Bağlantı flanşları, boru aynaları, ısı aktarım boruları, 7 adet yarım şaşırtma elemanı ve dış gövdeden oluşmaktadır.</w:t>
      </w:r>
      <w:r w:rsidR="00792BDF">
        <w:t xml:space="preserve"> Şekil 3.2</w:t>
      </w:r>
      <w:r w:rsidR="007762A6">
        <w:t>2</w:t>
      </w:r>
      <w:r w:rsidR="00792BDF">
        <w:t>.</w:t>
      </w:r>
      <w:r w:rsidR="00865A4F">
        <w:t>’</w:t>
      </w:r>
      <w:r w:rsidR="00792BDF">
        <w:t>de de görüldüğü üzere 4 adet düz yarım şaşırtma elemanı yerçekiminin aksi yönde yani gövdenin üst tarafına 3 adet şaşırtma elemanı ise gövdenin alt tarafına yerleştirilmiştir.</w:t>
      </w:r>
    </w:p>
    <w:p w14:paraId="04DB40CF" w14:textId="77777777" w:rsidR="00FD3199" w:rsidRPr="00751194" w:rsidRDefault="00FD3199" w:rsidP="00FD3199">
      <w:pPr>
        <w:spacing w:line="360" w:lineRule="auto"/>
        <w:jc w:val="both"/>
        <w:rPr>
          <w:b/>
        </w:rPr>
      </w:pPr>
    </w:p>
    <w:p w14:paraId="6A51EB30" w14:textId="77777777" w:rsidR="00FD3199" w:rsidRPr="00751194" w:rsidRDefault="00FD3199" w:rsidP="00FD3199">
      <w:pPr>
        <w:spacing w:line="360" w:lineRule="auto"/>
        <w:jc w:val="both"/>
        <w:rPr>
          <w:b/>
        </w:rPr>
      </w:pPr>
      <w:r w:rsidRPr="00751194">
        <w:rPr>
          <w:noProof/>
          <w:lang w:val="tr-TR" w:eastAsia="tr-TR"/>
        </w:rPr>
        <w:drawing>
          <wp:inline distT="0" distB="0" distL="0" distR="0" wp14:anchorId="47AC3BE1" wp14:editId="35820D64">
            <wp:extent cx="5214620" cy="2342325"/>
            <wp:effectExtent l="0" t="0" r="5080" b="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51866" cy="2359055"/>
                    </a:xfrm>
                    <a:prstGeom prst="rect">
                      <a:avLst/>
                    </a:prstGeom>
                  </pic:spPr>
                </pic:pic>
              </a:graphicData>
            </a:graphic>
          </wp:inline>
        </w:drawing>
      </w:r>
    </w:p>
    <w:p w14:paraId="63B86DCC" w14:textId="77777777" w:rsidR="00FD3199" w:rsidRPr="00AA653D" w:rsidRDefault="00405399" w:rsidP="00AA653D">
      <w:pPr>
        <w:spacing w:line="360" w:lineRule="auto"/>
        <w:jc w:val="center"/>
        <w:rPr>
          <w:bCs/>
          <w:sz w:val="18"/>
          <w:szCs w:val="18"/>
        </w:rPr>
      </w:pPr>
      <w:r w:rsidRPr="00AA653D">
        <w:rPr>
          <w:bCs/>
          <w:sz w:val="18"/>
          <w:szCs w:val="18"/>
        </w:rPr>
        <w:t>Şekil 3.2</w:t>
      </w:r>
      <w:r w:rsidR="007762A6">
        <w:rPr>
          <w:bCs/>
          <w:sz w:val="18"/>
          <w:szCs w:val="18"/>
        </w:rPr>
        <w:t>2</w:t>
      </w:r>
      <w:r w:rsidRPr="00AA653D">
        <w:rPr>
          <w:bCs/>
          <w:sz w:val="18"/>
          <w:szCs w:val="18"/>
        </w:rPr>
        <w:t>.</w:t>
      </w:r>
      <w:r w:rsidR="009A0DCC" w:rsidRPr="009A0DCC">
        <w:rPr>
          <w:sz w:val="18"/>
          <w:szCs w:val="18"/>
        </w:rPr>
        <w:t xml:space="preserve"> </w:t>
      </w:r>
      <w:r w:rsidR="00B14142" w:rsidRPr="00B14142">
        <w:rPr>
          <w:sz w:val="18"/>
          <w:szCs w:val="18"/>
        </w:rPr>
        <w:t>BS-4/3</w:t>
      </w:r>
      <w:r w:rsidR="009A0DCC">
        <w:rPr>
          <w:sz w:val="18"/>
          <w:szCs w:val="18"/>
        </w:rPr>
        <w:t>tasarımı</w:t>
      </w:r>
    </w:p>
    <w:p w14:paraId="35591163" w14:textId="77777777" w:rsidR="00405399" w:rsidRPr="00751194" w:rsidRDefault="00405399" w:rsidP="00FD3199">
      <w:pPr>
        <w:spacing w:line="360" w:lineRule="auto"/>
        <w:jc w:val="both"/>
        <w:rPr>
          <w:b/>
        </w:rPr>
      </w:pPr>
    </w:p>
    <w:p w14:paraId="34FCDA7B" w14:textId="283CB3F1" w:rsidR="00FD3199" w:rsidRPr="00446243" w:rsidRDefault="00086B52" w:rsidP="00AF5D8E">
      <w:pPr>
        <w:pStyle w:val="Balk3"/>
        <w:spacing w:line="360" w:lineRule="auto"/>
        <w:jc w:val="both"/>
        <w:rPr>
          <w:rFonts w:ascii="Times New Roman" w:hAnsi="Times New Roman" w:cs="Times New Roman"/>
          <w:b/>
          <w:color w:val="auto"/>
        </w:rPr>
      </w:pPr>
      <w:bookmarkStart w:id="61" w:name="_Toc25803984"/>
      <w:r w:rsidRPr="00446243">
        <w:rPr>
          <w:rFonts w:ascii="Times New Roman" w:hAnsi="Times New Roman" w:cs="Times New Roman"/>
          <w:b/>
          <w:color w:val="auto"/>
        </w:rPr>
        <w:t>3.</w:t>
      </w:r>
      <w:r w:rsidR="00F02BE7" w:rsidRPr="00446243">
        <w:rPr>
          <w:rFonts w:ascii="Times New Roman" w:hAnsi="Times New Roman" w:cs="Times New Roman"/>
          <w:b/>
          <w:color w:val="auto"/>
        </w:rPr>
        <w:t>2</w:t>
      </w:r>
      <w:r w:rsidRPr="00446243">
        <w:rPr>
          <w:rFonts w:ascii="Times New Roman" w:hAnsi="Times New Roman" w:cs="Times New Roman"/>
          <w:b/>
          <w:color w:val="auto"/>
        </w:rPr>
        <w:t>.1</w:t>
      </w:r>
      <w:r w:rsidR="0001490B" w:rsidRPr="00446243">
        <w:rPr>
          <w:rFonts w:ascii="Times New Roman" w:hAnsi="Times New Roman" w:cs="Times New Roman"/>
          <w:b/>
          <w:color w:val="auto"/>
        </w:rPr>
        <w:t>8</w:t>
      </w:r>
      <w:r w:rsidR="00500F1A">
        <w:rPr>
          <w:rFonts w:ascii="Times New Roman" w:hAnsi="Times New Roman" w:cs="Times New Roman"/>
          <w:b/>
          <w:color w:val="auto"/>
        </w:rPr>
        <w:t>.</w:t>
      </w:r>
      <w:r w:rsidR="00500F1A" w:rsidRPr="00500F1A">
        <w:rPr>
          <w:rFonts w:ascii="Times New Roman" w:hAnsi="Times New Roman" w:cs="Times New Roman"/>
          <w:b/>
          <w:color w:val="auto"/>
          <w:sz w:val="2"/>
        </w:rPr>
        <w:t xml:space="preserve"> </w:t>
      </w:r>
      <w:r w:rsidR="00C64080" w:rsidRPr="00446243">
        <w:rPr>
          <w:rFonts w:ascii="Times New Roman" w:hAnsi="Times New Roman" w:cs="Times New Roman"/>
          <w:b/>
          <w:color w:val="auto"/>
        </w:rPr>
        <w:t xml:space="preserve">Perforasyon boru dizilimli beş adet özgün </w:t>
      </w:r>
      <w:r w:rsidR="006835E7" w:rsidRPr="00446243">
        <w:rPr>
          <w:rFonts w:ascii="Times New Roman" w:hAnsi="Times New Roman" w:cs="Times New Roman"/>
          <w:b/>
          <w:color w:val="auto"/>
        </w:rPr>
        <w:t>250mm radüslü</w:t>
      </w:r>
      <w:r w:rsidR="005657A9" w:rsidRPr="00446243">
        <w:rPr>
          <w:rFonts w:ascii="Times New Roman" w:hAnsi="Times New Roman" w:cs="Times New Roman"/>
          <w:b/>
          <w:color w:val="auto"/>
        </w:rPr>
        <w:t xml:space="preserve"> özgün</w:t>
      </w:r>
      <w:r w:rsidR="00446243">
        <w:rPr>
          <w:rFonts w:ascii="Times New Roman" w:hAnsi="Times New Roman" w:cs="Times New Roman"/>
          <w:b/>
          <w:color w:val="auto"/>
        </w:rPr>
        <w:tab/>
      </w:r>
      <w:r w:rsidR="00C64080" w:rsidRPr="00446243">
        <w:rPr>
          <w:rFonts w:ascii="Times New Roman" w:hAnsi="Times New Roman" w:cs="Times New Roman"/>
          <w:b/>
          <w:color w:val="auto"/>
        </w:rPr>
        <w:t xml:space="preserve">şaşırtma elemanı içeren </w:t>
      </w:r>
      <w:r w:rsidR="005657A9" w:rsidRPr="00446243">
        <w:rPr>
          <w:rFonts w:ascii="Times New Roman" w:hAnsi="Times New Roman" w:cs="Times New Roman"/>
          <w:b/>
          <w:color w:val="auto"/>
        </w:rPr>
        <w:t xml:space="preserve">gövde boru ısı değiştici </w:t>
      </w:r>
      <w:r w:rsidR="00C64080" w:rsidRPr="00446243">
        <w:rPr>
          <w:rFonts w:ascii="Times New Roman" w:hAnsi="Times New Roman" w:cs="Times New Roman"/>
          <w:b/>
          <w:color w:val="auto"/>
        </w:rPr>
        <w:t>tasarım</w:t>
      </w:r>
      <w:r w:rsidR="005657A9" w:rsidRPr="00446243">
        <w:rPr>
          <w:rFonts w:ascii="Times New Roman" w:hAnsi="Times New Roman" w:cs="Times New Roman"/>
          <w:b/>
          <w:color w:val="auto"/>
        </w:rPr>
        <w:t>ı</w:t>
      </w:r>
      <w:r w:rsidR="00C64080" w:rsidRPr="00446243">
        <w:rPr>
          <w:rFonts w:ascii="Times New Roman" w:hAnsi="Times New Roman" w:cs="Times New Roman"/>
          <w:b/>
          <w:color w:val="auto"/>
        </w:rPr>
        <w:t xml:space="preserve"> (</w:t>
      </w:r>
      <w:r w:rsidR="006835E7" w:rsidRPr="00446243">
        <w:rPr>
          <w:rFonts w:ascii="Times New Roman" w:hAnsi="Times New Roman" w:cs="Times New Roman"/>
          <w:b/>
          <w:color w:val="auto"/>
        </w:rPr>
        <w:t>P</w:t>
      </w:r>
      <w:r w:rsidR="00C43B76" w:rsidRPr="00446243">
        <w:rPr>
          <w:rFonts w:ascii="Times New Roman" w:hAnsi="Times New Roman" w:cs="Times New Roman"/>
          <w:b/>
          <w:color w:val="auto"/>
        </w:rPr>
        <w:t>R</w:t>
      </w:r>
      <w:r w:rsidR="006835E7" w:rsidRPr="00446243">
        <w:rPr>
          <w:rFonts w:ascii="Times New Roman" w:hAnsi="Times New Roman" w:cs="Times New Roman"/>
          <w:b/>
          <w:color w:val="auto"/>
        </w:rPr>
        <w:t>25-2/3</w:t>
      </w:r>
      <w:r w:rsidR="00C64080" w:rsidRPr="00446243">
        <w:rPr>
          <w:rFonts w:ascii="Times New Roman" w:hAnsi="Times New Roman" w:cs="Times New Roman"/>
          <w:b/>
          <w:color w:val="auto"/>
        </w:rPr>
        <w:t>)</w:t>
      </w:r>
      <w:bookmarkEnd w:id="61"/>
    </w:p>
    <w:p w14:paraId="63568084" w14:textId="77777777" w:rsidR="00086B52" w:rsidRPr="00751194" w:rsidRDefault="00086B52" w:rsidP="00FD3199">
      <w:pPr>
        <w:spacing w:line="360" w:lineRule="auto"/>
        <w:jc w:val="both"/>
        <w:rPr>
          <w:b/>
        </w:rPr>
      </w:pPr>
    </w:p>
    <w:p w14:paraId="088D2E02" w14:textId="5A6D39C2" w:rsidR="007239D2" w:rsidRPr="00751194" w:rsidRDefault="00FD3199" w:rsidP="007239D2">
      <w:pPr>
        <w:spacing w:line="360" w:lineRule="auto"/>
        <w:jc w:val="both"/>
      </w:pPr>
      <w:r w:rsidRPr="00751194">
        <w:t>Orijinal ısı değiştirici geometri ve dizilimine uygun yeni özgün bir şaşırtma elemanı tasarımı yapılmıştır. Basınç kaybının düşürülmesi için şaşırtma elemanına akışkanı yönlendirebilecek bir form verilmiş olup, ısı transferinin artması için sıcak akışkanın ısı değiştirici içerisinde şaşırtma elemanları sayesinden daha fazla yol kat etmesi hedeflenmektedir 24 adet tam, 7 adet yarım dairesel kanaldan oluşmaktadır.</w:t>
      </w:r>
      <w:r w:rsidR="00792BDF">
        <w:t xml:space="preserve"> </w:t>
      </w:r>
      <w:r w:rsidR="007239D2">
        <w:t>Şekil 3.2</w:t>
      </w:r>
      <w:r w:rsidR="007762A6">
        <w:t>3</w:t>
      </w:r>
      <w:r w:rsidR="007239D2">
        <w:t>.</w:t>
      </w:r>
      <w:r w:rsidR="00865A4F">
        <w:t>’</w:t>
      </w:r>
      <w:r w:rsidR="007239D2">
        <w:t>de de görüldüğü üzere 2 adet özgün yarım şaşırtma elemanı yerçekiminin aksi yönde yani gövdenin üst tarafına 3 adet şaşırtma elemanı ise gövdenin alt tarafına yerleştirilmiştir.</w:t>
      </w:r>
    </w:p>
    <w:p w14:paraId="2B2AC557" w14:textId="77777777" w:rsidR="00FD3199" w:rsidRPr="00751194" w:rsidRDefault="00FD3199" w:rsidP="00FD3199">
      <w:pPr>
        <w:spacing w:line="360" w:lineRule="auto"/>
        <w:jc w:val="both"/>
      </w:pPr>
    </w:p>
    <w:p w14:paraId="22E16071" w14:textId="77777777" w:rsidR="00FD3199" w:rsidRPr="00751194" w:rsidRDefault="00FD3199" w:rsidP="00FD3199">
      <w:pPr>
        <w:spacing w:line="360" w:lineRule="auto"/>
        <w:jc w:val="both"/>
      </w:pPr>
      <w:r w:rsidRPr="00751194">
        <w:rPr>
          <w:noProof/>
          <w:lang w:val="tr-TR" w:eastAsia="tr-TR"/>
        </w:rPr>
        <w:lastRenderedPageBreak/>
        <w:drawing>
          <wp:inline distT="0" distB="0" distL="0" distR="0" wp14:anchorId="59488952" wp14:editId="4EC90061">
            <wp:extent cx="5214328" cy="2666365"/>
            <wp:effectExtent l="0" t="0" r="5715" b="635"/>
            <wp:docPr id="101" name="Resi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43168" cy="2681112"/>
                    </a:xfrm>
                    <a:prstGeom prst="rect">
                      <a:avLst/>
                    </a:prstGeom>
                  </pic:spPr>
                </pic:pic>
              </a:graphicData>
            </a:graphic>
          </wp:inline>
        </w:drawing>
      </w:r>
    </w:p>
    <w:p w14:paraId="3B3D8D9E" w14:textId="7547F1F7" w:rsidR="00FD3199" w:rsidRDefault="00405399" w:rsidP="00F0620C">
      <w:pPr>
        <w:spacing w:line="360" w:lineRule="auto"/>
        <w:jc w:val="center"/>
        <w:rPr>
          <w:bCs/>
          <w:sz w:val="18"/>
          <w:szCs w:val="18"/>
        </w:rPr>
      </w:pPr>
      <w:r w:rsidRPr="00F0620C">
        <w:rPr>
          <w:bCs/>
          <w:sz w:val="18"/>
          <w:szCs w:val="18"/>
        </w:rPr>
        <w:t>Şekil 3.2</w:t>
      </w:r>
      <w:r w:rsidR="007762A6">
        <w:rPr>
          <w:bCs/>
          <w:sz w:val="18"/>
          <w:szCs w:val="18"/>
        </w:rPr>
        <w:t>3</w:t>
      </w:r>
      <w:r w:rsidRPr="00F0620C">
        <w:rPr>
          <w:bCs/>
          <w:sz w:val="18"/>
          <w:szCs w:val="18"/>
        </w:rPr>
        <w:t>.</w:t>
      </w:r>
      <w:r w:rsidR="009A0DCC">
        <w:rPr>
          <w:bCs/>
          <w:sz w:val="18"/>
          <w:szCs w:val="18"/>
        </w:rPr>
        <w:t xml:space="preserve"> </w:t>
      </w:r>
      <w:r w:rsidR="005C53B7" w:rsidRPr="005C53B7">
        <w:rPr>
          <w:bCs/>
          <w:sz w:val="18"/>
          <w:szCs w:val="18"/>
        </w:rPr>
        <w:t>P</w:t>
      </w:r>
      <w:r w:rsidR="00C43B76">
        <w:rPr>
          <w:bCs/>
          <w:sz w:val="18"/>
          <w:szCs w:val="18"/>
        </w:rPr>
        <w:t>R</w:t>
      </w:r>
      <w:r w:rsidR="005C53B7" w:rsidRPr="005C53B7">
        <w:rPr>
          <w:bCs/>
          <w:sz w:val="18"/>
          <w:szCs w:val="18"/>
        </w:rPr>
        <w:t>25-2/3</w:t>
      </w:r>
      <w:r w:rsidR="009A0DCC">
        <w:rPr>
          <w:bCs/>
          <w:sz w:val="18"/>
          <w:szCs w:val="18"/>
        </w:rPr>
        <w:t>tasarımı</w:t>
      </w:r>
    </w:p>
    <w:p w14:paraId="436EB393" w14:textId="77777777" w:rsidR="007239D2" w:rsidRPr="00F0620C" w:rsidRDefault="007239D2" w:rsidP="00F0620C">
      <w:pPr>
        <w:spacing w:line="360" w:lineRule="auto"/>
        <w:jc w:val="center"/>
        <w:rPr>
          <w:bCs/>
          <w:sz w:val="18"/>
          <w:szCs w:val="18"/>
        </w:rPr>
      </w:pPr>
    </w:p>
    <w:p w14:paraId="08EBEBB1" w14:textId="77777777" w:rsidR="00FD3199" w:rsidRPr="00751194" w:rsidRDefault="00FD3199" w:rsidP="00F0620C">
      <w:pPr>
        <w:spacing w:line="360" w:lineRule="auto"/>
        <w:jc w:val="center"/>
        <w:rPr>
          <w:b/>
        </w:rPr>
      </w:pPr>
      <w:r w:rsidRPr="00751194">
        <w:rPr>
          <w:noProof/>
          <w:lang w:val="tr-TR" w:eastAsia="tr-TR"/>
        </w:rPr>
        <w:drawing>
          <wp:inline distT="0" distB="0" distL="0" distR="0" wp14:anchorId="1020712B" wp14:editId="47A22FA0">
            <wp:extent cx="3005144" cy="3118209"/>
            <wp:effectExtent l="0" t="0" r="5080" b="6350"/>
            <wp:docPr id="98" name="Resi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016642" cy="3130139"/>
                    </a:xfrm>
                    <a:prstGeom prst="rect">
                      <a:avLst/>
                    </a:prstGeom>
                  </pic:spPr>
                </pic:pic>
              </a:graphicData>
            </a:graphic>
          </wp:inline>
        </w:drawing>
      </w:r>
    </w:p>
    <w:p w14:paraId="5DBD9E3F" w14:textId="77777777" w:rsidR="00FD3199" w:rsidRPr="00F0620C" w:rsidRDefault="00405399" w:rsidP="00F0620C">
      <w:pPr>
        <w:spacing w:line="360" w:lineRule="auto"/>
        <w:jc w:val="center"/>
        <w:rPr>
          <w:bCs/>
          <w:sz w:val="18"/>
          <w:szCs w:val="18"/>
        </w:rPr>
      </w:pPr>
      <w:r w:rsidRPr="00F0620C">
        <w:rPr>
          <w:bCs/>
          <w:sz w:val="18"/>
          <w:szCs w:val="18"/>
        </w:rPr>
        <w:t>Şekil 3.2</w:t>
      </w:r>
      <w:r w:rsidR="007762A6">
        <w:rPr>
          <w:bCs/>
          <w:sz w:val="18"/>
          <w:szCs w:val="18"/>
        </w:rPr>
        <w:t>4</w:t>
      </w:r>
      <w:r w:rsidRPr="00F0620C">
        <w:rPr>
          <w:bCs/>
          <w:sz w:val="18"/>
          <w:szCs w:val="18"/>
        </w:rPr>
        <w:t>.</w:t>
      </w:r>
      <w:r w:rsidR="007239D2">
        <w:rPr>
          <w:bCs/>
          <w:sz w:val="18"/>
          <w:szCs w:val="18"/>
        </w:rPr>
        <w:t xml:space="preserve"> </w:t>
      </w:r>
      <w:r w:rsidR="005C53B7">
        <w:rPr>
          <w:bCs/>
          <w:sz w:val="18"/>
          <w:szCs w:val="18"/>
        </w:rPr>
        <w:t>Perforasyon boru dizlimi için 250mm radüslü özgün ş</w:t>
      </w:r>
      <w:r w:rsidR="009A0DCC">
        <w:rPr>
          <w:bCs/>
          <w:sz w:val="18"/>
          <w:szCs w:val="18"/>
        </w:rPr>
        <w:t>aşırtma</w:t>
      </w:r>
      <w:r w:rsidR="007239D2">
        <w:rPr>
          <w:bCs/>
          <w:sz w:val="18"/>
          <w:szCs w:val="18"/>
        </w:rPr>
        <w:t xml:space="preserve"> </w:t>
      </w:r>
      <w:r w:rsidR="009A0DCC">
        <w:rPr>
          <w:bCs/>
          <w:sz w:val="18"/>
          <w:szCs w:val="18"/>
        </w:rPr>
        <w:t>elemanı tasarımı</w:t>
      </w:r>
    </w:p>
    <w:p w14:paraId="4E6CB286" w14:textId="77777777" w:rsidR="00405399" w:rsidRPr="00751194" w:rsidRDefault="00405399" w:rsidP="00FD3199">
      <w:pPr>
        <w:spacing w:line="360" w:lineRule="auto"/>
        <w:jc w:val="both"/>
        <w:rPr>
          <w:b/>
        </w:rPr>
      </w:pPr>
    </w:p>
    <w:p w14:paraId="3B099E24" w14:textId="416D4B8E" w:rsidR="00FD3199" w:rsidRPr="00446243" w:rsidRDefault="00086B52" w:rsidP="00AF5D8E">
      <w:pPr>
        <w:pStyle w:val="Balk3"/>
        <w:spacing w:line="360" w:lineRule="auto"/>
        <w:jc w:val="both"/>
        <w:rPr>
          <w:rFonts w:ascii="Times New Roman" w:hAnsi="Times New Roman" w:cs="Times New Roman"/>
          <w:b/>
          <w:color w:val="auto"/>
        </w:rPr>
      </w:pPr>
      <w:bookmarkStart w:id="62" w:name="_Toc25803985"/>
      <w:r w:rsidRPr="00446243">
        <w:rPr>
          <w:rFonts w:ascii="Times New Roman" w:hAnsi="Times New Roman" w:cs="Times New Roman"/>
          <w:b/>
          <w:color w:val="auto"/>
        </w:rPr>
        <w:t>3.</w:t>
      </w:r>
      <w:r w:rsidR="00F02BE7" w:rsidRPr="00446243">
        <w:rPr>
          <w:rFonts w:ascii="Times New Roman" w:hAnsi="Times New Roman" w:cs="Times New Roman"/>
          <w:b/>
          <w:color w:val="auto"/>
        </w:rPr>
        <w:t>2</w:t>
      </w:r>
      <w:r w:rsidRPr="00446243">
        <w:rPr>
          <w:rFonts w:ascii="Times New Roman" w:hAnsi="Times New Roman" w:cs="Times New Roman"/>
          <w:b/>
          <w:color w:val="auto"/>
        </w:rPr>
        <w:t>.1</w:t>
      </w:r>
      <w:r w:rsidR="0001490B" w:rsidRPr="00446243">
        <w:rPr>
          <w:rFonts w:ascii="Times New Roman" w:hAnsi="Times New Roman" w:cs="Times New Roman"/>
          <w:b/>
          <w:color w:val="auto"/>
        </w:rPr>
        <w:t>9</w:t>
      </w:r>
      <w:r w:rsidRPr="00446243">
        <w:rPr>
          <w:rFonts w:ascii="Times New Roman" w:hAnsi="Times New Roman" w:cs="Times New Roman"/>
          <w:b/>
          <w:color w:val="auto"/>
        </w:rPr>
        <w:t xml:space="preserve">. </w:t>
      </w:r>
      <w:r w:rsidR="006835E7" w:rsidRPr="00446243">
        <w:rPr>
          <w:rFonts w:ascii="Times New Roman" w:hAnsi="Times New Roman" w:cs="Times New Roman"/>
          <w:b/>
          <w:color w:val="auto"/>
        </w:rPr>
        <w:t>Perforasyon boru dizilimli beş adet 250mm radüslü farklı eksenl</w:t>
      </w:r>
      <w:r w:rsidR="005657A9" w:rsidRPr="00446243">
        <w:rPr>
          <w:rFonts w:ascii="Times New Roman" w:hAnsi="Times New Roman" w:cs="Times New Roman"/>
          <w:b/>
          <w:color w:val="auto"/>
        </w:rPr>
        <w:t>i</w:t>
      </w:r>
      <w:r w:rsidR="006835E7" w:rsidRPr="00446243">
        <w:rPr>
          <w:rFonts w:ascii="Times New Roman" w:hAnsi="Times New Roman" w:cs="Times New Roman"/>
          <w:b/>
          <w:color w:val="auto"/>
        </w:rPr>
        <w:t xml:space="preserve"> özgün </w:t>
      </w:r>
      <w:r w:rsidR="00AF5D8E">
        <w:rPr>
          <w:rFonts w:ascii="Times New Roman" w:hAnsi="Times New Roman" w:cs="Times New Roman"/>
          <w:b/>
          <w:color w:val="auto"/>
        </w:rPr>
        <w:tab/>
      </w:r>
      <w:r w:rsidR="00500F1A" w:rsidRPr="00500F1A">
        <w:rPr>
          <w:rFonts w:ascii="Times New Roman" w:hAnsi="Times New Roman" w:cs="Times New Roman"/>
          <w:b/>
          <w:color w:val="FFFFFF" w:themeColor="background1"/>
        </w:rPr>
        <w:t>.</w:t>
      </w:r>
      <w:r w:rsidR="006835E7" w:rsidRPr="00446243">
        <w:rPr>
          <w:rFonts w:ascii="Times New Roman" w:hAnsi="Times New Roman" w:cs="Times New Roman"/>
          <w:b/>
          <w:color w:val="auto"/>
        </w:rPr>
        <w:t>şaşırtma elemanı içeren</w:t>
      </w:r>
      <w:r w:rsidR="005657A9" w:rsidRPr="00446243">
        <w:rPr>
          <w:rFonts w:ascii="Times New Roman" w:hAnsi="Times New Roman" w:cs="Times New Roman"/>
          <w:b/>
          <w:color w:val="auto"/>
        </w:rPr>
        <w:t xml:space="preserve"> gövde boru ısı değiştirici</w:t>
      </w:r>
      <w:r w:rsidR="006835E7" w:rsidRPr="00446243">
        <w:rPr>
          <w:rFonts w:ascii="Times New Roman" w:hAnsi="Times New Roman" w:cs="Times New Roman"/>
          <w:b/>
          <w:color w:val="auto"/>
        </w:rPr>
        <w:t xml:space="preserve"> tasarım (P</w:t>
      </w:r>
      <w:r w:rsidR="00C43B76" w:rsidRPr="00446243">
        <w:rPr>
          <w:rFonts w:ascii="Times New Roman" w:hAnsi="Times New Roman" w:cs="Times New Roman"/>
          <w:b/>
          <w:color w:val="auto"/>
        </w:rPr>
        <w:t>R</w:t>
      </w:r>
      <w:r w:rsidR="006835E7" w:rsidRPr="00446243">
        <w:rPr>
          <w:rFonts w:ascii="Times New Roman" w:hAnsi="Times New Roman" w:cs="Times New Roman"/>
          <w:b/>
          <w:color w:val="auto"/>
        </w:rPr>
        <w:t>25-3/2)</w:t>
      </w:r>
      <w:bookmarkEnd w:id="62"/>
    </w:p>
    <w:p w14:paraId="7B048E49" w14:textId="77777777" w:rsidR="009A0DCC" w:rsidRPr="00751194" w:rsidRDefault="009A0DCC" w:rsidP="00FD3199">
      <w:pPr>
        <w:spacing w:line="360" w:lineRule="auto"/>
        <w:jc w:val="both"/>
        <w:rPr>
          <w:b/>
        </w:rPr>
      </w:pPr>
    </w:p>
    <w:p w14:paraId="78D38419" w14:textId="60EF7B85" w:rsidR="007239D2" w:rsidRPr="00751194" w:rsidRDefault="00FD3199" w:rsidP="007239D2">
      <w:pPr>
        <w:spacing w:line="360" w:lineRule="auto"/>
        <w:jc w:val="both"/>
      </w:pPr>
      <w:r w:rsidRPr="00751194">
        <w:t>Tasarlanan özgün şaşırtma elemanları ısı değiştirici içerisinde farklı eksenlerde yerleştirilmiştir. Bağlantı flanşları, boru aynaları, ısı aktarım boruları, 5 adet yarım şaşırtma elemanı ve dış gövdeden oluşmaktadır.</w:t>
      </w:r>
      <w:r w:rsidR="007239D2">
        <w:t xml:space="preserve"> Şekil 3.2</w:t>
      </w:r>
      <w:r w:rsidR="007762A6">
        <w:t>5</w:t>
      </w:r>
      <w:r w:rsidR="007239D2">
        <w:t>.</w:t>
      </w:r>
      <w:r w:rsidR="00865A4F">
        <w:t>’</w:t>
      </w:r>
      <w:r w:rsidR="007239D2">
        <w:t xml:space="preserve">de de görüldüğü üzere 3 </w:t>
      </w:r>
      <w:r w:rsidR="007239D2">
        <w:lastRenderedPageBreak/>
        <w:t>adet özgün yarım şaşırtma elemanı yerçekiminin aksi yönde yani gövdenin üst tarafına 2 adet şaşırtma elemanı ise gövdenin alt tarafına yerleştirilmiştir.</w:t>
      </w:r>
    </w:p>
    <w:p w14:paraId="657F9D67" w14:textId="77777777" w:rsidR="00FD3199" w:rsidRPr="00751194" w:rsidRDefault="00FD3199" w:rsidP="00FD3199">
      <w:pPr>
        <w:spacing w:line="360" w:lineRule="auto"/>
        <w:jc w:val="both"/>
      </w:pPr>
    </w:p>
    <w:p w14:paraId="6BC66F07" w14:textId="77777777" w:rsidR="00FD3199" w:rsidRPr="00751194" w:rsidRDefault="00FD3199" w:rsidP="00FD3199">
      <w:pPr>
        <w:spacing w:line="360" w:lineRule="auto"/>
        <w:jc w:val="both"/>
        <w:rPr>
          <w:b/>
        </w:rPr>
      </w:pPr>
      <w:r w:rsidRPr="00751194">
        <w:rPr>
          <w:noProof/>
          <w:lang w:val="tr-TR" w:eastAsia="tr-TR"/>
        </w:rPr>
        <w:drawing>
          <wp:inline distT="0" distB="0" distL="0" distR="0" wp14:anchorId="3409DF06" wp14:editId="79BDB11C">
            <wp:extent cx="5221632" cy="2429510"/>
            <wp:effectExtent l="0" t="0" r="0" b="0"/>
            <wp:docPr id="102" name="Resi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67720" cy="2450954"/>
                    </a:xfrm>
                    <a:prstGeom prst="rect">
                      <a:avLst/>
                    </a:prstGeom>
                  </pic:spPr>
                </pic:pic>
              </a:graphicData>
            </a:graphic>
          </wp:inline>
        </w:drawing>
      </w:r>
    </w:p>
    <w:p w14:paraId="369E4DFD" w14:textId="7BF74BC5" w:rsidR="00FD3199" w:rsidRDefault="00405399" w:rsidP="00F3065E">
      <w:pPr>
        <w:spacing w:line="360" w:lineRule="auto"/>
        <w:jc w:val="center"/>
        <w:rPr>
          <w:bCs/>
          <w:sz w:val="18"/>
          <w:szCs w:val="18"/>
        </w:rPr>
      </w:pPr>
      <w:r w:rsidRPr="00F0620C">
        <w:rPr>
          <w:bCs/>
          <w:sz w:val="18"/>
          <w:szCs w:val="18"/>
        </w:rPr>
        <w:t>Şekil 3.2</w:t>
      </w:r>
      <w:r w:rsidR="007762A6">
        <w:rPr>
          <w:bCs/>
          <w:sz w:val="18"/>
          <w:szCs w:val="18"/>
        </w:rPr>
        <w:t>5</w:t>
      </w:r>
      <w:r w:rsidRPr="00F0620C">
        <w:rPr>
          <w:bCs/>
          <w:sz w:val="18"/>
          <w:szCs w:val="18"/>
        </w:rPr>
        <w:t>.</w:t>
      </w:r>
      <w:r w:rsidR="00F3065E" w:rsidRPr="00F3065E">
        <w:rPr>
          <w:bCs/>
          <w:sz w:val="18"/>
          <w:szCs w:val="18"/>
        </w:rPr>
        <w:t xml:space="preserve"> </w:t>
      </w:r>
      <w:r w:rsidR="0094492E" w:rsidRPr="0094492E">
        <w:rPr>
          <w:bCs/>
          <w:sz w:val="18"/>
          <w:szCs w:val="18"/>
        </w:rPr>
        <w:t>P</w:t>
      </w:r>
      <w:r w:rsidR="00C43B76">
        <w:rPr>
          <w:bCs/>
          <w:sz w:val="18"/>
          <w:szCs w:val="18"/>
        </w:rPr>
        <w:t>R</w:t>
      </w:r>
      <w:r w:rsidR="0094492E" w:rsidRPr="0094492E">
        <w:rPr>
          <w:bCs/>
          <w:sz w:val="18"/>
          <w:szCs w:val="18"/>
        </w:rPr>
        <w:t>25-3/2</w:t>
      </w:r>
      <w:r w:rsidR="0094492E">
        <w:rPr>
          <w:bCs/>
          <w:sz w:val="18"/>
          <w:szCs w:val="18"/>
        </w:rPr>
        <w:t xml:space="preserve"> </w:t>
      </w:r>
      <w:r w:rsidR="00F3065E">
        <w:rPr>
          <w:bCs/>
          <w:sz w:val="18"/>
          <w:szCs w:val="18"/>
        </w:rPr>
        <w:t>tasarımı</w:t>
      </w:r>
    </w:p>
    <w:p w14:paraId="7222B2DB" w14:textId="77777777" w:rsidR="00F3065E" w:rsidRPr="00F3065E" w:rsidRDefault="00F3065E" w:rsidP="00AF5D8E">
      <w:pPr>
        <w:spacing w:line="360" w:lineRule="auto"/>
        <w:jc w:val="both"/>
        <w:rPr>
          <w:bCs/>
          <w:sz w:val="18"/>
          <w:szCs w:val="18"/>
        </w:rPr>
      </w:pPr>
    </w:p>
    <w:p w14:paraId="3834747E" w14:textId="5CFBF5C7" w:rsidR="00FD3199" w:rsidRPr="00446243" w:rsidRDefault="00086B52" w:rsidP="00AF5D8E">
      <w:pPr>
        <w:pStyle w:val="Balk3"/>
        <w:spacing w:line="360" w:lineRule="auto"/>
        <w:jc w:val="both"/>
        <w:rPr>
          <w:rFonts w:ascii="Times New Roman" w:hAnsi="Times New Roman" w:cs="Times New Roman"/>
          <w:b/>
          <w:color w:val="auto"/>
        </w:rPr>
      </w:pPr>
      <w:bookmarkStart w:id="63" w:name="_Toc25803986"/>
      <w:r w:rsidRPr="00446243">
        <w:rPr>
          <w:rFonts w:ascii="Times New Roman" w:hAnsi="Times New Roman" w:cs="Times New Roman"/>
          <w:b/>
          <w:color w:val="auto"/>
        </w:rPr>
        <w:t>3.</w:t>
      </w:r>
      <w:r w:rsidR="00F02BE7" w:rsidRPr="00446243">
        <w:rPr>
          <w:rFonts w:ascii="Times New Roman" w:hAnsi="Times New Roman" w:cs="Times New Roman"/>
          <w:b/>
          <w:color w:val="auto"/>
        </w:rPr>
        <w:t>2</w:t>
      </w:r>
      <w:r w:rsidRPr="00446243">
        <w:rPr>
          <w:rFonts w:ascii="Times New Roman" w:hAnsi="Times New Roman" w:cs="Times New Roman"/>
          <w:b/>
          <w:color w:val="auto"/>
        </w:rPr>
        <w:t>.</w:t>
      </w:r>
      <w:r w:rsidR="0001490B" w:rsidRPr="00446243">
        <w:rPr>
          <w:rFonts w:ascii="Times New Roman" w:hAnsi="Times New Roman" w:cs="Times New Roman"/>
          <w:b/>
          <w:color w:val="auto"/>
        </w:rPr>
        <w:t>20</w:t>
      </w:r>
      <w:r w:rsidR="00500F1A">
        <w:rPr>
          <w:rFonts w:ascii="Times New Roman" w:hAnsi="Times New Roman" w:cs="Times New Roman"/>
          <w:b/>
          <w:color w:val="auto"/>
        </w:rPr>
        <w:t>.</w:t>
      </w:r>
      <w:r w:rsidR="00500F1A" w:rsidRPr="00500F1A">
        <w:rPr>
          <w:rFonts w:ascii="Times New Roman" w:hAnsi="Times New Roman" w:cs="Times New Roman"/>
          <w:b/>
          <w:color w:val="auto"/>
          <w:sz w:val="2"/>
          <w:szCs w:val="2"/>
        </w:rPr>
        <w:t xml:space="preserve"> </w:t>
      </w:r>
      <w:r w:rsidR="006835E7" w:rsidRPr="00446243">
        <w:rPr>
          <w:rFonts w:ascii="Times New Roman" w:hAnsi="Times New Roman" w:cs="Times New Roman"/>
          <w:b/>
          <w:color w:val="auto"/>
        </w:rPr>
        <w:t xml:space="preserve">Perforasyon boru dizilimli beş adet 400mm radüslü özgün şaşırtma </w:t>
      </w:r>
      <w:r w:rsidR="00AF5D8E">
        <w:rPr>
          <w:rFonts w:ascii="Times New Roman" w:hAnsi="Times New Roman" w:cs="Times New Roman"/>
          <w:b/>
          <w:color w:val="auto"/>
        </w:rPr>
        <w:tab/>
      </w:r>
      <w:r w:rsidR="006835E7" w:rsidRPr="00446243">
        <w:rPr>
          <w:rFonts w:ascii="Times New Roman" w:hAnsi="Times New Roman" w:cs="Times New Roman"/>
          <w:b/>
          <w:color w:val="auto"/>
        </w:rPr>
        <w:t>elemanı içeren</w:t>
      </w:r>
      <w:r w:rsidR="005657A9" w:rsidRPr="00446243">
        <w:rPr>
          <w:rFonts w:ascii="Times New Roman" w:hAnsi="Times New Roman" w:cs="Times New Roman"/>
          <w:b/>
          <w:color w:val="auto"/>
        </w:rPr>
        <w:t xml:space="preserve"> gövde boru ısı değiştirici</w:t>
      </w:r>
      <w:r w:rsidR="006835E7" w:rsidRPr="00446243">
        <w:rPr>
          <w:rFonts w:ascii="Times New Roman" w:hAnsi="Times New Roman" w:cs="Times New Roman"/>
          <w:b/>
          <w:color w:val="auto"/>
        </w:rPr>
        <w:t xml:space="preserve"> tasarım</w:t>
      </w:r>
      <w:r w:rsidR="005657A9" w:rsidRPr="00446243">
        <w:rPr>
          <w:rFonts w:ascii="Times New Roman" w:hAnsi="Times New Roman" w:cs="Times New Roman"/>
          <w:b/>
          <w:color w:val="auto"/>
        </w:rPr>
        <w:t>ı</w:t>
      </w:r>
      <w:r w:rsidR="006835E7" w:rsidRPr="00446243">
        <w:rPr>
          <w:rFonts w:ascii="Times New Roman" w:hAnsi="Times New Roman" w:cs="Times New Roman"/>
          <w:b/>
          <w:color w:val="auto"/>
        </w:rPr>
        <w:t xml:space="preserve"> (P</w:t>
      </w:r>
      <w:r w:rsidR="00C43B76" w:rsidRPr="00446243">
        <w:rPr>
          <w:rFonts w:ascii="Times New Roman" w:hAnsi="Times New Roman" w:cs="Times New Roman"/>
          <w:b/>
          <w:color w:val="auto"/>
        </w:rPr>
        <w:t>R</w:t>
      </w:r>
      <w:r w:rsidR="006835E7" w:rsidRPr="00446243">
        <w:rPr>
          <w:rFonts w:ascii="Times New Roman" w:hAnsi="Times New Roman" w:cs="Times New Roman"/>
          <w:b/>
          <w:color w:val="auto"/>
        </w:rPr>
        <w:t>40-2/3)</w:t>
      </w:r>
      <w:bookmarkEnd w:id="63"/>
    </w:p>
    <w:p w14:paraId="4F65E635" w14:textId="77777777" w:rsidR="00086B52" w:rsidRPr="00751194" w:rsidRDefault="00086B52" w:rsidP="00FD3199">
      <w:pPr>
        <w:spacing w:line="360" w:lineRule="auto"/>
        <w:jc w:val="both"/>
        <w:rPr>
          <w:b/>
        </w:rPr>
      </w:pPr>
    </w:p>
    <w:p w14:paraId="133D5054" w14:textId="0647DFC1" w:rsidR="007239D2" w:rsidRPr="00751194" w:rsidRDefault="00FD3199" w:rsidP="007239D2">
      <w:pPr>
        <w:spacing w:line="360" w:lineRule="auto"/>
        <w:jc w:val="both"/>
      </w:pPr>
      <w:r w:rsidRPr="00751194">
        <w:t>Yeni şaşırtma elemanının radüs açışı değiştirilerek baştan tasarlanmıştır. Şaşırtma elemanı tasarımı yapılırken basınç kaybı düşürülmesi ve ısı transfer veriminin arttırılması için akışkanı yönlendirecek büküm değerinin arttırılması hedeflenmiştir. Detaylı teknik resim ekte sunulmuştur. 24 adet tam, 7 adet yarım dairesel kanaldan oluşmaktadır.</w:t>
      </w:r>
      <w:r w:rsidR="007239D2">
        <w:t xml:space="preserve"> Şekil 3.2</w:t>
      </w:r>
      <w:r w:rsidR="007762A6">
        <w:t>6</w:t>
      </w:r>
      <w:r w:rsidR="007239D2">
        <w:t>.</w:t>
      </w:r>
      <w:r w:rsidR="00865A4F">
        <w:t>’</w:t>
      </w:r>
      <w:r w:rsidR="007239D2">
        <w:t>d</w:t>
      </w:r>
      <w:r w:rsidR="007762A6">
        <w:t>a</w:t>
      </w:r>
      <w:r w:rsidR="007239D2">
        <w:t xml:space="preserve"> d</w:t>
      </w:r>
      <w:r w:rsidR="007762A6">
        <w:t>a</w:t>
      </w:r>
      <w:r w:rsidR="007239D2">
        <w:t xml:space="preserve"> görüldüğü üzere 2 adet özgün yarım şaşırtma elemanı yerçekiminin aksi yönde yani gövdenin üst tarafına 3 adet şaşırtma elemanı ise gövdenin alt tarafına yerleştirilmiştir.</w:t>
      </w:r>
    </w:p>
    <w:p w14:paraId="323F6E86" w14:textId="77777777" w:rsidR="00FD3199" w:rsidRPr="00751194" w:rsidRDefault="00FD3199" w:rsidP="00FD3199">
      <w:pPr>
        <w:spacing w:line="360" w:lineRule="auto"/>
        <w:jc w:val="both"/>
      </w:pPr>
    </w:p>
    <w:p w14:paraId="467FD383" w14:textId="77777777" w:rsidR="00FD3199" w:rsidRPr="00751194" w:rsidRDefault="00FD3199" w:rsidP="00FD3199">
      <w:pPr>
        <w:spacing w:line="360" w:lineRule="auto"/>
        <w:jc w:val="both"/>
      </w:pPr>
      <w:r w:rsidRPr="00751194">
        <w:rPr>
          <w:noProof/>
          <w:lang w:val="tr-TR" w:eastAsia="tr-TR"/>
        </w:rPr>
        <w:lastRenderedPageBreak/>
        <w:drawing>
          <wp:inline distT="0" distB="0" distL="0" distR="0" wp14:anchorId="7D406765" wp14:editId="2ACB8102">
            <wp:extent cx="5222836" cy="2657475"/>
            <wp:effectExtent l="0" t="0" r="0" b="0"/>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56770" cy="2674741"/>
                    </a:xfrm>
                    <a:prstGeom prst="rect">
                      <a:avLst/>
                    </a:prstGeom>
                  </pic:spPr>
                </pic:pic>
              </a:graphicData>
            </a:graphic>
          </wp:inline>
        </w:drawing>
      </w:r>
    </w:p>
    <w:p w14:paraId="30E21159" w14:textId="051831B3" w:rsidR="00F3065E" w:rsidRDefault="00F3065E" w:rsidP="00F3065E">
      <w:pPr>
        <w:spacing w:line="360" w:lineRule="auto"/>
        <w:jc w:val="center"/>
        <w:rPr>
          <w:bCs/>
          <w:sz w:val="18"/>
          <w:szCs w:val="18"/>
        </w:rPr>
      </w:pPr>
      <w:r w:rsidRPr="00F0620C">
        <w:rPr>
          <w:bCs/>
          <w:sz w:val="18"/>
          <w:szCs w:val="18"/>
        </w:rPr>
        <w:t>Şekil 3.2</w:t>
      </w:r>
      <w:r w:rsidR="007762A6">
        <w:rPr>
          <w:bCs/>
          <w:sz w:val="18"/>
          <w:szCs w:val="18"/>
        </w:rPr>
        <w:t>6</w:t>
      </w:r>
      <w:r w:rsidRPr="00F0620C">
        <w:rPr>
          <w:bCs/>
          <w:sz w:val="18"/>
          <w:szCs w:val="18"/>
        </w:rPr>
        <w:t>.</w:t>
      </w:r>
      <w:r w:rsidR="0094492E" w:rsidRPr="0094492E">
        <w:t xml:space="preserve"> </w:t>
      </w:r>
      <w:r w:rsidR="0094492E" w:rsidRPr="0094492E">
        <w:rPr>
          <w:bCs/>
          <w:sz w:val="18"/>
          <w:szCs w:val="18"/>
        </w:rPr>
        <w:t>P</w:t>
      </w:r>
      <w:r w:rsidR="00C43B76">
        <w:rPr>
          <w:bCs/>
          <w:sz w:val="18"/>
          <w:szCs w:val="18"/>
        </w:rPr>
        <w:t>R</w:t>
      </w:r>
      <w:r w:rsidR="0094492E" w:rsidRPr="0094492E">
        <w:rPr>
          <w:bCs/>
          <w:sz w:val="18"/>
          <w:szCs w:val="18"/>
        </w:rPr>
        <w:t>40-2/3</w:t>
      </w:r>
      <w:r>
        <w:rPr>
          <w:bCs/>
          <w:sz w:val="18"/>
          <w:szCs w:val="18"/>
        </w:rPr>
        <w:t xml:space="preserve"> tasarımı</w:t>
      </w:r>
    </w:p>
    <w:p w14:paraId="6BC0451E" w14:textId="77777777" w:rsidR="00405399" w:rsidRPr="00751194" w:rsidRDefault="00405399" w:rsidP="00FD3199">
      <w:pPr>
        <w:spacing w:line="360" w:lineRule="auto"/>
        <w:jc w:val="both"/>
      </w:pPr>
    </w:p>
    <w:p w14:paraId="4A287C2B" w14:textId="77777777" w:rsidR="00FD3199" w:rsidRPr="00751194" w:rsidRDefault="00FD3199" w:rsidP="00F0620C">
      <w:pPr>
        <w:spacing w:line="360" w:lineRule="auto"/>
        <w:jc w:val="center"/>
      </w:pPr>
      <w:r w:rsidRPr="00751194">
        <w:rPr>
          <w:noProof/>
          <w:lang w:val="tr-TR" w:eastAsia="tr-TR"/>
        </w:rPr>
        <w:drawing>
          <wp:inline distT="0" distB="0" distL="0" distR="0" wp14:anchorId="5C20F22E" wp14:editId="76F7C159">
            <wp:extent cx="3972606" cy="3057525"/>
            <wp:effectExtent l="0" t="0" r="8890" b="0"/>
            <wp:docPr id="97" name="Resi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002968" cy="3080893"/>
                    </a:xfrm>
                    <a:prstGeom prst="rect">
                      <a:avLst/>
                    </a:prstGeom>
                  </pic:spPr>
                </pic:pic>
              </a:graphicData>
            </a:graphic>
          </wp:inline>
        </w:drawing>
      </w:r>
    </w:p>
    <w:p w14:paraId="0E306999" w14:textId="77777777" w:rsidR="00F3065E" w:rsidRPr="00F0620C" w:rsidRDefault="00405399" w:rsidP="00F3065E">
      <w:pPr>
        <w:spacing w:line="360" w:lineRule="auto"/>
        <w:jc w:val="center"/>
        <w:rPr>
          <w:bCs/>
          <w:sz w:val="18"/>
          <w:szCs w:val="18"/>
        </w:rPr>
      </w:pPr>
      <w:r w:rsidRPr="00F0620C">
        <w:rPr>
          <w:bCs/>
          <w:sz w:val="18"/>
          <w:szCs w:val="18"/>
        </w:rPr>
        <w:t>Şekil 3.2</w:t>
      </w:r>
      <w:r w:rsidR="007762A6">
        <w:rPr>
          <w:bCs/>
          <w:sz w:val="18"/>
          <w:szCs w:val="18"/>
        </w:rPr>
        <w:t>7</w:t>
      </w:r>
      <w:r w:rsidRPr="00F0620C">
        <w:rPr>
          <w:bCs/>
          <w:sz w:val="18"/>
          <w:szCs w:val="18"/>
        </w:rPr>
        <w:t>.</w:t>
      </w:r>
      <w:r w:rsidR="00F3065E">
        <w:rPr>
          <w:bCs/>
          <w:sz w:val="18"/>
          <w:szCs w:val="18"/>
        </w:rPr>
        <w:t xml:space="preserve"> </w:t>
      </w:r>
      <w:r w:rsidR="0094492E">
        <w:rPr>
          <w:bCs/>
          <w:sz w:val="18"/>
          <w:szCs w:val="18"/>
        </w:rPr>
        <w:t>Perforasyon boru dizilimi için 400mm radüslü özgün ş</w:t>
      </w:r>
      <w:r w:rsidR="00F3065E">
        <w:rPr>
          <w:bCs/>
          <w:sz w:val="18"/>
          <w:szCs w:val="18"/>
        </w:rPr>
        <w:t>aşırtma elemanı tasarımı</w:t>
      </w:r>
    </w:p>
    <w:p w14:paraId="724FBC3D" w14:textId="77777777" w:rsidR="00405399" w:rsidRPr="00751194" w:rsidRDefault="00405399" w:rsidP="00FD3199">
      <w:pPr>
        <w:spacing w:line="360" w:lineRule="auto"/>
        <w:jc w:val="both"/>
        <w:rPr>
          <w:b/>
        </w:rPr>
      </w:pPr>
    </w:p>
    <w:p w14:paraId="77F5700F" w14:textId="6EB8621D" w:rsidR="00FD3199" w:rsidRPr="00446243" w:rsidRDefault="00086B52" w:rsidP="00AF5D8E">
      <w:pPr>
        <w:pStyle w:val="Balk3"/>
        <w:spacing w:line="360" w:lineRule="auto"/>
        <w:jc w:val="both"/>
        <w:rPr>
          <w:rFonts w:ascii="Times New Roman" w:hAnsi="Times New Roman" w:cs="Times New Roman"/>
          <w:b/>
          <w:color w:val="auto"/>
        </w:rPr>
      </w:pPr>
      <w:bookmarkStart w:id="64" w:name="_Toc25803987"/>
      <w:r w:rsidRPr="00446243">
        <w:rPr>
          <w:rFonts w:ascii="Times New Roman" w:hAnsi="Times New Roman" w:cs="Times New Roman"/>
          <w:b/>
          <w:color w:val="auto"/>
        </w:rPr>
        <w:t>3.</w:t>
      </w:r>
      <w:r w:rsidR="00F02BE7" w:rsidRPr="00446243">
        <w:rPr>
          <w:rFonts w:ascii="Times New Roman" w:hAnsi="Times New Roman" w:cs="Times New Roman"/>
          <w:b/>
          <w:color w:val="auto"/>
        </w:rPr>
        <w:t>2</w:t>
      </w:r>
      <w:r w:rsidRPr="00446243">
        <w:rPr>
          <w:rFonts w:ascii="Times New Roman" w:hAnsi="Times New Roman" w:cs="Times New Roman"/>
          <w:b/>
          <w:color w:val="auto"/>
        </w:rPr>
        <w:t>.2</w:t>
      </w:r>
      <w:r w:rsidR="0001490B" w:rsidRPr="00446243">
        <w:rPr>
          <w:rFonts w:ascii="Times New Roman" w:hAnsi="Times New Roman" w:cs="Times New Roman"/>
          <w:b/>
          <w:color w:val="auto"/>
        </w:rPr>
        <w:t>1</w:t>
      </w:r>
      <w:r w:rsidRPr="00446243">
        <w:rPr>
          <w:rFonts w:ascii="Times New Roman" w:hAnsi="Times New Roman" w:cs="Times New Roman"/>
          <w:b/>
          <w:color w:val="auto"/>
        </w:rPr>
        <w:t>.</w:t>
      </w:r>
      <w:r w:rsidRPr="00500F1A">
        <w:rPr>
          <w:rFonts w:ascii="Times New Roman" w:hAnsi="Times New Roman" w:cs="Times New Roman"/>
          <w:b/>
          <w:color w:val="auto"/>
          <w:sz w:val="12"/>
        </w:rPr>
        <w:t xml:space="preserve"> </w:t>
      </w:r>
      <w:r w:rsidR="006835E7" w:rsidRPr="00446243">
        <w:rPr>
          <w:rFonts w:ascii="Times New Roman" w:hAnsi="Times New Roman" w:cs="Times New Roman"/>
          <w:b/>
          <w:color w:val="auto"/>
        </w:rPr>
        <w:t>Perforasyon boru dizilimli beş adet 400mm radüslü</w:t>
      </w:r>
      <w:r w:rsidR="00E759E5" w:rsidRPr="00446243">
        <w:rPr>
          <w:rFonts w:ascii="Times New Roman" w:hAnsi="Times New Roman" w:cs="Times New Roman"/>
          <w:b/>
          <w:color w:val="auto"/>
        </w:rPr>
        <w:t xml:space="preserve"> farklı eksenli</w:t>
      </w:r>
      <w:r w:rsidR="006835E7" w:rsidRPr="00446243">
        <w:rPr>
          <w:rFonts w:ascii="Times New Roman" w:hAnsi="Times New Roman" w:cs="Times New Roman"/>
          <w:b/>
          <w:color w:val="auto"/>
        </w:rPr>
        <w:t xml:space="preserve"> özgün </w:t>
      </w:r>
      <w:r w:rsidR="00AF5D8E">
        <w:rPr>
          <w:rFonts w:ascii="Times New Roman" w:hAnsi="Times New Roman" w:cs="Times New Roman"/>
          <w:b/>
          <w:color w:val="auto"/>
        </w:rPr>
        <w:tab/>
      </w:r>
      <w:r w:rsidR="006835E7" w:rsidRPr="00446243">
        <w:rPr>
          <w:rFonts w:ascii="Times New Roman" w:hAnsi="Times New Roman" w:cs="Times New Roman"/>
          <w:b/>
          <w:color w:val="auto"/>
        </w:rPr>
        <w:t>ş</w:t>
      </w:r>
      <w:r w:rsidR="006835E7" w:rsidRPr="00E852E6">
        <w:rPr>
          <w:rFonts w:ascii="Times New Roman" w:hAnsi="Times New Roman" w:cs="Times New Roman"/>
          <w:b/>
          <w:color w:val="auto"/>
        </w:rPr>
        <w:t>a</w:t>
      </w:r>
      <w:r w:rsidR="006835E7" w:rsidRPr="00446243">
        <w:rPr>
          <w:rFonts w:ascii="Times New Roman" w:hAnsi="Times New Roman" w:cs="Times New Roman"/>
          <w:b/>
          <w:color w:val="auto"/>
        </w:rPr>
        <w:t xml:space="preserve">şırtma elemanı içeren </w:t>
      </w:r>
      <w:r w:rsidR="005657A9" w:rsidRPr="00446243">
        <w:rPr>
          <w:rFonts w:ascii="Times New Roman" w:hAnsi="Times New Roman" w:cs="Times New Roman"/>
          <w:b/>
          <w:color w:val="auto"/>
        </w:rPr>
        <w:t xml:space="preserve">gövde boru ısı değiştirici </w:t>
      </w:r>
      <w:r w:rsidR="006835E7" w:rsidRPr="00446243">
        <w:rPr>
          <w:rFonts w:ascii="Times New Roman" w:hAnsi="Times New Roman" w:cs="Times New Roman"/>
          <w:b/>
          <w:color w:val="auto"/>
        </w:rPr>
        <w:t>tasarım</w:t>
      </w:r>
      <w:r w:rsidR="005657A9" w:rsidRPr="00446243">
        <w:rPr>
          <w:rFonts w:ascii="Times New Roman" w:hAnsi="Times New Roman" w:cs="Times New Roman"/>
          <w:b/>
          <w:color w:val="auto"/>
        </w:rPr>
        <w:t>ı</w:t>
      </w:r>
      <w:r w:rsidR="006835E7" w:rsidRPr="00446243">
        <w:rPr>
          <w:rFonts w:ascii="Times New Roman" w:hAnsi="Times New Roman" w:cs="Times New Roman"/>
          <w:b/>
          <w:color w:val="auto"/>
        </w:rPr>
        <w:t xml:space="preserve"> (P</w:t>
      </w:r>
      <w:r w:rsidR="00C43B76" w:rsidRPr="00446243">
        <w:rPr>
          <w:rFonts w:ascii="Times New Roman" w:hAnsi="Times New Roman" w:cs="Times New Roman"/>
          <w:b/>
          <w:color w:val="auto"/>
        </w:rPr>
        <w:t>R</w:t>
      </w:r>
      <w:r w:rsidR="006835E7" w:rsidRPr="00446243">
        <w:rPr>
          <w:rFonts w:ascii="Times New Roman" w:hAnsi="Times New Roman" w:cs="Times New Roman"/>
          <w:b/>
          <w:color w:val="auto"/>
        </w:rPr>
        <w:t>40-3/2)</w:t>
      </w:r>
      <w:bookmarkEnd w:id="64"/>
    </w:p>
    <w:p w14:paraId="1DD8F20D" w14:textId="77777777" w:rsidR="00086B52" w:rsidRPr="00751194" w:rsidRDefault="00086B52" w:rsidP="00FD3199">
      <w:pPr>
        <w:spacing w:line="360" w:lineRule="auto"/>
        <w:jc w:val="both"/>
        <w:rPr>
          <w:b/>
        </w:rPr>
      </w:pPr>
    </w:p>
    <w:p w14:paraId="26CAA747" w14:textId="05521384" w:rsidR="007239D2" w:rsidRPr="00751194" w:rsidRDefault="00FD3199" w:rsidP="007239D2">
      <w:pPr>
        <w:spacing w:line="360" w:lineRule="auto"/>
        <w:jc w:val="both"/>
      </w:pPr>
      <w:r w:rsidRPr="00751194">
        <w:t>Tasarlanan özgün şaşırtma elemanları ısı değiştirici içerisinde farklı eksenlerde yerleştirilmiştir. Bağlantı flanşları, boru aynaları, ısı aktarım boruları, 5 adet yarım şaşırtma elemanı ve dış gövdeden oluşmaktadır.</w:t>
      </w:r>
      <w:r w:rsidR="007239D2" w:rsidRPr="007239D2">
        <w:t xml:space="preserve"> </w:t>
      </w:r>
      <w:r w:rsidR="007239D2">
        <w:t>Şekil 3.2</w:t>
      </w:r>
      <w:r w:rsidR="007762A6">
        <w:t>8</w:t>
      </w:r>
      <w:r w:rsidR="007239D2">
        <w:t>.</w:t>
      </w:r>
      <w:r w:rsidR="00865A4F">
        <w:t>’</w:t>
      </w:r>
      <w:r w:rsidR="007239D2">
        <w:t xml:space="preserve">de de görüldüğü üzere 3 </w:t>
      </w:r>
      <w:r w:rsidR="007239D2">
        <w:lastRenderedPageBreak/>
        <w:t>adet özgün yarım şaşırtma elemanı yerçekiminin aksi yönde yani gövdenin üst tarafına 2 adet şaşırtma elemanı ise gövdenin alt tarafına yerleştirilmiştir.</w:t>
      </w:r>
    </w:p>
    <w:p w14:paraId="47801E5E" w14:textId="77777777" w:rsidR="00F3065E" w:rsidRPr="00751194" w:rsidRDefault="00F3065E" w:rsidP="00FD3199">
      <w:pPr>
        <w:spacing w:line="360" w:lineRule="auto"/>
        <w:jc w:val="both"/>
      </w:pPr>
    </w:p>
    <w:p w14:paraId="1919D23E" w14:textId="77777777" w:rsidR="00FD3199" w:rsidRPr="00751194" w:rsidRDefault="00FD3199" w:rsidP="00F0620C">
      <w:pPr>
        <w:spacing w:line="360" w:lineRule="auto"/>
        <w:jc w:val="center"/>
      </w:pPr>
      <w:r w:rsidRPr="00751194">
        <w:rPr>
          <w:noProof/>
          <w:lang w:val="tr-TR" w:eastAsia="tr-TR"/>
        </w:rPr>
        <w:drawing>
          <wp:inline distT="0" distB="0" distL="0" distR="0" wp14:anchorId="19C17017" wp14:editId="2CF5E677">
            <wp:extent cx="5214515" cy="2394585"/>
            <wp:effectExtent l="0" t="0" r="5715" b="5715"/>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62579" cy="2416657"/>
                    </a:xfrm>
                    <a:prstGeom prst="rect">
                      <a:avLst/>
                    </a:prstGeom>
                  </pic:spPr>
                </pic:pic>
              </a:graphicData>
            </a:graphic>
          </wp:inline>
        </w:drawing>
      </w:r>
    </w:p>
    <w:p w14:paraId="0EA3630D" w14:textId="1A88A38A" w:rsidR="00F3065E" w:rsidRDefault="00405399" w:rsidP="00F3065E">
      <w:pPr>
        <w:spacing w:line="360" w:lineRule="auto"/>
        <w:jc w:val="center"/>
        <w:rPr>
          <w:bCs/>
          <w:sz w:val="18"/>
          <w:szCs w:val="18"/>
        </w:rPr>
      </w:pPr>
      <w:r w:rsidRPr="00F0620C">
        <w:rPr>
          <w:sz w:val="18"/>
          <w:szCs w:val="18"/>
        </w:rPr>
        <w:t>Şekil 3.2</w:t>
      </w:r>
      <w:r w:rsidR="007762A6">
        <w:rPr>
          <w:sz w:val="18"/>
          <w:szCs w:val="18"/>
        </w:rPr>
        <w:t>8</w:t>
      </w:r>
      <w:r w:rsidRPr="00F0620C">
        <w:rPr>
          <w:sz w:val="18"/>
          <w:szCs w:val="18"/>
        </w:rPr>
        <w:t>.</w:t>
      </w:r>
      <w:r w:rsidR="00F3065E" w:rsidRPr="00F3065E">
        <w:rPr>
          <w:bCs/>
          <w:sz w:val="18"/>
          <w:szCs w:val="18"/>
        </w:rPr>
        <w:t xml:space="preserve"> </w:t>
      </w:r>
      <w:r w:rsidR="007F50D3" w:rsidRPr="007F50D3">
        <w:rPr>
          <w:bCs/>
          <w:sz w:val="18"/>
          <w:szCs w:val="18"/>
        </w:rPr>
        <w:t>P</w:t>
      </w:r>
      <w:r w:rsidR="00C43B76">
        <w:rPr>
          <w:bCs/>
          <w:sz w:val="18"/>
          <w:szCs w:val="18"/>
        </w:rPr>
        <w:t>R</w:t>
      </w:r>
      <w:r w:rsidR="007F50D3" w:rsidRPr="007F50D3">
        <w:rPr>
          <w:bCs/>
          <w:sz w:val="18"/>
          <w:szCs w:val="18"/>
        </w:rPr>
        <w:t>40-3/2</w:t>
      </w:r>
      <w:r w:rsidR="007F50D3">
        <w:rPr>
          <w:bCs/>
          <w:sz w:val="18"/>
          <w:szCs w:val="18"/>
        </w:rPr>
        <w:t xml:space="preserve"> </w:t>
      </w:r>
      <w:r w:rsidR="00F3065E">
        <w:rPr>
          <w:bCs/>
          <w:sz w:val="18"/>
          <w:szCs w:val="18"/>
        </w:rPr>
        <w:t>tasarımı</w:t>
      </w:r>
    </w:p>
    <w:p w14:paraId="2D1BAAFD" w14:textId="77777777" w:rsidR="00F3065E" w:rsidRDefault="00F3065E" w:rsidP="00FD3199">
      <w:pPr>
        <w:spacing w:line="360" w:lineRule="auto"/>
        <w:jc w:val="both"/>
        <w:rPr>
          <w:b/>
        </w:rPr>
      </w:pPr>
    </w:p>
    <w:p w14:paraId="197B6768" w14:textId="4FDFB794" w:rsidR="00FD3199" w:rsidRPr="00446243" w:rsidRDefault="00086B52" w:rsidP="00AF5D8E">
      <w:pPr>
        <w:pStyle w:val="Balk3"/>
        <w:spacing w:line="360" w:lineRule="auto"/>
        <w:jc w:val="both"/>
        <w:rPr>
          <w:rFonts w:ascii="Times New Roman" w:hAnsi="Times New Roman" w:cs="Times New Roman"/>
          <w:b/>
          <w:color w:val="auto"/>
        </w:rPr>
      </w:pPr>
      <w:bookmarkStart w:id="65" w:name="_Toc25803988"/>
      <w:r w:rsidRPr="00446243">
        <w:rPr>
          <w:rFonts w:ascii="Times New Roman" w:hAnsi="Times New Roman" w:cs="Times New Roman"/>
          <w:b/>
          <w:color w:val="auto"/>
        </w:rPr>
        <w:t>3.</w:t>
      </w:r>
      <w:r w:rsidR="00F02BE7" w:rsidRPr="00446243">
        <w:rPr>
          <w:rFonts w:ascii="Times New Roman" w:hAnsi="Times New Roman" w:cs="Times New Roman"/>
          <w:b/>
          <w:color w:val="auto"/>
        </w:rPr>
        <w:t>2</w:t>
      </w:r>
      <w:r w:rsidRPr="00446243">
        <w:rPr>
          <w:rFonts w:ascii="Times New Roman" w:hAnsi="Times New Roman" w:cs="Times New Roman"/>
          <w:b/>
          <w:color w:val="auto"/>
        </w:rPr>
        <w:t>.2</w:t>
      </w:r>
      <w:r w:rsidR="0001490B" w:rsidRPr="00446243">
        <w:rPr>
          <w:rFonts w:ascii="Times New Roman" w:hAnsi="Times New Roman" w:cs="Times New Roman"/>
          <w:b/>
          <w:color w:val="auto"/>
        </w:rPr>
        <w:t>2</w:t>
      </w:r>
      <w:r w:rsidRPr="00446243">
        <w:rPr>
          <w:rFonts w:ascii="Times New Roman" w:hAnsi="Times New Roman" w:cs="Times New Roman"/>
          <w:b/>
          <w:color w:val="auto"/>
        </w:rPr>
        <w:t xml:space="preserve">. </w:t>
      </w:r>
      <w:r w:rsidR="006835E7" w:rsidRPr="00446243">
        <w:rPr>
          <w:rFonts w:ascii="Times New Roman" w:hAnsi="Times New Roman" w:cs="Times New Roman"/>
          <w:b/>
          <w:color w:val="auto"/>
        </w:rPr>
        <w:t>Perforasyon boru dizilimli beş adet 600mm radüslü özgün şaşırtma</w:t>
      </w:r>
      <w:r w:rsidR="00446243">
        <w:rPr>
          <w:rFonts w:ascii="Times New Roman" w:hAnsi="Times New Roman" w:cs="Times New Roman"/>
          <w:b/>
          <w:color w:val="auto"/>
        </w:rPr>
        <w:tab/>
      </w:r>
      <w:r w:rsidR="00446243">
        <w:rPr>
          <w:rFonts w:ascii="Times New Roman" w:hAnsi="Times New Roman" w:cs="Times New Roman"/>
          <w:b/>
          <w:color w:val="auto"/>
        </w:rPr>
        <w:tab/>
      </w:r>
      <w:r w:rsidR="006835E7" w:rsidRPr="00446243">
        <w:rPr>
          <w:rFonts w:ascii="Times New Roman" w:hAnsi="Times New Roman" w:cs="Times New Roman"/>
          <w:b/>
          <w:color w:val="auto"/>
        </w:rPr>
        <w:t xml:space="preserve"> elemanı içeren</w:t>
      </w:r>
      <w:r w:rsidR="00CA4FD5" w:rsidRPr="00446243">
        <w:rPr>
          <w:rFonts w:ascii="Times New Roman" w:hAnsi="Times New Roman" w:cs="Times New Roman"/>
          <w:b/>
          <w:color w:val="auto"/>
        </w:rPr>
        <w:t xml:space="preserve"> gövde boru ısı değiştirici</w:t>
      </w:r>
      <w:r w:rsidR="006835E7" w:rsidRPr="00446243">
        <w:rPr>
          <w:rFonts w:ascii="Times New Roman" w:hAnsi="Times New Roman" w:cs="Times New Roman"/>
          <w:b/>
          <w:color w:val="auto"/>
        </w:rPr>
        <w:t xml:space="preserve"> tasarım</w:t>
      </w:r>
      <w:r w:rsidR="00CA4FD5" w:rsidRPr="00446243">
        <w:rPr>
          <w:rFonts w:ascii="Times New Roman" w:hAnsi="Times New Roman" w:cs="Times New Roman"/>
          <w:b/>
          <w:color w:val="auto"/>
        </w:rPr>
        <w:t>ı</w:t>
      </w:r>
      <w:r w:rsidR="006835E7" w:rsidRPr="00446243">
        <w:rPr>
          <w:rFonts w:ascii="Times New Roman" w:hAnsi="Times New Roman" w:cs="Times New Roman"/>
          <w:b/>
          <w:color w:val="auto"/>
        </w:rPr>
        <w:t xml:space="preserve"> (P</w:t>
      </w:r>
      <w:r w:rsidR="00C43B76" w:rsidRPr="00446243">
        <w:rPr>
          <w:rFonts w:ascii="Times New Roman" w:hAnsi="Times New Roman" w:cs="Times New Roman"/>
          <w:b/>
          <w:color w:val="auto"/>
        </w:rPr>
        <w:t>R</w:t>
      </w:r>
      <w:r w:rsidR="006835E7" w:rsidRPr="00446243">
        <w:rPr>
          <w:rFonts w:ascii="Times New Roman" w:hAnsi="Times New Roman" w:cs="Times New Roman"/>
          <w:b/>
          <w:color w:val="auto"/>
        </w:rPr>
        <w:t>60-2/3)</w:t>
      </w:r>
      <w:bookmarkEnd w:id="65"/>
    </w:p>
    <w:p w14:paraId="2E3ABCCD" w14:textId="77777777" w:rsidR="00086B52" w:rsidRPr="00751194" w:rsidRDefault="00086B52" w:rsidP="00FD3199">
      <w:pPr>
        <w:spacing w:line="360" w:lineRule="auto"/>
        <w:jc w:val="both"/>
        <w:rPr>
          <w:b/>
        </w:rPr>
      </w:pPr>
    </w:p>
    <w:p w14:paraId="1E69CAE8" w14:textId="396D759A" w:rsidR="007239D2" w:rsidRPr="00751194" w:rsidRDefault="00FD3199" w:rsidP="007239D2">
      <w:pPr>
        <w:spacing w:line="360" w:lineRule="auto"/>
        <w:jc w:val="both"/>
      </w:pPr>
      <w:r w:rsidRPr="00751194">
        <w:t>Yeni şaşırtma elemanının radüs açışı değiştirilerek baştan tasarlanmıştır. Şaşırtma elemanı tasarımı yapılırken basınç kaybı düşürülmesi ve ısı transfer veriminin arttırılması için akışkanı yönlendirecek büküm değerinin arttırılması hedeflenmiştir. Detaylı teknik resim ekte sunulmuştur. 24 adet tam, 7 adet yarım dairesel kanaldan oluşmaktadır.</w:t>
      </w:r>
      <w:r w:rsidR="007239D2" w:rsidRPr="007239D2">
        <w:t xml:space="preserve"> </w:t>
      </w:r>
      <w:r w:rsidR="007239D2">
        <w:t>Şekil 3.2</w:t>
      </w:r>
      <w:r w:rsidR="007762A6">
        <w:t>9</w:t>
      </w:r>
      <w:r w:rsidR="007239D2">
        <w:t>.</w:t>
      </w:r>
      <w:r w:rsidR="00865A4F">
        <w:t>’</w:t>
      </w:r>
      <w:r w:rsidR="007239D2">
        <w:t>d</w:t>
      </w:r>
      <w:r w:rsidR="007762A6">
        <w:t>a</w:t>
      </w:r>
      <w:r w:rsidR="007239D2">
        <w:t xml:space="preserve"> d</w:t>
      </w:r>
      <w:r w:rsidR="007762A6">
        <w:t>a</w:t>
      </w:r>
      <w:r w:rsidR="007239D2">
        <w:t xml:space="preserve"> görüldüğü üzere 2 adet özgün yarım şaşırtma elemanı yerçekiminin aksi yönde yani gövdenin üst tarafına 3 adet şaşırtma elemanı ise gövdenin alt tarafına yerleştirilmiştir.</w:t>
      </w:r>
    </w:p>
    <w:p w14:paraId="5B99F63A" w14:textId="77777777" w:rsidR="00FD3199" w:rsidRPr="00751194" w:rsidRDefault="00FD3199" w:rsidP="00FD3199">
      <w:pPr>
        <w:spacing w:line="360" w:lineRule="auto"/>
        <w:jc w:val="both"/>
      </w:pPr>
    </w:p>
    <w:p w14:paraId="3C880801" w14:textId="77777777" w:rsidR="00FD3199" w:rsidRDefault="00FD3199" w:rsidP="00F0620C">
      <w:pPr>
        <w:spacing w:line="360" w:lineRule="auto"/>
        <w:jc w:val="center"/>
      </w:pPr>
      <w:r w:rsidRPr="00751194">
        <w:rPr>
          <w:noProof/>
          <w:lang w:val="tr-TR" w:eastAsia="tr-TR"/>
        </w:rPr>
        <w:lastRenderedPageBreak/>
        <w:drawing>
          <wp:inline distT="0" distB="0" distL="0" distR="0" wp14:anchorId="70974156" wp14:editId="75B285D6">
            <wp:extent cx="5213985" cy="2169046"/>
            <wp:effectExtent l="0" t="0" r="0" b="3175"/>
            <wp:docPr id="99" name="Resi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47675" cy="2183061"/>
                    </a:xfrm>
                    <a:prstGeom prst="rect">
                      <a:avLst/>
                    </a:prstGeom>
                  </pic:spPr>
                </pic:pic>
              </a:graphicData>
            </a:graphic>
          </wp:inline>
        </w:drawing>
      </w:r>
    </w:p>
    <w:p w14:paraId="49A7EEA5" w14:textId="51EE2874" w:rsidR="00F3065E" w:rsidRDefault="00405399" w:rsidP="00F3065E">
      <w:pPr>
        <w:spacing w:line="360" w:lineRule="auto"/>
        <w:jc w:val="center"/>
        <w:rPr>
          <w:bCs/>
          <w:sz w:val="18"/>
          <w:szCs w:val="18"/>
        </w:rPr>
      </w:pPr>
      <w:r w:rsidRPr="00F0620C">
        <w:rPr>
          <w:sz w:val="18"/>
          <w:szCs w:val="18"/>
        </w:rPr>
        <w:t>Şekil 3.2</w:t>
      </w:r>
      <w:r w:rsidR="007762A6">
        <w:rPr>
          <w:sz w:val="18"/>
          <w:szCs w:val="18"/>
        </w:rPr>
        <w:t>9</w:t>
      </w:r>
      <w:r w:rsidRPr="00F0620C">
        <w:rPr>
          <w:sz w:val="18"/>
          <w:szCs w:val="18"/>
        </w:rPr>
        <w:t>.</w:t>
      </w:r>
      <w:r w:rsidR="00F3065E" w:rsidRPr="00F3065E">
        <w:rPr>
          <w:bCs/>
          <w:sz w:val="18"/>
          <w:szCs w:val="18"/>
        </w:rPr>
        <w:t xml:space="preserve"> </w:t>
      </w:r>
      <w:r w:rsidR="003A23AD" w:rsidRPr="003A23AD">
        <w:rPr>
          <w:bCs/>
          <w:sz w:val="18"/>
          <w:szCs w:val="18"/>
        </w:rPr>
        <w:t>P</w:t>
      </w:r>
      <w:r w:rsidR="00C43B76">
        <w:rPr>
          <w:bCs/>
          <w:sz w:val="18"/>
          <w:szCs w:val="18"/>
        </w:rPr>
        <w:t>R</w:t>
      </w:r>
      <w:r w:rsidR="003A23AD" w:rsidRPr="003A23AD">
        <w:rPr>
          <w:bCs/>
          <w:sz w:val="18"/>
          <w:szCs w:val="18"/>
        </w:rPr>
        <w:t>60-2/3</w:t>
      </w:r>
      <w:r w:rsidR="003A23AD">
        <w:rPr>
          <w:bCs/>
          <w:sz w:val="18"/>
          <w:szCs w:val="18"/>
        </w:rPr>
        <w:t xml:space="preserve"> </w:t>
      </w:r>
      <w:r w:rsidR="00F3065E">
        <w:rPr>
          <w:bCs/>
          <w:sz w:val="18"/>
          <w:szCs w:val="18"/>
        </w:rPr>
        <w:t>tasarımı</w:t>
      </w:r>
    </w:p>
    <w:p w14:paraId="4A7B1971" w14:textId="77777777" w:rsidR="00405399" w:rsidRPr="00F0620C" w:rsidRDefault="00405399" w:rsidP="00F3065E">
      <w:pPr>
        <w:spacing w:line="360" w:lineRule="auto"/>
        <w:rPr>
          <w:sz w:val="18"/>
          <w:szCs w:val="18"/>
        </w:rPr>
      </w:pPr>
    </w:p>
    <w:p w14:paraId="6F8BD44C" w14:textId="77777777" w:rsidR="00FD3199" w:rsidRDefault="00FD3199" w:rsidP="00F0620C">
      <w:pPr>
        <w:spacing w:line="360" w:lineRule="auto"/>
        <w:jc w:val="center"/>
      </w:pPr>
      <w:r w:rsidRPr="00751194">
        <w:rPr>
          <w:noProof/>
          <w:lang w:val="tr-TR" w:eastAsia="tr-TR"/>
        </w:rPr>
        <w:drawing>
          <wp:inline distT="0" distB="0" distL="0" distR="0" wp14:anchorId="5CC55DD9" wp14:editId="1AAE3875">
            <wp:extent cx="3648546" cy="2931868"/>
            <wp:effectExtent l="0" t="0" r="9525" b="1905"/>
            <wp:docPr id="96" name="Resi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663294" cy="2943719"/>
                    </a:xfrm>
                    <a:prstGeom prst="rect">
                      <a:avLst/>
                    </a:prstGeom>
                  </pic:spPr>
                </pic:pic>
              </a:graphicData>
            </a:graphic>
          </wp:inline>
        </w:drawing>
      </w:r>
    </w:p>
    <w:p w14:paraId="625C560D" w14:textId="77777777" w:rsidR="00405399" w:rsidRPr="00F0620C" w:rsidRDefault="00405399" w:rsidP="00F0620C">
      <w:pPr>
        <w:spacing w:line="360" w:lineRule="auto"/>
        <w:jc w:val="center"/>
        <w:rPr>
          <w:sz w:val="18"/>
          <w:szCs w:val="18"/>
        </w:rPr>
      </w:pPr>
      <w:r w:rsidRPr="00F0620C">
        <w:rPr>
          <w:sz w:val="18"/>
          <w:szCs w:val="18"/>
        </w:rPr>
        <w:t xml:space="preserve">Şekil 3. </w:t>
      </w:r>
      <w:r w:rsidR="007762A6">
        <w:rPr>
          <w:sz w:val="18"/>
          <w:szCs w:val="18"/>
        </w:rPr>
        <w:t>30</w:t>
      </w:r>
      <w:r w:rsidRPr="00F0620C">
        <w:rPr>
          <w:sz w:val="18"/>
          <w:szCs w:val="18"/>
        </w:rPr>
        <w:t>.</w:t>
      </w:r>
      <w:r w:rsidR="00F3065E">
        <w:rPr>
          <w:sz w:val="18"/>
          <w:szCs w:val="18"/>
        </w:rPr>
        <w:t xml:space="preserve"> </w:t>
      </w:r>
      <w:r w:rsidR="003A23AD">
        <w:rPr>
          <w:sz w:val="18"/>
          <w:szCs w:val="18"/>
        </w:rPr>
        <w:t xml:space="preserve">Perforasyon boru dizilimi için 600mm radüslü özgün </w:t>
      </w:r>
      <w:r w:rsidR="003A23AD">
        <w:rPr>
          <w:bCs/>
          <w:sz w:val="18"/>
          <w:szCs w:val="18"/>
        </w:rPr>
        <w:t>ş</w:t>
      </w:r>
      <w:r w:rsidR="00F3065E">
        <w:rPr>
          <w:bCs/>
          <w:sz w:val="18"/>
          <w:szCs w:val="18"/>
        </w:rPr>
        <w:t>aşırtma elemanı tasarımı</w:t>
      </w:r>
    </w:p>
    <w:p w14:paraId="0B5E270A" w14:textId="77777777" w:rsidR="00F3065E" w:rsidRPr="00446243" w:rsidRDefault="00F3065E" w:rsidP="00446243">
      <w:pPr>
        <w:spacing w:line="360" w:lineRule="auto"/>
        <w:jc w:val="both"/>
      </w:pPr>
    </w:p>
    <w:p w14:paraId="360C56D7" w14:textId="52061C90" w:rsidR="00FD3199" w:rsidRPr="00446243" w:rsidRDefault="00F02BE7" w:rsidP="00AF5D8E">
      <w:pPr>
        <w:pStyle w:val="Balk3"/>
        <w:spacing w:line="360" w:lineRule="auto"/>
        <w:jc w:val="both"/>
        <w:rPr>
          <w:rFonts w:ascii="Times New Roman" w:hAnsi="Times New Roman" w:cs="Times New Roman"/>
          <w:b/>
          <w:color w:val="auto"/>
        </w:rPr>
      </w:pPr>
      <w:bookmarkStart w:id="66" w:name="_Toc25803989"/>
      <w:r w:rsidRPr="00446243">
        <w:rPr>
          <w:rFonts w:ascii="Times New Roman" w:hAnsi="Times New Roman" w:cs="Times New Roman"/>
          <w:b/>
          <w:color w:val="auto"/>
        </w:rPr>
        <w:t>3.2.2</w:t>
      </w:r>
      <w:r w:rsidR="0001490B" w:rsidRPr="00446243">
        <w:rPr>
          <w:rFonts w:ascii="Times New Roman" w:hAnsi="Times New Roman" w:cs="Times New Roman"/>
          <w:b/>
          <w:color w:val="auto"/>
        </w:rPr>
        <w:t>3</w:t>
      </w:r>
      <w:r w:rsidRPr="00446243">
        <w:rPr>
          <w:rFonts w:ascii="Times New Roman" w:hAnsi="Times New Roman" w:cs="Times New Roman"/>
          <w:b/>
          <w:color w:val="auto"/>
        </w:rPr>
        <w:t>.</w:t>
      </w:r>
      <w:r w:rsidRPr="00500F1A">
        <w:rPr>
          <w:rFonts w:ascii="Times New Roman" w:hAnsi="Times New Roman" w:cs="Times New Roman"/>
          <w:b/>
          <w:color w:val="auto"/>
          <w:sz w:val="14"/>
        </w:rPr>
        <w:t xml:space="preserve"> </w:t>
      </w:r>
      <w:r w:rsidR="006835E7" w:rsidRPr="00446243">
        <w:rPr>
          <w:rFonts w:ascii="Times New Roman" w:hAnsi="Times New Roman" w:cs="Times New Roman"/>
          <w:b/>
          <w:color w:val="auto"/>
        </w:rPr>
        <w:t>Perforasyon boru dizilimli beş adet 600mm radüslü farklı eksen</w:t>
      </w:r>
      <w:r w:rsidR="00CA4FD5" w:rsidRPr="00446243">
        <w:rPr>
          <w:rFonts w:ascii="Times New Roman" w:hAnsi="Times New Roman" w:cs="Times New Roman"/>
          <w:b/>
          <w:color w:val="auto"/>
        </w:rPr>
        <w:t>li</w:t>
      </w:r>
      <w:r w:rsidR="006835E7" w:rsidRPr="00446243">
        <w:rPr>
          <w:rFonts w:ascii="Times New Roman" w:hAnsi="Times New Roman" w:cs="Times New Roman"/>
          <w:b/>
          <w:color w:val="auto"/>
        </w:rPr>
        <w:t xml:space="preserve"> özgün </w:t>
      </w:r>
      <w:r w:rsidR="00446243">
        <w:rPr>
          <w:rFonts w:ascii="Times New Roman" w:hAnsi="Times New Roman" w:cs="Times New Roman"/>
          <w:b/>
          <w:color w:val="auto"/>
        </w:rPr>
        <w:tab/>
      </w:r>
      <w:r w:rsidR="006835E7" w:rsidRPr="00446243">
        <w:rPr>
          <w:rFonts w:ascii="Times New Roman" w:hAnsi="Times New Roman" w:cs="Times New Roman"/>
          <w:b/>
          <w:color w:val="auto"/>
        </w:rPr>
        <w:t>şaşırtma elemanı içeren</w:t>
      </w:r>
      <w:r w:rsidR="00CA4FD5" w:rsidRPr="00446243">
        <w:rPr>
          <w:rFonts w:ascii="Times New Roman" w:hAnsi="Times New Roman" w:cs="Times New Roman"/>
          <w:b/>
          <w:color w:val="auto"/>
        </w:rPr>
        <w:t xml:space="preserve"> gövde boru ısı değiştirici</w:t>
      </w:r>
      <w:r w:rsidR="006835E7" w:rsidRPr="00446243">
        <w:rPr>
          <w:rFonts w:ascii="Times New Roman" w:hAnsi="Times New Roman" w:cs="Times New Roman"/>
          <w:b/>
          <w:color w:val="auto"/>
        </w:rPr>
        <w:t xml:space="preserve"> tasarım (P</w:t>
      </w:r>
      <w:r w:rsidR="00C43B76" w:rsidRPr="00446243">
        <w:rPr>
          <w:rFonts w:ascii="Times New Roman" w:hAnsi="Times New Roman" w:cs="Times New Roman"/>
          <w:b/>
          <w:color w:val="auto"/>
        </w:rPr>
        <w:t>R</w:t>
      </w:r>
      <w:r w:rsidR="006835E7" w:rsidRPr="00446243">
        <w:rPr>
          <w:rFonts w:ascii="Times New Roman" w:hAnsi="Times New Roman" w:cs="Times New Roman"/>
          <w:b/>
          <w:color w:val="auto"/>
        </w:rPr>
        <w:t>60-3/2)</w:t>
      </w:r>
      <w:bookmarkEnd w:id="66"/>
    </w:p>
    <w:p w14:paraId="126C5664" w14:textId="77777777" w:rsidR="00F02BE7" w:rsidRPr="00751194" w:rsidRDefault="00F02BE7" w:rsidP="00FD3199">
      <w:pPr>
        <w:spacing w:line="360" w:lineRule="auto"/>
        <w:jc w:val="both"/>
        <w:rPr>
          <w:b/>
        </w:rPr>
      </w:pPr>
    </w:p>
    <w:p w14:paraId="613AFD76" w14:textId="7B5C41D9" w:rsidR="007239D2" w:rsidRPr="00751194" w:rsidRDefault="00FD3199" w:rsidP="007239D2">
      <w:pPr>
        <w:spacing w:line="360" w:lineRule="auto"/>
        <w:jc w:val="both"/>
      </w:pPr>
      <w:r w:rsidRPr="00751194">
        <w:t>Tasarlanan özgün şaşırtma elemanları ısı değiştirici içerisinde farklı eksenlerde yerleştirilmiştir. Bağlantı flanşları, boru aynaları, ısı aktarım boruları, 5 adet yarım şaşırtma elemanı ve dış gövdeden oluşmaktadır.</w:t>
      </w:r>
      <w:r w:rsidR="007239D2" w:rsidRPr="007239D2">
        <w:t xml:space="preserve"> </w:t>
      </w:r>
      <w:r w:rsidR="007239D2">
        <w:t>Şekil 3.3</w:t>
      </w:r>
      <w:r w:rsidR="007762A6">
        <w:t>1</w:t>
      </w:r>
      <w:r w:rsidR="007239D2">
        <w:t>.</w:t>
      </w:r>
      <w:r w:rsidR="00865A4F">
        <w:t>’</w:t>
      </w:r>
      <w:r w:rsidR="007239D2">
        <w:t>de de görüldüğü üzere 3 adet özgün yarım şaşırtma elemanı yerçekiminin aksi yönde yani gövdenin üst tarafına 2 adet şaşırtma elemanı ise gövdenin alt tarafına yerleştirilmiştir.</w:t>
      </w:r>
    </w:p>
    <w:p w14:paraId="2F1A8E7B" w14:textId="77777777" w:rsidR="00F3065E" w:rsidRPr="00751194" w:rsidRDefault="00F3065E" w:rsidP="00FD3199">
      <w:pPr>
        <w:spacing w:line="360" w:lineRule="auto"/>
        <w:jc w:val="both"/>
      </w:pPr>
    </w:p>
    <w:p w14:paraId="28D8CCC4" w14:textId="77777777" w:rsidR="00FD3199" w:rsidRPr="00751194" w:rsidRDefault="00FD3199" w:rsidP="00FD3199">
      <w:pPr>
        <w:spacing w:line="360" w:lineRule="auto"/>
        <w:jc w:val="both"/>
      </w:pPr>
      <w:r w:rsidRPr="00751194">
        <w:rPr>
          <w:noProof/>
          <w:lang w:val="tr-TR" w:eastAsia="tr-TR"/>
        </w:rPr>
        <w:lastRenderedPageBreak/>
        <w:drawing>
          <wp:inline distT="0" distB="0" distL="0" distR="0" wp14:anchorId="28B8A630" wp14:editId="4ECC566E">
            <wp:extent cx="5219700" cy="2343150"/>
            <wp:effectExtent l="0" t="0" r="0" b="6350"/>
            <wp:docPr id="114"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19700" cy="2343150"/>
                    </a:xfrm>
                    <a:prstGeom prst="rect">
                      <a:avLst/>
                    </a:prstGeom>
                  </pic:spPr>
                </pic:pic>
              </a:graphicData>
            </a:graphic>
          </wp:inline>
        </w:drawing>
      </w:r>
    </w:p>
    <w:p w14:paraId="20344B01" w14:textId="48F98DA9" w:rsidR="00F3065E" w:rsidRDefault="00405399" w:rsidP="00F3065E">
      <w:pPr>
        <w:spacing w:line="360" w:lineRule="auto"/>
        <w:jc w:val="center"/>
        <w:rPr>
          <w:bCs/>
          <w:sz w:val="18"/>
          <w:szCs w:val="18"/>
        </w:rPr>
      </w:pPr>
      <w:r w:rsidRPr="00F0620C">
        <w:rPr>
          <w:sz w:val="18"/>
          <w:szCs w:val="18"/>
        </w:rPr>
        <w:t>Şekil 3. 3</w:t>
      </w:r>
      <w:r w:rsidR="007762A6">
        <w:rPr>
          <w:sz w:val="18"/>
          <w:szCs w:val="18"/>
        </w:rPr>
        <w:t>1</w:t>
      </w:r>
      <w:r w:rsidRPr="00F0620C">
        <w:rPr>
          <w:sz w:val="18"/>
          <w:szCs w:val="18"/>
        </w:rPr>
        <w:t>.</w:t>
      </w:r>
      <w:r w:rsidR="00F3065E" w:rsidRPr="00F3065E">
        <w:rPr>
          <w:bCs/>
          <w:sz w:val="18"/>
          <w:szCs w:val="18"/>
        </w:rPr>
        <w:t xml:space="preserve"> </w:t>
      </w:r>
      <w:r w:rsidR="00CF3EFB" w:rsidRPr="00CF3EFB">
        <w:rPr>
          <w:bCs/>
          <w:sz w:val="18"/>
          <w:szCs w:val="18"/>
        </w:rPr>
        <w:t>P</w:t>
      </w:r>
      <w:r w:rsidR="00C43B76">
        <w:rPr>
          <w:bCs/>
          <w:sz w:val="18"/>
          <w:szCs w:val="18"/>
        </w:rPr>
        <w:t>R</w:t>
      </w:r>
      <w:r w:rsidR="00CF3EFB" w:rsidRPr="00CF3EFB">
        <w:rPr>
          <w:bCs/>
          <w:sz w:val="18"/>
          <w:szCs w:val="18"/>
        </w:rPr>
        <w:t>60-3/2</w:t>
      </w:r>
      <w:r w:rsidR="00CF3EFB">
        <w:rPr>
          <w:bCs/>
          <w:sz w:val="18"/>
          <w:szCs w:val="18"/>
        </w:rPr>
        <w:t xml:space="preserve"> </w:t>
      </w:r>
      <w:r w:rsidR="00F3065E">
        <w:rPr>
          <w:bCs/>
          <w:sz w:val="18"/>
          <w:szCs w:val="18"/>
        </w:rPr>
        <w:t>tasarımı</w:t>
      </w:r>
    </w:p>
    <w:p w14:paraId="112E2A00" w14:textId="77777777" w:rsidR="00405399" w:rsidRPr="00BE4B98" w:rsidRDefault="00405399" w:rsidP="00F3065E">
      <w:pPr>
        <w:pStyle w:val="Gvde"/>
        <w:spacing w:line="360" w:lineRule="auto"/>
        <w:jc w:val="both"/>
        <w:rPr>
          <w:rFonts w:ascii="Times New Roman" w:hAnsi="Times New Roman" w:cs="Times New Roman"/>
          <w:b/>
          <w:bCs/>
          <w:sz w:val="28"/>
          <w:szCs w:val="28"/>
        </w:rPr>
      </w:pPr>
    </w:p>
    <w:p w14:paraId="330E042A" w14:textId="7EEE838D" w:rsidR="00BE4B98" w:rsidRPr="00446243" w:rsidRDefault="00FD3199" w:rsidP="00446243">
      <w:pPr>
        <w:pStyle w:val="Balk2"/>
        <w:rPr>
          <w:rFonts w:ascii="Times New Roman" w:hAnsi="Times New Roman" w:cs="Times New Roman"/>
          <w:b/>
          <w:color w:val="auto"/>
        </w:rPr>
      </w:pPr>
      <w:bookmarkStart w:id="67" w:name="_Toc25803990"/>
      <w:r w:rsidRPr="00446243">
        <w:rPr>
          <w:rFonts w:ascii="Times New Roman" w:hAnsi="Times New Roman" w:cs="Times New Roman"/>
          <w:b/>
          <w:color w:val="auto"/>
        </w:rPr>
        <w:t>3.</w:t>
      </w:r>
      <w:r w:rsidR="00F02BE7" w:rsidRPr="00446243">
        <w:rPr>
          <w:rFonts w:ascii="Times New Roman" w:hAnsi="Times New Roman" w:cs="Times New Roman"/>
          <w:b/>
          <w:color w:val="auto"/>
        </w:rPr>
        <w:t>3</w:t>
      </w:r>
      <w:r w:rsidRPr="00446243">
        <w:rPr>
          <w:rFonts w:ascii="Times New Roman" w:hAnsi="Times New Roman" w:cs="Times New Roman"/>
          <w:b/>
          <w:color w:val="auto"/>
        </w:rPr>
        <w:t>.</w:t>
      </w:r>
      <w:r w:rsidR="00500F1A">
        <w:rPr>
          <w:rFonts w:ascii="Times New Roman" w:hAnsi="Times New Roman" w:cs="Times New Roman"/>
          <w:b/>
          <w:color w:val="auto"/>
        </w:rPr>
        <w:t xml:space="preserve"> Cfd Analiz Modeli Hazı</w:t>
      </w:r>
      <w:r w:rsidR="00BE4B98" w:rsidRPr="00446243">
        <w:rPr>
          <w:rFonts w:ascii="Times New Roman" w:hAnsi="Times New Roman" w:cs="Times New Roman"/>
          <w:b/>
          <w:color w:val="auto"/>
        </w:rPr>
        <w:t>rlama</w:t>
      </w:r>
      <w:bookmarkEnd w:id="67"/>
    </w:p>
    <w:p w14:paraId="3BC281A5" w14:textId="77777777" w:rsidR="00BE4B98" w:rsidRPr="00E926F3" w:rsidRDefault="00BE4B98" w:rsidP="00BE4B98">
      <w:pPr>
        <w:spacing w:line="360" w:lineRule="auto"/>
        <w:jc w:val="both"/>
        <w:rPr>
          <w:b/>
        </w:rPr>
      </w:pPr>
    </w:p>
    <w:p w14:paraId="2FF46E3C" w14:textId="5A294399" w:rsidR="00BE4B98" w:rsidRPr="00E926F3" w:rsidRDefault="00BE4B98" w:rsidP="00BE4B98">
      <w:pPr>
        <w:spacing w:line="360" w:lineRule="auto"/>
        <w:jc w:val="both"/>
      </w:pPr>
      <w:r w:rsidRPr="00E926F3">
        <w:t>Analiz çalışmalarının yapılabilmesi için Solidworks Unsur tabanlı tasarım programı ve aynı programın gelişmiş analiz modülü kullanılmıştır. Flow Simulation programı ısı değiştirici analizi için özelleştirilmiş eklentileri bulunan bir programdır. Temel olarak CFD denklemleri ile çözüm yapmaktadır.</w:t>
      </w:r>
      <w:r w:rsidR="005F2CD1">
        <w:t xml:space="preserve"> Analiz sonuçları referans alınarak çizilen grafikler için Matlab R2015a program</w:t>
      </w:r>
      <w:r w:rsidR="00CF1C93">
        <w:t>ı</w:t>
      </w:r>
      <w:r w:rsidR="005F2CD1">
        <w:t xml:space="preserve"> kullanılmıştır.</w:t>
      </w:r>
      <w:r w:rsidRPr="00E926F3">
        <w:t xml:space="preserve"> Isı değiştirici analiz çalışmalarının yapılması için örnek alınan model Solidwork</w:t>
      </w:r>
      <w:r w:rsidR="00865A4F">
        <w:t>’</w:t>
      </w:r>
      <w:r w:rsidRPr="00E926F3">
        <w:t xml:space="preserve">te orijinal ölçülere göre tekrar tasarlanmıştır. Yapılacak çalışmalara referans olması için öncelikle orijinal model üzerinden performans tespit analizleri yapılmıştır. </w:t>
      </w:r>
    </w:p>
    <w:p w14:paraId="4F35BEB9" w14:textId="77777777" w:rsidR="00BE4B98" w:rsidRPr="00E926F3" w:rsidRDefault="00BE4B98" w:rsidP="00BE4B98">
      <w:pPr>
        <w:spacing w:line="360" w:lineRule="auto"/>
        <w:jc w:val="both"/>
      </w:pPr>
    </w:p>
    <w:p w14:paraId="5BE2B19F" w14:textId="1FC1370E" w:rsidR="00BE4B98" w:rsidRPr="00110436" w:rsidRDefault="00110436" w:rsidP="00110436">
      <w:pPr>
        <w:spacing w:line="360" w:lineRule="auto"/>
        <w:jc w:val="both"/>
        <w:outlineLvl w:val="2"/>
        <w:rPr>
          <w:b/>
        </w:rPr>
      </w:pPr>
      <w:bookmarkStart w:id="68" w:name="_Toc25803991"/>
      <w:r w:rsidRPr="00446243">
        <w:rPr>
          <w:b/>
        </w:rPr>
        <w:t>3.3.</w:t>
      </w:r>
      <w:r>
        <w:rPr>
          <w:b/>
        </w:rPr>
        <w:t xml:space="preserve">1. </w:t>
      </w:r>
      <w:r w:rsidR="00BE4B98" w:rsidRPr="00110436">
        <w:rPr>
          <w:b/>
        </w:rPr>
        <w:t xml:space="preserve">Analiz </w:t>
      </w:r>
      <w:r w:rsidR="00F3065E" w:rsidRPr="00110436">
        <w:rPr>
          <w:b/>
        </w:rPr>
        <w:t>m</w:t>
      </w:r>
      <w:r w:rsidR="00BE4B98" w:rsidRPr="00110436">
        <w:rPr>
          <w:b/>
        </w:rPr>
        <w:t xml:space="preserve">odel </w:t>
      </w:r>
      <w:r w:rsidR="00F3065E" w:rsidRPr="00110436">
        <w:rPr>
          <w:b/>
        </w:rPr>
        <w:t>h</w:t>
      </w:r>
      <w:r w:rsidR="00BE4B98" w:rsidRPr="00110436">
        <w:rPr>
          <w:b/>
        </w:rPr>
        <w:t>azırlığı</w:t>
      </w:r>
      <w:bookmarkEnd w:id="68"/>
      <w:r w:rsidR="00BE4B98" w:rsidRPr="00110436">
        <w:rPr>
          <w:b/>
        </w:rPr>
        <w:t xml:space="preserve"> </w:t>
      </w:r>
    </w:p>
    <w:p w14:paraId="22C5089D" w14:textId="77777777" w:rsidR="00F3065E" w:rsidRPr="00F3065E" w:rsidRDefault="00F3065E" w:rsidP="00F3065E">
      <w:pPr>
        <w:spacing w:line="360" w:lineRule="auto"/>
        <w:jc w:val="both"/>
        <w:rPr>
          <w:b/>
        </w:rPr>
      </w:pPr>
    </w:p>
    <w:p w14:paraId="7BE83F6E" w14:textId="0900B32E" w:rsidR="00BE4B98" w:rsidRDefault="00BE4B98" w:rsidP="00BE4B98">
      <w:pPr>
        <w:spacing w:line="360" w:lineRule="auto"/>
        <w:jc w:val="both"/>
      </w:pPr>
      <w:r w:rsidRPr="00E926F3">
        <w:t>Tasarımı biten ısı değiştirici modellerinin analiz modülüne aktarıması, iç akış analizi yapılabilmesi için öncelikle akışkan giriş ve çıkış bölgelerinin katı bir geometriyle kapatılması gerekmektedir. Bundan dolayı giriş ve çıkış flanşları baştan tasarlanmış, flanşlar dairesel kapaklarla izole edilmiştir. Solidworks</w:t>
      </w:r>
      <w:r w:rsidR="00865A4F">
        <w:t>’</w:t>
      </w:r>
      <w:r w:rsidRPr="00E926F3">
        <w:t>te bu işleme Water</w:t>
      </w:r>
      <w:r w:rsidR="007239D2">
        <w:t xml:space="preserve"> </w:t>
      </w:r>
      <w:r w:rsidRPr="00E926F3">
        <w:t>Tight Desig</w:t>
      </w:r>
      <w:r w:rsidR="00195269">
        <w:t>n</w:t>
      </w:r>
      <w:r w:rsidRPr="00E926F3">
        <w:t xml:space="preserve"> den</w:t>
      </w:r>
      <w:r w:rsidR="00F0620C">
        <w:t>il</w:t>
      </w:r>
      <w:r w:rsidRPr="00E926F3">
        <w:t xml:space="preserve">mektedir. </w:t>
      </w:r>
    </w:p>
    <w:p w14:paraId="17D65B58" w14:textId="77777777" w:rsidR="00F3065E" w:rsidRPr="00E926F3" w:rsidRDefault="00F3065E" w:rsidP="00BE4B98">
      <w:pPr>
        <w:spacing w:line="360" w:lineRule="auto"/>
        <w:jc w:val="both"/>
      </w:pPr>
    </w:p>
    <w:p w14:paraId="157B0687" w14:textId="77777777" w:rsidR="00BE4B98" w:rsidRPr="00E926F3" w:rsidRDefault="00BE4B98" w:rsidP="00BE4B98">
      <w:pPr>
        <w:spacing w:line="360" w:lineRule="auto"/>
        <w:jc w:val="both"/>
        <w:rPr>
          <w:b/>
        </w:rPr>
      </w:pPr>
      <w:r w:rsidRPr="00E926F3">
        <w:rPr>
          <w:noProof/>
          <w:lang w:val="tr-TR" w:eastAsia="tr-TR"/>
        </w:rPr>
        <w:lastRenderedPageBreak/>
        <w:drawing>
          <wp:inline distT="0" distB="0" distL="0" distR="0" wp14:anchorId="101C8F62" wp14:editId="32B558C7">
            <wp:extent cx="5149121" cy="2115385"/>
            <wp:effectExtent l="0" t="0" r="0" b="5715"/>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178152" cy="2127312"/>
                    </a:xfrm>
                    <a:prstGeom prst="rect">
                      <a:avLst/>
                    </a:prstGeom>
                  </pic:spPr>
                </pic:pic>
              </a:graphicData>
            </a:graphic>
          </wp:inline>
        </w:drawing>
      </w:r>
    </w:p>
    <w:p w14:paraId="2BB62E6E" w14:textId="77777777" w:rsidR="00BE4B98" w:rsidRPr="00361198" w:rsidRDefault="006C2AF0" w:rsidP="00361198">
      <w:pPr>
        <w:spacing w:line="360" w:lineRule="auto"/>
        <w:jc w:val="center"/>
        <w:rPr>
          <w:sz w:val="18"/>
          <w:szCs w:val="18"/>
        </w:rPr>
      </w:pPr>
      <w:r w:rsidRPr="00361198">
        <w:rPr>
          <w:sz w:val="18"/>
          <w:szCs w:val="18"/>
        </w:rPr>
        <w:t>Şekil 3. 3</w:t>
      </w:r>
      <w:r w:rsidR="007762A6" w:rsidRPr="00361198">
        <w:rPr>
          <w:sz w:val="18"/>
          <w:szCs w:val="18"/>
        </w:rPr>
        <w:t>2</w:t>
      </w:r>
      <w:r w:rsidRPr="00361198">
        <w:rPr>
          <w:sz w:val="18"/>
          <w:szCs w:val="18"/>
        </w:rPr>
        <w:t>.</w:t>
      </w:r>
      <w:r w:rsidR="00F3065E" w:rsidRPr="00361198">
        <w:rPr>
          <w:sz w:val="18"/>
          <w:szCs w:val="18"/>
        </w:rPr>
        <w:t xml:space="preserve"> Solidworks gövde bo</w:t>
      </w:r>
      <w:r w:rsidR="00361198">
        <w:rPr>
          <w:sz w:val="18"/>
          <w:szCs w:val="18"/>
        </w:rPr>
        <w:t>r</w:t>
      </w:r>
      <w:r w:rsidR="00F3065E" w:rsidRPr="00361198">
        <w:rPr>
          <w:sz w:val="18"/>
          <w:szCs w:val="18"/>
        </w:rPr>
        <w:t>u ısı değiştiricsinde sızdırmazlık durumunun tasarımı</w:t>
      </w:r>
    </w:p>
    <w:p w14:paraId="071FED15" w14:textId="77777777" w:rsidR="00BE4B98" w:rsidRPr="00E926F3" w:rsidRDefault="00BE4B98" w:rsidP="00BE4B98">
      <w:pPr>
        <w:spacing w:line="360" w:lineRule="auto"/>
        <w:jc w:val="both"/>
      </w:pPr>
    </w:p>
    <w:p w14:paraId="6ED6FE2A" w14:textId="550AA5A5" w:rsidR="00BE4B98" w:rsidRPr="00110436" w:rsidRDefault="00110436" w:rsidP="00110436">
      <w:pPr>
        <w:spacing w:line="360" w:lineRule="auto"/>
        <w:jc w:val="both"/>
        <w:outlineLvl w:val="2"/>
        <w:rPr>
          <w:b/>
        </w:rPr>
      </w:pPr>
      <w:bookmarkStart w:id="69" w:name="_Toc25803992"/>
      <w:r>
        <w:rPr>
          <w:b/>
        </w:rPr>
        <w:t xml:space="preserve">3.3.2. </w:t>
      </w:r>
      <w:r w:rsidR="00F3065E" w:rsidRPr="00110436">
        <w:rPr>
          <w:b/>
        </w:rPr>
        <w:t>Çözüm ağı (mesh o</w:t>
      </w:r>
      <w:r w:rsidR="00BE4B98" w:rsidRPr="00110436">
        <w:rPr>
          <w:b/>
        </w:rPr>
        <w:t>luşturma)</w:t>
      </w:r>
      <w:bookmarkEnd w:id="69"/>
    </w:p>
    <w:p w14:paraId="48E192A9" w14:textId="77777777" w:rsidR="00F3065E" w:rsidRPr="00F3065E" w:rsidRDefault="00F3065E" w:rsidP="00F3065E">
      <w:pPr>
        <w:spacing w:line="360" w:lineRule="auto"/>
        <w:jc w:val="both"/>
        <w:rPr>
          <w:b/>
        </w:rPr>
      </w:pPr>
    </w:p>
    <w:p w14:paraId="10C42B8C" w14:textId="77777777" w:rsidR="00BE4B98" w:rsidRPr="00E926F3" w:rsidRDefault="00BE4B98" w:rsidP="00BE4B98">
      <w:pPr>
        <w:spacing w:line="360" w:lineRule="auto"/>
        <w:jc w:val="both"/>
      </w:pPr>
      <w:r w:rsidRPr="00E926F3">
        <w:t>Hesaplamalı akışkanlar mekaniği analizlerinin yapılabilmesi için 3 boyutlu olarak tasarlanan geometrilerin mesh</w:t>
      </w:r>
      <w:r w:rsidR="00361198">
        <w:t xml:space="preserve"> </w:t>
      </w:r>
      <w:r w:rsidRPr="00E926F3">
        <w:t xml:space="preserve">(çözüm ağı) oluşturulması gereklidir. Mesh tanım olarak 3 boyutlu geometrinin hesap yapılabilir küçük diferansiyel parçalara bölünmesidir. Solidworks Flow Simulation programı mesh yapısı olarak Hex/Dominant (Üçgensel- dikdörtgensel) yöntemini kullanır. Geometri üzerinde mesh optimizasyon çalışması yapılarak, boru kesitlerindeki mesh yoğunluğu çoğaltılmıştır. </w:t>
      </w:r>
    </w:p>
    <w:p w14:paraId="50C75EA5" w14:textId="77777777" w:rsidR="00BE4B98" w:rsidRPr="00E926F3" w:rsidRDefault="00BE4B98" w:rsidP="00BE4B98">
      <w:pPr>
        <w:spacing w:line="360" w:lineRule="auto"/>
        <w:jc w:val="both"/>
      </w:pPr>
    </w:p>
    <w:p w14:paraId="0B86B00B" w14:textId="77777777" w:rsidR="00BE4B98" w:rsidRPr="00E926F3" w:rsidRDefault="00BE4B98" w:rsidP="00F0620C">
      <w:pPr>
        <w:spacing w:line="360" w:lineRule="auto"/>
        <w:jc w:val="center"/>
      </w:pPr>
      <w:r w:rsidRPr="00E926F3">
        <w:rPr>
          <w:noProof/>
          <w:lang w:val="tr-TR" w:eastAsia="tr-TR"/>
        </w:rPr>
        <w:drawing>
          <wp:inline distT="0" distB="0" distL="0" distR="0" wp14:anchorId="721B8A47" wp14:editId="2594CAA5">
            <wp:extent cx="4077324" cy="3240016"/>
            <wp:effectExtent l="0" t="0" r="0"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093885" cy="3253176"/>
                    </a:xfrm>
                    <a:prstGeom prst="rect">
                      <a:avLst/>
                    </a:prstGeom>
                  </pic:spPr>
                </pic:pic>
              </a:graphicData>
            </a:graphic>
          </wp:inline>
        </w:drawing>
      </w:r>
    </w:p>
    <w:p w14:paraId="491C5024" w14:textId="77777777" w:rsidR="00BE4B98" w:rsidRPr="00997190" w:rsidRDefault="006C2AF0" w:rsidP="00997190">
      <w:pPr>
        <w:spacing w:line="360" w:lineRule="auto"/>
        <w:jc w:val="center"/>
        <w:rPr>
          <w:sz w:val="18"/>
          <w:szCs w:val="18"/>
        </w:rPr>
      </w:pPr>
      <w:r w:rsidRPr="00F0620C">
        <w:rPr>
          <w:sz w:val="18"/>
          <w:szCs w:val="18"/>
        </w:rPr>
        <w:t>Şekil 3.</w:t>
      </w:r>
      <w:r w:rsidR="007762A6">
        <w:rPr>
          <w:sz w:val="18"/>
          <w:szCs w:val="18"/>
        </w:rPr>
        <w:t>33</w:t>
      </w:r>
      <w:r w:rsidRPr="00F0620C">
        <w:rPr>
          <w:sz w:val="18"/>
          <w:szCs w:val="18"/>
        </w:rPr>
        <w:t xml:space="preserve">. </w:t>
      </w:r>
      <w:r w:rsidR="00BE4B98" w:rsidRPr="00F0620C">
        <w:rPr>
          <w:sz w:val="18"/>
          <w:szCs w:val="18"/>
        </w:rPr>
        <w:t>Örnek hex dominant mesh</w:t>
      </w:r>
      <w:r w:rsidR="00361198">
        <w:rPr>
          <w:sz w:val="18"/>
          <w:szCs w:val="18"/>
        </w:rPr>
        <w:t xml:space="preserve"> yapısı</w:t>
      </w:r>
    </w:p>
    <w:p w14:paraId="5E3B4D1E" w14:textId="77777777" w:rsidR="00BE4B98" w:rsidRPr="00E926F3" w:rsidRDefault="00BE4B98" w:rsidP="00BE4B98">
      <w:pPr>
        <w:spacing w:line="360" w:lineRule="auto"/>
        <w:jc w:val="both"/>
      </w:pPr>
      <w:r w:rsidRPr="00E926F3">
        <w:lastRenderedPageBreak/>
        <w:t xml:space="preserve">Mesh optimizasyon çalışması biten orijinal modelde 2,982,305 adet mesh parçasından oluşmaktadır. Akışkan kısmı için 1,923,204 adet Fluid mesh, metal boru ve gövde için 1,059,101 adet mesh parçası oluşturulmuştur. Oluşturulan özel mesh modeli tüm analizlerde sabit tutulmuştur. </w:t>
      </w:r>
    </w:p>
    <w:p w14:paraId="240A6226" w14:textId="77777777" w:rsidR="00BE4B98" w:rsidRPr="00E926F3" w:rsidRDefault="00BE4B98" w:rsidP="00BE4B98">
      <w:pPr>
        <w:spacing w:line="360" w:lineRule="auto"/>
        <w:jc w:val="both"/>
      </w:pPr>
    </w:p>
    <w:p w14:paraId="3D641503" w14:textId="77777777" w:rsidR="00BE4B98" w:rsidRPr="00E926F3" w:rsidRDefault="00BE4B98" w:rsidP="00BE4B98">
      <w:pPr>
        <w:spacing w:line="360" w:lineRule="auto"/>
        <w:jc w:val="both"/>
        <w:rPr>
          <w:b/>
        </w:rPr>
      </w:pPr>
      <w:r w:rsidRPr="00E926F3">
        <w:rPr>
          <w:noProof/>
          <w:lang w:val="tr-TR" w:eastAsia="tr-TR"/>
        </w:rPr>
        <w:drawing>
          <wp:inline distT="0" distB="0" distL="0" distR="0" wp14:anchorId="582ED15D" wp14:editId="1722CA2F">
            <wp:extent cx="5216577" cy="2026944"/>
            <wp:effectExtent l="0" t="0" r="3175" b="508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46725" cy="2038658"/>
                    </a:xfrm>
                    <a:prstGeom prst="rect">
                      <a:avLst/>
                    </a:prstGeom>
                  </pic:spPr>
                </pic:pic>
              </a:graphicData>
            </a:graphic>
          </wp:inline>
        </w:drawing>
      </w:r>
    </w:p>
    <w:p w14:paraId="4386D953" w14:textId="77777777" w:rsidR="00BE4B98" w:rsidRPr="001633BC" w:rsidRDefault="006C2AF0" w:rsidP="00F0620C">
      <w:pPr>
        <w:spacing w:line="360" w:lineRule="auto"/>
        <w:jc w:val="center"/>
        <w:rPr>
          <w:sz w:val="18"/>
          <w:szCs w:val="18"/>
        </w:rPr>
      </w:pPr>
      <w:r w:rsidRPr="001633BC">
        <w:rPr>
          <w:sz w:val="18"/>
          <w:szCs w:val="18"/>
        </w:rPr>
        <w:t>Şekil 3.3</w:t>
      </w:r>
      <w:r w:rsidR="007762A6" w:rsidRPr="001633BC">
        <w:rPr>
          <w:sz w:val="18"/>
          <w:szCs w:val="18"/>
        </w:rPr>
        <w:t>4</w:t>
      </w:r>
      <w:r w:rsidRPr="001633BC">
        <w:rPr>
          <w:sz w:val="18"/>
          <w:szCs w:val="18"/>
        </w:rPr>
        <w:t>.</w:t>
      </w:r>
      <w:r w:rsidR="007762A6" w:rsidRPr="001633BC">
        <w:rPr>
          <w:sz w:val="18"/>
          <w:szCs w:val="18"/>
        </w:rPr>
        <w:t xml:space="preserve"> </w:t>
      </w:r>
      <w:r w:rsidR="00F3065E" w:rsidRPr="001633BC">
        <w:rPr>
          <w:sz w:val="18"/>
          <w:szCs w:val="18"/>
        </w:rPr>
        <w:t>Borulu ısı değiştiricisi özel mesh modeli gösterimi</w:t>
      </w:r>
    </w:p>
    <w:p w14:paraId="274C18B3" w14:textId="77777777" w:rsidR="00BE4B98" w:rsidRPr="00E926F3" w:rsidRDefault="00BE4B98" w:rsidP="00BE4B98">
      <w:pPr>
        <w:spacing w:line="360" w:lineRule="auto"/>
        <w:jc w:val="both"/>
        <w:rPr>
          <w:b/>
        </w:rPr>
      </w:pPr>
    </w:p>
    <w:p w14:paraId="2D5C52CF" w14:textId="77777777" w:rsidR="00BE4B98" w:rsidRPr="00E926F3" w:rsidRDefault="00BE4B98" w:rsidP="00F0620C">
      <w:pPr>
        <w:spacing w:line="360" w:lineRule="auto"/>
        <w:jc w:val="center"/>
        <w:rPr>
          <w:b/>
        </w:rPr>
      </w:pPr>
      <w:r w:rsidRPr="00E926F3">
        <w:rPr>
          <w:noProof/>
          <w:lang w:val="tr-TR" w:eastAsia="tr-TR"/>
        </w:rPr>
        <w:drawing>
          <wp:inline distT="0" distB="0" distL="0" distR="0" wp14:anchorId="2CB3280B" wp14:editId="701405F6">
            <wp:extent cx="3621352" cy="2837688"/>
            <wp:effectExtent l="0" t="0" r="0" b="127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625660" cy="2841064"/>
                    </a:xfrm>
                    <a:prstGeom prst="rect">
                      <a:avLst/>
                    </a:prstGeom>
                  </pic:spPr>
                </pic:pic>
              </a:graphicData>
            </a:graphic>
          </wp:inline>
        </w:drawing>
      </w:r>
    </w:p>
    <w:p w14:paraId="49E1A97D" w14:textId="77777777" w:rsidR="00BE4B98" w:rsidRPr="00F0620C" w:rsidRDefault="006C2AF0" w:rsidP="00F0620C">
      <w:pPr>
        <w:spacing w:line="360" w:lineRule="auto"/>
        <w:jc w:val="center"/>
        <w:rPr>
          <w:sz w:val="18"/>
          <w:szCs w:val="18"/>
        </w:rPr>
      </w:pPr>
      <w:r w:rsidRPr="00F0620C">
        <w:rPr>
          <w:sz w:val="18"/>
          <w:szCs w:val="18"/>
        </w:rPr>
        <w:t>Şekil 3.3</w:t>
      </w:r>
      <w:r w:rsidR="007762A6">
        <w:rPr>
          <w:sz w:val="18"/>
          <w:szCs w:val="18"/>
        </w:rPr>
        <w:t>5</w:t>
      </w:r>
      <w:r w:rsidRPr="00F0620C">
        <w:rPr>
          <w:sz w:val="18"/>
          <w:szCs w:val="18"/>
        </w:rPr>
        <w:t xml:space="preserve">. </w:t>
      </w:r>
      <w:r w:rsidR="00BE4B98" w:rsidRPr="00F0620C">
        <w:rPr>
          <w:sz w:val="18"/>
          <w:szCs w:val="18"/>
        </w:rPr>
        <w:t>Mesh Sonuçları</w:t>
      </w:r>
    </w:p>
    <w:p w14:paraId="712FF587" w14:textId="77777777" w:rsidR="00BE4B98" w:rsidRPr="00E926F3" w:rsidRDefault="00BE4B98" w:rsidP="00BE4B98">
      <w:pPr>
        <w:spacing w:line="360" w:lineRule="auto"/>
        <w:jc w:val="both"/>
        <w:rPr>
          <w:b/>
        </w:rPr>
      </w:pPr>
    </w:p>
    <w:p w14:paraId="57EB2311" w14:textId="77777777" w:rsidR="00801BAA" w:rsidRDefault="00801BAA" w:rsidP="00BE4B98">
      <w:pPr>
        <w:spacing w:line="360" w:lineRule="auto"/>
        <w:jc w:val="both"/>
        <w:rPr>
          <w:b/>
        </w:rPr>
      </w:pPr>
    </w:p>
    <w:p w14:paraId="72AD3A16" w14:textId="77777777" w:rsidR="00801BAA" w:rsidRDefault="00801BAA" w:rsidP="00BE4B98">
      <w:pPr>
        <w:spacing w:line="360" w:lineRule="auto"/>
        <w:jc w:val="both"/>
        <w:rPr>
          <w:b/>
        </w:rPr>
      </w:pPr>
    </w:p>
    <w:p w14:paraId="7A9A41F1" w14:textId="77777777" w:rsidR="00801BAA" w:rsidRDefault="00801BAA" w:rsidP="00BE4B98">
      <w:pPr>
        <w:spacing w:line="360" w:lineRule="auto"/>
        <w:jc w:val="both"/>
        <w:rPr>
          <w:b/>
        </w:rPr>
      </w:pPr>
    </w:p>
    <w:p w14:paraId="0AE0C6BF" w14:textId="77777777" w:rsidR="00997190" w:rsidRDefault="00997190" w:rsidP="00BE4B98">
      <w:pPr>
        <w:spacing w:line="360" w:lineRule="auto"/>
        <w:jc w:val="both"/>
        <w:rPr>
          <w:b/>
        </w:rPr>
      </w:pPr>
    </w:p>
    <w:p w14:paraId="6C353B2A" w14:textId="77777777" w:rsidR="00997190" w:rsidRDefault="00997190" w:rsidP="00BE4B98">
      <w:pPr>
        <w:spacing w:line="360" w:lineRule="auto"/>
        <w:jc w:val="both"/>
        <w:rPr>
          <w:b/>
        </w:rPr>
      </w:pPr>
    </w:p>
    <w:p w14:paraId="512BB9C9" w14:textId="77777777" w:rsidR="00BE4B98" w:rsidRPr="00446243" w:rsidRDefault="00BE4B98" w:rsidP="00446243">
      <w:pPr>
        <w:pStyle w:val="Balk3"/>
        <w:rPr>
          <w:rFonts w:ascii="Times New Roman" w:hAnsi="Times New Roman" w:cs="Times New Roman"/>
          <w:b/>
          <w:color w:val="auto"/>
        </w:rPr>
      </w:pPr>
      <w:bookmarkStart w:id="70" w:name="_Toc25803993"/>
      <w:r w:rsidRPr="00446243">
        <w:rPr>
          <w:rFonts w:ascii="Times New Roman" w:hAnsi="Times New Roman" w:cs="Times New Roman"/>
          <w:b/>
          <w:color w:val="auto"/>
        </w:rPr>
        <w:lastRenderedPageBreak/>
        <w:t>3.</w:t>
      </w:r>
      <w:r w:rsidR="007E0136" w:rsidRPr="00446243">
        <w:rPr>
          <w:rFonts w:ascii="Times New Roman" w:hAnsi="Times New Roman" w:cs="Times New Roman"/>
          <w:b/>
          <w:color w:val="auto"/>
        </w:rPr>
        <w:t>3</w:t>
      </w:r>
      <w:r w:rsidRPr="00446243">
        <w:rPr>
          <w:rFonts w:ascii="Times New Roman" w:hAnsi="Times New Roman" w:cs="Times New Roman"/>
          <w:b/>
          <w:color w:val="auto"/>
        </w:rPr>
        <w:t xml:space="preserve">.3. Analiz </w:t>
      </w:r>
      <w:r w:rsidR="00F3065E" w:rsidRPr="00446243">
        <w:rPr>
          <w:rFonts w:ascii="Times New Roman" w:hAnsi="Times New Roman" w:cs="Times New Roman"/>
          <w:b/>
          <w:color w:val="auto"/>
        </w:rPr>
        <w:t>m</w:t>
      </w:r>
      <w:r w:rsidRPr="00446243">
        <w:rPr>
          <w:rFonts w:ascii="Times New Roman" w:hAnsi="Times New Roman" w:cs="Times New Roman"/>
          <w:b/>
          <w:color w:val="auto"/>
        </w:rPr>
        <w:t xml:space="preserve">odeli </w:t>
      </w:r>
      <w:r w:rsidR="00F3065E" w:rsidRPr="00446243">
        <w:rPr>
          <w:rFonts w:ascii="Times New Roman" w:hAnsi="Times New Roman" w:cs="Times New Roman"/>
          <w:b/>
          <w:color w:val="auto"/>
        </w:rPr>
        <w:t>h</w:t>
      </w:r>
      <w:r w:rsidRPr="00446243">
        <w:rPr>
          <w:rFonts w:ascii="Times New Roman" w:hAnsi="Times New Roman" w:cs="Times New Roman"/>
          <w:b/>
          <w:color w:val="auto"/>
        </w:rPr>
        <w:t>azırlama</w:t>
      </w:r>
      <w:bookmarkEnd w:id="70"/>
    </w:p>
    <w:p w14:paraId="158333DB" w14:textId="77777777" w:rsidR="00BE4B98" w:rsidRPr="00E926F3" w:rsidRDefault="00BE4B98" w:rsidP="00BE4B98">
      <w:pPr>
        <w:spacing w:line="360" w:lineRule="auto"/>
        <w:jc w:val="both"/>
        <w:rPr>
          <w:b/>
        </w:rPr>
      </w:pPr>
    </w:p>
    <w:p w14:paraId="6569183F" w14:textId="77777777" w:rsidR="00BE4B98" w:rsidRDefault="00BE4B98" w:rsidP="00BE4B98">
      <w:pPr>
        <w:spacing w:line="360" w:lineRule="auto"/>
        <w:jc w:val="both"/>
      </w:pPr>
      <w:r w:rsidRPr="00E926F3">
        <w:t xml:space="preserve">Tasarım bölümünde hazırlanan, analiz için özelleştirilen ve mesh yapısı oluşturulan model Flow Simulation modülüne alınarak yapılacak çalışma isimlendirilmiştir. </w:t>
      </w:r>
    </w:p>
    <w:p w14:paraId="0BD411DD" w14:textId="77777777" w:rsidR="00F3065E" w:rsidRPr="00E926F3" w:rsidRDefault="00F3065E" w:rsidP="00BE4B98">
      <w:pPr>
        <w:spacing w:line="360" w:lineRule="auto"/>
        <w:jc w:val="both"/>
      </w:pPr>
    </w:p>
    <w:p w14:paraId="61BE111E" w14:textId="77777777" w:rsidR="00BE4B98" w:rsidRPr="00E926F3" w:rsidRDefault="00BE4B98" w:rsidP="00BE4B98">
      <w:pPr>
        <w:spacing w:line="360" w:lineRule="auto"/>
        <w:jc w:val="both"/>
        <w:rPr>
          <w:b/>
        </w:rPr>
      </w:pPr>
      <w:r w:rsidRPr="00E926F3">
        <w:rPr>
          <w:noProof/>
          <w:lang w:val="tr-TR" w:eastAsia="tr-TR"/>
        </w:rPr>
        <w:drawing>
          <wp:inline distT="0" distB="0" distL="0" distR="0" wp14:anchorId="4B3591A6" wp14:editId="61215AB4">
            <wp:extent cx="5216577" cy="2937199"/>
            <wp:effectExtent l="0" t="0" r="3175" b="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25066" cy="2941979"/>
                    </a:xfrm>
                    <a:prstGeom prst="rect">
                      <a:avLst/>
                    </a:prstGeom>
                  </pic:spPr>
                </pic:pic>
              </a:graphicData>
            </a:graphic>
          </wp:inline>
        </w:drawing>
      </w:r>
    </w:p>
    <w:p w14:paraId="53A390D3" w14:textId="77777777" w:rsidR="00BE4B98" w:rsidRPr="00F0620C" w:rsidRDefault="006C2AF0" w:rsidP="00F0620C">
      <w:pPr>
        <w:spacing w:line="360" w:lineRule="auto"/>
        <w:jc w:val="center"/>
        <w:rPr>
          <w:bCs/>
          <w:sz w:val="18"/>
          <w:szCs w:val="18"/>
        </w:rPr>
      </w:pPr>
      <w:r w:rsidRPr="00F0620C">
        <w:rPr>
          <w:bCs/>
          <w:sz w:val="18"/>
          <w:szCs w:val="18"/>
        </w:rPr>
        <w:t>Şekil 3.3</w:t>
      </w:r>
      <w:r w:rsidR="007762A6">
        <w:rPr>
          <w:bCs/>
          <w:sz w:val="18"/>
          <w:szCs w:val="18"/>
        </w:rPr>
        <w:t>6</w:t>
      </w:r>
      <w:r w:rsidRPr="00F0620C">
        <w:rPr>
          <w:bCs/>
          <w:sz w:val="18"/>
          <w:szCs w:val="18"/>
        </w:rPr>
        <w:t>.</w:t>
      </w:r>
      <w:r w:rsidR="00F3065E">
        <w:rPr>
          <w:bCs/>
          <w:sz w:val="18"/>
          <w:szCs w:val="18"/>
        </w:rPr>
        <w:t xml:space="preserve"> Solidworks akış analizi başlangıç penceresi</w:t>
      </w:r>
    </w:p>
    <w:p w14:paraId="44F7E231" w14:textId="77777777" w:rsidR="00BE4B98" w:rsidRPr="00E926F3" w:rsidRDefault="00BE4B98" w:rsidP="00BE4B98">
      <w:pPr>
        <w:spacing w:line="360" w:lineRule="auto"/>
        <w:jc w:val="both"/>
        <w:rPr>
          <w:b/>
        </w:rPr>
      </w:pPr>
    </w:p>
    <w:p w14:paraId="74AD4F15" w14:textId="77777777" w:rsidR="00BE4B98" w:rsidRPr="00E926F3" w:rsidRDefault="00BE4B98" w:rsidP="00983914">
      <w:pPr>
        <w:spacing w:line="360" w:lineRule="auto"/>
        <w:jc w:val="center"/>
        <w:rPr>
          <w:b/>
        </w:rPr>
      </w:pPr>
      <w:r w:rsidRPr="00E926F3">
        <w:rPr>
          <w:noProof/>
          <w:lang w:val="tr-TR" w:eastAsia="tr-TR"/>
        </w:rPr>
        <w:drawing>
          <wp:inline distT="0" distB="0" distL="0" distR="0" wp14:anchorId="57A19D95" wp14:editId="6E273012">
            <wp:extent cx="5216577" cy="2838871"/>
            <wp:effectExtent l="0" t="0" r="3175" b="635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69506" cy="2867675"/>
                    </a:xfrm>
                    <a:prstGeom prst="rect">
                      <a:avLst/>
                    </a:prstGeom>
                  </pic:spPr>
                </pic:pic>
              </a:graphicData>
            </a:graphic>
          </wp:inline>
        </w:drawing>
      </w:r>
    </w:p>
    <w:p w14:paraId="37BFDE4D" w14:textId="77777777" w:rsidR="006C2AF0" w:rsidRPr="00983914" w:rsidRDefault="006C2AF0" w:rsidP="00983914">
      <w:pPr>
        <w:spacing w:line="360" w:lineRule="auto"/>
        <w:jc w:val="center"/>
        <w:rPr>
          <w:sz w:val="18"/>
          <w:szCs w:val="18"/>
        </w:rPr>
      </w:pPr>
      <w:r w:rsidRPr="00983914">
        <w:rPr>
          <w:sz w:val="18"/>
          <w:szCs w:val="18"/>
        </w:rPr>
        <w:t>Şekil 3.3</w:t>
      </w:r>
      <w:r w:rsidR="007762A6">
        <w:rPr>
          <w:sz w:val="18"/>
          <w:szCs w:val="18"/>
        </w:rPr>
        <w:t>7</w:t>
      </w:r>
      <w:r w:rsidRPr="00983914">
        <w:rPr>
          <w:sz w:val="18"/>
          <w:szCs w:val="18"/>
        </w:rPr>
        <w:t>.</w:t>
      </w:r>
      <w:r w:rsidR="00F3065E">
        <w:rPr>
          <w:sz w:val="18"/>
          <w:szCs w:val="18"/>
        </w:rPr>
        <w:t xml:space="preserve"> </w:t>
      </w:r>
      <w:r w:rsidR="00F3065E">
        <w:rPr>
          <w:bCs/>
          <w:sz w:val="18"/>
          <w:szCs w:val="18"/>
        </w:rPr>
        <w:t xml:space="preserve">Solidworks akış analizi </w:t>
      </w:r>
      <w:r w:rsidR="00074C32">
        <w:rPr>
          <w:bCs/>
          <w:sz w:val="18"/>
          <w:szCs w:val="18"/>
        </w:rPr>
        <w:t>birim sistemi</w:t>
      </w:r>
      <w:r w:rsidR="00F3065E">
        <w:rPr>
          <w:bCs/>
          <w:sz w:val="18"/>
          <w:szCs w:val="18"/>
        </w:rPr>
        <w:t xml:space="preserve"> penceresi</w:t>
      </w:r>
    </w:p>
    <w:p w14:paraId="56C00B9C" w14:textId="77777777" w:rsidR="006C2AF0" w:rsidRDefault="006C2AF0" w:rsidP="00BE4B98">
      <w:pPr>
        <w:spacing w:line="360" w:lineRule="auto"/>
        <w:jc w:val="both"/>
      </w:pPr>
    </w:p>
    <w:p w14:paraId="208A3F22" w14:textId="77777777" w:rsidR="00BE4B98" w:rsidRPr="00E926F3" w:rsidRDefault="00BE4B98" w:rsidP="00BE4B98">
      <w:pPr>
        <w:spacing w:line="360" w:lineRule="auto"/>
        <w:jc w:val="both"/>
      </w:pPr>
      <w:r w:rsidRPr="00E926F3">
        <w:t>İlk olarak birim sistemi olarak SI, hassasiyet olarak 3 dijit seçilmiştir.</w:t>
      </w:r>
    </w:p>
    <w:p w14:paraId="352F7188" w14:textId="77777777" w:rsidR="00BE4B98" w:rsidRDefault="00BE4B98" w:rsidP="00983914">
      <w:pPr>
        <w:spacing w:line="360" w:lineRule="auto"/>
        <w:jc w:val="center"/>
      </w:pPr>
      <w:r w:rsidRPr="00E926F3">
        <w:rPr>
          <w:noProof/>
          <w:lang w:val="tr-TR" w:eastAsia="tr-TR"/>
        </w:rPr>
        <w:lastRenderedPageBreak/>
        <w:drawing>
          <wp:inline distT="0" distB="0" distL="0" distR="0" wp14:anchorId="706C25A9" wp14:editId="7FEDBFCC">
            <wp:extent cx="5224637" cy="2608288"/>
            <wp:effectExtent l="0" t="0" r="0"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67220" cy="2629547"/>
                    </a:xfrm>
                    <a:prstGeom prst="rect">
                      <a:avLst/>
                    </a:prstGeom>
                  </pic:spPr>
                </pic:pic>
              </a:graphicData>
            </a:graphic>
          </wp:inline>
        </w:drawing>
      </w:r>
    </w:p>
    <w:p w14:paraId="7823325D" w14:textId="77777777" w:rsidR="006C2AF0" w:rsidRPr="00983914" w:rsidRDefault="006C2AF0" w:rsidP="00983914">
      <w:pPr>
        <w:spacing w:line="360" w:lineRule="auto"/>
        <w:jc w:val="center"/>
        <w:rPr>
          <w:sz w:val="18"/>
          <w:szCs w:val="18"/>
        </w:rPr>
      </w:pPr>
      <w:r w:rsidRPr="00983914">
        <w:rPr>
          <w:sz w:val="18"/>
          <w:szCs w:val="18"/>
        </w:rPr>
        <w:t>Şekil 3.3</w:t>
      </w:r>
      <w:r w:rsidR="007762A6">
        <w:rPr>
          <w:sz w:val="18"/>
          <w:szCs w:val="18"/>
        </w:rPr>
        <w:t>8</w:t>
      </w:r>
      <w:r w:rsidRPr="00983914">
        <w:rPr>
          <w:sz w:val="18"/>
          <w:szCs w:val="18"/>
        </w:rPr>
        <w:t>.</w:t>
      </w:r>
      <w:r w:rsidR="00074C32" w:rsidRPr="00074C32">
        <w:rPr>
          <w:bCs/>
          <w:sz w:val="18"/>
          <w:szCs w:val="18"/>
        </w:rPr>
        <w:t xml:space="preserve"> </w:t>
      </w:r>
      <w:r w:rsidR="00074C32">
        <w:rPr>
          <w:bCs/>
          <w:sz w:val="18"/>
          <w:szCs w:val="18"/>
        </w:rPr>
        <w:t xml:space="preserve">Solidworks akış analizi ve yer çekimi </w:t>
      </w:r>
      <w:r w:rsidR="00997190">
        <w:rPr>
          <w:bCs/>
          <w:sz w:val="18"/>
          <w:szCs w:val="18"/>
        </w:rPr>
        <w:t xml:space="preserve">kontrol </w:t>
      </w:r>
      <w:r w:rsidR="00074C32">
        <w:rPr>
          <w:bCs/>
          <w:sz w:val="18"/>
          <w:szCs w:val="18"/>
        </w:rPr>
        <w:t>penceresi</w:t>
      </w:r>
    </w:p>
    <w:p w14:paraId="79501052" w14:textId="77777777" w:rsidR="006C2AF0" w:rsidRPr="00E926F3" w:rsidRDefault="006C2AF0" w:rsidP="00BE4B98">
      <w:pPr>
        <w:spacing w:line="360" w:lineRule="auto"/>
        <w:jc w:val="both"/>
      </w:pPr>
    </w:p>
    <w:p w14:paraId="0F8F016B" w14:textId="77777777" w:rsidR="00BE4B98" w:rsidRDefault="00BE4B98" w:rsidP="00BE4B98">
      <w:pPr>
        <w:spacing w:line="360" w:lineRule="auto"/>
        <w:jc w:val="both"/>
      </w:pPr>
      <w:r w:rsidRPr="00E926F3">
        <w:t>Analiz modelinin kurulabilmesi için çözülecek model seçimleri yapılmıştır. Akış biçimi olarak iç akış analizi seçilmiştir. Ayrıca içerisinde akışkankan parçacığı bulunmayan hacimlerin analizden çıkarılabilmesi için Exclude cavities without flow conditions seçeneği açılmıştır. Bu seçenek sayesinde eğer çözüm ağı yapısında analiz sonuçlarını etkileyecek bir hata oluşursa, program üzerinden otomatik olar</w:t>
      </w:r>
      <w:r w:rsidR="00074C32">
        <w:t>ak hata alınması sağlanmıştır.</w:t>
      </w:r>
    </w:p>
    <w:p w14:paraId="7C362170" w14:textId="77777777" w:rsidR="00074C32" w:rsidRPr="00E926F3" w:rsidRDefault="00074C32" w:rsidP="00BE4B98">
      <w:pPr>
        <w:spacing w:line="360" w:lineRule="auto"/>
        <w:jc w:val="both"/>
      </w:pPr>
    </w:p>
    <w:p w14:paraId="43ADAF09" w14:textId="2FDB59D9" w:rsidR="00BE4B98" w:rsidRDefault="00BE4B98" w:rsidP="00BE4B98">
      <w:pPr>
        <w:spacing w:line="360" w:lineRule="auto"/>
        <w:jc w:val="both"/>
      </w:pPr>
      <w:r w:rsidRPr="00E926F3">
        <w:t xml:space="preserve">Katı geometriler arasında ısı </w:t>
      </w:r>
      <w:r w:rsidR="006E7175">
        <w:t>aktarımının</w:t>
      </w:r>
      <w:r w:rsidRPr="00E926F3">
        <w:t xml:space="preserve"> sağlanması için Heat condution in solids seçeneği, yerçekimi etkisinin sağlanması için gravity seçeneği açılmıştır. Çizilen modele göre </w:t>
      </w:r>
      <w:r w:rsidR="001E4A3C">
        <w:t>-X</w:t>
      </w:r>
      <w:r w:rsidRPr="00E926F3">
        <w:t xml:space="preserve"> ekseni yönünde 9.81m/s^2 lik yerçekimi kuvveti tanımlanmıştır. </w:t>
      </w:r>
    </w:p>
    <w:p w14:paraId="7920D517" w14:textId="77777777" w:rsidR="00074C32" w:rsidRPr="00E926F3" w:rsidRDefault="00074C32" w:rsidP="00BE4B98">
      <w:pPr>
        <w:spacing w:line="360" w:lineRule="auto"/>
        <w:jc w:val="both"/>
      </w:pPr>
    </w:p>
    <w:p w14:paraId="7B9BD7FA" w14:textId="77777777" w:rsidR="00BE4B98" w:rsidRPr="00E926F3" w:rsidRDefault="00BE4B98" w:rsidP="00983914">
      <w:pPr>
        <w:spacing w:line="360" w:lineRule="auto"/>
        <w:jc w:val="center"/>
      </w:pPr>
      <w:r w:rsidRPr="00E926F3">
        <w:rPr>
          <w:noProof/>
          <w:lang w:val="tr-TR" w:eastAsia="tr-TR"/>
        </w:rPr>
        <w:lastRenderedPageBreak/>
        <w:drawing>
          <wp:inline distT="0" distB="0" distL="0" distR="0" wp14:anchorId="5EE3FB9B" wp14:editId="6B3844F2">
            <wp:extent cx="5224607" cy="2593299"/>
            <wp:effectExtent l="0" t="0" r="0" b="0"/>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36175" cy="2599041"/>
                    </a:xfrm>
                    <a:prstGeom prst="rect">
                      <a:avLst/>
                    </a:prstGeom>
                  </pic:spPr>
                </pic:pic>
              </a:graphicData>
            </a:graphic>
          </wp:inline>
        </w:drawing>
      </w:r>
    </w:p>
    <w:p w14:paraId="24B97F25" w14:textId="77777777" w:rsidR="00BE4B98" w:rsidRPr="00983914" w:rsidRDefault="006C2AF0" w:rsidP="00983914">
      <w:pPr>
        <w:spacing w:line="360" w:lineRule="auto"/>
        <w:jc w:val="center"/>
        <w:rPr>
          <w:sz w:val="18"/>
          <w:szCs w:val="18"/>
        </w:rPr>
      </w:pPr>
      <w:r w:rsidRPr="00983914">
        <w:rPr>
          <w:sz w:val="18"/>
          <w:szCs w:val="18"/>
        </w:rPr>
        <w:t>Şekil 3.3</w:t>
      </w:r>
      <w:r w:rsidR="007762A6">
        <w:rPr>
          <w:sz w:val="18"/>
          <w:szCs w:val="18"/>
        </w:rPr>
        <w:t>9</w:t>
      </w:r>
      <w:r w:rsidRPr="00983914">
        <w:rPr>
          <w:sz w:val="18"/>
          <w:szCs w:val="18"/>
        </w:rPr>
        <w:t xml:space="preserve">. </w:t>
      </w:r>
      <w:r w:rsidR="00BE4B98" w:rsidRPr="00983914">
        <w:rPr>
          <w:sz w:val="18"/>
          <w:szCs w:val="18"/>
        </w:rPr>
        <w:t>Yer çekimi gösterimi</w:t>
      </w:r>
    </w:p>
    <w:p w14:paraId="7B4F6283" w14:textId="77777777" w:rsidR="00BE4B98" w:rsidRPr="00E926F3" w:rsidRDefault="00BE4B98" w:rsidP="00BE4B98">
      <w:pPr>
        <w:spacing w:line="360" w:lineRule="auto"/>
        <w:jc w:val="both"/>
      </w:pPr>
    </w:p>
    <w:p w14:paraId="2F834502" w14:textId="77777777" w:rsidR="00BE4B98" w:rsidRPr="00E926F3" w:rsidRDefault="00BE4B98" w:rsidP="00BE4B98">
      <w:pPr>
        <w:spacing w:line="360" w:lineRule="auto"/>
        <w:jc w:val="both"/>
      </w:pPr>
      <w:r w:rsidRPr="00E926F3">
        <w:rPr>
          <w:noProof/>
          <w:lang w:val="tr-TR" w:eastAsia="tr-TR"/>
        </w:rPr>
        <w:drawing>
          <wp:inline distT="0" distB="0" distL="0" distR="0" wp14:anchorId="68B9D75F" wp14:editId="3C88413C">
            <wp:extent cx="5186596" cy="2866006"/>
            <wp:effectExtent l="0" t="0" r="0" b="4445"/>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07729" cy="2877684"/>
                    </a:xfrm>
                    <a:prstGeom prst="rect">
                      <a:avLst/>
                    </a:prstGeom>
                  </pic:spPr>
                </pic:pic>
              </a:graphicData>
            </a:graphic>
          </wp:inline>
        </w:drawing>
      </w:r>
    </w:p>
    <w:p w14:paraId="59FB3CA9" w14:textId="77777777" w:rsidR="00BE4B98" w:rsidRPr="00983914" w:rsidRDefault="006C2AF0" w:rsidP="00983914">
      <w:pPr>
        <w:spacing w:line="360" w:lineRule="auto"/>
        <w:jc w:val="center"/>
        <w:rPr>
          <w:sz w:val="18"/>
          <w:szCs w:val="18"/>
        </w:rPr>
      </w:pPr>
      <w:r w:rsidRPr="00983914">
        <w:rPr>
          <w:sz w:val="18"/>
          <w:szCs w:val="18"/>
        </w:rPr>
        <w:t>Şekil 3.</w:t>
      </w:r>
      <w:r w:rsidR="007762A6">
        <w:rPr>
          <w:sz w:val="18"/>
          <w:szCs w:val="18"/>
        </w:rPr>
        <w:t>40</w:t>
      </w:r>
      <w:r w:rsidRPr="00983914">
        <w:rPr>
          <w:sz w:val="18"/>
          <w:szCs w:val="18"/>
        </w:rPr>
        <w:t>.</w:t>
      </w:r>
      <w:r w:rsidR="00074C32" w:rsidRPr="00074C32">
        <w:rPr>
          <w:bCs/>
          <w:sz w:val="18"/>
          <w:szCs w:val="18"/>
        </w:rPr>
        <w:t xml:space="preserve"> </w:t>
      </w:r>
      <w:r w:rsidR="00074C32">
        <w:rPr>
          <w:bCs/>
          <w:sz w:val="18"/>
          <w:szCs w:val="18"/>
        </w:rPr>
        <w:t>Solidworks akış analizi akışkan meteryali seçim penceresi</w:t>
      </w:r>
    </w:p>
    <w:p w14:paraId="1652FE8E" w14:textId="77777777" w:rsidR="006C2AF0" w:rsidRPr="00E926F3" w:rsidRDefault="006C2AF0" w:rsidP="00BE4B98">
      <w:pPr>
        <w:spacing w:line="360" w:lineRule="auto"/>
        <w:jc w:val="both"/>
      </w:pPr>
    </w:p>
    <w:p w14:paraId="08FC5B4A" w14:textId="77777777" w:rsidR="00BE4B98" w:rsidRPr="00E926F3" w:rsidRDefault="00BE4B98" w:rsidP="00BE4B98">
      <w:pPr>
        <w:spacing w:line="360" w:lineRule="auto"/>
        <w:jc w:val="both"/>
        <w:rPr>
          <w:noProof/>
          <w:lang w:eastAsia="tr-TR"/>
        </w:rPr>
      </w:pPr>
      <w:r w:rsidRPr="00E926F3">
        <w:t>İş akışkanı olarak gıda maddesi süt program veritabanın da bulunmadığı için kullanıcı tanımlı olarak girilmiştir. Yeni bir akışkan tanımlana bilmesi için new seçeneğinden girilip teknik özellik bölümünde Özkütle</w:t>
      </w:r>
      <w:r w:rsidR="008C299F">
        <w:t xml:space="preserve"> </w:t>
      </w:r>
      <w:r w:rsidRPr="00E926F3">
        <w:t>1035 kg/m3, dinamik viskozite 0.003 Ns/Pa.s, Öz ısı (Cp) 3.93kJ/kg K ve termal iletkenlik değeri 0.358 W/m.K olarak tanımlanmıştır.</w:t>
      </w:r>
      <w:r w:rsidRPr="00E926F3">
        <w:rPr>
          <w:noProof/>
          <w:lang w:eastAsia="tr-TR"/>
        </w:rPr>
        <w:t xml:space="preserve"> </w:t>
      </w:r>
      <w:r w:rsidR="007239D2">
        <w:rPr>
          <w:noProof/>
          <w:lang w:eastAsia="tr-TR"/>
        </w:rPr>
        <w:t xml:space="preserve">Türbülans </w:t>
      </w:r>
      <w:r w:rsidR="008C299F">
        <w:rPr>
          <w:noProof/>
          <w:lang w:eastAsia="tr-TR"/>
        </w:rPr>
        <w:t>modeli simülasyonu için k-</w:t>
      </w:r>
      <w:r w:rsidR="008C299F">
        <w:rPr>
          <w:noProof/>
          <w:lang w:eastAsia="tr-TR"/>
        </w:rPr>
        <w:sym w:font="Symbol" w:char="F065"/>
      </w:r>
      <w:r w:rsidR="008C299F">
        <w:rPr>
          <w:noProof/>
          <w:lang w:eastAsia="tr-TR"/>
        </w:rPr>
        <w:t xml:space="preserve"> modeli kullanılmaktadır.</w:t>
      </w:r>
    </w:p>
    <w:p w14:paraId="5446E738" w14:textId="77777777" w:rsidR="00BE4B98" w:rsidRPr="00E926F3" w:rsidRDefault="00BE4B98" w:rsidP="00BE4B98">
      <w:pPr>
        <w:spacing w:line="360" w:lineRule="auto"/>
        <w:jc w:val="both"/>
        <w:rPr>
          <w:noProof/>
          <w:lang w:eastAsia="tr-TR"/>
        </w:rPr>
      </w:pPr>
    </w:p>
    <w:p w14:paraId="3F21382B" w14:textId="77777777" w:rsidR="00BE4B98" w:rsidRPr="00E926F3" w:rsidRDefault="00BE4B98" w:rsidP="00BE4B98">
      <w:pPr>
        <w:spacing w:line="360" w:lineRule="auto"/>
        <w:jc w:val="both"/>
        <w:rPr>
          <w:noProof/>
          <w:lang w:eastAsia="tr-TR"/>
        </w:rPr>
      </w:pPr>
      <w:r w:rsidRPr="00E926F3">
        <w:rPr>
          <w:noProof/>
          <w:lang w:val="tr-TR" w:eastAsia="tr-TR"/>
        </w:rPr>
        <w:lastRenderedPageBreak/>
        <w:drawing>
          <wp:inline distT="0" distB="0" distL="0" distR="0" wp14:anchorId="523B7FF3" wp14:editId="4FA86F5C">
            <wp:extent cx="5216577" cy="3217810"/>
            <wp:effectExtent l="0" t="0" r="3175" b="0"/>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36063" cy="3229830"/>
                    </a:xfrm>
                    <a:prstGeom prst="rect">
                      <a:avLst/>
                    </a:prstGeom>
                  </pic:spPr>
                </pic:pic>
              </a:graphicData>
            </a:graphic>
          </wp:inline>
        </w:drawing>
      </w:r>
    </w:p>
    <w:p w14:paraId="7874A7E1" w14:textId="77777777" w:rsidR="00BE4B98" w:rsidRPr="00983914" w:rsidRDefault="006C2AF0" w:rsidP="00983914">
      <w:pPr>
        <w:spacing w:line="360" w:lineRule="auto"/>
        <w:jc w:val="center"/>
        <w:rPr>
          <w:noProof/>
          <w:sz w:val="18"/>
          <w:szCs w:val="18"/>
          <w:lang w:eastAsia="tr-TR"/>
        </w:rPr>
      </w:pPr>
      <w:r w:rsidRPr="00983914">
        <w:rPr>
          <w:noProof/>
          <w:sz w:val="18"/>
          <w:szCs w:val="18"/>
          <w:lang w:eastAsia="tr-TR"/>
        </w:rPr>
        <w:t>Şekil 3.4</w:t>
      </w:r>
      <w:r w:rsidR="007762A6">
        <w:rPr>
          <w:noProof/>
          <w:sz w:val="18"/>
          <w:szCs w:val="18"/>
          <w:lang w:eastAsia="tr-TR"/>
        </w:rPr>
        <w:t>1</w:t>
      </w:r>
      <w:r w:rsidRPr="00983914">
        <w:rPr>
          <w:noProof/>
          <w:sz w:val="18"/>
          <w:szCs w:val="18"/>
          <w:lang w:eastAsia="tr-TR"/>
        </w:rPr>
        <w:t>.</w:t>
      </w:r>
      <w:r w:rsidR="00074C32" w:rsidRPr="00074C32">
        <w:rPr>
          <w:bCs/>
          <w:sz w:val="18"/>
          <w:szCs w:val="18"/>
        </w:rPr>
        <w:t xml:space="preserve"> </w:t>
      </w:r>
      <w:r w:rsidR="00074C32">
        <w:rPr>
          <w:bCs/>
          <w:sz w:val="18"/>
          <w:szCs w:val="18"/>
        </w:rPr>
        <w:t>Solidworks akış analizi yeni akışkan giriş penceresi</w:t>
      </w:r>
    </w:p>
    <w:p w14:paraId="2E594FE9" w14:textId="77777777" w:rsidR="006C2AF0" w:rsidRPr="00E926F3" w:rsidRDefault="006C2AF0" w:rsidP="00BE4B98">
      <w:pPr>
        <w:spacing w:line="360" w:lineRule="auto"/>
        <w:jc w:val="both"/>
        <w:rPr>
          <w:noProof/>
          <w:lang w:eastAsia="tr-TR"/>
        </w:rPr>
      </w:pPr>
    </w:p>
    <w:p w14:paraId="335B6A26" w14:textId="77777777" w:rsidR="00BE4B98" w:rsidRPr="00E926F3" w:rsidRDefault="00BE4B98" w:rsidP="00BE4B98">
      <w:pPr>
        <w:spacing w:line="360" w:lineRule="auto"/>
        <w:jc w:val="both"/>
        <w:rPr>
          <w:noProof/>
          <w:lang w:eastAsia="tr-TR"/>
        </w:rPr>
      </w:pPr>
      <w:r w:rsidRPr="00E926F3">
        <w:t>Isı iletim malzemesi AISI 316 paslanmaz çelik veritabanın da bulunmadığı için kullanıcı tanımlı olarak girilmiştir. Yeni bir malzemenin tanımlana bilmesi için new seçeneğinden girilip teknik özellik bölümünde Özkütle 8500 kg/m3, Öz ısı (Cp) 500 J/kg K ve termal iletkenlik değeri 16,2 W/m.K olarak tanımlanmıştır.</w:t>
      </w:r>
      <w:r w:rsidRPr="00E926F3">
        <w:rPr>
          <w:noProof/>
          <w:lang w:eastAsia="tr-TR"/>
        </w:rPr>
        <w:t xml:space="preserve"> </w:t>
      </w:r>
    </w:p>
    <w:p w14:paraId="5503F8BD" w14:textId="77777777" w:rsidR="00BE4B98" w:rsidRPr="00E926F3" w:rsidRDefault="00BE4B98" w:rsidP="00BE4B98">
      <w:pPr>
        <w:spacing w:line="360" w:lineRule="auto"/>
        <w:jc w:val="both"/>
        <w:rPr>
          <w:noProof/>
          <w:lang w:eastAsia="tr-TR"/>
        </w:rPr>
      </w:pPr>
    </w:p>
    <w:p w14:paraId="146A48B3" w14:textId="77777777" w:rsidR="00BE4B98" w:rsidRPr="00E926F3" w:rsidRDefault="00BE4B98" w:rsidP="00983914">
      <w:pPr>
        <w:spacing w:line="360" w:lineRule="auto"/>
        <w:jc w:val="center"/>
      </w:pPr>
      <w:r w:rsidRPr="00E926F3">
        <w:rPr>
          <w:noProof/>
          <w:lang w:val="tr-TR" w:eastAsia="tr-TR"/>
        </w:rPr>
        <w:drawing>
          <wp:inline distT="0" distB="0" distL="0" distR="0" wp14:anchorId="0BC4ED59" wp14:editId="1CD22967">
            <wp:extent cx="3389699" cy="2732833"/>
            <wp:effectExtent l="0" t="0" r="1270" b="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407521" cy="2747201"/>
                    </a:xfrm>
                    <a:prstGeom prst="rect">
                      <a:avLst/>
                    </a:prstGeom>
                  </pic:spPr>
                </pic:pic>
              </a:graphicData>
            </a:graphic>
          </wp:inline>
        </w:drawing>
      </w:r>
    </w:p>
    <w:p w14:paraId="4C73ACEE" w14:textId="77777777" w:rsidR="00BE4B98" w:rsidRPr="00983914" w:rsidRDefault="006C2AF0" w:rsidP="00983914">
      <w:pPr>
        <w:spacing w:line="360" w:lineRule="auto"/>
        <w:jc w:val="center"/>
        <w:rPr>
          <w:sz w:val="18"/>
          <w:szCs w:val="18"/>
        </w:rPr>
      </w:pPr>
      <w:r w:rsidRPr="00983914">
        <w:rPr>
          <w:sz w:val="18"/>
          <w:szCs w:val="18"/>
        </w:rPr>
        <w:t>Şekil 3.4</w:t>
      </w:r>
      <w:r w:rsidR="007762A6">
        <w:rPr>
          <w:sz w:val="18"/>
          <w:szCs w:val="18"/>
        </w:rPr>
        <w:t>2</w:t>
      </w:r>
      <w:r w:rsidRPr="00983914">
        <w:rPr>
          <w:sz w:val="18"/>
          <w:szCs w:val="18"/>
        </w:rPr>
        <w:t>.</w:t>
      </w:r>
      <w:r w:rsidR="00074C32" w:rsidRPr="00074C32">
        <w:rPr>
          <w:bCs/>
          <w:sz w:val="18"/>
          <w:szCs w:val="18"/>
        </w:rPr>
        <w:t xml:space="preserve"> </w:t>
      </w:r>
      <w:r w:rsidR="00074C32">
        <w:rPr>
          <w:bCs/>
          <w:sz w:val="18"/>
          <w:szCs w:val="18"/>
        </w:rPr>
        <w:t>Solidworks akış analizi borulu ısı değiştirici malzeme özelliği penceresi</w:t>
      </w:r>
    </w:p>
    <w:p w14:paraId="0CBDFF41" w14:textId="77777777" w:rsidR="006C2AF0" w:rsidRPr="00E926F3" w:rsidRDefault="006C2AF0" w:rsidP="00BE4B98">
      <w:pPr>
        <w:spacing w:line="360" w:lineRule="auto"/>
        <w:jc w:val="both"/>
      </w:pPr>
    </w:p>
    <w:p w14:paraId="6FF61D74" w14:textId="77777777" w:rsidR="00BE4B98" w:rsidRDefault="00BE4B98" w:rsidP="00BE4B98">
      <w:pPr>
        <w:spacing w:line="360" w:lineRule="auto"/>
        <w:jc w:val="both"/>
      </w:pPr>
      <w:r w:rsidRPr="00E926F3">
        <w:lastRenderedPageBreak/>
        <w:t xml:space="preserve">Açık hava basıncı 101325 Pa olarak tanımlanmıştır. Analiz model özeti incelenip son hal verilmiştir. Model program tarafından otomatik olarak tanınarak akışkan ve katı geometri alanları tanımlanmıştır. </w:t>
      </w:r>
    </w:p>
    <w:p w14:paraId="4FD4D7DC" w14:textId="77777777" w:rsidR="00074C32" w:rsidRPr="00E926F3" w:rsidRDefault="00074C32" w:rsidP="00BE4B98">
      <w:pPr>
        <w:spacing w:line="360" w:lineRule="auto"/>
        <w:jc w:val="both"/>
      </w:pPr>
    </w:p>
    <w:p w14:paraId="336A0257" w14:textId="77777777" w:rsidR="00BE4B98" w:rsidRPr="00E926F3" w:rsidRDefault="00BE4B98" w:rsidP="00BE4B98">
      <w:pPr>
        <w:spacing w:line="360" w:lineRule="auto"/>
        <w:jc w:val="both"/>
      </w:pPr>
      <w:r w:rsidRPr="00E926F3">
        <w:rPr>
          <w:noProof/>
          <w:lang w:val="tr-TR" w:eastAsia="tr-TR"/>
        </w:rPr>
        <w:drawing>
          <wp:inline distT="0" distB="0" distL="0" distR="0" wp14:anchorId="458B257E" wp14:editId="062A1AC9">
            <wp:extent cx="5225011" cy="2720715"/>
            <wp:effectExtent l="0" t="0" r="0" b="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2425" t="8051" r="4431" b="5538"/>
                    <a:stretch/>
                  </pic:blipFill>
                  <pic:spPr bwMode="auto">
                    <a:xfrm>
                      <a:off x="0" y="0"/>
                      <a:ext cx="5235247" cy="2726045"/>
                    </a:xfrm>
                    <a:prstGeom prst="rect">
                      <a:avLst/>
                    </a:prstGeom>
                    <a:ln>
                      <a:noFill/>
                    </a:ln>
                    <a:extLst>
                      <a:ext uri="{53640926-AAD7-44D8-BBD7-CCE9431645EC}">
                        <a14:shadowObscured xmlns:a14="http://schemas.microsoft.com/office/drawing/2010/main"/>
                      </a:ext>
                    </a:extLst>
                  </pic:spPr>
                </pic:pic>
              </a:graphicData>
            </a:graphic>
          </wp:inline>
        </w:drawing>
      </w:r>
    </w:p>
    <w:p w14:paraId="04E8A145" w14:textId="77777777" w:rsidR="00BE4B98" w:rsidRPr="00983914" w:rsidRDefault="006C2AF0" w:rsidP="00983914">
      <w:pPr>
        <w:spacing w:line="360" w:lineRule="auto"/>
        <w:jc w:val="center"/>
        <w:rPr>
          <w:sz w:val="18"/>
          <w:szCs w:val="18"/>
        </w:rPr>
      </w:pPr>
      <w:r w:rsidRPr="00983914">
        <w:rPr>
          <w:sz w:val="18"/>
          <w:szCs w:val="18"/>
        </w:rPr>
        <w:t>Şekil 3.4</w:t>
      </w:r>
      <w:r w:rsidR="007762A6">
        <w:rPr>
          <w:sz w:val="18"/>
          <w:szCs w:val="18"/>
        </w:rPr>
        <w:t>3</w:t>
      </w:r>
      <w:r w:rsidRPr="00983914">
        <w:rPr>
          <w:sz w:val="18"/>
          <w:szCs w:val="18"/>
        </w:rPr>
        <w:t>.</w:t>
      </w:r>
      <w:r w:rsidR="00983914">
        <w:rPr>
          <w:sz w:val="18"/>
          <w:szCs w:val="18"/>
        </w:rPr>
        <w:t xml:space="preserve"> </w:t>
      </w:r>
      <w:r w:rsidR="00BE4B98" w:rsidRPr="00983914">
        <w:rPr>
          <w:sz w:val="18"/>
          <w:szCs w:val="18"/>
        </w:rPr>
        <w:t xml:space="preserve">Analiz </w:t>
      </w:r>
      <w:r w:rsidR="00074C32">
        <w:rPr>
          <w:sz w:val="18"/>
          <w:szCs w:val="18"/>
        </w:rPr>
        <w:t>m</w:t>
      </w:r>
      <w:r w:rsidR="00BE4B98" w:rsidRPr="00983914">
        <w:rPr>
          <w:sz w:val="18"/>
          <w:szCs w:val="18"/>
        </w:rPr>
        <w:t>odel özeti</w:t>
      </w:r>
    </w:p>
    <w:p w14:paraId="6B7F897D" w14:textId="77777777" w:rsidR="006C2AF0" w:rsidRPr="00E926F3" w:rsidRDefault="006C2AF0" w:rsidP="00BE4B98">
      <w:pPr>
        <w:spacing w:line="360" w:lineRule="auto"/>
        <w:jc w:val="both"/>
      </w:pPr>
    </w:p>
    <w:p w14:paraId="16CA6DCF" w14:textId="77777777" w:rsidR="00BE4B98" w:rsidRPr="00E926F3" w:rsidRDefault="00BE4B98" w:rsidP="00983914">
      <w:pPr>
        <w:spacing w:line="360" w:lineRule="auto"/>
        <w:jc w:val="center"/>
      </w:pPr>
      <w:r w:rsidRPr="00E926F3">
        <w:rPr>
          <w:noProof/>
          <w:lang w:val="tr-TR" w:eastAsia="tr-TR"/>
        </w:rPr>
        <w:drawing>
          <wp:inline distT="0" distB="0" distL="0" distR="0" wp14:anchorId="1852337D" wp14:editId="248E0B2B">
            <wp:extent cx="3550942" cy="1803400"/>
            <wp:effectExtent l="0" t="0" r="0" b="635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552516" cy="1804199"/>
                    </a:xfrm>
                    <a:prstGeom prst="rect">
                      <a:avLst/>
                    </a:prstGeom>
                  </pic:spPr>
                </pic:pic>
              </a:graphicData>
            </a:graphic>
          </wp:inline>
        </w:drawing>
      </w:r>
    </w:p>
    <w:p w14:paraId="6EE3592A" w14:textId="77777777" w:rsidR="00BE4B98" w:rsidRPr="00983914" w:rsidRDefault="006C2AF0" w:rsidP="00983914">
      <w:pPr>
        <w:spacing w:line="360" w:lineRule="auto"/>
        <w:jc w:val="center"/>
        <w:rPr>
          <w:sz w:val="18"/>
          <w:szCs w:val="18"/>
        </w:rPr>
      </w:pPr>
      <w:r w:rsidRPr="00983914">
        <w:rPr>
          <w:sz w:val="18"/>
          <w:szCs w:val="18"/>
        </w:rPr>
        <w:t>Şekil 3.4</w:t>
      </w:r>
      <w:r w:rsidR="007762A6">
        <w:rPr>
          <w:sz w:val="18"/>
          <w:szCs w:val="18"/>
        </w:rPr>
        <w:t>4</w:t>
      </w:r>
      <w:r w:rsidRPr="00983914">
        <w:rPr>
          <w:sz w:val="18"/>
          <w:szCs w:val="18"/>
        </w:rPr>
        <w:t xml:space="preserve">. </w:t>
      </w:r>
      <w:r w:rsidR="00BE4B98" w:rsidRPr="00983914">
        <w:rPr>
          <w:sz w:val="18"/>
          <w:szCs w:val="18"/>
        </w:rPr>
        <w:t>Analiz yapılacak hacimler gösterimi</w:t>
      </w:r>
    </w:p>
    <w:p w14:paraId="22E09E97" w14:textId="77777777" w:rsidR="00BE4B98" w:rsidRPr="00E926F3" w:rsidRDefault="00BE4B98" w:rsidP="00BE4B98">
      <w:pPr>
        <w:spacing w:line="360" w:lineRule="auto"/>
        <w:jc w:val="both"/>
      </w:pPr>
    </w:p>
    <w:p w14:paraId="1E30C3ED" w14:textId="77777777" w:rsidR="00BE4B98" w:rsidRDefault="00BE4B98" w:rsidP="00BE4B98">
      <w:pPr>
        <w:spacing w:line="360" w:lineRule="auto"/>
        <w:jc w:val="both"/>
      </w:pPr>
      <w:r w:rsidRPr="00E926F3">
        <w:t xml:space="preserve">Analiz de süt ve su geçen bölümlerinin ayrılabilmesi için için Fluid Subdomains (Alt Akışkan Alanları) oluşturulmuştur. </w:t>
      </w:r>
    </w:p>
    <w:p w14:paraId="4FD90FFF" w14:textId="77777777" w:rsidR="00074C32" w:rsidRPr="00E926F3" w:rsidRDefault="00074C32" w:rsidP="00BE4B98">
      <w:pPr>
        <w:spacing w:line="360" w:lineRule="auto"/>
        <w:jc w:val="both"/>
      </w:pPr>
    </w:p>
    <w:p w14:paraId="55478C9E" w14:textId="77777777" w:rsidR="00BE4B98" w:rsidRPr="00E926F3" w:rsidRDefault="00BE4B98" w:rsidP="00BE4B98">
      <w:pPr>
        <w:spacing w:line="360" w:lineRule="auto"/>
        <w:jc w:val="both"/>
      </w:pPr>
      <w:r w:rsidRPr="00E926F3">
        <w:rPr>
          <w:noProof/>
          <w:lang w:val="tr-TR" w:eastAsia="tr-TR"/>
        </w:rPr>
        <w:lastRenderedPageBreak/>
        <w:drawing>
          <wp:inline distT="0" distB="0" distL="0" distR="0" wp14:anchorId="784F3268" wp14:editId="114DAC0E">
            <wp:extent cx="5216577" cy="2723866"/>
            <wp:effectExtent l="0" t="0" r="3175"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52847" cy="2742804"/>
                    </a:xfrm>
                    <a:prstGeom prst="rect">
                      <a:avLst/>
                    </a:prstGeom>
                  </pic:spPr>
                </pic:pic>
              </a:graphicData>
            </a:graphic>
          </wp:inline>
        </w:drawing>
      </w:r>
    </w:p>
    <w:p w14:paraId="34EA6137" w14:textId="77777777" w:rsidR="00BE4B98" w:rsidRPr="00983914" w:rsidRDefault="006C2AF0" w:rsidP="00983914">
      <w:pPr>
        <w:spacing w:line="360" w:lineRule="auto"/>
        <w:jc w:val="center"/>
        <w:rPr>
          <w:sz w:val="18"/>
          <w:szCs w:val="18"/>
        </w:rPr>
      </w:pPr>
      <w:r w:rsidRPr="00983914">
        <w:rPr>
          <w:sz w:val="18"/>
          <w:szCs w:val="18"/>
        </w:rPr>
        <w:t>Şekil 3.4</w:t>
      </w:r>
      <w:r w:rsidR="007762A6">
        <w:rPr>
          <w:sz w:val="18"/>
          <w:szCs w:val="18"/>
        </w:rPr>
        <w:t>5</w:t>
      </w:r>
      <w:r w:rsidRPr="00983914">
        <w:rPr>
          <w:sz w:val="18"/>
          <w:szCs w:val="18"/>
        </w:rPr>
        <w:t xml:space="preserve">. </w:t>
      </w:r>
      <w:r w:rsidR="00BE4B98" w:rsidRPr="00983914">
        <w:rPr>
          <w:sz w:val="18"/>
          <w:szCs w:val="18"/>
        </w:rPr>
        <w:t xml:space="preserve">Kızgın </w:t>
      </w:r>
      <w:r w:rsidR="00074C32">
        <w:rPr>
          <w:sz w:val="18"/>
          <w:szCs w:val="18"/>
        </w:rPr>
        <w:t>s</w:t>
      </w:r>
      <w:r w:rsidR="00BE4B98" w:rsidRPr="00983914">
        <w:rPr>
          <w:sz w:val="18"/>
          <w:szCs w:val="18"/>
        </w:rPr>
        <w:t xml:space="preserve">u </w:t>
      </w:r>
      <w:r w:rsidR="00074C32">
        <w:rPr>
          <w:sz w:val="18"/>
          <w:szCs w:val="18"/>
        </w:rPr>
        <w:t>b</w:t>
      </w:r>
      <w:r w:rsidR="00BE4B98" w:rsidRPr="00983914">
        <w:rPr>
          <w:sz w:val="18"/>
          <w:szCs w:val="18"/>
        </w:rPr>
        <w:t xml:space="preserve">uharı </w:t>
      </w:r>
      <w:r w:rsidR="00074C32">
        <w:rPr>
          <w:sz w:val="18"/>
          <w:szCs w:val="18"/>
        </w:rPr>
        <w:t>a</w:t>
      </w:r>
      <w:r w:rsidR="00BE4B98" w:rsidRPr="00983914">
        <w:rPr>
          <w:sz w:val="18"/>
          <w:szCs w:val="18"/>
        </w:rPr>
        <w:t xml:space="preserve">kış </w:t>
      </w:r>
      <w:r w:rsidR="00074C32">
        <w:rPr>
          <w:sz w:val="18"/>
          <w:szCs w:val="18"/>
        </w:rPr>
        <w:t>a</w:t>
      </w:r>
      <w:r w:rsidR="00BE4B98" w:rsidRPr="00983914">
        <w:rPr>
          <w:sz w:val="18"/>
          <w:szCs w:val="18"/>
        </w:rPr>
        <w:t>lanı</w:t>
      </w:r>
    </w:p>
    <w:p w14:paraId="1EA05053" w14:textId="77777777" w:rsidR="006C2AF0" w:rsidRPr="00E926F3" w:rsidRDefault="006C2AF0" w:rsidP="00BE4B98">
      <w:pPr>
        <w:spacing w:line="360" w:lineRule="auto"/>
        <w:jc w:val="both"/>
      </w:pPr>
    </w:p>
    <w:p w14:paraId="073655B9" w14:textId="77777777" w:rsidR="00BE4B98" w:rsidRPr="00E926F3" w:rsidRDefault="00BE4B98" w:rsidP="00BE4B98">
      <w:pPr>
        <w:spacing w:line="360" w:lineRule="auto"/>
        <w:jc w:val="both"/>
      </w:pPr>
      <w:r w:rsidRPr="00E926F3">
        <w:rPr>
          <w:noProof/>
          <w:lang w:val="tr-TR" w:eastAsia="tr-TR"/>
        </w:rPr>
        <w:drawing>
          <wp:inline distT="0" distB="0" distL="0" distR="0" wp14:anchorId="6BCE5AB1" wp14:editId="667A2EAF">
            <wp:extent cx="5216525" cy="2529486"/>
            <wp:effectExtent l="0" t="0" r="3175"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31369" cy="2536684"/>
                    </a:xfrm>
                    <a:prstGeom prst="rect">
                      <a:avLst/>
                    </a:prstGeom>
                  </pic:spPr>
                </pic:pic>
              </a:graphicData>
            </a:graphic>
          </wp:inline>
        </w:drawing>
      </w:r>
    </w:p>
    <w:p w14:paraId="4A835E51" w14:textId="77777777" w:rsidR="00BE4B98" w:rsidRPr="00983914" w:rsidRDefault="006C2AF0" w:rsidP="00983914">
      <w:pPr>
        <w:spacing w:line="360" w:lineRule="auto"/>
        <w:jc w:val="center"/>
        <w:rPr>
          <w:sz w:val="18"/>
          <w:szCs w:val="18"/>
        </w:rPr>
      </w:pPr>
      <w:r w:rsidRPr="00983914">
        <w:rPr>
          <w:sz w:val="18"/>
          <w:szCs w:val="18"/>
        </w:rPr>
        <w:t>Şekil 3.4</w:t>
      </w:r>
      <w:r w:rsidR="007762A6">
        <w:rPr>
          <w:sz w:val="18"/>
          <w:szCs w:val="18"/>
        </w:rPr>
        <w:t>6</w:t>
      </w:r>
      <w:r w:rsidRPr="00983914">
        <w:rPr>
          <w:sz w:val="18"/>
          <w:szCs w:val="18"/>
        </w:rPr>
        <w:t xml:space="preserve">. </w:t>
      </w:r>
      <w:r w:rsidR="00BE4B98" w:rsidRPr="00983914">
        <w:rPr>
          <w:sz w:val="18"/>
          <w:szCs w:val="18"/>
        </w:rPr>
        <w:t xml:space="preserve">Süt </w:t>
      </w:r>
      <w:r w:rsidR="00074C32">
        <w:rPr>
          <w:sz w:val="18"/>
          <w:szCs w:val="18"/>
        </w:rPr>
        <w:t>a</w:t>
      </w:r>
      <w:r w:rsidR="00BE4B98" w:rsidRPr="00983914">
        <w:rPr>
          <w:sz w:val="18"/>
          <w:szCs w:val="18"/>
        </w:rPr>
        <w:t xml:space="preserve">kış </w:t>
      </w:r>
      <w:r w:rsidR="00074C32">
        <w:rPr>
          <w:sz w:val="18"/>
          <w:szCs w:val="18"/>
        </w:rPr>
        <w:t>a</w:t>
      </w:r>
      <w:r w:rsidR="00BE4B98" w:rsidRPr="00983914">
        <w:rPr>
          <w:sz w:val="18"/>
          <w:szCs w:val="18"/>
        </w:rPr>
        <w:t>lanı</w:t>
      </w:r>
    </w:p>
    <w:p w14:paraId="2CC6278A" w14:textId="77777777" w:rsidR="00BE4B98" w:rsidRPr="00E926F3" w:rsidRDefault="00BE4B98" w:rsidP="00BE4B98">
      <w:pPr>
        <w:spacing w:line="360" w:lineRule="auto"/>
        <w:jc w:val="both"/>
      </w:pPr>
    </w:p>
    <w:p w14:paraId="48E79201" w14:textId="77777777" w:rsidR="00BE4B98" w:rsidRPr="00E926F3" w:rsidRDefault="00BE4B98" w:rsidP="00BE4B98">
      <w:pPr>
        <w:spacing w:line="360" w:lineRule="auto"/>
        <w:jc w:val="both"/>
      </w:pPr>
      <w:r w:rsidRPr="00E926F3">
        <w:t>Katı modelin program tarafından hesaplanacak bölgesinin tanımlanabilmesi için ısı değiştiricinin eksenel olarak makismum ve minimum boyutları programa [m] cinsinden girilmiştir.</w:t>
      </w:r>
    </w:p>
    <w:p w14:paraId="76D90507" w14:textId="77777777" w:rsidR="00BE4B98" w:rsidRPr="00E926F3" w:rsidRDefault="00BE4B98" w:rsidP="00BE4B98">
      <w:pPr>
        <w:spacing w:line="360" w:lineRule="auto"/>
        <w:jc w:val="both"/>
      </w:pPr>
    </w:p>
    <w:p w14:paraId="7EA2E77C" w14:textId="77777777" w:rsidR="00BE4B98" w:rsidRPr="00E926F3" w:rsidRDefault="00BE4B98" w:rsidP="00BE4B98">
      <w:pPr>
        <w:spacing w:line="360" w:lineRule="auto"/>
        <w:jc w:val="both"/>
      </w:pPr>
      <w:r w:rsidRPr="00E926F3">
        <w:rPr>
          <w:noProof/>
          <w:lang w:val="tr-TR" w:eastAsia="tr-TR"/>
        </w:rPr>
        <w:lastRenderedPageBreak/>
        <w:drawing>
          <wp:inline distT="0" distB="0" distL="0" distR="0" wp14:anchorId="785DEF79" wp14:editId="46B8F77B">
            <wp:extent cx="5216525" cy="2435183"/>
            <wp:effectExtent l="0" t="0" r="3175" b="381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38027" cy="2445220"/>
                    </a:xfrm>
                    <a:prstGeom prst="rect">
                      <a:avLst/>
                    </a:prstGeom>
                  </pic:spPr>
                </pic:pic>
              </a:graphicData>
            </a:graphic>
          </wp:inline>
        </w:drawing>
      </w:r>
    </w:p>
    <w:p w14:paraId="4A976952" w14:textId="77777777" w:rsidR="00BE4B98" w:rsidRPr="005600F0" w:rsidRDefault="006C2AF0" w:rsidP="005600F0">
      <w:pPr>
        <w:spacing w:line="360" w:lineRule="auto"/>
        <w:jc w:val="center"/>
        <w:rPr>
          <w:bCs/>
          <w:sz w:val="18"/>
          <w:szCs w:val="18"/>
        </w:rPr>
      </w:pPr>
      <w:r w:rsidRPr="005600F0">
        <w:rPr>
          <w:bCs/>
          <w:sz w:val="18"/>
          <w:szCs w:val="18"/>
        </w:rPr>
        <w:t>Şekil 3.4</w:t>
      </w:r>
      <w:r w:rsidR="007762A6">
        <w:rPr>
          <w:bCs/>
          <w:sz w:val="18"/>
          <w:szCs w:val="18"/>
        </w:rPr>
        <w:t>7</w:t>
      </w:r>
      <w:r w:rsidRPr="005600F0">
        <w:rPr>
          <w:bCs/>
          <w:sz w:val="18"/>
          <w:szCs w:val="18"/>
        </w:rPr>
        <w:t>.</w:t>
      </w:r>
      <w:r w:rsidR="00074C32">
        <w:rPr>
          <w:bCs/>
          <w:sz w:val="18"/>
          <w:szCs w:val="18"/>
        </w:rPr>
        <w:t xml:space="preserve"> Süt akış hacmi kontrol hacim tayini</w:t>
      </w:r>
    </w:p>
    <w:p w14:paraId="2DB05092" w14:textId="77777777" w:rsidR="006C2AF0" w:rsidRPr="00E926F3" w:rsidRDefault="006C2AF0" w:rsidP="00BE4B98">
      <w:pPr>
        <w:spacing w:line="360" w:lineRule="auto"/>
        <w:jc w:val="both"/>
        <w:rPr>
          <w:b/>
        </w:rPr>
      </w:pPr>
    </w:p>
    <w:p w14:paraId="600FCC73" w14:textId="77777777" w:rsidR="00BE4B98" w:rsidRPr="00446243" w:rsidRDefault="00BE4B98" w:rsidP="00446243">
      <w:pPr>
        <w:pStyle w:val="Balk3"/>
        <w:rPr>
          <w:rFonts w:ascii="Times New Roman" w:hAnsi="Times New Roman" w:cs="Times New Roman"/>
          <w:b/>
          <w:color w:val="auto"/>
        </w:rPr>
      </w:pPr>
      <w:bookmarkStart w:id="71" w:name="_Toc25803994"/>
      <w:r w:rsidRPr="00446243">
        <w:rPr>
          <w:rFonts w:ascii="Times New Roman" w:hAnsi="Times New Roman" w:cs="Times New Roman"/>
          <w:b/>
          <w:color w:val="auto"/>
        </w:rPr>
        <w:t>3.</w:t>
      </w:r>
      <w:r w:rsidR="007E0136" w:rsidRPr="00446243">
        <w:rPr>
          <w:rFonts w:ascii="Times New Roman" w:hAnsi="Times New Roman" w:cs="Times New Roman"/>
          <w:b/>
          <w:color w:val="auto"/>
        </w:rPr>
        <w:t>3</w:t>
      </w:r>
      <w:r w:rsidRPr="00446243">
        <w:rPr>
          <w:rFonts w:ascii="Times New Roman" w:hAnsi="Times New Roman" w:cs="Times New Roman"/>
          <w:b/>
          <w:color w:val="auto"/>
        </w:rPr>
        <w:t xml:space="preserve">.4. Sınır </w:t>
      </w:r>
      <w:r w:rsidR="00074C32" w:rsidRPr="00446243">
        <w:rPr>
          <w:rFonts w:ascii="Times New Roman" w:hAnsi="Times New Roman" w:cs="Times New Roman"/>
          <w:b/>
          <w:color w:val="auto"/>
        </w:rPr>
        <w:t>v</w:t>
      </w:r>
      <w:r w:rsidRPr="00446243">
        <w:rPr>
          <w:rFonts w:ascii="Times New Roman" w:hAnsi="Times New Roman" w:cs="Times New Roman"/>
          <w:b/>
          <w:color w:val="auto"/>
        </w:rPr>
        <w:t xml:space="preserve">e </w:t>
      </w:r>
      <w:r w:rsidR="00074C32" w:rsidRPr="00446243">
        <w:rPr>
          <w:rFonts w:ascii="Times New Roman" w:hAnsi="Times New Roman" w:cs="Times New Roman"/>
          <w:b/>
          <w:color w:val="auto"/>
        </w:rPr>
        <w:t>b</w:t>
      </w:r>
      <w:r w:rsidRPr="00446243">
        <w:rPr>
          <w:rFonts w:ascii="Times New Roman" w:hAnsi="Times New Roman" w:cs="Times New Roman"/>
          <w:b/>
          <w:color w:val="auto"/>
        </w:rPr>
        <w:t xml:space="preserve">aşlangıç </w:t>
      </w:r>
      <w:r w:rsidR="00074C32" w:rsidRPr="00446243">
        <w:rPr>
          <w:rFonts w:ascii="Times New Roman" w:hAnsi="Times New Roman" w:cs="Times New Roman"/>
          <w:b/>
          <w:color w:val="auto"/>
        </w:rPr>
        <w:t>k</w:t>
      </w:r>
      <w:r w:rsidRPr="00446243">
        <w:rPr>
          <w:rFonts w:ascii="Times New Roman" w:hAnsi="Times New Roman" w:cs="Times New Roman"/>
          <w:b/>
          <w:color w:val="auto"/>
        </w:rPr>
        <w:t>oşulları</w:t>
      </w:r>
      <w:bookmarkEnd w:id="71"/>
      <w:r w:rsidRPr="00446243">
        <w:rPr>
          <w:rFonts w:ascii="Times New Roman" w:hAnsi="Times New Roman" w:cs="Times New Roman"/>
          <w:b/>
          <w:color w:val="auto"/>
        </w:rPr>
        <w:t xml:space="preserve"> </w:t>
      </w:r>
    </w:p>
    <w:p w14:paraId="592348B1" w14:textId="77777777" w:rsidR="00BE4B98" w:rsidRPr="00E926F3" w:rsidRDefault="00BE4B98" w:rsidP="00BE4B98">
      <w:pPr>
        <w:spacing w:line="360" w:lineRule="auto"/>
        <w:jc w:val="both"/>
        <w:rPr>
          <w:b/>
        </w:rPr>
      </w:pPr>
    </w:p>
    <w:p w14:paraId="39A8A43D" w14:textId="77777777" w:rsidR="00BE4B98" w:rsidRPr="00E926F3" w:rsidRDefault="00BE4B98" w:rsidP="00BE4B98">
      <w:pPr>
        <w:spacing w:line="360" w:lineRule="auto"/>
        <w:jc w:val="both"/>
      </w:pPr>
      <w:r w:rsidRPr="00E926F3">
        <w:t>Model dosyası hazırlanabilmesi için öncelikle başlangıç koşulları tanımlanmıştır. Boru kısmından 1kg/s debi ile 277 K sıcaklıkta iş akışkanı olan süt kütlesel debi olarak tanımlanmıştır. Gövde kısmında ise 6kg/s ile 450K sıcaklıkta kızgın su buharı gönderilmiştir. Basınç çıktılarının verilmesi için kapak kısımlara atmosfer basıncı tanımlanmıştır.</w:t>
      </w:r>
    </w:p>
    <w:p w14:paraId="15B18E41" w14:textId="77777777" w:rsidR="00BE4B98" w:rsidRPr="00E926F3" w:rsidRDefault="00BE4B98" w:rsidP="00BE4B98">
      <w:pPr>
        <w:spacing w:line="360" w:lineRule="auto"/>
        <w:jc w:val="both"/>
      </w:pPr>
    </w:p>
    <w:p w14:paraId="57AB2223" w14:textId="77777777" w:rsidR="00BE4B98" w:rsidRPr="00E926F3" w:rsidRDefault="00BE4B98" w:rsidP="00BE4B98">
      <w:pPr>
        <w:spacing w:line="360" w:lineRule="auto"/>
        <w:jc w:val="both"/>
      </w:pPr>
      <w:r w:rsidRPr="00E926F3">
        <w:rPr>
          <w:noProof/>
          <w:lang w:val="tr-TR" w:eastAsia="tr-TR"/>
        </w:rPr>
        <w:drawing>
          <wp:inline distT="0" distB="0" distL="0" distR="0" wp14:anchorId="40FB13B5" wp14:editId="7B2FE16A">
            <wp:extent cx="5216577" cy="2213825"/>
            <wp:effectExtent l="0" t="0" r="3175"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258428" cy="2231586"/>
                    </a:xfrm>
                    <a:prstGeom prst="rect">
                      <a:avLst/>
                    </a:prstGeom>
                  </pic:spPr>
                </pic:pic>
              </a:graphicData>
            </a:graphic>
          </wp:inline>
        </w:drawing>
      </w:r>
    </w:p>
    <w:p w14:paraId="5B498057" w14:textId="77777777" w:rsidR="00BE4B98" w:rsidRPr="009C77A5" w:rsidRDefault="006C2AF0" w:rsidP="009C77A5">
      <w:pPr>
        <w:spacing w:line="360" w:lineRule="auto"/>
        <w:jc w:val="center"/>
        <w:rPr>
          <w:sz w:val="18"/>
          <w:szCs w:val="18"/>
        </w:rPr>
      </w:pPr>
      <w:r w:rsidRPr="009C77A5">
        <w:rPr>
          <w:sz w:val="18"/>
          <w:szCs w:val="18"/>
        </w:rPr>
        <w:t>Şekil 3.4</w:t>
      </w:r>
      <w:r w:rsidR="007762A6">
        <w:rPr>
          <w:sz w:val="18"/>
          <w:szCs w:val="18"/>
        </w:rPr>
        <w:t>8</w:t>
      </w:r>
      <w:r w:rsidRPr="009C77A5">
        <w:rPr>
          <w:sz w:val="18"/>
          <w:szCs w:val="18"/>
        </w:rPr>
        <w:t xml:space="preserve">. </w:t>
      </w:r>
      <w:r w:rsidR="00BE4B98" w:rsidRPr="009C77A5">
        <w:rPr>
          <w:sz w:val="18"/>
          <w:szCs w:val="18"/>
        </w:rPr>
        <w:t>Başlangıç koşulları gösterimi</w:t>
      </w:r>
    </w:p>
    <w:p w14:paraId="2DCD6B77" w14:textId="77777777" w:rsidR="00BE4B98" w:rsidRPr="00E926F3" w:rsidRDefault="00BE4B98" w:rsidP="00BE4B98">
      <w:pPr>
        <w:spacing w:line="360" w:lineRule="auto"/>
        <w:jc w:val="both"/>
      </w:pPr>
    </w:p>
    <w:p w14:paraId="3CA07040" w14:textId="77777777" w:rsidR="00BE4B98" w:rsidRDefault="00BE4B98" w:rsidP="00BE4B98">
      <w:pPr>
        <w:spacing w:line="360" w:lineRule="auto"/>
        <w:jc w:val="both"/>
        <w:rPr>
          <w:noProof/>
          <w:lang w:eastAsia="tr-TR"/>
        </w:rPr>
      </w:pPr>
      <w:r w:rsidRPr="00E926F3">
        <w:rPr>
          <w:noProof/>
          <w:lang w:eastAsia="tr-TR"/>
        </w:rPr>
        <w:t>Analiz çalıştırılırken ve sonuç esnasından sıcaklık, hız ve basınç değerlerinin tespit edilebilmesi için boru ve gövdenin giriş çıkış alanların surface goal(yüzey hedefi) tanı</w:t>
      </w:r>
      <w:r w:rsidR="0006182C">
        <w:rPr>
          <w:noProof/>
          <w:lang w:eastAsia="tr-TR"/>
        </w:rPr>
        <w:t>m</w:t>
      </w:r>
      <w:r w:rsidRPr="00E926F3">
        <w:rPr>
          <w:noProof/>
          <w:lang w:eastAsia="tr-TR"/>
        </w:rPr>
        <w:t>lanmıştır.</w:t>
      </w:r>
    </w:p>
    <w:p w14:paraId="60BCC285" w14:textId="77777777" w:rsidR="00BE4B98" w:rsidRDefault="00BE4B98" w:rsidP="009C77A5">
      <w:pPr>
        <w:spacing w:line="360" w:lineRule="auto"/>
        <w:jc w:val="center"/>
      </w:pPr>
      <w:r w:rsidRPr="00E926F3">
        <w:rPr>
          <w:noProof/>
          <w:lang w:val="tr-TR" w:eastAsia="tr-TR"/>
        </w:rPr>
        <w:lastRenderedPageBreak/>
        <w:drawing>
          <wp:inline distT="0" distB="0" distL="0" distR="0" wp14:anchorId="76E79777" wp14:editId="2DAAA917">
            <wp:extent cx="1555845" cy="2790643"/>
            <wp:effectExtent l="0" t="0" r="6350"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561671" cy="2801093"/>
                    </a:xfrm>
                    <a:prstGeom prst="rect">
                      <a:avLst/>
                    </a:prstGeom>
                  </pic:spPr>
                </pic:pic>
              </a:graphicData>
            </a:graphic>
          </wp:inline>
        </w:drawing>
      </w:r>
    </w:p>
    <w:p w14:paraId="447F6153" w14:textId="77777777" w:rsidR="006C2AF0" w:rsidRPr="009C77A5" w:rsidRDefault="006C2AF0" w:rsidP="009C77A5">
      <w:pPr>
        <w:spacing w:line="360" w:lineRule="auto"/>
        <w:jc w:val="center"/>
        <w:rPr>
          <w:sz w:val="18"/>
          <w:szCs w:val="18"/>
        </w:rPr>
      </w:pPr>
      <w:r w:rsidRPr="009C77A5">
        <w:rPr>
          <w:sz w:val="18"/>
          <w:szCs w:val="18"/>
        </w:rPr>
        <w:t>Şekil 3. 4</w:t>
      </w:r>
      <w:r w:rsidR="007762A6">
        <w:rPr>
          <w:sz w:val="18"/>
          <w:szCs w:val="18"/>
        </w:rPr>
        <w:t>9</w:t>
      </w:r>
      <w:r w:rsidRPr="009C77A5">
        <w:rPr>
          <w:sz w:val="18"/>
          <w:szCs w:val="18"/>
        </w:rPr>
        <w:t>.</w:t>
      </w:r>
      <w:r w:rsidR="00074C32">
        <w:rPr>
          <w:sz w:val="18"/>
          <w:szCs w:val="18"/>
        </w:rPr>
        <w:t xml:space="preserve"> Analiz sınır koşulları gösterimi</w:t>
      </w:r>
    </w:p>
    <w:p w14:paraId="65C59467" w14:textId="77777777" w:rsidR="006C2AF0" w:rsidRPr="00E926F3" w:rsidRDefault="006C2AF0" w:rsidP="00BE4B98">
      <w:pPr>
        <w:spacing w:line="360" w:lineRule="auto"/>
        <w:jc w:val="both"/>
      </w:pPr>
    </w:p>
    <w:p w14:paraId="67DB18CB" w14:textId="10A3945C" w:rsidR="00BE4B98" w:rsidRPr="00E926F3" w:rsidRDefault="00BE4B98" w:rsidP="00BE4B98">
      <w:pPr>
        <w:spacing w:line="360" w:lineRule="auto"/>
        <w:jc w:val="both"/>
      </w:pPr>
      <w:r w:rsidRPr="00E926F3">
        <w:t>Başlangıç ve sınır koşulları tanımlanan analiz modeli sonuçlarının incelenebilmesi için orta kesit düzleminde hız, basınç ve sıcaklık kesit sonuç gösterimi, akış yönü ve modelinin görüntülenebilmesi için akış yörüngesi tanımlanmıştır. Ayrıca analiz sonuçlarının sayısal olarak dış bir programa aktarılabilmesi için tüm analiz sonuçları</w:t>
      </w:r>
      <w:r w:rsidR="0006182C">
        <w:t xml:space="preserve"> </w:t>
      </w:r>
      <w:r w:rsidRPr="00E926F3">
        <w:t>(sıcaklık, basın</w:t>
      </w:r>
      <w:r w:rsidR="00812D7C">
        <w:t>ç</w:t>
      </w:r>
      <w:r w:rsidRPr="00E926F3">
        <w:t xml:space="preserve"> ve hız) iterasyona sayısına bağlı olarak kayıt edilecek XML dosyasına dönüştürülmüştür. </w:t>
      </w:r>
    </w:p>
    <w:p w14:paraId="5B531ABB" w14:textId="77777777" w:rsidR="00BE4B98" w:rsidRPr="00E926F3" w:rsidRDefault="00BE4B98" w:rsidP="00BE4B98">
      <w:pPr>
        <w:spacing w:line="360" w:lineRule="auto"/>
        <w:jc w:val="both"/>
        <w:rPr>
          <w:b/>
        </w:rPr>
      </w:pPr>
    </w:p>
    <w:p w14:paraId="1E3562DC" w14:textId="23D2331D" w:rsidR="00BE4B98" w:rsidRPr="00DA5CF4" w:rsidRDefault="00DA5CF4" w:rsidP="00DA5CF4">
      <w:pPr>
        <w:pStyle w:val="Balk2"/>
        <w:rPr>
          <w:rFonts w:ascii="Times New Roman" w:hAnsi="Times New Roman" w:cs="Times New Roman"/>
          <w:b/>
          <w:color w:val="auto"/>
          <w:sz w:val="24"/>
        </w:rPr>
      </w:pPr>
      <w:r w:rsidRPr="00DA5CF4">
        <w:rPr>
          <w:rFonts w:ascii="Times New Roman" w:hAnsi="Times New Roman" w:cs="Times New Roman"/>
          <w:b/>
          <w:color w:val="auto"/>
          <w:sz w:val="24"/>
        </w:rPr>
        <w:t>3.4</w:t>
      </w:r>
      <w:r w:rsidR="00F71344">
        <w:rPr>
          <w:rFonts w:ascii="Times New Roman" w:hAnsi="Times New Roman" w:cs="Times New Roman"/>
          <w:b/>
          <w:color w:val="auto"/>
          <w:sz w:val="24"/>
        </w:rPr>
        <w:t>.</w:t>
      </w:r>
      <w:r w:rsidR="00BE4B98" w:rsidRPr="00DA5CF4">
        <w:rPr>
          <w:rFonts w:ascii="Times New Roman" w:hAnsi="Times New Roman" w:cs="Times New Roman"/>
          <w:b/>
          <w:color w:val="auto"/>
          <w:sz w:val="24"/>
        </w:rPr>
        <w:t xml:space="preserve"> </w:t>
      </w:r>
      <w:bookmarkStart w:id="72" w:name="_Toc25803995"/>
      <w:r w:rsidR="00BE4B98" w:rsidRPr="00DA5CF4">
        <w:rPr>
          <w:rFonts w:ascii="Times New Roman" w:hAnsi="Times New Roman" w:cs="Times New Roman"/>
          <w:b/>
          <w:color w:val="auto"/>
          <w:sz w:val="24"/>
        </w:rPr>
        <w:t xml:space="preserve">Yüzey Gerilim </w:t>
      </w:r>
      <w:r w:rsidR="00074C32" w:rsidRPr="00DA5CF4">
        <w:rPr>
          <w:rFonts w:ascii="Times New Roman" w:hAnsi="Times New Roman" w:cs="Times New Roman"/>
          <w:b/>
          <w:color w:val="auto"/>
          <w:sz w:val="24"/>
        </w:rPr>
        <w:t>v</w:t>
      </w:r>
      <w:r w:rsidR="00446243" w:rsidRPr="00DA5CF4">
        <w:rPr>
          <w:rFonts w:ascii="Times New Roman" w:hAnsi="Times New Roman" w:cs="Times New Roman"/>
          <w:b/>
          <w:color w:val="auto"/>
          <w:sz w:val="24"/>
        </w:rPr>
        <w:t>e Üretim Analizi Hazı</w:t>
      </w:r>
      <w:r w:rsidR="00BE4B98" w:rsidRPr="00DA5CF4">
        <w:rPr>
          <w:rFonts w:ascii="Times New Roman" w:hAnsi="Times New Roman" w:cs="Times New Roman"/>
          <w:b/>
          <w:color w:val="auto"/>
          <w:sz w:val="24"/>
        </w:rPr>
        <w:t>rlama</w:t>
      </w:r>
      <w:bookmarkEnd w:id="72"/>
    </w:p>
    <w:p w14:paraId="011E4D1F" w14:textId="77777777" w:rsidR="00BE4B98" w:rsidRPr="00BE4B98" w:rsidRDefault="00BE4B98" w:rsidP="00BE4B98">
      <w:pPr>
        <w:pStyle w:val="ListeParagraf"/>
        <w:spacing w:line="360" w:lineRule="auto"/>
        <w:jc w:val="both"/>
        <w:rPr>
          <w:b/>
        </w:rPr>
      </w:pPr>
    </w:p>
    <w:p w14:paraId="02813E69" w14:textId="77777777" w:rsidR="00BE4B98" w:rsidRDefault="00BE4B98" w:rsidP="00BE4B98">
      <w:pPr>
        <w:spacing w:line="360" w:lineRule="auto"/>
        <w:jc w:val="both"/>
      </w:pPr>
      <w:r w:rsidRPr="00E926F3">
        <w:t xml:space="preserve">Yapılan çalışma </w:t>
      </w:r>
      <w:r w:rsidR="00C55758">
        <w:t>bağlamında</w:t>
      </w:r>
      <w:r w:rsidRPr="00E926F3">
        <w:t xml:space="preserve"> tasarlanan özgün şaşırtma elemanlarının üretilebilirlik </w:t>
      </w:r>
      <w:r w:rsidR="00C55758">
        <w:t xml:space="preserve">ve endüstriye uyarlanabilirlik </w:t>
      </w:r>
      <w:r w:rsidRPr="00E926F3">
        <w:t xml:space="preserve">açısından performansının tespit edilebilmesi için kuvvet, yer değiştirme ve yüzey gerilim analizleri yapılmıştır. Bu analizler Solidworks 2018 programının Simulation modülünde yapılmıştır. </w:t>
      </w:r>
    </w:p>
    <w:p w14:paraId="3343F2B3" w14:textId="77777777" w:rsidR="00074C32" w:rsidRPr="00E926F3" w:rsidRDefault="00074C32" w:rsidP="00BE4B98">
      <w:pPr>
        <w:spacing w:line="360" w:lineRule="auto"/>
        <w:jc w:val="both"/>
      </w:pPr>
    </w:p>
    <w:p w14:paraId="50C296FA" w14:textId="77777777" w:rsidR="00074C32" w:rsidRPr="00E926F3" w:rsidRDefault="00BE4B98" w:rsidP="00BE4B98">
      <w:pPr>
        <w:spacing w:line="360" w:lineRule="auto"/>
        <w:jc w:val="both"/>
      </w:pPr>
      <w:r w:rsidRPr="00E926F3">
        <w:t>Öncelikle şaşırtma elemanın malzemesi hazır veri tabanınıdan AISI 316 Paslanmaz Çelik Levha olarak seçilmiştir.</w:t>
      </w:r>
    </w:p>
    <w:p w14:paraId="5426CD1F" w14:textId="77777777" w:rsidR="00BE4B98" w:rsidRDefault="00BE4B98" w:rsidP="00BE4B98">
      <w:pPr>
        <w:spacing w:line="360" w:lineRule="auto"/>
        <w:jc w:val="both"/>
      </w:pPr>
      <w:r w:rsidRPr="00E926F3">
        <w:rPr>
          <w:noProof/>
          <w:lang w:val="tr-TR" w:eastAsia="tr-TR"/>
        </w:rPr>
        <w:lastRenderedPageBreak/>
        <w:drawing>
          <wp:inline distT="0" distB="0" distL="0" distR="0" wp14:anchorId="0725B0C0" wp14:editId="4BFA5D9D">
            <wp:extent cx="5224072" cy="2507808"/>
            <wp:effectExtent l="0" t="0" r="0" b="0"/>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50048" cy="2520278"/>
                    </a:xfrm>
                    <a:prstGeom prst="rect">
                      <a:avLst/>
                    </a:prstGeom>
                  </pic:spPr>
                </pic:pic>
              </a:graphicData>
            </a:graphic>
          </wp:inline>
        </w:drawing>
      </w:r>
    </w:p>
    <w:p w14:paraId="6F980DC1" w14:textId="77777777" w:rsidR="006C2AF0" w:rsidRPr="00701631" w:rsidRDefault="006C2AF0" w:rsidP="00701631">
      <w:pPr>
        <w:spacing w:line="360" w:lineRule="auto"/>
        <w:jc w:val="center"/>
        <w:rPr>
          <w:sz w:val="18"/>
          <w:szCs w:val="18"/>
        </w:rPr>
      </w:pPr>
      <w:r w:rsidRPr="00701631">
        <w:rPr>
          <w:sz w:val="18"/>
          <w:szCs w:val="18"/>
        </w:rPr>
        <w:t>Şekil 3.</w:t>
      </w:r>
      <w:r w:rsidR="007762A6">
        <w:rPr>
          <w:sz w:val="18"/>
          <w:szCs w:val="18"/>
        </w:rPr>
        <w:t>50</w:t>
      </w:r>
      <w:r w:rsidRPr="00701631">
        <w:rPr>
          <w:sz w:val="18"/>
          <w:szCs w:val="18"/>
        </w:rPr>
        <w:t>.</w:t>
      </w:r>
      <w:r w:rsidR="00074C32">
        <w:rPr>
          <w:sz w:val="18"/>
          <w:szCs w:val="18"/>
        </w:rPr>
        <w:t xml:space="preserve"> Şaşırtma elemanı malzeme seçimi</w:t>
      </w:r>
    </w:p>
    <w:p w14:paraId="375489BE" w14:textId="77777777" w:rsidR="006C2AF0" w:rsidRDefault="006C2AF0" w:rsidP="00BE4B98">
      <w:pPr>
        <w:spacing w:line="360" w:lineRule="auto"/>
        <w:jc w:val="both"/>
      </w:pPr>
    </w:p>
    <w:p w14:paraId="413515C4" w14:textId="77777777" w:rsidR="00BE4B98" w:rsidRDefault="00BE4B98" w:rsidP="00BE4B98">
      <w:pPr>
        <w:spacing w:line="360" w:lineRule="auto"/>
        <w:jc w:val="both"/>
      </w:pPr>
      <w:r>
        <w:t xml:space="preserve">Malzemenin özgün tasarıma göre şekil alabilmesi için sabit destek noktalarından tutulması gerekmektedir. Bu sabit noktalar şaşırtma elemanının yarım daire alanlarıdır. Bu noktalara ankastre mesnet </w:t>
      </w:r>
      <w:r w:rsidR="00997190">
        <w:t>(</w:t>
      </w:r>
      <w:r>
        <w:t>destek noktası</w:t>
      </w:r>
      <w:r w:rsidR="003B3ABF">
        <w:t>)</w:t>
      </w:r>
      <w:r>
        <w:t xml:space="preserve"> tanımlanmıştır.</w:t>
      </w:r>
    </w:p>
    <w:p w14:paraId="2C90CE94" w14:textId="77777777" w:rsidR="00CE7178" w:rsidRDefault="00CE7178" w:rsidP="00BE4B98">
      <w:pPr>
        <w:spacing w:line="360" w:lineRule="auto"/>
        <w:jc w:val="both"/>
      </w:pPr>
    </w:p>
    <w:p w14:paraId="4A51DD74" w14:textId="77777777" w:rsidR="00BE4B98" w:rsidRDefault="00BE4B98" w:rsidP="0082380E">
      <w:pPr>
        <w:spacing w:line="360" w:lineRule="auto"/>
        <w:jc w:val="center"/>
      </w:pPr>
      <w:r>
        <w:rPr>
          <w:noProof/>
          <w:lang w:val="tr-TR" w:eastAsia="tr-TR"/>
        </w:rPr>
        <w:drawing>
          <wp:inline distT="0" distB="0" distL="0" distR="0" wp14:anchorId="5EE61BC9" wp14:editId="3CC4E05C">
            <wp:extent cx="4011177" cy="3175957"/>
            <wp:effectExtent l="0" t="0" r="8890" b="571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015321" cy="3179238"/>
                    </a:xfrm>
                    <a:prstGeom prst="rect">
                      <a:avLst/>
                    </a:prstGeom>
                  </pic:spPr>
                </pic:pic>
              </a:graphicData>
            </a:graphic>
          </wp:inline>
        </w:drawing>
      </w:r>
    </w:p>
    <w:p w14:paraId="41A9953D" w14:textId="2E7F08D9" w:rsidR="006C2AF0" w:rsidRPr="0082380E" w:rsidRDefault="006C2AF0" w:rsidP="0082380E">
      <w:pPr>
        <w:spacing w:line="360" w:lineRule="auto"/>
        <w:jc w:val="center"/>
        <w:rPr>
          <w:sz w:val="18"/>
          <w:szCs w:val="18"/>
        </w:rPr>
      </w:pPr>
      <w:r w:rsidRPr="0082380E">
        <w:rPr>
          <w:sz w:val="18"/>
          <w:szCs w:val="18"/>
        </w:rPr>
        <w:t>Şekil 3.5</w:t>
      </w:r>
      <w:r w:rsidR="007762A6">
        <w:rPr>
          <w:sz w:val="18"/>
          <w:szCs w:val="18"/>
        </w:rPr>
        <w:t>1</w:t>
      </w:r>
      <w:r w:rsidRPr="0082380E">
        <w:rPr>
          <w:sz w:val="18"/>
          <w:szCs w:val="18"/>
        </w:rPr>
        <w:t>.</w:t>
      </w:r>
      <w:r w:rsidR="00F1384E">
        <w:rPr>
          <w:sz w:val="18"/>
          <w:szCs w:val="18"/>
        </w:rPr>
        <w:t xml:space="preserve"> Ankastre mesnet</w:t>
      </w:r>
      <w:r w:rsidR="00A9206A">
        <w:rPr>
          <w:sz w:val="18"/>
          <w:szCs w:val="18"/>
        </w:rPr>
        <w:t xml:space="preserve"> </w:t>
      </w:r>
      <w:r w:rsidR="00812D7C">
        <w:rPr>
          <w:sz w:val="18"/>
          <w:szCs w:val="18"/>
        </w:rPr>
        <w:t>(</w:t>
      </w:r>
      <w:r w:rsidR="00F1384E">
        <w:rPr>
          <w:sz w:val="18"/>
          <w:szCs w:val="18"/>
        </w:rPr>
        <w:t>destek noktası</w:t>
      </w:r>
      <w:r w:rsidR="00812D7C">
        <w:rPr>
          <w:sz w:val="18"/>
          <w:szCs w:val="18"/>
        </w:rPr>
        <w:t>)</w:t>
      </w:r>
    </w:p>
    <w:p w14:paraId="21CF26CB" w14:textId="77777777" w:rsidR="006C2AF0" w:rsidRDefault="006C2AF0" w:rsidP="00BE4B98">
      <w:pPr>
        <w:spacing w:line="360" w:lineRule="auto"/>
        <w:jc w:val="both"/>
      </w:pPr>
    </w:p>
    <w:p w14:paraId="23100739" w14:textId="77777777" w:rsidR="00074C32" w:rsidRDefault="00BE4B98" w:rsidP="00BE4B98">
      <w:pPr>
        <w:spacing w:line="360" w:lineRule="auto"/>
        <w:jc w:val="both"/>
      </w:pPr>
      <w:r>
        <w:t>Şekil değişiminin sağlanması için şaşırtma elemanın yüzey kısmına dik olarak 8000N luk bir kuvvet tanımlanmıştır.</w:t>
      </w:r>
    </w:p>
    <w:p w14:paraId="38F1E881" w14:textId="77777777" w:rsidR="00BE4B98" w:rsidRDefault="00BE4B98" w:rsidP="003B3ABF">
      <w:pPr>
        <w:spacing w:line="360" w:lineRule="auto"/>
        <w:jc w:val="center"/>
      </w:pPr>
      <w:r>
        <w:rPr>
          <w:noProof/>
          <w:lang w:val="tr-TR" w:eastAsia="tr-TR"/>
        </w:rPr>
        <w:lastRenderedPageBreak/>
        <w:drawing>
          <wp:inline distT="0" distB="0" distL="0" distR="0" wp14:anchorId="67E00A4D" wp14:editId="18F826DC">
            <wp:extent cx="5022986" cy="3560164"/>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056161" cy="3583677"/>
                    </a:xfrm>
                    <a:prstGeom prst="rect">
                      <a:avLst/>
                    </a:prstGeom>
                  </pic:spPr>
                </pic:pic>
              </a:graphicData>
            </a:graphic>
          </wp:inline>
        </w:drawing>
      </w:r>
    </w:p>
    <w:p w14:paraId="33716BB0" w14:textId="77777777" w:rsidR="00BE4B98" w:rsidRPr="0082380E" w:rsidRDefault="006C2AF0" w:rsidP="0082380E">
      <w:pPr>
        <w:spacing w:line="360" w:lineRule="auto"/>
        <w:jc w:val="center"/>
        <w:rPr>
          <w:sz w:val="18"/>
          <w:szCs w:val="18"/>
        </w:rPr>
      </w:pPr>
      <w:r w:rsidRPr="0082380E">
        <w:rPr>
          <w:sz w:val="18"/>
          <w:szCs w:val="18"/>
        </w:rPr>
        <w:t>Şekil 3. 5</w:t>
      </w:r>
      <w:r w:rsidR="007762A6">
        <w:rPr>
          <w:sz w:val="18"/>
          <w:szCs w:val="18"/>
        </w:rPr>
        <w:t>2</w:t>
      </w:r>
      <w:r w:rsidRPr="0082380E">
        <w:rPr>
          <w:sz w:val="18"/>
          <w:szCs w:val="18"/>
        </w:rPr>
        <w:t>.</w:t>
      </w:r>
      <w:r w:rsidR="00F1384E">
        <w:rPr>
          <w:sz w:val="18"/>
          <w:szCs w:val="18"/>
        </w:rPr>
        <w:t>Yüzey kısmına dik gelen kuvvetlerin gösterimi</w:t>
      </w:r>
    </w:p>
    <w:p w14:paraId="213D1C13" w14:textId="77777777" w:rsidR="006C2AF0" w:rsidRDefault="006C2AF0" w:rsidP="00BE4B98">
      <w:pPr>
        <w:spacing w:line="360" w:lineRule="auto"/>
        <w:jc w:val="both"/>
      </w:pPr>
    </w:p>
    <w:p w14:paraId="406AD646" w14:textId="77777777" w:rsidR="00BE4B98" w:rsidRDefault="00BE4B98" w:rsidP="00BE4B98">
      <w:pPr>
        <w:spacing w:line="360" w:lineRule="auto"/>
        <w:jc w:val="both"/>
      </w:pPr>
      <w:r>
        <w:t>Analiz modelinin çözümlenebilmesi için mesh</w:t>
      </w:r>
      <w:r w:rsidR="00074C32">
        <w:t xml:space="preserve"> </w:t>
      </w:r>
      <w:r>
        <w:t xml:space="preserve">(çözüm ağı) yapısı oluşturulmuştur. </w:t>
      </w:r>
    </w:p>
    <w:p w14:paraId="5DAB1F4F" w14:textId="77777777" w:rsidR="00074C32" w:rsidRDefault="00074C32" w:rsidP="00BE4B98">
      <w:pPr>
        <w:spacing w:line="360" w:lineRule="auto"/>
        <w:jc w:val="both"/>
      </w:pPr>
    </w:p>
    <w:p w14:paraId="08DCF86A" w14:textId="77777777" w:rsidR="00BE4B98" w:rsidRDefault="00BE4B98" w:rsidP="00BE4B98">
      <w:pPr>
        <w:spacing w:line="360" w:lineRule="auto"/>
        <w:jc w:val="both"/>
      </w:pPr>
      <w:r>
        <w:rPr>
          <w:noProof/>
          <w:lang w:val="tr-TR" w:eastAsia="tr-TR"/>
        </w:rPr>
        <w:drawing>
          <wp:inline distT="0" distB="0" distL="0" distR="0" wp14:anchorId="02F77535" wp14:editId="6A5816F7">
            <wp:extent cx="5193665" cy="3558049"/>
            <wp:effectExtent l="0" t="0" r="635"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237157" cy="3587844"/>
                    </a:xfrm>
                    <a:prstGeom prst="rect">
                      <a:avLst/>
                    </a:prstGeom>
                  </pic:spPr>
                </pic:pic>
              </a:graphicData>
            </a:graphic>
          </wp:inline>
        </w:drawing>
      </w:r>
    </w:p>
    <w:p w14:paraId="20329E67" w14:textId="77777777" w:rsidR="006C2AF0" w:rsidRDefault="006C2AF0" w:rsidP="00166C15">
      <w:pPr>
        <w:spacing w:line="360" w:lineRule="auto"/>
        <w:jc w:val="center"/>
        <w:rPr>
          <w:sz w:val="18"/>
          <w:szCs w:val="18"/>
        </w:rPr>
      </w:pPr>
      <w:r w:rsidRPr="00166C15">
        <w:rPr>
          <w:sz w:val="18"/>
          <w:szCs w:val="18"/>
        </w:rPr>
        <w:t>Şekil 3. 5</w:t>
      </w:r>
      <w:r w:rsidR="007762A6">
        <w:rPr>
          <w:sz w:val="18"/>
          <w:szCs w:val="18"/>
        </w:rPr>
        <w:t>3</w:t>
      </w:r>
      <w:r w:rsidRPr="00166C15">
        <w:rPr>
          <w:sz w:val="18"/>
          <w:szCs w:val="18"/>
        </w:rPr>
        <w:t>.</w:t>
      </w:r>
      <w:r w:rsidR="00F1384E">
        <w:rPr>
          <w:sz w:val="18"/>
          <w:szCs w:val="18"/>
        </w:rPr>
        <w:t xml:space="preserve"> Modelin mesh yoğunluğu</w:t>
      </w:r>
    </w:p>
    <w:p w14:paraId="50F3891E" w14:textId="77777777" w:rsidR="00166C15" w:rsidRPr="00166C15" w:rsidRDefault="00166C15" w:rsidP="00166C15">
      <w:pPr>
        <w:spacing w:line="360" w:lineRule="auto"/>
        <w:jc w:val="center"/>
        <w:rPr>
          <w:sz w:val="18"/>
          <w:szCs w:val="18"/>
        </w:rPr>
      </w:pPr>
    </w:p>
    <w:p w14:paraId="29E02A7A" w14:textId="77777777" w:rsidR="00BE4B98" w:rsidRDefault="00BE4B98" w:rsidP="000C5C77">
      <w:pPr>
        <w:spacing w:line="360" w:lineRule="auto"/>
        <w:jc w:val="center"/>
      </w:pPr>
      <w:r>
        <w:rPr>
          <w:noProof/>
          <w:lang w:val="tr-TR" w:eastAsia="tr-TR"/>
        </w:rPr>
        <w:drawing>
          <wp:inline distT="0" distB="0" distL="0" distR="0" wp14:anchorId="50760216" wp14:editId="5A3AD63D">
            <wp:extent cx="2944128" cy="2938072"/>
            <wp:effectExtent l="0" t="0" r="2540" b="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964788" cy="2958690"/>
                    </a:xfrm>
                    <a:prstGeom prst="rect">
                      <a:avLst/>
                    </a:prstGeom>
                  </pic:spPr>
                </pic:pic>
              </a:graphicData>
            </a:graphic>
          </wp:inline>
        </w:drawing>
      </w:r>
    </w:p>
    <w:p w14:paraId="17CA5759" w14:textId="77777777" w:rsidR="00BE4B98" w:rsidRPr="000C5C77" w:rsidRDefault="006C2AF0" w:rsidP="000C5C77">
      <w:pPr>
        <w:spacing w:line="360" w:lineRule="auto"/>
        <w:jc w:val="center"/>
        <w:rPr>
          <w:sz w:val="18"/>
          <w:szCs w:val="18"/>
        </w:rPr>
      </w:pPr>
      <w:r w:rsidRPr="000C5C77">
        <w:rPr>
          <w:sz w:val="18"/>
          <w:szCs w:val="18"/>
        </w:rPr>
        <w:t>Şekil 3. 5</w:t>
      </w:r>
      <w:r w:rsidR="007762A6">
        <w:rPr>
          <w:sz w:val="18"/>
          <w:szCs w:val="18"/>
        </w:rPr>
        <w:t>4</w:t>
      </w:r>
      <w:r w:rsidRPr="000C5C77">
        <w:rPr>
          <w:sz w:val="18"/>
          <w:szCs w:val="18"/>
        </w:rPr>
        <w:t xml:space="preserve">. </w:t>
      </w:r>
      <w:r w:rsidR="00BE4B98" w:rsidRPr="000C5C77">
        <w:rPr>
          <w:sz w:val="18"/>
          <w:szCs w:val="18"/>
        </w:rPr>
        <w:t>Mesh sonucu</w:t>
      </w:r>
    </w:p>
    <w:p w14:paraId="4885C0AE" w14:textId="77777777" w:rsidR="006C2AF0" w:rsidRDefault="006C2AF0" w:rsidP="00BE4B98">
      <w:pPr>
        <w:spacing w:line="360" w:lineRule="auto"/>
        <w:jc w:val="both"/>
      </w:pPr>
    </w:p>
    <w:p w14:paraId="4E3DBAC3" w14:textId="77777777" w:rsidR="00BE4B98" w:rsidRDefault="00BE4B98" w:rsidP="00BE4B98">
      <w:pPr>
        <w:spacing w:line="360" w:lineRule="auto"/>
        <w:jc w:val="both"/>
      </w:pPr>
      <w:r>
        <w:t xml:space="preserve">Analiz sonuçlarının gözlenebilmesi için birleşik kuvvet etkisi (von mises), şekil değişiminin gözlenebilmesi için yerdeğiştirme ve şekil değiştirme esnasında oluşan yüzey gerilimin tespiti için gerinim sonuç gösterme seçeneği eklenmiştir. </w:t>
      </w:r>
    </w:p>
    <w:p w14:paraId="3132A5BB" w14:textId="77777777" w:rsidR="006C2AF0" w:rsidRDefault="006C2AF0" w:rsidP="00BE4B98">
      <w:pPr>
        <w:spacing w:line="360" w:lineRule="auto"/>
        <w:jc w:val="both"/>
      </w:pPr>
    </w:p>
    <w:p w14:paraId="7F0CB712" w14:textId="77777777" w:rsidR="00BE4B98" w:rsidRDefault="00BE4B98" w:rsidP="003B3ABF">
      <w:pPr>
        <w:spacing w:line="360" w:lineRule="auto"/>
        <w:jc w:val="center"/>
      </w:pPr>
      <w:r>
        <w:rPr>
          <w:noProof/>
          <w:lang w:val="tr-TR" w:eastAsia="tr-TR"/>
        </w:rPr>
        <w:drawing>
          <wp:inline distT="0" distB="0" distL="0" distR="0" wp14:anchorId="1E39D09B" wp14:editId="2B049A1C">
            <wp:extent cx="4711943" cy="3447738"/>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756613" cy="3480423"/>
                    </a:xfrm>
                    <a:prstGeom prst="rect">
                      <a:avLst/>
                    </a:prstGeom>
                  </pic:spPr>
                </pic:pic>
              </a:graphicData>
            </a:graphic>
          </wp:inline>
        </w:drawing>
      </w:r>
    </w:p>
    <w:p w14:paraId="43B05F8C" w14:textId="77777777" w:rsidR="00AD0757" w:rsidRDefault="006C2AF0" w:rsidP="00C749C8">
      <w:pPr>
        <w:spacing w:line="360" w:lineRule="auto"/>
        <w:jc w:val="center"/>
        <w:rPr>
          <w:sz w:val="18"/>
          <w:szCs w:val="18"/>
        </w:rPr>
        <w:sectPr w:rsidR="00AD0757" w:rsidSect="00AA71A3">
          <w:pgSz w:w="11906" w:h="16838"/>
          <w:pgMar w:top="1701" w:right="1418" w:bottom="1701" w:left="2268" w:header="709" w:footer="850" w:gutter="0"/>
          <w:cols w:space="708"/>
          <w:titlePg/>
          <w:docGrid w:linePitch="326"/>
        </w:sectPr>
      </w:pPr>
      <w:r w:rsidRPr="00C749C8">
        <w:rPr>
          <w:sz w:val="18"/>
          <w:szCs w:val="18"/>
        </w:rPr>
        <w:t>Şekil 3.5</w:t>
      </w:r>
      <w:r w:rsidR="007762A6">
        <w:rPr>
          <w:sz w:val="18"/>
          <w:szCs w:val="18"/>
        </w:rPr>
        <w:t>5</w:t>
      </w:r>
      <w:r w:rsidRPr="00C749C8">
        <w:rPr>
          <w:sz w:val="18"/>
          <w:szCs w:val="18"/>
        </w:rPr>
        <w:t xml:space="preserve">. </w:t>
      </w:r>
      <w:r w:rsidR="00BE4B98" w:rsidRPr="00C749C8">
        <w:rPr>
          <w:sz w:val="18"/>
          <w:szCs w:val="18"/>
        </w:rPr>
        <w:t>Analiz özeti</w:t>
      </w:r>
    </w:p>
    <w:p w14:paraId="25D819F6" w14:textId="6BDACB26" w:rsidR="00BE4B98" w:rsidRPr="00C749C8" w:rsidRDefault="00BE4B98" w:rsidP="00C749C8">
      <w:pPr>
        <w:spacing w:line="360" w:lineRule="auto"/>
        <w:jc w:val="center"/>
        <w:rPr>
          <w:sz w:val="18"/>
          <w:szCs w:val="18"/>
        </w:rPr>
      </w:pPr>
    </w:p>
    <w:p w14:paraId="6E68C5E9" w14:textId="6B895BA8" w:rsidR="00C749C8" w:rsidRDefault="00C749C8" w:rsidP="00AD0757">
      <w:pPr>
        <w:spacing w:line="360" w:lineRule="auto"/>
        <w:jc w:val="both"/>
        <w:rPr>
          <w:b/>
          <w:sz w:val="20"/>
          <w:szCs w:val="28"/>
        </w:rPr>
      </w:pPr>
    </w:p>
    <w:p w14:paraId="0F8E1C64" w14:textId="1B52F661" w:rsidR="00AD0757" w:rsidRDefault="00AD0757" w:rsidP="00AD0757">
      <w:pPr>
        <w:spacing w:line="360" w:lineRule="auto"/>
        <w:jc w:val="both"/>
        <w:rPr>
          <w:b/>
          <w:sz w:val="20"/>
          <w:szCs w:val="28"/>
        </w:rPr>
      </w:pPr>
    </w:p>
    <w:p w14:paraId="58C2B443" w14:textId="77777777" w:rsidR="00AD0757" w:rsidRPr="00AD0757" w:rsidRDefault="00AD0757" w:rsidP="00AD0757">
      <w:pPr>
        <w:spacing w:line="360" w:lineRule="auto"/>
        <w:jc w:val="both"/>
        <w:rPr>
          <w:b/>
          <w:sz w:val="20"/>
          <w:szCs w:val="28"/>
        </w:rPr>
      </w:pPr>
    </w:p>
    <w:p w14:paraId="146D0F59" w14:textId="10626296" w:rsidR="007B02CC" w:rsidRPr="00E25CA5" w:rsidRDefault="00F1384E" w:rsidP="00AD0757">
      <w:pPr>
        <w:pStyle w:val="Balk1"/>
        <w:spacing w:line="360" w:lineRule="auto"/>
        <w:rPr>
          <w:rFonts w:ascii="Times New Roman" w:hAnsi="Times New Roman" w:cs="Times New Roman"/>
          <w:b/>
          <w:color w:val="auto"/>
          <w:sz w:val="28"/>
          <w:szCs w:val="28"/>
        </w:rPr>
      </w:pPr>
      <w:bookmarkStart w:id="73" w:name="_Toc25803996"/>
      <w:r w:rsidRPr="00E25CA5">
        <w:rPr>
          <w:rFonts w:ascii="Times New Roman" w:hAnsi="Times New Roman" w:cs="Times New Roman"/>
          <w:b/>
          <w:color w:val="auto"/>
          <w:sz w:val="28"/>
          <w:szCs w:val="28"/>
        </w:rPr>
        <w:t>BÖLÜM 4</w:t>
      </w:r>
      <w:r w:rsidR="00434D27">
        <w:rPr>
          <w:rFonts w:ascii="Times New Roman" w:hAnsi="Times New Roman" w:cs="Times New Roman"/>
          <w:b/>
          <w:color w:val="auto"/>
          <w:sz w:val="28"/>
          <w:szCs w:val="28"/>
        </w:rPr>
        <w:t>.</w:t>
      </w:r>
      <w:r w:rsidRPr="00E25CA5">
        <w:rPr>
          <w:rFonts w:ascii="Times New Roman" w:hAnsi="Times New Roman" w:cs="Times New Roman"/>
          <w:b/>
          <w:color w:val="auto"/>
          <w:sz w:val="28"/>
          <w:szCs w:val="28"/>
        </w:rPr>
        <w:t xml:space="preserve"> </w:t>
      </w:r>
      <w:r w:rsidR="00195E9E" w:rsidRPr="00E25CA5">
        <w:rPr>
          <w:rFonts w:ascii="Times New Roman" w:hAnsi="Times New Roman" w:cs="Times New Roman"/>
          <w:b/>
          <w:color w:val="auto"/>
          <w:sz w:val="28"/>
          <w:szCs w:val="28"/>
        </w:rPr>
        <w:t>ARAŞTIRMA BULGULARI</w:t>
      </w:r>
      <w:bookmarkEnd w:id="73"/>
    </w:p>
    <w:p w14:paraId="36F281C1" w14:textId="77777777" w:rsidR="007B02CC" w:rsidRDefault="007B02CC" w:rsidP="00AD0757">
      <w:pPr>
        <w:spacing w:line="360" w:lineRule="auto"/>
        <w:jc w:val="both"/>
        <w:rPr>
          <w:b/>
          <w:sz w:val="28"/>
          <w:szCs w:val="28"/>
        </w:rPr>
      </w:pPr>
    </w:p>
    <w:p w14:paraId="10689A57" w14:textId="77777777" w:rsidR="00C749C8" w:rsidRPr="007B02CC" w:rsidRDefault="00C749C8" w:rsidP="00AD0757">
      <w:pPr>
        <w:spacing w:line="360" w:lineRule="auto"/>
        <w:jc w:val="both"/>
        <w:rPr>
          <w:b/>
          <w:sz w:val="28"/>
          <w:szCs w:val="28"/>
        </w:rPr>
      </w:pPr>
    </w:p>
    <w:p w14:paraId="17F5AB30" w14:textId="012DC9A4" w:rsidR="007B02CC" w:rsidRPr="00875221" w:rsidRDefault="007B02CC" w:rsidP="00E25CA5">
      <w:pPr>
        <w:pStyle w:val="Balk2"/>
        <w:rPr>
          <w:rFonts w:ascii="Times New Roman" w:hAnsi="Times New Roman" w:cs="Times New Roman"/>
          <w:b/>
          <w:color w:val="auto"/>
          <w:sz w:val="24"/>
          <w:szCs w:val="28"/>
        </w:rPr>
      </w:pPr>
      <w:bookmarkStart w:id="74" w:name="_Toc25803997"/>
      <w:r w:rsidRPr="00875221">
        <w:rPr>
          <w:rFonts w:ascii="Times New Roman" w:hAnsi="Times New Roman" w:cs="Times New Roman"/>
          <w:b/>
          <w:color w:val="auto"/>
          <w:sz w:val="24"/>
          <w:szCs w:val="28"/>
        </w:rPr>
        <w:t xml:space="preserve">4.1. CFD </w:t>
      </w:r>
      <w:r w:rsidR="00434D27">
        <w:rPr>
          <w:rFonts w:ascii="Times New Roman" w:hAnsi="Times New Roman" w:cs="Times New Roman"/>
          <w:b/>
          <w:color w:val="auto"/>
          <w:sz w:val="24"/>
          <w:szCs w:val="28"/>
        </w:rPr>
        <w:t>Analiz S</w:t>
      </w:r>
      <w:r w:rsidR="00434D27" w:rsidRPr="00875221">
        <w:rPr>
          <w:rFonts w:ascii="Times New Roman" w:hAnsi="Times New Roman" w:cs="Times New Roman"/>
          <w:b/>
          <w:color w:val="auto"/>
          <w:sz w:val="24"/>
          <w:szCs w:val="28"/>
        </w:rPr>
        <w:t>onuçlar</w:t>
      </w:r>
      <w:bookmarkEnd w:id="74"/>
      <w:r w:rsidR="00434D27">
        <w:rPr>
          <w:rFonts w:ascii="Times New Roman" w:hAnsi="Times New Roman" w:cs="Times New Roman"/>
          <w:b/>
          <w:color w:val="auto"/>
          <w:sz w:val="24"/>
          <w:szCs w:val="28"/>
        </w:rPr>
        <w:t>ı</w:t>
      </w:r>
    </w:p>
    <w:p w14:paraId="46B51107" w14:textId="77777777" w:rsidR="007B02CC" w:rsidRPr="001078C8" w:rsidRDefault="007B02CC" w:rsidP="007B02CC">
      <w:pPr>
        <w:spacing w:line="360" w:lineRule="auto"/>
        <w:jc w:val="both"/>
        <w:rPr>
          <w:b/>
        </w:rPr>
      </w:pPr>
    </w:p>
    <w:p w14:paraId="2B5B030D" w14:textId="5D8711A7" w:rsidR="007B02CC" w:rsidRDefault="00F71344" w:rsidP="00F71344">
      <w:pPr>
        <w:pStyle w:val="ListeParagraf"/>
        <w:spacing w:line="360" w:lineRule="auto"/>
        <w:ind w:left="0"/>
        <w:jc w:val="both"/>
        <w:outlineLvl w:val="2"/>
        <w:rPr>
          <w:b/>
        </w:rPr>
      </w:pPr>
      <w:bookmarkStart w:id="75" w:name="_Toc25803998"/>
      <w:r>
        <w:rPr>
          <w:b/>
        </w:rPr>
        <w:t xml:space="preserve">4.1.1. </w:t>
      </w:r>
      <w:r w:rsidR="008C299F">
        <w:rPr>
          <w:b/>
        </w:rPr>
        <w:t>P</w:t>
      </w:r>
      <w:r w:rsidR="008F61FB">
        <w:rPr>
          <w:b/>
        </w:rPr>
        <w:t>-</w:t>
      </w:r>
      <w:r w:rsidR="008C299F">
        <w:rPr>
          <w:b/>
        </w:rPr>
        <w:t>0 analizi</w:t>
      </w:r>
      <w:bookmarkEnd w:id="75"/>
      <w:r w:rsidR="007B02CC" w:rsidRPr="007B02CC">
        <w:rPr>
          <w:b/>
        </w:rPr>
        <w:t xml:space="preserve"> </w:t>
      </w:r>
    </w:p>
    <w:p w14:paraId="5D90C477" w14:textId="77777777" w:rsidR="007B02CC" w:rsidRPr="007B02CC" w:rsidRDefault="007B02CC" w:rsidP="007B02CC">
      <w:pPr>
        <w:pStyle w:val="ListeParagraf"/>
        <w:spacing w:line="360" w:lineRule="auto"/>
        <w:ind w:left="1080"/>
        <w:jc w:val="both"/>
        <w:rPr>
          <w:b/>
        </w:rPr>
      </w:pPr>
    </w:p>
    <w:p w14:paraId="15CDF2A8" w14:textId="77777777" w:rsidR="007B02CC" w:rsidRDefault="007B02CC" w:rsidP="007B02CC">
      <w:pPr>
        <w:spacing w:line="360" w:lineRule="auto"/>
        <w:jc w:val="both"/>
      </w:pPr>
      <w:r w:rsidRPr="001078C8">
        <w:t>Referans alınan ısı değiştiricinin orijinal tasarımına ait hesaplamalı akışkanlar analizi sonuçlarıdır. Analiz sonuçlarına göre 6kg/s kütlesel debi, 450K sıcaklıkta ısı değiştiricisine gönderilen kızgın buhar, 30,8</w:t>
      </w:r>
      <w:r w:rsidR="009F191F">
        <w:t xml:space="preserve"> derece </w:t>
      </w:r>
      <w:r w:rsidRPr="001078C8">
        <w:t xml:space="preserve">sıcaklık kaybederek 419,2K sıcaklıkta ısı değiştiriciyi terk etmiştir. İş akışkanı olan süt ise 1kg/s kütlesel debi, 277K sıcaklıkta ısı değiştiricisine girmiş, 58,1 derece sıcaklık kazanarak 335,1K sıcaklıkta ısı değiştiriciyi terk etmiştir. Isı değiştirici içerisinde iki akışkanda da faz değişimi gerçekleşmemiştir. Boru tarafındaki basınç kaybı 499Pa, gövde tarafındaki basınç kaybı ise 4843Pa olarak tespit edilmiştir. </w:t>
      </w:r>
    </w:p>
    <w:p w14:paraId="18E2E050" w14:textId="77777777" w:rsidR="00C749C8" w:rsidRDefault="00C749C8" w:rsidP="007B02CC">
      <w:pPr>
        <w:spacing w:line="360" w:lineRule="auto"/>
        <w:jc w:val="both"/>
      </w:pPr>
    </w:p>
    <w:tbl>
      <w:tblPr>
        <w:tblpPr w:leftFromText="141" w:rightFromText="141" w:vertAnchor="text" w:horzAnchor="margin" w:tblpY="341"/>
        <w:tblOverlap w:val="never"/>
        <w:tblW w:w="8222" w:type="dxa"/>
        <w:tblCellMar>
          <w:left w:w="70" w:type="dxa"/>
          <w:right w:w="70" w:type="dxa"/>
        </w:tblCellMar>
        <w:tblLook w:val="04A0" w:firstRow="1" w:lastRow="0" w:firstColumn="1" w:lastColumn="0" w:noHBand="0" w:noVBand="1"/>
      </w:tblPr>
      <w:tblGrid>
        <w:gridCol w:w="2510"/>
        <w:gridCol w:w="2089"/>
        <w:gridCol w:w="2110"/>
        <w:gridCol w:w="1513"/>
      </w:tblGrid>
      <w:tr w:rsidR="00C749C8" w:rsidRPr="001078C8" w14:paraId="41B5EB25" w14:textId="77777777" w:rsidTr="0018703C">
        <w:trPr>
          <w:trHeight w:val="258"/>
        </w:trPr>
        <w:tc>
          <w:tcPr>
            <w:tcW w:w="2510" w:type="dxa"/>
            <w:tcBorders>
              <w:top w:val="single" w:sz="4" w:space="0" w:color="auto"/>
              <w:left w:val="nil"/>
              <w:bottom w:val="single" w:sz="4" w:space="0" w:color="auto"/>
              <w:right w:val="nil"/>
            </w:tcBorders>
            <w:shd w:val="clear" w:color="auto" w:fill="auto"/>
            <w:noWrap/>
            <w:vAlign w:val="bottom"/>
            <w:hideMark/>
          </w:tcPr>
          <w:p w14:paraId="52C42944"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Mesh Sayısı</w:t>
            </w:r>
          </w:p>
        </w:tc>
        <w:tc>
          <w:tcPr>
            <w:tcW w:w="5712" w:type="dxa"/>
            <w:gridSpan w:val="3"/>
            <w:tcBorders>
              <w:top w:val="single" w:sz="4" w:space="0" w:color="auto"/>
              <w:left w:val="nil"/>
              <w:bottom w:val="single" w:sz="4" w:space="0" w:color="auto"/>
              <w:right w:val="nil"/>
            </w:tcBorders>
            <w:shd w:val="clear" w:color="auto" w:fill="auto"/>
            <w:noWrap/>
            <w:vAlign w:val="bottom"/>
            <w:hideMark/>
          </w:tcPr>
          <w:p w14:paraId="4A6FE520"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2.093.905</w:t>
            </w:r>
          </w:p>
        </w:tc>
      </w:tr>
      <w:tr w:rsidR="00C749C8" w:rsidRPr="001078C8" w14:paraId="349B713E" w14:textId="77777777" w:rsidTr="00C749C8">
        <w:trPr>
          <w:trHeight w:val="258"/>
        </w:trPr>
        <w:tc>
          <w:tcPr>
            <w:tcW w:w="2510" w:type="dxa"/>
            <w:tcBorders>
              <w:top w:val="nil"/>
              <w:left w:val="nil"/>
              <w:bottom w:val="single" w:sz="4" w:space="0" w:color="auto"/>
              <w:right w:val="nil"/>
            </w:tcBorders>
            <w:shd w:val="clear" w:color="auto" w:fill="auto"/>
            <w:noWrap/>
            <w:vAlign w:val="bottom"/>
            <w:hideMark/>
          </w:tcPr>
          <w:p w14:paraId="7B0AC135" w14:textId="77777777" w:rsidR="00C749C8" w:rsidRPr="003B76BF" w:rsidRDefault="00C749C8" w:rsidP="00C749C8">
            <w:pPr>
              <w:spacing w:line="360" w:lineRule="auto"/>
              <w:jc w:val="both"/>
              <w:rPr>
                <w:rFonts w:eastAsia="Times New Roman"/>
                <w:b/>
                <w:bCs/>
                <w:sz w:val="20"/>
                <w:szCs w:val="20"/>
                <w:lang w:eastAsia="tr-TR"/>
              </w:rPr>
            </w:pPr>
          </w:p>
        </w:tc>
        <w:tc>
          <w:tcPr>
            <w:tcW w:w="2089" w:type="dxa"/>
            <w:tcBorders>
              <w:top w:val="nil"/>
              <w:left w:val="nil"/>
              <w:bottom w:val="single" w:sz="4" w:space="0" w:color="auto"/>
              <w:right w:val="nil"/>
            </w:tcBorders>
            <w:shd w:val="clear" w:color="auto" w:fill="auto"/>
            <w:noWrap/>
            <w:vAlign w:val="bottom"/>
            <w:hideMark/>
          </w:tcPr>
          <w:p w14:paraId="66A2F521"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Sıcaklık(K)</w:t>
            </w:r>
          </w:p>
        </w:tc>
        <w:tc>
          <w:tcPr>
            <w:tcW w:w="2110" w:type="dxa"/>
            <w:tcBorders>
              <w:top w:val="nil"/>
              <w:left w:val="nil"/>
              <w:bottom w:val="single" w:sz="4" w:space="0" w:color="auto"/>
              <w:right w:val="nil"/>
            </w:tcBorders>
            <w:shd w:val="clear" w:color="auto" w:fill="auto"/>
            <w:noWrap/>
            <w:vAlign w:val="bottom"/>
            <w:hideMark/>
          </w:tcPr>
          <w:p w14:paraId="14A2DBF7"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Basınç</w:t>
            </w:r>
            <w:r w:rsidR="00972504">
              <w:rPr>
                <w:rFonts w:eastAsia="Times New Roman"/>
                <w:b/>
                <w:bCs/>
                <w:sz w:val="20"/>
                <w:szCs w:val="20"/>
                <w:lang w:eastAsia="tr-TR"/>
              </w:rPr>
              <w:t xml:space="preserve"> </w:t>
            </w:r>
            <w:r w:rsidRPr="003B76BF">
              <w:rPr>
                <w:rFonts w:eastAsia="Times New Roman"/>
                <w:b/>
                <w:bCs/>
                <w:sz w:val="20"/>
                <w:szCs w:val="20"/>
                <w:lang w:eastAsia="tr-TR"/>
              </w:rPr>
              <w:t>(Pa)</w:t>
            </w:r>
          </w:p>
        </w:tc>
        <w:tc>
          <w:tcPr>
            <w:tcW w:w="1513" w:type="dxa"/>
            <w:tcBorders>
              <w:top w:val="nil"/>
              <w:left w:val="nil"/>
              <w:bottom w:val="single" w:sz="4" w:space="0" w:color="auto"/>
              <w:right w:val="nil"/>
            </w:tcBorders>
            <w:shd w:val="clear" w:color="auto" w:fill="auto"/>
            <w:noWrap/>
            <w:vAlign w:val="bottom"/>
            <w:hideMark/>
          </w:tcPr>
          <w:p w14:paraId="46DD5890"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Hız(m/s)</w:t>
            </w:r>
          </w:p>
        </w:tc>
      </w:tr>
      <w:tr w:rsidR="00C749C8" w:rsidRPr="001078C8" w14:paraId="60DED943" w14:textId="77777777" w:rsidTr="00C749C8">
        <w:trPr>
          <w:trHeight w:val="258"/>
        </w:trPr>
        <w:tc>
          <w:tcPr>
            <w:tcW w:w="2510" w:type="dxa"/>
            <w:tcBorders>
              <w:top w:val="nil"/>
              <w:left w:val="nil"/>
              <w:bottom w:val="nil"/>
              <w:right w:val="nil"/>
            </w:tcBorders>
            <w:shd w:val="clear" w:color="auto" w:fill="auto"/>
            <w:noWrap/>
            <w:vAlign w:val="bottom"/>
            <w:hideMark/>
          </w:tcPr>
          <w:p w14:paraId="4A5424B3"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Kızgın Su Buharı Giriş</w:t>
            </w:r>
          </w:p>
        </w:tc>
        <w:tc>
          <w:tcPr>
            <w:tcW w:w="2089" w:type="dxa"/>
            <w:tcBorders>
              <w:top w:val="nil"/>
              <w:left w:val="nil"/>
              <w:bottom w:val="nil"/>
              <w:right w:val="nil"/>
            </w:tcBorders>
            <w:shd w:val="clear" w:color="auto" w:fill="auto"/>
            <w:noWrap/>
            <w:vAlign w:val="bottom"/>
            <w:hideMark/>
          </w:tcPr>
          <w:p w14:paraId="1910C451"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450</w:t>
            </w:r>
          </w:p>
        </w:tc>
        <w:tc>
          <w:tcPr>
            <w:tcW w:w="2110" w:type="dxa"/>
            <w:tcBorders>
              <w:top w:val="nil"/>
              <w:left w:val="nil"/>
              <w:bottom w:val="nil"/>
              <w:right w:val="nil"/>
            </w:tcBorders>
            <w:shd w:val="clear" w:color="auto" w:fill="auto"/>
            <w:noWrap/>
            <w:vAlign w:val="bottom"/>
            <w:hideMark/>
          </w:tcPr>
          <w:p w14:paraId="3348105F"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103862</w:t>
            </w:r>
          </w:p>
        </w:tc>
        <w:tc>
          <w:tcPr>
            <w:tcW w:w="1513" w:type="dxa"/>
            <w:tcBorders>
              <w:top w:val="nil"/>
              <w:left w:val="nil"/>
              <w:bottom w:val="nil"/>
              <w:right w:val="nil"/>
            </w:tcBorders>
            <w:shd w:val="clear" w:color="auto" w:fill="auto"/>
            <w:noWrap/>
            <w:vAlign w:val="bottom"/>
            <w:hideMark/>
          </w:tcPr>
          <w:p w14:paraId="6EA8E826"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0,53</w:t>
            </w:r>
          </w:p>
        </w:tc>
      </w:tr>
      <w:tr w:rsidR="00C749C8" w:rsidRPr="001078C8" w14:paraId="3170597B" w14:textId="77777777" w:rsidTr="00C749C8">
        <w:trPr>
          <w:trHeight w:val="258"/>
        </w:trPr>
        <w:tc>
          <w:tcPr>
            <w:tcW w:w="2510" w:type="dxa"/>
            <w:tcBorders>
              <w:top w:val="nil"/>
              <w:left w:val="nil"/>
              <w:bottom w:val="nil"/>
              <w:right w:val="nil"/>
            </w:tcBorders>
            <w:shd w:val="clear" w:color="auto" w:fill="auto"/>
            <w:noWrap/>
            <w:vAlign w:val="bottom"/>
            <w:hideMark/>
          </w:tcPr>
          <w:p w14:paraId="6041C910"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Kızgın Su Buharı Çıkış</w:t>
            </w:r>
          </w:p>
        </w:tc>
        <w:tc>
          <w:tcPr>
            <w:tcW w:w="2089" w:type="dxa"/>
            <w:tcBorders>
              <w:top w:val="nil"/>
              <w:left w:val="nil"/>
              <w:bottom w:val="nil"/>
              <w:right w:val="nil"/>
            </w:tcBorders>
            <w:shd w:val="clear" w:color="auto" w:fill="auto"/>
            <w:noWrap/>
            <w:vAlign w:val="bottom"/>
            <w:hideMark/>
          </w:tcPr>
          <w:p w14:paraId="56CB4FF7"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419,2</w:t>
            </w:r>
          </w:p>
        </w:tc>
        <w:tc>
          <w:tcPr>
            <w:tcW w:w="2110" w:type="dxa"/>
            <w:tcBorders>
              <w:top w:val="nil"/>
              <w:left w:val="nil"/>
              <w:bottom w:val="nil"/>
              <w:right w:val="nil"/>
            </w:tcBorders>
            <w:shd w:val="clear" w:color="auto" w:fill="auto"/>
            <w:noWrap/>
            <w:vAlign w:val="bottom"/>
            <w:hideMark/>
          </w:tcPr>
          <w:p w14:paraId="50C798D0"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99019</w:t>
            </w:r>
          </w:p>
        </w:tc>
        <w:tc>
          <w:tcPr>
            <w:tcW w:w="1513" w:type="dxa"/>
            <w:tcBorders>
              <w:top w:val="nil"/>
              <w:left w:val="nil"/>
              <w:bottom w:val="nil"/>
              <w:right w:val="nil"/>
            </w:tcBorders>
            <w:shd w:val="clear" w:color="auto" w:fill="auto"/>
            <w:noWrap/>
            <w:vAlign w:val="bottom"/>
            <w:hideMark/>
          </w:tcPr>
          <w:p w14:paraId="143E347D"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0,54</w:t>
            </w:r>
          </w:p>
        </w:tc>
      </w:tr>
      <w:tr w:rsidR="00C749C8" w:rsidRPr="001078C8" w14:paraId="7BA864EC" w14:textId="77777777" w:rsidTr="00C749C8">
        <w:trPr>
          <w:trHeight w:val="258"/>
        </w:trPr>
        <w:tc>
          <w:tcPr>
            <w:tcW w:w="2510" w:type="dxa"/>
            <w:tcBorders>
              <w:top w:val="nil"/>
              <w:left w:val="nil"/>
              <w:bottom w:val="nil"/>
              <w:right w:val="nil"/>
            </w:tcBorders>
            <w:shd w:val="clear" w:color="auto" w:fill="auto"/>
            <w:noWrap/>
            <w:vAlign w:val="bottom"/>
            <w:hideMark/>
          </w:tcPr>
          <w:p w14:paraId="3E2594C2"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Fark</w:t>
            </w:r>
          </w:p>
        </w:tc>
        <w:tc>
          <w:tcPr>
            <w:tcW w:w="2089" w:type="dxa"/>
            <w:tcBorders>
              <w:top w:val="nil"/>
              <w:left w:val="nil"/>
              <w:bottom w:val="nil"/>
              <w:right w:val="nil"/>
            </w:tcBorders>
            <w:shd w:val="clear" w:color="auto" w:fill="auto"/>
            <w:noWrap/>
            <w:vAlign w:val="bottom"/>
            <w:hideMark/>
          </w:tcPr>
          <w:p w14:paraId="42C89E7C"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30,8</w:t>
            </w:r>
          </w:p>
        </w:tc>
        <w:tc>
          <w:tcPr>
            <w:tcW w:w="2110" w:type="dxa"/>
            <w:tcBorders>
              <w:top w:val="nil"/>
              <w:left w:val="nil"/>
              <w:bottom w:val="nil"/>
              <w:right w:val="nil"/>
            </w:tcBorders>
            <w:shd w:val="clear" w:color="auto" w:fill="auto"/>
            <w:noWrap/>
            <w:vAlign w:val="bottom"/>
            <w:hideMark/>
          </w:tcPr>
          <w:p w14:paraId="2574C3E1"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4843</w:t>
            </w:r>
          </w:p>
        </w:tc>
        <w:tc>
          <w:tcPr>
            <w:tcW w:w="1513" w:type="dxa"/>
            <w:tcBorders>
              <w:top w:val="nil"/>
              <w:left w:val="nil"/>
              <w:bottom w:val="nil"/>
              <w:right w:val="nil"/>
            </w:tcBorders>
            <w:shd w:val="clear" w:color="auto" w:fill="auto"/>
            <w:noWrap/>
            <w:vAlign w:val="bottom"/>
            <w:hideMark/>
          </w:tcPr>
          <w:p w14:paraId="0B8B577F"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-0,01</w:t>
            </w:r>
          </w:p>
        </w:tc>
      </w:tr>
      <w:tr w:rsidR="00C749C8" w:rsidRPr="001078C8" w14:paraId="3B1DABC3" w14:textId="77777777" w:rsidTr="00C749C8">
        <w:trPr>
          <w:trHeight w:val="258"/>
        </w:trPr>
        <w:tc>
          <w:tcPr>
            <w:tcW w:w="2510" w:type="dxa"/>
            <w:tcBorders>
              <w:top w:val="nil"/>
              <w:left w:val="nil"/>
              <w:bottom w:val="nil"/>
              <w:right w:val="nil"/>
            </w:tcBorders>
            <w:shd w:val="clear" w:color="auto" w:fill="auto"/>
            <w:noWrap/>
            <w:vAlign w:val="bottom"/>
            <w:hideMark/>
          </w:tcPr>
          <w:p w14:paraId="06349E02"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Süt Giriş</w:t>
            </w:r>
          </w:p>
        </w:tc>
        <w:tc>
          <w:tcPr>
            <w:tcW w:w="2089" w:type="dxa"/>
            <w:tcBorders>
              <w:top w:val="nil"/>
              <w:left w:val="nil"/>
              <w:bottom w:val="nil"/>
              <w:right w:val="nil"/>
            </w:tcBorders>
            <w:shd w:val="clear" w:color="auto" w:fill="auto"/>
            <w:noWrap/>
            <w:vAlign w:val="bottom"/>
            <w:hideMark/>
          </w:tcPr>
          <w:p w14:paraId="2B9E7856"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277</w:t>
            </w:r>
          </w:p>
        </w:tc>
        <w:tc>
          <w:tcPr>
            <w:tcW w:w="2110" w:type="dxa"/>
            <w:tcBorders>
              <w:top w:val="nil"/>
              <w:left w:val="nil"/>
              <w:bottom w:val="nil"/>
              <w:right w:val="nil"/>
            </w:tcBorders>
            <w:shd w:val="clear" w:color="auto" w:fill="auto"/>
            <w:noWrap/>
            <w:vAlign w:val="bottom"/>
            <w:hideMark/>
          </w:tcPr>
          <w:p w14:paraId="797B4B43"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101480</w:t>
            </w:r>
          </w:p>
        </w:tc>
        <w:tc>
          <w:tcPr>
            <w:tcW w:w="1513" w:type="dxa"/>
            <w:tcBorders>
              <w:top w:val="nil"/>
              <w:left w:val="nil"/>
              <w:bottom w:val="nil"/>
              <w:right w:val="nil"/>
            </w:tcBorders>
            <w:shd w:val="clear" w:color="auto" w:fill="auto"/>
            <w:noWrap/>
            <w:vAlign w:val="bottom"/>
            <w:hideMark/>
          </w:tcPr>
          <w:p w14:paraId="0A03493F"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0,04</w:t>
            </w:r>
          </w:p>
        </w:tc>
      </w:tr>
      <w:tr w:rsidR="00C749C8" w:rsidRPr="001078C8" w14:paraId="1576D301" w14:textId="77777777" w:rsidTr="00C749C8">
        <w:trPr>
          <w:trHeight w:val="258"/>
        </w:trPr>
        <w:tc>
          <w:tcPr>
            <w:tcW w:w="2510" w:type="dxa"/>
            <w:tcBorders>
              <w:top w:val="nil"/>
              <w:left w:val="nil"/>
              <w:bottom w:val="nil"/>
              <w:right w:val="nil"/>
            </w:tcBorders>
            <w:shd w:val="clear" w:color="auto" w:fill="auto"/>
            <w:noWrap/>
            <w:vAlign w:val="bottom"/>
            <w:hideMark/>
          </w:tcPr>
          <w:p w14:paraId="7C532251"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Süt Çıkış</w:t>
            </w:r>
          </w:p>
        </w:tc>
        <w:tc>
          <w:tcPr>
            <w:tcW w:w="2089" w:type="dxa"/>
            <w:tcBorders>
              <w:top w:val="nil"/>
              <w:left w:val="nil"/>
              <w:bottom w:val="nil"/>
              <w:right w:val="nil"/>
            </w:tcBorders>
            <w:shd w:val="clear" w:color="auto" w:fill="auto"/>
            <w:noWrap/>
            <w:vAlign w:val="bottom"/>
            <w:hideMark/>
          </w:tcPr>
          <w:p w14:paraId="1C586C66"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335,1</w:t>
            </w:r>
          </w:p>
        </w:tc>
        <w:tc>
          <w:tcPr>
            <w:tcW w:w="2110" w:type="dxa"/>
            <w:tcBorders>
              <w:top w:val="nil"/>
              <w:left w:val="nil"/>
              <w:bottom w:val="nil"/>
              <w:right w:val="nil"/>
            </w:tcBorders>
            <w:shd w:val="clear" w:color="auto" w:fill="auto"/>
            <w:noWrap/>
            <w:vAlign w:val="bottom"/>
            <w:hideMark/>
          </w:tcPr>
          <w:p w14:paraId="074338FC"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100981</w:t>
            </w:r>
          </w:p>
        </w:tc>
        <w:tc>
          <w:tcPr>
            <w:tcW w:w="1513" w:type="dxa"/>
            <w:tcBorders>
              <w:top w:val="nil"/>
              <w:left w:val="nil"/>
              <w:bottom w:val="nil"/>
              <w:right w:val="nil"/>
            </w:tcBorders>
            <w:shd w:val="clear" w:color="auto" w:fill="auto"/>
            <w:noWrap/>
            <w:vAlign w:val="bottom"/>
            <w:hideMark/>
          </w:tcPr>
          <w:p w14:paraId="38EDCA4E" w14:textId="77777777" w:rsidR="00C749C8" w:rsidRPr="003B76BF" w:rsidRDefault="00C749C8" w:rsidP="00C749C8">
            <w:pPr>
              <w:spacing w:line="360" w:lineRule="auto"/>
              <w:jc w:val="both"/>
              <w:rPr>
                <w:rFonts w:eastAsia="Times New Roman"/>
                <w:sz w:val="20"/>
                <w:szCs w:val="20"/>
                <w:lang w:eastAsia="tr-TR"/>
              </w:rPr>
            </w:pPr>
            <w:r w:rsidRPr="003B76BF">
              <w:rPr>
                <w:rFonts w:eastAsia="Times New Roman"/>
                <w:sz w:val="20"/>
                <w:szCs w:val="20"/>
                <w:lang w:eastAsia="tr-TR"/>
              </w:rPr>
              <w:t>0,08</w:t>
            </w:r>
          </w:p>
        </w:tc>
      </w:tr>
      <w:tr w:rsidR="00C749C8" w:rsidRPr="001078C8" w14:paraId="7F43D619" w14:textId="77777777" w:rsidTr="00C749C8">
        <w:trPr>
          <w:trHeight w:val="258"/>
        </w:trPr>
        <w:tc>
          <w:tcPr>
            <w:tcW w:w="2510" w:type="dxa"/>
            <w:tcBorders>
              <w:top w:val="nil"/>
              <w:left w:val="nil"/>
              <w:bottom w:val="single" w:sz="4" w:space="0" w:color="auto"/>
              <w:right w:val="nil"/>
            </w:tcBorders>
            <w:shd w:val="clear" w:color="auto" w:fill="auto"/>
            <w:noWrap/>
            <w:vAlign w:val="bottom"/>
            <w:hideMark/>
          </w:tcPr>
          <w:p w14:paraId="0A89777A"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Fark</w:t>
            </w:r>
          </w:p>
        </w:tc>
        <w:tc>
          <w:tcPr>
            <w:tcW w:w="2089" w:type="dxa"/>
            <w:tcBorders>
              <w:top w:val="nil"/>
              <w:left w:val="nil"/>
              <w:bottom w:val="single" w:sz="4" w:space="0" w:color="auto"/>
              <w:right w:val="nil"/>
            </w:tcBorders>
            <w:shd w:val="clear" w:color="auto" w:fill="auto"/>
            <w:noWrap/>
            <w:vAlign w:val="bottom"/>
            <w:hideMark/>
          </w:tcPr>
          <w:p w14:paraId="56B939F1"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58,1</w:t>
            </w:r>
          </w:p>
        </w:tc>
        <w:tc>
          <w:tcPr>
            <w:tcW w:w="2110" w:type="dxa"/>
            <w:tcBorders>
              <w:top w:val="nil"/>
              <w:left w:val="nil"/>
              <w:bottom w:val="single" w:sz="4" w:space="0" w:color="auto"/>
              <w:right w:val="nil"/>
            </w:tcBorders>
            <w:shd w:val="clear" w:color="auto" w:fill="auto"/>
            <w:noWrap/>
            <w:vAlign w:val="bottom"/>
            <w:hideMark/>
          </w:tcPr>
          <w:p w14:paraId="1AF0BC5A"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499</w:t>
            </w:r>
          </w:p>
        </w:tc>
        <w:tc>
          <w:tcPr>
            <w:tcW w:w="1513" w:type="dxa"/>
            <w:tcBorders>
              <w:top w:val="nil"/>
              <w:left w:val="nil"/>
              <w:bottom w:val="single" w:sz="4" w:space="0" w:color="auto"/>
              <w:right w:val="nil"/>
            </w:tcBorders>
            <w:shd w:val="clear" w:color="auto" w:fill="auto"/>
            <w:noWrap/>
            <w:vAlign w:val="bottom"/>
            <w:hideMark/>
          </w:tcPr>
          <w:p w14:paraId="20768E75" w14:textId="77777777" w:rsidR="00C749C8" w:rsidRPr="003B76BF" w:rsidRDefault="00C749C8" w:rsidP="00C749C8">
            <w:pPr>
              <w:spacing w:line="360" w:lineRule="auto"/>
              <w:jc w:val="both"/>
              <w:rPr>
                <w:rFonts w:eastAsia="Times New Roman"/>
                <w:b/>
                <w:bCs/>
                <w:sz w:val="20"/>
                <w:szCs w:val="20"/>
                <w:lang w:eastAsia="tr-TR"/>
              </w:rPr>
            </w:pPr>
            <w:r w:rsidRPr="003B76BF">
              <w:rPr>
                <w:rFonts w:eastAsia="Times New Roman"/>
                <w:b/>
                <w:bCs/>
                <w:sz w:val="20"/>
                <w:szCs w:val="20"/>
                <w:lang w:eastAsia="tr-TR"/>
              </w:rPr>
              <w:t>-0,04</w:t>
            </w:r>
          </w:p>
        </w:tc>
      </w:tr>
    </w:tbl>
    <w:p w14:paraId="687974BE" w14:textId="243E0E23" w:rsidR="00C749C8" w:rsidRPr="00C749C8" w:rsidRDefault="00C749C8" w:rsidP="00C749C8">
      <w:pPr>
        <w:spacing w:line="360" w:lineRule="auto"/>
        <w:jc w:val="center"/>
        <w:rPr>
          <w:sz w:val="18"/>
          <w:szCs w:val="18"/>
        </w:rPr>
      </w:pPr>
      <w:r w:rsidRPr="00C749C8">
        <w:rPr>
          <w:sz w:val="18"/>
          <w:szCs w:val="18"/>
        </w:rPr>
        <w:t>Tablo 4.1.</w:t>
      </w:r>
      <w:r w:rsidR="005820F8">
        <w:rPr>
          <w:sz w:val="18"/>
          <w:szCs w:val="18"/>
        </w:rPr>
        <w:t xml:space="preserve"> P-0</w:t>
      </w:r>
      <w:r w:rsidR="00693A7D">
        <w:rPr>
          <w:sz w:val="18"/>
          <w:szCs w:val="18"/>
        </w:rPr>
        <w:t xml:space="preserve"> </w:t>
      </w:r>
      <w:r w:rsidR="00432DD1">
        <w:rPr>
          <w:sz w:val="18"/>
          <w:szCs w:val="18"/>
        </w:rPr>
        <w:t>a</w:t>
      </w:r>
      <w:r w:rsidR="00693A7D">
        <w:rPr>
          <w:sz w:val="18"/>
          <w:szCs w:val="18"/>
        </w:rPr>
        <w:t xml:space="preserve">naliz </w:t>
      </w:r>
      <w:r w:rsidR="00432DD1">
        <w:rPr>
          <w:sz w:val="18"/>
          <w:szCs w:val="18"/>
        </w:rPr>
        <w:t>s</w:t>
      </w:r>
      <w:r w:rsidR="00693A7D">
        <w:rPr>
          <w:sz w:val="18"/>
          <w:szCs w:val="18"/>
        </w:rPr>
        <w:t>onuçları</w:t>
      </w:r>
    </w:p>
    <w:p w14:paraId="16807A03" w14:textId="77777777" w:rsidR="00C749C8" w:rsidRPr="001078C8" w:rsidRDefault="00C749C8" w:rsidP="007B02CC">
      <w:pPr>
        <w:spacing w:line="360" w:lineRule="auto"/>
        <w:jc w:val="both"/>
      </w:pPr>
    </w:p>
    <w:tbl>
      <w:tblPr>
        <w:tblStyle w:val="TabloKlavuzu"/>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6"/>
        <w:gridCol w:w="2693"/>
        <w:gridCol w:w="2268"/>
        <w:gridCol w:w="2552"/>
      </w:tblGrid>
      <w:tr w:rsidR="007B02CC" w:rsidRPr="001078C8" w14:paraId="02385E70" w14:textId="77777777" w:rsidTr="00D96FBB">
        <w:trPr>
          <w:trHeight w:val="300"/>
        </w:trPr>
        <w:tc>
          <w:tcPr>
            <w:tcW w:w="1980" w:type="dxa"/>
            <w:noWrap/>
          </w:tcPr>
          <w:p w14:paraId="59D58886" w14:textId="77777777" w:rsidR="007B02CC" w:rsidRPr="001078C8" w:rsidRDefault="007B02CC" w:rsidP="00D96FBB">
            <w:pPr>
              <w:spacing w:line="360" w:lineRule="auto"/>
              <w:jc w:val="both"/>
              <w:rPr>
                <w:rFonts w:eastAsia="Times New Roman"/>
                <w:b/>
                <w:bCs/>
                <w:color w:val="000000"/>
                <w:lang w:eastAsia="tr-TR"/>
              </w:rPr>
            </w:pPr>
          </w:p>
        </w:tc>
        <w:tc>
          <w:tcPr>
            <w:tcW w:w="7513" w:type="dxa"/>
            <w:gridSpan w:val="3"/>
            <w:noWrap/>
          </w:tcPr>
          <w:p w14:paraId="6FE368CC" w14:textId="77777777" w:rsidR="007B02CC" w:rsidRPr="001078C8" w:rsidRDefault="007B02CC" w:rsidP="00D96FBB">
            <w:pPr>
              <w:spacing w:line="360" w:lineRule="auto"/>
              <w:jc w:val="both"/>
              <w:rPr>
                <w:rFonts w:eastAsia="Times New Roman"/>
                <w:color w:val="FF0000"/>
                <w:lang w:eastAsia="tr-TR"/>
              </w:rPr>
            </w:pPr>
          </w:p>
        </w:tc>
      </w:tr>
      <w:tr w:rsidR="007B02CC" w:rsidRPr="001078C8" w14:paraId="29B7A51A" w14:textId="77777777" w:rsidTr="00D96FBB">
        <w:trPr>
          <w:trHeight w:val="300"/>
        </w:trPr>
        <w:tc>
          <w:tcPr>
            <w:tcW w:w="1980" w:type="dxa"/>
            <w:noWrap/>
          </w:tcPr>
          <w:p w14:paraId="478B99C5" w14:textId="77777777" w:rsidR="007B02CC" w:rsidRPr="001078C8" w:rsidRDefault="007B02CC" w:rsidP="00D96FBB">
            <w:pPr>
              <w:spacing w:line="360" w:lineRule="auto"/>
              <w:jc w:val="both"/>
              <w:rPr>
                <w:rFonts w:eastAsia="Times New Roman"/>
                <w:b/>
                <w:bCs/>
                <w:color w:val="000000"/>
                <w:lang w:eastAsia="tr-TR"/>
              </w:rPr>
            </w:pPr>
          </w:p>
        </w:tc>
        <w:tc>
          <w:tcPr>
            <w:tcW w:w="7513" w:type="dxa"/>
            <w:gridSpan w:val="3"/>
            <w:noWrap/>
          </w:tcPr>
          <w:p w14:paraId="5197056A" w14:textId="77777777" w:rsidR="007B02CC" w:rsidRPr="001078C8" w:rsidRDefault="007B02CC" w:rsidP="00D96FBB">
            <w:pPr>
              <w:spacing w:line="360" w:lineRule="auto"/>
              <w:jc w:val="both"/>
              <w:rPr>
                <w:rFonts w:eastAsia="Times New Roman"/>
                <w:color w:val="FF0000"/>
                <w:lang w:eastAsia="tr-TR"/>
              </w:rPr>
            </w:pPr>
          </w:p>
        </w:tc>
      </w:tr>
      <w:tr w:rsidR="007B02CC" w:rsidRPr="001078C8" w14:paraId="1A3605BE" w14:textId="77777777" w:rsidTr="00D96FBB">
        <w:trPr>
          <w:trHeight w:val="300"/>
        </w:trPr>
        <w:tc>
          <w:tcPr>
            <w:tcW w:w="1980" w:type="dxa"/>
            <w:noWrap/>
          </w:tcPr>
          <w:p w14:paraId="05459803" w14:textId="77777777" w:rsidR="007B02CC" w:rsidRPr="001078C8" w:rsidRDefault="007B02CC" w:rsidP="00D96FBB">
            <w:pPr>
              <w:spacing w:line="360" w:lineRule="auto"/>
              <w:jc w:val="both"/>
              <w:rPr>
                <w:rFonts w:eastAsia="Times New Roman"/>
                <w:b/>
                <w:bCs/>
                <w:color w:val="000000"/>
                <w:lang w:eastAsia="tr-TR"/>
              </w:rPr>
            </w:pPr>
          </w:p>
        </w:tc>
        <w:tc>
          <w:tcPr>
            <w:tcW w:w="2693" w:type="dxa"/>
            <w:noWrap/>
          </w:tcPr>
          <w:p w14:paraId="59E55C17" w14:textId="77777777" w:rsidR="007B02CC" w:rsidRPr="001078C8" w:rsidRDefault="007B02CC" w:rsidP="00D96FBB">
            <w:pPr>
              <w:spacing w:line="360" w:lineRule="auto"/>
              <w:jc w:val="both"/>
              <w:rPr>
                <w:rFonts w:eastAsia="Times New Roman"/>
                <w:b/>
                <w:bCs/>
                <w:color w:val="000000"/>
                <w:lang w:eastAsia="tr-TR"/>
              </w:rPr>
            </w:pPr>
          </w:p>
        </w:tc>
        <w:tc>
          <w:tcPr>
            <w:tcW w:w="2268" w:type="dxa"/>
            <w:noWrap/>
          </w:tcPr>
          <w:p w14:paraId="4F0AD69D" w14:textId="77777777" w:rsidR="007B02CC" w:rsidRPr="001078C8" w:rsidRDefault="007B02CC" w:rsidP="00D96FBB">
            <w:pPr>
              <w:spacing w:line="360" w:lineRule="auto"/>
              <w:jc w:val="both"/>
              <w:rPr>
                <w:rFonts w:eastAsia="Times New Roman"/>
                <w:b/>
                <w:bCs/>
                <w:color w:val="000000"/>
                <w:lang w:eastAsia="tr-TR"/>
              </w:rPr>
            </w:pPr>
          </w:p>
        </w:tc>
        <w:tc>
          <w:tcPr>
            <w:tcW w:w="2552" w:type="dxa"/>
            <w:noWrap/>
          </w:tcPr>
          <w:p w14:paraId="6DD83354" w14:textId="77777777" w:rsidR="007B02CC" w:rsidRPr="001078C8" w:rsidRDefault="007B02CC" w:rsidP="00D96FBB">
            <w:pPr>
              <w:spacing w:line="360" w:lineRule="auto"/>
              <w:jc w:val="both"/>
              <w:rPr>
                <w:rFonts w:eastAsia="Times New Roman"/>
                <w:b/>
                <w:bCs/>
                <w:color w:val="000000"/>
                <w:lang w:eastAsia="tr-TR"/>
              </w:rPr>
            </w:pPr>
          </w:p>
        </w:tc>
      </w:tr>
      <w:tr w:rsidR="007B02CC" w:rsidRPr="001078C8" w14:paraId="5125CDA8" w14:textId="77777777" w:rsidTr="00D96FBB">
        <w:trPr>
          <w:trHeight w:val="300"/>
        </w:trPr>
        <w:tc>
          <w:tcPr>
            <w:tcW w:w="1980" w:type="dxa"/>
            <w:noWrap/>
          </w:tcPr>
          <w:p w14:paraId="258716FA" w14:textId="77777777" w:rsidR="007B02CC" w:rsidRPr="001078C8" w:rsidRDefault="007B02CC" w:rsidP="00D96FBB">
            <w:pPr>
              <w:spacing w:line="360" w:lineRule="auto"/>
              <w:jc w:val="both"/>
              <w:rPr>
                <w:rFonts w:eastAsia="Times New Roman"/>
                <w:b/>
                <w:bCs/>
                <w:color w:val="000000"/>
                <w:lang w:eastAsia="tr-TR"/>
              </w:rPr>
            </w:pPr>
            <w:r w:rsidRPr="001078C8">
              <w:rPr>
                <w:noProof/>
                <w:lang w:val="tr-TR" w:eastAsia="tr-TR"/>
              </w:rPr>
              <w:lastRenderedPageBreak/>
              <w:drawing>
                <wp:inline distT="0" distB="0" distL="0" distR="0" wp14:anchorId="6A98E8CE" wp14:editId="07280F5D">
                  <wp:extent cx="5220000" cy="1575437"/>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220000" cy="1575437"/>
                          </a:xfrm>
                          <a:prstGeom prst="rect">
                            <a:avLst/>
                          </a:prstGeom>
                        </pic:spPr>
                      </pic:pic>
                    </a:graphicData>
                  </a:graphic>
                </wp:inline>
              </w:drawing>
            </w:r>
          </w:p>
        </w:tc>
        <w:tc>
          <w:tcPr>
            <w:tcW w:w="2693" w:type="dxa"/>
            <w:noWrap/>
          </w:tcPr>
          <w:p w14:paraId="4A893D33" w14:textId="77777777" w:rsidR="007B02CC" w:rsidRPr="001078C8" w:rsidRDefault="007B02CC" w:rsidP="00D96FBB">
            <w:pPr>
              <w:spacing w:line="360" w:lineRule="auto"/>
              <w:jc w:val="both"/>
              <w:rPr>
                <w:rFonts w:eastAsia="Times New Roman"/>
                <w:color w:val="000000"/>
                <w:lang w:eastAsia="tr-TR"/>
              </w:rPr>
            </w:pPr>
          </w:p>
        </w:tc>
        <w:tc>
          <w:tcPr>
            <w:tcW w:w="2268" w:type="dxa"/>
            <w:noWrap/>
          </w:tcPr>
          <w:p w14:paraId="0DFDB934" w14:textId="77777777" w:rsidR="007B02CC" w:rsidRPr="001078C8" w:rsidRDefault="007B02CC" w:rsidP="00D96FBB">
            <w:pPr>
              <w:spacing w:line="360" w:lineRule="auto"/>
              <w:jc w:val="both"/>
              <w:rPr>
                <w:rFonts w:eastAsia="Times New Roman"/>
                <w:color w:val="000000"/>
                <w:lang w:eastAsia="tr-TR"/>
              </w:rPr>
            </w:pPr>
          </w:p>
        </w:tc>
        <w:tc>
          <w:tcPr>
            <w:tcW w:w="2552" w:type="dxa"/>
            <w:noWrap/>
          </w:tcPr>
          <w:p w14:paraId="59B6B40A" w14:textId="77777777" w:rsidR="007B02CC" w:rsidRPr="001078C8" w:rsidRDefault="007B02CC" w:rsidP="00D96FBB">
            <w:pPr>
              <w:spacing w:line="360" w:lineRule="auto"/>
              <w:jc w:val="both"/>
              <w:rPr>
                <w:rFonts w:eastAsia="Times New Roman"/>
                <w:color w:val="000000"/>
                <w:lang w:eastAsia="tr-TR"/>
              </w:rPr>
            </w:pPr>
          </w:p>
        </w:tc>
      </w:tr>
      <w:tr w:rsidR="007B02CC" w:rsidRPr="001078C8" w14:paraId="4BF7ADD1" w14:textId="77777777" w:rsidTr="00D96FBB">
        <w:trPr>
          <w:trHeight w:val="300"/>
        </w:trPr>
        <w:tc>
          <w:tcPr>
            <w:tcW w:w="1980" w:type="dxa"/>
            <w:noWrap/>
          </w:tcPr>
          <w:p w14:paraId="324F80B2" w14:textId="77777777" w:rsidR="007B02CC" w:rsidRPr="001078C8" w:rsidRDefault="007B02CC" w:rsidP="00D96FBB">
            <w:pPr>
              <w:spacing w:line="360" w:lineRule="auto"/>
              <w:jc w:val="both"/>
              <w:rPr>
                <w:rFonts w:eastAsia="Times New Roman"/>
                <w:b/>
                <w:bCs/>
                <w:color w:val="000000"/>
                <w:lang w:eastAsia="tr-TR"/>
              </w:rPr>
            </w:pPr>
          </w:p>
        </w:tc>
        <w:tc>
          <w:tcPr>
            <w:tcW w:w="2693" w:type="dxa"/>
            <w:noWrap/>
          </w:tcPr>
          <w:p w14:paraId="2F08FE43" w14:textId="77777777" w:rsidR="007B02CC" w:rsidRPr="001078C8" w:rsidRDefault="007B02CC" w:rsidP="00D96FBB">
            <w:pPr>
              <w:spacing w:line="360" w:lineRule="auto"/>
              <w:jc w:val="both"/>
              <w:rPr>
                <w:rFonts w:eastAsia="Times New Roman"/>
                <w:color w:val="000000"/>
                <w:lang w:eastAsia="tr-TR"/>
              </w:rPr>
            </w:pPr>
          </w:p>
        </w:tc>
        <w:tc>
          <w:tcPr>
            <w:tcW w:w="2268" w:type="dxa"/>
            <w:noWrap/>
          </w:tcPr>
          <w:p w14:paraId="070F22C4" w14:textId="77777777" w:rsidR="007B02CC" w:rsidRPr="001078C8" w:rsidRDefault="007B02CC" w:rsidP="00D96FBB">
            <w:pPr>
              <w:spacing w:line="360" w:lineRule="auto"/>
              <w:jc w:val="both"/>
              <w:rPr>
                <w:rFonts w:eastAsia="Times New Roman"/>
                <w:color w:val="000000"/>
                <w:lang w:eastAsia="tr-TR"/>
              </w:rPr>
            </w:pPr>
          </w:p>
        </w:tc>
        <w:tc>
          <w:tcPr>
            <w:tcW w:w="2552" w:type="dxa"/>
            <w:noWrap/>
          </w:tcPr>
          <w:p w14:paraId="6AB5652F" w14:textId="77777777" w:rsidR="007B02CC" w:rsidRPr="001078C8" w:rsidRDefault="007B02CC" w:rsidP="00D96FBB">
            <w:pPr>
              <w:spacing w:line="360" w:lineRule="auto"/>
              <w:jc w:val="both"/>
              <w:rPr>
                <w:rFonts w:eastAsia="Times New Roman"/>
                <w:color w:val="000000"/>
                <w:lang w:eastAsia="tr-TR"/>
              </w:rPr>
            </w:pPr>
          </w:p>
        </w:tc>
      </w:tr>
      <w:tr w:rsidR="007B02CC" w:rsidRPr="001078C8" w14:paraId="766D7A42" w14:textId="77777777" w:rsidTr="00D96FBB">
        <w:trPr>
          <w:trHeight w:val="300"/>
        </w:trPr>
        <w:tc>
          <w:tcPr>
            <w:tcW w:w="1980" w:type="dxa"/>
            <w:noWrap/>
          </w:tcPr>
          <w:p w14:paraId="77D3FA6C" w14:textId="7BB11081" w:rsidR="007B02CC" w:rsidRPr="000800D2" w:rsidRDefault="000800D2" w:rsidP="000800D2">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 xml:space="preserve">Şekil 4.1. </w:t>
            </w:r>
            <w:r w:rsidR="005820F8">
              <w:rPr>
                <w:rFonts w:eastAsia="Times New Roman"/>
                <w:bCs/>
                <w:color w:val="000000"/>
                <w:sz w:val="18"/>
                <w:szCs w:val="18"/>
                <w:lang w:eastAsia="tr-TR"/>
              </w:rPr>
              <w:t>P-0</w:t>
            </w:r>
            <w:r w:rsidR="00C31C7F">
              <w:rPr>
                <w:rFonts w:eastAsia="Times New Roman"/>
                <w:bCs/>
                <w:color w:val="000000"/>
                <w:sz w:val="18"/>
                <w:szCs w:val="18"/>
                <w:lang w:eastAsia="tr-TR"/>
              </w:rPr>
              <w:t xml:space="preserve"> </w:t>
            </w:r>
            <w:r w:rsidR="00693A7D">
              <w:rPr>
                <w:rFonts w:eastAsia="Times New Roman"/>
                <w:bCs/>
                <w:color w:val="000000"/>
                <w:sz w:val="18"/>
                <w:szCs w:val="18"/>
                <w:lang w:eastAsia="tr-TR"/>
              </w:rPr>
              <w:t>h</w:t>
            </w:r>
            <w:r w:rsidR="007B02CC" w:rsidRPr="000800D2">
              <w:rPr>
                <w:rFonts w:eastAsia="Times New Roman"/>
                <w:bCs/>
                <w:color w:val="000000"/>
                <w:sz w:val="18"/>
                <w:szCs w:val="18"/>
                <w:lang w:eastAsia="tr-TR"/>
              </w:rPr>
              <w:t xml:space="preserve">ız </w:t>
            </w:r>
            <w:r w:rsidR="00693A7D">
              <w:rPr>
                <w:rFonts w:eastAsia="Times New Roman"/>
                <w:bCs/>
                <w:color w:val="000000"/>
                <w:sz w:val="18"/>
                <w:szCs w:val="18"/>
                <w:lang w:eastAsia="tr-TR"/>
              </w:rPr>
              <w:t>d</w:t>
            </w:r>
            <w:r w:rsidR="007B02CC" w:rsidRPr="000800D2">
              <w:rPr>
                <w:rFonts w:eastAsia="Times New Roman"/>
                <w:bCs/>
                <w:color w:val="000000"/>
                <w:sz w:val="18"/>
                <w:szCs w:val="18"/>
                <w:lang w:eastAsia="tr-TR"/>
              </w:rPr>
              <w:t>ağılımı</w:t>
            </w:r>
          </w:p>
          <w:p w14:paraId="1A3AF6B9" w14:textId="77777777" w:rsidR="00CC088D" w:rsidRPr="001078C8" w:rsidRDefault="00CC088D" w:rsidP="00D96FBB">
            <w:pPr>
              <w:spacing w:line="360" w:lineRule="auto"/>
              <w:jc w:val="both"/>
              <w:rPr>
                <w:rFonts w:eastAsia="Times New Roman"/>
                <w:bCs/>
                <w:color w:val="000000"/>
                <w:lang w:eastAsia="tr-TR"/>
              </w:rPr>
            </w:pPr>
          </w:p>
          <w:p w14:paraId="6317E9DA" w14:textId="6998B926" w:rsidR="007B02CC" w:rsidRPr="001078C8" w:rsidRDefault="00425A99" w:rsidP="00D96FBB">
            <w:pPr>
              <w:spacing w:line="360" w:lineRule="auto"/>
              <w:jc w:val="both"/>
            </w:pPr>
            <w:r>
              <w:t>Referans</w:t>
            </w:r>
            <w:r w:rsidR="007B02CC" w:rsidRPr="001078C8">
              <w:t xml:space="preserve"> ısı değiştiricisi modeli analiz sonuçlarına göre hız dağılımı incelendiğinde hız</w:t>
            </w:r>
            <w:r w:rsidR="00A4145F">
              <w:t xml:space="preserve"> </w:t>
            </w:r>
            <w:r w:rsidR="007B02CC" w:rsidRPr="001078C8">
              <w:t>dağılımı üniform olarak başlamakta yerçekimin</w:t>
            </w:r>
            <w:r w:rsidR="00585ACD">
              <w:t>in</w:t>
            </w:r>
            <w:r w:rsidR="007B02CC" w:rsidRPr="001078C8">
              <w:t xml:space="preserve"> etkisi ile uniform formundan çıkıp lokal türbülanslarla çıkış flanşından atmosfere açılmaktadır. Hız dağılım modelinden görüleceği üzere ısı değiştirici içerisinde akışkanın hızının çok az olduğu noktalar bulunmaktadır. Bu noktalar termal ve hidrolik açıdan verimsizlik yaratmaktadır. </w:t>
            </w:r>
          </w:p>
          <w:p w14:paraId="27733773" w14:textId="77777777" w:rsidR="007B02CC" w:rsidRPr="001078C8" w:rsidRDefault="007B02CC" w:rsidP="00D96FBB">
            <w:pPr>
              <w:spacing w:line="360" w:lineRule="auto"/>
              <w:jc w:val="both"/>
              <w:rPr>
                <w:rFonts w:eastAsia="Times New Roman"/>
                <w:bCs/>
                <w:color w:val="000000"/>
                <w:lang w:eastAsia="tr-TR"/>
              </w:rPr>
            </w:pPr>
          </w:p>
          <w:p w14:paraId="0A22F5CC" w14:textId="77777777" w:rsidR="007B02CC" w:rsidRPr="001078C8" w:rsidRDefault="007B02CC" w:rsidP="0018703C">
            <w:pPr>
              <w:spacing w:line="360" w:lineRule="auto"/>
              <w:jc w:val="center"/>
              <w:rPr>
                <w:rFonts w:eastAsia="Times New Roman"/>
                <w:b/>
                <w:bCs/>
                <w:color w:val="000000"/>
                <w:lang w:eastAsia="tr-TR"/>
              </w:rPr>
            </w:pPr>
            <w:r w:rsidRPr="001078C8">
              <w:rPr>
                <w:noProof/>
                <w:lang w:val="tr-TR" w:eastAsia="tr-TR"/>
              </w:rPr>
              <w:drawing>
                <wp:inline distT="0" distB="0" distL="0" distR="0" wp14:anchorId="26E2252C" wp14:editId="4CB8E046">
                  <wp:extent cx="5220000" cy="1566230"/>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20000" cy="1566230"/>
                          </a:xfrm>
                          <a:prstGeom prst="rect">
                            <a:avLst/>
                          </a:prstGeom>
                        </pic:spPr>
                      </pic:pic>
                    </a:graphicData>
                  </a:graphic>
                </wp:inline>
              </w:drawing>
            </w:r>
          </w:p>
        </w:tc>
        <w:tc>
          <w:tcPr>
            <w:tcW w:w="2693" w:type="dxa"/>
            <w:noWrap/>
          </w:tcPr>
          <w:p w14:paraId="7A3C3D5E" w14:textId="77777777" w:rsidR="007B02CC" w:rsidRPr="001078C8" w:rsidRDefault="007B02CC" w:rsidP="00D96FBB">
            <w:pPr>
              <w:spacing w:line="360" w:lineRule="auto"/>
              <w:jc w:val="both"/>
              <w:rPr>
                <w:rFonts w:eastAsia="Times New Roman"/>
                <w:b/>
                <w:bCs/>
                <w:color w:val="000000"/>
                <w:lang w:eastAsia="tr-TR"/>
              </w:rPr>
            </w:pPr>
          </w:p>
          <w:p w14:paraId="740B2A11" w14:textId="77777777" w:rsidR="007B02CC" w:rsidRPr="001078C8" w:rsidRDefault="007B02CC" w:rsidP="00D96FBB">
            <w:pPr>
              <w:spacing w:line="360" w:lineRule="auto"/>
              <w:jc w:val="both"/>
              <w:rPr>
                <w:rFonts w:eastAsia="Times New Roman"/>
                <w:b/>
                <w:bCs/>
                <w:color w:val="000000"/>
                <w:lang w:eastAsia="tr-TR"/>
              </w:rPr>
            </w:pPr>
          </w:p>
          <w:p w14:paraId="6B59D62B" w14:textId="77777777" w:rsidR="007B02CC" w:rsidRPr="001078C8" w:rsidRDefault="007B02CC" w:rsidP="00D96FBB">
            <w:pPr>
              <w:spacing w:line="360" w:lineRule="auto"/>
              <w:jc w:val="both"/>
              <w:rPr>
                <w:rFonts w:eastAsia="Times New Roman"/>
                <w:b/>
                <w:bCs/>
                <w:color w:val="000000"/>
                <w:lang w:eastAsia="tr-TR"/>
              </w:rPr>
            </w:pPr>
          </w:p>
          <w:p w14:paraId="707A2388" w14:textId="77777777" w:rsidR="007B02CC" w:rsidRPr="001078C8" w:rsidRDefault="007B02CC" w:rsidP="00D96FBB">
            <w:pPr>
              <w:spacing w:line="360" w:lineRule="auto"/>
              <w:jc w:val="both"/>
              <w:rPr>
                <w:rFonts w:eastAsia="Times New Roman"/>
                <w:b/>
                <w:bCs/>
                <w:color w:val="000000"/>
                <w:lang w:eastAsia="tr-TR"/>
              </w:rPr>
            </w:pPr>
          </w:p>
          <w:p w14:paraId="18B2189C" w14:textId="77777777" w:rsidR="007B02CC" w:rsidRPr="001078C8" w:rsidRDefault="007B02CC" w:rsidP="00D96FBB">
            <w:pPr>
              <w:spacing w:line="360" w:lineRule="auto"/>
              <w:jc w:val="both"/>
              <w:rPr>
                <w:rFonts w:eastAsia="Times New Roman"/>
                <w:b/>
                <w:bCs/>
                <w:color w:val="000000"/>
                <w:lang w:eastAsia="tr-TR"/>
              </w:rPr>
            </w:pPr>
          </w:p>
          <w:p w14:paraId="0366EA6C" w14:textId="77777777" w:rsidR="007B02CC" w:rsidRPr="001078C8" w:rsidRDefault="007B02CC" w:rsidP="00D96FBB">
            <w:pPr>
              <w:spacing w:line="360" w:lineRule="auto"/>
              <w:jc w:val="both"/>
              <w:rPr>
                <w:rFonts w:eastAsia="Times New Roman"/>
                <w:b/>
                <w:bCs/>
                <w:color w:val="000000"/>
                <w:lang w:eastAsia="tr-TR"/>
              </w:rPr>
            </w:pPr>
          </w:p>
        </w:tc>
        <w:tc>
          <w:tcPr>
            <w:tcW w:w="2268" w:type="dxa"/>
            <w:noWrap/>
          </w:tcPr>
          <w:p w14:paraId="1E3BEB3B" w14:textId="77777777" w:rsidR="007B02CC" w:rsidRPr="001078C8" w:rsidRDefault="007B02CC" w:rsidP="00D96FBB">
            <w:pPr>
              <w:spacing w:line="360" w:lineRule="auto"/>
              <w:jc w:val="both"/>
              <w:rPr>
                <w:rFonts w:eastAsia="Times New Roman"/>
                <w:b/>
                <w:bCs/>
                <w:color w:val="000000"/>
                <w:lang w:eastAsia="tr-TR"/>
              </w:rPr>
            </w:pPr>
          </w:p>
        </w:tc>
        <w:tc>
          <w:tcPr>
            <w:tcW w:w="2552" w:type="dxa"/>
            <w:noWrap/>
          </w:tcPr>
          <w:p w14:paraId="7BBC0089" w14:textId="77777777" w:rsidR="007B02CC" w:rsidRPr="001078C8" w:rsidRDefault="007B02CC" w:rsidP="00D96FBB">
            <w:pPr>
              <w:spacing w:line="360" w:lineRule="auto"/>
              <w:jc w:val="both"/>
              <w:rPr>
                <w:rFonts w:eastAsia="Times New Roman"/>
                <w:b/>
                <w:bCs/>
                <w:color w:val="000000"/>
                <w:lang w:eastAsia="tr-TR"/>
              </w:rPr>
            </w:pPr>
          </w:p>
        </w:tc>
      </w:tr>
      <w:tr w:rsidR="007B02CC" w:rsidRPr="001078C8" w14:paraId="5B93D1CF" w14:textId="77777777" w:rsidTr="00D96FBB">
        <w:trPr>
          <w:trHeight w:val="300"/>
        </w:trPr>
        <w:tc>
          <w:tcPr>
            <w:tcW w:w="1980" w:type="dxa"/>
            <w:noWrap/>
          </w:tcPr>
          <w:p w14:paraId="60F824CB" w14:textId="52D3231E" w:rsidR="007B02CC" w:rsidRPr="000800D2" w:rsidRDefault="000800D2" w:rsidP="000800D2">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4.2.</w:t>
            </w:r>
            <w:r w:rsidR="00A72959">
              <w:rPr>
                <w:rFonts w:eastAsia="Times New Roman"/>
                <w:bCs/>
                <w:color w:val="000000"/>
                <w:sz w:val="18"/>
                <w:szCs w:val="18"/>
                <w:lang w:eastAsia="tr-TR"/>
              </w:rPr>
              <w:t xml:space="preserve"> </w:t>
            </w:r>
            <w:r w:rsidR="005820F8">
              <w:rPr>
                <w:rFonts w:eastAsia="Times New Roman"/>
                <w:bCs/>
                <w:color w:val="000000"/>
                <w:sz w:val="18"/>
                <w:szCs w:val="18"/>
                <w:lang w:eastAsia="tr-TR"/>
              </w:rPr>
              <w:t>P-0</w:t>
            </w:r>
            <w:r w:rsidRPr="000800D2">
              <w:rPr>
                <w:rFonts w:eastAsia="Times New Roman"/>
                <w:bCs/>
                <w:color w:val="000000"/>
                <w:sz w:val="18"/>
                <w:szCs w:val="18"/>
                <w:lang w:eastAsia="tr-TR"/>
              </w:rPr>
              <w:t xml:space="preserve"> </w:t>
            </w:r>
            <w:r w:rsidR="007B02CC" w:rsidRPr="000800D2">
              <w:rPr>
                <w:rFonts w:eastAsia="Times New Roman"/>
                <w:bCs/>
                <w:color w:val="000000"/>
                <w:sz w:val="18"/>
                <w:szCs w:val="18"/>
                <w:lang w:eastAsia="tr-TR"/>
              </w:rPr>
              <w:t xml:space="preserve">Gövde </w:t>
            </w:r>
            <w:r w:rsidR="00432DD1">
              <w:rPr>
                <w:rFonts w:eastAsia="Times New Roman"/>
                <w:bCs/>
                <w:color w:val="000000"/>
                <w:sz w:val="18"/>
                <w:szCs w:val="18"/>
                <w:lang w:eastAsia="tr-TR"/>
              </w:rPr>
              <w:t>t</w:t>
            </w:r>
            <w:r w:rsidR="007B02CC" w:rsidRPr="000800D2">
              <w:rPr>
                <w:rFonts w:eastAsia="Times New Roman"/>
                <w:bCs/>
                <w:color w:val="000000"/>
                <w:sz w:val="18"/>
                <w:szCs w:val="18"/>
                <w:lang w:eastAsia="tr-TR"/>
              </w:rPr>
              <w:t xml:space="preserve">arafı </w:t>
            </w:r>
            <w:r w:rsidR="00432DD1">
              <w:rPr>
                <w:rFonts w:eastAsia="Times New Roman"/>
                <w:bCs/>
                <w:color w:val="000000"/>
                <w:sz w:val="18"/>
                <w:szCs w:val="18"/>
                <w:lang w:eastAsia="tr-TR"/>
              </w:rPr>
              <w:t>s</w:t>
            </w:r>
            <w:r w:rsidR="007B02CC" w:rsidRPr="000800D2">
              <w:rPr>
                <w:rFonts w:eastAsia="Times New Roman"/>
                <w:bCs/>
                <w:color w:val="000000"/>
                <w:sz w:val="18"/>
                <w:szCs w:val="18"/>
                <w:lang w:eastAsia="tr-TR"/>
              </w:rPr>
              <w:t xml:space="preserve">ıcaklık </w:t>
            </w:r>
            <w:r w:rsidR="00432DD1">
              <w:rPr>
                <w:rFonts w:eastAsia="Times New Roman"/>
                <w:bCs/>
                <w:color w:val="000000"/>
                <w:sz w:val="18"/>
                <w:szCs w:val="18"/>
                <w:lang w:eastAsia="tr-TR"/>
              </w:rPr>
              <w:t>d</w:t>
            </w:r>
            <w:r w:rsidR="007B02CC" w:rsidRPr="000800D2">
              <w:rPr>
                <w:rFonts w:eastAsia="Times New Roman"/>
                <w:bCs/>
                <w:color w:val="000000"/>
                <w:sz w:val="18"/>
                <w:szCs w:val="18"/>
                <w:lang w:eastAsia="tr-TR"/>
              </w:rPr>
              <w:t>ağılımı</w:t>
            </w:r>
          </w:p>
          <w:p w14:paraId="2AA87277" w14:textId="77777777" w:rsidR="007B02CC" w:rsidRPr="001078C8" w:rsidRDefault="007B02CC" w:rsidP="00D96FBB">
            <w:pPr>
              <w:spacing w:line="360" w:lineRule="auto"/>
              <w:jc w:val="both"/>
              <w:rPr>
                <w:rFonts w:eastAsia="Times New Roman"/>
                <w:bCs/>
                <w:color w:val="000000"/>
                <w:lang w:eastAsia="tr-TR"/>
              </w:rPr>
            </w:pPr>
          </w:p>
        </w:tc>
        <w:tc>
          <w:tcPr>
            <w:tcW w:w="2693" w:type="dxa"/>
            <w:noWrap/>
          </w:tcPr>
          <w:p w14:paraId="1B3BF63B" w14:textId="77777777" w:rsidR="007B02CC" w:rsidRPr="001078C8" w:rsidRDefault="007B02CC" w:rsidP="00D96FBB">
            <w:pPr>
              <w:spacing w:line="360" w:lineRule="auto"/>
              <w:jc w:val="both"/>
              <w:rPr>
                <w:rFonts w:eastAsia="Times New Roman"/>
                <w:color w:val="000000"/>
                <w:lang w:eastAsia="tr-TR"/>
              </w:rPr>
            </w:pPr>
          </w:p>
          <w:p w14:paraId="6661F558" w14:textId="77777777" w:rsidR="007B02CC" w:rsidRPr="001078C8" w:rsidRDefault="007B02CC" w:rsidP="00D96FBB">
            <w:pPr>
              <w:spacing w:line="360" w:lineRule="auto"/>
              <w:jc w:val="both"/>
              <w:rPr>
                <w:rFonts w:eastAsia="Times New Roman"/>
                <w:color w:val="000000"/>
                <w:lang w:eastAsia="tr-TR"/>
              </w:rPr>
            </w:pPr>
          </w:p>
        </w:tc>
        <w:tc>
          <w:tcPr>
            <w:tcW w:w="2268" w:type="dxa"/>
            <w:noWrap/>
          </w:tcPr>
          <w:p w14:paraId="570E2ED9" w14:textId="77777777" w:rsidR="007B02CC" w:rsidRPr="001078C8" w:rsidRDefault="007B02CC" w:rsidP="00D96FBB">
            <w:pPr>
              <w:spacing w:line="360" w:lineRule="auto"/>
              <w:jc w:val="both"/>
              <w:rPr>
                <w:rFonts w:eastAsia="Times New Roman"/>
                <w:color w:val="000000"/>
                <w:lang w:eastAsia="tr-TR"/>
              </w:rPr>
            </w:pPr>
          </w:p>
        </w:tc>
        <w:tc>
          <w:tcPr>
            <w:tcW w:w="2552" w:type="dxa"/>
            <w:noWrap/>
          </w:tcPr>
          <w:p w14:paraId="56281AAA" w14:textId="77777777" w:rsidR="007B02CC" w:rsidRPr="001078C8" w:rsidRDefault="007B02CC" w:rsidP="00D96FBB">
            <w:pPr>
              <w:spacing w:line="360" w:lineRule="auto"/>
              <w:jc w:val="both"/>
              <w:rPr>
                <w:rFonts w:eastAsia="Times New Roman"/>
                <w:color w:val="000000"/>
                <w:lang w:eastAsia="tr-TR"/>
              </w:rPr>
            </w:pPr>
          </w:p>
        </w:tc>
      </w:tr>
      <w:tr w:rsidR="007B02CC" w:rsidRPr="001078C8" w14:paraId="6A63B944" w14:textId="77777777" w:rsidTr="00D96FBB">
        <w:trPr>
          <w:trHeight w:val="300"/>
        </w:trPr>
        <w:tc>
          <w:tcPr>
            <w:tcW w:w="1980" w:type="dxa"/>
            <w:noWrap/>
          </w:tcPr>
          <w:p w14:paraId="50E4DB2C" w14:textId="77777777" w:rsidR="007B02CC" w:rsidRPr="001078C8" w:rsidRDefault="007B02CC" w:rsidP="0018703C">
            <w:pPr>
              <w:spacing w:line="360" w:lineRule="auto"/>
              <w:jc w:val="center"/>
              <w:rPr>
                <w:rFonts w:eastAsia="Times New Roman"/>
                <w:bCs/>
                <w:color w:val="000000"/>
                <w:lang w:eastAsia="tr-TR"/>
              </w:rPr>
            </w:pPr>
            <w:r w:rsidRPr="001078C8">
              <w:rPr>
                <w:noProof/>
                <w:lang w:val="tr-TR" w:eastAsia="tr-TR"/>
              </w:rPr>
              <w:drawing>
                <wp:inline distT="0" distB="0" distL="0" distR="0" wp14:anchorId="6B80CEB8" wp14:editId="47875B42">
                  <wp:extent cx="5220000" cy="1547817"/>
                  <wp:effectExtent l="0" t="0" r="0" b="1905"/>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220000" cy="1547817"/>
                          </a:xfrm>
                          <a:prstGeom prst="rect">
                            <a:avLst/>
                          </a:prstGeom>
                        </pic:spPr>
                      </pic:pic>
                    </a:graphicData>
                  </a:graphic>
                </wp:inline>
              </w:drawing>
            </w:r>
          </w:p>
        </w:tc>
        <w:tc>
          <w:tcPr>
            <w:tcW w:w="2693" w:type="dxa"/>
            <w:noWrap/>
          </w:tcPr>
          <w:p w14:paraId="76B9132E" w14:textId="77777777" w:rsidR="007B02CC" w:rsidRPr="001078C8" w:rsidRDefault="007B02CC" w:rsidP="00D96FBB">
            <w:pPr>
              <w:spacing w:line="360" w:lineRule="auto"/>
              <w:jc w:val="both"/>
              <w:rPr>
                <w:rFonts w:eastAsia="Times New Roman"/>
                <w:color w:val="000000"/>
                <w:lang w:eastAsia="tr-TR"/>
              </w:rPr>
            </w:pPr>
          </w:p>
        </w:tc>
        <w:tc>
          <w:tcPr>
            <w:tcW w:w="2268" w:type="dxa"/>
            <w:noWrap/>
          </w:tcPr>
          <w:p w14:paraId="3521B0A4" w14:textId="77777777" w:rsidR="007B02CC" w:rsidRPr="001078C8" w:rsidRDefault="007B02CC" w:rsidP="00D96FBB">
            <w:pPr>
              <w:spacing w:line="360" w:lineRule="auto"/>
              <w:jc w:val="both"/>
              <w:rPr>
                <w:rFonts w:eastAsia="Times New Roman"/>
                <w:color w:val="000000"/>
                <w:lang w:eastAsia="tr-TR"/>
              </w:rPr>
            </w:pPr>
          </w:p>
        </w:tc>
        <w:tc>
          <w:tcPr>
            <w:tcW w:w="2552" w:type="dxa"/>
            <w:noWrap/>
          </w:tcPr>
          <w:p w14:paraId="688250D4" w14:textId="77777777" w:rsidR="007B02CC" w:rsidRPr="001078C8" w:rsidRDefault="007B02CC" w:rsidP="00D96FBB">
            <w:pPr>
              <w:spacing w:line="360" w:lineRule="auto"/>
              <w:jc w:val="both"/>
              <w:rPr>
                <w:rFonts w:eastAsia="Times New Roman"/>
                <w:color w:val="000000"/>
                <w:lang w:eastAsia="tr-TR"/>
              </w:rPr>
            </w:pPr>
          </w:p>
        </w:tc>
      </w:tr>
      <w:tr w:rsidR="007B02CC" w:rsidRPr="001078C8" w14:paraId="536DFDE5" w14:textId="77777777" w:rsidTr="00D96FBB">
        <w:trPr>
          <w:trHeight w:val="300"/>
        </w:trPr>
        <w:tc>
          <w:tcPr>
            <w:tcW w:w="1980" w:type="dxa"/>
            <w:noWrap/>
          </w:tcPr>
          <w:p w14:paraId="0EC76742" w14:textId="77777777" w:rsidR="007B02CC" w:rsidRPr="001078C8" w:rsidRDefault="007B02CC" w:rsidP="00D96FBB">
            <w:pPr>
              <w:spacing w:line="360" w:lineRule="auto"/>
              <w:jc w:val="both"/>
              <w:rPr>
                <w:rFonts w:eastAsia="Times New Roman"/>
                <w:b/>
                <w:bCs/>
                <w:color w:val="000000"/>
                <w:lang w:eastAsia="tr-TR"/>
              </w:rPr>
            </w:pPr>
          </w:p>
        </w:tc>
        <w:tc>
          <w:tcPr>
            <w:tcW w:w="2693" w:type="dxa"/>
            <w:noWrap/>
          </w:tcPr>
          <w:p w14:paraId="12D104A1" w14:textId="77777777" w:rsidR="007B02CC" w:rsidRPr="001078C8" w:rsidRDefault="007B02CC" w:rsidP="00D96FBB">
            <w:pPr>
              <w:spacing w:line="360" w:lineRule="auto"/>
              <w:jc w:val="both"/>
              <w:rPr>
                <w:rFonts w:eastAsia="Times New Roman"/>
                <w:b/>
                <w:bCs/>
                <w:color w:val="000000"/>
                <w:lang w:eastAsia="tr-TR"/>
              </w:rPr>
            </w:pPr>
          </w:p>
        </w:tc>
        <w:tc>
          <w:tcPr>
            <w:tcW w:w="2268" w:type="dxa"/>
            <w:noWrap/>
          </w:tcPr>
          <w:p w14:paraId="77AB4A0F" w14:textId="77777777" w:rsidR="007B02CC" w:rsidRPr="001078C8" w:rsidRDefault="007B02CC" w:rsidP="00D96FBB">
            <w:pPr>
              <w:spacing w:line="360" w:lineRule="auto"/>
              <w:jc w:val="both"/>
              <w:rPr>
                <w:rFonts w:eastAsia="Times New Roman"/>
                <w:b/>
                <w:bCs/>
                <w:color w:val="000000"/>
                <w:lang w:eastAsia="tr-TR"/>
              </w:rPr>
            </w:pPr>
          </w:p>
        </w:tc>
        <w:tc>
          <w:tcPr>
            <w:tcW w:w="2552" w:type="dxa"/>
            <w:noWrap/>
          </w:tcPr>
          <w:p w14:paraId="01451CC9" w14:textId="77777777" w:rsidR="007B02CC" w:rsidRPr="001078C8" w:rsidRDefault="007B02CC" w:rsidP="00D96FBB">
            <w:pPr>
              <w:spacing w:line="360" w:lineRule="auto"/>
              <w:jc w:val="both"/>
              <w:rPr>
                <w:rFonts w:eastAsia="Times New Roman"/>
                <w:b/>
                <w:bCs/>
                <w:color w:val="000000"/>
                <w:lang w:eastAsia="tr-TR"/>
              </w:rPr>
            </w:pPr>
          </w:p>
        </w:tc>
      </w:tr>
    </w:tbl>
    <w:p w14:paraId="3DB220D8" w14:textId="08F7124A" w:rsidR="007B02CC" w:rsidRPr="00A72959" w:rsidRDefault="00A72959" w:rsidP="00A72959">
      <w:pPr>
        <w:spacing w:line="360" w:lineRule="auto"/>
        <w:jc w:val="center"/>
        <w:rPr>
          <w:sz w:val="18"/>
          <w:szCs w:val="18"/>
        </w:rPr>
      </w:pPr>
      <w:r w:rsidRPr="00A72959">
        <w:rPr>
          <w:sz w:val="18"/>
          <w:szCs w:val="18"/>
        </w:rPr>
        <w:t xml:space="preserve">Şekil 4.3. </w:t>
      </w:r>
      <w:r w:rsidR="005820F8">
        <w:rPr>
          <w:sz w:val="18"/>
          <w:szCs w:val="18"/>
        </w:rPr>
        <w:t>P-0</w:t>
      </w:r>
      <w:r w:rsidRPr="00A72959">
        <w:rPr>
          <w:sz w:val="18"/>
          <w:szCs w:val="18"/>
        </w:rPr>
        <w:t xml:space="preserve"> </w:t>
      </w:r>
      <w:r w:rsidR="007B02CC" w:rsidRPr="00A72959">
        <w:rPr>
          <w:sz w:val="18"/>
          <w:szCs w:val="18"/>
        </w:rPr>
        <w:t xml:space="preserve">Boru </w:t>
      </w:r>
      <w:r w:rsidR="00432DD1">
        <w:rPr>
          <w:sz w:val="18"/>
          <w:szCs w:val="18"/>
        </w:rPr>
        <w:t>t</w:t>
      </w:r>
      <w:r w:rsidR="007B02CC" w:rsidRPr="00A72959">
        <w:rPr>
          <w:sz w:val="18"/>
          <w:szCs w:val="18"/>
        </w:rPr>
        <w:t xml:space="preserve">arafı </w:t>
      </w:r>
      <w:r w:rsidR="00432DD1">
        <w:rPr>
          <w:sz w:val="18"/>
          <w:szCs w:val="18"/>
        </w:rPr>
        <w:t>s</w:t>
      </w:r>
      <w:r w:rsidR="007B02CC" w:rsidRPr="00A72959">
        <w:rPr>
          <w:sz w:val="18"/>
          <w:szCs w:val="18"/>
        </w:rPr>
        <w:t xml:space="preserve">ıcaklık </w:t>
      </w:r>
      <w:r w:rsidR="00432DD1">
        <w:rPr>
          <w:sz w:val="18"/>
          <w:szCs w:val="18"/>
        </w:rPr>
        <w:t>d</w:t>
      </w:r>
      <w:r w:rsidR="007B02CC" w:rsidRPr="00A72959">
        <w:rPr>
          <w:sz w:val="18"/>
          <w:szCs w:val="18"/>
        </w:rPr>
        <w:t>ağılımı</w:t>
      </w:r>
    </w:p>
    <w:p w14:paraId="75A2DDED" w14:textId="77777777" w:rsidR="007B02CC" w:rsidRPr="001078C8" w:rsidRDefault="00A4145F" w:rsidP="007B02CC">
      <w:pPr>
        <w:spacing w:line="360" w:lineRule="auto"/>
        <w:jc w:val="both"/>
      </w:pPr>
      <w:r>
        <w:lastRenderedPageBreak/>
        <w:t xml:space="preserve">Referans </w:t>
      </w:r>
      <w:r w:rsidR="007B02CC" w:rsidRPr="001078C8">
        <w:t xml:space="preserve">ısı değiştiricisi modeli sıcaklık dağılımları incelendiğinde sıcaklık dağılımı karşıt akış ve yerçekiminin etkisiyle uniform formundan çıkıp lokal türbülanslarla çıkış flanşından atmosfere açılmaktadır. Sıcaklık dağılımı ve hız dağılım modeli beraber incelendiğinde ısı değiştirici içerisinde akışkanın hızının çok az olduğu noktalarda ısı aktarımı yavaşlamakta ve bu noktalar termal açıdan verimsizlik yaratmaktadır. </w:t>
      </w:r>
    </w:p>
    <w:p w14:paraId="0428B6AD" w14:textId="77777777" w:rsidR="007B02CC" w:rsidRPr="001078C8" w:rsidRDefault="007B02CC" w:rsidP="007B02CC">
      <w:pPr>
        <w:spacing w:line="360" w:lineRule="auto"/>
        <w:jc w:val="both"/>
      </w:pPr>
    </w:p>
    <w:p w14:paraId="28F4BBC7" w14:textId="03952F00" w:rsidR="007B02CC" w:rsidRPr="001078C8" w:rsidRDefault="002F054A" w:rsidP="007B02CC">
      <w:pPr>
        <w:spacing w:line="360" w:lineRule="auto"/>
        <w:jc w:val="both"/>
      </w:pPr>
      <w:r>
        <w:rPr>
          <w:noProof/>
          <w:lang w:val="tr-TR" w:eastAsia="tr-TR"/>
        </w:rPr>
        <w:drawing>
          <wp:inline distT="0" distB="0" distL="0" distR="0" wp14:anchorId="0D38C834" wp14:editId="72A3DAE2">
            <wp:extent cx="5073706" cy="2505075"/>
            <wp:effectExtent l="0" t="0" r="6350" b="0"/>
            <wp:docPr id="141" name="Resim 141" descr="harita, meti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1.png"/>
                    <pic:cNvPicPr/>
                  </pic:nvPicPr>
                  <pic:blipFill rotWithShape="1">
                    <a:blip r:embed="rId92" cstate="print">
                      <a:extLst>
                        <a:ext uri="{28A0092B-C50C-407E-A947-70E740481C1C}">
                          <a14:useLocalDpi xmlns:a14="http://schemas.microsoft.com/office/drawing/2010/main" val="0"/>
                        </a:ext>
                      </a:extLst>
                    </a:blip>
                    <a:srcRect t="5205" r="2788"/>
                    <a:stretch/>
                  </pic:blipFill>
                  <pic:spPr bwMode="auto">
                    <a:xfrm>
                      <a:off x="0" y="0"/>
                      <a:ext cx="5074174" cy="2505306"/>
                    </a:xfrm>
                    <a:prstGeom prst="rect">
                      <a:avLst/>
                    </a:prstGeom>
                    <a:ln>
                      <a:noFill/>
                    </a:ln>
                    <a:extLst>
                      <a:ext uri="{53640926-AAD7-44D8-BBD7-CCE9431645EC}">
                        <a14:shadowObscured xmlns:a14="http://schemas.microsoft.com/office/drawing/2010/main"/>
                      </a:ext>
                    </a:extLst>
                  </pic:spPr>
                </pic:pic>
              </a:graphicData>
            </a:graphic>
          </wp:inline>
        </w:drawing>
      </w:r>
    </w:p>
    <w:p w14:paraId="4FD48C38" w14:textId="6170C60F" w:rsidR="007B02CC" w:rsidRDefault="00EE6648" w:rsidP="002E6939">
      <w:pPr>
        <w:spacing w:line="360" w:lineRule="auto"/>
        <w:jc w:val="center"/>
        <w:rPr>
          <w:sz w:val="18"/>
          <w:szCs w:val="18"/>
        </w:rPr>
      </w:pPr>
      <w:r>
        <w:rPr>
          <w:sz w:val="18"/>
          <w:szCs w:val="18"/>
        </w:rPr>
        <w:t>Şekil</w:t>
      </w:r>
      <w:r w:rsidR="002E6939" w:rsidRPr="002E6939">
        <w:rPr>
          <w:sz w:val="18"/>
          <w:szCs w:val="18"/>
        </w:rPr>
        <w:t xml:space="preserve"> 4.</w:t>
      </w:r>
      <w:r>
        <w:rPr>
          <w:sz w:val="18"/>
          <w:szCs w:val="18"/>
        </w:rPr>
        <w:t>4</w:t>
      </w:r>
      <w:r w:rsidR="002E6939" w:rsidRPr="002E6939">
        <w:rPr>
          <w:sz w:val="18"/>
          <w:szCs w:val="18"/>
        </w:rPr>
        <w:t xml:space="preserve">. </w:t>
      </w:r>
      <w:r w:rsidR="005820F8">
        <w:rPr>
          <w:sz w:val="18"/>
          <w:szCs w:val="18"/>
        </w:rPr>
        <w:t>P-0</w:t>
      </w:r>
      <w:r w:rsidR="00C31C7F">
        <w:rPr>
          <w:sz w:val="18"/>
          <w:szCs w:val="18"/>
        </w:rPr>
        <w:t xml:space="preserve"> </w:t>
      </w:r>
      <w:r w:rsidR="00432DD1">
        <w:rPr>
          <w:sz w:val="18"/>
          <w:szCs w:val="18"/>
        </w:rPr>
        <w:t>s</w:t>
      </w:r>
      <w:r w:rsidR="002E6939" w:rsidRPr="002E6939">
        <w:rPr>
          <w:sz w:val="18"/>
          <w:szCs w:val="18"/>
        </w:rPr>
        <w:t>ıcaklık-</w:t>
      </w:r>
      <w:r w:rsidR="00432DD1">
        <w:rPr>
          <w:sz w:val="18"/>
          <w:szCs w:val="18"/>
        </w:rPr>
        <w:t>i</w:t>
      </w:r>
      <w:r w:rsidR="002E6939" w:rsidRPr="002E6939">
        <w:rPr>
          <w:sz w:val="18"/>
          <w:szCs w:val="18"/>
        </w:rPr>
        <w:t xml:space="preserve">terasyon </w:t>
      </w:r>
      <w:r w:rsidR="00432DD1">
        <w:rPr>
          <w:sz w:val="18"/>
          <w:szCs w:val="18"/>
        </w:rPr>
        <w:t>g</w:t>
      </w:r>
      <w:r w:rsidR="002E6939" w:rsidRPr="002E6939">
        <w:rPr>
          <w:sz w:val="18"/>
          <w:szCs w:val="18"/>
        </w:rPr>
        <w:t>rafiği</w:t>
      </w:r>
    </w:p>
    <w:p w14:paraId="3E6B2B2E" w14:textId="22B6F908" w:rsidR="00B32204" w:rsidRDefault="00B32204" w:rsidP="002E6939">
      <w:pPr>
        <w:spacing w:line="360" w:lineRule="auto"/>
        <w:jc w:val="center"/>
        <w:rPr>
          <w:sz w:val="18"/>
          <w:szCs w:val="18"/>
        </w:rPr>
      </w:pPr>
    </w:p>
    <w:p w14:paraId="49D0F7BB" w14:textId="375BBCE2" w:rsidR="00B32204" w:rsidRPr="00B32204" w:rsidRDefault="00B32204" w:rsidP="00B32204">
      <w:pPr>
        <w:spacing w:line="360" w:lineRule="auto"/>
        <w:rPr>
          <w:b/>
          <w:szCs w:val="18"/>
        </w:rPr>
      </w:pPr>
      <w:r w:rsidRPr="00B32204">
        <w:rPr>
          <w:b/>
          <w:szCs w:val="18"/>
        </w:rPr>
        <w:t>4.</w:t>
      </w:r>
      <w:r w:rsidR="00F71344">
        <w:rPr>
          <w:b/>
          <w:szCs w:val="18"/>
        </w:rPr>
        <w:t xml:space="preserve">1.2. </w:t>
      </w:r>
      <w:r>
        <w:rPr>
          <w:b/>
          <w:szCs w:val="18"/>
        </w:rPr>
        <w:t>PS- 0/2 analizi</w:t>
      </w:r>
    </w:p>
    <w:p w14:paraId="633A7AE9" w14:textId="77777777" w:rsidR="007B02CC" w:rsidRPr="00B32204" w:rsidRDefault="007B02CC" w:rsidP="00B32204">
      <w:pPr>
        <w:spacing w:line="360" w:lineRule="auto"/>
        <w:jc w:val="both"/>
        <w:rPr>
          <w:b/>
        </w:rPr>
      </w:pPr>
    </w:p>
    <w:p w14:paraId="558A3906" w14:textId="77777777" w:rsidR="007B02CC" w:rsidRPr="001078C8" w:rsidRDefault="007B02CC" w:rsidP="007B02CC">
      <w:pPr>
        <w:spacing w:line="360" w:lineRule="auto"/>
        <w:jc w:val="both"/>
      </w:pPr>
      <w:r w:rsidRPr="001078C8">
        <w:t xml:space="preserve">Referans alınan ısı değiştiricinin orijinal tasarımına 2 adet </w:t>
      </w:r>
      <w:r w:rsidR="00585ACD">
        <w:t xml:space="preserve">standart </w:t>
      </w:r>
      <w:r w:rsidRPr="001078C8">
        <w:t>şaşırtma elemanı eklenmiş biçiminin hesaplamalı akışkanlar analizi sonuçlarıdır. Analiz sonuçlarına göre 6kg/s kütlesel debi, 450K sıcaklıkta ısı değiştiricisine gönderilen kızgın buhar, 11,5 derece sıcaklık kaybederek 438,5 K sıcaklıkta ısı değiştiriciyi terk etmiştir. İş akışkanı olan süt ise 1kg/s kütlesel debi, 277K sıcaklıkta ısı değiştiricisine girmiş, 56,2 derece sıcaklık kazanarak 333,1 K sıcaklıkta ısı değiştiriciyi terk etmiştir. Isı değiştirici içerisinde iki akışkanda da faz değişimi gerçekleşmemiştir. Boru tarafındaki basınç kaybı 499</w:t>
      </w:r>
      <w:r w:rsidR="00CB3E26">
        <w:t xml:space="preserve"> </w:t>
      </w:r>
      <w:r w:rsidRPr="001078C8">
        <w:t>Pa, gövde tarafındaki basınç kaybı ise 4948</w:t>
      </w:r>
      <w:r w:rsidR="00CB3E26">
        <w:t xml:space="preserve"> </w:t>
      </w:r>
      <w:r w:rsidRPr="001078C8">
        <w:t xml:space="preserve">Pa olarak tespit edilmiştir. </w:t>
      </w:r>
    </w:p>
    <w:p w14:paraId="32BA891A" w14:textId="77777777" w:rsidR="007B02CC" w:rsidRDefault="007B02CC" w:rsidP="007B02CC">
      <w:pPr>
        <w:spacing w:line="360" w:lineRule="auto"/>
        <w:jc w:val="both"/>
      </w:pPr>
    </w:p>
    <w:p w14:paraId="392A6FD4" w14:textId="77777777" w:rsidR="00F1384E" w:rsidRDefault="00F1384E" w:rsidP="007B02CC">
      <w:pPr>
        <w:spacing w:line="360" w:lineRule="auto"/>
        <w:jc w:val="both"/>
      </w:pPr>
    </w:p>
    <w:p w14:paraId="2C10F980" w14:textId="77777777" w:rsidR="00F1384E" w:rsidRDefault="00F1384E" w:rsidP="007B02CC">
      <w:pPr>
        <w:spacing w:line="360" w:lineRule="auto"/>
        <w:jc w:val="both"/>
      </w:pPr>
    </w:p>
    <w:p w14:paraId="2240630B" w14:textId="77777777" w:rsidR="00D6133A" w:rsidRDefault="00D6133A" w:rsidP="007B02CC">
      <w:pPr>
        <w:spacing w:line="360" w:lineRule="auto"/>
        <w:jc w:val="both"/>
      </w:pPr>
    </w:p>
    <w:p w14:paraId="1B2451AC" w14:textId="77777777" w:rsidR="003B76BF" w:rsidRPr="003B76BF" w:rsidRDefault="003B76BF" w:rsidP="00CC2348">
      <w:pPr>
        <w:spacing w:line="360" w:lineRule="auto"/>
        <w:jc w:val="center"/>
        <w:rPr>
          <w:sz w:val="18"/>
          <w:szCs w:val="18"/>
        </w:rPr>
      </w:pPr>
      <w:r w:rsidRPr="00C749C8">
        <w:rPr>
          <w:sz w:val="18"/>
          <w:szCs w:val="18"/>
        </w:rPr>
        <w:lastRenderedPageBreak/>
        <w:t>Tablo 4.</w:t>
      </w:r>
      <w:r>
        <w:rPr>
          <w:sz w:val="18"/>
          <w:szCs w:val="18"/>
        </w:rPr>
        <w:t>2</w:t>
      </w:r>
      <w:r w:rsidRPr="00C749C8">
        <w:rPr>
          <w:sz w:val="18"/>
          <w:szCs w:val="18"/>
        </w:rPr>
        <w:t>.</w:t>
      </w:r>
      <w:r w:rsidR="00432DD1">
        <w:rPr>
          <w:sz w:val="18"/>
          <w:szCs w:val="18"/>
        </w:rPr>
        <w:t xml:space="preserve"> </w:t>
      </w:r>
      <w:r w:rsidR="008F5955" w:rsidRPr="008F5955">
        <w:rPr>
          <w:sz w:val="18"/>
          <w:szCs w:val="18"/>
        </w:rPr>
        <w:t>PS-0/2</w:t>
      </w:r>
      <w:r w:rsidR="00432DD1">
        <w:rPr>
          <w:sz w:val="18"/>
          <w:szCs w:val="18"/>
        </w:rPr>
        <w:t xml:space="preserve"> analiz sonuçları</w:t>
      </w:r>
    </w:p>
    <w:tbl>
      <w:tblPr>
        <w:tblW w:w="8222" w:type="dxa"/>
        <w:jc w:val="center"/>
        <w:tblCellMar>
          <w:left w:w="70" w:type="dxa"/>
          <w:right w:w="70" w:type="dxa"/>
        </w:tblCellMar>
        <w:tblLook w:val="04A0" w:firstRow="1" w:lastRow="0" w:firstColumn="1" w:lastColumn="0" w:noHBand="0" w:noVBand="1"/>
      </w:tblPr>
      <w:tblGrid>
        <w:gridCol w:w="2630"/>
        <w:gridCol w:w="2143"/>
        <w:gridCol w:w="2165"/>
        <w:gridCol w:w="1284"/>
      </w:tblGrid>
      <w:tr w:rsidR="007B02CC" w:rsidRPr="003B76BF" w14:paraId="71415934" w14:textId="77777777" w:rsidTr="0018703C">
        <w:trPr>
          <w:trHeight w:val="290"/>
          <w:jc w:val="center"/>
        </w:trPr>
        <w:tc>
          <w:tcPr>
            <w:tcW w:w="2630" w:type="dxa"/>
            <w:tcBorders>
              <w:top w:val="single" w:sz="4" w:space="0" w:color="auto"/>
              <w:left w:val="nil"/>
              <w:bottom w:val="single" w:sz="4" w:space="0" w:color="auto"/>
              <w:right w:val="nil"/>
            </w:tcBorders>
            <w:shd w:val="clear" w:color="auto" w:fill="auto"/>
            <w:noWrap/>
            <w:vAlign w:val="bottom"/>
            <w:hideMark/>
          </w:tcPr>
          <w:p w14:paraId="5B5E018F"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Mesh Sayısı</w:t>
            </w:r>
          </w:p>
        </w:tc>
        <w:tc>
          <w:tcPr>
            <w:tcW w:w="5592" w:type="dxa"/>
            <w:gridSpan w:val="3"/>
            <w:tcBorders>
              <w:top w:val="single" w:sz="4" w:space="0" w:color="auto"/>
              <w:left w:val="nil"/>
              <w:bottom w:val="single" w:sz="4" w:space="0" w:color="auto"/>
              <w:right w:val="nil"/>
            </w:tcBorders>
            <w:shd w:val="clear" w:color="auto" w:fill="auto"/>
            <w:noWrap/>
            <w:vAlign w:val="bottom"/>
            <w:hideMark/>
          </w:tcPr>
          <w:p w14:paraId="406EAF21"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2.902.145</w:t>
            </w:r>
          </w:p>
        </w:tc>
      </w:tr>
      <w:tr w:rsidR="007B02CC" w:rsidRPr="003B76BF" w14:paraId="3C398F62" w14:textId="77777777" w:rsidTr="00CC088D">
        <w:trPr>
          <w:trHeight w:val="290"/>
          <w:jc w:val="center"/>
        </w:trPr>
        <w:tc>
          <w:tcPr>
            <w:tcW w:w="2630" w:type="dxa"/>
            <w:tcBorders>
              <w:top w:val="nil"/>
              <w:left w:val="nil"/>
              <w:bottom w:val="single" w:sz="4" w:space="0" w:color="auto"/>
              <w:right w:val="nil"/>
            </w:tcBorders>
            <w:shd w:val="clear" w:color="auto" w:fill="auto"/>
            <w:noWrap/>
            <w:vAlign w:val="bottom"/>
            <w:hideMark/>
          </w:tcPr>
          <w:p w14:paraId="73082662" w14:textId="77777777" w:rsidR="007B02CC" w:rsidRPr="003B76BF" w:rsidRDefault="007B02CC" w:rsidP="00D96FBB">
            <w:pPr>
              <w:spacing w:line="360" w:lineRule="auto"/>
              <w:jc w:val="both"/>
              <w:rPr>
                <w:rFonts w:eastAsia="Times New Roman"/>
                <w:b/>
                <w:bCs/>
                <w:sz w:val="20"/>
                <w:szCs w:val="20"/>
                <w:lang w:eastAsia="tr-TR"/>
              </w:rPr>
            </w:pPr>
          </w:p>
        </w:tc>
        <w:tc>
          <w:tcPr>
            <w:tcW w:w="2143" w:type="dxa"/>
            <w:tcBorders>
              <w:top w:val="nil"/>
              <w:left w:val="nil"/>
              <w:bottom w:val="single" w:sz="4" w:space="0" w:color="auto"/>
              <w:right w:val="nil"/>
            </w:tcBorders>
            <w:shd w:val="clear" w:color="auto" w:fill="auto"/>
            <w:noWrap/>
            <w:vAlign w:val="bottom"/>
            <w:hideMark/>
          </w:tcPr>
          <w:p w14:paraId="1AB57F9B"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Sıcaklık(K)</w:t>
            </w:r>
          </w:p>
        </w:tc>
        <w:tc>
          <w:tcPr>
            <w:tcW w:w="2165" w:type="dxa"/>
            <w:tcBorders>
              <w:top w:val="nil"/>
              <w:left w:val="nil"/>
              <w:bottom w:val="single" w:sz="4" w:space="0" w:color="auto"/>
              <w:right w:val="nil"/>
            </w:tcBorders>
            <w:shd w:val="clear" w:color="auto" w:fill="auto"/>
            <w:noWrap/>
            <w:vAlign w:val="bottom"/>
            <w:hideMark/>
          </w:tcPr>
          <w:p w14:paraId="3FED167B"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Basınç</w:t>
            </w:r>
            <w:r w:rsidR="00972504">
              <w:rPr>
                <w:rFonts w:eastAsia="Times New Roman"/>
                <w:b/>
                <w:bCs/>
                <w:sz w:val="20"/>
                <w:szCs w:val="20"/>
                <w:lang w:eastAsia="tr-TR"/>
              </w:rPr>
              <w:t xml:space="preserve"> </w:t>
            </w:r>
            <w:r w:rsidRPr="003B76BF">
              <w:rPr>
                <w:rFonts w:eastAsia="Times New Roman"/>
                <w:b/>
                <w:bCs/>
                <w:sz w:val="20"/>
                <w:szCs w:val="20"/>
                <w:lang w:eastAsia="tr-TR"/>
              </w:rPr>
              <w:t>(Pa)</w:t>
            </w:r>
          </w:p>
        </w:tc>
        <w:tc>
          <w:tcPr>
            <w:tcW w:w="1284" w:type="dxa"/>
            <w:tcBorders>
              <w:top w:val="nil"/>
              <w:left w:val="nil"/>
              <w:bottom w:val="single" w:sz="4" w:space="0" w:color="auto"/>
              <w:right w:val="nil"/>
            </w:tcBorders>
            <w:shd w:val="clear" w:color="auto" w:fill="auto"/>
            <w:noWrap/>
            <w:vAlign w:val="bottom"/>
            <w:hideMark/>
          </w:tcPr>
          <w:p w14:paraId="058436DE"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Hız(m/s)</w:t>
            </w:r>
          </w:p>
        </w:tc>
      </w:tr>
      <w:tr w:rsidR="007B02CC" w:rsidRPr="003B76BF" w14:paraId="1EBDAACB" w14:textId="77777777" w:rsidTr="00CC088D">
        <w:trPr>
          <w:trHeight w:val="290"/>
          <w:jc w:val="center"/>
        </w:trPr>
        <w:tc>
          <w:tcPr>
            <w:tcW w:w="2630" w:type="dxa"/>
            <w:tcBorders>
              <w:top w:val="nil"/>
              <w:left w:val="nil"/>
              <w:bottom w:val="nil"/>
              <w:right w:val="nil"/>
            </w:tcBorders>
            <w:shd w:val="clear" w:color="auto" w:fill="auto"/>
            <w:noWrap/>
            <w:vAlign w:val="bottom"/>
            <w:hideMark/>
          </w:tcPr>
          <w:p w14:paraId="073E66F1"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Kızgın Su Buharı Giriş</w:t>
            </w:r>
          </w:p>
        </w:tc>
        <w:tc>
          <w:tcPr>
            <w:tcW w:w="2143" w:type="dxa"/>
            <w:tcBorders>
              <w:top w:val="nil"/>
              <w:left w:val="nil"/>
              <w:bottom w:val="nil"/>
              <w:right w:val="nil"/>
            </w:tcBorders>
            <w:shd w:val="clear" w:color="auto" w:fill="auto"/>
            <w:noWrap/>
            <w:vAlign w:val="bottom"/>
            <w:hideMark/>
          </w:tcPr>
          <w:p w14:paraId="7FFFD1D6"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450</w:t>
            </w:r>
          </w:p>
        </w:tc>
        <w:tc>
          <w:tcPr>
            <w:tcW w:w="2165" w:type="dxa"/>
            <w:tcBorders>
              <w:top w:val="nil"/>
              <w:left w:val="nil"/>
              <w:bottom w:val="nil"/>
              <w:right w:val="nil"/>
            </w:tcBorders>
            <w:shd w:val="clear" w:color="auto" w:fill="auto"/>
            <w:noWrap/>
            <w:vAlign w:val="bottom"/>
            <w:hideMark/>
          </w:tcPr>
          <w:p w14:paraId="1421F7FB"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104108</w:t>
            </w:r>
          </w:p>
        </w:tc>
        <w:tc>
          <w:tcPr>
            <w:tcW w:w="1284" w:type="dxa"/>
            <w:tcBorders>
              <w:top w:val="nil"/>
              <w:left w:val="nil"/>
              <w:bottom w:val="nil"/>
              <w:right w:val="nil"/>
            </w:tcBorders>
            <w:shd w:val="clear" w:color="auto" w:fill="auto"/>
            <w:noWrap/>
            <w:vAlign w:val="bottom"/>
            <w:hideMark/>
          </w:tcPr>
          <w:p w14:paraId="763307C3"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0,532</w:t>
            </w:r>
          </w:p>
        </w:tc>
      </w:tr>
      <w:tr w:rsidR="007B02CC" w:rsidRPr="003B76BF" w14:paraId="54ACF63C" w14:textId="77777777" w:rsidTr="00CC088D">
        <w:trPr>
          <w:trHeight w:val="290"/>
          <w:jc w:val="center"/>
        </w:trPr>
        <w:tc>
          <w:tcPr>
            <w:tcW w:w="2630" w:type="dxa"/>
            <w:tcBorders>
              <w:top w:val="nil"/>
              <w:left w:val="nil"/>
              <w:bottom w:val="nil"/>
              <w:right w:val="nil"/>
            </w:tcBorders>
            <w:shd w:val="clear" w:color="auto" w:fill="auto"/>
            <w:noWrap/>
            <w:vAlign w:val="bottom"/>
            <w:hideMark/>
          </w:tcPr>
          <w:p w14:paraId="6D4DF766"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Kızgın Su Buharı Çıkış</w:t>
            </w:r>
          </w:p>
        </w:tc>
        <w:tc>
          <w:tcPr>
            <w:tcW w:w="2143" w:type="dxa"/>
            <w:tcBorders>
              <w:top w:val="nil"/>
              <w:left w:val="nil"/>
              <w:bottom w:val="nil"/>
              <w:right w:val="nil"/>
            </w:tcBorders>
            <w:shd w:val="clear" w:color="auto" w:fill="auto"/>
            <w:noWrap/>
            <w:vAlign w:val="bottom"/>
            <w:hideMark/>
          </w:tcPr>
          <w:p w14:paraId="6318F319"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438,5</w:t>
            </w:r>
          </w:p>
        </w:tc>
        <w:tc>
          <w:tcPr>
            <w:tcW w:w="2165" w:type="dxa"/>
            <w:tcBorders>
              <w:top w:val="nil"/>
              <w:left w:val="nil"/>
              <w:bottom w:val="nil"/>
              <w:right w:val="nil"/>
            </w:tcBorders>
            <w:shd w:val="clear" w:color="auto" w:fill="auto"/>
            <w:noWrap/>
            <w:vAlign w:val="bottom"/>
            <w:hideMark/>
          </w:tcPr>
          <w:p w14:paraId="4F32E76A"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99160</w:t>
            </w:r>
          </w:p>
        </w:tc>
        <w:tc>
          <w:tcPr>
            <w:tcW w:w="1284" w:type="dxa"/>
            <w:tcBorders>
              <w:top w:val="nil"/>
              <w:left w:val="nil"/>
              <w:bottom w:val="nil"/>
              <w:right w:val="nil"/>
            </w:tcBorders>
            <w:shd w:val="clear" w:color="auto" w:fill="auto"/>
            <w:noWrap/>
            <w:vAlign w:val="bottom"/>
            <w:hideMark/>
          </w:tcPr>
          <w:p w14:paraId="6EE4A579"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0,534</w:t>
            </w:r>
          </w:p>
        </w:tc>
      </w:tr>
      <w:tr w:rsidR="007B02CC" w:rsidRPr="003B76BF" w14:paraId="26F9A351" w14:textId="77777777" w:rsidTr="00CC088D">
        <w:trPr>
          <w:trHeight w:val="290"/>
          <w:jc w:val="center"/>
        </w:trPr>
        <w:tc>
          <w:tcPr>
            <w:tcW w:w="2630" w:type="dxa"/>
            <w:tcBorders>
              <w:top w:val="nil"/>
              <w:left w:val="nil"/>
              <w:bottom w:val="nil"/>
              <w:right w:val="nil"/>
            </w:tcBorders>
            <w:shd w:val="clear" w:color="auto" w:fill="auto"/>
            <w:noWrap/>
            <w:vAlign w:val="bottom"/>
            <w:hideMark/>
          </w:tcPr>
          <w:p w14:paraId="0A6F4F91"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Fark</w:t>
            </w:r>
          </w:p>
        </w:tc>
        <w:tc>
          <w:tcPr>
            <w:tcW w:w="2143" w:type="dxa"/>
            <w:tcBorders>
              <w:top w:val="nil"/>
              <w:left w:val="nil"/>
              <w:bottom w:val="nil"/>
              <w:right w:val="nil"/>
            </w:tcBorders>
            <w:shd w:val="clear" w:color="auto" w:fill="auto"/>
            <w:noWrap/>
            <w:vAlign w:val="bottom"/>
            <w:hideMark/>
          </w:tcPr>
          <w:p w14:paraId="6B4C1323"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11,5</w:t>
            </w:r>
          </w:p>
        </w:tc>
        <w:tc>
          <w:tcPr>
            <w:tcW w:w="2165" w:type="dxa"/>
            <w:tcBorders>
              <w:top w:val="nil"/>
              <w:left w:val="nil"/>
              <w:bottom w:val="nil"/>
              <w:right w:val="nil"/>
            </w:tcBorders>
            <w:shd w:val="clear" w:color="auto" w:fill="auto"/>
            <w:noWrap/>
            <w:vAlign w:val="bottom"/>
            <w:hideMark/>
          </w:tcPr>
          <w:p w14:paraId="60871F06"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4948</w:t>
            </w:r>
          </w:p>
        </w:tc>
        <w:tc>
          <w:tcPr>
            <w:tcW w:w="1284" w:type="dxa"/>
            <w:tcBorders>
              <w:top w:val="nil"/>
              <w:left w:val="nil"/>
              <w:bottom w:val="nil"/>
              <w:right w:val="nil"/>
            </w:tcBorders>
            <w:shd w:val="clear" w:color="auto" w:fill="auto"/>
            <w:noWrap/>
            <w:vAlign w:val="bottom"/>
            <w:hideMark/>
          </w:tcPr>
          <w:p w14:paraId="3ABE0604"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-0,002</w:t>
            </w:r>
          </w:p>
        </w:tc>
      </w:tr>
      <w:tr w:rsidR="007B02CC" w:rsidRPr="003B76BF" w14:paraId="13AC6A11" w14:textId="77777777" w:rsidTr="00CC088D">
        <w:trPr>
          <w:trHeight w:val="290"/>
          <w:jc w:val="center"/>
        </w:trPr>
        <w:tc>
          <w:tcPr>
            <w:tcW w:w="2630" w:type="dxa"/>
            <w:tcBorders>
              <w:top w:val="nil"/>
              <w:left w:val="nil"/>
              <w:bottom w:val="nil"/>
              <w:right w:val="nil"/>
            </w:tcBorders>
            <w:shd w:val="clear" w:color="auto" w:fill="auto"/>
            <w:noWrap/>
            <w:vAlign w:val="bottom"/>
            <w:hideMark/>
          </w:tcPr>
          <w:p w14:paraId="51FB286D"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Süt Giriş</w:t>
            </w:r>
          </w:p>
        </w:tc>
        <w:tc>
          <w:tcPr>
            <w:tcW w:w="2143" w:type="dxa"/>
            <w:tcBorders>
              <w:top w:val="nil"/>
              <w:left w:val="nil"/>
              <w:bottom w:val="nil"/>
              <w:right w:val="nil"/>
            </w:tcBorders>
            <w:shd w:val="clear" w:color="auto" w:fill="auto"/>
            <w:noWrap/>
            <w:vAlign w:val="bottom"/>
            <w:hideMark/>
          </w:tcPr>
          <w:p w14:paraId="2B4ABACF"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277</w:t>
            </w:r>
          </w:p>
        </w:tc>
        <w:tc>
          <w:tcPr>
            <w:tcW w:w="2165" w:type="dxa"/>
            <w:tcBorders>
              <w:top w:val="nil"/>
              <w:left w:val="nil"/>
              <w:bottom w:val="nil"/>
              <w:right w:val="nil"/>
            </w:tcBorders>
            <w:shd w:val="clear" w:color="auto" w:fill="auto"/>
            <w:noWrap/>
            <w:vAlign w:val="bottom"/>
            <w:hideMark/>
          </w:tcPr>
          <w:p w14:paraId="6CED6F8A"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101476</w:t>
            </w:r>
          </w:p>
        </w:tc>
        <w:tc>
          <w:tcPr>
            <w:tcW w:w="1284" w:type="dxa"/>
            <w:tcBorders>
              <w:top w:val="nil"/>
              <w:left w:val="nil"/>
              <w:bottom w:val="nil"/>
              <w:right w:val="nil"/>
            </w:tcBorders>
            <w:shd w:val="clear" w:color="auto" w:fill="auto"/>
            <w:noWrap/>
            <w:vAlign w:val="bottom"/>
            <w:hideMark/>
          </w:tcPr>
          <w:p w14:paraId="6BDCE0E4"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0,04</w:t>
            </w:r>
          </w:p>
        </w:tc>
      </w:tr>
      <w:tr w:rsidR="007B02CC" w:rsidRPr="003B76BF" w14:paraId="688063F2" w14:textId="77777777" w:rsidTr="00CC088D">
        <w:trPr>
          <w:trHeight w:val="290"/>
          <w:jc w:val="center"/>
        </w:trPr>
        <w:tc>
          <w:tcPr>
            <w:tcW w:w="2630" w:type="dxa"/>
            <w:tcBorders>
              <w:top w:val="nil"/>
              <w:left w:val="nil"/>
              <w:bottom w:val="nil"/>
              <w:right w:val="nil"/>
            </w:tcBorders>
            <w:shd w:val="clear" w:color="auto" w:fill="auto"/>
            <w:noWrap/>
            <w:vAlign w:val="bottom"/>
            <w:hideMark/>
          </w:tcPr>
          <w:p w14:paraId="586DBC8E"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Süt Çıkış</w:t>
            </w:r>
          </w:p>
        </w:tc>
        <w:tc>
          <w:tcPr>
            <w:tcW w:w="2143" w:type="dxa"/>
            <w:tcBorders>
              <w:top w:val="nil"/>
              <w:left w:val="nil"/>
              <w:bottom w:val="nil"/>
              <w:right w:val="nil"/>
            </w:tcBorders>
            <w:shd w:val="clear" w:color="auto" w:fill="auto"/>
            <w:noWrap/>
            <w:vAlign w:val="bottom"/>
            <w:hideMark/>
          </w:tcPr>
          <w:p w14:paraId="04E77E23"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333,2</w:t>
            </w:r>
          </w:p>
        </w:tc>
        <w:tc>
          <w:tcPr>
            <w:tcW w:w="2165" w:type="dxa"/>
            <w:tcBorders>
              <w:top w:val="nil"/>
              <w:left w:val="nil"/>
              <w:bottom w:val="nil"/>
              <w:right w:val="nil"/>
            </w:tcBorders>
            <w:shd w:val="clear" w:color="auto" w:fill="auto"/>
            <w:noWrap/>
            <w:vAlign w:val="bottom"/>
            <w:hideMark/>
          </w:tcPr>
          <w:p w14:paraId="3FDEC36E"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100981</w:t>
            </w:r>
          </w:p>
        </w:tc>
        <w:tc>
          <w:tcPr>
            <w:tcW w:w="1284" w:type="dxa"/>
            <w:tcBorders>
              <w:top w:val="nil"/>
              <w:left w:val="nil"/>
              <w:bottom w:val="nil"/>
              <w:right w:val="nil"/>
            </w:tcBorders>
            <w:shd w:val="clear" w:color="auto" w:fill="auto"/>
            <w:noWrap/>
            <w:vAlign w:val="bottom"/>
            <w:hideMark/>
          </w:tcPr>
          <w:p w14:paraId="5FFC2E12"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0,082</w:t>
            </w:r>
          </w:p>
        </w:tc>
      </w:tr>
      <w:tr w:rsidR="007B02CC" w:rsidRPr="003B76BF" w14:paraId="3EBBBAE4" w14:textId="77777777" w:rsidTr="00CC088D">
        <w:trPr>
          <w:trHeight w:val="290"/>
          <w:jc w:val="center"/>
        </w:trPr>
        <w:tc>
          <w:tcPr>
            <w:tcW w:w="2630" w:type="dxa"/>
            <w:tcBorders>
              <w:top w:val="nil"/>
              <w:left w:val="nil"/>
              <w:bottom w:val="single" w:sz="4" w:space="0" w:color="auto"/>
              <w:right w:val="nil"/>
            </w:tcBorders>
            <w:shd w:val="clear" w:color="auto" w:fill="auto"/>
            <w:noWrap/>
            <w:vAlign w:val="bottom"/>
            <w:hideMark/>
          </w:tcPr>
          <w:p w14:paraId="20871AF9"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Fark</w:t>
            </w:r>
          </w:p>
        </w:tc>
        <w:tc>
          <w:tcPr>
            <w:tcW w:w="2143" w:type="dxa"/>
            <w:tcBorders>
              <w:top w:val="nil"/>
              <w:left w:val="nil"/>
              <w:bottom w:val="single" w:sz="4" w:space="0" w:color="auto"/>
              <w:right w:val="nil"/>
            </w:tcBorders>
            <w:shd w:val="clear" w:color="auto" w:fill="auto"/>
            <w:noWrap/>
            <w:vAlign w:val="bottom"/>
            <w:hideMark/>
          </w:tcPr>
          <w:p w14:paraId="7A22970C"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56,2</w:t>
            </w:r>
          </w:p>
        </w:tc>
        <w:tc>
          <w:tcPr>
            <w:tcW w:w="2165" w:type="dxa"/>
            <w:tcBorders>
              <w:top w:val="nil"/>
              <w:left w:val="nil"/>
              <w:bottom w:val="single" w:sz="4" w:space="0" w:color="auto"/>
              <w:right w:val="nil"/>
            </w:tcBorders>
            <w:shd w:val="clear" w:color="auto" w:fill="auto"/>
            <w:noWrap/>
            <w:vAlign w:val="bottom"/>
            <w:hideMark/>
          </w:tcPr>
          <w:p w14:paraId="1C09AA56"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495</w:t>
            </w:r>
          </w:p>
        </w:tc>
        <w:tc>
          <w:tcPr>
            <w:tcW w:w="1284" w:type="dxa"/>
            <w:tcBorders>
              <w:top w:val="nil"/>
              <w:left w:val="nil"/>
              <w:bottom w:val="single" w:sz="4" w:space="0" w:color="auto"/>
              <w:right w:val="nil"/>
            </w:tcBorders>
            <w:shd w:val="clear" w:color="auto" w:fill="auto"/>
            <w:noWrap/>
            <w:vAlign w:val="bottom"/>
            <w:hideMark/>
          </w:tcPr>
          <w:p w14:paraId="39D86C33"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-0,042</w:t>
            </w:r>
          </w:p>
        </w:tc>
      </w:tr>
    </w:tbl>
    <w:p w14:paraId="42FD98EA" w14:textId="77777777" w:rsidR="00F1384E" w:rsidRPr="001078C8" w:rsidRDefault="00F1384E" w:rsidP="007B02CC">
      <w:pPr>
        <w:spacing w:line="360" w:lineRule="auto"/>
        <w:jc w:val="both"/>
      </w:pPr>
    </w:p>
    <w:p w14:paraId="15E02BEB" w14:textId="77777777" w:rsidR="007B02CC" w:rsidRPr="001078C8" w:rsidRDefault="007B02CC" w:rsidP="007B02CC">
      <w:pPr>
        <w:spacing w:line="360" w:lineRule="auto"/>
        <w:jc w:val="both"/>
      </w:pPr>
      <w:r w:rsidRPr="001078C8">
        <w:rPr>
          <w:noProof/>
          <w:lang w:val="tr-TR" w:eastAsia="tr-TR"/>
        </w:rPr>
        <w:drawing>
          <wp:inline distT="0" distB="0" distL="0" distR="0" wp14:anchorId="3A346D6B" wp14:editId="085669CE">
            <wp:extent cx="5220000" cy="1730793"/>
            <wp:effectExtent l="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220000" cy="1730793"/>
                    </a:xfrm>
                    <a:prstGeom prst="rect">
                      <a:avLst/>
                    </a:prstGeom>
                  </pic:spPr>
                </pic:pic>
              </a:graphicData>
            </a:graphic>
          </wp:inline>
        </w:drawing>
      </w:r>
    </w:p>
    <w:p w14:paraId="540180DB" w14:textId="5116BF7D" w:rsidR="00F1384E" w:rsidRPr="000800D2" w:rsidRDefault="00F1384E" w:rsidP="00F1384E">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5</w:t>
      </w:r>
      <w:r w:rsidRPr="000800D2">
        <w:rPr>
          <w:rFonts w:eastAsia="Times New Roman"/>
          <w:bCs/>
          <w:color w:val="000000"/>
          <w:sz w:val="18"/>
          <w:szCs w:val="18"/>
          <w:lang w:eastAsia="tr-TR"/>
        </w:rPr>
        <w:t xml:space="preserve">. </w:t>
      </w:r>
      <w:r w:rsidR="008F5955" w:rsidRPr="008F5955">
        <w:rPr>
          <w:rFonts w:eastAsia="Times New Roman"/>
          <w:bCs/>
          <w:color w:val="000000"/>
          <w:sz w:val="18"/>
          <w:szCs w:val="18"/>
          <w:lang w:eastAsia="tr-TR"/>
        </w:rPr>
        <w:t xml:space="preserve">PS-0/2 </w:t>
      </w:r>
      <w:r>
        <w:rPr>
          <w:rFonts w:eastAsia="Times New Roman"/>
          <w:bCs/>
          <w:color w:val="000000"/>
          <w:sz w:val="18"/>
          <w:szCs w:val="18"/>
          <w:lang w:eastAsia="tr-TR"/>
        </w:rPr>
        <w:t>h</w:t>
      </w:r>
      <w:r w:rsidRPr="000800D2">
        <w:rPr>
          <w:rFonts w:eastAsia="Times New Roman"/>
          <w:bCs/>
          <w:color w:val="000000"/>
          <w:sz w:val="18"/>
          <w:szCs w:val="18"/>
          <w:lang w:eastAsia="tr-TR"/>
        </w:rPr>
        <w:t xml:space="preserve">ız </w:t>
      </w:r>
      <w:r>
        <w:rPr>
          <w:rFonts w:eastAsia="Times New Roman"/>
          <w:bCs/>
          <w:color w:val="000000"/>
          <w:sz w:val="18"/>
          <w:szCs w:val="18"/>
          <w:lang w:eastAsia="tr-TR"/>
        </w:rPr>
        <w:t>d</w:t>
      </w:r>
      <w:r w:rsidRPr="000800D2">
        <w:rPr>
          <w:rFonts w:eastAsia="Times New Roman"/>
          <w:bCs/>
          <w:color w:val="000000"/>
          <w:sz w:val="18"/>
          <w:szCs w:val="18"/>
          <w:lang w:eastAsia="tr-TR"/>
        </w:rPr>
        <w:t>ağılımı</w:t>
      </w:r>
    </w:p>
    <w:p w14:paraId="58B92B06" w14:textId="77777777" w:rsidR="007B02CC" w:rsidRPr="001078C8" w:rsidRDefault="007B02CC" w:rsidP="007B02CC">
      <w:pPr>
        <w:spacing w:line="360" w:lineRule="auto"/>
        <w:jc w:val="both"/>
        <w:rPr>
          <w:rFonts w:eastAsia="Times New Roman"/>
          <w:bCs/>
          <w:color w:val="000000"/>
          <w:lang w:eastAsia="tr-TR"/>
        </w:rPr>
      </w:pPr>
    </w:p>
    <w:p w14:paraId="52B45A5F" w14:textId="77777777" w:rsidR="00EF74E6" w:rsidRDefault="001F0B2C" w:rsidP="007B02CC">
      <w:pPr>
        <w:spacing w:line="360" w:lineRule="auto"/>
        <w:jc w:val="both"/>
      </w:pPr>
      <w:r>
        <w:t xml:space="preserve">Gövde ve boru tarafı </w:t>
      </w:r>
      <w:r w:rsidR="007B02CC" w:rsidRPr="001078C8">
        <w:t xml:space="preserve">hız dağılımı incelendiğinde hız dağılımı </w:t>
      </w:r>
      <w:r>
        <w:t>u</w:t>
      </w:r>
      <w:r w:rsidR="007B02CC" w:rsidRPr="001078C8">
        <w:t>niform olarak başlamakta yerçekimi ve şaşırtma elemanlarıyla etkisi ile uniform formundan çıkıp lokal türbülanslarla çıkış flanşından atmosfere açılmaktadır. Hız dağılım modelinden görüleceği üzere ısı değiştirici içerisinde akışkanın hızının çok az olduğu noktalar bulunmaktadır. Bu noktalar termal ve hidrolik açıdan verimsizlik yaratmaktadır.</w:t>
      </w:r>
    </w:p>
    <w:p w14:paraId="6BFBDC81" w14:textId="77777777" w:rsidR="007B02CC" w:rsidRPr="001078C8" w:rsidRDefault="007B02CC" w:rsidP="007B02CC">
      <w:pPr>
        <w:spacing w:line="360" w:lineRule="auto"/>
        <w:jc w:val="both"/>
      </w:pPr>
      <w:r w:rsidRPr="001078C8">
        <w:t xml:space="preserve"> </w:t>
      </w:r>
    </w:p>
    <w:p w14:paraId="38473394" w14:textId="77777777" w:rsidR="007B02CC" w:rsidRDefault="007B02CC" w:rsidP="007B02CC">
      <w:pPr>
        <w:spacing w:line="360" w:lineRule="auto"/>
        <w:jc w:val="both"/>
      </w:pPr>
      <w:r w:rsidRPr="001078C8">
        <w:rPr>
          <w:noProof/>
          <w:lang w:val="tr-TR" w:eastAsia="tr-TR"/>
        </w:rPr>
        <w:drawing>
          <wp:inline distT="0" distB="0" distL="0" distR="0" wp14:anchorId="7625C5B2" wp14:editId="221E30E8">
            <wp:extent cx="5220000" cy="1761865"/>
            <wp:effectExtent l="0" t="0" r="0" b="381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20000" cy="1761865"/>
                    </a:xfrm>
                    <a:prstGeom prst="rect">
                      <a:avLst/>
                    </a:prstGeom>
                  </pic:spPr>
                </pic:pic>
              </a:graphicData>
            </a:graphic>
          </wp:inline>
        </w:drawing>
      </w:r>
    </w:p>
    <w:p w14:paraId="1E929234" w14:textId="1D053B7E" w:rsidR="007B02CC" w:rsidRPr="00585ACD" w:rsidRDefault="00F1384E" w:rsidP="00585ACD">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6</w:t>
      </w:r>
      <w:r w:rsidRPr="000800D2">
        <w:rPr>
          <w:rFonts w:eastAsia="Times New Roman"/>
          <w:bCs/>
          <w:color w:val="000000"/>
          <w:sz w:val="18"/>
          <w:szCs w:val="18"/>
          <w:lang w:eastAsia="tr-TR"/>
        </w:rPr>
        <w:t>.</w:t>
      </w:r>
      <w:r w:rsidR="001F4E45">
        <w:rPr>
          <w:rFonts w:eastAsia="Times New Roman"/>
          <w:bCs/>
          <w:color w:val="000000"/>
          <w:sz w:val="18"/>
          <w:szCs w:val="18"/>
          <w:lang w:eastAsia="tr-TR"/>
        </w:rPr>
        <w:t xml:space="preserve"> </w:t>
      </w:r>
      <w:r w:rsidR="001F4E45" w:rsidRPr="001F4E45">
        <w:rPr>
          <w:rFonts w:eastAsia="Times New Roman"/>
          <w:bCs/>
          <w:color w:val="000000"/>
          <w:sz w:val="18"/>
          <w:szCs w:val="18"/>
          <w:lang w:eastAsia="tr-TR"/>
        </w:rPr>
        <w:t xml:space="preserve">PS-0/2 </w:t>
      </w:r>
      <w:r>
        <w:rPr>
          <w:rFonts w:eastAsia="Times New Roman"/>
          <w:bCs/>
          <w:color w:val="000000"/>
          <w:sz w:val="18"/>
          <w:szCs w:val="18"/>
          <w:lang w:eastAsia="tr-TR"/>
        </w:rPr>
        <w:t>gövde tarafı sıcaklık dağılımı</w:t>
      </w:r>
    </w:p>
    <w:p w14:paraId="77FF9BC5" w14:textId="77777777" w:rsidR="007B02CC" w:rsidRPr="001078C8" w:rsidRDefault="007B02CC" w:rsidP="007B02CC">
      <w:pPr>
        <w:spacing w:line="360" w:lineRule="auto"/>
        <w:jc w:val="both"/>
      </w:pPr>
      <w:r w:rsidRPr="001078C8">
        <w:rPr>
          <w:noProof/>
          <w:lang w:val="tr-TR" w:eastAsia="tr-TR"/>
        </w:rPr>
        <w:lastRenderedPageBreak/>
        <w:drawing>
          <wp:inline distT="0" distB="0" distL="0" distR="0" wp14:anchorId="7B46F5D7" wp14:editId="6C5236D5">
            <wp:extent cx="5220000" cy="1751508"/>
            <wp:effectExtent l="0" t="0" r="0" b="127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220000" cy="1751508"/>
                    </a:xfrm>
                    <a:prstGeom prst="rect">
                      <a:avLst/>
                    </a:prstGeom>
                  </pic:spPr>
                </pic:pic>
              </a:graphicData>
            </a:graphic>
          </wp:inline>
        </w:drawing>
      </w:r>
    </w:p>
    <w:p w14:paraId="2407CE54" w14:textId="53153D5E" w:rsidR="00F1384E" w:rsidRPr="000800D2" w:rsidRDefault="00F1384E" w:rsidP="00F1384E">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7</w:t>
      </w:r>
      <w:r w:rsidRPr="000800D2">
        <w:rPr>
          <w:rFonts w:eastAsia="Times New Roman"/>
          <w:bCs/>
          <w:color w:val="000000"/>
          <w:sz w:val="18"/>
          <w:szCs w:val="18"/>
          <w:lang w:eastAsia="tr-TR"/>
        </w:rPr>
        <w:t>.</w:t>
      </w:r>
      <w:r w:rsidR="001F4E45">
        <w:rPr>
          <w:rFonts w:eastAsia="Times New Roman"/>
          <w:bCs/>
          <w:color w:val="000000"/>
          <w:sz w:val="18"/>
          <w:szCs w:val="18"/>
          <w:lang w:eastAsia="tr-TR"/>
        </w:rPr>
        <w:t xml:space="preserve"> </w:t>
      </w:r>
      <w:r w:rsidR="001F4E45" w:rsidRPr="001F4E45">
        <w:rPr>
          <w:rFonts w:eastAsia="Times New Roman"/>
          <w:bCs/>
          <w:color w:val="000000"/>
          <w:sz w:val="18"/>
          <w:szCs w:val="18"/>
          <w:lang w:eastAsia="tr-TR"/>
        </w:rPr>
        <w:t>PS-0/2</w:t>
      </w:r>
      <w:r>
        <w:rPr>
          <w:rFonts w:eastAsia="Times New Roman"/>
          <w:bCs/>
          <w:color w:val="000000"/>
          <w:sz w:val="18"/>
          <w:szCs w:val="18"/>
          <w:lang w:eastAsia="tr-TR"/>
        </w:rPr>
        <w:t xml:space="preserve"> </w:t>
      </w:r>
      <w:r w:rsidR="002C048A">
        <w:rPr>
          <w:rFonts w:eastAsia="Times New Roman"/>
          <w:bCs/>
          <w:color w:val="000000"/>
          <w:sz w:val="18"/>
          <w:szCs w:val="18"/>
          <w:lang w:eastAsia="tr-TR"/>
        </w:rPr>
        <w:t>boru tarafı sıcaklık dağılımı</w:t>
      </w:r>
    </w:p>
    <w:p w14:paraId="5A83266F" w14:textId="77777777" w:rsidR="007B02CC" w:rsidRPr="001078C8" w:rsidRDefault="007B02CC" w:rsidP="007B02CC">
      <w:pPr>
        <w:spacing w:line="360" w:lineRule="auto"/>
        <w:jc w:val="both"/>
      </w:pPr>
    </w:p>
    <w:p w14:paraId="746659D2" w14:textId="77777777" w:rsidR="007B02CC" w:rsidRPr="001078C8" w:rsidRDefault="00EF74E6" w:rsidP="007B02CC">
      <w:pPr>
        <w:spacing w:line="360" w:lineRule="auto"/>
        <w:jc w:val="both"/>
      </w:pPr>
      <w:r>
        <w:t>S</w:t>
      </w:r>
      <w:r w:rsidR="007B02CC" w:rsidRPr="001078C8">
        <w:t xml:space="preserve">ıcaklık dağılımı şaşırtma elemanları ve yerçekiminin etkisiyle uniform formundan çıkıp lokal türbülanslarla çıkış flanşından atmosfere açılmaktadır. Sıcaklık dağılımı ve hız dağılım modeli beraber incelendiğinde </w:t>
      </w:r>
      <w:r>
        <w:t xml:space="preserve">ise </w:t>
      </w:r>
      <w:r w:rsidR="007B02CC" w:rsidRPr="001078C8">
        <w:t xml:space="preserve">ısı değiştirici içerisinde akışkanın hızının çok az olduğu noktalarda ısı aktarımı yavaşlamakta ve bu noktalar termal açıdan verimsizlik yaratmaktadır. Yerçekimi ekseninde yerleştirilen şaşırtma elemanları termal ve hidrolik verimliliği </w:t>
      </w:r>
      <w:r w:rsidR="007C77CF">
        <w:t xml:space="preserve">bir miktar </w:t>
      </w:r>
      <w:r w:rsidR="007B02CC" w:rsidRPr="001078C8">
        <w:t xml:space="preserve">düşürmektedir. </w:t>
      </w:r>
    </w:p>
    <w:p w14:paraId="1590C3E7" w14:textId="77777777" w:rsidR="007B02CC" w:rsidRPr="001078C8" w:rsidRDefault="007B02CC" w:rsidP="007B02CC">
      <w:pPr>
        <w:spacing w:line="360" w:lineRule="auto"/>
        <w:jc w:val="both"/>
      </w:pPr>
    </w:p>
    <w:p w14:paraId="6DB83D12" w14:textId="77777777" w:rsidR="007B02CC" w:rsidRPr="001078C8" w:rsidRDefault="00A043F0" w:rsidP="007B02CC">
      <w:pPr>
        <w:spacing w:line="360" w:lineRule="auto"/>
        <w:jc w:val="both"/>
      </w:pPr>
      <w:r>
        <w:rPr>
          <w:noProof/>
          <w:lang w:val="tr-TR" w:eastAsia="tr-TR"/>
        </w:rPr>
        <w:drawing>
          <wp:inline distT="0" distB="0" distL="0" distR="0" wp14:anchorId="290E81CA" wp14:editId="085431A1">
            <wp:extent cx="5146535" cy="2461895"/>
            <wp:effectExtent l="0" t="0" r="0" b="1905"/>
            <wp:docPr id="148" name="Resim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2.png"/>
                    <pic:cNvPicPr/>
                  </pic:nvPicPr>
                  <pic:blipFill rotWithShape="1">
                    <a:blip r:embed="rId96" cstate="print">
                      <a:extLst>
                        <a:ext uri="{28A0092B-C50C-407E-A947-70E740481C1C}">
                          <a14:useLocalDpi xmlns:a14="http://schemas.microsoft.com/office/drawing/2010/main" val="0"/>
                        </a:ext>
                      </a:extLst>
                    </a:blip>
                    <a:srcRect t="2562" r="1400"/>
                    <a:stretch/>
                  </pic:blipFill>
                  <pic:spPr bwMode="auto">
                    <a:xfrm>
                      <a:off x="0" y="0"/>
                      <a:ext cx="5146606" cy="2461929"/>
                    </a:xfrm>
                    <a:prstGeom prst="rect">
                      <a:avLst/>
                    </a:prstGeom>
                    <a:ln>
                      <a:noFill/>
                    </a:ln>
                    <a:extLst>
                      <a:ext uri="{53640926-AAD7-44D8-BBD7-CCE9431645EC}">
                        <a14:shadowObscured xmlns:a14="http://schemas.microsoft.com/office/drawing/2010/main"/>
                      </a:ext>
                    </a:extLst>
                  </pic:spPr>
                </pic:pic>
              </a:graphicData>
            </a:graphic>
          </wp:inline>
        </w:drawing>
      </w:r>
    </w:p>
    <w:p w14:paraId="0094A795" w14:textId="6A46AFFB" w:rsidR="007C77CF" w:rsidRDefault="00EE6648" w:rsidP="006B730B">
      <w:pPr>
        <w:spacing w:line="360" w:lineRule="auto"/>
        <w:jc w:val="center"/>
        <w:rPr>
          <w:sz w:val="18"/>
          <w:szCs w:val="18"/>
        </w:rPr>
      </w:pPr>
      <w:r>
        <w:rPr>
          <w:sz w:val="18"/>
          <w:szCs w:val="18"/>
        </w:rPr>
        <w:t>Şekil</w:t>
      </w:r>
      <w:r w:rsidR="002C048A" w:rsidRPr="002E6939">
        <w:rPr>
          <w:sz w:val="18"/>
          <w:szCs w:val="18"/>
        </w:rPr>
        <w:t xml:space="preserve"> 4.</w:t>
      </w:r>
      <w:r>
        <w:rPr>
          <w:sz w:val="18"/>
          <w:szCs w:val="18"/>
        </w:rPr>
        <w:t>8</w:t>
      </w:r>
      <w:r w:rsidR="002C048A" w:rsidRPr="002E6939">
        <w:rPr>
          <w:sz w:val="18"/>
          <w:szCs w:val="18"/>
        </w:rPr>
        <w:t xml:space="preserve">. </w:t>
      </w:r>
      <w:r w:rsidR="001F4E45" w:rsidRPr="001F4E45">
        <w:rPr>
          <w:sz w:val="18"/>
          <w:szCs w:val="18"/>
        </w:rPr>
        <w:t xml:space="preserve">PS-0/2 </w:t>
      </w:r>
      <w:r w:rsidR="002C048A">
        <w:rPr>
          <w:sz w:val="18"/>
          <w:szCs w:val="18"/>
        </w:rPr>
        <w:t>s</w:t>
      </w:r>
      <w:r w:rsidR="002C048A" w:rsidRPr="002E6939">
        <w:rPr>
          <w:sz w:val="18"/>
          <w:szCs w:val="18"/>
        </w:rPr>
        <w:t>ıcaklık-</w:t>
      </w:r>
      <w:r w:rsidR="002C048A">
        <w:rPr>
          <w:sz w:val="18"/>
          <w:szCs w:val="18"/>
        </w:rPr>
        <w:t>i</w:t>
      </w:r>
      <w:r w:rsidR="002C048A" w:rsidRPr="002E6939">
        <w:rPr>
          <w:sz w:val="18"/>
          <w:szCs w:val="18"/>
        </w:rPr>
        <w:t xml:space="preserve">terasyon </w:t>
      </w:r>
      <w:r w:rsidR="002C048A">
        <w:rPr>
          <w:sz w:val="18"/>
          <w:szCs w:val="18"/>
        </w:rPr>
        <w:t>g</w:t>
      </w:r>
      <w:r w:rsidR="002C048A" w:rsidRPr="002E6939">
        <w:rPr>
          <w:sz w:val="18"/>
          <w:szCs w:val="18"/>
        </w:rPr>
        <w:t>rafiği</w:t>
      </w:r>
    </w:p>
    <w:p w14:paraId="34DA1ABC" w14:textId="77777777" w:rsidR="006B730B" w:rsidRPr="006B730B" w:rsidRDefault="006B730B" w:rsidP="006B730B">
      <w:pPr>
        <w:spacing w:line="360" w:lineRule="auto"/>
        <w:jc w:val="center"/>
        <w:rPr>
          <w:sz w:val="18"/>
          <w:szCs w:val="18"/>
        </w:rPr>
      </w:pPr>
    </w:p>
    <w:p w14:paraId="61EDA364" w14:textId="1EEBFCAD" w:rsidR="007B02CC" w:rsidRPr="00434D27" w:rsidRDefault="00F71344" w:rsidP="00F71344">
      <w:pPr>
        <w:pStyle w:val="AltBaslkSau"/>
        <w:numPr>
          <w:ilvl w:val="0"/>
          <w:numId w:val="0"/>
        </w:numPr>
        <w:ind w:left="426" w:hanging="426"/>
      </w:pPr>
      <w:bookmarkStart w:id="76" w:name="_Toc25804000"/>
      <w:r>
        <w:t xml:space="preserve">4.1.3. </w:t>
      </w:r>
      <w:r w:rsidR="00CB3E26" w:rsidRPr="00434D27">
        <w:t>PS-0/4 analizi</w:t>
      </w:r>
      <w:bookmarkEnd w:id="76"/>
    </w:p>
    <w:p w14:paraId="74A2303B" w14:textId="77777777" w:rsidR="007B02CC" w:rsidRPr="007B02CC" w:rsidRDefault="007B02CC" w:rsidP="007B02CC">
      <w:pPr>
        <w:pStyle w:val="ListeParagraf"/>
        <w:spacing w:line="360" w:lineRule="auto"/>
        <w:ind w:left="1080"/>
        <w:jc w:val="both"/>
        <w:rPr>
          <w:b/>
        </w:rPr>
      </w:pPr>
    </w:p>
    <w:p w14:paraId="0D214B3C" w14:textId="77777777" w:rsidR="007B02CC" w:rsidRDefault="007B02CC" w:rsidP="007B02CC">
      <w:pPr>
        <w:spacing w:line="360" w:lineRule="auto"/>
        <w:jc w:val="both"/>
      </w:pPr>
      <w:r w:rsidRPr="001078C8">
        <w:t>Referans alınan ısı değiştiricinin orijinal tasarımına 4 adet</w:t>
      </w:r>
      <w:r w:rsidR="00493263">
        <w:t xml:space="preserve"> standart</w:t>
      </w:r>
      <w:r w:rsidRPr="001078C8">
        <w:t xml:space="preserve"> şaşırtma elemanı eklenmiş biçiminin hesaplamalı akışkanlar analizi sonuçlarıdır. Analiz sonuçlarına göre 6kg/s kütlesel debi, 450K sıcaklıkta ısı değiştiricisine gönderilen kızgın buhar, </w:t>
      </w:r>
      <w:r w:rsidRPr="001078C8">
        <w:lastRenderedPageBreak/>
        <w:t>11,</w:t>
      </w:r>
      <w:r w:rsidR="007C77CF">
        <w:t>1</w:t>
      </w:r>
      <w:r w:rsidRPr="001078C8">
        <w:t xml:space="preserve"> derece sıcaklık kaybederek 438,9 K sıcaklıkta ısı değiştiriciyi terk etmiştir. İş akışkanı olan süt ise 1kg/s kütlesel debi, 277K sıcaklıkta ısı değiştiricisine girmiş, 54,7 derece sıcaklık kazanarak 331,7 K sıcaklıkta ısı değiştiriciyi terk etmiştir. Isı değiştirici içerisinde iki akışkanda da faz değişimi gerçekleşmemiştir. Boru tarafındaki basınç kaybı 495Pa, gövde tarafındaki basınç kaybı ise 5386Pa olarak tespit edilmiştir.</w:t>
      </w:r>
    </w:p>
    <w:p w14:paraId="515003C1" w14:textId="77777777" w:rsidR="003B76BF" w:rsidRPr="001078C8" w:rsidRDefault="003B76BF" w:rsidP="007B02CC">
      <w:pPr>
        <w:spacing w:line="360" w:lineRule="auto"/>
        <w:jc w:val="both"/>
      </w:pPr>
    </w:p>
    <w:p w14:paraId="05ACDD7B" w14:textId="77777777" w:rsidR="007B02CC" w:rsidRPr="003B76BF" w:rsidRDefault="003B76BF" w:rsidP="00CC2348">
      <w:pPr>
        <w:spacing w:line="360" w:lineRule="auto"/>
        <w:jc w:val="center"/>
        <w:rPr>
          <w:sz w:val="18"/>
          <w:szCs w:val="18"/>
        </w:rPr>
      </w:pPr>
      <w:r w:rsidRPr="00C749C8">
        <w:rPr>
          <w:sz w:val="18"/>
          <w:szCs w:val="18"/>
        </w:rPr>
        <w:t>Tablo 4.</w:t>
      </w:r>
      <w:r>
        <w:rPr>
          <w:sz w:val="18"/>
          <w:szCs w:val="18"/>
        </w:rPr>
        <w:t>3</w:t>
      </w:r>
      <w:r w:rsidRPr="00C749C8">
        <w:rPr>
          <w:sz w:val="18"/>
          <w:szCs w:val="18"/>
        </w:rPr>
        <w:t>.</w:t>
      </w:r>
      <w:r w:rsidR="004218EC">
        <w:rPr>
          <w:sz w:val="18"/>
          <w:szCs w:val="18"/>
        </w:rPr>
        <w:t xml:space="preserve"> </w:t>
      </w:r>
      <w:r w:rsidR="001F4E45" w:rsidRPr="001F4E45">
        <w:rPr>
          <w:sz w:val="18"/>
          <w:szCs w:val="18"/>
        </w:rPr>
        <w:t xml:space="preserve">PS-0/4 </w:t>
      </w:r>
      <w:r w:rsidR="004218EC">
        <w:rPr>
          <w:sz w:val="18"/>
          <w:szCs w:val="18"/>
        </w:rPr>
        <w:t>analiz sonuçları</w:t>
      </w:r>
    </w:p>
    <w:tbl>
      <w:tblPr>
        <w:tblW w:w="8080" w:type="dxa"/>
        <w:tblCellMar>
          <w:left w:w="70" w:type="dxa"/>
          <w:right w:w="70" w:type="dxa"/>
        </w:tblCellMar>
        <w:tblLook w:val="04A0" w:firstRow="1" w:lastRow="0" w:firstColumn="1" w:lastColumn="0" w:noHBand="0" w:noVBand="1"/>
      </w:tblPr>
      <w:tblGrid>
        <w:gridCol w:w="2698"/>
        <w:gridCol w:w="2245"/>
        <w:gridCol w:w="2268"/>
        <w:gridCol w:w="874"/>
      </w:tblGrid>
      <w:tr w:rsidR="007B02CC" w:rsidRPr="003B76BF" w14:paraId="235E5DCA" w14:textId="77777777" w:rsidTr="00C65CCB">
        <w:trPr>
          <w:trHeight w:val="301"/>
        </w:trPr>
        <w:tc>
          <w:tcPr>
            <w:tcW w:w="2698" w:type="dxa"/>
            <w:tcBorders>
              <w:top w:val="single" w:sz="4" w:space="0" w:color="auto"/>
              <w:left w:val="nil"/>
              <w:bottom w:val="single" w:sz="4" w:space="0" w:color="auto"/>
              <w:right w:val="nil"/>
            </w:tcBorders>
            <w:shd w:val="clear" w:color="auto" w:fill="auto"/>
            <w:noWrap/>
            <w:vAlign w:val="bottom"/>
            <w:hideMark/>
          </w:tcPr>
          <w:p w14:paraId="53B96D68"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Mesh Sayısı</w:t>
            </w:r>
          </w:p>
        </w:tc>
        <w:tc>
          <w:tcPr>
            <w:tcW w:w="5382" w:type="dxa"/>
            <w:gridSpan w:val="3"/>
            <w:tcBorders>
              <w:top w:val="single" w:sz="4" w:space="0" w:color="auto"/>
              <w:left w:val="nil"/>
              <w:bottom w:val="single" w:sz="4" w:space="0" w:color="auto"/>
              <w:right w:val="nil"/>
            </w:tcBorders>
            <w:shd w:val="clear" w:color="auto" w:fill="auto"/>
            <w:noWrap/>
            <w:vAlign w:val="bottom"/>
            <w:hideMark/>
          </w:tcPr>
          <w:p w14:paraId="0BA711B1"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2.962.060</w:t>
            </w:r>
          </w:p>
        </w:tc>
      </w:tr>
      <w:tr w:rsidR="007B02CC" w:rsidRPr="003B76BF" w14:paraId="4FD44C5A" w14:textId="77777777" w:rsidTr="00C65CCB">
        <w:trPr>
          <w:trHeight w:val="301"/>
        </w:trPr>
        <w:tc>
          <w:tcPr>
            <w:tcW w:w="2698" w:type="dxa"/>
            <w:tcBorders>
              <w:top w:val="single" w:sz="4" w:space="0" w:color="auto"/>
              <w:left w:val="nil"/>
              <w:bottom w:val="single" w:sz="4" w:space="0" w:color="auto"/>
              <w:right w:val="nil"/>
            </w:tcBorders>
            <w:shd w:val="clear" w:color="auto" w:fill="auto"/>
            <w:noWrap/>
            <w:vAlign w:val="bottom"/>
            <w:hideMark/>
          </w:tcPr>
          <w:p w14:paraId="7640C17B" w14:textId="77777777" w:rsidR="007B02CC" w:rsidRPr="003B76BF" w:rsidRDefault="007B02CC" w:rsidP="00D96FBB">
            <w:pPr>
              <w:spacing w:line="360" w:lineRule="auto"/>
              <w:jc w:val="both"/>
              <w:rPr>
                <w:rFonts w:eastAsia="Times New Roman"/>
                <w:b/>
                <w:bCs/>
                <w:sz w:val="20"/>
                <w:szCs w:val="20"/>
                <w:lang w:eastAsia="tr-TR"/>
              </w:rPr>
            </w:pPr>
          </w:p>
        </w:tc>
        <w:tc>
          <w:tcPr>
            <w:tcW w:w="2245" w:type="dxa"/>
            <w:tcBorders>
              <w:top w:val="single" w:sz="4" w:space="0" w:color="auto"/>
              <w:left w:val="nil"/>
              <w:bottom w:val="single" w:sz="4" w:space="0" w:color="auto"/>
              <w:right w:val="nil"/>
            </w:tcBorders>
            <w:shd w:val="clear" w:color="auto" w:fill="auto"/>
            <w:noWrap/>
            <w:vAlign w:val="bottom"/>
            <w:hideMark/>
          </w:tcPr>
          <w:p w14:paraId="2D4B873E"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Sıcaklık(K)</w:t>
            </w:r>
          </w:p>
        </w:tc>
        <w:tc>
          <w:tcPr>
            <w:tcW w:w="2268" w:type="dxa"/>
            <w:tcBorders>
              <w:top w:val="single" w:sz="4" w:space="0" w:color="auto"/>
              <w:left w:val="nil"/>
              <w:bottom w:val="single" w:sz="4" w:space="0" w:color="auto"/>
              <w:right w:val="nil"/>
            </w:tcBorders>
            <w:shd w:val="clear" w:color="auto" w:fill="auto"/>
            <w:noWrap/>
            <w:vAlign w:val="bottom"/>
            <w:hideMark/>
          </w:tcPr>
          <w:p w14:paraId="45901D3B"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Basınç</w:t>
            </w:r>
            <w:r w:rsidR="00972504">
              <w:rPr>
                <w:rFonts w:eastAsia="Times New Roman"/>
                <w:b/>
                <w:bCs/>
                <w:sz w:val="20"/>
                <w:szCs w:val="20"/>
                <w:lang w:eastAsia="tr-TR"/>
              </w:rPr>
              <w:t xml:space="preserve"> </w:t>
            </w:r>
            <w:r w:rsidRPr="003B76BF">
              <w:rPr>
                <w:rFonts w:eastAsia="Times New Roman"/>
                <w:b/>
                <w:bCs/>
                <w:sz w:val="20"/>
                <w:szCs w:val="20"/>
                <w:lang w:eastAsia="tr-TR"/>
              </w:rPr>
              <w:t>(Pa)</w:t>
            </w:r>
          </w:p>
        </w:tc>
        <w:tc>
          <w:tcPr>
            <w:tcW w:w="869" w:type="dxa"/>
            <w:tcBorders>
              <w:top w:val="single" w:sz="4" w:space="0" w:color="auto"/>
              <w:left w:val="nil"/>
              <w:bottom w:val="single" w:sz="4" w:space="0" w:color="auto"/>
              <w:right w:val="nil"/>
            </w:tcBorders>
            <w:shd w:val="clear" w:color="auto" w:fill="auto"/>
            <w:noWrap/>
            <w:vAlign w:val="bottom"/>
            <w:hideMark/>
          </w:tcPr>
          <w:p w14:paraId="44BE33C1"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Hız(m/s)</w:t>
            </w:r>
          </w:p>
        </w:tc>
      </w:tr>
      <w:tr w:rsidR="007B02CC" w:rsidRPr="003B76BF" w14:paraId="2C104BA5" w14:textId="77777777" w:rsidTr="00C65CCB">
        <w:trPr>
          <w:trHeight w:val="301"/>
        </w:trPr>
        <w:tc>
          <w:tcPr>
            <w:tcW w:w="2698" w:type="dxa"/>
            <w:tcBorders>
              <w:top w:val="nil"/>
              <w:left w:val="nil"/>
              <w:bottom w:val="nil"/>
              <w:right w:val="nil"/>
            </w:tcBorders>
            <w:shd w:val="clear" w:color="auto" w:fill="auto"/>
            <w:noWrap/>
            <w:vAlign w:val="bottom"/>
            <w:hideMark/>
          </w:tcPr>
          <w:p w14:paraId="1E81FF59"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 xml:space="preserve">Kızgın </w:t>
            </w:r>
            <w:r w:rsidR="007D2158">
              <w:rPr>
                <w:rFonts w:eastAsia="Times New Roman"/>
                <w:b/>
                <w:bCs/>
                <w:sz w:val="20"/>
                <w:szCs w:val="20"/>
                <w:lang w:eastAsia="tr-TR"/>
              </w:rPr>
              <w:t xml:space="preserve">Su </w:t>
            </w:r>
            <w:r w:rsidRPr="003B76BF">
              <w:rPr>
                <w:rFonts w:eastAsia="Times New Roman"/>
                <w:b/>
                <w:bCs/>
                <w:sz w:val="20"/>
                <w:szCs w:val="20"/>
                <w:lang w:eastAsia="tr-TR"/>
              </w:rPr>
              <w:t>Buhar</w:t>
            </w:r>
            <w:r w:rsidR="007D2158">
              <w:rPr>
                <w:rFonts w:eastAsia="Times New Roman"/>
                <w:b/>
                <w:bCs/>
                <w:sz w:val="20"/>
                <w:szCs w:val="20"/>
                <w:lang w:eastAsia="tr-TR"/>
              </w:rPr>
              <w:t>ı</w:t>
            </w:r>
            <w:r w:rsidRPr="003B76BF">
              <w:rPr>
                <w:rFonts w:eastAsia="Times New Roman"/>
                <w:b/>
                <w:bCs/>
                <w:sz w:val="20"/>
                <w:szCs w:val="20"/>
                <w:lang w:eastAsia="tr-TR"/>
              </w:rPr>
              <w:t xml:space="preserve"> Giriş</w:t>
            </w:r>
          </w:p>
        </w:tc>
        <w:tc>
          <w:tcPr>
            <w:tcW w:w="2245" w:type="dxa"/>
            <w:tcBorders>
              <w:top w:val="nil"/>
              <w:left w:val="nil"/>
              <w:bottom w:val="nil"/>
              <w:right w:val="nil"/>
            </w:tcBorders>
            <w:shd w:val="clear" w:color="auto" w:fill="auto"/>
            <w:noWrap/>
            <w:vAlign w:val="bottom"/>
            <w:hideMark/>
          </w:tcPr>
          <w:p w14:paraId="7C2DCD53"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450</w:t>
            </w:r>
          </w:p>
        </w:tc>
        <w:tc>
          <w:tcPr>
            <w:tcW w:w="2268" w:type="dxa"/>
            <w:tcBorders>
              <w:top w:val="nil"/>
              <w:left w:val="nil"/>
              <w:bottom w:val="nil"/>
              <w:right w:val="nil"/>
            </w:tcBorders>
            <w:shd w:val="clear" w:color="auto" w:fill="auto"/>
            <w:noWrap/>
            <w:vAlign w:val="bottom"/>
            <w:hideMark/>
          </w:tcPr>
          <w:p w14:paraId="042ADABF"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104406</w:t>
            </w:r>
          </w:p>
        </w:tc>
        <w:tc>
          <w:tcPr>
            <w:tcW w:w="869" w:type="dxa"/>
            <w:tcBorders>
              <w:top w:val="nil"/>
              <w:left w:val="nil"/>
              <w:bottom w:val="nil"/>
              <w:right w:val="nil"/>
            </w:tcBorders>
            <w:shd w:val="clear" w:color="auto" w:fill="auto"/>
            <w:noWrap/>
            <w:vAlign w:val="bottom"/>
            <w:hideMark/>
          </w:tcPr>
          <w:p w14:paraId="7B1692F2"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0,521</w:t>
            </w:r>
          </w:p>
        </w:tc>
      </w:tr>
      <w:tr w:rsidR="007B02CC" w:rsidRPr="003B76BF" w14:paraId="10495D9B" w14:textId="77777777" w:rsidTr="00C65CCB">
        <w:trPr>
          <w:trHeight w:val="301"/>
        </w:trPr>
        <w:tc>
          <w:tcPr>
            <w:tcW w:w="2698" w:type="dxa"/>
            <w:tcBorders>
              <w:top w:val="nil"/>
              <w:left w:val="nil"/>
              <w:bottom w:val="nil"/>
              <w:right w:val="nil"/>
            </w:tcBorders>
            <w:shd w:val="clear" w:color="auto" w:fill="auto"/>
            <w:noWrap/>
            <w:vAlign w:val="bottom"/>
            <w:hideMark/>
          </w:tcPr>
          <w:p w14:paraId="0832CAFE"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 xml:space="preserve">Kızgın </w:t>
            </w:r>
            <w:r w:rsidR="007D2158">
              <w:rPr>
                <w:rFonts w:eastAsia="Times New Roman"/>
                <w:b/>
                <w:bCs/>
                <w:sz w:val="20"/>
                <w:szCs w:val="20"/>
                <w:lang w:eastAsia="tr-TR"/>
              </w:rPr>
              <w:t xml:space="preserve">Su </w:t>
            </w:r>
            <w:r w:rsidRPr="003B76BF">
              <w:rPr>
                <w:rFonts w:eastAsia="Times New Roman"/>
                <w:b/>
                <w:bCs/>
                <w:sz w:val="20"/>
                <w:szCs w:val="20"/>
                <w:lang w:eastAsia="tr-TR"/>
              </w:rPr>
              <w:t>Buhar</w:t>
            </w:r>
            <w:r w:rsidR="007D2158">
              <w:rPr>
                <w:rFonts w:eastAsia="Times New Roman"/>
                <w:b/>
                <w:bCs/>
                <w:sz w:val="20"/>
                <w:szCs w:val="20"/>
                <w:lang w:eastAsia="tr-TR"/>
              </w:rPr>
              <w:t>ı</w:t>
            </w:r>
            <w:r w:rsidRPr="003B76BF">
              <w:rPr>
                <w:rFonts w:eastAsia="Times New Roman"/>
                <w:b/>
                <w:bCs/>
                <w:sz w:val="20"/>
                <w:szCs w:val="20"/>
                <w:lang w:eastAsia="tr-TR"/>
              </w:rPr>
              <w:t xml:space="preserve"> Çıkış</w:t>
            </w:r>
          </w:p>
        </w:tc>
        <w:tc>
          <w:tcPr>
            <w:tcW w:w="2245" w:type="dxa"/>
            <w:tcBorders>
              <w:top w:val="nil"/>
              <w:left w:val="nil"/>
              <w:bottom w:val="nil"/>
              <w:right w:val="nil"/>
            </w:tcBorders>
            <w:shd w:val="clear" w:color="auto" w:fill="auto"/>
            <w:noWrap/>
            <w:vAlign w:val="bottom"/>
            <w:hideMark/>
          </w:tcPr>
          <w:p w14:paraId="1FA221C8"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438,9</w:t>
            </w:r>
          </w:p>
        </w:tc>
        <w:tc>
          <w:tcPr>
            <w:tcW w:w="2268" w:type="dxa"/>
            <w:tcBorders>
              <w:top w:val="nil"/>
              <w:left w:val="nil"/>
              <w:bottom w:val="nil"/>
              <w:right w:val="nil"/>
            </w:tcBorders>
            <w:shd w:val="clear" w:color="auto" w:fill="auto"/>
            <w:noWrap/>
            <w:vAlign w:val="bottom"/>
            <w:hideMark/>
          </w:tcPr>
          <w:p w14:paraId="29F6AF47"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99020</w:t>
            </w:r>
          </w:p>
        </w:tc>
        <w:tc>
          <w:tcPr>
            <w:tcW w:w="869" w:type="dxa"/>
            <w:tcBorders>
              <w:top w:val="nil"/>
              <w:left w:val="nil"/>
              <w:bottom w:val="nil"/>
              <w:right w:val="nil"/>
            </w:tcBorders>
            <w:shd w:val="clear" w:color="auto" w:fill="auto"/>
            <w:noWrap/>
            <w:vAlign w:val="bottom"/>
            <w:hideMark/>
          </w:tcPr>
          <w:p w14:paraId="77AF046A"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0,534</w:t>
            </w:r>
          </w:p>
        </w:tc>
      </w:tr>
      <w:tr w:rsidR="007B02CC" w:rsidRPr="003B76BF" w14:paraId="7E03C641" w14:textId="77777777" w:rsidTr="00C65CCB">
        <w:trPr>
          <w:trHeight w:val="301"/>
        </w:trPr>
        <w:tc>
          <w:tcPr>
            <w:tcW w:w="2698" w:type="dxa"/>
            <w:tcBorders>
              <w:top w:val="nil"/>
              <w:left w:val="nil"/>
              <w:bottom w:val="nil"/>
              <w:right w:val="nil"/>
            </w:tcBorders>
            <w:shd w:val="clear" w:color="auto" w:fill="auto"/>
            <w:noWrap/>
            <w:vAlign w:val="bottom"/>
            <w:hideMark/>
          </w:tcPr>
          <w:p w14:paraId="6998C9F7"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Fark</w:t>
            </w:r>
          </w:p>
        </w:tc>
        <w:tc>
          <w:tcPr>
            <w:tcW w:w="2245" w:type="dxa"/>
            <w:tcBorders>
              <w:top w:val="nil"/>
              <w:left w:val="nil"/>
              <w:bottom w:val="nil"/>
              <w:right w:val="nil"/>
            </w:tcBorders>
            <w:shd w:val="clear" w:color="auto" w:fill="auto"/>
            <w:noWrap/>
            <w:vAlign w:val="bottom"/>
            <w:hideMark/>
          </w:tcPr>
          <w:p w14:paraId="2588ED96"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11,1</w:t>
            </w:r>
          </w:p>
        </w:tc>
        <w:tc>
          <w:tcPr>
            <w:tcW w:w="2268" w:type="dxa"/>
            <w:tcBorders>
              <w:top w:val="nil"/>
              <w:left w:val="nil"/>
              <w:bottom w:val="nil"/>
              <w:right w:val="nil"/>
            </w:tcBorders>
            <w:shd w:val="clear" w:color="auto" w:fill="auto"/>
            <w:noWrap/>
            <w:vAlign w:val="bottom"/>
            <w:hideMark/>
          </w:tcPr>
          <w:p w14:paraId="110F59B4"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5386</w:t>
            </w:r>
          </w:p>
        </w:tc>
        <w:tc>
          <w:tcPr>
            <w:tcW w:w="869" w:type="dxa"/>
            <w:tcBorders>
              <w:top w:val="nil"/>
              <w:left w:val="nil"/>
              <w:bottom w:val="nil"/>
              <w:right w:val="nil"/>
            </w:tcBorders>
            <w:shd w:val="clear" w:color="auto" w:fill="auto"/>
            <w:noWrap/>
            <w:vAlign w:val="bottom"/>
            <w:hideMark/>
          </w:tcPr>
          <w:p w14:paraId="14F10970"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-0,013</w:t>
            </w:r>
          </w:p>
        </w:tc>
      </w:tr>
      <w:tr w:rsidR="007B02CC" w:rsidRPr="003B76BF" w14:paraId="6D4570D2" w14:textId="77777777" w:rsidTr="00C65CCB">
        <w:trPr>
          <w:trHeight w:val="301"/>
        </w:trPr>
        <w:tc>
          <w:tcPr>
            <w:tcW w:w="2698" w:type="dxa"/>
            <w:tcBorders>
              <w:top w:val="nil"/>
              <w:left w:val="nil"/>
              <w:bottom w:val="nil"/>
              <w:right w:val="nil"/>
            </w:tcBorders>
            <w:shd w:val="clear" w:color="auto" w:fill="auto"/>
            <w:noWrap/>
            <w:vAlign w:val="bottom"/>
            <w:hideMark/>
          </w:tcPr>
          <w:p w14:paraId="71D9B122"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Süt Giriş</w:t>
            </w:r>
          </w:p>
        </w:tc>
        <w:tc>
          <w:tcPr>
            <w:tcW w:w="2245" w:type="dxa"/>
            <w:tcBorders>
              <w:top w:val="nil"/>
              <w:left w:val="nil"/>
              <w:bottom w:val="nil"/>
              <w:right w:val="nil"/>
            </w:tcBorders>
            <w:shd w:val="clear" w:color="auto" w:fill="auto"/>
            <w:noWrap/>
            <w:vAlign w:val="bottom"/>
            <w:hideMark/>
          </w:tcPr>
          <w:p w14:paraId="476D5991"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277</w:t>
            </w:r>
          </w:p>
        </w:tc>
        <w:tc>
          <w:tcPr>
            <w:tcW w:w="2268" w:type="dxa"/>
            <w:tcBorders>
              <w:top w:val="nil"/>
              <w:left w:val="nil"/>
              <w:bottom w:val="nil"/>
              <w:right w:val="nil"/>
            </w:tcBorders>
            <w:shd w:val="clear" w:color="auto" w:fill="auto"/>
            <w:noWrap/>
            <w:vAlign w:val="bottom"/>
            <w:hideMark/>
          </w:tcPr>
          <w:p w14:paraId="4911DF06"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101476</w:t>
            </w:r>
          </w:p>
        </w:tc>
        <w:tc>
          <w:tcPr>
            <w:tcW w:w="869" w:type="dxa"/>
            <w:tcBorders>
              <w:top w:val="nil"/>
              <w:left w:val="nil"/>
              <w:bottom w:val="nil"/>
              <w:right w:val="nil"/>
            </w:tcBorders>
            <w:shd w:val="clear" w:color="auto" w:fill="auto"/>
            <w:noWrap/>
            <w:vAlign w:val="bottom"/>
            <w:hideMark/>
          </w:tcPr>
          <w:p w14:paraId="4DA5D0BB"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0,04</w:t>
            </w:r>
          </w:p>
        </w:tc>
      </w:tr>
      <w:tr w:rsidR="007B02CC" w:rsidRPr="003B76BF" w14:paraId="38E58000" w14:textId="77777777" w:rsidTr="00C65CCB">
        <w:trPr>
          <w:trHeight w:val="301"/>
        </w:trPr>
        <w:tc>
          <w:tcPr>
            <w:tcW w:w="2698" w:type="dxa"/>
            <w:tcBorders>
              <w:top w:val="nil"/>
              <w:left w:val="nil"/>
              <w:bottom w:val="nil"/>
              <w:right w:val="nil"/>
            </w:tcBorders>
            <w:shd w:val="clear" w:color="auto" w:fill="auto"/>
            <w:noWrap/>
            <w:vAlign w:val="bottom"/>
            <w:hideMark/>
          </w:tcPr>
          <w:p w14:paraId="1C060ECB"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Süt Çıkış</w:t>
            </w:r>
          </w:p>
        </w:tc>
        <w:tc>
          <w:tcPr>
            <w:tcW w:w="2245" w:type="dxa"/>
            <w:tcBorders>
              <w:top w:val="nil"/>
              <w:left w:val="nil"/>
              <w:bottom w:val="nil"/>
              <w:right w:val="nil"/>
            </w:tcBorders>
            <w:shd w:val="clear" w:color="auto" w:fill="auto"/>
            <w:noWrap/>
            <w:vAlign w:val="bottom"/>
            <w:hideMark/>
          </w:tcPr>
          <w:p w14:paraId="2F7247CE"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331,7</w:t>
            </w:r>
          </w:p>
        </w:tc>
        <w:tc>
          <w:tcPr>
            <w:tcW w:w="2268" w:type="dxa"/>
            <w:tcBorders>
              <w:top w:val="nil"/>
              <w:left w:val="nil"/>
              <w:bottom w:val="nil"/>
              <w:right w:val="nil"/>
            </w:tcBorders>
            <w:shd w:val="clear" w:color="auto" w:fill="auto"/>
            <w:noWrap/>
            <w:vAlign w:val="bottom"/>
            <w:hideMark/>
          </w:tcPr>
          <w:p w14:paraId="4E397D4E"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100981</w:t>
            </w:r>
          </w:p>
        </w:tc>
        <w:tc>
          <w:tcPr>
            <w:tcW w:w="869" w:type="dxa"/>
            <w:tcBorders>
              <w:top w:val="nil"/>
              <w:left w:val="nil"/>
              <w:bottom w:val="nil"/>
              <w:right w:val="nil"/>
            </w:tcBorders>
            <w:shd w:val="clear" w:color="auto" w:fill="auto"/>
            <w:noWrap/>
            <w:vAlign w:val="bottom"/>
            <w:hideMark/>
          </w:tcPr>
          <w:p w14:paraId="0E890084" w14:textId="77777777" w:rsidR="007B02CC" w:rsidRPr="003B76BF" w:rsidRDefault="007B02CC" w:rsidP="00D96FBB">
            <w:pPr>
              <w:spacing w:line="360" w:lineRule="auto"/>
              <w:jc w:val="both"/>
              <w:rPr>
                <w:rFonts w:eastAsia="Times New Roman"/>
                <w:sz w:val="20"/>
                <w:szCs w:val="20"/>
                <w:lang w:eastAsia="tr-TR"/>
              </w:rPr>
            </w:pPr>
            <w:r w:rsidRPr="003B76BF">
              <w:rPr>
                <w:rFonts w:eastAsia="Times New Roman"/>
                <w:sz w:val="20"/>
                <w:szCs w:val="20"/>
                <w:lang w:eastAsia="tr-TR"/>
              </w:rPr>
              <w:t>0,082</w:t>
            </w:r>
          </w:p>
        </w:tc>
      </w:tr>
      <w:tr w:rsidR="007B02CC" w:rsidRPr="003B76BF" w14:paraId="2398D302" w14:textId="77777777" w:rsidTr="00C65CCB">
        <w:trPr>
          <w:trHeight w:val="301"/>
        </w:trPr>
        <w:tc>
          <w:tcPr>
            <w:tcW w:w="2698" w:type="dxa"/>
            <w:tcBorders>
              <w:top w:val="nil"/>
              <w:left w:val="nil"/>
              <w:bottom w:val="single" w:sz="4" w:space="0" w:color="auto"/>
              <w:right w:val="nil"/>
            </w:tcBorders>
            <w:shd w:val="clear" w:color="auto" w:fill="auto"/>
            <w:noWrap/>
            <w:vAlign w:val="bottom"/>
            <w:hideMark/>
          </w:tcPr>
          <w:p w14:paraId="576C54BE"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Fark</w:t>
            </w:r>
          </w:p>
        </w:tc>
        <w:tc>
          <w:tcPr>
            <w:tcW w:w="2245" w:type="dxa"/>
            <w:tcBorders>
              <w:top w:val="nil"/>
              <w:left w:val="nil"/>
              <w:bottom w:val="single" w:sz="4" w:space="0" w:color="auto"/>
              <w:right w:val="nil"/>
            </w:tcBorders>
            <w:shd w:val="clear" w:color="auto" w:fill="auto"/>
            <w:noWrap/>
            <w:vAlign w:val="bottom"/>
            <w:hideMark/>
          </w:tcPr>
          <w:p w14:paraId="71FBE792"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54,7</w:t>
            </w:r>
          </w:p>
        </w:tc>
        <w:tc>
          <w:tcPr>
            <w:tcW w:w="2268" w:type="dxa"/>
            <w:tcBorders>
              <w:top w:val="nil"/>
              <w:left w:val="nil"/>
              <w:bottom w:val="single" w:sz="4" w:space="0" w:color="auto"/>
              <w:right w:val="nil"/>
            </w:tcBorders>
            <w:shd w:val="clear" w:color="auto" w:fill="auto"/>
            <w:noWrap/>
            <w:vAlign w:val="bottom"/>
            <w:hideMark/>
          </w:tcPr>
          <w:p w14:paraId="67EFB11D"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495</w:t>
            </w:r>
          </w:p>
        </w:tc>
        <w:tc>
          <w:tcPr>
            <w:tcW w:w="869" w:type="dxa"/>
            <w:tcBorders>
              <w:top w:val="nil"/>
              <w:left w:val="nil"/>
              <w:bottom w:val="single" w:sz="4" w:space="0" w:color="auto"/>
              <w:right w:val="nil"/>
            </w:tcBorders>
            <w:shd w:val="clear" w:color="auto" w:fill="auto"/>
            <w:noWrap/>
            <w:vAlign w:val="bottom"/>
            <w:hideMark/>
          </w:tcPr>
          <w:p w14:paraId="716AA715" w14:textId="77777777" w:rsidR="007B02CC" w:rsidRPr="003B76BF" w:rsidRDefault="007B02CC" w:rsidP="00D96FBB">
            <w:pPr>
              <w:spacing w:line="360" w:lineRule="auto"/>
              <w:jc w:val="both"/>
              <w:rPr>
                <w:rFonts w:eastAsia="Times New Roman"/>
                <w:b/>
                <w:bCs/>
                <w:sz w:val="20"/>
                <w:szCs w:val="20"/>
                <w:lang w:eastAsia="tr-TR"/>
              </w:rPr>
            </w:pPr>
            <w:r w:rsidRPr="003B76BF">
              <w:rPr>
                <w:rFonts w:eastAsia="Times New Roman"/>
                <w:b/>
                <w:bCs/>
                <w:sz w:val="20"/>
                <w:szCs w:val="20"/>
                <w:lang w:eastAsia="tr-TR"/>
              </w:rPr>
              <w:t>-0,042</w:t>
            </w:r>
          </w:p>
        </w:tc>
      </w:tr>
    </w:tbl>
    <w:p w14:paraId="38E3A94D" w14:textId="77777777" w:rsidR="007B02CC" w:rsidRPr="001078C8" w:rsidRDefault="007B02CC" w:rsidP="007B02CC">
      <w:pPr>
        <w:spacing w:line="360" w:lineRule="auto"/>
        <w:jc w:val="both"/>
      </w:pPr>
    </w:p>
    <w:p w14:paraId="10E2C3F2" w14:textId="3E7337E0" w:rsidR="007B02CC" w:rsidRPr="001078C8" w:rsidRDefault="00C74E2E" w:rsidP="007B02CC">
      <w:pPr>
        <w:spacing w:line="360" w:lineRule="auto"/>
        <w:jc w:val="both"/>
      </w:pPr>
      <w:r>
        <w:rPr>
          <w:noProof/>
          <w:lang w:val="tr-TR" w:eastAsia="tr-TR"/>
        </w:rPr>
        <w:drawing>
          <wp:inline distT="0" distB="0" distL="0" distR="0" wp14:anchorId="65336610" wp14:editId="44C59258">
            <wp:extent cx="5219700" cy="165481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hatsApp Image 2019-11-20 at 20.37.39.jpe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219700" cy="1654810"/>
                    </a:xfrm>
                    <a:prstGeom prst="rect">
                      <a:avLst/>
                    </a:prstGeom>
                  </pic:spPr>
                </pic:pic>
              </a:graphicData>
            </a:graphic>
          </wp:inline>
        </w:drawing>
      </w:r>
    </w:p>
    <w:p w14:paraId="6683CDA3" w14:textId="2C46B3C8" w:rsidR="002C048A" w:rsidRPr="000800D2"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9</w:t>
      </w:r>
      <w:r w:rsidRPr="000800D2">
        <w:rPr>
          <w:rFonts w:eastAsia="Times New Roman"/>
          <w:bCs/>
          <w:color w:val="000000"/>
          <w:sz w:val="18"/>
          <w:szCs w:val="18"/>
          <w:lang w:eastAsia="tr-TR"/>
        </w:rPr>
        <w:t xml:space="preserve">. </w:t>
      </w:r>
      <w:r w:rsidR="001F4E45" w:rsidRPr="001F4E45">
        <w:rPr>
          <w:rFonts w:eastAsia="Times New Roman"/>
          <w:bCs/>
          <w:color w:val="000000"/>
          <w:sz w:val="18"/>
          <w:szCs w:val="18"/>
          <w:lang w:eastAsia="tr-TR"/>
        </w:rPr>
        <w:t xml:space="preserve">PS-0/4 </w:t>
      </w:r>
      <w:r>
        <w:rPr>
          <w:rFonts w:eastAsia="Times New Roman"/>
          <w:bCs/>
          <w:color w:val="000000"/>
          <w:sz w:val="18"/>
          <w:szCs w:val="18"/>
          <w:lang w:eastAsia="tr-TR"/>
        </w:rPr>
        <w:t>hız dağılımı</w:t>
      </w:r>
    </w:p>
    <w:p w14:paraId="6974E54B" w14:textId="77777777" w:rsidR="00CC088D" w:rsidRPr="001078C8" w:rsidRDefault="00CC088D" w:rsidP="007B02CC">
      <w:pPr>
        <w:spacing w:line="360" w:lineRule="auto"/>
        <w:jc w:val="both"/>
        <w:rPr>
          <w:rFonts w:eastAsia="Times New Roman"/>
          <w:bCs/>
          <w:color w:val="000000"/>
          <w:lang w:eastAsia="tr-TR"/>
        </w:rPr>
      </w:pPr>
    </w:p>
    <w:p w14:paraId="448D4A7C" w14:textId="77777777" w:rsidR="007B02CC" w:rsidRDefault="007D2158" w:rsidP="007B02CC">
      <w:pPr>
        <w:spacing w:line="360" w:lineRule="auto"/>
        <w:jc w:val="both"/>
      </w:pPr>
      <w:r>
        <w:t>Referans</w:t>
      </w:r>
      <w:r w:rsidR="007B02CC" w:rsidRPr="001078C8">
        <w:t xml:space="preserve"> ısı değiştiricisi modeli analiz sonuçlarına göre hız dağılımı incelendiğinde hız dağılımı </w:t>
      </w:r>
      <w:r w:rsidR="00493263">
        <w:t>u</w:t>
      </w:r>
      <w:r w:rsidR="007B02CC" w:rsidRPr="001078C8">
        <w:t xml:space="preserve">niform olarak başlamakta yerçekimi ve şaşırtma elemanlarıyla etkisi ile uniform formundan çıkıp lokal türbülanslarla çıkış flanşından atmosfere açılmaktadır. Şaşırtma elemanları aynı eksene konulduğunda ısı aktarımı ve hız dağılımı açısından verimsiz sonuçlara sebep olmaktadır. Hız dağılım modelinden görüleceği üzere ısı değiştirici içerisinde akışkanın hızının çok az olduğu noktalar bulunmaktadır. Bu noktalar termal ve hidrolik açıdan verimsizlik yaratmaktadır. </w:t>
      </w:r>
    </w:p>
    <w:p w14:paraId="7B6F4186" w14:textId="77777777" w:rsidR="00CC088D" w:rsidRPr="001078C8" w:rsidRDefault="00CC088D" w:rsidP="007B02CC">
      <w:pPr>
        <w:spacing w:line="360" w:lineRule="auto"/>
        <w:jc w:val="both"/>
      </w:pPr>
    </w:p>
    <w:p w14:paraId="7631A0A5" w14:textId="3B67EC53" w:rsidR="007B02CC" w:rsidRPr="001078C8" w:rsidRDefault="00C74E2E" w:rsidP="007B02CC">
      <w:pPr>
        <w:spacing w:line="360" w:lineRule="auto"/>
        <w:jc w:val="both"/>
      </w:pPr>
      <w:r>
        <w:rPr>
          <w:noProof/>
          <w:lang w:val="tr-TR" w:eastAsia="tr-TR"/>
        </w:rPr>
        <w:lastRenderedPageBreak/>
        <w:drawing>
          <wp:inline distT="0" distB="0" distL="0" distR="0" wp14:anchorId="1CE20CBD" wp14:editId="7C73FBCF">
            <wp:extent cx="5219700" cy="1638935"/>
            <wp:effectExtent l="0" t="0" r="0" b="0"/>
            <wp:docPr id="100" name="Resi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WhatsApp Image 2019-11-20 at 20.38.32.jpe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219700" cy="1638935"/>
                    </a:xfrm>
                    <a:prstGeom prst="rect">
                      <a:avLst/>
                    </a:prstGeom>
                  </pic:spPr>
                </pic:pic>
              </a:graphicData>
            </a:graphic>
          </wp:inline>
        </w:drawing>
      </w:r>
    </w:p>
    <w:p w14:paraId="68ECDA97" w14:textId="58FD62A6" w:rsidR="002C048A"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10</w:t>
      </w:r>
      <w:r w:rsidRPr="000800D2">
        <w:rPr>
          <w:rFonts w:eastAsia="Times New Roman"/>
          <w:bCs/>
          <w:color w:val="000000"/>
          <w:sz w:val="18"/>
          <w:szCs w:val="18"/>
          <w:lang w:eastAsia="tr-TR"/>
        </w:rPr>
        <w:t xml:space="preserve">. </w:t>
      </w:r>
      <w:r w:rsidR="0013035B" w:rsidRPr="0013035B">
        <w:rPr>
          <w:rFonts w:eastAsia="Times New Roman"/>
          <w:bCs/>
          <w:color w:val="000000"/>
          <w:sz w:val="18"/>
          <w:szCs w:val="18"/>
          <w:lang w:eastAsia="tr-TR"/>
        </w:rPr>
        <w:t xml:space="preserve">PS-0/4 </w:t>
      </w:r>
      <w:r>
        <w:rPr>
          <w:rFonts w:eastAsia="Times New Roman"/>
          <w:bCs/>
          <w:color w:val="000000"/>
          <w:sz w:val="18"/>
          <w:szCs w:val="18"/>
          <w:lang w:eastAsia="tr-TR"/>
        </w:rPr>
        <w:t>gövde tarafı sıcaklık dağılımı</w:t>
      </w:r>
    </w:p>
    <w:p w14:paraId="618ACE69" w14:textId="77777777" w:rsidR="002C048A" w:rsidRPr="000800D2" w:rsidRDefault="002C048A" w:rsidP="002C048A">
      <w:pPr>
        <w:spacing w:line="360" w:lineRule="auto"/>
        <w:jc w:val="center"/>
        <w:rPr>
          <w:rFonts w:eastAsia="Times New Roman"/>
          <w:bCs/>
          <w:color w:val="000000"/>
          <w:sz w:val="18"/>
          <w:szCs w:val="18"/>
          <w:lang w:eastAsia="tr-TR"/>
        </w:rPr>
      </w:pPr>
    </w:p>
    <w:p w14:paraId="251D8024" w14:textId="3881F340" w:rsidR="007B02CC" w:rsidRPr="001078C8" w:rsidRDefault="00C74E2E" w:rsidP="007B02CC">
      <w:pPr>
        <w:spacing w:line="360" w:lineRule="auto"/>
        <w:jc w:val="both"/>
      </w:pPr>
      <w:r>
        <w:rPr>
          <w:noProof/>
          <w:lang w:val="tr-TR" w:eastAsia="tr-TR"/>
        </w:rPr>
        <w:drawing>
          <wp:inline distT="0" distB="0" distL="0" distR="0" wp14:anchorId="6C5DABCC" wp14:editId="21CBB5BE">
            <wp:extent cx="5219700" cy="1485265"/>
            <wp:effectExtent l="0" t="0" r="0" b="635"/>
            <wp:docPr id="107" name="Resi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WhatsApp Image 2019-11-20 at 20.38.56.jpe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219700" cy="1485265"/>
                    </a:xfrm>
                    <a:prstGeom prst="rect">
                      <a:avLst/>
                    </a:prstGeom>
                  </pic:spPr>
                </pic:pic>
              </a:graphicData>
            </a:graphic>
          </wp:inline>
        </w:drawing>
      </w:r>
    </w:p>
    <w:p w14:paraId="77C9B16D" w14:textId="72B9FDCF" w:rsidR="002C048A" w:rsidRPr="000800D2"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.11</w:t>
      </w:r>
      <w:r w:rsidRPr="000800D2">
        <w:rPr>
          <w:rFonts w:eastAsia="Times New Roman"/>
          <w:bCs/>
          <w:color w:val="000000"/>
          <w:sz w:val="18"/>
          <w:szCs w:val="18"/>
          <w:lang w:eastAsia="tr-TR"/>
        </w:rPr>
        <w:t xml:space="preserve">. </w:t>
      </w:r>
      <w:r w:rsidR="0013035B" w:rsidRPr="0013035B">
        <w:rPr>
          <w:rFonts w:eastAsia="Times New Roman"/>
          <w:bCs/>
          <w:color w:val="000000"/>
          <w:sz w:val="18"/>
          <w:szCs w:val="18"/>
          <w:lang w:eastAsia="tr-TR"/>
        </w:rPr>
        <w:t>PS-0/4</w:t>
      </w:r>
      <w:r>
        <w:rPr>
          <w:rFonts w:eastAsia="Times New Roman"/>
          <w:bCs/>
          <w:color w:val="000000"/>
          <w:sz w:val="18"/>
          <w:szCs w:val="18"/>
          <w:lang w:eastAsia="tr-TR"/>
        </w:rPr>
        <w:t xml:space="preserve"> boru tarafı sıcaklık dağılımı</w:t>
      </w:r>
    </w:p>
    <w:p w14:paraId="0FA8A653" w14:textId="77777777" w:rsidR="00CC088D" w:rsidRPr="001078C8" w:rsidRDefault="00CC088D" w:rsidP="007B02CC">
      <w:pPr>
        <w:spacing w:line="360" w:lineRule="auto"/>
        <w:jc w:val="both"/>
      </w:pPr>
    </w:p>
    <w:p w14:paraId="54017E37" w14:textId="77777777" w:rsidR="007B02CC" w:rsidRDefault="00493263" w:rsidP="007B02CC">
      <w:pPr>
        <w:spacing w:line="360" w:lineRule="auto"/>
        <w:jc w:val="both"/>
      </w:pPr>
      <w:r>
        <w:t xml:space="preserve">Referans </w:t>
      </w:r>
      <w:r w:rsidR="007B02CC" w:rsidRPr="001078C8">
        <w:t xml:space="preserve">ısı değiştirici modeli analiz sonuçlarına göre </w:t>
      </w:r>
      <w:r w:rsidR="00ED2506">
        <w:t xml:space="preserve">gövde ve boru tarafı </w:t>
      </w:r>
      <w:r w:rsidR="007B02CC" w:rsidRPr="001078C8">
        <w:t xml:space="preserve">sıcaklık dağılımları incelendiğinde sıcaklık dağılımı şaşırtma elemanları ve yerçekiminin etkisiyle uniform formundan çıkıp lokal türbülanslarla çıkış flanşından atmosfere açılmaktadır. Sıcaklık dağılımı ve hız dağılım modeli beraber incelendiğinde ısı değiştirici içerisinde akışkanın hızının çok az olduğu noktalarda ısı aktarımı yavaşlamakta ve bu noktalar termal açıdan verimsizlik yaratmaktadır. Yerçekimi ekseninde yerleştirilen şaşırtma elemanları ısı değiştiricisi borularını etkin şekilde kullanmayı engelleyerek termal ve hidrolik verimliliği düşürmektedir. </w:t>
      </w:r>
    </w:p>
    <w:p w14:paraId="5853E96F" w14:textId="77777777" w:rsidR="002C048A" w:rsidRPr="001078C8" w:rsidRDefault="002C048A" w:rsidP="007B02CC">
      <w:pPr>
        <w:spacing w:line="360" w:lineRule="auto"/>
        <w:jc w:val="both"/>
      </w:pPr>
    </w:p>
    <w:p w14:paraId="262F1EEB" w14:textId="77777777" w:rsidR="007B02CC" w:rsidRPr="001078C8" w:rsidRDefault="00A043F0" w:rsidP="007B02CC">
      <w:pPr>
        <w:spacing w:line="360" w:lineRule="auto"/>
        <w:jc w:val="both"/>
      </w:pPr>
      <w:r>
        <w:rPr>
          <w:noProof/>
          <w:lang w:val="tr-TR" w:eastAsia="tr-TR"/>
        </w:rPr>
        <w:lastRenderedPageBreak/>
        <w:drawing>
          <wp:inline distT="0" distB="0" distL="0" distR="0" wp14:anchorId="49646C15" wp14:editId="18215284">
            <wp:extent cx="5114167" cy="2564765"/>
            <wp:effectExtent l="0" t="0" r="4445" b="635"/>
            <wp:docPr id="152" name="Resim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3.jpg"/>
                    <pic:cNvPicPr/>
                  </pic:nvPicPr>
                  <pic:blipFill rotWithShape="1">
                    <a:blip r:embed="rId100" cstate="print">
                      <a:extLst>
                        <a:ext uri="{28A0092B-C50C-407E-A947-70E740481C1C}">
                          <a14:useLocalDpi xmlns:a14="http://schemas.microsoft.com/office/drawing/2010/main" val="0"/>
                        </a:ext>
                      </a:extLst>
                    </a:blip>
                    <a:srcRect t="3354" r="2002"/>
                    <a:stretch/>
                  </pic:blipFill>
                  <pic:spPr bwMode="auto">
                    <a:xfrm>
                      <a:off x="0" y="0"/>
                      <a:ext cx="5115210" cy="2565288"/>
                    </a:xfrm>
                    <a:prstGeom prst="rect">
                      <a:avLst/>
                    </a:prstGeom>
                    <a:ln>
                      <a:noFill/>
                    </a:ln>
                    <a:extLst>
                      <a:ext uri="{53640926-AAD7-44D8-BBD7-CCE9431645EC}">
                        <a14:shadowObscured xmlns:a14="http://schemas.microsoft.com/office/drawing/2010/main"/>
                      </a:ext>
                    </a:extLst>
                  </pic:spPr>
                </pic:pic>
              </a:graphicData>
            </a:graphic>
          </wp:inline>
        </w:drawing>
      </w:r>
    </w:p>
    <w:p w14:paraId="78C1DDCE" w14:textId="2F6E4030" w:rsidR="002C048A" w:rsidRDefault="00EE6648" w:rsidP="00D613A5">
      <w:pPr>
        <w:spacing w:line="360" w:lineRule="auto"/>
        <w:jc w:val="center"/>
      </w:pPr>
      <w:r>
        <w:rPr>
          <w:sz w:val="18"/>
          <w:szCs w:val="18"/>
        </w:rPr>
        <w:t>Şekil</w:t>
      </w:r>
      <w:r w:rsidR="002C048A" w:rsidRPr="002E6939">
        <w:rPr>
          <w:sz w:val="18"/>
          <w:szCs w:val="18"/>
        </w:rPr>
        <w:t xml:space="preserve"> 4.</w:t>
      </w:r>
      <w:r>
        <w:rPr>
          <w:sz w:val="18"/>
          <w:szCs w:val="18"/>
        </w:rPr>
        <w:t>12</w:t>
      </w:r>
      <w:r w:rsidR="002C048A" w:rsidRPr="002E6939">
        <w:rPr>
          <w:sz w:val="18"/>
          <w:szCs w:val="18"/>
        </w:rPr>
        <w:t xml:space="preserve">. </w:t>
      </w:r>
      <w:r w:rsidR="0063016D" w:rsidRPr="0063016D">
        <w:rPr>
          <w:sz w:val="18"/>
          <w:szCs w:val="18"/>
        </w:rPr>
        <w:t xml:space="preserve">PS-0/4 </w:t>
      </w:r>
      <w:r w:rsidR="002C048A">
        <w:rPr>
          <w:sz w:val="18"/>
          <w:szCs w:val="18"/>
        </w:rPr>
        <w:t>s</w:t>
      </w:r>
      <w:r w:rsidR="002C048A" w:rsidRPr="002E6939">
        <w:rPr>
          <w:sz w:val="18"/>
          <w:szCs w:val="18"/>
        </w:rPr>
        <w:t>ıcaklık-</w:t>
      </w:r>
      <w:r w:rsidR="002C048A">
        <w:rPr>
          <w:sz w:val="18"/>
          <w:szCs w:val="18"/>
        </w:rPr>
        <w:t>i</w:t>
      </w:r>
      <w:r w:rsidR="002C048A" w:rsidRPr="002E6939">
        <w:rPr>
          <w:sz w:val="18"/>
          <w:szCs w:val="18"/>
        </w:rPr>
        <w:t xml:space="preserve">terasyon </w:t>
      </w:r>
      <w:r w:rsidR="002C048A">
        <w:rPr>
          <w:sz w:val="18"/>
          <w:szCs w:val="18"/>
        </w:rPr>
        <w:t>g</w:t>
      </w:r>
      <w:r w:rsidR="002C048A" w:rsidRPr="002E6939">
        <w:rPr>
          <w:sz w:val="18"/>
          <w:szCs w:val="18"/>
        </w:rPr>
        <w:t>rafiği</w:t>
      </w:r>
    </w:p>
    <w:p w14:paraId="40673021" w14:textId="77777777" w:rsidR="002C048A" w:rsidRDefault="002C048A" w:rsidP="00A22EA0">
      <w:pPr>
        <w:spacing w:line="360" w:lineRule="auto"/>
        <w:jc w:val="both"/>
        <w:rPr>
          <w:b/>
        </w:rPr>
      </w:pPr>
    </w:p>
    <w:p w14:paraId="51AE4B69" w14:textId="4509169D" w:rsidR="00A22EA0" w:rsidRPr="00F71344" w:rsidRDefault="00F71344" w:rsidP="00F71344">
      <w:pPr>
        <w:spacing w:line="360" w:lineRule="auto"/>
        <w:jc w:val="both"/>
        <w:outlineLvl w:val="2"/>
        <w:rPr>
          <w:b/>
        </w:rPr>
      </w:pPr>
      <w:bookmarkStart w:id="77" w:name="_Toc25804001"/>
      <w:r>
        <w:rPr>
          <w:b/>
        </w:rPr>
        <w:t xml:space="preserve">4.1.4. </w:t>
      </w:r>
      <w:r w:rsidR="00481312" w:rsidRPr="00F71344">
        <w:rPr>
          <w:b/>
        </w:rPr>
        <w:t>PS-1/1 analizi</w:t>
      </w:r>
      <w:bookmarkEnd w:id="77"/>
    </w:p>
    <w:p w14:paraId="268FEACA" w14:textId="77777777" w:rsidR="00A22EA0" w:rsidRPr="00E1133F" w:rsidRDefault="00A22EA0" w:rsidP="00A22EA0">
      <w:pPr>
        <w:spacing w:line="360" w:lineRule="auto"/>
        <w:jc w:val="both"/>
        <w:rPr>
          <w:b/>
        </w:rPr>
      </w:pPr>
    </w:p>
    <w:p w14:paraId="7A2F1395" w14:textId="77777777" w:rsidR="00A22EA0" w:rsidRDefault="00A22EA0" w:rsidP="00A22EA0">
      <w:pPr>
        <w:spacing w:line="360" w:lineRule="auto"/>
        <w:jc w:val="both"/>
      </w:pPr>
      <w:r w:rsidRPr="00E1133F">
        <w:t>Referans alınan ısı değiştiricinin orijinal tasarımına 2 adet farklı eksenlerde şaşırtma elemanı eklenmiş biçiminin hesaplamalı akışkanlar analizi sonuçlarıdır. Analiz sonuçlarına göre 6kg/s kütlesel debi, 450K sıcaklıkta ısı değiştiricisine gönderilen kızgın buhar, 11,88 derece sıcaklık kaybederek 438,12 K sıcaklıkta ısı değiştiriciyi terk etmiştir. İş akışkanı olan süt ise 1kg/s kütlesel debi, 277K sıcaklıkta ısı değiştiricisine girmiş, 60,1 derece sıcaklık kazanarak 337,1 K sıcaklıkta ısı değiştiriciyi terk etmiştir. Isı değiştirici içerisinde iki akışkanda da faz değişimi gerçekleşmemiştir. Boru tarafındaki basınç kaybı 486Pa, gövde tarafındaki basınç kaybı ise 5203 Pa olarak tespit edilmiştir.</w:t>
      </w:r>
    </w:p>
    <w:p w14:paraId="7B0F30EA" w14:textId="77777777" w:rsidR="00652625" w:rsidRDefault="00652625" w:rsidP="00A22EA0">
      <w:pPr>
        <w:spacing w:line="360" w:lineRule="auto"/>
        <w:jc w:val="both"/>
      </w:pPr>
    </w:p>
    <w:p w14:paraId="10D46F88" w14:textId="77777777" w:rsidR="00CC088D" w:rsidRPr="00652625" w:rsidRDefault="00652625" w:rsidP="00CC2348">
      <w:pPr>
        <w:spacing w:line="360" w:lineRule="auto"/>
        <w:jc w:val="center"/>
        <w:rPr>
          <w:sz w:val="18"/>
          <w:szCs w:val="18"/>
        </w:rPr>
      </w:pPr>
      <w:r w:rsidRPr="00C749C8">
        <w:rPr>
          <w:sz w:val="18"/>
          <w:szCs w:val="18"/>
        </w:rPr>
        <w:t>Tablo 4.</w:t>
      </w:r>
      <w:r>
        <w:rPr>
          <w:sz w:val="18"/>
          <w:szCs w:val="18"/>
        </w:rPr>
        <w:t>4</w:t>
      </w:r>
      <w:r w:rsidRPr="00C749C8">
        <w:rPr>
          <w:sz w:val="18"/>
          <w:szCs w:val="18"/>
        </w:rPr>
        <w:t>.</w:t>
      </w:r>
      <w:r w:rsidR="00C615F3">
        <w:rPr>
          <w:sz w:val="18"/>
          <w:szCs w:val="18"/>
        </w:rPr>
        <w:t xml:space="preserve"> </w:t>
      </w:r>
      <w:r w:rsidR="00C615F3" w:rsidRPr="00C615F3">
        <w:rPr>
          <w:sz w:val="18"/>
          <w:szCs w:val="18"/>
        </w:rPr>
        <w:t>PS-1/</w:t>
      </w:r>
      <w:r w:rsidR="00A043F0">
        <w:rPr>
          <w:sz w:val="18"/>
          <w:szCs w:val="18"/>
        </w:rPr>
        <w:t>1</w:t>
      </w:r>
      <w:r w:rsidR="00FA79CD">
        <w:rPr>
          <w:sz w:val="18"/>
          <w:szCs w:val="18"/>
        </w:rPr>
        <w:t xml:space="preserve"> analiz sonuçları</w:t>
      </w:r>
    </w:p>
    <w:tbl>
      <w:tblPr>
        <w:tblW w:w="8364" w:type="dxa"/>
        <w:tblCellMar>
          <w:left w:w="70" w:type="dxa"/>
          <w:right w:w="70" w:type="dxa"/>
        </w:tblCellMar>
        <w:tblLook w:val="04A0" w:firstRow="1" w:lastRow="0" w:firstColumn="1" w:lastColumn="0" w:noHBand="0" w:noVBand="1"/>
      </w:tblPr>
      <w:tblGrid>
        <w:gridCol w:w="3537"/>
        <w:gridCol w:w="1904"/>
        <w:gridCol w:w="1924"/>
        <w:gridCol w:w="999"/>
      </w:tblGrid>
      <w:tr w:rsidR="00A22EA0" w:rsidRPr="00652625" w14:paraId="1AB46BB2" w14:textId="77777777" w:rsidTr="0018703C">
        <w:trPr>
          <w:trHeight w:val="322"/>
        </w:trPr>
        <w:tc>
          <w:tcPr>
            <w:tcW w:w="3537" w:type="dxa"/>
            <w:tcBorders>
              <w:top w:val="single" w:sz="4" w:space="0" w:color="auto"/>
              <w:left w:val="nil"/>
              <w:bottom w:val="single" w:sz="4" w:space="0" w:color="auto"/>
              <w:right w:val="nil"/>
            </w:tcBorders>
            <w:shd w:val="clear" w:color="auto" w:fill="auto"/>
            <w:noWrap/>
            <w:vAlign w:val="bottom"/>
            <w:hideMark/>
          </w:tcPr>
          <w:p w14:paraId="40C764E3"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Mesh Sayısı</w:t>
            </w:r>
          </w:p>
        </w:tc>
        <w:tc>
          <w:tcPr>
            <w:tcW w:w="4827" w:type="dxa"/>
            <w:gridSpan w:val="3"/>
            <w:tcBorders>
              <w:top w:val="single" w:sz="4" w:space="0" w:color="auto"/>
              <w:left w:val="nil"/>
              <w:bottom w:val="single" w:sz="4" w:space="0" w:color="auto"/>
              <w:right w:val="nil"/>
            </w:tcBorders>
            <w:shd w:val="clear" w:color="auto" w:fill="auto"/>
            <w:noWrap/>
            <w:vAlign w:val="bottom"/>
            <w:hideMark/>
          </w:tcPr>
          <w:p w14:paraId="3C761FF2"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2.905.180</w:t>
            </w:r>
          </w:p>
        </w:tc>
      </w:tr>
      <w:tr w:rsidR="00A22EA0" w:rsidRPr="00652625" w14:paraId="1BE76C19" w14:textId="77777777" w:rsidTr="00652625">
        <w:trPr>
          <w:trHeight w:val="322"/>
        </w:trPr>
        <w:tc>
          <w:tcPr>
            <w:tcW w:w="3537" w:type="dxa"/>
            <w:tcBorders>
              <w:top w:val="nil"/>
              <w:left w:val="nil"/>
              <w:bottom w:val="single" w:sz="4" w:space="0" w:color="auto"/>
              <w:right w:val="nil"/>
            </w:tcBorders>
            <w:shd w:val="clear" w:color="auto" w:fill="auto"/>
            <w:noWrap/>
            <w:vAlign w:val="bottom"/>
            <w:hideMark/>
          </w:tcPr>
          <w:p w14:paraId="16944AE8"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 </w:t>
            </w:r>
          </w:p>
        </w:tc>
        <w:tc>
          <w:tcPr>
            <w:tcW w:w="1904" w:type="dxa"/>
            <w:tcBorders>
              <w:top w:val="nil"/>
              <w:left w:val="nil"/>
              <w:bottom w:val="single" w:sz="4" w:space="0" w:color="auto"/>
              <w:right w:val="nil"/>
            </w:tcBorders>
            <w:shd w:val="clear" w:color="auto" w:fill="auto"/>
            <w:noWrap/>
            <w:vAlign w:val="bottom"/>
            <w:hideMark/>
          </w:tcPr>
          <w:p w14:paraId="520A6572"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Sıcaklık(K)</w:t>
            </w:r>
          </w:p>
        </w:tc>
        <w:tc>
          <w:tcPr>
            <w:tcW w:w="1924" w:type="dxa"/>
            <w:tcBorders>
              <w:top w:val="nil"/>
              <w:left w:val="nil"/>
              <w:bottom w:val="single" w:sz="4" w:space="0" w:color="auto"/>
              <w:right w:val="nil"/>
            </w:tcBorders>
            <w:shd w:val="clear" w:color="auto" w:fill="auto"/>
            <w:noWrap/>
            <w:vAlign w:val="bottom"/>
            <w:hideMark/>
          </w:tcPr>
          <w:p w14:paraId="73E2A4F9"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Basınç</w:t>
            </w:r>
            <w:r w:rsidR="00972504">
              <w:rPr>
                <w:rFonts w:eastAsia="Times New Roman"/>
                <w:b/>
                <w:bCs/>
                <w:sz w:val="20"/>
                <w:szCs w:val="20"/>
                <w:lang w:eastAsia="tr-TR"/>
              </w:rPr>
              <w:t xml:space="preserve"> </w:t>
            </w:r>
            <w:r w:rsidRPr="00652625">
              <w:rPr>
                <w:rFonts w:eastAsia="Times New Roman"/>
                <w:b/>
                <w:bCs/>
                <w:sz w:val="20"/>
                <w:szCs w:val="20"/>
                <w:lang w:eastAsia="tr-TR"/>
              </w:rPr>
              <w:t>(Pa)</w:t>
            </w:r>
          </w:p>
        </w:tc>
        <w:tc>
          <w:tcPr>
            <w:tcW w:w="999" w:type="dxa"/>
            <w:tcBorders>
              <w:top w:val="nil"/>
              <w:left w:val="nil"/>
              <w:bottom w:val="single" w:sz="4" w:space="0" w:color="auto"/>
              <w:right w:val="nil"/>
            </w:tcBorders>
            <w:shd w:val="clear" w:color="auto" w:fill="auto"/>
            <w:noWrap/>
            <w:vAlign w:val="bottom"/>
            <w:hideMark/>
          </w:tcPr>
          <w:p w14:paraId="58DFC723"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Hız(m/s)</w:t>
            </w:r>
          </w:p>
        </w:tc>
      </w:tr>
      <w:tr w:rsidR="00A22EA0" w:rsidRPr="00652625" w14:paraId="15BD32CD" w14:textId="77777777" w:rsidTr="00652625">
        <w:trPr>
          <w:trHeight w:val="322"/>
        </w:trPr>
        <w:tc>
          <w:tcPr>
            <w:tcW w:w="3537" w:type="dxa"/>
            <w:tcBorders>
              <w:top w:val="nil"/>
              <w:left w:val="nil"/>
              <w:bottom w:val="nil"/>
              <w:right w:val="nil"/>
            </w:tcBorders>
            <w:shd w:val="clear" w:color="auto" w:fill="auto"/>
            <w:noWrap/>
            <w:vAlign w:val="bottom"/>
            <w:hideMark/>
          </w:tcPr>
          <w:p w14:paraId="182AC184" w14:textId="77777777" w:rsidR="00A22EA0" w:rsidRPr="00652625" w:rsidRDefault="007D2158" w:rsidP="007E04C0">
            <w:pPr>
              <w:spacing w:line="360" w:lineRule="auto"/>
              <w:jc w:val="both"/>
              <w:rPr>
                <w:rFonts w:eastAsia="Times New Roman"/>
                <w:b/>
                <w:bCs/>
                <w:sz w:val="20"/>
                <w:szCs w:val="20"/>
                <w:lang w:eastAsia="tr-TR"/>
              </w:rPr>
            </w:pPr>
            <w:r>
              <w:rPr>
                <w:rFonts w:eastAsia="Times New Roman"/>
                <w:b/>
                <w:bCs/>
                <w:sz w:val="20"/>
                <w:szCs w:val="20"/>
                <w:lang w:eastAsia="tr-TR"/>
              </w:rPr>
              <w:t>Kızgın Su Buharı</w:t>
            </w:r>
            <w:r w:rsidR="00A22EA0" w:rsidRPr="00652625">
              <w:rPr>
                <w:rFonts w:eastAsia="Times New Roman"/>
                <w:b/>
                <w:bCs/>
                <w:sz w:val="20"/>
                <w:szCs w:val="20"/>
                <w:lang w:eastAsia="tr-TR"/>
              </w:rPr>
              <w:t xml:space="preserve"> Giriş</w:t>
            </w:r>
          </w:p>
        </w:tc>
        <w:tc>
          <w:tcPr>
            <w:tcW w:w="1904" w:type="dxa"/>
            <w:tcBorders>
              <w:top w:val="nil"/>
              <w:left w:val="nil"/>
              <w:bottom w:val="nil"/>
              <w:right w:val="nil"/>
            </w:tcBorders>
            <w:shd w:val="clear" w:color="auto" w:fill="auto"/>
            <w:noWrap/>
            <w:vAlign w:val="bottom"/>
            <w:hideMark/>
          </w:tcPr>
          <w:p w14:paraId="3B4EB4E7"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450</w:t>
            </w:r>
          </w:p>
        </w:tc>
        <w:tc>
          <w:tcPr>
            <w:tcW w:w="1924" w:type="dxa"/>
            <w:tcBorders>
              <w:top w:val="nil"/>
              <w:left w:val="nil"/>
              <w:bottom w:val="nil"/>
              <w:right w:val="nil"/>
            </w:tcBorders>
            <w:shd w:val="clear" w:color="auto" w:fill="auto"/>
            <w:noWrap/>
            <w:vAlign w:val="bottom"/>
            <w:hideMark/>
          </w:tcPr>
          <w:p w14:paraId="557ED47D"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104223</w:t>
            </w:r>
          </w:p>
        </w:tc>
        <w:tc>
          <w:tcPr>
            <w:tcW w:w="999" w:type="dxa"/>
            <w:tcBorders>
              <w:top w:val="nil"/>
              <w:left w:val="nil"/>
              <w:bottom w:val="nil"/>
              <w:right w:val="nil"/>
            </w:tcBorders>
            <w:shd w:val="clear" w:color="auto" w:fill="auto"/>
            <w:noWrap/>
            <w:vAlign w:val="bottom"/>
            <w:hideMark/>
          </w:tcPr>
          <w:p w14:paraId="7DAA9FB1"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0,552</w:t>
            </w:r>
          </w:p>
        </w:tc>
      </w:tr>
      <w:tr w:rsidR="00A22EA0" w:rsidRPr="00652625" w14:paraId="053B6CA7" w14:textId="77777777" w:rsidTr="00652625">
        <w:trPr>
          <w:trHeight w:val="322"/>
        </w:trPr>
        <w:tc>
          <w:tcPr>
            <w:tcW w:w="3537" w:type="dxa"/>
            <w:tcBorders>
              <w:top w:val="nil"/>
              <w:left w:val="nil"/>
              <w:bottom w:val="nil"/>
              <w:right w:val="nil"/>
            </w:tcBorders>
            <w:shd w:val="clear" w:color="auto" w:fill="auto"/>
            <w:noWrap/>
            <w:vAlign w:val="bottom"/>
            <w:hideMark/>
          </w:tcPr>
          <w:p w14:paraId="1652B2B9" w14:textId="77777777" w:rsidR="00A22EA0" w:rsidRPr="00652625" w:rsidRDefault="007D2158" w:rsidP="007E04C0">
            <w:pPr>
              <w:spacing w:line="360" w:lineRule="auto"/>
              <w:jc w:val="both"/>
              <w:rPr>
                <w:rFonts w:eastAsia="Times New Roman"/>
                <w:b/>
                <w:bCs/>
                <w:sz w:val="20"/>
                <w:szCs w:val="20"/>
                <w:lang w:eastAsia="tr-TR"/>
              </w:rPr>
            </w:pPr>
            <w:r>
              <w:rPr>
                <w:rFonts w:eastAsia="Times New Roman"/>
                <w:b/>
                <w:bCs/>
                <w:sz w:val="20"/>
                <w:szCs w:val="20"/>
                <w:lang w:eastAsia="tr-TR"/>
              </w:rPr>
              <w:t>Kızgın Su Buharı</w:t>
            </w:r>
            <w:r w:rsidR="00A22EA0" w:rsidRPr="00652625">
              <w:rPr>
                <w:rFonts w:eastAsia="Times New Roman"/>
                <w:b/>
                <w:bCs/>
                <w:sz w:val="20"/>
                <w:szCs w:val="20"/>
                <w:lang w:eastAsia="tr-TR"/>
              </w:rPr>
              <w:t xml:space="preserve"> Çıkış</w:t>
            </w:r>
          </w:p>
        </w:tc>
        <w:tc>
          <w:tcPr>
            <w:tcW w:w="1904" w:type="dxa"/>
            <w:tcBorders>
              <w:top w:val="nil"/>
              <w:left w:val="nil"/>
              <w:bottom w:val="nil"/>
              <w:right w:val="nil"/>
            </w:tcBorders>
            <w:shd w:val="clear" w:color="auto" w:fill="auto"/>
            <w:noWrap/>
            <w:vAlign w:val="bottom"/>
            <w:hideMark/>
          </w:tcPr>
          <w:p w14:paraId="7D9F2B49"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438,12</w:t>
            </w:r>
          </w:p>
        </w:tc>
        <w:tc>
          <w:tcPr>
            <w:tcW w:w="1924" w:type="dxa"/>
            <w:tcBorders>
              <w:top w:val="nil"/>
              <w:left w:val="nil"/>
              <w:bottom w:val="nil"/>
              <w:right w:val="nil"/>
            </w:tcBorders>
            <w:shd w:val="clear" w:color="auto" w:fill="auto"/>
            <w:noWrap/>
            <w:vAlign w:val="bottom"/>
            <w:hideMark/>
          </w:tcPr>
          <w:p w14:paraId="5E4C85AE"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99020</w:t>
            </w:r>
          </w:p>
        </w:tc>
        <w:tc>
          <w:tcPr>
            <w:tcW w:w="999" w:type="dxa"/>
            <w:tcBorders>
              <w:top w:val="nil"/>
              <w:left w:val="nil"/>
              <w:bottom w:val="nil"/>
              <w:right w:val="nil"/>
            </w:tcBorders>
            <w:shd w:val="clear" w:color="auto" w:fill="auto"/>
            <w:noWrap/>
            <w:vAlign w:val="bottom"/>
            <w:hideMark/>
          </w:tcPr>
          <w:p w14:paraId="38B14F49"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0,56</w:t>
            </w:r>
          </w:p>
        </w:tc>
      </w:tr>
      <w:tr w:rsidR="00A22EA0" w:rsidRPr="00652625" w14:paraId="64F24B0A" w14:textId="77777777" w:rsidTr="00652625">
        <w:trPr>
          <w:trHeight w:val="322"/>
        </w:trPr>
        <w:tc>
          <w:tcPr>
            <w:tcW w:w="3537" w:type="dxa"/>
            <w:tcBorders>
              <w:top w:val="nil"/>
              <w:left w:val="nil"/>
              <w:bottom w:val="nil"/>
              <w:right w:val="nil"/>
            </w:tcBorders>
            <w:shd w:val="clear" w:color="auto" w:fill="auto"/>
            <w:noWrap/>
            <w:vAlign w:val="bottom"/>
            <w:hideMark/>
          </w:tcPr>
          <w:p w14:paraId="53C400EF"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Fark</w:t>
            </w:r>
          </w:p>
        </w:tc>
        <w:tc>
          <w:tcPr>
            <w:tcW w:w="1904" w:type="dxa"/>
            <w:tcBorders>
              <w:top w:val="nil"/>
              <w:left w:val="nil"/>
              <w:bottom w:val="nil"/>
              <w:right w:val="nil"/>
            </w:tcBorders>
            <w:shd w:val="clear" w:color="auto" w:fill="auto"/>
            <w:noWrap/>
            <w:vAlign w:val="bottom"/>
            <w:hideMark/>
          </w:tcPr>
          <w:p w14:paraId="2164A87E"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11,88</w:t>
            </w:r>
          </w:p>
        </w:tc>
        <w:tc>
          <w:tcPr>
            <w:tcW w:w="1924" w:type="dxa"/>
            <w:tcBorders>
              <w:top w:val="nil"/>
              <w:left w:val="nil"/>
              <w:bottom w:val="nil"/>
              <w:right w:val="nil"/>
            </w:tcBorders>
            <w:shd w:val="clear" w:color="auto" w:fill="auto"/>
            <w:noWrap/>
            <w:vAlign w:val="bottom"/>
            <w:hideMark/>
          </w:tcPr>
          <w:p w14:paraId="2DA0B12E"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5203</w:t>
            </w:r>
          </w:p>
        </w:tc>
        <w:tc>
          <w:tcPr>
            <w:tcW w:w="999" w:type="dxa"/>
            <w:tcBorders>
              <w:top w:val="nil"/>
              <w:left w:val="nil"/>
              <w:bottom w:val="nil"/>
              <w:right w:val="nil"/>
            </w:tcBorders>
            <w:shd w:val="clear" w:color="auto" w:fill="auto"/>
            <w:noWrap/>
            <w:vAlign w:val="bottom"/>
            <w:hideMark/>
          </w:tcPr>
          <w:p w14:paraId="08BA0F86"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-0,008</w:t>
            </w:r>
          </w:p>
        </w:tc>
      </w:tr>
      <w:tr w:rsidR="00A22EA0" w:rsidRPr="00652625" w14:paraId="06ED8135" w14:textId="77777777" w:rsidTr="00652625">
        <w:trPr>
          <w:trHeight w:val="322"/>
        </w:trPr>
        <w:tc>
          <w:tcPr>
            <w:tcW w:w="3537" w:type="dxa"/>
            <w:tcBorders>
              <w:top w:val="nil"/>
              <w:left w:val="nil"/>
              <w:bottom w:val="nil"/>
              <w:right w:val="nil"/>
            </w:tcBorders>
            <w:shd w:val="clear" w:color="auto" w:fill="auto"/>
            <w:noWrap/>
            <w:vAlign w:val="bottom"/>
            <w:hideMark/>
          </w:tcPr>
          <w:p w14:paraId="3E35A3C9"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Süt Giriş</w:t>
            </w:r>
          </w:p>
        </w:tc>
        <w:tc>
          <w:tcPr>
            <w:tcW w:w="1904" w:type="dxa"/>
            <w:tcBorders>
              <w:top w:val="nil"/>
              <w:left w:val="nil"/>
              <w:bottom w:val="nil"/>
              <w:right w:val="nil"/>
            </w:tcBorders>
            <w:shd w:val="clear" w:color="auto" w:fill="auto"/>
            <w:noWrap/>
            <w:vAlign w:val="bottom"/>
            <w:hideMark/>
          </w:tcPr>
          <w:p w14:paraId="2AD9381A"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277</w:t>
            </w:r>
          </w:p>
        </w:tc>
        <w:tc>
          <w:tcPr>
            <w:tcW w:w="1924" w:type="dxa"/>
            <w:tcBorders>
              <w:top w:val="nil"/>
              <w:left w:val="nil"/>
              <w:bottom w:val="nil"/>
              <w:right w:val="nil"/>
            </w:tcBorders>
            <w:shd w:val="clear" w:color="auto" w:fill="auto"/>
            <w:noWrap/>
            <w:vAlign w:val="bottom"/>
            <w:hideMark/>
          </w:tcPr>
          <w:p w14:paraId="6A4A0E5E"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101476</w:t>
            </w:r>
          </w:p>
        </w:tc>
        <w:tc>
          <w:tcPr>
            <w:tcW w:w="999" w:type="dxa"/>
            <w:tcBorders>
              <w:top w:val="nil"/>
              <w:left w:val="nil"/>
              <w:bottom w:val="nil"/>
              <w:right w:val="nil"/>
            </w:tcBorders>
            <w:shd w:val="clear" w:color="auto" w:fill="auto"/>
            <w:noWrap/>
            <w:vAlign w:val="bottom"/>
            <w:hideMark/>
          </w:tcPr>
          <w:p w14:paraId="36160C95"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0,04</w:t>
            </w:r>
          </w:p>
        </w:tc>
      </w:tr>
      <w:tr w:rsidR="00A22EA0" w:rsidRPr="00652625" w14:paraId="606A3B8B" w14:textId="77777777" w:rsidTr="00652625">
        <w:trPr>
          <w:trHeight w:val="322"/>
        </w:trPr>
        <w:tc>
          <w:tcPr>
            <w:tcW w:w="3537" w:type="dxa"/>
            <w:tcBorders>
              <w:top w:val="nil"/>
              <w:left w:val="nil"/>
              <w:bottom w:val="nil"/>
              <w:right w:val="nil"/>
            </w:tcBorders>
            <w:shd w:val="clear" w:color="auto" w:fill="auto"/>
            <w:noWrap/>
            <w:vAlign w:val="bottom"/>
            <w:hideMark/>
          </w:tcPr>
          <w:p w14:paraId="60826FE5"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Süt Çıkış</w:t>
            </w:r>
          </w:p>
        </w:tc>
        <w:tc>
          <w:tcPr>
            <w:tcW w:w="1904" w:type="dxa"/>
            <w:tcBorders>
              <w:top w:val="nil"/>
              <w:left w:val="nil"/>
              <w:bottom w:val="nil"/>
              <w:right w:val="nil"/>
            </w:tcBorders>
            <w:shd w:val="clear" w:color="auto" w:fill="auto"/>
            <w:noWrap/>
            <w:vAlign w:val="bottom"/>
            <w:hideMark/>
          </w:tcPr>
          <w:p w14:paraId="070B9364"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337,1</w:t>
            </w:r>
          </w:p>
        </w:tc>
        <w:tc>
          <w:tcPr>
            <w:tcW w:w="1924" w:type="dxa"/>
            <w:tcBorders>
              <w:top w:val="nil"/>
              <w:left w:val="nil"/>
              <w:bottom w:val="nil"/>
              <w:right w:val="nil"/>
            </w:tcBorders>
            <w:shd w:val="clear" w:color="auto" w:fill="auto"/>
            <w:noWrap/>
            <w:vAlign w:val="bottom"/>
            <w:hideMark/>
          </w:tcPr>
          <w:p w14:paraId="622205B8"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100990</w:t>
            </w:r>
          </w:p>
        </w:tc>
        <w:tc>
          <w:tcPr>
            <w:tcW w:w="999" w:type="dxa"/>
            <w:tcBorders>
              <w:top w:val="nil"/>
              <w:left w:val="nil"/>
              <w:bottom w:val="nil"/>
              <w:right w:val="nil"/>
            </w:tcBorders>
            <w:shd w:val="clear" w:color="auto" w:fill="auto"/>
            <w:noWrap/>
            <w:vAlign w:val="bottom"/>
            <w:hideMark/>
          </w:tcPr>
          <w:p w14:paraId="4E424BFE" w14:textId="77777777" w:rsidR="00A22EA0" w:rsidRPr="00652625" w:rsidRDefault="00A22EA0" w:rsidP="007E04C0">
            <w:pPr>
              <w:spacing w:line="360" w:lineRule="auto"/>
              <w:jc w:val="both"/>
              <w:rPr>
                <w:rFonts w:eastAsia="Times New Roman"/>
                <w:sz w:val="20"/>
                <w:szCs w:val="20"/>
                <w:lang w:eastAsia="tr-TR"/>
              </w:rPr>
            </w:pPr>
            <w:r w:rsidRPr="00652625">
              <w:rPr>
                <w:rFonts w:eastAsia="Times New Roman"/>
                <w:sz w:val="20"/>
                <w:szCs w:val="20"/>
                <w:lang w:eastAsia="tr-TR"/>
              </w:rPr>
              <w:t>0,082</w:t>
            </w:r>
          </w:p>
        </w:tc>
      </w:tr>
      <w:tr w:rsidR="00A22EA0" w:rsidRPr="00652625" w14:paraId="76CF9BD5" w14:textId="77777777" w:rsidTr="00652625">
        <w:trPr>
          <w:trHeight w:val="322"/>
        </w:trPr>
        <w:tc>
          <w:tcPr>
            <w:tcW w:w="3537" w:type="dxa"/>
            <w:tcBorders>
              <w:top w:val="nil"/>
              <w:left w:val="nil"/>
              <w:bottom w:val="single" w:sz="4" w:space="0" w:color="auto"/>
              <w:right w:val="nil"/>
            </w:tcBorders>
            <w:shd w:val="clear" w:color="auto" w:fill="auto"/>
            <w:noWrap/>
            <w:vAlign w:val="bottom"/>
            <w:hideMark/>
          </w:tcPr>
          <w:p w14:paraId="667B2F64"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Fark</w:t>
            </w:r>
          </w:p>
        </w:tc>
        <w:tc>
          <w:tcPr>
            <w:tcW w:w="1904" w:type="dxa"/>
            <w:tcBorders>
              <w:top w:val="nil"/>
              <w:left w:val="nil"/>
              <w:bottom w:val="single" w:sz="4" w:space="0" w:color="auto"/>
              <w:right w:val="nil"/>
            </w:tcBorders>
            <w:shd w:val="clear" w:color="auto" w:fill="auto"/>
            <w:noWrap/>
            <w:vAlign w:val="bottom"/>
            <w:hideMark/>
          </w:tcPr>
          <w:p w14:paraId="1ED5FEC0"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60,1</w:t>
            </w:r>
          </w:p>
        </w:tc>
        <w:tc>
          <w:tcPr>
            <w:tcW w:w="1924" w:type="dxa"/>
            <w:tcBorders>
              <w:top w:val="nil"/>
              <w:left w:val="nil"/>
              <w:bottom w:val="single" w:sz="4" w:space="0" w:color="auto"/>
              <w:right w:val="nil"/>
            </w:tcBorders>
            <w:shd w:val="clear" w:color="auto" w:fill="auto"/>
            <w:noWrap/>
            <w:vAlign w:val="bottom"/>
            <w:hideMark/>
          </w:tcPr>
          <w:p w14:paraId="129AC30D"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486</w:t>
            </w:r>
          </w:p>
        </w:tc>
        <w:tc>
          <w:tcPr>
            <w:tcW w:w="999" w:type="dxa"/>
            <w:tcBorders>
              <w:top w:val="nil"/>
              <w:left w:val="nil"/>
              <w:bottom w:val="single" w:sz="4" w:space="0" w:color="auto"/>
              <w:right w:val="nil"/>
            </w:tcBorders>
            <w:shd w:val="clear" w:color="auto" w:fill="auto"/>
            <w:noWrap/>
            <w:vAlign w:val="bottom"/>
            <w:hideMark/>
          </w:tcPr>
          <w:p w14:paraId="56397F25" w14:textId="77777777" w:rsidR="00A22EA0" w:rsidRPr="00652625" w:rsidRDefault="00A22EA0" w:rsidP="007E04C0">
            <w:pPr>
              <w:spacing w:line="360" w:lineRule="auto"/>
              <w:jc w:val="both"/>
              <w:rPr>
                <w:rFonts w:eastAsia="Times New Roman"/>
                <w:b/>
                <w:bCs/>
                <w:sz w:val="20"/>
                <w:szCs w:val="20"/>
                <w:lang w:eastAsia="tr-TR"/>
              </w:rPr>
            </w:pPr>
            <w:r w:rsidRPr="00652625">
              <w:rPr>
                <w:rFonts w:eastAsia="Times New Roman"/>
                <w:b/>
                <w:bCs/>
                <w:sz w:val="20"/>
                <w:szCs w:val="20"/>
                <w:lang w:eastAsia="tr-TR"/>
              </w:rPr>
              <w:t>-0,042</w:t>
            </w:r>
          </w:p>
        </w:tc>
      </w:tr>
    </w:tbl>
    <w:p w14:paraId="159A4214" w14:textId="77777777" w:rsidR="00A22EA0" w:rsidRPr="00E1133F" w:rsidRDefault="00A22EA0" w:rsidP="00A22EA0">
      <w:pPr>
        <w:spacing w:line="360" w:lineRule="auto"/>
        <w:jc w:val="both"/>
      </w:pPr>
    </w:p>
    <w:p w14:paraId="59E5AAF1" w14:textId="77777777" w:rsidR="00A22EA0" w:rsidRPr="00E1133F" w:rsidRDefault="00A22EA0" w:rsidP="00A22EA0">
      <w:pPr>
        <w:spacing w:line="360" w:lineRule="auto"/>
        <w:jc w:val="both"/>
      </w:pPr>
      <w:r w:rsidRPr="00E1133F">
        <w:rPr>
          <w:noProof/>
          <w:lang w:val="tr-TR" w:eastAsia="tr-TR"/>
        </w:rPr>
        <w:lastRenderedPageBreak/>
        <w:drawing>
          <wp:inline distT="0" distB="0" distL="0" distR="0" wp14:anchorId="291AC839" wp14:editId="037FF326">
            <wp:extent cx="5220000" cy="1647363"/>
            <wp:effectExtent l="0" t="0" r="0" b="3810"/>
            <wp:docPr id="163" name="Resim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220000" cy="1647363"/>
                    </a:xfrm>
                    <a:prstGeom prst="rect">
                      <a:avLst/>
                    </a:prstGeom>
                  </pic:spPr>
                </pic:pic>
              </a:graphicData>
            </a:graphic>
          </wp:inline>
        </w:drawing>
      </w:r>
    </w:p>
    <w:p w14:paraId="5ADBC9CC" w14:textId="49AFE40E" w:rsidR="00CC088D"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Pr>
          <w:rFonts w:eastAsia="Times New Roman"/>
          <w:bCs/>
          <w:color w:val="000000"/>
          <w:sz w:val="18"/>
          <w:szCs w:val="18"/>
          <w:lang w:eastAsia="tr-TR"/>
        </w:rPr>
        <w:t>1</w:t>
      </w:r>
      <w:r w:rsidR="00EE6648">
        <w:rPr>
          <w:rFonts w:eastAsia="Times New Roman"/>
          <w:bCs/>
          <w:color w:val="000000"/>
          <w:sz w:val="18"/>
          <w:szCs w:val="18"/>
          <w:lang w:eastAsia="tr-TR"/>
        </w:rPr>
        <w:t>3</w:t>
      </w:r>
      <w:r w:rsidRPr="000800D2">
        <w:rPr>
          <w:rFonts w:eastAsia="Times New Roman"/>
          <w:bCs/>
          <w:color w:val="000000"/>
          <w:sz w:val="18"/>
          <w:szCs w:val="18"/>
          <w:lang w:eastAsia="tr-TR"/>
        </w:rPr>
        <w:t xml:space="preserve">. </w:t>
      </w:r>
      <w:r w:rsidR="00DC6E65" w:rsidRPr="00DC6E65">
        <w:rPr>
          <w:rFonts w:eastAsia="Times New Roman"/>
          <w:bCs/>
          <w:color w:val="000000"/>
          <w:sz w:val="18"/>
          <w:szCs w:val="18"/>
          <w:lang w:eastAsia="tr-TR"/>
        </w:rPr>
        <w:t xml:space="preserve">PS-1/1 </w:t>
      </w:r>
      <w:r>
        <w:rPr>
          <w:rFonts w:eastAsia="Times New Roman"/>
          <w:bCs/>
          <w:color w:val="000000"/>
          <w:sz w:val="18"/>
          <w:szCs w:val="18"/>
          <w:lang w:eastAsia="tr-TR"/>
        </w:rPr>
        <w:t>hız dağılımı</w:t>
      </w:r>
    </w:p>
    <w:p w14:paraId="3CD986AE" w14:textId="77777777" w:rsidR="002C048A" w:rsidRPr="002C048A" w:rsidRDefault="002C048A" w:rsidP="002C048A">
      <w:pPr>
        <w:spacing w:line="360" w:lineRule="auto"/>
        <w:jc w:val="center"/>
        <w:rPr>
          <w:rFonts w:eastAsia="Times New Roman"/>
          <w:bCs/>
          <w:color w:val="000000"/>
          <w:sz w:val="18"/>
          <w:szCs w:val="18"/>
          <w:lang w:eastAsia="tr-TR"/>
        </w:rPr>
      </w:pPr>
    </w:p>
    <w:p w14:paraId="00108673" w14:textId="77777777" w:rsidR="00A22EA0" w:rsidRDefault="00A22EA0" w:rsidP="00A22EA0">
      <w:pPr>
        <w:spacing w:line="360" w:lineRule="auto"/>
        <w:jc w:val="both"/>
      </w:pPr>
      <w:r w:rsidRPr="00E1133F">
        <w:t>Şaşırtma elemanları farklı eksen</w:t>
      </w:r>
      <w:r w:rsidR="00FB0CDC">
        <w:t>lere</w:t>
      </w:r>
      <w:r w:rsidRPr="00E1133F">
        <w:t xml:space="preserve"> konulduğunda ısı aktarımı ve</w:t>
      </w:r>
      <w:r w:rsidR="002C048A">
        <w:t xml:space="preserve"> hız dağılımı açısından verimli</w:t>
      </w:r>
      <w:r w:rsidRPr="00E1133F">
        <w:t xml:space="preserve"> sonuçlara sebep olmaktadır. Hız dağılım modelinden görüleceği üzere ısı değiştirici içerisinde akışkanın hızının çok az olduğu noktalar bulunmaktadır. Bu noktalar </w:t>
      </w:r>
      <w:r w:rsidR="005654F8">
        <w:t xml:space="preserve">ise </w:t>
      </w:r>
      <w:r w:rsidRPr="00E1133F">
        <w:t xml:space="preserve">termal ve hidrolik açıdan verimsizlik yaratmaktadır. </w:t>
      </w:r>
    </w:p>
    <w:p w14:paraId="150296F6" w14:textId="77777777" w:rsidR="002C048A" w:rsidRPr="00E1133F" w:rsidRDefault="002C048A" w:rsidP="00A22EA0">
      <w:pPr>
        <w:spacing w:line="360" w:lineRule="auto"/>
        <w:jc w:val="both"/>
      </w:pPr>
    </w:p>
    <w:p w14:paraId="1F662327" w14:textId="77777777" w:rsidR="00A22EA0" w:rsidRPr="00E1133F" w:rsidRDefault="00A22EA0" w:rsidP="00A22EA0">
      <w:pPr>
        <w:spacing w:line="360" w:lineRule="auto"/>
        <w:jc w:val="both"/>
      </w:pPr>
      <w:r w:rsidRPr="00E1133F">
        <w:rPr>
          <w:noProof/>
          <w:lang w:val="tr-TR" w:eastAsia="tr-TR"/>
        </w:rPr>
        <w:drawing>
          <wp:inline distT="0" distB="0" distL="0" distR="0" wp14:anchorId="5E9FB45F" wp14:editId="2FD789DD">
            <wp:extent cx="5220000" cy="1725037"/>
            <wp:effectExtent l="0" t="0" r="0" b="2540"/>
            <wp:docPr id="164" name="Resim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220000" cy="1725037"/>
                    </a:xfrm>
                    <a:prstGeom prst="rect">
                      <a:avLst/>
                    </a:prstGeom>
                  </pic:spPr>
                </pic:pic>
              </a:graphicData>
            </a:graphic>
          </wp:inline>
        </w:drawing>
      </w:r>
    </w:p>
    <w:p w14:paraId="2C5F50C0" w14:textId="7CF4E15E" w:rsidR="002C048A" w:rsidRPr="000800D2"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Pr>
          <w:rFonts w:eastAsia="Times New Roman"/>
          <w:bCs/>
          <w:color w:val="000000"/>
          <w:sz w:val="18"/>
          <w:szCs w:val="18"/>
          <w:lang w:eastAsia="tr-TR"/>
        </w:rPr>
        <w:t>1</w:t>
      </w:r>
      <w:r w:rsidR="00EE6648">
        <w:rPr>
          <w:rFonts w:eastAsia="Times New Roman"/>
          <w:bCs/>
          <w:color w:val="000000"/>
          <w:sz w:val="18"/>
          <w:szCs w:val="18"/>
          <w:lang w:eastAsia="tr-TR"/>
        </w:rPr>
        <w:t>4</w:t>
      </w:r>
      <w:r w:rsidRPr="000800D2">
        <w:rPr>
          <w:rFonts w:eastAsia="Times New Roman"/>
          <w:bCs/>
          <w:color w:val="000000"/>
          <w:sz w:val="18"/>
          <w:szCs w:val="18"/>
          <w:lang w:eastAsia="tr-TR"/>
        </w:rPr>
        <w:t xml:space="preserve">. </w:t>
      </w:r>
      <w:r w:rsidR="00533FD2" w:rsidRPr="00533FD2">
        <w:rPr>
          <w:rFonts w:eastAsia="Times New Roman"/>
          <w:bCs/>
          <w:color w:val="000000"/>
          <w:sz w:val="18"/>
          <w:szCs w:val="18"/>
          <w:lang w:eastAsia="tr-TR"/>
        </w:rPr>
        <w:t xml:space="preserve">PS-1/1 </w:t>
      </w:r>
      <w:r>
        <w:rPr>
          <w:rFonts w:eastAsia="Times New Roman"/>
          <w:bCs/>
          <w:color w:val="000000"/>
          <w:sz w:val="18"/>
          <w:szCs w:val="18"/>
          <w:lang w:eastAsia="tr-TR"/>
        </w:rPr>
        <w:t>gövde tarafı sıcaklık dağılımı</w:t>
      </w:r>
    </w:p>
    <w:p w14:paraId="5FA9A53F" w14:textId="77777777" w:rsidR="00A22EA0" w:rsidRPr="00E1133F" w:rsidRDefault="00A22EA0" w:rsidP="00A22EA0">
      <w:pPr>
        <w:spacing w:line="360" w:lineRule="auto"/>
        <w:jc w:val="both"/>
        <w:rPr>
          <w:rFonts w:eastAsia="Times New Roman"/>
          <w:bCs/>
          <w:color w:val="000000"/>
          <w:lang w:eastAsia="tr-TR"/>
        </w:rPr>
      </w:pPr>
    </w:p>
    <w:p w14:paraId="0A355761" w14:textId="77777777" w:rsidR="00A22EA0" w:rsidRPr="00E1133F" w:rsidRDefault="00A22EA0" w:rsidP="00A22EA0">
      <w:pPr>
        <w:spacing w:line="360" w:lineRule="auto"/>
        <w:jc w:val="both"/>
      </w:pPr>
      <w:r w:rsidRPr="00E1133F">
        <w:rPr>
          <w:noProof/>
          <w:lang w:val="tr-TR" w:eastAsia="tr-TR"/>
        </w:rPr>
        <w:drawing>
          <wp:inline distT="0" distB="0" distL="0" distR="0" wp14:anchorId="7AD0A598" wp14:editId="316DAEE8">
            <wp:extent cx="5220000" cy="1643338"/>
            <wp:effectExtent l="0" t="0" r="0" b="0"/>
            <wp:docPr id="165" name="Resim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220000" cy="1643338"/>
                    </a:xfrm>
                    <a:prstGeom prst="rect">
                      <a:avLst/>
                    </a:prstGeom>
                  </pic:spPr>
                </pic:pic>
              </a:graphicData>
            </a:graphic>
          </wp:inline>
        </w:drawing>
      </w:r>
    </w:p>
    <w:p w14:paraId="3B65D086" w14:textId="3B389C3E" w:rsidR="002C048A" w:rsidRPr="000800D2"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Pr>
          <w:rFonts w:eastAsia="Times New Roman"/>
          <w:bCs/>
          <w:color w:val="000000"/>
          <w:sz w:val="18"/>
          <w:szCs w:val="18"/>
          <w:lang w:eastAsia="tr-TR"/>
        </w:rPr>
        <w:t>1</w:t>
      </w:r>
      <w:r w:rsidR="00EE6648">
        <w:rPr>
          <w:rFonts w:eastAsia="Times New Roman"/>
          <w:bCs/>
          <w:color w:val="000000"/>
          <w:sz w:val="18"/>
          <w:szCs w:val="18"/>
          <w:lang w:eastAsia="tr-TR"/>
        </w:rPr>
        <w:t>5</w:t>
      </w:r>
      <w:r w:rsidRPr="000800D2">
        <w:rPr>
          <w:rFonts w:eastAsia="Times New Roman"/>
          <w:bCs/>
          <w:color w:val="000000"/>
          <w:sz w:val="18"/>
          <w:szCs w:val="18"/>
          <w:lang w:eastAsia="tr-TR"/>
        </w:rPr>
        <w:t xml:space="preserve">. </w:t>
      </w:r>
      <w:r w:rsidR="00061B90" w:rsidRPr="00061B90">
        <w:rPr>
          <w:rFonts w:eastAsia="Times New Roman"/>
          <w:bCs/>
          <w:color w:val="000000"/>
          <w:sz w:val="18"/>
          <w:szCs w:val="18"/>
          <w:lang w:eastAsia="tr-TR"/>
        </w:rPr>
        <w:t xml:space="preserve">PS-1/1 </w:t>
      </w:r>
      <w:r>
        <w:rPr>
          <w:rFonts w:eastAsia="Times New Roman"/>
          <w:bCs/>
          <w:color w:val="000000"/>
          <w:sz w:val="18"/>
          <w:szCs w:val="18"/>
          <w:lang w:eastAsia="tr-TR"/>
        </w:rPr>
        <w:t>boru tarafı sıcaklık dağılımı</w:t>
      </w:r>
    </w:p>
    <w:p w14:paraId="4BFD6591" w14:textId="77777777" w:rsidR="00DE287F" w:rsidRPr="00E1133F" w:rsidRDefault="00DE287F" w:rsidP="00A22EA0">
      <w:pPr>
        <w:spacing w:line="360" w:lineRule="auto"/>
        <w:jc w:val="both"/>
      </w:pPr>
    </w:p>
    <w:p w14:paraId="532E510E" w14:textId="77777777" w:rsidR="00A22EA0" w:rsidRPr="00E1133F" w:rsidRDefault="00FB0CDC" w:rsidP="00A22EA0">
      <w:pPr>
        <w:spacing w:line="360" w:lineRule="auto"/>
        <w:jc w:val="both"/>
      </w:pPr>
      <w:r>
        <w:t>Referans</w:t>
      </w:r>
      <w:r w:rsidR="00A22EA0" w:rsidRPr="00E1133F">
        <w:t xml:space="preserve"> ısı değiştiricisi modeli analiz sonuçlarına göre sıcaklık dağılımları incelendiğinde sıcaklık dağılımı şaşırtma elemanları ve yerçekiminin etkisiyle uniform </w:t>
      </w:r>
      <w:r w:rsidR="00A22EA0" w:rsidRPr="00E1133F">
        <w:lastRenderedPageBreak/>
        <w:t xml:space="preserve">formundan çıkıp lokal türbülanslarla çıkış flanşından atmosfere açılmaktadır. Sıcaklık dağılımı ve hız dağılım modeli beraber incelendiğinde ısı değiştirici içerisinde akışkanın hızının çok az olduğu noktalarda ısı aktarımı yavaşlamakta ve bu noktalar termal açıdan verimsizlik yaratmaktadır. Yerçekimi doğrultusunda farklı eksenlerde yerleştirilen şaşırtma elemanları </w:t>
      </w:r>
      <w:r w:rsidR="00DE04C0">
        <w:t xml:space="preserve">ise </w:t>
      </w:r>
      <w:r w:rsidR="00A22EA0" w:rsidRPr="00E1133F">
        <w:t>ısı değiştiricisinin verimini termal açıdan arttırdığı tespit edilmiştir.</w:t>
      </w:r>
    </w:p>
    <w:p w14:paraId="32E856B6" w14:textId="77777777" w:rsidR="00A22EA0" w:rsidRDefault="00A22EA0" w:rsidP="007B02CC">
      <w:pPr>
        <w:spacing w:line="360" w:lineRule="auto"/>
        <w:jc w:val="both"/>
      </w:pPr>
    </w:p>
    <w:p w14:paraId="165348AE" w14:textId="77777777" w:rsidR="002C048A" w:rsidRDefault="00A043F0" w:rsidP="007B02CC">
      <w:pPr>
        <w:spacing w:line="360" w:lineRule="auto"/>
        <w:jc w:val="both"/>
      </w:pPr>
      <w:r>
        <w:rPr>
          <w:noProof/>
          <w:lang w:val="tr-TR" w:eastAsia="tr-TR"/>
        </w:rPr>
        <w:drawing>
          <wp:inline distT="0" distB="0" distL="0" distR="0" wp14:anchorId="57DBC954" wp14:editId="18A80BB7">
            <wp:extent cx="5057522" cy="2463800"/>
            <wp:effectExtent l="0" t="0" r="0" b="0"/>
            <wp:docPr id="154" name="Resim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4.jpg"/>
                    <pic:cNvPicPr/>
                  </pic:nvPicPr>
                  <pic:blipFill rotWithShape="1">
                    <a:blip r:embed="rId104" cstate="print">
                      <a:extLst>
                        <a:ext uri="{28A0092B-C50C-407E-A947-70E740481C1C}">
                          <a14:useLocalDpi xmlns:a14="http://schemas.microsoft.com/office/drawing/2010/main" val="0"/>
                        </a:ext>
                      </a:extLst>
                    </a:blip>
                    <a:srcRect t="3486" r="3086"/>
                    <a:stretch/>
                  </pic:blipFill>
                  <pic:spPr bwMode="auto">
                    <a:xfrm>
                      <a:off x="0" y="0"/>
                      <a:ext cx="5058596" cy="2464323"/>
                    </a:xfrm>
                    <a:prstGeom prst="rect">
                      <a:avLst/>
                    </a:prstGeom>
                    <a:ln>
                      <a:noFill/>
                    </a:ln>
                    <a:extLst>
                      <a:ext uri="{53640926-AAD7-44D8-BBD7-CCE9431645EC}">
                        <a14:shadowObscured xmlns:a14="http://schemas.microsoft.com/office/drawing/2010/main"/>
                      </a:ext>
                    </a:extLst>
                  </pic:spPr>
                </pic:pic>
              </a:graphicData>
            </a:graphic>
          </wp:inline>
        </w:drawing>
      </w:r>
    </w:p>
    <w:p w14:paraId="1417F668" w14:textId="01D62D1F" w:rsidR="00C46BD4" w:rsidRDefault="00EE6648" w:rsidP="00C46BD4">
      <w:pPr>
        <w:spacing w:line="360" w:lineRule="auto"/>
        <w:jc w:val="center"/>
      </w:pPr>
      <w:r>
        <w:rPr>
          <w:sz w:val="18"/>
          <w:szCs w:val="18"/>
        </w:rPr>
        <w:t>Şekil</w:t>
      </w:r>
      <w:r w:rsidR="00C46BD4" w:rsidRPr="002E6939">
        <w:rPr>
          <w:sz w:val="18"/>
          <w:szCs w:val="18"/>
        </w:rPr>
        <w:t xml:space="preserve"> 4.</w:t>
      </w:r>
      <w:r>
        <w:rPr>
          <w:sz w:val="18"/>
          <w:szCs w:val="18"/>
        </w:rPr>
        <w:t>16</w:t>
      </w:r>
      <w:r w:rsidR="00C46BD4" w:rsidRPr="002E6939">
        <w:rPr>
          <w:sz w:val="18"/>
          <w:szCs w:val="18"/>
        </w:rPr>
        <w:t xml:space="preserve"> </w:t>
      </w:r>
      <w:r w:rsidR="00243686" w:rsidRPr="00243686">
        <w:rPr>
          <w:sz w:val="18"/>
          <w:szCs w:val="18"/>
        </w:rPr>
        <w:t>PS-1/1</w:t>
      </w:r>
      <w:r w:rsidR="00C46BD4">
        <w:rPr>
          <w:sz w:val="18"/>
          <w:szCs w:val="18"/>
        </w:rPr>
        <w:t xml:space="preserve"> s</w:t>
      </w:r>
      <w:r w:rsidR="00C46BD4" w:rsidRPr="002E6939">
        <w:rPr>
          <w:sz w:val="18"/>
          <w:szCs w:val="18"/>
        </w:rPr>
        <w:t>ıcaklık-</w:t>
      </w:r>
      <w:r w:rsidR="00C46BD4">
        <w:rPr>
          <w:sz w:val="18"/>
          <w:szCs w:val="18"/>
        </w:rPr>
        <w:t>i</w:t>
      </w:r>
      <w:r w:rsidR="00C46BD4" w:rsidRPr="002E6939">
        <w:rPr>
          <w:sz w:val="18"/>
          <w:szCs w:val="18"/>
        </w:rPr>
        <w:t xml:space="preserve">terasyon </w:t>
      </w:r>
      <w:r w:rsidR="00C46BD4">
        <w:rPr>
          <w:sz w:val="18"/>
          <w:szCs w:val="18"/>
        </w:rPr>
        <w:t>g</w:t>
      </w:r>
      <w:r w:rsidR="00C46BD4" w:rsidRPr="002E6939">
        <w:rPr>
          <w:sz w:val="18"/>
          <w:szCs w:val="18"/>
        </w:rPr>
        <w:t>rafiği</w:t>
      </w:r>
    </w:p>
    <w:p w14:paraId="7654BA49" w14:textId="77777777" w:rsidR="002C048A" w:rsidRPr="001078C8" w:rsidRDefault="002C048A" w:rsidP="007B02CC">
      <w:pPr>
        <w:spacing w:line="360" w:lineRule="auto"/>
        <w:jc w:val="both"/>
      </w:pPr>
    </w:p>
    <w:p w14:paraId="2B7B7FCD" w14:textId="0BB0C17B" w:rsidR="0001490B" w:rsidRPr="00F71344" w:rsidRDefault="00F71344" w:rsidP="00F71344">
      <w:pPr>
        <w:spacing w:line="360" w:lineRule="auto"/>
        <w:jc w:val="both"/>
        <w:outlineLvl w:val="2"/>
        <w:rPr>
          <w:b/>
        </w:rPr>
      </w:pPr>
      <w:bookmarkStart w:id="78" w:name="_Toc25804002"/>
      <w:r>
        <w:rPr>
          <w:b/>
        </w:rPr>
        <w:t xml:space="preserve">4.1.5. </w:t>
      </w:r>
      <w:r w:rsidR="0001490B" w:rsidRPr="00F71344">
        <w:rPr>
          <w:b/>
        </w:rPr>
        <w:t>PS-2/3 analizi</w:t>
      </w:r>
      <w:bookmarkEnd w:id="78"/>
    </w:p>
    <w:p w14:paraId="3BE2A9EC" w14:textId="77777777" w:rsidR="0001490B" w:rsidRPr="00BF70A0" w:rsidRDefault="0001490B" w:rsidP="0001490B">
      <w:pPr>
        <w:jc w:val="both"/>
      </w:pPr>
    </w:p>
    <w:p w14:paraId="019DA365" w14:textId="77777777" w:rsidR="0001490B" w:rsidRDefault="0001490B" w:rsidP="0001490B">
      <w:pPr>
        <w:spacing w:line="360" w:lineRule="auto"/>
        <w:jc w:val="both"/>
      </w:pPr>
      <w:r w:rsidRPr="00BF70A0">
        <w:t xml:space="preserve">Referans alınan ısı değiştiricinin orijinal tasarımına 5 adet farklı eksenlerde </w:t>
      </w:r>
      <w:r w:rsidR="00B96DC3">
        <w:t xml:space="preserve">standart </w:t>
      </w:r>
      <w:r w:rsidRPr="00BF70A0">
        <w:t xml:space="preserve">şaşırtma elemanı eklenmiş biçiminin hesaplamalı akışkanlar analizi sonuçlarıdır.  Analiz sonuçlarına göre 6kg/s kütlesel debi, 450K sıcaklıkta ısı değiştiricisine gönderilen kızgın buhar, 39,8 derece sıcaklık kaybederek 410,2 K sıcaklıkta ısı değiştiriciyi terk etmiştir. İş akışkanı olan süt ise 1kg/s kütlesel debi, 277K sıcaklıkta ısı değiştiricisine girmiş, 63,1 derece sıcaklık kazanarak 340,1 K sıcaklıkta ısı değiştiriciyi terk etmiştir. Isı değiştirici içerisinde iki akışkanda da faz değişimi gerçekleşmemiştir. Boru tarafındaki basınç kaybı 495 Pa, gövde tarafındaki basınç kaybı ise 7423 Pa olarak tespit edilmiştir. </w:t>
      </w:r>
    </w:p>
    <w:p w14:paraId="1792194F" w14:textId="77777777" w:rsidR="0018703C" w:rsidRDefault="0018703C" w:rsidP="0001490B">
      <w:pPr>
        <w:spacing w:line="360" w:lineRule="auto"/>
        <w:jc w:val="both"/>
      </w:pPr>
    </w:p>
    <w:p w14:paraId="5AE1A758" w14:textId="77777777" w:rsidR="0018703C" w:rsidRDefault="0018703C" w:rsidP="0001490B">
      <w:pPr>
        <w:spacing w:line="360" w:lineRule="auto"/>
        <w:jc w:val="both"/>
      </w:pPr>
    </w:p>
    <w:p w14:paraId="1DDDB06D" w14:textId="77777777" w:rsidR="0018703C" w:rsidRPr="00BF70A0" w:rsidRDefault="0018703C" w:rsidP="0001490B">
      <w:pPr>
        <w:spacing w:line="360" w:lineRule="auto"/>
        <w:jc w:val="both"/>
      </w:pPr>
    </w:p>
    <w:p w14:paraId="5CC61279" w14:textId="77777777" w:rsidR="0001490B" w:rsidRPr="0018703C" w:rsidRDefault="00D613A5" w:rsidP="0018703C">
      <w:pPr>
        <w:spacing w:line="360" w:lineRule="auto"/>
        <w:jc w:val="center"/>
        <w:rPr>
          <w:sz w:val="18"/>
          <w:szCs w:val="18"/>
        </w:rPr>
      </w:pPr>
      <w:r>
        <w:rPr>
          <w:sz w:val="18"/>
          <w:szCs w:val="18"/>
        </w:rPr>
        <w:lastRenderedPageBreak/>
        <w:t xml:space="preserve">Tablo 4.5. </w:t>
      </w:r>
      <w:r w:rsidRPr="00D613A5">
        <w:rPr>
          <w:sz w:val="18"/>
          <w:szCs w:val="18"/>
        </w:rPr>
        <w:t>PS-2/3 analiz sonuçları</w:t>
      </w:r>
    </w:p>
    <w:tbl>
      <w:tblPr>
        <w:tblW w:w="8080" w:type="dxa"/>
        <w:tblCellMar>
          <w:left w:w="70" w:type="dxa"/>
          <w:right w:w="70" w:type="dxa"/>
        </w:tblCellMar>
        <w:tblLook w:val="04A0" w:firstRow="1" w:lastRow="0" w:firstColumn="1" w:lastColumn="0" w:noHBand="0" w:noVBand="1"/>
      </w:tblPr>
      <w:tblGrid>
        <w:gridCol w:w="3502"/>
        <w:gridCol w:w="1884"/>
        <w:gridCol w:w="1903"/>
        <w:gridCol w:w="874"/>
      </w:tblGrid>
      <w:tr w:rsidR="0001490B" w:rsidRPr="00BF70A0" w14:paraId="5D5925B5" w14:textId="77777777" w:rsidTr="008638CF">
        <w:trPr>
          <w:trHeight w:val="279"/>
        </w:trPr>
        <w:tc>
          <w:tcPr>
            <w:tcW w:w="3502" w:type="dxa"/>
            <w:tcBorders>
              <w:top w:val="single" w:sz="4" w:space="0" w:color="auto"/>
              <w:left w:val="nil"/>
              <w:bottom w:val="single" w:sz="4" w:space="0" w:color="auto"/>
              <w:right w:val="nil"/>
            </w:tcBorders>
            <w:shd w:val="clear" w:color="auto" w:fill="auto"/>
            <w:noWrap/>
            <w:vAlign w:val="bottom"/>
            <w:hideMark/>
          </w:tcPr>
          <w:p w14:paraId="35BF93BC"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Mesh Sayısı</w:t>
            </w:r>
          </w:p>
        </w:tc>
        <w:tc>
          <w:tcPr>
            <w:tcW w:w="4578" w:type="dxa"/>
            <w:gridSpan w:val="3"/>
            <w:tcBorders>
              <w:top w:val="single" w:sz="4" w:space="0" w:color="auto"/>
              <w:left w:val="nil"/>
              <w:bottom w:val="single" w:sz="4" w:space="0" w:color="auto"/>
              <w:right w:val="nil"/>
            </w:tcBorders>
            <w:shd w:val="clear" w:color="auto" w:fill="auto"/>
            <w:noWrap/>
            <w:vAlign w:val="bottom"/>
            <w:hideMark/>
          </w:tcPr>
          <w:p w14:paraId="11935CBB" w14:textId="77777777" w:rsidR="0001490B" w:rsidRPr="00D613A5" w:rsidRDefault="0001490B" w:rsidP="00CC2348">
            <w:pPr>
              <w:spacing w:line="360" w:lineRule="auto"/>
              <w:jc w:val="both"/>
              <w:rPr>
                <w:rFonts w:eastAsia="Times New Roman"/>
                <w:sz w:val="20"/>
                <w:szCs w:val="20"/>
                <w:lang w:eastAsia="tr-TR"/>
              </w:rPr>
            </w:pPr>
            <w:r w:rsidRPr="00D613A5">
              <w:rPr>
                <w:rFonts w:eastAsia="Times New Roman"/>
                <w:sz w:val="20"/>
                <w:szCs w:val="20"/>
                <w:lang w:eastAsia="tr-TR"/>
              </w:rPr>
              <w:t>2.999.850</w:t>
            </w:r>
          </w:p>
        </w:tc>
      </w:tr>
      <w:tr w:rsidR="0001490B" w:rsidRPr="00BF70A0" w14:paraId="7853BED6" w14:textId="77777777" w:rsidTr="008638CF">
        <w:trPr>
          <w:trHeight w:val="279"/>
        </w:trPr>
        <w:tc>
          <w:tcPr>
            <w:tcW w:w="3502" w:type="dxa"/>
            <w:tcBorders>
              <w:top w:val="nil"/>
              <w:left w:val="nil"/>
              <w:bottom w:val="single" w:sz="4" w:space="0" w:color="auto"/>
              <w:right w:val="nil"/>
            </w:tcBorders>
            <w:shd w:val="clear" w:color="auto" w:fill="auto"/>
            <w:noWrap/>
            <w:vAlign w:val="bottom"/>
            <w:hideMark/>
          </w:tcPr>
          <w:p w14:paraId="40087E4D"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 </w:t>
            </w:r>
          </w:p>
        </w:tc>
        <w:tc>
          <w:tcPr>
            <w:tcW w:w="1884" w:type="dxa"/>
            <w:tcBorders>
              <w:top w:val="nil"/>
              <w:left w:val="nil"/>
              <w:bottom w:val="single" w:sz="4" w:space="0" w:color="auto"/>
              <w:right w:val="nil"/>
            </w:tcBorders>
            <w:shd w:val="clear" w:color="auto" w:fill="auto"/>
            <w:noWrap/>
            <w:vAlign w:val="bottom"/>
            <w:hideMark/>
          </w:tcPr>
          <w:p w14:paraId="20E218E1"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Sıcaklık(K)</w:t>
            </w:r>
          </w:p>
        </w:tc>
        <w:tc>
          <w:tcPr>
            <w:tcW w:w="1903" w:type="dxa"/>
            <w:tcBorders>
              <w:top w:val="nil"/>
              <w:left w:val="nil"/>
              <w:bottom w:val="single" w:sz="4" w:space="0" w:color="auto"/>
              <w:right w:val="nil"/>
            </w:tcBorders>
            <w:shd w:val="clear" w:color="auto" w:fill="auto"/>
            <w:noWrap/>
            <w:vAlign w:val="bottom"/>
            <w:hideMark/>
          </w:tcPr>
          <w:p w14:paraId="1CE13F77"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Basınç</w:t>
            </w:r>
            <w:r w:rsidR="00CC2348">
              <w:rPr>
                <w:rFonts w:eastAsia="Times New Roman"/>
                <w:b/>
                <w:bCs/>
                <w:sz w:val="20"/>
                <w:szCs w:val="20"/>
                <w:lang w:eastAsia="tr-TR"/>
              </w:rPr>
              <w:t xml:space="preserve"> </w:t>
            </w:r>
            <w:r w:rsidRPr="00D613A5">
              <w:rPr>
                <w:rFonts w:eastAsia="Times New Roman"/>
                <w:b/>
                <w:bCs/>
                <w:sz w:val="20"/>
                <w:szCs w:val="20"/>
                <w:lang w:eastAsia="tr-TR"/>
              </w:rPr>
              <w:t>(Pa)</w:t>
            </w:r>
          </w:p>
        </w:tc>
        <w:tc>
          <w:tcPr>
            <w:tcW w:w="791" w:type="dxa"/>
            <w:tcBorders>
              <w:top w:val="nil"/>
              <w:left w:val="nil"/>
              <w:bottom w:val="single" w:sz="4" w:space="0" w:color="auto"/>
              <w:right w:val="nil"/>
            </w:tcBorders>
            <w:shd w:val="clear" w:color="auto" w:fill="auto"/>
            <w:noWrap/>
            <w:vAlign w:val="bottom"/>
            <w:hideMark/>
          </w:tcPr>
          <w:p w14:paraId="084C75E6"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Hız(m/s)</w:t>
            </w:r>
          </w:p>
        </w:tc>
      </w:tr>
      <w:tr w:rsidR="0001490B" w:rsidRPr="00BF70A0" w14:paraId="2A280235" w14:textId="77777777" w:rsidTr="008638CF">
        <w:trPr>
          <w:trHeight w:val="279"/>
        </w:trPr>
        <w:tc>
          <w:tcPr>
            <w:tcW w:w="3502" w:type="dxa"/>
            <w:tcBorders>
              <w:top w:val="nil"/>
              <w:left w:val="nil"/>
              <w:bottom w:val="nil"/>
              <w:right w:val="nil"/>
            </w:tcBorders>
            <w:shd w:val="clear" w:color="auto" w:fill="auto"/>
            <w:noWrap/>
            <w:vAlign w:val="bottom"/>
            <w:hideMark/>
          </w:tcPr>
          <w:p w14:paraId="3FCD001E"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Kızgın Su Buharı Giriş</w:t>
            </w:r>
          </w:p>
        </w:tc>
        <w:tc>
          <w:tcPr>
            <w:tcW w:w="1884" w:type="dxa"/>
            <w:tcBorders>
              <w:top w:val="nil"/>
              <w:left w:val="nil"/>
              <w:bottom w:val="nil"/>
              <w:right w:val="nil"/>
            </w:tcBorders>
            <w:shd w:val="clear" w:color="auto" w:fill="auto"/>
            <w:noWrap/>
            <w:vAlign w:val="bottom"/>
            <w:hideMark/>
          </w:tcPr>
          <w:p w14:paraId="368A59CA" w14:textId="77777777" w:rsidR="0001490B" w:rsidRPr="00D613A5" w:rsidRDefault="0001490B" w:rsidP="00CC2348">
            <w:pPr>
              <w:spacing w:line="360" w:lineRule="auto"/>
              <w:jc w:val="both"/>
              <w:rPr>
                <w:rFonts w:eastAsia="Times New Roman"/>
                <w:sz w:val="20"/>
                <w:szCs w:val="20"/>
                <w:lang w:eastAsia="tr-TR"/>
              </w:rPr>
            </w:pPr>
            <w:r w:rsidRPr="00D613A5">
              <w:rPr>
                <w:rFonts w:eastAsia="Times New Roman"/>
                <w:sz w:val="20"/>
                <w:szCs w:val="20"/>
                <w:lang w:eastAsia="tr-TR"/>
              </w:rPr>
              <w:t>450</w:t>
            </w:r>
          </w:p>
        </w:tc>
        <w:tc>
          <w:tcPr>
            <w:tcW w:w="1903" w:type="dxa"/>
            <w:tcBorders>
              <w:top w:val="nil"/>
              <w:left w:val="nil"/>
              <w:bottom w:val="nil"/>
              <w:right w:val="nil"/>
            </w:tcBorders>
            <w:shd w:val="clear" w:color="000000" w:fill="FFFFFF"/>
            <w:noWrap/>
            <w:vAlign w:val="bottom"/>
            <w:hideMark/>
          </w:tcPr>
          <w:p w14:paraId="74A35A85" w14:textId="77777777" w:rsidR="0001490B" w:rsidRPr="00D613A5" w:rsidRDefault="0001490B" w:rsidP="00CC2348">
            <w:pPr>
              <w:spacing w:line="360" w:lineRule="auto"/>
              <w:jc w:val="both"/>
              <w:rPr>
                <w:rFonts w:eastAsia="Times New Roman"/>
                <w:color w:val="000000"/>
                <w:sz w:val="20"/>
                <w:szCs w:val="20"/>
                <w:lang w:eastAsia="tr-TR"/>
              </w:rPr>
            </w:pPr>
            <w:r w:rsidRPr="00D613A5">
              <w:rPr>
                <w:rFonts w:eastAsia="Times New Roman"/>
                <w:color w:val="000000"/>
                <w:sz w:val="20"/>
                <w:szCs w:val="20"/>
                <w:lang w:eastAsia="tr-TR"/>
              </w:rPr>
              <w:t>105593</w:t>
            </w:r>
          </w:p>
        </w:tc>
        <w:tc>
          <w:tcPr>
            <w:tcW w:w="791" w:type="dxa"/>
            <w:tcBorders>
              <w:top w:val="nil"/>
              <w:left w:val="nil"/>
              <w:bottom w:val="nil"/>
              <w:right w:val="nil"/>
            </w:tcBorders>
            <w:shd w:val="clear" w:color="auto" w:fill="auto"/>
            <w:noWrap/>
            <w:vAlign w:val="bottom"/>
            <w:hideMark/>
          </w:tcPr>
          <w:p w14:paraId="39D48CBD" w14:textId="77777777" w:rsidR="0001490B" w:rsidRPr="00D613A5" w:rsidRDefault="0001490B" w:rsidP="00CC2348">
            <w:pPr>
              <w:spacing w:line="360" w:lineRule="auto"/>
              <w:jc w:val="both"/>
              <w:rPr>
                <w:rFonts w:eastAsia="Times New Roman"/>
                <w:color w:val="000000"/>
                <w:sz w:val="20"/>
                <w:szCs w:val="20"/>
                <w:lang w:eastAsia="tr-TR"/>
              </w:rPr>
            </w:pPr>
            <w:r w:rsidRPr="00D613A5">
              <w:rPr>
                <w:rFonts w:eastAsia="Times New Roman"/>
                <w:color w:val="000000"/>
                <w:sz w:val="20"/>
                <w:szCs w:val="20"/>
                <w:lang w:eastAsia="tr-TR"/>
              </w:rPr>
              <w:t>0,552</w:t>
            </w:r>
          </w:p>
        </w:tc>
      </w:tr>
      <w:tr w:rsidR="0001490B" w:rsidRPr="00BF70A0" w14:paraId="501BDF5D" w14:textId="77777777" w:rsidTr="008638CF">
        <w:trPr>
          <w:trHeight w:val="279"/>
        </w:trPr>
        <w:tc>
          <w:tcPr>
            <w:tcW w:w="3502" w:type="dxa"/>
            <w:tcBorders>
              <w:top w:val="nil"/>
              <w:left w:val="nil"/>
              <w:bottom w:val="nil"/>
              <w:right w:val="nil"/>
            </w:tcBorders>
            <w:shd w:val="clear" w:color="auto" w:fill="auto"/>
            <w:noWrap/>
            <w:vAlign w:val="bottom"/>
            <w:hideMark/>
          </w:tcPr>
          <w:p w14:paraId="5BE97309"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Kızgın Su Buharı Çıkış</w:t>
            </w:r>
          </w:p>
        </w:tc>
        <w:tc>
          <w:tcPr>
            <w:tcW w:w="1884" w:type="dxa"/>
            <w:tcBorders>
              <w:top w:val="nil"/>
              <w:left w:val="nil"/>
              <w:bottom w:val="nil"/>
              <w:right w:val="nil"/>
            </w:tcBorders>
            <w:shd w:val="clear" w:color="auto" w:fill="auto"/>
            <w:noWrap/>
            <w:vAlign w:val="bottom"/>
            <w:hideMark/>
          </w:tcPr>
          <w:p w14:paraId="25EEFA8F" w14:textId="77777777" w:rsidR="0001490B" w:rsidRPr="00D613A5" w:rsidRDefault="0001490B" w:rsidP="00CC2348">
            <w:pPr>
              <w:spacing w:line="360" w:lineRule="auto"/>
              <w:jc w:val="both"/>
              <w:rPr>
                <w:rFonts w:eastAsia="Times New Roman"/>
                <w:sz w:val="20"/>
                <w:szCs w:val="20"/>
                <w:lang w:eastAsia="tr-TR"/>
              </w:rPr>
            </w:pPr>
            <w:r w:rsidRPr="00D613A5">
              <w:rPr>
                <w:rFonts w:eastAsia="Times New Roman"/>
                <w:sz w:val="20"/>
                <w:szCs w:val="20"/>
                <w:lang w:eastAsia="tr-TR"/>
              </w:rPr>
              <w:t>410,2</w:t>
            </w:r>
          </w:p>
        </w:tc>
        <w:tc>
          <w:tcPr>
            <w:tcW w:w="1903" w:type="dxa"/>
            <w:tcBorders>
              <w:top w:val="nil"/>
              <w:left w:val="nil"/>
              <w:bottom w:val="nil"/>
              <w:right w:val="nil"/>
            </w:tcBorders>
            <w:shd w:val="clear" w:color="000000" w:fill="FFFFFF"/>
            <w:noWrap/>
            <w:vAlign w:val="bottom"/>
            <w:hideMark/>
          </w:tcPr>
          <w:p w14:paraId="5C0F1511" w14:textId="77777777" w:rsidR="0001490B" w:rsidRPr="00D613A5" w:rsidRDefault="0001490B" w:rsidP="00CC2348">
            <w:pPr>
              <w:spacing w:line="360" w:lineRule="auto"/>
              <w:jc w:val="both"/>
              <w:rPr>
                <w:rFonts w:eastAsia="Times New Roman"/>
                <w:color w:val="000000"/>
                <w:sz w:val="20"/>
                <w:szCs w:val="20"/>
                <w:lang w:eastAsia="tr-TR"/>
              </w:rPr>
            </w:pPr>
            <w:r w:rsidRPr="00D613A5">
              <w:rPr>
                <w:rFonts w:eastAsia="Times New Roman"/>
                <w:color w:val="000000"/>
                <w:sz w:val="20"/>
                <w:szCs w:val="20"/>
                <w:lang w:eastAsia="tr-TR"/>
              </w:rPr>
              <w:t>98170</w:t>
            </w:r>
          </w:p>
        </w:tc>
        <w:tc>
          <w:tcPr>
            <w:tcW w:w="791" w:type="dxa"/>
            <w:tcBorders>
              <w:top w:val="nil"/>
              <w:left w:val="nil"/>
              <w:bottom w:val="nil"/>
              <w:right w:val="nil"/>
            </w:tcBorders>
            <w:shd w:val="clear" w:color="auto" w:fill="auto"/>
            <w:noWrap/>
            <w:vAlign w:val="bottom"/>
            <w:hideMark/>
          </w:tcPr>
          <w:p w14:paraId="49A81434" w14:textId="77777777" w:rsidR="0001490B" w:rsidRPr="00D613A5" w:rsidRDefault="0001490B" w:rsidP="00CC2348">
            <w:pPr>
              <w:spacing w:line="360" w:lineRule="auto"/>
              <w:jc w:val="both"/>
              <w:rPr>
                <w:rFonts w:eastAsia="Times New Roman"/>
                <w:color w:val="000000"/>
                <w:sz w:val="20"/>
                <w:szCs w:val="20"/>
                <w:lang w:eastAsia="tr-TR"/>
              </w:rPr>
            </w:pPr>
            <w:r w:rsidRPr="00D613A5">
              <w:rPr>
                <w:rFonts w:eastAsia="Times New Roman"/>
                <w:color w:val="000000"/>
                <w:sz w:val="20"/>
                <w:szCs w:val="20"/>
                <w:lang w:eastAsia="tr-TR"/>
              </w:rPr>
              <w:t>0,734</w:t>
            </w:r>
          </w:p>
        </w:tc>
      </w:tr>
      <w:tr w:rsidR="0001490B" w:rsidRPr="00BF70A0" w14:paraId="564712D2" w14:textId="77777777" w:rsidTr="008638CF">
        <w:trPr>
          <w:trHeight w:val="279"/>
        </w:trPr>
        <w:tc>
          <w:tcPr>
            <w:tcW w:w="3502" w:type="dxa"/>
            <w:tcBorders>
              <w:top w:val="nil"/>
              <w:left w:val="nil"/>
              <w:bottom w:val="nil"/>
              <w:right w:val="nil"/>
            </w:tcBorders>
            <w:shd w:val="clear" w:color="auto" w:fill="auto"/>
            <w:noWrap/>
            <w:vAlign w:val="bottom"/>
            <w:hideMark/>
          </w:tcPr>
          <w:p w14:paraId="5854CFC5"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Fark</w:t>
            </w:r>
          </w:p>
        </w:tc>
        <w:tc>
          <w:tcPr>
            <w:tcW w:w="1884" w:type="dxa"/>
            <w:tcBorders>
              <w:top w:val="nil"/>
              <w:left w:val="nil"/>
              <w:bottom w:val="nil"/>
              <w:right w:val="nil"/>
            </w:tcBorders>
            <w:shd w:val="clear" w:color="auto" w:fill="auto"/>
            <w:noWrap/>
            <w:vAlign w:val="bottom"/>
            <w:hideMark/>
          </w:tcPr>
          <w:p w14:paraId="48B3A25D"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39,8</w:t>
            </w:r>
          </w:p>
        </w:tc>
        <w:tc>
          <w:tcPr>
            <w:tcW w:w="1903" w:type="dxa"/>
            <w:tcBorders>
              <w:top w:val="nil"/>
              <w:left w:val="nil"/>
              <w:bottom w:val="nil"/>
              <w:right w:val="nil"/>
            </w:tcBorders>
            <w:shd w:val="clear" w:color="auto" w:fill="auto"/>
            <w:noWrap/>
            <w:vAlign w:val="bottom"/>
            <w:hideMark/>
          </w:tcPr>
          <w:p w14:paraId="2E68B5E8"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7423</w:t>
            </w:r>
          </w:p>
        </w:tc>
        <w:tc>
          <w:tcPr>
            <w:tcW w:w="791" w:type="dxa"/>
            <w:tcBorders>
              <w:top w:val="nil"/>
              <w:left w:val="nil"/>
              <w:bottom w:val="nil"/>
              <w:right w:val="nil"/>
            </w:tcBorders>
            <w:shd w:val="clear" w:color="auto" w:fill="auto"/>
            <w:noWrap/>
            <w:vAlign w:val="bottom"/>
            <w:hideMark/>
          </w:tcPr>
          <w:p w14:paraId="0217633F" w14:textId="77777777" w:rsidR="0001490B" w:rsidRPr="00D613A5" w:rsidRDefault="0001490B" w:rsidP="00CC2348">
            <w:pPr>
              <w:spacing w:line="360" w:lineRule="auto"/>
              <w:jc w:val="both"/>
              <w:rPr>
                <w:rFonts w:eastAsia="Times New Roman"/>
                <w:b/>
                <w:bCs/>
                <w:color w:val="000000"/>
                <w:sz w:val="20"/>
                <w:szCs w:val="20"/>
                <w:lang w:eastAsia="tr-TR"/>
              </w:rPr>
            </w:pPr>
            <w:r w:rsidRPr="00D613A5">
              <w:rPr>
                <w:rFonts w:eastAsia="Times New Roman"/>
                <w:b/>
                <w:bCs/>
                <w:color w:val="000000"/>
                <w:sz w:val="20"/>
                <w:szCs w:val="20"/>
                <w:lang w:eastAsia="tr-TR"/>
              </w:rPr>
              <w:t>-0,182</w:t>
            </w:r>
          </w:p>
        </w:tc>
      </w:tr>
      <w:tr w:rsidR="0001490B" w:rsidRPr="00BF70A0" w14:paraId="3F05CCCD" w14:textId="77777777" w:rsidTr="008638CF">
        <w:trPr>
          <w:trHeight w:val="279"/>
        </w:trPr>
        <w:tc>
          <w:tcPr>
            <w:tcW w:w="3502" w:type="dxa"/>
            <w:tcBorders>
              <w:top w:val="nil"/>
              <w:left w:val="nil"/>
              <w:bottom w:val="nil"/>
              <w:right w:val="nil"/>
            </w:tcBorders>
            <w:shd w:val="clear" w:color="auto" w:fill="auto"/>
            <w:noWrap/>
            <w:vAlign w:val="bottom"/>
            <w:hideMark/>
          </w:tcPr>
          <w:p w14:paraId="7FA9DF33"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Süt Giriş</w:t>
            </w:r>
          </w:p>
        </w:tc>
        <w:tc>
          <w:tcPr>
            <w:tcW w:w="1884" w:type="dxa"/>
            <w:tcBorders>
              <w:top w:val="nil"/>
              <w:left w:val="nil"/>
              <w:bottom w:val="nil"/>
              <w:right w:val="nil"/>
            </w:tcBorders>
            <w:shd w:val="clear" w:color="auto" w:fill="auto"/>
            <w:noWrap/>
            <w:vAlign w:val="bottom"/>
            <w:hideMark/>
          </w:tcPr>
          <w:p w14:paraId="32E4A15D" w14:textId="77777777" w:rsidR="0001490B" w:rsidRPr="00D613A5" w:rsidRDefault="0001490B" w:rsidP="00CC2348">
            <w:pPr>
              <w:spacing w:line="360" w:lineRule="auto"/>
              <w:jc w:val="both"/>
              <w:rPr>
                <w:rFonts w:eastAsia="Times New Roman"/>
                <w:sz w:val="20"/>
                <w:szCs w:val="20"/>
                <w:lang w:eastAsia="tr-TR"/>
              </w:rPr>
            </w:pPr>
            <w:r w:rsidRPr="00D613A5">
              <w:rPr>
                <w:rFonts w:eastAsia="Times New Roman"/>
                <w:sz w:val="20"/>
                <w:szCs w:val="20"/>
                <w:lang w:eastAsia="tr-TR"/>
              </w:rPr>
              <w:t>277</w:t>
            </w:r>
          </w:p>
        </w:tc>
        <w:tc>
          <w:tcPr>
            <w:tcW w:w="1903" w:type="dxa"/>
            <w:tcBorders>
              <w:top w:val="nil"/>
              <w:left w:val="nil"/>
              <w:bottom w:val="nil"/>
              <w:right w:val="nil"/>
            </w:tcBorders>
            <w:shd w:val="clear" w:color="auto" w:fill="auto"/>
            <w:noWrap/>
            <w:vAlign w:val="bottom"/>
            <w:hideMark/>
          </w:tcPr>
          <w:p w14:paraId="080F2DC0" w14:textId="77777777" w:rsidR="0001490B" w:rsidRPr="00D613A5" w:rsidRDefault="0001490B" w:rsidP="00CC2348">
            <w:pPr>
              <w:spacing w:line="360" w:lineRule="auto"/>
              <w:jc w:val="both"/>
              <w:rPr>
                <w:rFonts w:eastAsia="Times New Roman"/>
                <w:sz w:val="20"/>
                <w:szCs w:val="20"/>
                <w:lang w:eastAsia="tr-TR"/>
              </w:rPr>
            </w:pPr>
            <w:r w:rsidRPr="00D613A5">
              <w:rPr>
                <w:rFonts w:eastAsia="Times New Roman"/>
                <w:sz w:val="20"/>
                <w:szCs w:val="20"/>
                <w:lang w:eastAsia="tr-TR"/>
              </w:rPr>
              <w:t>101476</w:t>
            </w:r>
          </w:p>
        </w:tc>
        <w:tc>
          <w:tcPr>
            <w:tcW w:w="791" w:type="dxa"/>
            <w:tcBorders>
              <w:top w:val="nil"/>
              <w:left w:val="nil"/>
              <w:bottom w:val="nil"/>
              <w:right w:val="nil"/>
            </w:tcBorders>
            <w:shd w:val="clear" w:color="auto" w:fill="auto"/>
            <w:noWrap/>
            <w:vAlign w:val="bottom"/>
            <w:hideMark/>
          </w:tcPr>
          <w:p w14:paraId="495AE4BC" w14:textId="77777777" w:rsidR="0001490B" w:rsidRPr="00D613A5" w:rsidRDefault="0001490B" w:rsidP="00CC2348">
            <w:pPr>
              <w:spacing w:line="360" w:lineRule="auto"/>
              <w:jc w:val="both"/>
              <w:rPr>
                <w:rFonts w:eastAsia="Times New Roman"/>
                <w:color w:val="000000"/>
                <w:sz w:val="20"/>
                <w:szCs w:val="20"/>
                <w:lang w:eastAsia="tr-TR"/>
              </w:rPr>
            </w:pPr>
            <w:r w:rsidRPr="00D613A5">
              <w:rPr>
                <w:rFonts w:eastAsia="Times New Roman"/>
                <w:color w:val="000000"/>
                <w:sz w:val="20"/>
                <w:szCs w:val="20"/>
                <w:lang w:eastAsia="tr-TR"/>
              </w:rPr>
              <w:t>0,04</w:t>
            </w:r>
          </w:p>
        </w:tc>
      </w:tr>
      <w:tr w:rsidR="0001490B" w:rsidRPr="00BF70A0" w14:paraId="51A8160F" w14:textId="77777777" w:rsidTr="008638CF">
        <w:trPr>
          <w:trHeight w:val="279"/>
        </w:trPr>
        <w:tc>
          <w:tcPr>
            <w:tcW w:w="3502" w:type="dxa"/>
            <w:tcBorders>
              <w:top w:val="nil"/>
              <w:left w:val="nil"/>
              <w:bottom w:val="nil"/>
              <w:right w:val="nil"/>
            </w:tcBorders>
            <w:shd w:val="clear" w:color="auto" w:fill="auto"/>
            <w:noWrap/>
            <w:vAlign w:val="bottom"/>
            <w:hideMark/>
          </w:tcPr>
          <w:p w14:paraId="5C8E9968"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Süt Çıkış</w:t>
            </w:r>
          </w:p>
        </w:tc>
        <w:tc>
          <w:tcPr>
            <w:tcW w:w="1884" w:type="dxa"/>
            <w:tcBorders>
              <w:top w:val="nil"/>
              <w:left w:val="nil"/>
              <w:bottom w:val="nil"/>
              <w:right w:val="nil"/>
            </w:tcBorders>
            <w:shd w:val="clear" w:color="auto" w:fill="auto"/>
            <w:noWrap/>
            <w:vAlign w:val="bottom"/>
            <w:hideMark/>
          </w:tcPr>
          <w:p w14:paraId="65A008D0" w14:textId="77777777" w:rsidR="0001490B" w:rsidRPr="00D613A5" w:rsidRDefault="0001490B" w:rsidP="00CC2348">
            <w:pPr>
              <w:spacing w:line="360" w:lineRule="auto"/>
              <w:jc w:val="both"/>
              <w:rPr>
                <w:rFonts w:eastAsia="Times New Roman"/>
                <w:sz w:val="20"/>
                <w:szCs w:val="20"/>
                <w:lang w:eastAsia="tr-TR"/>
              </w:rPr>
            </w:pPr>
            <w:r w:rsidRPr="00D613A5">
              <w:rPr>
                <w:rFonts w:eastAsia="Times New Roman"/>
                <w:sz w:val="20"/>
                <w:szCs w:val="20"/>
                <w:lang w:eastAsia="tr-TR"/>
              </w:rPr>
              <w:t>340,1</w:t>
            </w:r>
          </w:p>
        </w:tc>
        <w:tc>
          <w:tcPr>
            <w:tcW w:w="1903" w:type="dxa"/>
            <w:tcBorders>
              <w:top w:val="nil"/>
              <w:left w:val="nil"/>
              <w:bottom w:val="nil"/>
              <w:right w:val="nil"/>
            </w:tcBorders>
            <w:shd w:val="clear" w:color="auto" w:fill="auto"/>
            <w:noWrap/>
            <w:vAlign w:val="bottom"/>
            <w:hideMark/>
          </w:tcPr>
          <w:p w14:paraId="477F1231" w14:textId="77777777" w:rsidR="0001490B" w:rsidRPr="00D613A5" w:rsidRDefault="0001490B" w:rsidP="00CC2348">
            <w:pPr>
              <w:spacing w:line="360" w:lineRule="auto"/>
              <w:jc w:val="both"/>
              <w:rPr>
                <w:rFonts w:eastAsia="Times New Roman"/>
                <w:sz w:val="20"/>
                <w:szCs w:val="20"/>
                <w:lang w:eastAsia="tr-TR"/>
              </w:rPr>
            </w:pPr>
            <w:r w:rsidRPr="00D613A5">
              <w:rPr>
                <w:rFonts w:eastAsia="Times New Roman"/>
                <w:sz w:val="20"/>
                <w:szCs w:val="20"/>
                <w:lang w:eastAsia="tr-TR"/>
              </w:rPr>
              <w:t>100981</w:t>
            </w:r>
          </w:p>
        </w:tc>
        <w:tc>
          <w:tcPr>
            <w:tcW w:w="791" w:type="dxa"/>
            <w:tcBorders>
              <w:top w:val="nil"/>
              <w:left w:val="nil"/>
              <w:bottom w:val="nil"/>
              <w:right w:val="nil"/>
            </w:tcBorders>
            <w:shd w:val="clear" w:color="auto" w:fill="auto"/>
            <w:noWrap/>
            <w:vAlign w:val="bottom"/>
            <w:hideMark/>
          </w:tcPr>
          <w:p w14:paraId="70E9BA97" w14:textId="77777777" w:rsidR="0001490B" w:rsidRPr="00D613A5" w:rsidRDefault="0001490B" w:rsidP="00CC2348">
            <w:pPr>
              <w:spacing w:line="360" w:lineRule="auto"/>
              <w:jc w:val="both"/>
              <w:rPr>
                <w:rFonts w:eastAsia="Times New Roman"/>
                <w:color w:val="000000"/>
                <w:sz w:val="20"/>
                <w:szCs w:val="20"/>
                <w:lang w:eastAsia="tr-TR"/>
              </w:rPr>
            </w:pPr>
            <w:r w:rsidRPr="00D613A5">
              <w:rPr>
                <w:rFonts w:eastAsia="Times New Roman"/>
                <w:color w:val="000000"/>
                <w:sz w:val="20"/>
                <w:szCs w:val="20"/>
                <w:lang w:eastAsia="tr-TR"/>
              </w:rPr>
              <w:t>0,082</w:t>
            </w:r>
          </w:p>
        </w:tc>
      </w:tr>
      <w:tr w:rsidR="0001490B" w:rsidRPr="00BF70A0" w14:paraId="0C2D191A" w14:textId="77777777" w:rsidTr="008638CF">
        <w:trPr>
          <w:trHeight w:val="279"/>
        </w:trPr>
        <w:tc>
          <w:tcPr>
            <w:tcW w:w="3502" w:type="dxa"/>
            <w:tcBorders>
              <w:top w:val="nil"/>
              <w:left w:val="nil"/>
              <w:bottom w:val="single" w:sz="4" w:space="0" w:color="auto"/>
              <w:right w:val="nil"/>
            </w:tcBorders>
            <w:shd w:val="clear" w:color="auto" w:fill="auto"/>
            <w:noWrap/>
            <w:vAlign w:val="bottom"/>
            <w:hideMark/>
          </w:tcPr>
          <w:p w14:paraId="38632A2C"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Fark</w:t>
            </w:r>
          </w:p>
        </w:tc>
        <w:tc>
          <w:tcPr>
            <w:tcW w:w="1884" w:type="dxa"/>
            <w:tcBorders>
              <w:top w:val="nil"/>
              <w:left w:val="nil"/>
              <w:bottom w:val="single" w:sz="4" w:space="0" w:color="auto"/>
              <w:right w:val="nil"/>
            </w:tcBorders>
            <w:shd w:val="clear" w:color="auto" w:fill="auto"/>
            <w:noWrap/>
            <w:vAlign w:val="bottom"/>
            <w:hideMark/>
          </w:tcPr>
          <w:p w14:paraId="4F55A2F7"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63,1</w:t>
            </w:r>
          </w:p>
        </w:tc>
        <w:tc>
          <w:tcPr>
            <w:tcW w:w="1903" w:type="dxa"/>
            <w:tcBorders>
              <w:top w:val="nil"/>
              <w:left w:val="nil"/>
              <w:bottom w:val="single" w:sz="4" w:space="0" w:color="auto"/>
              <w:right w:val="nil"/>
            </w:tcBorders>
            <w:shd w:val="clear" w:color="auto" w:fill="auto"/>
            <w:noWrap/>
            <w:vAlign w:val="bottom"/>
            <w:hideMark/>
          </w:tcPr>
          <w:p w14:paraId="2359B46D" w14:textId="77777777" w:rsidR="0001490B" w:rsidRPr="00D613A5" w:rsidRDefault="0001490B" w:rsidP="00CC2348">
            <w:pPr>
              <w:spacing w:line="360" w:lineRule="auto"/>
              <w:jc w:val="both"/>
              <w:rPr>
                <w:rFonts w:eastAsia="Times New Roman"/>
                <w:b/>
                <w:bCs/>
                <w:sz w:val="20"/>
                <w:szCs w:val="20"/>
                <w:lang w:eastAsia="tr-TR"/>
              </w:rPr>
            </w:pPr>
            <w:r w:rsidRPr="00D613A5">
              <w:rPr>
                <w:rFonts w:eastAsia="Times New Roman"/>
                <w:b/>
                <w:bCs/>
                <w:sz w:val="20"/>
                <w:szCs w:val="20"/>
                <w:lang w:eastAsia="tr-TR"/>
              </w:rPr>
              <w:t>495</w:t>
            </w:r>
          </w:p>
        </w:tc>
        <w:tc>
          <w:tcPr>
            <w:tcW w:w="791" w:type="dxa"/>
            <w:tcBorders>
              <w:top w:val="nil"/>
              <w:left w:val="nil"/>
              <w:bottom w:val="single" w:sz="4" w:space="0" w:color="auto"/>
              <w:right w:val="nil"/>
            </w:tcBorders>
            <w:shd w:val="clear" w:color="auto" w:fill="auto"/>
            <w:noWrap/>
            <w:vAlign w:val="bottom"/>
            <w:hideMark/>
          </w:tcPr>
          <w:p w14:paraId="436B7325" w14:textId="77777777" w:rsidR="0001490B" w:rsidRPr="00D613A5" w:rsidRDefault="0001490B" w:rsidP="00CC2348">
            <w:pPr>
              <w:spacing w:line="360" w:lineRule="auto"/>
              <w:jc w:val="both"/>
              <w:rPr>
                <w:rFonts w:eastAsia="Times New Roman"/>
                <w:b/>
                <w:bCs/>
                <w:color w:val="000000"/>
                <w:sz w:val="20"/>
                <w:szCs w:val="20"/>
                <w:lang w:eastAsia="tr-TR"/>
              </w:rPr>
            </w:pPr>
            <w:r w:rsidRPr="00D613A5">
              <w:rPr>
                <w:rFonts w:eastAsia="Times New Roman"/>
                <w:b/>
                <w:bCs/>
                <w:color w:val="000000"/>
                <w:sz w:val="20"/>
                <w:szCs w:val="20"/>
                <w:lang w:eastAsia="tr-TR"/>
              </w:rPr>
              <w:t>-0,042</w:t>
            </w:r>
          </w:p>
        </w:tc>
      </w:tr>
    </w:tbl>
    <w:p w14:paraId="3928B8F0" w14:textId="77777777" w:rsidR="0001490B" w:rsidRPr="00BF70A0" w:rsidRDefault="0001490B" w:rsidP="0001490B">
      <w:pPr>
        <w:spacing w:line="360" w:lineRule="auto"/>
        <w:jc w:val="both"/>
      </w:pPr>
    </w:p>
    <w:p w14:paraId="6A4B9565" w14:textId="77777777" w:rsidR="0001490B" w:rsidRPr="00BF70A0" w:rsidRDefault="0001490B" w:rsidP="0001490B">
      <w:pPr>
        <w:spacing w:line="360" w:lineRule="auto"/>
        <w:jc w:val="both"/>
      </w:pPr>
      <w:r w:rsidRPr="00BF70A0">
        <w:rPr>
          <w:noProof/>
          <w:lang w:val="tr-TR" w:eastAsia="tr-TR"/>
        </w:rPr>
        <w:drawing>
          <wp:inline distT="0" distB="0" distL="0" distR="0" wp14:anchorId="738E6BF5" wp14:editId="39D07B02">
            <wp:extent cx="5194092" cy="1639783"/>
            <wp:effectExtent l="0" t="0" r="635" b="0"/>
            <wp:docPr id="38" name="Resim 38" descr="C:\Users\Murat\Desktop\EKSİK ANALİZ\H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rat\Desktop\EKSİK ANALİZ\HIZ.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12922" cy="1645728"/>
                    </a:xfrm>
                    <a:prstGeom prst="rect">
                      <a:avLst/>
                    </a:prstGeom>
                    <a:noFill/>
                    <a:ln>
                      <a:noFill/>
                    </a:ln>
                  </pic:spPr>
                </pic:pic>
              </a:graphicData>
            </a:graphic>
          </wp:inline>
        </w:drawing>
      </w:r>
    </w:p>
    <w:p w14:paraId="70AF2518" w14:textId="03EB9989" w:rsidR="0001490B" w:rsidRPr="00961FE5" w:rsidRDefault="00961FE5" w:rsidP="0001490B">
      <w:pPr>
        <w:spacing w:line="360" w:lineRule="auto"/>
        <w:jc w:val="center"/>
        <w:rPr>
          <w:rFonts w:eastAsia="Times New Roman"/>
          <w:bCs/>
          <w:color w:val="000000"/>
          <w:sz w:val="18"/>
          <w:szCs w:val="18"/>
          <w:lang w:eastAsia="tr-TR"/>
        </w:rPr>
      </w:pPr>
      <w:r w:rsidRPr="00961FE5">
        <w:rPr>
          <w:rFonts w:eastAsia="Times New Roman"/>
          <w:bCs/>
          <w:color w:val="000000"/>
          <w:sz w:val="18"/>
          <w:szCs w:val="18"/>
          <w:lang w:eastAsia="tr-TR"/>
        </w:rPr>
        <w:t>Şekil 4.1</w:t>
      </w:r>
      <w:r w:rsidR="00EE6648">
        <w:rPr>
          <w:rFonts w:eastAsia="Times New Roman"/>
          <w:bCs/>
          <w:color w:val="000000"/>
          <w:sz w:val="18"/>
          <w:szCs w:val="18"/>
          <w:lang w:eastAsia="tr-TR"/>
        </w:rPr>
        <w:t>7</w:t>
      </w:r>
      <w:r w:rsidRPr="00961FE5">
        <w:rPr>
          <w:rFonts w:eastAsia="Times New Roman"/>
          <w:bCs/>
          <w:color w:val="000000"/>
          <w:sz w:val="18"/>
          <w:szCs w:val="18"/>
          <w:lang w:eastAsia="tr-TR"/>
        </w:rPr>
        <w:t xml:space="preserve">. </w:t>
      </w:r>
      <w:r w:rsidR="0001490B" w:rsidRPr="00961FE5">
        <w:rPr>
          <w:rFonts w:eastAsia="Times New Roman"/>
          <w:bCs/>
          <w:color w:val="000000"/>
          <w:sz w:val="18"/>
          <w:szCs w:val="18"/>
          <w:lang w:eastAsia="tr-TR"/>
        </w:rPr>
        <w:t>PS-2/3 hız dağılımı</w:t>
      </w:r>
    </w:p>
    <w:p w14:paraId="0A2F0F05" w14:textId="77777777" w:rsidR="0001490B" w:rsidRPr="00BF70A0" w:rsidRDefault="0001490B" w:rsidP="0001490B">
      <w:pPr>
        <w:spacing w:line="360" w:lineRule="auto"/>
        <w:jc w:val="both"/>
        <w:rPr>
          <w:rFonts w:eastAsia="Times New Roman"/>
          <w:bCs/>
          <w:color w:val="000000"/>
          <w:lang w:eastAsia="tr-TR"/>
        </w:rPr>
      </w:pPr>
    </w:p>
    <w:p w14:paraId="4A5FEBB0" w14:textId="77777777" w:rsidR="0001490B" w:rsidRPr="00BF70A0" w:rsidRDefault="00877D2F" w:rsidP="0001490B">
      <w:pPr>
        <w:spacing w:line="360" w:lineRule="auto"/>
        <w:jc w:val="both"/>
      </w:pPr>
      <w:r>
        <w:t>Referans alınan</w:t>
      </w:r>
      <w:r w:rsidR="0001490B" w:rsidRPr="00BF70A0">
        <w:t xml:space="preserve"> ısı değiştiricisi modeli analiz sonuçlarına göre hız dağılımı incelendiğinde hız dağılımı üniform olarak başlamakta yerçekimi ve şaşırtma elemanlarıyla etkisi ile uniform formundan çıkıp lokal türbülanslarla çıkış flanşından atmosfere açılmaktadır. Şaşırtma elemanları sayısı arttırılıp farklı eksene konulduğunda ısı aktarımı</w:t>
      </w:r>
      <w:r w:rsidR="00B96DC3">
        <w:t>nın yükseldiği gözlemlenmiştir</w:t>
      </w:r>
      <w:r w:rsidR="0001490B" w:rsidRPr="00BF70A0">
        <w:t>. Ancak akışkanın hareketi şaşırtma elemanları tarafından engellendiği için</w:t>
      </w:r>
      <w:r>
        <w:t xml:space="preserve"> gövde tarafı</w:t>
      </w:r>
      <w:r w:rsidR="0001490B" w:rsidRPr="00BF70A0">
        <w:t xml:space="preserve"> basınç kaybı artmıştır.</w:t>
      </w:r>
    </w:p>
    <w:p w14:paraId="5CE1939B" w14:textId="77777777" w:rsidR="0001490B" w:rsidRPr="00BF70A0" w:rsidRDefault="0001490B" w:rsidP="0001490B">
      <w:pPr>
        <w:spacing w:line="360" w:lineRule="auto"/>
        <w:jc w:val="both"/>
      </w:pPr>
    </w:p>
    <w:p w14:paraId="54E884E3" w14:textId="77777777" w:rsidR="0001490B" w:rsidRPr="00BF70A0" w:rsidRDefault="0001490B" w:rsidP="008638CF">
      <w:pPr>
        <w:spacing w:line="360" w:lineRule="auto"/>
        <w:jc w:val="center"/>
      </w:pPr>
      <w:r w:rsidRPr="00BF70A0">
        <w:rPr>
          <w:noProof/>
          <w:lang w:val="tr-TR" w:eastAsia="tr-TR"/>
        </w:rPr>
        <w:drawing>
          <wp:inline distT="0" distB="0" distL="0" distR="0" wp14:anchorId="0E0BCFE0" wp14:editId="7632772C">
            <wp:extent cx="5261547" cy="1518357"/>
            <wp:effectExtent l="0" t="0" r="0" b="5715"/>
            <wp:docPr id="56" name="Resim 56" descr="C:\Users\Murat\Desktop\EKSİK ANALİZ\SICAKLIK GÖV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urat\Desktop\EKSİK ANALİZ\SICAKLIK GÖVDE.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93221" cy="1527497"/>
                    </a:xfrm>
                    <a:prstGeom prst="rect">
                      <a:avLst/>
                    </a:prstGeom>
                    <a:noFill/>
                    <a:ln>
                      <a:noFill/>
                    </a:ln>
                  </pic:spPr>
                </pic:pic>
              </a:graphicData>
            </a:graphic>
          </wp:inline>
        </w:drawing>
      </w:r>
    </w:p>
    <w:p w14:paraId="773EE1A9" w14:textId="0F707759" w:rsidR="0001490B" w:rsidRPr="0018703C" w:rsidRDefault="0001490B" w:rsidP="0018703C">
      <w:pPr>
        <w:spacing w:line="360" w:lineRule="auto"/>
        <w:jc w:val="center"/>
        <w:rPr>
          <w:rFonts w:eastAsia="Times New Roman"/>
          <w:bCs/>
          <w:color w:val="000000"/>
          <w:sz w:val="18"/>
          <w:szCs w:val="18"/>
          <w:lang w:eastAsia="tr-TR"/>
        </w:rPr>
      </w:pPr>
      <w:r w:rsidRPr="00961FE5">
        <w:rPr>
          <w:rFonts w:eastAsia="Times New Roman"/>
          <w:bCs/>
          <w:color w:val="000000"/>
          <w:sz w:val="18"/>
          <w:szCs w:val="18"/>
          <w:lang w:eastAsia="tr-TR"/>
        </w:rPr>
        <w:t xml:space="preserve">Şekil </w:t>
      </w:r>
      <w:r w:rsidR="00961FE5" w:rsidRPr="00961FE5">
        <w:rPr>
          <w:rFonts w:eastAsia="Times New Roman"/>
          <w:bCs/>
          <w:color w:val="000000"/>
          <w:sz w:val="18"/>
          <w:szCs w:val="18"/>
          <w:lang w:eastAsia="tr-TR"/>
        </w:rPr>
        <w:t>4.1</w:t>
      </w:r>
      <w:r w:rsidR="00EE6648">
        <w:rPr>
          <w:rFonts w:eastAsia="Times New Roman"/>
          <w:bCs/>
          <w:color w:val="000000"/>
          <w:sz w:val="18"/>
          <w:szCs w:val="18"/>
          <w:lang w:eastAsia="tr-TR"/>
        </w:rPr>
        <w:t>8</w:t>
      </w:r>
      <w:r w:rsidR="00961FE5" w:rsidRPr="00961FE5">
        <w:rPr>
          <w:rFonts w:eastAsia="Times New Roman"/>
          <w:bCs/>
          <w:color w:val="000000"/>
          <w:sz w:val="18"/>
          <w:szCs w:val="18"/>
          <w:lang w:eastAsia="tr-TR"/>
        </w:rPr>
        <w:t xml:space="preserve">. </w:t>
      </w:r>
      <w:r w:rsidRPr="00961FE5">
        <w:rPr>
          <w:rFonts w:eastAsia="Times New Roman"/>
          <w:bCs/>
          <w:color w:val="000000"/>
          <w:sz w:val="18"/>
          <w:szCs w:val="18"/>
          <w:lang w:eastAsia="tr-TR"/>
        </w:rPr>
        <w:t>PS-2/3 gövde tarafı sıcaklık dağılımı</w:t>
      </w:r>
    </w:p>
    <w:p w14:paraId="4264117F" w14:textId="77777777" w:rsidR="0001490B" w:rsidRPr="00BF70A0" w:rsidRDefault="0001490B" w:rsidP="0001490B">
      <w:pPr>
        <w:spacing w:line="360" w:lineRule="auto"/>
        <w:jc w:val="both"/>
      </w:pPr>
      <w:r w:rsidRPr="00BF70A0">
        <w:rPr>
          <w:noProof/>
          <w:lang w:val="tr-TR" w:eastAsia="tr-TR"/>
        </w:rPr>
        <w:lastRenderedPageBreak/>
        <w:drawing>
          <wp:inline distT="0" distB="0" distL="0" distR="0" wp14:anchorId="0912D909" wp14:editId="331CE019">
            <wp:extent cx="5141626" cy="1523656"/>
            <wp:effectExtent l="0" t="0" r="1905" b="635"/>
            <wp:docPr id="63" name="Resim 63" descr="C:\Users\Murat\Desktop\EKSİK ANALİZ\SICAKLIK BO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urat\Desktop\EKSİK ANALİZ\SICAKLIK BORU.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169404" cy="1531888"/>
                    </a:xfrm>
                    <a:prstGeom prst="rect">
                      <a:avLst/>
                    </a:prstGeom>
                    <a:noFill/>
                    <a:ln>
                      <a:noFill/>
                    </a:ln>
                  </pic:spPr>
                </pic:pic>
              </a:graphicData>
            </a:graphic>
          </wp:inline>
        </w:drawing>
      </w:r>
    </w:p>
    <w:p w14:paraId="14000DC8" w14:textId="40E8F8D4" w:rsidR="0001490B" w:rsidRPr="00961FE5" w:rsidRDefault="0001490B" w:rsidP="0001490B">
      <w:pPr>
        <w:spacing w:line="360" w:lineRule="auto"/>
        <w:jc w:val="center"/>
        <w:rPr>
          <w:rFonts w:eastAsia="Times New Roman"/>
          <w:bCs/>
          <w:color w:val="000000"/>
          <w:sz w:val="18"/>
          <w:szCs w:val="18"/>
          <w:lang w:eastAsia="tr-TR"/>
        </w:rPr>
      </w:pPr>
      <w:r w:rsidRPr="00961FE5">
        <w:rPr>
          <w:rFonts w:eastAsia="Times New Roman"/>
          <w:bCs/>
          <w:color w:val="000000"/>
          <w:sz w:val="18"/>
          <w:szCs w:val="18"/>
          <w:lang w:eastAsia="tr-TR"/>
        </w:rPr>
        <w:t>Şekil 4.1</w:t>
      </w:r>
      <w:r w:rsidR="00EE6648">
        <w:rPr>
          <w:rFonts w:eastAsia="Times New Roman"/>
          <w:bCs/>
          <w:color w:val="000000"/>
          <w:sz w:val="18"/>
          <w:szCs w:val="18"/>
          <w:lang w:eastAsia="tr-TR"/>
        </w:rPr>
        <w:t>9</w:t>
      </w:r>
      <w:r w:rsidRPr="00961FE5">
        <w:rPr>
          <w:rFonts w:eastAsia="Times New Roman"/>
          <w:bCs/>
          <w:color w:val="000000"/>
          <w:sz w:val="18"/>
          <w:szCs w:val="18"/>
          <w:lang w:eastAsia="tr-TR"/>
        </w:rPr>
        <w:t>. PS-3/2 boru tarafı sıcaklık dağılımı</w:t>
      </w:r>
    </w:p>
    <w:p w14:paraId="611D608F" w14:textId="77777777" w:rsidR="0001490B" w:rsidRPr="00BF70A0" w:rsidRDefault="0001490B" w:rsidP="0001490B">
      <w:pPr>
        <w:spacing w:line="360" w:lineRule="auto"/>
        <w:jc w:val="both"/>
      </w:pPr>
    </w:p>
    <w:p w14:paraId="3F0E42EA" w14:textId="77777777" w:rsidR="0001490B" w:rsidRDefault="0001490B" w:rsidP="0001490B">
      <w:pPr>
        <w:spacing w:line="360" w:lineRule="auto"/>
        <w:jc w:val="both"/>
      </w:pPr>
      <w:r w:rsidRPr="00BF70A0">
        <w:t xml:space="preserve">Sıcaklık dağılımı ve hız dağılım modeli beraber incelendiğinde ısı değiştirici içerisinde akışkanın hızının çok az olduğu noktalarda ısı aktarımı yavaşlamakta ve bu noktalar termal açıdan verimsizlik yaratmaktadır. </w:t>
      </w:r>
    </w:p>
    <w:p w14:paraId="2129D33E" w14:textId="77777777" w:rsidR="0001490B" w:rsidRPr="00BF70A0" w:rsidRDefault="0001490B" w:rsidP="0001490B">
      <w:pPr>
        <w:spacing w:line="360" w:lineRule="auto"/>
        <w:jc w:val="both"/>
      </w:pPr>
    </w:p>
    <w:p w14:paraId="5C99A8E5" w14:textId="77777777" w:rsidR="0001490B" w:rsidRPr="00BF70A0" w:rsidRDefault="0001490B" w:rsidP="0001490B">
      <w:pPr>
        <w:spacing w:line="360" w:lineRule="auto"/>
        <w:jc w:val="both"/>
      </w:pPr>
      <w:r w:rsidRPr="00BF70A0">
        <w:rPr>
          <w:noProof/>
          <w:lang w:val="tr-TR" w:eastAsia="tr-TR"/>
        </w:rPr>
        <w:drawing>
          <wp:inline distT="0" distB="0" distL="0" distR="0" wp14:anchorId="75CDF0E7" wp14:editId="3189647C">
            <wp:extent cx="5141595" cy="2526665"/>
            <wp:effectExtent l="0" t="0" r="1905" b="635"/>
            <wp:docPr id="117" name="Resim 117" descr="C:\Users\Murat\Desktop\EKSİK ANALİZ\GRAF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urat\Desktop\EKSİK ANALİZ\GRAFİK.png"/>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t="3103" r="1647"/>
                    <a:stretch/>
                  </pic:blipFill>
                  <pic:spPr bwMode="auto">
                    <a:xfrm>
                      <a:off x="0" y="0"/>
                      <a:ext cx="5175460" cy="2543307"/>
                    </a:xfrm>
                    <a:prstGeom prst="rect">
                      <a:avLst/>
                    </a:prstGeom>
                    <a:noFill/>
                    <a:ln>
                      <a:noFill/>
                    </a:ln>
                    <a:extLst>
                      <a:ext uri="{53640926-AAD7-44D8-BBD7-CCE9431645EC}">
                        <a14:shadowObscured xmlns:a14="http://schemas.microsoft.com/office/drawing/2010/main"/>
                      </a:ext>
                    </a:extLst>
                  </pic:spPr>
                </pic:pic>
              </a:graphicData>
            </a:graphic>
          </wp:inline>
        </w:drawing>
      </w:r>
    </w:p>
    <w:p w14:paraId="0DF13BF3" w14:textId="3279E1DF" w:rsidR="0001490B" w:rsidRPr="00EE6648" w:rsidRDefault="00EE6648" w:rsidP="0001490B">
      <w:pPr>
        <w:spacing w:line="360" w:lineRule="auto"/>
        <w:jc w:val="center"/>
        <w:rPr>
          <w:sz w:val="18"/>
          <w:szCs w:val="18"/>
        </w:rPr>
      </w:pPr>
      <w:r w:rsidRPr="00EE6648">
        <w:rPr>
          <w:sz w:val="18"/>
          <w:szCs w:val="18"/>
        </w:rPr>
        <w:t>Şekil</w:t>
      </w:r>
      <w:r w:rsidR="00D60AD2" w:rsidRPr="00EE6648">
        <w:rPr>
          <w:sz w:val="18"/>
          <w:szCs w:val="18"/>
        </w:rPr>
        <w:t xml:space="preserve"> 4.</w:t>
      </w:r>
      <w:r w:rsidRPr="00EE6648">
        <w:rPr>
          <w:sz w:val="18"/>
          <w:szCs w:val="18"/>
        </w:rPr>
        <w:t>2</w:t>
      </w:r>
      <w:r>
        <w:rPr>
          <w:sz w:val="18"/>
          <w:szCs w:val="18"/>
        </w:rPr>
        <w:t>0</w:t>
      </w:r>
      <w:r w:rsidR="00D60AD2" w:rsidRPr="00EE6648">
        <w:rPr>
          <w:sz w:val="18"/>
          <w:szCs w:val="18"/>
        </w:rPr>
        <w:t xml:space="preserve">. </w:t>
      </w:r>
      <w:r w:rsidR="0001490B" w:rsidRPr="00EE6648">
        <w:rPr>
          <w:sz w:val="18"/>
          <w:szCs w:val="18"/>
        </w:rPr>
        <w:t>PS-3/2</w:t>
      </w:r>
      <w:r w:rsidR="00D60AD2" w:rsidRPr="00EE6648">
        <w:rPr>
          <w:sz w:val="18"/>
          <w:szCs w:val="18"/>
        </w:rPr>
        <w:t xml:space="preserve"> </w:t>
      </w:r>
      <w:r w:rsidR="0001490B" w:rsidRPr="00EE6648">
        <w:rPr>
          <w:sz w:val="18"/>
          <w:szCs w:val="18"/>
        </w:rPr>
        <w:t>sıcaklık-iterasyon grafiği</w:t>
      </w:r>
    </w:p>
    <w:p w14:paraId="7A959C2F" w14:textId="77777777" w:rsidR="0001490B" w:rsidRDefault="0001490B" w:rsidP="007B02CC">
      <w:pPr>
        <w:spacing w:line="360" w:lineRule="auto"/>
        <w:jc w:val="both"/>
        <w:rPr>
          <w:b/>
        </w:rPr>
      </w:pPr>
    </w:p>
    <w:p w14:paraId="5895BF25" w14:textId="77777777" w:rsidR="007B02CC" w:rsidRPr="00E25CA5" w:rsidRDefault="007B02CC" w:rsidP="00E25CA5">
      <w:pPr>
        <w:pStyle w:val="Balk3"/>
        <w:rPr>
          <w:rFonts w:ascii="Times New Roman" w:hAnsi="Times New Roman" w:cs="Times New Roman"/>
          <w:b/>
          <w:color w:val="auto"/>
        </w:rPr>
      </w:pPr>
      <w:bookmarkStart w:id="79" w:name="_Toc25804003"/>
      <w:r w:rsidRPr="00E25CA5">
        <w:rPr>
          <w:rFonts w:ascii="Times New Roman" w:hAnsi="Times New Roman" w:cs="Times New Roman"/>
          <w:b/>
          <w:color w:val="auto"/>
        </w:rPr>
        <w:t>4.1.</w:t>
      </w:r>
      <w:r w:rsidR="00D60AD2" w:rsidRPr="00E25CA5">
        <w:rPr>
          <w:rFonts w:ascii="Times New Roman" w:hAnsi="Times New Roman" w:cs="Times New Roman"/>
          <w:b/>
          <w:color w:val="auto"/>
        </w:rPr>
        <w:t>6</w:t>
      </w:r>
      <w:r w:rsidRPr="00E25CA5">
        <w:rPr>
          <w:rFonts w:ascii="Times New Roman" w:hAnsi="Times New Roman" w:cs="Times New Roman"/>
          <w:b/>
          <w:color w:val="auto"/>
        </w:rPr>
        <w:t xml:space="preserve">. </w:t>
      </w:r>
      <w:r w:rsidR="00481312" w:rsidRPr="00E25CA5">
        <w:rPr>
          <w:rFonts w:ascii="Times New Roman" w:hAnsi="Times New Roman" w:cs="Times New Roman"/>
          <w:b/>
          <w:color w:val="auto"/>
        </w:rPr>
        <w:t>PS-3/2 analizi</w:t>
      </w:r>
      <w:bookmarkEnd w:id="79"/>
    </w:p>
    <w:p w14:paraId="03D2C2E4" w14:textId="77777777" w:rsidR="007B02CC" w:rsidRPr="001078C8" w:rsidRDefault="007B02CC" w:rsidP="007B02CC">
      <w:pPr>
        <w:spacing w:line="360" w:lineRule="auto"/>
        <w:jc w:val="both"/>
        <w:rPr>
          <w:b/>
        </w:rPr>
      </w:pPr>
    </w:p>
    <w:p w14:paraId="478B4D24" w14:textId="77777777" w:rsidR="002C048A" w:rsidRDefault="007B02CC" w:rsidP="007B02CC">
      <w:pPr>
        <w:spacing w:line="360" w:lineRule="auto"/>
        <w:jc w:val="both"/>
      </w:pPr>
      <w:r w:rsidRPr="001078C8">
        <w:t xml:space="preserve">Referans alınan ısı değiştiricinin orijinal tasarımına 5 adet farklı eksenlerde </w:t>
      </w:r>
      <w:r w:rsidR="001E2074">
        <w:t xml:space="preserve">standart </w:t>
      </w:r>
      <w:r w:rsidRPr="001078C8">
        <w:t>şaşırtma elemanı eklenmiş biçiminin hesaplamalı akışkanlar analizi sonuçlarıdır. Analiz sonuçlarına göre 6kg/s kütlesel debi, 450K sıcaklıkta ısı değiştiricisine gönderilen kızgın buhar, 46 derece sıcaklık kaybederek 404 K sıcaklıkta ısı değiştiriciyi terk etmiştir. İş akışkanı olan süt ise 1kg/s kütlesel debi, 277K sıcaklıkta ısı değiştiricisine girmiş, 61</w:t>
      </w:r>
      <w:r w:rsidR="005367F7">
        <w:t>,2</w:t>
      </w:r>
      <w:r w:rsidRPr="001078C8">
        <w:t xml:space="preserve"> derece sıcaklık kazanarak 338,2 K sıcaklıkta ısı değiştiriciyi terk etmiştir. Isı değiştirici içerisinde iki akışkanda da faz değişimi </w:t>
      </w:r>
      <w:r w:rsidRPr="001078C8">
        <w:lastRenderedPageBreak/>
        <w:t>gerçekleşmemiştir. Boru tarafındaki basınç kaybı 495 Pa, gövde tarafındaki basınç kaybı ise 6576 Pa olarak tespit edilmiştir.</w:t>
      </w:r>
    </w:p>
    <w:p w14:paraId="461B2D47" w14:textId="77777777" w:rsidR="00EB1D9A" w:rsidRDefault="00EB1D9A" w:rsidP="007B02CC">
      <w:pPr>
        <w:spacing w:line="360" w:lineRule="auto"/>
        <w:jc w:val="both"/>
      </w:pPr>
    </w:p>
    <w:p w14:paraId="1BA4D669" w14:textId="77777777" w:rsidR="00FA79CD" w:rsidRPr="00FA79CD" w:rsidRDefault="00FA79CD" w:rsidP="00FA79CD">
      <w:pPr>
        <w:spacing w:line="360" w:lineRule="auto"/>
        <w:jc w:val="center"/>
        <w:rPr>
          <w:sz w:val="18"/>
          <w:szCs w:val="18"/>
        </w:rPr>
      </w:pPr>
      <w:r w:rsidRPr="00C749C8">
        <w:rPr>
          <w:sz w:val="18"/>
          <w:szCs w:val="18"/>
        </w:rPr>
        <w:t>Tablo 4.</w:t>
      </w:r>
      <w:r w:rsidR="00D60AD2">
        <w:rPr>
          <w:sz w:val="18"/>
          <w:szCs w:val="18"/>
        </w:rPr>
        <w:t>6</w:t>
      </w:r>
      <w:r w:rsidRPr="00C749C8">
        <w:rPr>
          <w:sz w:val="18"/>
          <w:szCs w:val="18"/>
        </w:rPr>
        <w:t>.</w:t>
      </w:r>
      <w:r>
        <w:rPr>
          <w:sz w:val="18"/>
          <w:szCs w:val="18"/>
        </w:rPr>
        <w:t xml:space="preserve"> </w:t>
      </w:r>
      <w:r w:rsidR="00A043F0" w:rsidRPr="00A043F0">
        <w:rPr>
          <w:sz w:val="18"/>
          <w:szCs w:val="18"/>
        </w:rPr>
        <w:t xml:space="preserve">PS-3/2 </w:t>
      </w:r>
      <w:r>
        <w:rPr>
          <w:sz w:val="18"/>
          <w:szCs w:val="18"/>
        </w:rPr>
        <w:t>analiz sonuçları</w:t>
      </w:r>
    </w:p>
    <w:tbl>
      <w:tblPr>
        <w:tblW w:w="8080" w:type="dxa"/>
        <w:tblCellMar>
          <w:left w:w="70" w:type="dxa"/>
          <w:right w:w="70" w:type="dxa"/>
        </w:tblCellMar>
        <w:tblLook w:val="04A0" w:firstRow="1" w:lastRow="0" w:firstColumn="1" w:lastColumn="0" w:noHBand="0" w:noVBand="1"/>
      </w:tblPr>
      <w:tblGrid>
        <w:gridCol w:w="2674"/>
        <w:gridCol w:w="2226"/>
        <w:gridCol w:w="2248"/>
        <w:gridCol w:w="932"/>
      </w:tblGrid>
      <w:tr w:rsidR="007B02CC" w:rsidRPr="00FA79CD" w14:paraId="1DB50C29" w14:textId="77777777" w:rsidTr="00812D7C">
        <w:trPr>
          <w:trHeight w:val="290"/>
        </w:trPr>
        <w:tc>
          <w:tcPr>
            <w:tcW w:w="2674" w:type="dxa"/>
            <w:tcBorders>
              <w:top w:val="single" w:sz="4" w:space="0" w:color="auto"/>
              <w:left w:val="nil"/>
              <w:bottom w:val="single" w:sz="4" w:space="0" w:color="auto"/>
              <w:right w:val="nil"/>
            </w:tcBorders>
            <w:shd w:val="clear" w:color="auto" w:fill="auto"/>
            <w:noWrap/>
            <w:vAlign w:val="bottom"/>
            <w:hideMark/>
          </w:tcPr>
          <w:p w14:paraId="1DC236EA"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Mesh Sayısı</w:t>
            </w:r>
          </w:p>
        </w:tc>
        <w:tc>
          <w:tcPr>
            <w:tcW w:w="5406" w:type="dxa"/>
            <w:gridSpan w:val="3"/>
            <w:tcBorders>
              <w:top w:val="single" w:sz="4" w:space="0" w:color="auto"/>
              <w:left w:val="nil"/>
              <w:bottom w:val="single" w:sz="4" w:space="0" w:color="auto"/>
              <w:right w:val="nil"/>
            </w:tcBorders>
            <w:shd w:val="clear" w:color="auto" w:fill="auto"/>
            <w:noWrap/>
            <w:vAlign w:val="bottom"/>
            <w:hideMark/>
          </w:tcPr>
          <w:p w14:paraId="3EC16E66"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2.998.700</w:t>
            </w:r>
          </w:p>
        </w:tc>
      </w:tr>
      <w:tr w:rsidR="007B02CC" w:rsidRPr="00FA79CD" w14:paraId="5909BEFD" w14:textId="77777777" w:rsidTr="008638CF">
        <w:trPr>
          <w:trHeight w:val="290"/>
        </w:trPr>
        <w:tc>
          <w:tcPr>
            <w:tcW w:w="2674" w:type="dxa"/>
            <w:tcBorders>
              <w:top w:val="nil"/>
              <w:left w:val="nil"/>
              <w:bottom w:val="single" w:sz="4" w:space="0" w:color="auto"/>
              <w:right w:val="nil"/>
            </w:tcBorders>
            <w:shd w:val="clear" w:color="auto" w:fill="auto"/>
            <w:noWrap/>
            <w:vAlign w:val="bottom"/>
            <w:hideMark/>
          </w:tcPr>
          <w:p w14:paraId="45A030D9" w14:textId="77777777" w:rsidR="007B02CC" w:rsidRPr="00FA79CD" w:rsidRDefault="007B02CC" w:rsidP="00D96FBB">
            <w:pPr>
              <w:spacing w:line="360" w:lineRule="auto"/>
              <w:jc w:val="both"/>
              <w:rPr>
                <w:rFonts w:eastAsia="Times New Roman"/>
                <w:b/>
                <w:bCs/>
                <w:sz w:val="20"/>
                <w:szCs w:val="20"/>
                <w:lang w:eastAsia="tr-TR"/>
              </w:rPr>
            </w:pPr>
          </w:p>
        </w:tc>
        <w:tc>
          <w:tcPr>
            <w:tcW w:w="2226" w:type="dxa"/>
            <w:tcBorders>
              <w:top w:val="nil"/>
              <w:left w:val="nil"/>
              <w:bottom w:val="single" w:sz="4" w:space="0" w:color="auto"/>
              <w:right w:val="nil"/>
            </w:tcBorders>
            <w:shd w:val="clear" w:color="auto" w:fill="auto"/>
            <w:noWrap/>
            <w:vAlign w:val="bottom"/>
            <w:hideMark/>
          </w:tcPr>
          <w:p w14:paraId="2D7ED843"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Sıcaklık(K)</w:t>
            </w:r>
          </w:p>
        </w:tc>
        <w:tc>
          <w:tcPr>
            <w:tcW w:w="2248" w:type="dxa"/>
            <w:tcBorders>
              <w:top w:val="nil"/>
              <w:left w:val="nil"/>
              <w:bottom w:val="single" w:sz="4" w:space="0" w:color="auto"/>
              <w:right w:val="nil"/>
            </w:tcBorders>
            <w:shd w:val="clear" w:color="auto" w:fill="auto"/>
            <w:noWrap/>
            <w:vAlign w:val="bottom"/>
            <w:hideMark/>
          </w:tcPr>
          <w:p w14:paraId="763B5D99"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Basınç</w:t>
            </w:r>
            <w:r w:rsidR="00C95F5B">
              <w:rPr>
                <w:rFonts w:eastAsia="Times New Roman"/>
                <w:b/>
                <w:bCs/>
                <w:sz w:val="20"/>
                <w:szCs w:val="20"/>
                <w:lang w:eastAsia="tr-TR"/>
              </w:rPr>
              <w:t xml:space="preserve"> </w:t>
            </w:r>
            <w:r w:rsidRPr="00FA79CD">
              <w:rPr>
                <w:rFonts w:eastAsia="Times New Roman"/>
                <w:b/>
                <w:bCs/>
                <w:sz w:val="20"/>
                <w:szCs w:val="20"/>
                <w:lang w:eastAsia="tr-TR"/>
              </w:rPr>
              <w:t>(Pa)</w:t>
            </w:r>
          </w:p>
        </w:tc>
        <w:tc>
          <w:tcPr>
            <w:tcW w:w="932" w:type="dxa"/>
            <w:tcBorders>
              <w:top w:val="nil"/>
              <w:left w:val="nil"/>
              <w:bottom w:val="single" w:sz="4" w:space="0" w:color="auto"/>
              <w:right w:val="nil"/>
            </w:tcBorders>
            <w:shd w:val="clear" w:color="auto" w:fill="auto"/>
            <w:noWrap/>
            <w:vAlign w:val="bottom"/>
            <w:hideMark/>
          </w:tcPr>
          <w:p w14:paraId="5E82BFED"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Hız(m/s)</w:t>
            </w:r>
          </w:p>
        </w:tc>
      </w:tr>
      <w:tr w:rsidR="007B02CC" w:rsidRPr="00FA79CD" w14:paraId="2DD107A0" w14:textId="77777777" w:rsidTr="008638CF">
        <w:trPr>
          <w:trHeight w:val="290"/>
        </w:trPr>
        <w:tc>
          <w:tcPr>
            <w:tcW w:w="2674" w:type="dxa"/>
            <w:tcBorders>
              <w:top w:val="nil"/>
              <w:left w:val="nil"/>
              <w:bottom w:val="nil"/>
              <w:right w:val="nil"/>
            </w:tcBorders>
            <w:shd w:val="clear" w:color="auto" w:fill="auto"/>
            <w:noWrap/>
            <w:vAlign w:val="bottom"/>
            <w:hideMark/>
          </w:tcPr>
          <w:p w14:paraId="65F0CC38" w14:textId="77777777" w:rsidR="007B02CC" w:rsidRPr="00FA79CD" w:rsidRDefault="00FB72A7" w:rsidP="00D96FBB">
            <w:pPr>
              <w:spacing w:line="360" w:lineRule="auto"/>
              <w:jc w:val="both"/>
              <w:rPr>
                <w:rFonts w:eastAsia="Times New Roman"/>
                <w:b/>
                <w:bCs/>
                <w:sz w:val="20"/>
                <w:szCs w:val="20"/>
                <w:lang w:eastAsia="tr-TR"/>
              </w:rPr>
            </w:pPr>
            <w:r>
              <w:rPr>
                <w:rFonts w:eastAsia="Times New Roman"/>
                <w:b/>
                <w:bCs/>
                <w:sz w:val="20"/>
                <w:szCs w:val="20"/>
                <w:lang w:eastAsia="tr-TR"/>
              </w:rPr>
              <w:t>Kızgın</w:t>
            </w:r>
            <w:r w:rsidR="007B02CC" w:rsidRPr="00FA79CD">
              <w:rPr>
                <w:rFonts w:eastAsia="Times New Roman"/>
                <w:b/>
                <w:bCs/>
                <w:sz w:val="20"/>
                <w:szCs w:val="20"/>
                <w:lang w:eastAsia="tr-TR"/>
              </w:rPr>
              <w:t xml:space="preserve"> Su </w:t>
            </w:r>
            <w:r>
              <w:rPr>
                <w:rFonts w:eastAsia="Times New Roman"/>
                <w:b/>
                <w:bCs/>
                <w:sz w:val="20"/>
                <w:szCs w:val="20"/>
                <w:lang w:eastAsia="tr-TR"/>
              </w:rPr>
              <w:t xml:space="preserve">Buharı </w:t>
            </w:r>
            <w:r w:rsidR="007B02CC" w:rsidRPr="00FA79CD">
              <w:rPr>
                <w:rFonts w:eastAsia="Times New Roman"/>
                <w:b/>
                <w:bCs/>
                <w:sz w:val="20"/>
                <w:szCs w:val="20"/>
                <w:lang w:eastAsia="tr-TR"/>
              </w:rPr>
              <w:t>Giriş</w:t>
            </w:r>
          </w:p>
        </w:tc>
        <w:tc>
          <w:tcPr>
            <w:tcW w:w="2226" w:type="dxa"/>
            <w:tcBorders>
              <w:top w:val="nil"/>
              <w:left w:val="nil"/>
              <w:bottom w:val="nil"/>
              <w:right w:val="nil"/>
            </w:tcBorders>
            <w:shd w:val="clear" w:color="auto" w:fill="auto"/>
            <w:noWrap/>
            <w:vAlign w:val="bottom"/>
            <w:hideMark/>
          </w:tcPr>
          <w:p w14:paraId="61D77827"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450</w:t>
            </w:r>
          </w:p>
        </w:tc>
        <w:tc>
          <w:tcPr>
            <w:tcW w:w="2248" w:type="dxa"/>
            <w:tcBorders>
              <w:top w:val="nil"/>
              <w:left w:val="nil"/>
              <w:bottom w:val="nil"/>
              <w:right w:val="nil"/>
            </w:tcBorders>
            <w:shd w:val="clear" w:color="auto" w:fill="auto"/>
            <w:noWrap/>
            <w:vAlign w:val="bottom"/>
            <w:hideMark/>
          </w:tcPr>
          <w:p w14:paraId="22295B05"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105593</w:t>
            </w:r>
          </w:p>
        </w:tc>
        <w:tc>
          <w:tcPr>
            <w:tcW w:w="932" w:type="dxa"/>
            <w:tcBorders>
              <w:top w:val="nil"/>
              <w:left w:val="nil"/>
              <w:bottom w:val="nil"/>
              <w:right w:val="nil"/>
            </w:tcBorders>
            <w:shd w:val="clear" w:color="auto" w:fill="auto"/>
            <w:noWrap/>
            <w:vAlign w:val="bottom"/>
            <w:hideMark/>
          </w:tcPr>
          <w:p w14:paraId="2795830B"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0,552</w:t>
            </w:r>
          </w:p>
        </w:tc>
      </w:tr>
      <w:tr w:rsidR="007B02CC" w:rsidRPr="00FA79CD" w14:paraId="471312FC" w14:textId="77777777" w:rsidTr="008638CF">
        <w:trPr>
          <w:trHeight w:val="290"/>
        </w:trPr>
        <w:tc>
          <w:tcPr>
            <w:tcW w:w="2674" w:type="dxa"/>
            <w:tcBorders>
              <w:top w:val="nil"/>
              <w:left w:val="nil"/>
              <w:bottom w:val="nil"/>
              <w:right w:val="nil"/>
            </w:tcBorders>
            <w:shd w:val="clear" w:color="auto" w:fill="auto"/>
            <w:noWrap/>
            <w:vAlign w:val="bottom"/>
            <w:hideMark/>
          </w:tcPr>
          <w:p w14:paraId="471E5BAB" w14:textId="77777777" w:rsidR="007B02CC" w:rsidRPr="00FA79CD" w:rsidRDefault="00FB72A7" w:rsidP="00D96FBB">
            <w:pPr>
              <w:spacing w:line="360" w:lineRule="auto"/>
              <w:jc w:val="both"/>
              <w:rPr>
                <w:rFonts w:eastAsia="Times New Roman"/>
                <w:b/>
                <w:bCs/>
                <w:sz w:val="20"/>
                <w:szCs w:val="20"/>
                <w:lang w:eastAsia="tr-TR"/>
              </w:rPr>
            </w:pPr>
            <w:r>
              <w:rPr>
                <w:rFonts w:eastAsia="Times New Roman"/>
                <w:b/>
                <w:bCs/>
                <w:sz w:val="20"/>
                <w:szCs w:val="20"/>
                <w:lang w:eastAsia="tr-TR"/>
              </w:rPr>
              <w:t>Kızgın</w:t>
            </w:r>
            <w:r w:rsidR="007B02CC" w:rsidRPr="00FA79CD">
              <w:rPr>
                <w:rFonts w:eastAsia="Times New Roman"/>
                <w:b/>
                <w:bCs/>
                <w:sz w:val="20"/>
                <w:szCs w:val="20"/>
                <w:lang w:eastAsia="tr-TR"/>
              </w:rPr>
              <w:t xml:space="preserve"> Su </w:t>
            </w:r>
            <w:r>
              <w:rPr>
                <w:rFonts w:eastAsia="Times New Roman"/>
                <w:b/>
                <w:bCs/>
                <w:sz w:val="20"/>
                <w:szCs w:val="20"/>
                <w:lang w:eastAsia="tr-TR"/>
              </w:rPr>
              <w:t xml:space="preserve">Buharı </w:t>
            </w:r>
            <w:r w:rsidR="007B02CC" w:rsidRPr="00FA79CD">
              <w:rPr>
                <w:rFonts w:eastAsia="Times New Roman"/>
                <w:b/>
                <w:bCs/>
                <w:sz w:val="20"/>
                <w:szCs w:val="20"/>
                <w:lang w:eastAsia="tr-TR"/>
              </w:rPr>
              <w:t>Çıkış</w:t>
            </w:r>
          </w:p>
        </w:tc>
        <w:tc>
          <w:tcPr>
            <w:tcW w:w="2226" w:type="dxa"/>
            <w:tcBorders>
              <w:top w:val="nil"/>
              <w:left w:val="nil"/>
              <w:bottom w:val="nil"/>
              <w:right w:val="nil"/>
            </w:tcBorders>
            <w:shd w:val="clear" w:color="auto" w:fill="auto"/>
            <w:noWrap/>
            <w:vAlign w:val="bottom"/>
            <w:hideMark/>
          </w:tcPr>
          <w:p w14:paraId="72AF8117"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404</w:t>
            </w:r>
          </w:p>
        </w:tc>
        <w:tc>
          <w:tcPr>
            <w:tcW w:w="2248" w:type="dxa"/>
            <w:tcBorders>
              <w:top w:val="nil"/>
              <w:left w:val="nil"/>
              <w:bottom w:val="nil"/>
              <w:right w:val="nil"/>
            </w:tcBorders>
            <w:shd w:val="clear" w:color="auto" w:fill="auto"/>
            <w:noWrap/>
            <w:vAlign w:val="bottom"/>
            <w:hideMark/>
          </w:tcPr>
          <w:p w14:paraId="51F8449E"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99017</w:t>
            </w:r>
          </w:p>
        </w:tc>
        <w:tc>
          <w:tcPr>
            <w:tcW w:w="932" w:type="dxa"/>
            <w:tcBorders>
              <w:top w:val="nil"/>
              <w:left w:val="nil"/>
              <w:bottom w:val="nil"/>
              <w:right w:val="nil"/>
            </w:tcBorders>
            <w:shd w:val="clear" w:color="auto" w:fill="auto"/>
            <w:noWrap/>
            <w:vAlign w:val="bottom"/>
            <w:hideMark/>
          </w:tcPr>
          <w:p w14:paraId="3C6D4594"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0,68</w:t>
            </w:r>
          </w:p>
        </w:tc>
      </w:tr>
      <w:tr w:rsidR="007B02CC" w:rsidRPr="00FA79CD" w14:paraId="0E7FF685" w14:textId="77777777" w:rsidTr="008638CF">
        <w:trPr>
          <w:trHeight w:val="290"/>
        </w:trPr>
        <w:tc>
          <w:tcPr>
            <w:tcW w:w="2674" w:type="dxa"/>
            <w:tcBorders>
              <w:top w:val="nil"/>
              <w:left w:val="nil"/>
              <w:bottom w:val="nil"/>
              <w:right w:val="nil"/>
            </w:tcBorders>
            <w:shd w:val="clear" w:color="auto" w:fill="auto"/>
            <w:noWrap/>
            <w:vAlign w:val="bottom"/>
            <w:hideMark/>
          </w:tcPr>
          <w:p w14:paraId="41CC2DAE"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Fark</w:t>
            </w:r>
          </w:p>
        </w:tc>
        <w:tc>
          <w:tcPr>
            <w:tcW w:w="2226" w:type="dxa"/>
            <w:tcBorders>
              <w:top w:val="nil"/>
              <w:left w:val="nil"/>
              <w:bottom w:val="nil"/>
              <w:right w:val="nil"/>
            </w:tcBorders>
            <w:shd w:val="clear" w:color="auto" w:fill="auto"/>
            <w:noWrap/>
            <w:vAlign w:val="bottom"/>
            <w:hideMark/>
          </w:tcPr>
          <w:p w14:paraId="510147C6"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46</w:t>
            </w:r>
          </w:p>
        </w:tc>
        <w:tc>
          <w:tcPr>
            <w:tcW w:w="2248" w:type="dxa"/>
            <w:tcBorders>
              <w:top w:val="nil"/>
              <w:left w:val="nil"/>
              <w:bottom w:val="nil"/>
              <w:right w:val="nil"/>
            </w:tcBorders>
            <w:shd w:val="clear" w:color="auto" w:fill="auto"/>
            <w:noWrap/>
            <w:vAlign w:val="bottom"/>
            <w:hideMark/>
          </w:tcPr>
          <w:p w14:paraId="392B4F6C"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6576</w:t>
            </w:r>
          </w:p>
        </w:tc>
        <w:tc>
          <w:tcPr>
            <w:tcW w:w="932" w:type="dxa"/>
            <w:tcBorders>
              <w:top w:val="nil"/>
              <w:left w:val="nil"/>
              <w:bottom w:val="nil"/>
              <w:right w:val="nil"/>
            </w:tcBorders>
            <w:shd w:val="clear" w:color="auto" w:fill="auto"/>
            <w:noWrap/>
            <w:vAlign w:val="bottom"/>
            <w:hideMark/>
          </w:tcPr>
          <w:p w14:paraId="4D92A991"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-0,128</w:t>
            </w:r>
          </w:p>
        </w:tc>
      </w:tr>
      <w:tr w:rsidR="007B02CC" w:rsidRPr="00FA79CD" w14:paraId="10D07007" w14:textId="77777777" w:rsidTr="008638CF">
        <w:trPr>
          <w:trHeight w:val="290"/>
        </w:trPr>
        <w:tc>
          <w:tcPr>
            <w:tcW w:w="2674" w:type="dxa"/>
            <w:tcBorders>
              <w:top w:val="nil"/>
              <w:left w:val="nil"/>
              <w:bottom w:val="nil"/>
              <w:right w:val="nil"/>
            </w:tcBorders>
            <w:shd w:val="clear" w:color="auto" w:fill="auto"/>
            <w:noWrap/>
            <w:vAlign w:val="bottom"/>
            <w:hideMark/>
          </w:tcPr>
          <w:p w14:paraId="5E2113CC"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Süt Giriş</w:t>
            </w:r>
          </w:p>
        </w:tc>
        <w:tc>
          <w:tcPr>
            <w:tcW w:w="2226" w:type="dxa"/>
            <w:tcBorders>
              <w:top w:val="nil"/>
              <w:left w:val="nil"/>
              <w:bottom w:val="nil"/>
              <w:right w:val="nil"/>
            </w:tcBorders>
            <w:shd w:val="clear" w:color="auto" w:fill="auto"/>
            <w:noWrap/>
            <w:vAlign w:val="bottom"/>
            <w:hideMark/>
          </w:tcPr>
          <w:p w14:paraId="36015DE4"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277</w:t>
            </w:r>
          </w:p>
        </w:tc>
        <w:tc>
          <w:tcPr>
            <w:tcW w:w="2248" w:type="dxa"/>
            <w:tcBorders>
              <w:top w:val="nil"/>
              <w:left w:val="nil"/>
              <w:bottom w:val="nil"/>
              <w:right w:val="nil"/>
            </w:tcBorders>
            <w:shd w:val="clear" w:color="auto" w:fill="auto"/>
            <w:noWrap/>
            <w:vAlign w:val="bottom"/>
            <w:hideMark/>
          </w:tcPr>
          <w:p w14:paraId="6D7BB311"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101476</w:t>
            </w:r>
          </w:p>
        </w:tc>
        <w:tc>
          <w:tcPr>
            <w:tcW w:w="932" w:type="dxa"/>
            <w:tcBorders>
              <w:top w:val="nil"/>
              <w:left w:val="nil"/>
              <w:bottom w:val="nil"/>
              <w:right w:val="nil"/>
            </w:tcBorders>
            <w:shd w:val="clear" w:color="auto" w:fill="auto"/>
            <w:noWrap/>
            <w:vAlign w:val="bottom"/>
            <w:hideMark/>
          </w:tcPr>
          <w:p w14:paraId="3D9178B4"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0,04</w:t>
            </w:r>
          </w:p>
        </w:tc>
      </w:tr>
      <w:tr w:rsidR="007B02CC" w:rsidRPr="00FA79CD" w14:paraId="73B948B6" w14:textId="77777777" w:rsidTr="008638CF">
        <w:trPr>
          <w:trHeight w:val="290"/>
        </w:trPr>
        <w:tc>
          <w:tcPr>
            <w:tcW w:w="2674" w:type="dxa"/>
            <w:tcBorders>
              <w:top w:val="nil"/>
              <w:left w:val="nil"/>
              <w:right w:val="nil"/>
            </w:tcBorders>
            <w:shd w:val="clear" w:color="auto" w:fill="auto"/>
            <w:noWrap/>
            <w:vAlign w:val="bottom"/>
            <w:hideMark/>
          </w:tcPr>
          <w:p w14:paraId="27667FD5"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Süt Çıkış</w:t>
            </w:r>
          </w:p>
        </w:tc>
        <w:tc>
          <w:tcPr>
            <w:tcW w:w="2226" w:type="dxa"/>
            <w:tcBorders>
              <w:top w:val="nil"/>
              <w:left w:val="nil"/>
              <w:right w:val="nil"/>
            </w:tcBorders>
            <w:shd w:val="clear" w:color="auto" w:fill="auto"/>
            <w:noWrap/>
            <w:vAlign w:val="bottom"/>
            <w:hideMark/>
          </w:tcPr>
          <w:p w14:paraId="2242C634"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338,2</w:t>
            </w:r>
          </w:p>
        </w:tc>
        <w:tc>
          <w:tcPr>
            <w:tcW w:w="2248" w:type="dxa"/>
            <w:tcBorders>
              <w:top w:val="nil"/>
              <w:left w:val="nil"/>
              <w:right w:val="nil"/>
            </w:tcBorders>
            <w:shd w:val="clear" w:color="auto" w:fill="auto"/>
            <w:noWrap/>
            <w:vAlign w:val="bottom"/>
            <w:hideMark/>
          </w:tcPr>
          <w:p w14:paraId="76BA78BA"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100981</w:t>
            </w:r>
          </w:p>
        </w:tc>
        <w:tc>
          <w:tcPr>
            <w:tcW w:w="932" w:type="dxa"/>
            <w:tcBorders>
              <w:top w:val="nil"/>
              <w:left w:val="nil"/>
              <w:right w:val="nil"/>
            </w:tcBorders>
            <w:shd w:val="clear" w:color="auto" w:fill="auto"/>
            <w:noWrap/>
            <w:vAlign w:val="bottom"/>
            <w:hideMark/>
          </w:tcPr>
          <w:p w14:paraId="6AB66E7B" w14:textId="77777777" w:rsidR="007B02CC" w:rsidRPr="00FA79CD" w:rsidRDefault="007B02CC" w:rsidP="00D96FBB">
            <w:pPr>
              <w:spacing w:line="360" w:lineRule="auto"/>
              <w:jc w:val="both"/>
              <w:rPr>
                <w:rFonts w:eastAsia="Times New Roman"/>
                <w:sz w:val="20"/>
                <w:szCs w:val="20"/>
                <w:lang w:eastAsia="tr-TR"/>
              </w:rPr>
            </w:pPr>
            <w:r w:rsidRPr="00FA79CD">
              <w:rPr>
                <w:rFonts w:eastAsia="Times New Roman"/>
                <w:sz w:val="20"/>
                <w:szCs w:val="20"/>
                <w:lang w:eastAsia="tr-TR"/>
              </w:rPr>
              <w:t>0,082</w:t>
            </w:r>
          </w:p>
        </w:tc>
      </w:tr>
      <w:tr w:rsidR="007B02CC" w:rsidRPr="00FA79CD" w14:paraId="0BC56ABF" w14:textId="77777777" w:rsidTr="008638CF">
        <w:trPr>
          <w:trHeight w:val="290"/>
        </w:trPr>
        <w:tc>
          <w:tcPr>
            <w:tcW w:w="2674" w:type="dxa"/>
            <w:tcBorders>
              <w:top w:val="nil"/>
              <w:left w:val="nil"/>
              <w:bottom w:val="single" w:sz="4" w:space="0" w:color="auto"/>
              <w:right w:val="nil"/>
            </w:tcBorders>
            <w:shd w:val="clear" w:color="auto" w:fill="auto"/>
            <w:noWrap/>
            <w:vAlign w:val="bottom"/>
            <w:hideMark/>
          </w:tcPr>
          <w:p w14:paraId="26275AC4"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Fark</w:t>
            </w:r>
          </w:p>
        </w:tc>
        <w:tc>
          <w:tcPr>
            <w:tcW w:w="2226" w:type="dxa"/>
            <w:tcBorders>
              <w:top w:val="nil"/>
              <w:left w:val="nil"/>
              <w:bottom w:val="single" w:sz="4" w:space="0" w:color="auto"/>
              <w:right w:val="nil"/>
            </w:tcBorders>
            <w:shd w:val="clear" w:color="auto" w:fill="auto"/>
            <w:noWrap/>
            <w:vAlign w:val="bottom"/>
            <w:hideMark/>
          </w:tcPr>
          <w:p w14:paraId="4ED1D35D"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61,2</w:t>
            </w:r>
          </w:p>
        </w:tc>
        <w:tc>
          <w:tcPr>
            <w:tcW w:w="2248" w:type="dxa"/>
            <w:tcBorders>
              <w:top w:val="nil"/>
              <w:left w:val="nil"/>
              <w:bottom w:val="single" w:sz="4" w:space="0" w:color="auto"/>
              <w:right w:val="nil"/>
            </w:tcBorders>
            <w:shd w:val="clear" w:color="auto" w:fill="auto"/>
            <w:noWrap/>
            <w:vAlign w:val="bottom"/>
            <w:hideMark/>
          </w:tcPr>
          <w:p w14:paraId="62A67F88"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495</w:t>
            </w:r>
          </w:p>
        </w:tc>
        <w:tc>
          <w:tcPr>
            <w:tcW w:w="932" w:type="dxa"/>
            <w:tcBorders>
              <w:top w:val="nil"/>
              <w:left w:val="nil"/>
              <w:bottom w:val="single" w:sz="4" w:space="0" w:color="auto"/>
              <w:right w:val="nil"/>
            </w:tcBorders>
            <w:shd w:val="clear" w:color="auto" w:fill="auto"/>
            <w:noWrap/>
            <w:vAlign w:val="bottom"/>
            <w:hideMark/>
          </w:tcPr>
          <w:p w14:paraId="28778210" w14:textId="77777777" w:rsidR="007B02CC" w:rsidRPr="00FA79CD" w:rsidRDefault="007B02CC" w:rsidP="00D96FBB">
            <w:pPr>
              <w:spacing w:line="360" w:lineRule="auto"/>
              <w:jc w:val="both"/>
              <w:rPr>
                <w:rFonts w:eastAsia="Times New Roman"/>
                <w:b/>
                <w:bCs/>
                <w:sz w:val="20"/>
                <w:szCs w:val="20"/>
                <w:lang w:eastAsia="tr-TR"/>
              </w:rPr>
            </w:pPr>
            <w:r w:rsidRPr="00FA79CD">
              <w:rPr>
                <w:rFonts w:eastAsia="Times New Roman"/>
                <w:b/>
                <w:bCs/>
                <w:sz w:val="20"/>
                <w:szCs w:val="20"/>
                <w:lang w:eastAsia="tr-TR"/>
              </w:rPr>
              <w:t>-0,042</w:t>
            </w:r>
          </w:p>
        </w:tc>
      </w:tr>
    </w:tbl>
    <w:p w14:paraId="2F9CC714" w14:textId="77777777" w:rsidR="007B02CC" w:rsidRPr="00FA79CD" w:rsidRDefault="007B02CC" w:rsidP="007B02CC">
      <w:pPr>
        <w:spacing w:line="360" w:lineRule="auto"/>
        <w:jc w:val="both"/>
        <w:rPr>
          <w:sz w:val="20"/>
          <w:szCs w:val="20"/>
        </w:rPr>
      </w:pPr>
    </w:p>
    <w:p w14:paraId="2C8E0BC1" w14:textId="77777777" w:rsidR="007B02CC" w:rsidRPr="001078C8" w:rsidRDefault="007B02CC" w:rsidP="007B02CC">
      <w:pPr>
        <w:spacing w:line="360" w:lineRule="auto"/>
        <w:jc w:val="both"/>
      </w:pPr>
      <w:r w:rsidRPr="001078C8">
        <w:rPr>
          <w:noProof/>
          <w:lang w:val="tr-TR" w:eastAsia="tr-TR"/>
        </w:rPr>
        <w:drawing>
          <wp:inline distT="0" distB="0" distL="0" distR="0" wp14:anchorId="21F8F7F2" wp14:editId="674CD275">
            <wp:extent cx="5220000" cy="1687062"/>
            <wp:effectExtent l="0" t="0" r="0" b="254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220000" cy="1687062"/>
                    </a:xfrm>
                    <a:prstGeom prst="rect">
                      <a:avLst/>
                    </a:prstGeom>
                  </pic:spPr>
                </pic:pic>
              </a:graphicData>
            </a:graphic>
          </wp:inline>
        </w:drawing>
      </w:r>
    </w:p>
    <w:p w14:paraId="6065BB82" w14:textId="1A3531F3" w:rsidR="002C048A" w:rsidRPr="000800D2"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21</w:t>
      </w:r>
      <w:r w:rsidRPr="000800D2">
        <w:rPr>
          <w:rFonts w:eastAsia="Times New Roman"/>
          <w:bCs/>
          <w:color w:val="000000"/>
          <w:sz w:val="18"/>
          <w:szCs w:val="18"/>
          <w:lang w:eastAsia="tr-TR"/>
        </w:rPr>
        <w:t xml:space="preserve">. </w:t>
      </w:r>
      <w:r w:rsidR="00A043F0" w:rsidRPr="00A043F0">
        <w:rPr>
          <w:rFonts w:eastAsia="Times New Roman"/>
          <w:bCs/>
          <w:color w:val="000000"/>
          <w:sz w:val="18"/>
          <w:szCs w:val="18"/>
          <w:lang w:eastAsia="tr-TR"/>
        </w:rPr>
        <w:t xml:space="preserve">PS-3/2 </w:t>
      </w:r>
      <w:r>
        <w:rPr>
          <w:rFonts w:eastAsia="Times New Roman"/>
          <w:bCs/>
          <w:color w:val="000000"/>
          <w:sz w:val="18"/>
          <w:szCs w:val="18"/>
          <w:lang w:eastAsia="tr-TR"/>
        </w:rPr>
        <w:t>hız dağılımı</w:t>
      </w:r>
    </w:p>
    <w:p w14:paraId="39D7669C" w14:textId="77777777" w:rsidR="00DE287F" w:rsidRPr="001078C8" w:rsidRDefault="00DE287F" w:rsidP="007B02CC">
      <w:pPr>
        <w:spacing w:line="360" w:lineRule="auto"/>
        <w:jc w:val="both"/>
        <w:rPr>
          <w:rFonts w:eastAsia="Times New Roman"/>
          <w:bCs/>
          <w:color w:val="000000"/>
          <w:lang w:eastAsia="tr-TR"/>
        </w:rPr>
      </w:pPr>
    </w:p>
    <w:p w14:paraId="1788363B" w14:textId="77777777" w:rsidR="007B02CC" w:rsidRPr="001078C8" w:rsidRDefault="00DD446E" w:rsidP="007B02CC">
      <w:pPr>
        <w:spacing w:line="360" w:lineRule="auto"/>
        <w:jc w:val="both"/>
      </w:pPr>
      <w:r>
        <w:t>Referans alınan</w:t>
      </w:r>
      <w:r w:rsidR="007B02CC" w:rsidRPr="001078C8">
        <w:t xml:space="preserve"> ısı değiştiricisi modeli analiz sonuçlarına göre hız dağılımı incelendiğinde hız dağılımı </w:t>
      </w:r>
      <w:r>
        <w:t>u</w:t>
      </w:r>
      <w:r w:rsidR="007B02CC" w:rsidRPr="001078C8">
        <w:t xml:space="preserve">niform olarak başlamakta yerçekimi ve şaşırtma elemanlarıyla etkisi ile uniform formundan çıkıp lokal türbülanslarla çıkış flanşından atmosfere açılmaktadır. Şaşırtma elemanları sayısı arttırılıp farklı eksene konulduğunda ısı aktarımı artmaktadır. Ancak akışkanın hareketi şaşırtma elemanları tarafından engellendiği için basınç kaybı </w:t>
      </w:r>
      <w:r>
        <w:t xml:space="preserve">da </w:t>
      </w:r>
      <w:r w:rsidR="007B02CC" w:rsidRPr="001078C8">
        <w:t>artmıştır.</w:t>
      </w:r>
    </w:p>
    <w:p w14:paraId="5F953AD1" w14:textId="77777777" w:rsidR="007B02CC" w:rsidRPr="001078C8" w:rsidRDefault="007B02CC" w:rsidP="007B02CC">
      <w:pPr>
        <w:spacing w:line="360" w:lineRule="auto"/>
        <w:jc w:val="both"/>
      </w:pPr>
    </w:p>
    <w:p w14:paraId="7AFE4567" w14:textId="77777777" w:rsidR="007B02CC" w:rsidRPr="001078C8" w:rsidRDefault="007B02CC" w:rsidP="007B02CC">
      <w:pPr>
        <w:spacing w:line="360" w:lineRule="auto"/>
        <w:jc w:val="both"/>
      </w:pPr>
      <w:r w:rsidRPr="001078C8">
        <w:rPr>
          <w:noProof/>
          <w:lang w:val="tr-TR" w:eastAsia="tr-TR"/>
        </w:rPr>
        <w:lastRenderedPageBreak/>
        <w:drawing>
          <wp:inline distT="0" distB="0" distL="0" distR="0" wp14:anchorId="0932C0A7" wp14:editId="7B157A97">
            <wp:extent cx="5220000" cy="1599599"/>
            <wp:effectExtent l="0" t="0" r="0" b="635"/>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220000" cy="1599599"/>
                    </a:xfrm>
                    <a:prstGeom prst="rect">
                      <a:avLst/>
                    </a:prstGeom>
                  </pic:spPr>
                </pic:pic>
              </a:graphicData>
            </a:graphic>
          </wp:inline>
        </w:drawing>
      </w:r>
    </w:p>
    <w:p w14:paraId="07B98CB0" w14:textId="44DD5212" w:rsidR="002C048A" w:rsidRPr="000800D2"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22</w:t>
      </w:r>
      <w:r w:rsidRPr="000800D2">
        <w:rPr>
          <w:rFonts w:eastAsia="Times New Roman"/>
          <w:bCs/>
          <w:color w:val="000000"/>
          <w:sz w:val="18"/>
          <w:szCs w:val="18"/>
          <w:lang w:eastAsia="tr-TR"/>
        </w:rPr>
        <w:t xml:space="preserve">. </w:t>
      </w:r>
      <w:r w:rsidR="00A043F0" w:rsidRPr="00A043F0">
        <w:rPr>
          <w:rFonts w:eastAsia="Times New Roman"/>
          <w:bCs/>
          <w:color w:val="000000"/>
          <w:sz w:val="18"/>
          <w:szCs w:val="18"/>
          <w:lang w:eastAsia="tr-TR"/>
        </w:rPr>
        <w:t xml:space="preserve">PS-3/2 </w:t>
      </w:r>
      <w:r>
        <w:rPr>
          <w:rFonts w:eastAsia="Times New Roman"/>
          <w:bCs/>
          <w:color w:val="000000"/>
          <w:sz w:val="18"/>
          <w:szCs w:val="18"/>
          <w:lang w:eastAsia="tr-TR"/>
        </w:rPr>
        <w:t>gövde tarafı sıcaklık dağılımı</w:t>
      </w:r>
    </w:p>
    <w:p w14:paraId="7456F09C" w14:textId="77777777" w:rsidR="00DE287F" w:rsidRPr="001078C8" w:rsidRDefault="00DE287F" w:rsidP="007B02CC">
      <w:pPr>
        <w:spacing w:line="360" w:lineRule="auto"/>
        <w:jc w:val="both"/>
        <w:rPr>
          <w:rFonts w:eastAsia="Times New Roman"/>
          <w:bCs/>
          <w:color w:val="000000"/>
          <w:lang w:eastAsia="tr-TR"/>
        </w:rPr>
      </w:pPr>
    </w:p>
    <w:p w14:paraId="4659851C" w14:textId="77777777" w:rsidR="007B02CC" w:rsidRPr="001078C8" w:rsidRDefault="007B02CC" w:rsidP="007B02CC">
      <w:pPr>
        <w:spacing w:line="360" w:lineRule="auto"/>
        <w:jc w:val="both"/>
      </w:pPr>
      <w:r w:rsidRPr="001078C8">
        <w:rPr>
          <w:noProof/>
          <w:lang w:val="tr-TR" w:eastAsia="tr-TR"/>
        </w:rPr>
        <w:drawing>
          <wp:inline distT="0" distB="0" distL="0" distR="0" wp14:anchorId="020CEE57" wp14:editId="45204045">
            <wp:extent cx="5220000" cy="1521350"/>
            <wp:effectExtent l="0" t="0" r="0" b="3175"/>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220000" cy="1521350"/>
                    </a:xfrm>
                    <a:prstGeom prst="rect">
                      <a:avLst/>
                    </a:prstGeom>
                  </pic:spPr>
                </pic:pic>
              </a:graphicData>
            </a:graphic>
          </wp:inline>
        </w:drawing>
      </w:r>
    </w:p>
    <w:p w14:paraId="73546780" w14:textId="00D36C36" w:rsidR="002C048A" w:rsidRPr="000800D2"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23</w:t>
      </w:r>
      <w:r w:rsidRPr="000800D2">
        <w:rPr>
          <w:rFonts w:eastAsia="Times New Roman"/>
          <w:bCs/>
          <w:color w:val="000000"/>
          <w:sz w:val="18"/>
          <w:szCs w:val="18"/>
          <w:lang w:eastAsia="tr-TR"/>
        </w:rPr>
        <w:t xml:space="preserve">. </w:t>
      </w:r>
      <w:r w:rsidR="00A043F0" w:rsidRPr="00A043F0">
        <w:rPr>
          <w:rFonts w:eastAsia="Times New Roman"/>
          <w:bCs/>
          <w:color w:val="000000"/>
          <w:sz w:val="18"/>
          <w:szCs w:val="18"/>
          <w:lang w:eastAsia="tr-TR"/>
        </w:rPr>
        <w:t xml:space="preserve">PS-3/2 </w:t>
      </w:r>
      <w:r>
        <w:rPr>
          <w:rFonts w:eastAsia="Times New Roman"/>
          <w:bCs/>
          <w:color w:val="000000"/>
          <w:sz w:val="18"/>
          <w:szCs w:val="18"/>
          <w:lang w:eastAsia="tr-TR"/>
        </w:rPr>
        <w:t>boru tarafı sıcaklık dağılımı</w:t>
      </w:r>
    </w:p>
    <w:p w14:paraId="08137BA9" w14:textId="77777777" w:rsidR="00DE287F" w:rsidRPr="001078C8" w:rsidRDefault="00DE287F" w:rsidP="007B02CC">
      <w:pPr>
        <w:spacing w:line="360" w:lineRule="auto"/>
        <w:jc w:val="both"/>
      </w:pPr>
    </w:p>
    <w:p w14:paraId="6E7BB412" w14:textId="77777777" w:rsidR="007B02CC" w:rsidRPr="001078C8" w:rsidRDefault="007B02CC" w:rsidP="007B02CC">
      <w:pPr>
        <w:spacing w:line="360" w:lineRule="auto"/>
        <w:jc w:val="both"/>
      </w:pPr>
      <w:r w:rsidRPr="001078C8">
        <w:t>Sıcaklık dağılımı ve hız dağılım modeli beraber incelendiğinde ısı değiştirici içerisinde akışkanın hızının çok az olduğu noktalarda ısı aktar</w:t>
      </w:r>
      <w:r w:rsidR="00DD446E">
        <w:t xml:space="preserve">ım hızı düşmekte </w:t>
      </w:r>
      <w:r w:rsidRPr="001078C8">
        <w:t xml:space="preserve">ve bu noktalar termal açıdan verimsizlik yaratmaktadır. </w:t>
      </w:r>
    </w:p>
    <w:p w14:paraId="1AB800CA" w14:textId="77777777" w:rsidR="007B02CC" w:rsidRPr="001078C8" w:rsidRDefault="007B02CC" w:rsidP="007B02CC">
      <w:pPr>
        <w:spacing w:line="360" w:lineRule="auto"/>
        <w:jc w:val="both"/>
      </w:pPr>
    </w:p>
    <w:p w14:paraId="20030EBD" w14:textId="77777777" w:rsidR="007B02CC" w:rsidRPr="001078C8" w:rsidRDefault="00A043F0" w:rsidP="007B02CC">
      <w:pPr>
        <w:spacing w:line="360" w:lineRule="auto"/>
        <w:jc w:val="both"/>
      </w:pPr>
      <w:r>
        <w:rPr>
          <w:noProof/>
          <w:lang w:val="tr-TR" w:eastAsia="tr-TR"/>
        </w:rPr>
        <w:drawing>
          <wp:inline distT="0" distB="0" distL="0" distR="0" wp14:anchorId="014E678C" wp14:editId="5761297A">
            <wp:extent cx="5219700" cy="2393203"/>
            <wp:effectExtent l="0" t="0" r="0" b="0"/>
            <wp:docPr id="158" name="Resim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5.png"/>
                    <pic:cNvPicPr/>
                  </pic:nvPicPr>
                  <pic:blipFill rotWithShape="1">
                    <a:blip r:embed="rId112" cstate="print">
                      <a:extLst>
                        <a:ext uri="{28A0092B-C50C-407E-A947-70E740481C1C}">
                          <a14:useLocalDpi xmlns:a14="http://schemas.microsoft.com/office/drawing/2010/main" val="0"/>
                        </a:ext>
                      </a:extLst>
                    </a:blip>
                    <a:srcRect t="3899" r="3570"/>
                    <a:stretch/>
                  </pic:blipFill>
                  <pic:spPr bwMode="auto">
                    <a:xfrm>
                      <a:off x="0" y="0"/>
                      <a:ext cx="5247508" cy="2405953"/>
                    </a:xfrm>
                    <a:prstGeom prst="rect">
                      <a:avLst/>
                    </a:prstGeom>
                    <a:ln>
                      <a:noFill/>
                    </a:ln>
                    <a:extLst>
                      <a:ext uri="{53640926-AAD7-44D8-BBD7-CCE9431645EC}">
                        <a14:shadowObscured xmlns:a14="http://schemas.microsoft.com/office/drawing/2010/main"/>
                      </a:ext>
                    </a:extLst>
                  </pic:spPr>
                </pic:pic>
              </a:graphicData>
            </a:graphic>
          </wp:inline>
        </w:drawing>
      </w:r>
    </w:p>
    <w:p w14:paraId="30593BD5" w14:textId="3F12CC60" w:rsidR="002C048A" w:rsidRDefault="00EE6648" w:rsidP="002C048A">
      <w:pPr>
        <w:spacing w:line="360" w:lineRule="auto"/>
        <w:jc w:val="center"/>
      </w:pPr>
      <w:r>
        <w:rPr>
          <w:sz w:val="18"/>
          <w:szCs w:val="18"/>
        </w:rPr>
        <w:t>Şekil</w:t>
      </w:r>
      <w:r w:rsidR="002C048A" w:rsidRPr="002E6939">
        <w:rPr>
          <w:sz w:val="18"/>
          <w:szCs w:val="18"/>
        </w:rPr>
        <w:t xml:space="preserve"> 4.</w:t>
      </w:r>
      <w:r>
        <w:rPr>
          <w:sz w:val="18"/>
          <w:szCs w:val="18"/>
        </w:rPr>
        <w:t>24</w:t>
      </w:r>
      <w:r w:rsidR="002C048A" w:rsidRPr="002E6939">
        <w:rPr>
          <w:sz w:val="18"/>
          <w:szCs w:val="18"/>
        </w:rPr>
        <w:t xml:space="preserve">. </w:t>
      </w:r>
      <w:r w:rsidR="00A043F0" w:rsidRPr="00A043F0">
        <w:rPr>
          <w:sz w:val="18"/>
          <w:szCs w:val="18"/>
        </w:rPr>
        <w:t xml:space="preserve">PS-3/2 </w:t>
      </w:r>
      <w:r w:rsidR="002C048A">
        <w:rPr>
          <w:sz w:val="18"/>
          <w:szCs w:val="18"/>
        </w:rPr>
        <w:t>s</w:t>
      </w:r>
      <w:r w:rsidR="002C048A" w:rsidRPr="002E6939">
        <w:rPr>
          <w:sz w:val="18"/>
          <w:szCs w:val="18"/>
        </w:rPr>
        <w:t>ıcaklık-</w:t>
      </w:r>
      <w:r w:rsidR="002C048A">
        <w:rPr>
          <w:sz w:val="18"/>
          <w:szCs w:val="18"/>
        </w:rPr>
        <w:t>i</w:t>
      </w:r>
      <w:r w:rsidR="002C048A" w:rsidRPr="002E6939">
        <w:rPr>
          <w:sz w:val="18"/>
          <w:szCs w:val="18"/>
        </w:rPr>
        <w:t xml:space="preserve">terasyon </w:t>
      </w:r>
      <w:r w:rsidR="002C048A">
        <w:rPr>
          <w:sz w:val="18"/>
          <w:szCs w:val="18"/>
        </w:rPr>
        <w:t>g</w:t>
      </w:r>
      <w:r w:rsidR="002C048A" w:rsidRPr="002E6939">
        <w:rPr>
          <w:sz w:val="18"/>
          <w:szCs w:val="18"/>
        </w:rPr>
        <w:t>rafiği</w:t>
      </w:r>
    </w:p>
    <w:p w14:paraId="6A5925AE" w14:textId="77777777" w:rsidR="007B02CC" w:rsidRDefault="007B02CC" w:rsidP="007B02CC">
      <w:pPr>
        <w:spacing w:line="360" w:lineRule="auto"/>
        <w:jc w:val="both"/>
      </w:pPr>
    </w:p>
    <w:p w14:paraId="7907731A" w14:textId="77777777" w:rsidR="0018703C" w:rsidRPr="001078C8" w:rsidRDefault="0018703C" w:rsidP="007B02CC">
      <w:pPr>
        <w:spacing w:line="360" w:lineRule="auto"/>
        <w:jc w:val="both"/>
      </w:pPr>
    </w:p>
    <w:p w14:paraId="2DD7A60E" w14:textId="77777777" w:rsidR="007B02CC" w:rsidRPr="00E25CA5" w:rsidRDefault="007B02CC" w:rsidP="00E25CA5">
      <w:pPr>
        <w:pStyle w:val="Balk3"/>
        <w:rPr>
          <w:rFonts w:ascii="Times New Roman" w:hAnsi="Times New Roman" w:cs="Times New Roman"/>
          <w:b/>
          <w:color w:val="auto"/>
        </w:rPr>
      </w:pPr>
      <w:bookmarkStart w:id="80" w:name="_Toc25804004"/>
      <w:r w:rsidRPr="00E25CA5">
        <w:rPr>
          <w:rFonts w:ascii="Times New Roman" w:hAnsi="Times New Roman" w:cs="Times New Roman"/>
          <w:b/>
          <w:color w:val="auto"/>
        </w:rPr>
        <w:lastRenderedPageBreak/>
        <w:t>4.1.</w:t>
      </w:r>
      <w:r w:rsidR="00D60AD2" w:rsidRPr="00E25CA5">
        <w:rPr>
          <w:rFonts w:ascii="Times New Roman" w:hAnsi="Times New Roman" w:cs="Times New Roman"/>
          <w:b/>
          <w:color w:val="auto"/>
        </w:rPr>
        <w:t>7</w:t>
      </w:r>
      <w:r w:rsidRPr="00E25CA5">
        <w:rPr>
          <w:rFonts w:ascii="Times New Roman" w:hAnsi="Times New Roman" w:cs="Times New Roman"/>
          <w:b/>
          <w:color w:val="auto"/>
        </w:rPr>
        <w:t xml:space="preserve">. </w:t>
      </w:r>
      <w:r w:rsidR="008F61FB" w:rsidRPr="00E25CA5">
        <w:rPr>
          <w:rFonts w:ascii="Times New Roman" w:hAnsi="Times New Roman" w:cs="Times New Roman"/>
          <w:b/>
          <w:color w:val="auto"/>
        </w:rPr>
        <w:t>PS-4/3 analizi</w:t>
      </w:r>
      <w:bookmarkEnd w:id="80"/>
    </w:p>
    <w:p w14:paraId="450A396F" w14:textId="77777777" w:rsidR="002C048A" w:rsidRPr="001078C8" w:rsidRDefault="002C048A" w:rsidP="007B02CC">
      <w:pPr>
        <w:spacing w:line="360" w:lineRule="auto"/>
        <w:jc w:val="both"/>
        <w:rPr>
          <w:b/>
        </w:rPr>
      </w:pPr>
    </w:p>
    <w:p w14:paraId="344A22B4" w14:textId="77777777" w:rsidR="007B02CC" w:rsidRDefault="007B02CC" w:rsidP="00DE287F">
      <w:pPr>
        <w:spacing w:line="360" w:lineRule="auto"/>
        <w:jc w:val="both"/>
      </w:pPr>
      <w:r w:rsidRPr="001078C8">
        <w:t>Referans alınan ısı değiştiricinin orijinal tasarımına 7 adet farklı eksenlerde şaşırtma elemanı eklenmiş biçiminin hesaplamalı akışkanlar analizi sonuçlarıdır.  Analiz sonuçlarına göre 6kg/s kütlesel debi, 450K sıcaklıkta ısı değiştiricisine gönderilen kızgın buhar, 44,98 derece sıcaklık kaybederek 405 K sıcaklıkta ısı değiştiriciyi terk etmiştir. İş akışkanı olan süt ise 1kg/s kütlesel debi, 277K sıcaklıkta ısı değiştiricisine girmiş, 63,1 derece sıcaklık kazanarak 340,1 K sıcaklıkta ısı değiştiriciyi terk etmiştir. Isı değiştirici içerisinde iki akışkanda da faz değişimi gerçekleşmemiştir. Boru tarafındaki basınç kaybı 486 Pa, gövde tarafındaki basınç kaybı ise 8054 Pa olarak tespit edilmiştir.</w:t>
      </w:r>
    </w:p>
    <w:p w14:paraId="1B2222E4" w14:textId="77777777" w:rsidR="008146FF" w:rsidRDefault="008146FF" w:rsidP="00DE287F">
      <w:pPr>
        <w:spacing w:line="360" w:lineRule="auto"/>
        <w:jc w:val="both"/>
      </w:pPr>
    </w:p>
    <w:p w14:paraId="07A153F5" w14:textId="77777777" w:rsidR="00FA79CD" w:rsidRPr="00FA79CD" w:rsidRDefault="00FA79CD" w:rsidP="00FA79CD">
      <w:pPr>
        <w:spacing w:line="360" w:lineRule="auto"/>
        <w:jc w:val="center"/>
        <w:rPr>
          <w:sz w:val="18"/>
          <w:szCs w:val="18"/>
        </w:rPr>
      </w:pPr>
      <w:r w:rsidRPr="00C749C8">
        <w:rPr>
          <w:sz w:val="18"/>
          <w:szCs w:val="18"/>
        </w:rPr>
        <w:t>Tablo 4.</w:t>
      </w:r>
      <w:r w:rsidR="00D60AD2">
        <w:rPr>
          <w:sz w:val="18"/>
          <w:szCs w:val="18"/>
        </w:rPr>
        <w:t>7</w:t>
      </w:r>
      <w:r w:rsidRPr="00C749C8">
        <w:rPr>
          <w:sz w:val="18"/>
          <w:szCs w:val="18"/>
        </w:rPr>
        <w:t>.</w:t>
      </w:r>
      <w:r>
        <w:rPr>
          <w:sz w:val="18"/>
          <w:szCs w:val="18"/>
        </w:rPr>
        <w:t xml:space="preserve"> </w:t>
      </w:r>
      <w:r w:rsidR="00A043F0" w:rsidRPr="00A043F0">
        <w:rPr>
          <w:sz w:val="18"/>
          <w:szCs w:val="18"/>
        </w:rPr>
        <w:t xml:space="preserve">PS-4/3 </w:t>
      </w:r>
      <w:r>
        <w:rPr>
          <w:sz w:val="18"/>
          <w:szCs w:val="18"/>
        </w:rPr>
        <w:t>analiz sonuçları</w:t>
      </w:r>
    </w:p>
    <w:tbl>
      <w:tblPr>
        <w:tblW w:w="8080" w:type="dxa"/>
        <w:tblCellMar>
          <w:left w:w="70" w:type="dxa"/>
          <w:right w:w="70" w:type="dxa"/>
        </w:tblCellMar>
        <w:tblLook w:val="04A0" w:firstRow="1" w:lastRow="0" w:firstColumn="1" w:lastColumn="0" w:noHBand="0" w:noVBand="1"/>
      </w:tblPr>
      <w:tblGrid>
        <w:gridCol w:w="2629"/>
        <w:gridCol w:w="2143"/>
        <w:gridCol w:w="2165"/>
        <w:gridCol w:w="1143"/>
      </w:tblGrid>
      <w:tr w:rsidR="007B02CC" w:rsidRPr="008146FF" w14:paraId="4199DFF2" w14:textId="77777777" w:rsidTr="0018703C">
        <w:trPr>
          <w:trHeight w:val="288"/>
        </w:trPr>
        <w:tc>
          <w:tcPr>
            <w:tcW w:w="2629" w:type="dxa"/>
            <w:tcBorders>
              <w:top w:val="single" w:sz="4" w:space="0" w:color="auto"/>
              <w:left w:val="nil"/>
              <w:bottom w:val="single" w:sz="4" w:space="0" w:color="auto"/>
              <w:right w:val="nil"/>
            </w:tcBorders>
            <w:shd w:val="clear" w:color="auto" w:fill="auto"/>
            <w:noWrap/>
            <w:vAlign w:val="bottom"/>
            <w:hideMark/>
          </w:tcPr>
          <w:p w14:paraId="531E8A49"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Mesh Sayısı</w:t>
            </w:r>
          </w:p>
        </w:tc>
        <w:tc>
          <w:tcPr>
            <w:tcW w:w="5451" w:type="dxa"/>
            <w:gridSpan w:val="3"/>
            <w:tcBorders>
              <w:top w:val="single" w:sz="4" w:space="0" w:color="auto"/>
              <w:left w:val="nil"/>
              <w:bottom w:val="single" w:sz="4" w:space="0" w:color="auto"/>
              <w:right w:val="nil"/>
            </w:tcBorders>
            <w:shd w:val="clear" w:color="auto" w:fill="auto"/>
            <w:noWrap/>
            <w:vAlign w:val="bottom"/>
            <w:hideMark/>
          </w:tcPr>
          <w:p w14:paraId="55ABF9C5"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2.998.700</w:t>
            </w:r>
          </w:p>
        </w:tc>
      </w:tr>
      <w:tr w:rsidR="007B02CC" w:rsidRPr="008146FF" w14:paraId="64F638E0" w14:textId="77777777" w:rsidTr="00D60AD2">
        <w:trPr>
          <w:trHeight w:val="288"/>
        </w:trPr>
        <w:tc>
          <w:tcPr>
            <w:tcW w:w="2629" w:type="dxa"/>
            <w:tcBorders>
              <w:top w:val="single" w:sz="4" w:space="0" w:color="auto"/>
              <w:left w:val="nil"/>
              <w:bottom w:val="single" w:sz="4" w:space="0" w:color="auto"/>
              <w:right w:val="nil"/>
            </w:tcBorders>
            <w:shd w:val="clear" w:color="auto" w:fill="auto"/>
            <w:noWrap/>
            <w:vAlign w:val="bottom"/>
            <w:hideMark/>
          </w:tcPr>
          <w:p w14:paraId="47311789" w14:textId="77777777" w:rsidR="007B02CC" w:rsidRPr="008146FF" w:rsidRDefault="007B02CC" w:rsidP="00D96FBB">
            <w:pPr>
              <w:spacing w:line="360" w:lineRule="auto"/>
              <w:jc w:val="both"/>
              <w:rPr>
                <w:rFonts w:eastAsia="Times New Roman"/>
                <w:b/>
                <w:bCs/>
                <w:sz w:val="20"/>
                <w:szCs w:val="20"/>
                <w:lang w:eastAsia="tr-TR"/>
              </w:rPr>
            </w:pPr>
          </w:p>
        </w:tc>
        <w:tc>
          <w:tcPr>
            <w:tcW w:w="2143" w:type="dxa"/>
            <w:tcBorders>
              <w:top w:val="single" w:sz="4" w:space="0" w:color="auto"/>
              <w:left w:val="nil"/>
              <w:bottom w:val="single" w:sz="4" w:space="0" w:color="auto"/>
              <w:right w:val="nil"/>
            </w:tcBorders>
            <w:shd w:val="clear" w:color="auto" w:fill="auto"/>
            <w:noWrap/>
            <w:vAlign w:val="bottom"/>
            <w:hideMark/>
          </w:tcPr>
          <w:p w14:paraId="4160CDB1"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Sıcaklık(K)</w:t>
            </w:r>
          </w:p>
        </w:tc>
        <w:tc>
          <w:tcPr>
            <w:tcW w:w="2165" w:type="dxa"/>
            <w:tcBorders>
              <w:top w:val="single" w:sz="4" w:space="0" w:color="auto"/>
              <w:left w:val="nil"/>
              <w:bottom w:val="single" w:sz="4" w:space="0" w:color="auto"/>
              <w:right w:val="nil"/>
            </w:tcBorders>
            <w:shd w:val="clear" w:color="auto" w:fill="auto"/>
            <w:noWrap/>
            <w:vAlign w:val="bottom"/>
            <w:hideMark/>
          </w:tcPr>
          <w:p w14:paraId="39BFE0DC"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Basınç</w:t>
            </w:r>
            <w:r w:rsidR="00C95F5B">
              <w:rPr>
                <w:rFonts w:eastAsia="Times New Roman"/>
                <w:b/>
                <w:bCs/>
                <w:sz w:val="20"/>
                <w:szCs w:val="20"/>
                <w:lang w:eastAsia="tr-TR"/>
              </w:rPr>
              <w:t xml:space="preserve"> </w:t>
            </w:r>
            <w:r w:rsidRPr="008146FF">
              <w:rPr>
                <w:rFonts w:eastAsia="Times New Roman"/>
                <w:b/>
                <w:bCs/>
                <w:sz w:val="20"/>
                <w:szCs w:val="20"/>
                <w:lang w:eastAsia="tr-TR"/>
              </w:rPr>
              <w:t>(Pa)</w:t>
            </w:r>
          </w:p>
        </w:tc>
        <w:tc>
          <w:tcPr>
            <w:tcW w:w="1143" w:type="dxa"/>
            <w:tcBorders>
              <w:top w:val="single" w:sz="4" w:space="0" w:color="auto"/>
              <w:left w:val="nil"/>
              <w:bottom w:val="single" w:sz="4" w:space="0" w:color="auto"/>
              <w:right w:val="nil"/>
            </w:tcBorders>
            <w:shd w:val="clear" w:color="auto" w:fill="auto"/>
            <w:noWrap/>
            <w:vAlign w:val="bottom"/>
            <w:hideMark/>
          </w:tcPr>
          <w:p w14:paraId="11221E6F"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Hız(m/s)</w:t>
            </w:r>
          </w:p>
        </w:tc>
      </w:tr>
      <w:tr w:rsidR="007B02CC" w:rsidRPr="008146FF" w14:paraId="53FDAC70" w14:textId="77777777" w:rsidTr="00DE287F">
        <w:trPr>
          <w:trHeight w:val="288"/>
        </w:trPr>
        <w:tc>
          <w:tcPr>
            <w:tcW w:w="2629" w:type="dxa"/>
            <w:tcBorders>
              <w:top w:val="nil"/>
              <w:left w:val="nil"/>
              <w:bottom w:val="nil"/>
              <w:right w:val="nil"/>
            </w:tcBorders>
            <w:shd w:val="clear" w:color="auto" w:fill="auto"/>
            <w:noWrap/>
            <w:vAlign w:val="bottom"/>
            <w:hideMark/>
          </w:tcPr>
          <w:p w14:paraId="54F0DE30" w14:textId="77777777" w:rsidR="007B02CC" w:rsidRPr="008146FF" w:rsidRDefault="00DD446E" w:rsidP="00D96FBB">
            <w:pPr>
              <w:spacing w:line="360" w:lineRule="auto"/>
              <w:jc w:val="both"/>
              <w:rPr>
                <w:rFonts w:eastAsia="Times New Roman"/>
                <w:b/>
                <w:bCs/>
                <w:sz w:val="20"/>
                <w:szCs w:val="20"/>
                <w:lang w:eastAsia="tr-TR"/>
              </w:rPr>
            </w:pPr>
            <w:r>
              <w:rPr>
                <w:rFonts w:eastAsia="Times New Roman"/>
                <w:b/>
                <w:bCs/>
                <w:sz w:val="20"/>
                <w:szCs w:val="20"/>
                <w:lang w:eastAsia="tr-TR"/>
              </w:rPr>
              <w:t>Kızgın</w:t>
            </w:r>
            <w:r w:rsidR="007B02CC" w:rsidRPr="008146FF">
              <w:rPr>
                <w:rFonts w:eastAsia="Times New Roman"/>
                <w:b/>
                <w:bCs/>
                <w:sz w:val="20"/>
                <w:szCs w:val="20"/>
                <w:lang w:eastAsia="tr-TR"/>
              </w:rPr>
              <w:t xml:space="preserve"> Su </w:t>
            </w:r>
            <w:r>
              <w:rPr>
                <w:rFonts w:eastAsia="Times New Roman"/>
                <w:b/>
                <w:bCs/>
                <w:sz w:val="20"/>
                <w:szCs w:val="20"/>
                <w:lang w:eastAsia="tr-TR"/>
              </w:rPr>
              <w:t xml:space="preserve">Buharı </w:t>
            </w:r>
            <w:r w:rsidR="007B02CC" w:rsidRPr="008146FF">
              <w:rPr>
                <w:rFonts w:eastAsia="Times New Roman"/>
                <w:b/>
                <w:bCs/>
                <w:sz w:val="20"/>
                <w:szCs w:val="20"/>
                <w:lang w:eastAsia="tr-TR"/>
              </w:rPr>
              <w:t>Giriş</w:t>
            </w:r>
          </w:p>
        </w:tc>
        <w:tc>
          <w:tcPr>
            <w:tcW w:w="2143" w:type="dxa"/>
            <w:tcBorders>
              <w:top w:val="nil"/>
              <w:left w:val="nil"/>
              <w:bottom w:val="nil"/>
              <w:right w:val="nil"/>
            </w:tcBorders>
            <w:shd w:val="clear" w:color="auto" w:fill="auto"/>
            <w:noWrap/>
            <w:vAlign w:val="bottom"/>
            <w:hideMark/>
          </w:tcPr>
          <w:p w14:paraId="3788B819"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450</w:t>
            </w:r>
          </w:p>
        </w:tc>
        <w:tc>
          <w:tcPr>
            <w:tcW w:w="2165" w:type="dxa"/>
            <w:tcBorders>
              <w:top w:val="nil"/>
              <w:left w:val="nil"/>
              <w:bottom w:val="nil"/>
              <w:right w:val="nil"/>
            </w:tcBorders>
            <w:shd w:val="clear" w:color="auto" w:fill="auto"/>
            <w:noWrap/>
            <w:vAlign w:val="bottom"/>
            <w:hideMark/>
          </w:tcPr>
          <w:p w14:paraId="130B56B3"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107281</w:t>
            </w:r>
          </w:p>
        </w:tc>
        <w:tc>
          <w:tcPr>
            <w:tcW w:w="1143" w:type="dxa"/>
            <w:tcBorders>
              <w:top w:val="nil"/>
              <w:left w:val="nil"/>
              <w:bottom w:val="nil"/>
              <w:right w:val="nil"/>
            </w:tcBorders>
            <w:shd w:val="clear" w:color="auto" w:fill="auto"/>
            <w:noWrap/>
            <w:vAlign w:val="bottom"/>
            <w:hideMark/>
          </w:tcPr>
          <w:p w14:paraId="3509CCAC"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0,552</w:t>
            </w:r>
          </w:p>
        </w:tc>
      </w:tr>
      <w:tr w:rsidR="007B02CC" w:rsidRPr="008146FF" w14:paraId="144AD9AF" w14:textId="77777777" w:rsidTr="00DE287F">
        <w:trPr>
          <w:trHeight w:val="288"/>
        </w:trPr>
        <w:tc>
          <w:tcPr>
            <w:tcW w:w="2629" w:type="dxa"/>
            <w:tcBorders>
              <w:top w:val="nil"/>
              <w:left w:val="nil"/>
              <w:bottom w:val="nil"/>
              <w:right w:val="nil"/>
            </w:tcBorders>
            <w:shd w:val="clear" w:color="auto" w:fill="auto"/>
            <w:noWrap/>
            <w:vAlign w:val="bottom"/>
            <w:hideMark/>
          </w:tcPr>
          <w:p w14:paraId="45CD293E" w14:textId="77777777" w:rsidR="007B02CC" w:rsidRPr="008146FF" w:rsidRDefault="00DD446E" w:rsidP="00D96FBB">
            <w:pPr>
              <w:spacing w:line="360" w:lineRule="auto"/>
              <w:jc w:val="both"/>
              <w:rPr>
                <w:rFonts w:eastAsia="Times New Roman"/>
                <w:b/>
                <w:bCs/>
                <w:sz w:val="20"/>
                <w:szCs w:val="20"/>
                <w:lang w:eastAsia="tr-TR"/>
              </w:rPr>
            </w:pPr>
            <w:r>
              <w:rPr>
                <w:rFonts w:eastAsia="Times New Roman"/>
                <w:b/>
                <w:bCs/>
                <w:sz w:val="20"/>
                <w:szCs w:val="20"/>
                <w:lang w:eastAsia="tr-TR"/>
              </w:rPr>
              <w:t>Kızgın</w:t>
            </w:r>
            <w:r w:rsidR="007B02CC" w:rsidRPr="008146FF">
              <w:rPr>
                <w:rFonts w:eastAsia="Times New Roman"/>
                <w:b/>
                <w:bCs/>
                <w:sz w:val="20"/>
                <w:szCs w:val="20"/>
                <w:lang w:eastAsia="tr-TR"/>
              </w:rPr>
              <w:t xml:space="preserve"> Su </w:t>
            </w:r>
            <w:r>
              <w:rPr>
                <w:rFonts w:eastAsia="Times New Roman"/>
                <w:b/>
                <w:bCs/>
                <w:sz w:val="20"/>
                <w:szCs w:val="20"/>
                <w:lang w:eastAsia="tr-TR"/>
              </w:rPr>
              <w:t xml:space="preserve">Buharı </w:t>
            </w:r>
            <w:r w:rsidR="007B02CC" w:rsidRPr="008146FF">
              <w:rPr>
                <w:rFonts w:eastAsia="Times New Roman"/>
                <w:b/>
                <w:bCs/>
                <w:sz w:val="20"/>
                <w:szCs w:val="20"/>
                <w:lang w:eastAsia="tr-TR"/>
              </w:rPr>
              <w:t>Çıkış</w:t>
            </w:r>
          </w:p>
        </w:tc>
        <w:tc>
          <w:tcPr>
            <w:tcW w:w="2143" w:type="dxa"/>
            <w:tcBorders>
              <w:top w:val="nil"/>
              <w:left w:val="nil"/>
              <w:bottom w:val="nil"/>
              <w:right w:val="nil"/>
            </w:tcBorders>
            <w:shd w:val="clear" w:color="auto" w:fill="auto"/>
            <w:noWrap/>
            <w:vAlign w:val="bottom"/>
            <w:hideMark/>
          </w:tcPr>
          <w:p w14:paraId="6AB40038"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405,02</w:t>
            </w:r>
          </w:p>
        </w:tc>
        <w:tc>
          <w:tcPr>
            <w:tcW w:w="2165" w:type="dxa"/>
            <w:tcBorders>
              <w:top w:val="nil"/>
              <w:left w:val="nil"/>
              <w:bottom w:val="nil"/>
              <w:right w:val="nil"/>
            </w:tcBorders>
            <w:shd w:val="clear" w:color="auto" w:fill="auto"/>
            <w:noWrap/>
            <w:vAlign w:val="bottom"/>
            <w:hideMark/>
          </w:tcPr>
          <w:p w14:paraId="1679563D"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99227</w:t>
            </w:r>
          </w:p>
        </w:tc>
        <w:tc>
          <w:tcPr>
            <w:tcW w:w="1143" w:type="dxa"/>
            <w:tcBorders>
              <w:top w:val="nil"/>
              <w:left w:val="nil"/>
              <w:bottom w:val="nil"/>
              <w:right w:val="nil"/>
            </w:tcBorders>
            <w:shd w:val="clear" w:color="auto" w:fill="auto"/>
            <w:noWrap/>
            <w:vAlign w:val="bottom"/>
            <w:hideMark/>
          </w:tcPr>
          <w:p w14:paraId="47EE193B"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0,78</w:t>
            </w:r>
          </w:p>
        </w:tc>
      </w:tr>
      <w:tr w:rsidR="007B02CC" w:rsidRPr="008146FF" w14:paraId="593A9C94" w14:textId="77777777" w:rsidTr="00DE287F">
        <w:trPr>
          <w:trHeight w:val="288"/>
        </w:trPr>
        <w:tc>
          <w:tcPr>
            <w:tcW w:w="2629" w:type="dxa"/>
            <w:tcBorders>
              <w:top w:val="nil"/>
              <w:left w:val="nil"/>
              <w:bottom w:val="nil"/>
              <w:right w:val="nil"/>
            </w:tcBorders>
            <w:shd w:val="clear" w:color="auto" w:fill="auto"/>
            <w:noWrap/>
            <w:vAlign w:val="bottom"/>
            <w:hideMark/>
          </w:tcPr>
          <w:p w14:paraId="168DBB9C"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Fark</w:t>
            </w:r>
          </w:p>
        </w:tc>
        <w:tc>
          <w:tcPr>
            <w:tcW w:w="2143" w:type="dxa"/>
            <w:tcBorders>
              <w:top w:val="nil"/>
              <w:left w:val="nil"/>
              <w:bottom w:val="nil"/>
              <w:right w:val="nil"/>
            </w:tcBorders>
            <w:shd w:val="clear" w:color="auto" w:fill="auto"/>
            <w:noWrap/>
            <w:vAlign w:val="bottom"/>
            <w:hideMark/>
          </w:tcPr>
          <w:p w14:paraId="56630984"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44,98</w:t>
            </w:r>
          </w:p>
        </w:tc>
        <w:tc>
          <w:tcPr>
            <w:tcW w:w="2165" w:type="dxa"/>
            <w:tcBorders>
              <w:top w:val="nil"/>
              <w:left w:val="nil"/>
              <w:bottom w:val="nil"/>
              <w:right w:val="nil"/>
            </w:tcBorders>
            <w:shd w:val="clear" w:color="auto" w:fill="auto"/>
            <w:noWrap/>
            <w:vAlign w:val="bottom"/>
            <w:hideMark/>
          </w:tcPr>
          <w:p w14:paraId="3070EF7C"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8054</w:t>
            </w:r>
          </w:p>
        </w:tc>
        <w:tc>
          <w:tcPr>
            <w:tcW w:w="1143" w:type="dxa"/>
            <w:tcBorders>
              <w:top w:val="nil"/>
              <w:left w:val="nil"/>
              <w:bottom w:val="nil"/>
              <w:right w:val="nil"/>
            </w:tcBorders>
            <w:shd w:val="clear" w:color="auto" w:fill="auto"/>
            <w:noWrap/>
            <w:vAlign w:val="bottom"/>
            <w:hideMark/>
          </w:tcPr>
          <w:p w14:paraId="77A03C6A"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-0,228</w:t>
            </w:r>
          </w:p>
        </w:tc>
      </w:tr>
      <w:tr w:rsidR="007B02CC" w:rsidRPr="008146FF" w14:paraId="1CA6F382" w14:textId="77777777" w:rsidTr="00DE287F">
        <w:trPr>
          <w:trHeight w:val="288"/>
        </w:trPr>
        <w:tc>
          <w:tcPr>
            <w:tcW w:w="2629" w:type="dxa"/>
            <w:tcBorders>
              <w:top w:val="nil"/>
              <w:left w:val="nil"/>
              <w:bottom w:val="nil"/>
              <w:right w:val="nil"/>
            </w:tcBorders>
            <w:shd w:val="clear" w:color="auto" w:fill="auto"/>
            <w:noWrap/>
            <w:vAlign w:val="bottom"/>
            <w:hideMark/>
          </w:tcPr>
          <w:p w14:paraId="3895AD29"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Süt Giriş</w:t>
            </w:r>
          </w:p>
        </w:tc>
        <w:tc>
          <w:tcPr>
            <w:tcW w:w="2143" w:type="dxa"/>
            <w:tcBorders>
              <w:top w:val="nil"/>
              <w:left w:val="nil"/>
              <w:bottom w:val="nil"/>
              <w:right w:val="nil"/>
            </w:tcBorders>
            <w:shd w:val="clear" w:color="auto" w:fill="auto"/>
            <w:noWrap/>
            <w:vAlign w:val="bottom"/>
            <w:hideMark/>
          </w:tcPr>
          <w:p w14:paraId="6120DE1A"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277</w:t>
            </w:r>
          </w:p>
        </w:tc>
        <w:tc>
          <w:tcPr>
            <w:tcW w:w="2165" w:type="dxa"/>
            <w:tcBorders>
              <w:top w:val="nil"/>
              <w:left w:val="nil"/>
              <w:bottom w:val="nil"/>
              <w:right w:val="nil"/>
            </w:tcBorders>
            <w:shd w:val="clear" w:color="auto" w:fill="auto"/>
            <w:noWrap/>
            <w:vAlign w:val="bottom"/>
            <w:hideMark/>
          </w:tcPr>
          <w:p w14:paraId="44F56DFA"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101476</w:t>
            </w:r>
          </w:p>
        </w:tc>
        <w:tc>
          <w:tcPr>
            <w:tcW w:w="1143" w:type="dxa"/>
            <w:tcBorders>
              <w:top w:val="nil"/>
              <w:left w:val="nil"/>
              <w:bottom w:val="nil"/>
              <w:right w:val="nil"/>
            </w:tcBorders>
            <w:shd w:val="clear" w:color="auto" w:fill="auto"/>
            <w:noWrap/>
            <w:vAlign w:val="bottom"/>
            <w:hideMark/>
          </w:tcPr>
          <w:p w14:paraId="1688E431"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0,04</w:t>
            </w:r>
          </w:p>
        </w:tc>
      </w:tr>
      <w:tr w:rsidR="007B02CC" w:rsidRPr="008146FF" w14:paraId="14ED5E7A" w14:textId="77777777" w:rsidTr="00DE287F">
        <w:trPr>
          <w:trHeight w:val="288"/>
        </w:trPr>
        <w:tc>
          <w:tcPr>
            <w:tcW w:w="2629" w:type="dxa"/>
            <w:tcBorders>
              <w:top w:val="nil"/>
              <w:left w:val="nil"/>
              <w:bottom w:val="nil"/>
              <w:right w:val="nil"/>
            </w:tcBorders>
            <w:shd w:val="clear" w:color="auto" w:fill="auto"/>
            <w:noWrap/>
            <w:vAlign w:val="bottom"/>
            <w:hideMark/>
          </w:tcPr>
          <w:p w14:paraId="4BD8958C"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Süt Çıkış</w:t>
            </w:r>
          </w:p>
        </w:tc>
        <w:tc>
          <w:tcPr>
            <w:tcW w:w="2143" w:type="dxa"/>
            <w:tcBorders>
              <w:top w:val="nil"/>
              <w:left w:val="nil"/>
              <w:bottom w:val="nil"/>
              <w:right w:val="nil"/>
            </w:tcBorders>
            <w:shd w:val="clear" w:color="auto" w:fill="auto"/>
            <w:noWrap/>
            <w:vAlign w:val="bottom"/>
            <w:hideMark/>
          </w:tcPr>
          <w:p w14:paraId="4EEDF519"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340,1</w:t>
            </w:r>
          </w:p>
        </w:tc>
        <w:tc>
          <w:tcPr>
            <w:tcW w:w="2165" w:type="dxa"/>
            <w:tcBorders>
              <w:top w:val="nil"/>
              <w:left w:val="nil"/>
              <w:bottom w:val="nil"/>
              <w:right w:val="nil"/>
            </w:tcBorders>
            <w:shd w:val="clear" w:color="auto" w:fill="auto"/>
            <w:noWrap/>
            <w:vAlign w:val="bottom"/>
            <w:hideMark/>
          </w:tcPr>
          <w:p w14:paraId="19E0A6BD"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100990</w:t>
            </w:r>
          </w:p>
        </w:tc>
        <w:tc>
          <w:tcPr>
            <w:tcW w:w="1143" w:type="dxa"/>
            <w:tcBorders>
              <w:top w:val="nil"/>
              <w:left w:val="nil"/>
              <w:bottom w:val="nil"/>
              <w:right w:val="nil"/>
            </w:tcBorders>
            <w:shd w:val="clear" w:color="auto" w:fill="auto"/>
            <w:noWrap/>
            <w:vAlign w:val="bottom"/>
            <w:hideMark/>
          </w:tcPr>
          <w:p w14:paraId="5A694E4A" w14:textId="77777777" w:rsidR="007B02CC" w:rsidRPr="008146FF" w:rsidRDefault="007B02CC" w:rsidP="00D96FBB">
            <w:pPr>
              <w:spacing w:line="360" w:lineRule="auto"/>
              <w:jc w:val="both"/>
              <w:rPr>
                <w:rFonts w:eastAsia="Times New Roman"/>
                <w:sz w:val="20"/>
                <w:szCs w:val="20"/>
                <w:lang w:eastAsia="tr-TR"/>
              </w:rPr>
            </w:pPr>
            <w:r w:rsidRPr="008146FF">
              <w:rPr>
                <w:rFonts w:eastAsia="Times New Roman"/>
                <w:sz w:val="20"/>
                <w:szCs w:val="20"/>
                <w:lang w:eastAsia="tr-TR"/>
              </w:rPr>
              <w:t>0,082</w:t>
            </w:r>
          </w:p>
        </w:tc>
      </w:tr>
      <w:tr w:rsidR="007B02CC" w:rsidRPr="008146FF" w14:paraId="0AE1F767" w14:textId="77777777" w:rsidTr="00DE287F">
        <w:trPr>
          <w:trHeight w:val="288"/>
        </w:trPr>
        <w:tc>
          <w:tcPr>
            <w:tcW w:w="2629" w:type="dxa"/>
            <w:tcBorders>
              <w:top w:val="nil"/>
              <w:left w:val="nil"/>
              <w:bottom w:val="single" w:sz="4" w:space="0" w:color="auto"/>
              <w:right w:val="nil"/>
            </w:tcBorders>
            <w:shd w:val="clear" w:color="auto" w:fill="auto"/>
            <w:noWrap/>
            <w:vAlign w:val="bottom"/>
            <w:hideMark/>
          </w:tcPr>
          <w:p w14:paraId="714E2FE1"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Fark</w:t>
            </w:r>
          </w:p>
        </w:tc>
        <w:tc>
          <w:tcPr>
            <w:tcW w:w="2143" w:type="dxa"/>
            <w:tcBorders>
              <w:top w:val="nil"/>
              <w:left w:val="nil"/>
              <w:bottom w:val="single" w:sz="4" w:space="0" w:color="auto"/>
              <w:right w:val="nil"/>
            </w:tcBorders>
            <w:shd w:val="clear" w:color="auto" w:fill="auto"/>
            <w:noWrap/>
            <w:vAlign w:val="bottom"/>
            <w:hideMark/>
          </w:tcPr>
          <w:p w14:paraId="5F8FC877"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63,1</w:t>
            </w:r>
          </w:p>
        </w:tc>
        <w:tc>
          <w:tcPr>
            <w:tcW w:w="2165" w:type="dxa"/>
            <w:tcBorders>
              <w:top w:val="nil"/>
              <w:left w:val="nil"/>
              <w:bottom w:val="single" w:sz="4" w:space="0" w:color="auto"/>
              <w:right w:val="nil"/>
            </w:tcBorders>
            <w:shd w:val="clear" w:color="auto" w:fill="auto"/>
            <w:noWrap/>
            <w:vAlign w:val="bottom"/>
            <w:hideMark/>
          </w:tcPr>
          <w:p w14:paraId="2A0A75A4"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486</w:t>
            </w:r>
          </w:p>
        </w:tc>
        <w:tc>
          <w:tcPr>
            <w:tcW w:w="1143" w:type="dxa"/>
            <w:tcBorders>
              <w:top w:val="nil"/>
              <w:left w:val="nil"/>
              <w:bottom w:val="single" w:sz="4" w:space="0" w:color="auto"/>
              <w:right w:val="nil"/>
            </w:tcBorders>
            <w:shd w:val="clear" w:color="auto" w:fill="auto"/>
            <w:noWrap/>
            <w:vAlign w:val="bottom"/>
            <w:hideMark/>
          </w:tcPr>
          <w:p w14:paraId="6E4FEA72" w14:textId="77777777" w:rsidR="007B02CC" w:rsidRPr="008146FF" w:rsidRDefault="007B02CC" w:rsidP="00D96FBB">
            <w:pPr>
              <w:spacing w:line="360" w:lineRule="auto"/>
              <w:jc w:val="both"/>
              <w:rPr>
                <w:rFonts w:eastAsia="Times New Roman"/>
                <w:b/>
                <w:bCs/>
                <w:sz w:val="20"/>
                <w:szCs w:val="20"/>
                <w:lang w:eastAsia="tr-TR"/>
              </w:rPr>
            </w:pPr>
            <w:r w:rsidRPr="008146FF">
              <w:rPr>
                <w:rFonts w:eastAsia="Times New Roman"/>
                <w:b/>
                <w:bCs/>
                <w:sz w:val="20"/>
                <w:szCs w:val="20"/>
                <w:lang w:eastAsia="tr-TR"/>
              </w:rPr>
              <w:t>-0,042</w:t>
            </w:r>
          </w:p>
        </w:tc>
      </w:tr>
    </w:tbl>
    <w:p w14:paraId="19DCD1C2" w14:textId="77777777" w:rsidR="007B02CC" w:rsidRPr="001078C8" w:rsidRDefault="007B02CC" w:rsidP="007B02CC">
      <w:pPr>
        <w:spacing w:line="360" w:lineRule="auto"/>
        <w:jc w:val="both"/>
      </w:pPr>
    </w:p>
    <w:p w14:paraId="4767C0D0" w14:textId="77777777" w:rsidR="007B02CC" w:rsidRPr="001078C8" w:rsidRDefault="007B02CC" w:rsidP="007B02CC">
      <w:pPr>
        <w:spacing w:line="360" w:lineRule="auto"/>
        <w:jc w:val="both"/>
      </w:pPr>
      <w:r w:rsidRPr="001078C8">
        <w:rPr>
          <w:noProof/>
          <w:lang w:val="tr-TR" w:eastAsia="tr-TR"/>
        </w:rPr>
        <w:drawing>
          <wp:inline distT="0" distB="0" distL="0" distR="0" wp14:anchorId="35EF3EFF" wp14:editId="36508EAF">
            <wp:extent cx="5220000" cy="1489700"/>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220000" cy="1489700"/>
                    </a:xfrm>
                    <a:prstGeom prst="rect">
                      <a:avLst/>
                    </a:prstGeom>
                  </pic:spPr>
                </pic:pic>
              </a:graphicData>
            </a:graphic>
          </wp:inline>
        </w:drawing>
      </w:r>
    </w:p>
    <w:p w14:paraId="725CD462" w14:textId="2C6F9C2D" w:rsidR="002C048A" w:rsidRPr="000800D2"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25</w:t>
      </w:r>
      <w:r w:rsidRPr="000800D2">
        <w:rPr>
          <w:rFonts w:eastAsia="Times New Roman"/>
          <w:bCs/>
          <w:color w:val="000000"/>
          <w:sz w:val="18"/>
          <w:szCs w:val="18"/>
          <w:lang w:eastAsia="tr-TR"/>
        </w:rPr>
        <w:t xml:space="preserve">. </w:t>
      </w:r>
      <w:r w:rsidR="00A043F0" w:rsidRPr="00A043F0">
        <w:rPr>
          <w:rFonts w:eastAsia="Times New Roman"/>
          <w:bCs/>
          <w:color w:val="000000"/>
          <w:sz w:val="18"/>
          <w:szCs w:val="18"/>
          <w:lang w:eastAsia="tr-TR"/>
        </w:rPr>
        <w:t>PS-4/3</w:t>
      </w:r>
      <w:r>
        <w:rPr>
          <w:rFonts w:eastAsia="Times New Roman"/>
          <w:bCs/>
          <w:color w:val="000000"/>
          <w:sz w:val="18"/>
          <w:szCs w:val="18"/>
          <w:lang w:eastAsia="tr-TR"/>
        </w:rPr>
        <w:t xml:space="preserve"> </w:t>
      </w:r>
      <w:r w:rsidR="00471619">
        <w:rPr>
          <w:rFonts w:eastAsia="Times New Roman"/>
          <w:bCs/>
          <w:color w:val="000000"/>
          <w:sz w:val="18"/>
          <w:szCs w:val="18"/>
          <w:lang w:eastAsia="tr-TR"/>
        </w:rPr>
        <w:t xml:space="preserve">hız </w:t>
      </w:r>
      <w:r>
        <w:rPr>
          <w:rFonts w:eastAsia="Times New Roman"/>
          <w:bCs/>
          <w:color w:val="000000"/>
          <w:sz w:val="18"/>
          <w:szCs w:val="18"/>
          <w:lang w:eastAsia="tr-TR"/>
        </w:rPr>
        <w:t>dağılımı</w:t>
      </w:r>
    </w:p>
    <w:p w14:paraId="6E4CB839" w14:textId="77777777" w:rsidR="00DE287F" w:rsidRPr="001078C8" w:rsidRDefault="00DE287F" w:rsidP="007B02CC">
      <w:pPr>
        <w:spacing w:line="360" w:lineRule="auto"/>
        <w:jc w:val="both"/>
        <w:rPr>
          <w:rFonts w:eastAsia="Times New Roman"/>
          <w:bCs/>
          <w:color w:val="000000"/>
          <w:lang w:eastAsia="tr-TR"/>
        </w:rPr>
      </w:pPr>
    </w:p>
    <w:p w14:paraId="10445008" w14:textId="77777777" w:rsidR="007B02CC" w:rsidRPr="001078C8" w:rsidRDefault="008B76A0" w:rsidP="007B02CC">
      <w:pPr>
        <w:spacing w:line="360" w:lineRule="auto"/>
        <w:jc w:val="both"/>
      </w:pPr>
      <w:r>
        <w:t>Referans alınan</w:t>
      </w:r>
      <w:r w:rsidR="007B02CC" w:rsidRPr="001078C8">
        <w:t xml:space="preserve"> ısı değiştiricisi modeli analiz sonuçlarına göre </w:t>
      </w:r>
      <w:r>
        <w:t xml:space="preserve">gövde ve boru tarafı </w:t>
      </w:r>
      <w:r w:rsidR="007B02CC" w:rsidRPr="001078C8">
        <w:t>hız dağılımı incelen</w:t>
      </w:r>
      <w:r>
        <w:t>miştir.</w:t>
      </w:r>
      <w:r w:rsidR="007B02CC" w:rsidRPr="001078C8">
        <w:t xml:space="preserve"> </w:t>
      </w:r>
      <w:r>
        <w:t>H</w:t>
      </w:r>
      <w:r w:rsidR="007B02CC" w:rsidRPr="001078C8">
        <w:t xml:space="preserve">ız dağılımı </w:t>
      </w:r>
      <w:r>
        <w:t>u</w:t>
      </w:r>
      <w:r w:rsidR="007B02CC" w:rsidRPr="001078C8">
        <w:t>niform olarak başlamakta yerçekimi ve şaşırtma elemanlarıyla etkisi ile uniform formundan çıkıp lokal türbülanslarla çıkış flanşından atmosfere açılmakt</w:t>
      </w:r>
      <w:r>
        <w:t>adır.</w:t>
      </w:r>
      <w:r w:rsidR="007B02CC" w:rsidRPr="001078C8">
        <w:t xml:space="preserve"> Şaşırtma elemanları sayısı arttırılıp farklı eksene </w:t>
      </w:r>
      <w:r w:rsidR="007B02CC" w:rsidRPr="001078C8">
        <w:lastRenderedPageBreak/>
        <w:t>konulduğunda ısı aktarımı artmaktadır. Ancak akışkanın hareketi şaşırtma elemanları tarafından engellendiği için basınç kaybı</w:t>
      </w:r>
      <w:r>
        <w:t xml:space="preserve"> da</w:t>
      </w:r>
      <w:r w:rsidR="007B02CC" w:rsidRPr="001078C8">
        <w:t xml:space="preserve"> </w:t>
      </w:r>
      <w:r>
        <w:t>yükselmiştir</w:t>
      </w:r>
      <w:r w:rsidR="007B02CC" w:rsidRPr="001078C8">
        <w:t>.</w:t>
      </w:r>
    </w:p>
    <w:p w14:paraId="27BEF6FC" w14:textId="77777777" w:rsidR="007B02CC" w:rsidRPr="001078C8" w:rsidRDefault="007B02CC" w:rsidP="007B02CC">
      <w:pPr>
        <w:spacing w:line="360" w:lineRule="auto"/>
        <w:jc w:val="both"/>
      </w:pPr>
    </w:p>
    <w:p w14:paraId="6415DE3D" w14:textId="77777777" w:rsidR="007B02CC" w:rsidRPr="001078C8" w:rsidRDefault="007B02CC" w:rsidP="007B02CC">
      <w:pPr>
        <w:spacing w:line="360" w:lineRule="auto"/>
        <w:jc w:val="both"/>
      </w:pPr>
      <w:r w:rsidRPr="001078C8">
        <w:rPr>
          <w:noProof/>
          <w:lang w:val="tr-TR" w:eastAsia="tr-TR"/>
        </w:rPr>
        <w:drawing>
          <wp:inline distT="0" distB="0" distL="0" distR="0" wp14:anchorId="4B7EA571" wp14:editId="549DC008">
            <wp:extent cx="5220000" cy="1587526"/>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220000" cy="1587526"/>
                    </a:xfrm>
                    <a:prstGeom prst="rect">
                      <a:avLst/>
                    </a:prstGeom>
                  </pic:spPr>
                </pic:pic>
              </a:graphicData>
            </a:graphic>
          </wp:inline>
        </w:drawing>
      </w:r>
    </w:p>
    <w:p w14:paraId="35FBA8F2" w14:textId="6C1BEEAE" w:rsidR="002C048A" w:rsidRPr="000800D2"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D60AD2">
        <w:rPr>
          <w:rFonts w:eastAsia="Times New Roman"/>
          <w:bCs/>
          <w:color w:val="000000"/>
          <w:sz w:val="18"/>
          <w:szCs w:val="18"/>
          <w:lang w:eastAsia="tr-TR"/>
        </w:rPr>
        <w:t>2</w:t>
      </w:r>
      <w:r w:rsidR="00EE6648">
        <w:rPr>
          <w:rFonts w:eastAsia="Times New Roman"/>
          <w:bCs/>
          <w:color w:val="000000"/>
          <w:sz w:val="18"/>
          <w:szCs w:val="18"/>
          <w:lang w:eastAsia="tr-TR"/>
        </w:rPr>
        <w:t>6</w:t>
      </w:r>
      <w:r w:rsidRPr="000800D2">
        <w:rPr>
          <w:rFonts w:eastAsia="Times New Roman"/>
          <w:bCs/>
          <w:color w:val="000000"/>
          <w:sz w:val="18"/>
          <w:szCs w:val="18"/>
          <w:lang w:eastAsia="tr-TR"/>
        </w:rPr>
        <w:t xml:space="preserve">. </w:t>
      </w:r>
      <w:r w:rsidR="00874BEA" w:rsidRPr="00874BEA">
        <w:rPr>
          <w:rFonts w:eastAsia="Times New Roman"/>
          <w:bCs/>
          <w:color w:val="000000"/>
          <w:sz w:val="18"/>
          <w:szCs w:val="18"/>
          <w:lang w:eastAsia="tr-TR"/>
        </w:rPr>
        <w:t>PS-4/3</w:t>
      </w:r>
      <w:r>
        <w:rPr>
          <w:rFonts w:eastAsia="Times New Roman"/>
          <w:bCs/>
          <w:color w:val="000000"/>
          <w:sz w:val="18"/>
          <w:szCs w:val="18"/>
          <w:lang w:eastAsia="tr-TR"/>
        </w:rPr>
        <w:t xml:space="preserve"> gövde tarafı sıcaklık dağılımı</w:t>
      </w:r>
    </w:p>
    <w:p w14:paraId="128D1D24" w14:textId="77777777" w:rsidR="00844002" w:rsidRPr="001078C8" w:rsidRDefault="00844002" w:rsidP="007B02CC">
      <w:pPr>
        <w:spacing w:line="360" w:lineRule="auto"/>
        <w:jc w:val="both"/>
        <w:rPr>
          <w:rFonts w:eastAsia="Times New Roman"/>
          <w:bCs/>
          <w:color w:val="000000"/>
          <w:lang w:eastAsia="tr-TR"/>
        </w:rPr>
      </w:pPr>
    </w:p>
    <w:p w14:paraId="4AA39DA8" w14:textId="77777777" w:rsidR="007B02CC" w:rsidRPr="001078C8" w:rsidRDefault="007B02CC" w:rsidP="0018703C">
      <w:pPr>
        <w:spacing w:line="360" w:lineRule="auto"/>
        <w:jc w:val="center"/>
      </w:pPr>
      <w:r w:rsidRPr="001078C8">
        <w:rPr>
          <w:noProof/>
          <w:lang w:val="tr-TR" w:eastAsia="tr-TR"/>
        </w:rPr>
        <w:drawing>
          <wp:inline distT="0" distB="0" distL="0" distR="0" wp14:anchorId="42DCE6E5" wp14:editId="2F92BFED">
            <wp:extent cx="5039818" cy="1716049"/>
            <wp:effectExtent l="0" t="0" r="254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053747" cy="1720792"/>
                    </a:xfrm>
                    <a:prstGeom prst="rect">
                      <a:avLst/>
                    </a:prstGeom>
                  </pic:spPr>
                </pic:pic>
              </a:graphicData>
            </a:graphic>
          </wp:inline>
        </w:drawing>
      </w:r>
    </w:p>
    <w:p w14:paraId="01E41CFD" w14:textId="1938E11D" w:rsidR="002C048A" w:rsidRDefault="002C048A" w:rsidP="002C048A">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D60AD2">
        <w:rPr>
          <w:rFonts w:eastAsia="Times New Roman"/>
          <w:bCs/>
          <w:color w:val="000000"/>
          <w:sz w:val="18"/>
          <w:szCs w:val="18"/>
          <w:lang w:eastAsia="tr-TR"/>
        </w:rPr>
        <w:t>2</w:t>
      </w:r>
      <w:r w:rsidR="00EE6648">
        <w:rPr>
          <w:rFonts w:eastAsia="Times New Roman"/>
          <w:bCs/>
          <w:color w:val="000000"/>
          <w:sz w:val="18"/>
          <w:szCs w:val="18"/>
          <w:lang w:eastAsia="tr-TR"/>
        </w:rPr>
        <w:t>7</w:t>
      </w:r>
      <w:r w:rsidRPr="000800D2">
        <w:rPr>
          <w:rFonts w:eastAsia="Times New Roman"/>
          <w:bCs/>
          <w:color w:val="000000"/>
          <w:sz w:val="18"/>
          <w:szCs w:val="18"/>
          <w:lang w:eastAsia="tr-TR"/>
        </w:rPr>
        <w:t xml:space="preserve">. </w:t>
      </w:r>
      <w:r w:rsidR="00706D87" w:rsidRPr="00706D87">
        <w:rPr>
          <w:rFonts w:eastAsia="Times New Roman"/>
          <w:bCs/>
          <w:color w:val="000000"/>
          <w:sz w:val="18"/>
          <w:szCs w:val="18"/>
          <w:lang w:eastAsia="tr-TR"/>
        </w:rPr>
        <w:t>PS-4/3</w:t>
      </w:r>
      <w:r>
        <w:rPr>
          <w:rFonts w:eastAsia="Times New Roman"/>
          <w:bCs/>
          <w:color w:val="000000"/>
          <w:sz w:val="18"/>
          <w:szCs w:val="18"/>
          <w:lang w:eastAsia="tr-TR"/>
        </w:rPr>
        <w:t xml:space="preserve"> boru tarafı sıcaklık dağılımı</w:t>
      </w:r>
    </w:p>
    <w:p w14:paraId="3620DAC5" w14:textId="77777777" w:rsidR="00812D7C" w:rsidRPr="000800D2" w:rsidRDefault="00812D7C" w:rsidP="002C048A">
      <w:pPr>
        <w:spacing w:line="360" w:lineRule="auto"/>
        <w:jc w:val="center"/>
        <w:rPr>
          <w:rFonts w:eastAsia="Times New Roman"/>
          <w:bCs/>
          <w:color w:val="000000"/>
          <w:sz w:val="18"/>
          <w:szCs w:val="18"/>
          <w:lang w:eastAsia="tr-TR"/>
        </w:rPr>
      </w:pPr>
    </w:p>
    <w:p w14:paraId="2738B90E" w14:textId="77777777" w:rsidR="007B02CC" w:rsidRDefault="007B02CC" w:rsidP="007B02CC">
      <w:pPr>
        <w:spacing w:line="360" w:lineRule="auto"/>
        <w:jc w:val="both"/>
      </w:pPr>
      <w:r w:rsidRPr="001078C8">
        <w:t xml:space="preserve">Sıcaklık dağılımı ve hız dağılım modeli beraber incelendiğinde ısı değiştirici içerisinde akışkanın hızının çok az olduğu noktalarda ısı aktarımı yavaşlamakta ve bu noktalar termal açıdan verimsizlik yaratmaktadır. </w:t>
      </w:r>
    </w:p>
    <w:p w14:paraId="462008D5" w14:textId="77777777" w:rsidR="00DD5BEF" w:rsidRPr="001078C8" w:rsidRDefault="00DD5BEF" w:rsidP="007B02CC">
      <w:pPr>
        <w:spacing w:line="360" w:lineRule="auto"/>
        <w:jc w:val="both"/>
      </w:pPr>
    </w:p>
    <w:p w14:paraId="55FFAD71" w14:textId="77777777" w:rsidR="007B02CC" w:rsidRPr="001078C8" w:rsidRDefault="00D80534" w:rsidP="0018703C">
      <w:pPr>
        <w:spacing w:line="360" w:lineRule="auto"/>
        <w:jc w:val="center"/>
      </w:pPr>
      <w:r>
        <w:rPr>
          <w:noProof/>
          <w:lang w:val="tr-TR" w:eastAsia="tr-TR"/>
        </w:rPr>
        <w:lastRenderedPageBreak/>
        <w:drawing>
          <wp:inline distT="0" distB="0" distL="0" distR="0" wp14:anchorId="2BD9ADAF" wp14:editId="3D424D5B">
            <wp:extent cx="5203179" cy="2602230"/>
            <wp:effectExtent l="0" t="0" r="4445" b="127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6.png"/>
                    <pic:cNvPicPr/>
                  </pic:nvPicPr>
                  <pic:blipFill rotWithShape="1">
                    <a:blip r:embed="rId116" cstate="print">
                      <a:extLst>
                        <a:ext uri="{28A0092B-C50C-407E-A947-70E740481C1C}">
                          <a14:useLocalDpi xmlns:a14="http://schemas.microsoft.com/office/drawing/2010/main" val="0"/>
                        </a:ext>
                      </a:extLst>
                    </a:blip>
                    <a:srcRect t="4420" r="1566"/>
                    <a:stretch/>
                  </pic:blipFill>
                  <pic:spPr bwMode="auto">
                    <a:xfrm>
                      <a:off x="0" y="0"/>
                      <a:ext cx="5236875" cy="2619082"/>
                    </a:xfrm>
                    <a:prstGeom prst="rect">
                      <a:avLst/>
                    </a:prstGeom>
                    <a:ln>
                      <a:noFill/>
                    </a:ln>
                    <a:extLst>
                      <a:ext uri="{53640926-AAD7-44D8-BBD7-CCE9431645EC}">
                        <a14:shadowObscured xmlns:a14="http://schemas.microsoft.com/office/drawing/2010/main"/>
                      </a:ext>
                    </a:extLst>
                  </pic:spPr>
                </pic:pic>
              </a:graphicData>
            </a:graphic>
          </wp:inline>
        </w:drawing>
      </w:r>
    </w:p>
    <w:p w14:paraId="4CADAEA1" w14:textId="490F708A" w:rsidR="007B02CC" w:rsidRDefault="00EE6648" w:rsidP="0018703C">
      <w:pPr>
        <w:spacing w:line="360" w:lineRule="auto"/>
        <w:jc w:val="center"/>
        <w:rPr>
          <w:sz w:val="18"/>
          <w:szCs w:val="18"/>
        </w:rPr>
      </w:pPr>
      <w:r>
        <w:rPr>
          <w:sz w:val="18"/>
          <w:szCs w:val="18"/>
        </w:rPr>
        <w:t>Şekil</w:t>
      </w:r>
      <w:r w:rsidR="002C048A" w:rsidRPr="002E6939">
        <w:rPr>
          <w:sz w:val="18"/>
          <w:szCs w:val="18"/>
        </w:rPr>
        <w:t xml:space="preserve"> 4.</w:t>
      </w:r>
      <w:r>
        <w:rPr>
          <w:sz w:val="18"/>
          <w:szCs w:val="18"/>
        </w:rPr>
        <w:t>28</w:t>
      </w:r>
      <w:r w:rsidR="002C048A" w:rsidRPr="002E6939">
        <w:rPr>
          <w:sz w:val="18"/>
          <w:szCs w:val="18"/>
        </w:rPr>
        <w:t xml:space="preserve">. </w:t>
      </w:r>
      <w:r w:rsidR="00A9206A" w:rsidRPr="00706D87">
        <w:rPr>
          <w:rFonts w:eastAsia="Times New Roman"/>
          <w:bCs/>
          <w:color w:val="000000"/>
          <w:sz w:val="18"/>
          <w:szCs w:val="18"/>
          <w:lang w:eastAsia="tr-TR"/>
        </w:rPr>
        <w:t>PS-4/3</w:t>
      </w:r>
      <w:r w:rsidR="00A9206A">
        <w:rPr>
          <w:rFonts w:eastAsia="Times New Roman"/>
          <w:bCs/>
          <w:color w:val="000000"/>
          <w:sz w:val="18"/>
          <w:szCs w:val="18"/>
          <w:lang w:eastAsia="tr-TR"/>
        </w:rPr>
        <w:t xml:space="preserve"> </w:t>
      </w:r>
      <w:r w:rsidR="002C048A">
        <w:rPr>
          <w:sz w:val="18"/>
          <w:szCs w:val="18"/>
        </w:rPr>
        <w:t>s</w:t>
      </w:r>
      <w:r w:rsidR="002C048A" w:rsidRPr="002E6939">
        <w:rPr>
          <w:sz w:val="18"/>
          <w:szCs w:val="18"/>
        </w:rPr>
        <w:t>ıcaklık-</w:t>
      </w:r>
      <w:r w:rsidR="002C048A">
        <w:rPr>
          <w:sz w:val="18"/>
          <w:szCs w:val="18"/>
        </w:rPr>
        <w:t>i</w:t>
      </w:r>
      <w:r w:rsidR="002C048A" w:rsidRPr="002E6939">
        <w:rPr>
          <w:sz w:val="18"/>
          <w:szCs w:val="18"/>
        </w:rPr>
        <w:t xml:space="preserve">terasyon </w:t>
      </w:r>
      <w:r w:rsidR="002C048A">
        <w:rPr>
          <w:sz w:val="18"/>
          <w:szCs w:val="18"/>
        </w:rPr>
        <w:t>g</w:t>
      </w:r>
      <w:r w:rsidR="002C048A" w:rsidRPr="002E6939">
        <w:rPr>
          <w:sz w:val="18"/>
          <w:szCs w:val="18"/>
        </w:rPr>
        <w:t>rafiği</w:t>
      </w:r>
    </w:p>
    <w:p w14:paraId="3E112384" w14:textId="77777777" w:rsidR="00DD5BEF" w:rsidRPr="001078C8" w:rsidRDefault="00DD5BEF" w:rsidP="0018703C">
      <w:pPr>
        <w:spacing w:line="360" w:lineRule="auto"/>
        <w:jc w:val="center"/>
      </w:pPr>
    </w:p>
    <w:p w14:paraId="328C4E4E" w14:textId="77777777" w:rsidR="007B02CC" w:rsidRPr="00E25CA5" w:rsidRDefault="007B02CC" w:rsidP="00E25CA5">
      <w:pPr>
        <w:pStyle w:val="Balk3"/>
        <w:rPr>
          <w:rFonts w:ascii="Times New Roman" w:hAnsi="Times New Roman" w:cs="Times New Roman"/>
          <w:b/>
          <w:color w:val="auto"/>
        </w:rPr>
      </w:pPr>
      <w:bookmarkStart w:id="81" w:name="_Toc25804005"/>
      <w:r w:rsidRPr="00E25CA5">
        <w:rPr>
          <w:rFonts w:ascii="Times New Roman" w:hAnsi="Times New Roman" w:cs="Times New Roman"/>
          <w:b/>
          <w:color w:val="auto"/>
        </w:rPr>
        <w:t>4.1.</w:t>
      </w:r>
      <w:r w:rsidR="00D60AD2" w:rsidRPr="00E25CA5">
        <w:rPr>
          <w:rFonts w:ascii="Times New Roman" w:hAnsi="Times New Roman" w:cs="Times New Roman"/>
          <w:b/>
          <w:color w:val="auto"/>
        </w:rPr>
        <w:t>8</w:t>
      </w:r>
      <w:r w:rsidRPr="00E25CA5">
        <w:rPr>
          <w:rFonts w:ascii="Times New Roman" w:hAnsi="Times New Roman" w:cs="Times New Roman"/>
          <w:b/>
          <w:color w:val="auto"/>
        </w:rPr>
        <w:t xml:space="preserve">. </w:t>
      </w:r>
      <w:r w:rsidR="008F61FB" w:rsidRPr="00E25CA5">
        <w:rPr>
          <w:rFonts w:ascii="Times New Roman" w:hAnsi="Times New Roman" w:cs="Times New Roman"/>
          <w:b/>
          <w:color w:val="auto"/>
        </w:rPr>
        <w:t>PS-5/4 analizi</w:t>
      </w:r>
      <w:bookmarkEnd w:id="81"/>
    </w:p>
    <w:p w14:paraId="4BA4C786" w14:textId="77777777" w:rsidR="007B02CC" w:rsidRPr="001078C8" w:rsidRDefault="007B02CC" w:rsidP="007B02CC">
      <w:pPr>
        <w:spacing w:line="360" w:lineRule="auto"/>
        <w:jc w:val="both"/>
        <w:rPr>
          <w:b/>
        </w:rPr>
      </w:pPr>
    </w:p>
    <w:p w14:paraId="0B873A92" w14:textId="77777777" w:rsidR="007B02CC" w:rsidRDefault="007B02CC" w:rsidP="007B02CC">
      <w:pPr>
        <w:spacing w:line="360" w:lineRule="auto"/>
        <w:jc w:val="both"/>
      </w:pPr>
      <w:r w:rsidRPr="001078C8">
        <w:t>Referans alınan ısı değiştiricinin orijinal tasarımına 9 adet farklı eksenlerde şaşırtma elemanı eklenmiş biçiminin hesaplamalı akışkanlar analizi sonuçlarıdır. Analiz sonuçlarına göre 6kg/s kütlesel debi, 450K sıcaklıkta ısı değiştiricisine gönderilen kızgın buhar, 48,81 derece sıcaklık kaybederek 401,19 K sıcaklıkta ısı değiştiriciyi terk etmiştir. İş akışkanı olan süt ise 1kg/s kütlesel debi, 277K sıcaklıkta ısı değiştiricisine girmiş, 67,93 derece sıcaklık kazanarak 344,93 K sıcaklıkta ısı değiştiriciyi terk etmiştir. Isı değiştirici içerisinde iki akışkanda da faz değişimi gerçekleşmemiştir. Boru tarafındaki basınç kaybı 486 Pa, gövde tarafındaki basınç kaybı ise 8595 Pa olarak tespit edilmiştir.</w:t>
      </w:r>
    </w:p>
    <w:p w14:paraId="5DDEB32D" w14:textId="77777777" w:rsidR="008146FF" w:rsidRDefault="008146FF" w:rsidP="007B02CC">
      <w:pPr>
        <w:spacing w:line="360" w:lineRule="auto"/>
        <w:jc w:val="both"/>
      </w:pPr>
    </w:p>
    <w:p w14:paraId="438CB1C5" w14:textId="77777777" w:rsidR="008146FF" w:rsidRPr="008146FF" w:rsidRDefault="008146FF" w:rsidP="008146FF">
      <w:pPr>
        <w:spacing w:line="360" w:lineRule="auto"/>
        <w:jc w:val="center"/>
        <w:rPr>
          <w:sz w:val="18"/>
          <w:szCs w:val="18"/>
        </w:rPr>
      </w:pPr>
      <w:r w:rsidRPr="00C749C8">
        <w:rPr>
          <w:sz w:val="18"/>
          <w:szCs w:val="18"/>
        </w:rPr>
        <w:t>Tablo 4.</w:t>
      </w:r>
      <w:r w:rsidR="00D405EA">
        <w:rPr>
          <w:sz w:val="18"/>
          <w:szCs w:val="18"/>
        </w:rPr>
        <w:t>8</w:t>
      </w:r>
      <w:r w:rsidRPr="00C749C8">
        <w:rPr>
          <w:sz w:val="18"/>
          <w:szCs w:val="18"/>
        </w:rPr>
        <w:t>.</w:t>
      </w:r>
      <w:r>
        <w:rPr>
          <w:sz w:val="18"/>
          <w:szCs w:val="18"/>
        </w:rPr>
        <w:t xml:space="preserve"> </w:t>
      </w:r>
      <w:r w:rsidR="00A9206A" w:rsidRPr="00A9206A">
        <w:rPr>
          <w:sz w:val="18"/>
          <w:szCs w:val="18"/>
        </w:rPr>
        <w:t xml:space="preserve">PS-5/4 </w:t>
      </w:r>
      <w:r>
        <w:rPr>
          <w:sz w:val="18"/>
          <w:szCs w:val="18"/>
        </w:rPr>
        <w:t>analiz sonuçları</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0"/>
      </w:tblGrid>
      <w:tr w:rsidR="006B0B02" w:rsidRPr="006B0B02" w14:paraId="1BD896FD" w14:textId="77777777" w:rsidTr="006B0B02">
        <w:tc>
          <w:tcPr>
            <w:tcW w:w="8210" w:type="dxa"/>
          </w:tcPr>
          <w:tbl>
            <w:tblPr>
              <w:tblW w:w="8222" w:type="dxa"/>
              <w:tblCellMar>
                <w:left w:w="70" w:type="dxa"/>
                <w:right w:w="70" w:type="dxa"/>
              </w:tblCellMar>
              <w:tblLook w:val="04A0" w:firstRow="1" w:lastRow="0" w:firstColumn="1" w:lastColumn="0" w:noHBand="0" w:noVBand="1"/>
            </w:tblPr>
            <w:tblGrid>
              <w:gridCol w:w="2645"/>
              <w:gridCol w:w="2203"/>
              <w:gridCol w:w="2225"/>
              <w:gridCol w:w="931"/>
            </w:tblGrid>
            <w:tr w:rsidR="006B0B02" w:rsidRPr="006B0B02" w14:paraId="2AC789D3" w14:textId="77777777" w:rsidTr="0018703C">
              <w:trPr>
                <w:trHeight w:val="258"/>
              </w:trPr>
              <w:tc>
                <w:tcPr>
                  <w:tcW w:w="2719" w:type="dxa"/>
                  <w:tcBorders>
                    <w:top w:val="single" w:sz="4" w:space="0" w:color="auto"/>
                    <w:left w:val="nil"/>
                    <w:bottom w:val="single" w:sz="4" w:space="0" w:color="auto"/>
                    <w:right w:val="nil"/>
                  </w:tcBorders>
                  <w:shd w:val="clear" w:color="auto" w:fill="auto"/>
                  <w:noWrap/>
                  <w:vAlign w:val="bottom"/>
                  <w:hideMark/>
                </w:tcPr>
                <w:p w14:paraId="078CA60A"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Mesh Sayısı</w:t>
                  </w:r>
                </w:p>
              </w:tc>
              <w:tc>
                <w:tcPr>
                  <w:tcW w:w="5503" w:type="dxa"/>
                  <w:gridSpan w:val="3"/>
                  <w:tcBorders>
                    <w:top w:val="single" w:sz="4" w:space="0" w:color="auto"/>
                    <w:left w:val="nil"/>
                    <w:bottom w:val="single" w:sz="4" w:space="0" w:color="auto"/>
                    <w:right w:val="nil"/>
                  </w:tcBorders>
                  <w:shd w:val="clear" w:color="auto" w:fill="auto"/>
                  <w:noWrap/>
                  <w:vAlign w:val="bottom"/>
                  <w:hideMark/>
                </w:tcPr>
                <w:p w14:paraId="39CA8E72"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3.102.520</w:t>
                  </w:r>
                </w:p>
              </w:tc>
            </w:tr>
            <w:tr w:rsidR="006B0B02" w:rsidRPr="006B0B02" w14:paraId="5179FF79" w14:textId="77777777" w:rsidTr="00FB0CDC">
              <w:trPr>
                <w:trHeight w:val="258"/>
              </w:trPr>
              <w:tc>
                <w:tcPr>
                  <w:tcW w:w="2719" w:type="dxa"/>
                  <w:tcBorders>
                    <w:top w:val="nil"/>
                    <w:left w:val="nil"/>
                    <w:bottom w:val="single" w:sz="4" w:space="0" w:color="auto"/>
                    <w:right w:val="nil"/>
                  </w:tcBorders>
                  <w:shd w:val="clear" w:color="auto" w:fill="auto"/>
                  <w:noWrap/>
                  <w:vAlign w:val="bottom"/>
                  <w:hideMark/>
                </w:tcPr>
                <w:p w14:paraId="43FF3865" w14:textId="77777777" w:rsidR="006B0B02" w:rsidRPr="006B0B02" w:rsidRDefault="006B0B02" w:rsidP="00FB0CDC">
                  <w:pPr>
                    <w:spacing w:line="360" w:lineRule="auto"/>
                    <w:jc w:val="both"/>
                    <w:rPr>
                      <w:rFonts w:eastAsia="Times New Roman"/>
                      <w:b/>
                      <w:bCs/>
                      <w:sz w:val="20"/>
                      <w:szCs w:val="20"/>
                      <w:lang w:eastAsia="tr-TR"/>
                    </w:rPr>
                  </w:pPr>
                </w:p>
              </w:tc>
              <w:tc>
                <w:tcPr>
                  <w:tcW w:w="2263" w:type="dxa"/>
                  <w:tcBorders>
                    <w:top w:val="nil"/>
                    <w:left w:val="nil"/>
                    <w:bottom w:val="single" w:sz="4" w:space="0" w:color="auto"/>
                    <w:right w:val="nil"/>
                  </w:tcBorders>
                  <w:shd w:val="clear" w:color="auto" w:fill="auto"/>
                  <w:noWrap/>
                  <w:vAlign w:val="bottom"/>
                  <w:hideMark/>
                </w:tcPr>
                <w:p w14:paraId="3123653E"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Sıcaklık(K)</w:t>
                  </w:r>
                </w:p>
              </w:tc>
              <w:tc>
                <w:tcPr>
                  <w:tcW w:w="2286" w:type="dxa"/>
                  <w:tcBorders>
                    <w:top w:val="nil"/>
                    <w:left w:val="nil"/>
                    <w:bottom w:val="single" w:sz="4" w:space="0" w:color="auto"/>
                    <w:right w:val="nil"/>
                  </w:tcBorders>
                  <w:shd w:val="clear" w:color="auto" w:fill="auto"/>
                  <w:noWrap/>
                  <w:vAlign w:val="bottom"/>
                  <w:hideMark/>
                </w:tcPr>
                <w:p w14:paraId="35EFBA3D"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Basınç (Pa)</w:t>
                  </w:r>
                </w:p>
              </w:tc>
              <w:tc>
                <w:tcPr>
                  <w:tcW w:w="954" w:type="dxa"/>
                  <w:tcBorders>
                    <w:top w:val="nil"/>
                    <w:left w:val="nil"/>
                    <w:bottom w:val="single" w:sz="4" w:space="0" w:color="auto"/>
                    <w:right w:val="nil"/>
                  </w:tcBorders>
                  <w:shd w:val="clear" w:color="auto" w:fill="auto"/>
                  <w:noWrap/>
                  <w:vAlign w:val="bottom"/>
                  <w:hideMark/>
                </w:tcPr>
                <w:p w14:paraId="48C89146"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Hız(m/s)</w:t>
                  </w:r>
                </w:p>
              </w:tc>
            </w:tr>
            <w:tr w:rsidR="006B0B02" w:rsidRPr="006B0B02" w14:paraId="38C9DADF" w14:textId="77777777" w:rsidTr="00FB0CDC">
              <w:trPr>
                <w:trHeight w:val="258"/>
              </w:trPr>
              <w:tc>
                <w:tcPr>
                  <w:tcW w:w="2719" w:type="dxa"/>
                  <w:tcBorders>
                    <w:top w:val="nil"/>
                    <w:left w:val="nil"/>
                    <w:bottom w:val="nil"/>
                    <w:right w:val="nil"/>
                  </w:tcBorders>
                  <w:shd w:val="clear" w:color="auto" w:fill="auto"/>
                  <w:noWrap/>
                  <w:vAlign w:val="bottom"/>
                  <w:hideMark/>
                </w:tcPr>
                <w:p w14:paraId="504AA504" w14:textId="77777777" w:rsidR="006B0B02" w:rsidRPr="006B0B02" w:rsidRDefault="00DF0F31" w:rsidP="00FB0CDC">
                  <w:pPr>
                    <w:spacing w:line="360" w:lineRule="auto"/>
                    <w:jc w:val="both"/>
                    <w:rPr>
                      <w:rFonts w:eastAsia="Times New Roman"/>
                      <w:b/>
                      <w:bCs/>
                      <w:sz w:val="20"/>
                      <w:szCs w:val="20"/>
                      <w:lang w:eastAsia="tr-TR"/>
                    </w:rPr>
                  </w:pPr>
                  <w:r>
                    <w:rPr>
                      <w:rFonts w:eastAsia="Times New Roman"/>
                      <w:b/>
                      <w:bCs/>
                      <w:sz w:val="20"/>
                      <w:szCs w:val="20"/>
                      <w:lang w:eastAsia="tr-TR"/>
                    </w:rPr>
                    <w:t xml:space="preserve">Kızgın </w:t>
                  </w:r>
                  <w:r w:rsidR="006B0B02" w:rsidRPr="006B0B02">
                    <w:rPr>
                      <w:rFonts w:eastAsia="Times New Roman"/>
                      <w:b/>
                      <w:bCs/>
                      <w:sz w:val="20"/>
                      <w:szCs w:val="20"/>
                      <w:lang w:eastAsia="tr-TR"/>
                    </w:rPr>
                    <w:t>Su</w:t>
                  </w:r>
                  <w:r>
                    <w:rPr>
                      <w:rFonts w:eastAsia="Times New Roman"/>
                      <w:b/>
                      <w:bCs/>
                      <w:sz w:val="20"/>
                      <w:szCs w:val="20"/>
                      <w:lang w:eastAsia="tr-TR"/>
                    </w:rPr>
                    <w:t xml:space="preserve"> Buharı</w:t>
                  </w:r>
                  <w:r w:rsidR="006B0B02" w:rsidRPr="006B0B02">
                    <w:rPr>
                      <w:rFonts w:eastAsia="Times New Roman"/>
                      <w:b/>
                      <w:bCs/>
                      <w:sz w:val="20"/>
                      <w:szCs w:val="20"/>
                      <w:lang w:eastAsia="tr-TR"/>
                    </w:rPr>
                    <w:t xml:space="preserve"> Giriş</w:t>
                  </w:r>
                </w:p>
              </w:tc>
              <w:tc>
                <w:tcPr>
                  <w:tcW w:w="2263" w:type="dxa"/>
                  <w:tcBorders>
                    <w:top w:val="nil"/>
                    <w:left w:val="nil"/>
                    <w:bottom w:val="nil"/>
                    <w:right w:val="nil"/>
                  </w:tcBorders>
                  <w:shd w:val="clear" w:color="auto" w:fill="auto"/>
                  <w:noWrap/>
                  <w:vAlign w:val="bottom"/>
                  <w:hideMark/>
                </w:tcPr>
                <w:p w14:paraId="5AA95F0C"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450</w:t>
                  </w:r>
                </w:p>
              </w:tc>
              <w:tc>
                <w:tcPr>
                  <w:tcW w:w="2286" w:type="dxa"/>
                  <w:tcBorders>
                    <w:top w:val="nil"/>
                    <w:left w:val="nil"/>
                    <w:bottom w:val="nil"/>
                    <w:right w:val="nil"/>
                  </w:tcBorders>
                  <w:shd w:val="clear" w:color="auto" w:fill="auto"/>
                  <w:noWrap/>
                  <w:vAlign w:val="bottom"/>
                  <w:hideMark/>
                </w:tcPr>
                <w:p w14:paraId="2EB02BF9"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138167</w:t>
                  </w:r>
                </w:p>
              </w:tc>
              <w:tc>
                <w:tcPr>
                  <w:tcW w:w="954" w:type="dxa"/>
                  <w:tcBorders>
                    <w:top w:val="nil"/>
                    <w:left w:val="nil"/>
                    <w:bottom w:val="nil"/>
                    <w:right w:val="nil"/>
                  </w:tcBorders>
                  <w:shd w:val="clear" w:color="auto" w:fill="auto"/>
                  <w:noWrap/>
                  <w:vAlign w:val="bottom"/>
                  <w:hideMark/>
                </w:tcPr>
                <w:p w14:paraId="3793B66A"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0,552</w:t>
                  </w:r>
                </w:p>
              </w:tc>
            </w:tr>
          </w:tbl>
          <w:p w14:paraId="32DE791A" w14:textId="77777777" w:rsidR="006B0B02" w:rsidRPr="007D1D9D" w:rsidRDefault="006B0B02" w:rsidP="00FB0CDC">
            <w:pPr>
              <w:spacing w:line="360" w:lineRule="auto"/>
              <w:rPr>
                <w:sz w:val="2"/>
                <w:szCs w:val="18"/>
              </w:rPr>
            </w:pPr>
          </w:p>
        </w:tc>
      </w:tr>
      <w:tr w:rsidR="006B0B02" w14:paraId="1AF4BE1A" w14:textId="77777777" w:rsidTr="006B0B02">
        <w:tc>
          <w:tcPr>
            <w:tcW w:w="8210" w:type="dxa"/>
          </w:tcPr>
          <w:tbl>
            <w:tblPr>
              <w:tblW w:w="8222" w:type="dxa"/>
              <w:tblCellMar>
                <w:left w:w="70" w:type="dxa"/>
                <w:right w:w="70" w:type="dxa"/>
              </w:tblCellMar>
              <w:tblLook w:val="04A0" w:firstRow="1" w:lastRow="0" w:firstColumn="1" w:lastColumn="0" w:noHBand="0" w:noVBand="1"/>
            </w:tblPr>
            <w:tblGrid>
              <w:gridCol w:w="2645"/>
              <w:gridCol w:w="2203"/>
              <w:gridCol w:w="2225"/>
              <w:gridCol w:w="931"/>
            </w:tblGrid>
            <w:tr w:rsidR="006B0B02" w:rsidRPr="006B0B02" w14:paraId="47CE482B" w14:textId="77777777" w:rsidTr="00FB0CDC">
              <w:trPr>
                <w:trHeight w:val="258"/>
              </w:trPr>
              <w:tc>
                <w:tcPr>
                  <w:tcW w:w="2719" w:type="dxa"/>
                  <w:tcBorders>
                    <w:top w:val="nil"/>
                    <w:left w:val="nil"/>
                    <w:bottom w:val="nil"/>
                    <w:right w:val="nil"/>
                  </w:tcBorders>
                  <w:shd w:val="clear" w:color="auto" w:fill="auto"/>
                  <w:noWrap/>
                  <w:vAlign w:val="bottom"/>
                  <w:hideMark/>
                </w:tcPr>
                <w:p w14:paraId="5F2538C2" w14:textId="77777777" w:rsidR="006B0B02" w:rsidRPr="006B0B02" w:rsidRDefault="00DF0F31" w:rsidP="00FB0CDC">
                  <w:pPr>
                    <w:spacing w:line="360" w:lineRule="auto"/>
                    <w:jc w:val="both"/>
                    <w:rPr>
                      <w:rFonts w:eastAsia="Times New Roman"/>
                      <w:b/>
                      <w:bCs/>
                      <w:sz w:val="20"/>
                      <w:szCs w:val="20"/>
                      <w:lang w:eastAsia="tr-TR"/>
                    </w:rPr>
                  </w:pPr>
                  <w:r>
                    <w:rPr>
                      <w:rFonts w:eastAsia="Times New Roman"/>
                      <w:b/>
                      <w:bCs/>
                      <w:sz w:val="20"/>
                      <w:szCs w:val="20"/>
                      <w:lang w:eastAsia="tr-TR"/>
                    </w:rPr>
                    <w:t xml:space="preserve">Kızgın </w:t>
                  </w:r>
                  <w:r w:rsidR="006B0B02" w:rsidRPr="006B0B02">
                    <w:rPr>
                      <w:rFonts w:eastAsia="Times New Roman"/>
                      <w:b/>
                      <w:bCs/>
                      <w:sz w:val="20"/>
                      <w:szCs w:val="20"/>
                      <w:lang w:eastAsia="tr-TR"/>
                    </w:rPr>
                    <w:t>Su</w:t>
                  </w:r>
                  <w:r>
                    <w:rPr>
                      <w:rFonts w:eastAsia="Times New Roman"/>
                      <w:b/>
                      <w:bCs/>
                      <w:sz w:val="20"/>
                      <w:szCs w:val="20"/>
                      <w:lang w:eastAsia="tr-TR"/>
                    </w:rPr>
                    <w:t xml:space="preserve"> Buharı</w:t>
                  </w:r>
                  <w:r w:rsidR="006B0B02" w:rsidRPr="006B0B02">
                    <w:rPr>
                      <w:rFonts w:eastAsia="Times New Roman"/>
                      <w:b/>
                      <w:bCs/>
                      <w:sz w:val="20"/>
                      <w:szCs w:val="20"/>
                      <w:lang w:eastAsia="tr-TR"/>
                    </w:rPr>
                    <w:t xml:space="preserve"> Çıkış</w:t>
                  </w:r>
                </w:p>
              </w:tc>
              <w:tc>
                <w:tcPr>
                  <w:tcW w:w="2263" w:type="dxa"/>
                  <w:tcBorders>
                    <w:top w:val="nil"/>
                    <w:left w:val="nil"/>
                    <w:bottom w:val="nil"/>
                    <w:right w:val="nil"/>
                  </w:tcBorders>
                  <w:shd w:val="clear" w:color="auto" w:fill="auto"/>
                  <w:noWrap/>
                  <w:vAlign w:val="bottom"/>
                  <w:hideMark/>
                </w:tcPr>
                <w:p w14:paraId="31FF43F1"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401,19</w:t>
                  </w:r>
                </w:p>
              </w:tc>
              <w:tc>
                <w:tcPr>
                  <w:tcW w:w="2286" w:type="dxa"/>
                  <w:tcBorders>
                    <w:top w:val="nil"/>
                    <w:left w:val="nil"/>
                    <w:bottom w:val="nil"/>
                    <w:right w:val="nil"/>
                  </w:tcBorders>
                  <w:shd w:val="clear" w:color="auto" w:fill="auto"/>
                  <w:noWrap/>
                  <w:vAlign w:val="bottom"/>
                  <w:hideMark/>
                </w:tcPr>
                <w:p w14:paraId="28DE49BF"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129572</w:t>
                  </w:r>
                </w:p>
              </w:tc>
              <w:tc>
                <w:tcPr>
                  <w:tcW w:w="954" w:type="dxa"/>
                  <w:tcBorders>
                    <w:top w:val="nil"/>
                    <w:left w:val="nil"/>
                    <w:bottom w:val="nil"/>
                    <w:right w:val="nil"/>
                  </w:tcBorders>
                  <w:shd w:val="clear" w:color="auto" w:fill="auto"/>
                  <w:noWrap/>
                  <w:vAlign w:val="bottom"/>
                  <w:hideMark/>
                </w:tcPr>
                <w:p w14:paraId="72BFEC04"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0,98</w:t>
                  </w:r>
                </w:p>
              </w:tc>
            </w:tr>
            <w:tr w:rsidR="006B0B02" w:rsidRPr="006B0B02" w14:paraId="5D326DBE" w14:textId="77777777" w:rsidTr="00FB0CDC">
              <w:trPr>
                <w:trHeight w:val="258"/>
              </w:trPr>
              <w:tc>
                <w:tcPr>
                  <w:tcW w:w="2719" w:type="dxa"/>
                  <w:tcBorders>
                    <w:top w:val="nil"/>
                    <w:left w:val="nil"/>
                    <w:bottom w:val="nil"/>
                    <w:right w:val="nil"/>
                  </w:tcBorders>
                  <w:shd w:val="clear" w:color="auto" w:fill="auto"/>
                  <w:noWrap/>
                  <w:vAlign w:val="bottom"/>
                  <w:hideMark/>
                </w:tcPr>
                <w:p w14:paraId="4FB3770E"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Fark</w:t>
                  </w:r>
                </w:p>
              </w:tc>
              <w:tc>
                <w:tcPr>
                  <w:tcW w:w="2263" w:type="dxa"/>
                  <w:tcBorders>
                    <w:top w:val="nil"/>
                    <w:left w:val="nil"/>
                    <w:bottom w:val="nil"/>
                    <w:right w:val="nil"/>
                  </w:tcBorders>
                  <w:shd w:val="clear" w:color="auto" w:fill="auto"/>
                  <w:noWrap/>
                  <w:vAlign w:val="bottom"/>
                  <w:hideMark/>
                </w:tcPr>
                <w:p w14:paraId="32EB4155"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48,81</w:t>
                  </w:r>
                </w:p>
              </w:tc>
              <w:tc>
                <w:tcPr>
                  <w:tcW w:w="2286" w:type="dxa"/>
                  <w:tcBorders>
                    <w:top w:val="nil"/>
                    <w:left w:val="nil"/>
                    <w:bottom w:val="nil"/>
                    <w:right w:val="nil"/>
                  </w:tcBorders>
                  <w:shd w:val="clear" w:color="auto" w:fill="auto"/>
                  <w:noWrap/>
                  <w:vAlign w:val="bottom"/>
                  <w:hideMark/>
                </w:tcPr>
                <w:p w14:paraId="06362D47"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8595</w:t>
                  </w:r>
                </w:p>
              </w:tc>
              <w:tc>
                <w:tcPr>
                  <w:tcW w:w="954" w:type="dxa"/>
                  <w:tcBorders>
                    <w:top w:val="nil"/>
                    <w:left w:val="nil"/>
                    <w:bottom w:val="nil"/>
                    <w:right w:val="nil"/>
                  </w:tcBorders>
                  <w:shd w:val="clear" w:color="auto" w:fill="auto"/>
                  <w:noWrap/>
                  <w:vAlign w:val="bottom"/>
                  <w:hideMark/>
                </w:tcPr>
                <w:p w14:paraId="6773B6A3"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-0,428</w:t>
                  </w:r>
                </w:p>
              </w:tc>
            </w:tr>
            <w:tr w:rsidR="006B0B02" w:rsidRPr="006B0B02" w14:paraId="215A8601" w14:textId="77777777" w:rsidTr="00FB0CDC">
              <w:trPr>
                <w:trHeight w:val="258"/>
              </w:trPr>
              <w:tc>
                <w:tcPr>
                  <w:tcW w:w="2719" w:type="dxa"/>
                  <w:tcBorders>
                    <w:top w:val="nil"/>
                    <w:left w:val="nil"/>
                    <w:bottom w:val="nil"/>
                    <w:right w:val="nil"/>
                  </w:tcBorders>
                  <w:shd w:val="clear" w:color="auto" w:fill="auto"/>
                  <w:noWrap/>
                  <w:vAlign w:val="bottom"/>
                  <w:hideMark/>
                </w:tcPr>
                <w:p w14:paraId="72A90CC1"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Süt Giriş</w:t>
                  </w:r>
                </w:p>
              </w:tc>
              <w:tc>
                <w:tcPr>
                  <w:tcW w:w="2263" w:type="dxa"/>
                  <w:tcBorders>
                    <w:top w:val="nil"/>
                    <w:left w:val="nil"/>
                    <w:bottom w:val="nil"/>
                    <w:right w:val="nil"/>
                  </w:tcBorders>
                  <w:shd w:val="clear" w:color="auto" w:fill="auto"/>
                  <w:noWrap/>
                  <w:vAlign w:val="bottom"/>
                  <w:hideMark/>
                </w:tcPr>
                <w:p w14:paraId="5A5B362F"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277</w:t>
                  </w:r>
                </w:p>
              </w:tc>
              <w:tc>
                <w:tcPr>
                  <w:tcW w:w="2286" w:type="dxa"/>
                  <w:tcBorders>
                    <w:top w:val="nil"/>
                    <w:left w:val="nil"/>
                    <w:bottom w:val="nil"/>
                    <w:right w:val="nil"/>
                  </w:tcBorders>
                  <w:shd w:val="clear" w:color="auto" w:fill="auto"/>
                  <w:noWrap/>
                  <w:vAlign w:val="bottom"/>
                  <w:hideMark/>
                </w:tcPr>
                <w:p w14:paraId="783A7C77"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101476</w:t>
                  </w:r>
                </w:p>
              </w:tc>
              <w:tc>
                <w:tcPr>
                  <w:tcW w:w="954" w:type="dxa"/>
                  <w:tcBorders>
                    <w:top w:val="nil"/>
                    <w:left w:val="nil"/>
                    <w:bottom w:val="nil"/>
                    <w:right w:val="nil"/>
                  </w:tcBorders>
                  <w:shd w:val="clear" w:color="auto" w:fill="auto"/>
                  <w:noWrap/>
                  <w:vAlign w:val="bottom"/>
                  <w:hideMark/>
                </w:tcPr>
                <w:p w14:paraId="76C5E7CC"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0,04</w:t>
                  </w:r>
                </w:p>
              </w:tc>
            </w:tr>
            <w:tr w:rsidR="006B0B02" w:rsidRPr="006B0B02" w14:paraId="037FE096" w14:textId="77777777" w:rsidTr="00FB0CDC">
              <w:trPr>
                <w:trHeight w:val="258"/>
              </w:trPr>
              <w:tc>
                <w:tcPr>
                  <w:tcW w:w="2719" w:type="dxa"/>
                  <w:tcBorders>
                    <w:top w:val="nil"/>
                    <w:left w:val="nil"/>
                    <w:bottom w:val="nil"/>
                    <w:right w:val="nil"/>
                  </w:tcBorders>
                  <w:shd w:val="clear" w:color="auto" w:fill="auto"/>
                  <w:noWrap/>
                  <w:vAlign w:val="bottom"/>
                  <w:hideMark/>
                </w:tcPr>
                <w:p w14:paraId="28D3A8CF"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Süt Çıkış</w:t>
                  </w:r>
                </w:p>
              </w:tc>
              <w:tc>
                <w:tcPr>
                  <w:tcW w:w="2263" w:type="dxa"/>
                  <w:tcBorders>
                    <w:top w:val="nil"/>
                    <w:left w:val="nil"/>
                    <w:bottom w:val="nil"/>
                    <w:right w:val="nil"/>
                  </w:tcBorders>
                  <w:shd w:val="clear" w:color="auto" w:fill="auto"/>
                  <w:noWrap/>
                  <w:vAlign w:val="bottom"/>
                  <w:hideMark/>
                </w:tcPr>
                <w:p w14:paraId="5AFFDBDF"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344,93</w:t>
                  </w:r>
                </w:p>
              </w:tc>
              <w:tc>
                <w:tcPr>
                  <w:tcW w:w="2286" w:type="dxa"/>
                  <w:tcBorders>
                    <w:top w:val="nil"/>
                    <w:left w:val="nil"/>
                    <w:bottom w:val="nil"/>
                    <w:right w:val="nil"/>
                  </w:tcBorders>
                  <w:shd w:val="clear" w:color="auto" w:fill="auto"/>
                  <w:noWrap/>
                  <w:vAlign w:val="bottom"/>
                  <w:hideMark/>
                </w:tcPr>
                <w:p w14:paraId="24A2EF94"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100990</w:t>
                  </w:r>
                </w:p>
              </w:tc>
              <w:tc>
                <w:tcPr>
                  <w:tcW w:w="954" w:type="dxa"/>
                  <w:tcBorders>
                    <w:top w:val="nil"/>
                    <w:left w:val="nil"/>
                    <w:bottom w:val="nil"/>
                    <w:right w:val="nil"/>
                  </w:tcBorders>
                  <w:shd w:val="clear" w:color="auto" w:fill="auto"/>
                  <w:noWrap/>
                  <w:vAlign w:val="bottom"/>
                  <w:hideMark/>
                </w:tcPr>
                <w:p w14:paraId="19CDB405" w14:textId="77777777" w:rsidR="006B0B02" w:rsidRPr="006B0B02" w:rsidRDefault="006B0B02" w:rsidP="00FB0CDC">
                  <w:pPr>
                    <w:spacing w:line="360" w:lineRule="auto"/>
                    <w:jc w:val="both"/>
                    <w:rPr>
                      <w:rFonts w:eastAsia="Times New Roman"/>
                      <w:sz w:val="20"/>
                      <w:szCs w:val="20"/>
                      <w:lang w:eastAsia="tr-TR"/>
                    </w:rPr>
                  </w:pPr>
                  <w:r w:rsidRPr="006B0B02">
                    <w:rPr>
                      <w:rFonts w:eastAsia="Times New Roman"/>
                      <w:sz w:val="20"/>
                      <w:szCs w:val="20"/>
                      <w:lang w:eastAsia="tr-TR"/>
                    </w:rPr>
                    <w:t>0,082</w:t>
                  </w:r>
                </w:p>
              </w:tc>
            </w:tr>
            <w:tr w:rsidR="006B0B02" w:rsidRPr="006B0B02" w14:paraId="6E53C1D6" w14:textId="77777777" w:rsidTr="00FB0CDC">
              <w:trPr>
                <w:trHeight w:val="258"/>
              </w:trPr>
              <w:tc>
                <w:tcPr>
                  <w:tcW w:w="2719" w:type="dxa"/>
                  <w:tcBorders>
                    <w:top w:val="nil"/>
                    <w:left w:val="nil"/>
                    <w:bottom w:val="single" w:sz="4" w:space="0" w:color="auto"/>
                    <w:right w:val="nil"/>
                  </w:tcBorders>
                  <w:shd w:val="clear" w:color="auto" w:fill="auto"/>
                  <w:noWrap/>
                  <w:vAlign w:val="bottom"/>
                  <w:hideMark/>
                </w:tcPr>
                <w:p w14:paraId="5BD799E1"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Fark</w:t>
                  </w:r>
                </w:p>
              </w:tc>
              <w:tc>
                <w:tcPr>
                  <w:tcW w:w="2263" w:type="dxa"/>
                  <w:tcBorders>
                    <w:top w:val="nil"/>
                    <w:left w:val="nil"/>
                    <w:bottom w:val="single" w:sz="4" w:space="0" w:color="auto"/>
                    <w:right w:val="nil"/>
                  </w:tcBorders>
                  <w:shd w:val="clear" w:color="auto" w:fill="auto"/>
                  <w:noWrap/>
                  <w:vAlign w:val="bottom"/>
                  <w:hideMark/>
                </w:tcPr>
                <w:p w14:paraId="79374033"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67,93</w:t>
                  </w:r>
                </w:p>
              </w:tc>
              <w:tc>
                <w:tcPr>
                  <w:tcW w:w="2286" w:type="dxa"/>
                  <w:tcBorders>
                    <w:top w:val="nil"/>
                    <w:left w:val="nil"/>
                    <w:bottom w:val="single" w:sz="4" w:space="0" w:color="auto"/>
                    <w:right w:val="nil"/>
                  </w:tcBorders>
                  <w:shd w:val="clear" w:color="auto" w:fill="auto"/>
                  <w:noWrap/>
                  <w:vAlign w:val="bottom"/>
                  <w:hideMark/>
                </w:tcPr>
                <w:p w14:paraId="57A6E135"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486</w:t>
                  </w:r>
                </w:p>
              </w:tc>
              <w:tc>
                <w:tcPr>
                  <w:tcW w:w="954" w:type="dxa"/>
                  <w:tcBorders>
                    <w:top w:val="nil"/>
                    <w:left w:val="nil"/>
                    <w:bottom w:val="single" w:sz="4" w:space="0" w:color="auto"/>
                    <w:right w:val="nil"/>
                  </w:tcBorders>
                  <w:shd w:val="clear" w:color="auto" w:fill="auto"/>
                  <w:noWrap/>
                  <w:vAlign w:val="bottom"/>
                  <w:hideMark/>
                </w:tcPr>
                <w:p w14:paraId="381A91AF" w14:textId="77777777" w:rsidR="006B0B02" w:rsidRPr="006B0B02" w:rsidRDefault="006B0B02" w:rsidP="00FB0CDC">
                  <w:pPr>
                    <w:spacing w:line="360" w:lineRule="auto"/>
                    <w:jc w:val="both"/>
                    <w:rPr>
                      <w:rFonts w:eastAsia="Times New Roman"/>
                      <w:b/>
                      <w:bCs/>
                      <w:sz w:val="20"/>
                      <w:szCs w:val="20"/>
                      <w:lang w:eastAsia="tr-TR"/>
                    </w:rPr>
                  </w:pPr>
                  <w:r w:rsidRPr="006B0B02">
                    <w:rPr>
                      <w:rFonts w:eastAsia="Times New Roman"/>
                      <w:b/>
                      <w:bCs/>
                      <w:sz w:val="20"/>
                      <w:szCs w:val="20"/>
                      <w:lang w:eastAsia="tr-TR"/>
                    </w:rPr>
                    <w:t>-0,042</w:t>
                  </w:r>
                </w:p>
              </w:tc>
            </w:tr>
          </w:tbl>
          <w:p w14:paraId="1E4011BA" w14:textId="77777777" w:rsidR="006B0B02" w:rsidRDefault="006B0B02"/>
        </w:tc>
      </w:tr>
    </w:tbl>
    <w:p w14:paraId="03957124" w14:textId="77777777" w:rsidR="007B02CC" w:rsidRPr="001078C8" w:rsidRDefault="007B02CC" w:rsidP="007B02CC">
      <w:pPr>
        <w:spacing w:line="360" w:lineRule="auto"/>
        <w:jc w:val="both"/>
      </w:pPr>
      <w:r w:rsidRPr="001078C8">
        <w:rPr>
          <w:noProof/>
          <w:lang w:val="tr-TR" w:eastAsia="tr-TR"/>
        </w:rPr>
        <w:lastRenderedPageBreak/>
        <w:drawing>
          <wp:inline distT="0" distB="0" distL="0" distR="0" wp14:anchorId="759DEB68" wp14:editId="465CFC2D">
            <wp:extent cx="5220000" cy="1726187"/>
            <wp:effectExtent l="0" t="0" r="0" b="1270"/>
            <wp:docPr id="108"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20000" cy="1726187"/>
                    </a:xfrm>
                    <a:prstGeom prst="rect">
                      <a:avLst/>
                    </a:prstGeom>
                  </pic:spPr>
                </pic:pic>
              </a:graphicData>
            </a:graphic>
          </wp:inline>
        </w:drawing>
      </w:r>
    </w:p>
    <w:p w14:paraId="17223691" w14:textId="5127CDE6" w:rsidR="00C87FC2" w:rsidRDefault="00E5355B" w:rsidP="00E5355B">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D405EA">
        <w:rPr>
          <w:rFonts w:eastAsia="Times New Roman"/>
          <w:bCs/>
          <w:color w:val="000000"/>
          <w:sz w:val="18"/>
          <w:szCs w:val="18"/>
          <w:lang w:eastAsia="tr-TR"/>
        </w:rPr>
        <w:t>2</w:t>
      </w:r>
      <w:r w:rsidR="00EE6648">
        <w:rPr>
          <w:rFonts w:eastAsia="Times New Roman"/>
          <w:bCs/>
          <w:color w:val="000000"/>
          <w:sz w:val="18"/>
          <w:szCs w:val="18"/>
          <w:lang w:eastAsia="tr-TR"/>
        </w:rPr>
        <w:t>9</w:t>
      </w:r>
      <w:r w:rsidRPr="000800D2">
        <w:rPr>
          <w:rFonts w:eastAsia="Times New Roman"/>
          <w:bCs/>
          <w:color w:val="000000"/>
          <w:sz w:val="18"/>
          <w:szCs w:val="18"/>
          <w:lang w:eastAsia="tr-TR"/>
        </w:rPr>
        <w:t xml:space="preserve">. </w:t>
      </w:r>
      <w:r w:rsidR="00A9206A" w:rsidRPr="00A9206A">
        <w:rPr>
          <w:sz w:val="18"/>
          <w:szCs w:val="18"/>
        </w:rPr>
        <w:t xml:space="preserve">PS-5/4 </w:t>
      </w:r>
      <w:r w:rsidR="00471619">
        <w:rPr>
          <w:rFonts w:eastAsia="Times New Roman"/>
          <w:bCs/>
          <w:color w:val="000000"/>
          <w:sz w:val="18"/>
          <w:szCs w:val="18"/>
          <w:lang w:eastAsia="tr-TR"/>
        </w:rPr>
        <w:t>hız</w:t>
      </w:r>
      <w:r>
        <w:rPr>
          <w:rFonts w:eastAsia="Times New Roman"/>
          <w:bCs/>
          <w:color w:val="000000"/>
          <w:sz w:val="18"/>
          <w:szCs w:val="18"/>
          <w:lang w:eastAsia="tr-TR"/>
        </w:rPr>
        <w:t xml:space="preserve"> dağılımı</w:t>
      </w:r>
    </w:p>
    <w:p w14:paraId="16940CE7" w14:textId="77777777" w:rsidR="00E5355B" w:rsidRPr="001078C8" w:rsidRDefault="00E5355B" w:rsidP="00E5355B">
      <w:pPr>
        <w:spacing w:line="360" w:lineRule="auto"/>
        <w:jc w:val="center"/>
        <w:rPr>
          <w:rFonts w:eastAsia="Times New Roman"/>
          <w:bCs/>
          <w:color w:val="000000"/>
          <w:lang w:eastAsia="tr-TR"/>
        </w:rPr>
      </w:pPr>
    </w:p>
    <w:p w14:paraId="48BFC48C" w14:textId="77777777" w:rsidR="007B02CC" w:rsidRPr="001078C8" w:rsidRDefault="00C41A0F" w:rsidP="007B02CC">
      <w:pPr>
        <w:spacing w:line="360" w:lineRule="auto"/>
        <w:jc w:val="both"/>
      </w:pPr>
      <w:r>
        <w:t xml:space="preserve">Referans alınan </w:t>
      </w:r>
      <w:r w:rsidR="007B02CC" w:rsidRPr="001078C8">
        <w:t xml:space="preserve">ısı değiştiricisi modeli analiz sonuçlarına göre hız dağılımı incelendiğinde hız dağılımı üniform olarak başlamakta yerçekimi ve şaşırtma elemanlarıyla etkisi ile uniform formundan çıkıp lokal türbülanslarla çıkış flanşından atmosfere açılmaktadır. Şaşırtma elemanları sayısı arttırılıp farklı eksene konulduğunda ısı aktarımı artmaktadır. Ancak akışkanın hareketi </w:t>
      </w:r>
      <w:r w:rsidR="005620B7">
        <w:t xml:space="preserve">de </w:t>
      </w:r>
      <w:r w:rsidR="007B02CC" w:rsidRPr="001078C8">
        <w:t>şaşırtma elemanları tarafından engellendiği için basınç kaybı artmıştır.</w:t>
      </w:r>
    </w:p>
    <w:p w14:paraId="7FE40566" w14:textId="77777777" w:rsidR="007B02CC" w:rsidRPr="001078C8" w:rsidRDefault="007B02CC" w:rsidP="007B02CC">
      <w:pPr>
        <w:spacing w:line="360" w:lineRule="auto"/>
        <w:jc w:val="both"/>
      </w:pPr>
    </w:p>
    <w:p w14:paraId="69B01263" w14:textId="77777777" w:rsidR="007B02CC" w:rsidRPr="001078C8" w:rsidRDefault="007B02CC" w:rsidP="007B02CC">
      <w:pPr>
        <w:spacing w:line="360" w:lineRule="auto"/>
        <w:jc w:val="both"/>
      </w:pPr>
      <w:r w:rsidRPr="001078C8">
        <w:rPr>
          <w:noProof/>
          <w:lang w:val="tr-TR" w:eastAsia="tr-TR"/>
        </w:rPr>
        <w:drawing>
          <wp:inline distT="0" distB="0" distL="0" distR="0" wp14:anchorId="78432CE0" wp14:editId="77DC4994">
            <wp:extent cx="5029200" cy="1730172"/>
            <wp:effectExtent l="0" t="0" r="0" b="3810"/>
            <wp:docPr id="115" name="Resi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034794" cy="1732096"/>
                    </a:xfrm>
                    <a:prstGeom prst="rect">
                      <a:avLst/>
                    </a:prstGeom>
                  </pic:spPr>
                </pic:pic>
              </a:graphicData>
            </a:graphic>
          </wp:inline>
        </w:drawing>
      </w:r>
    </w:p>
    <w:p w14:paraId="22BE5561" w14:textId="0B3D590E" w:rsidR="007B02CC" w:rsidRDefault="00E5355B" w:rsidP="00E5355B">
      <w:pPr>
        <w:spacing w:line="360" w:lineRule="auto"/>
        <w:jc w:val="center"/>
        <w:rPr>
          <w:rFonts w:eastAsia="Times New Roman"/>
          <w:bCs/>
          <w:color w:val="000000"/>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30</w:t>
      </w:r>
      <w:r w:rsidRPr="000800D2">
        <w:rPr>
          <w:rFonts w:eastAsia="Times New Roman"/>
          <w:bCs/>
          <w:color w:val="000000"/>
          <w:sz w:val="18"/>
          <w:szCs w:val="18"/>
          <w:lang w:eastAsia="tr-TR"/>
        </w:rPr>
        <w:t xml:space="preserve">. </w:t>
      </w:r>
      <w:r w:rsidR="00A9206A" w:rsidRPr="00A9206A">
        <w:rPr>
          <w:sz w:val="18"/>
          <w:szCs w:val="18"/>
        </w:rPr>
        <w:t xml:space="preserve">PS-5/4 </w:t>
      </w:r>
      <w:r w:rsidR="00A9206A">
        <w:rPr>
          <w:rFonts w:eastAsia="Times New Roman"/>
          <w:bCs/>
          <w:color w:val="000000"/>
          <w:sz w:val="18"/>
          <w:szCs w:val="18"/>
          <w:lang w:eastAsia="tr-TR"/>
        </w:rPr>
        <w:t>g</w:t>
      </w:r>
      <w:r>
        <w:rPr>
          <w:rFonts w:eastAsia="Times New Roman"/>
          <w:bCs/>
          <w:color w:val="000000"/>
          <w:sz w:val="18"/>
          <w:szCs w:val="18"/>
          <w:lang w:eastAsia="tr-TR"/>
        </w:rPr>
        <w:t>övde tarafı sıcaklık dağılımı</w:t>
      </w:r>
      <w:r w:rsidRPr="001078C8">
        <w:rPr>
          <w:rFonts w:eastAsia="Times New Roman"/>
          <w:bCs/>
          <w:color w:val="000000"/>
          <w:lang w:eastAsia="tr-TR"/>
        </w:rPr>
        <w:t xml:space="preserve"> </w:t>
      </w:r>
    </w:p>
    <w:p w14:paraId="4B8E120D" w14:textId="77777777" w:rsidR="00812D7C" w:rsidRPr="001078C8" w:rsidRDefault="00812D7C" w:rsidP="00E5355B">
      <w:pPr>
        <w:spacing w:line="360" w:lineRule="auto"/>
        <w:jc w:val="center"/>
        <w:rPr>
          <w:rFonts w:eastAsia="Times New Roman"/>
          <w:bCs/>
          <w:color w:val="000000"/>
          <w:lang w:eastAsia="tr-TR"/>
        </w:rPr>
      </w:pPr>
    </w:p>
    <w:p w14:paraId="7ADE35EA" w14:textId="77777777" w:rsidR="007B02CC" w:rsidRPr="001078C8" w:rsidRDefault="007B02CC" w:rsidP="007B02CC">
      <w:pPr>
        <w:spacing w:line="360" w:lineRule="auto"/>
        <w:jc w:val="both"/>
      </w:pPr>
      <w:r w:rsidRPr="001078C8">
        <w:rPr>
          <w:noProof/>
          <w:lang w:val="tr-TR" w:eastAsia="tr-TR"/>
        </w:rPr>
        <w:drawing>
          <wp:inline distT="0" distB="0" distL="0" distR="0" wp14:anchorId="3BFB6207" wp14:editId="3DC7819F">
            <wp:extent cx="4990366" cy="1615045"/>
            <wp:effectExtent l="0" t="0" r="1270" b="4445"/>
            <wp:docPr id="116" name="Resi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000014" cy="1618167"/>
                    </a:xfrm>
                    <a:prstGeom prst="rect">
                      <a:avLst/>
                    </a:prstGeom>
                  </pic:spPr>
                </pic:pic>
              </a:graphicData>
            </a:graphic>
          </wp:inline>
        </w:drawing>
      </w:r>
    </w:p>
    <w:p w14:paraId="39C73D61" w14:textId="3587B1F2" w:rsidR="00C87FC2" w:rsidRDefault="00E5355B" w:rsidP="00E5355B">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31</w:t>
      </w:r>
      <w:r w:rsidRPr="000800D2">
        <w:rPr>
          <w:rFonts w:eastAsia="Times New Roman"/>
          <w:bCs/>
          <w:color w:val="000000"/>
          <w:sz w:val="18"/>
          <w:szCs w:val="18"/>
          <w:lang w:eastAsia="tr-TR"/>
        </w:rPr>
        <w:t xml:space="preserve">. </w:t>
      </w:r>
      <w:r w:rsidR="00A9206A" w:rsidRPr="00A9206A">
        <w:rPr>
          <w:sz w:val="18"/>
          <w:szCs w:val="18"/>
        </w:rPr>
        <w:t xml:space="preserve">PS-5/4 </w:t>
      </w:r>
      <w:r>
        <w:rPr>
          <w:rFonts w:eastAsia="Times New Roman"/>
          <w:bCs/>
          <w:color w:val="000000"/>
          <w:sz w:val="18"/>
          <w:szCs w:val="18"/>
          <w:lang w:eastAsia="tr-TR"/>
        </w:rPr>
        <w:t>gövde tarafı sıcaklık dağılımı</w:t>
      </w:r>
    </w:p>
    <w:p w14:paraId="2B8A9751" w14:textId="77777777" w:rsidR="00E5355B" w:rsidRPr="001078C8" w:rsidRDefault="00E5355B" w:rsidP="00E5355B">
      <w:pPr>
        <w:spacing w:line="360" w:lineRule="auto"/>
        <w:jc w:val="center"/>
      </w:pPr>
    </w:p>
    <w:p w14:paraId="7EDBD989" w14:textId="77777777" w:rsidR="007B02CC" w:rsidRPr="001078C8" w:rsidRDefault="007B02CC" w:rsidP="007B02CC">
      <w:pPr>
        <w:spacing w:line="360" w:lineRule="auto"/>
        <w:jc w:val="both"/>
      </w:pPr>
      <w:r w:rsidRPr="001078C8">
        <w:lastRenderedPageBreak/>
        <w:t xml:space="preserve">Sıcaklık dağılımı ve hız dağılım beraber incelendiğinde ısı değiştirici içerisinde akışkanın hızının çok az olduğu noktalarda ısı aktarımı yavaşlamakta ve bu noktalar termal açıdan verimsizlik yaratmaktadır. </w:t>
      </w:r>
    </w:p>
    <w:p w14:paraId="5335582D" w14:textId="77777777" w:rsidR="007B02CC" w:rsidRPr="001078C8" w:rsidRDefault="007B02CC" w:rsidP="007B02CC">
      <w:pPr>
        <w:spacing w:line="360" w:lineRule="auto"/>
        <w:jc w:val="both"/>
      </w:pPr>
    </w:p>
    <w:p w14:paraId="4084967B" w14:textId="77777777" w:rsidR="007B02CC" w:rsidRPr="001078C8" w:rsidRDefault="00D80534" w:rsidP="007B02CC">
      <w:pPr>
        <w:spacing w:line="360" w:lineRule="auto"/>
        <w:jc w:val="both"/>
      </w:pPr>
      <w:r>
        <w:rPr>
          <w:noProof/>
          <w:lang w:val="tr-TR" w:eastAsia="tr-TR"/>
        </w:rPr>
        <w:drawing>
          <wp:inline distT="0" distB="0" distL="0" distR="0" wp14:anchorId="4E229478" wp14:editId="31FF935E">
            <wp:extent cx="5162719" cy="2519045"/>
            <wp:effectExtent l="0" t="0" r="635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7.png"/>
                    <pic:cNvPicPr/>
                  </pic:nvPicPr>
                  <pic:blipFill rotWithShape="1">
                    <a:blip r:embed="rId120" cstate="print">
                      <a:extLst>
                        <a:ext uri="{28A0092B-C50C-407E-A947-70E740481C1C}">
                          <a14:useLocalDpi xmlns:a14="http://schemas.microsoft.com/office/drawing/2010/main" val="0"/>
                        </a:ext>
                      </a:extLst>
                    </a:blip>
                    <a:srcRect t="4303" r="1077"/>
                    <a:stretch/>
                  </pic:blipFill>
                  <pic:spPr bwMode="auto">
                    <a:xfrm>
                      <a:off x="0" y="0"/>
                      <a:ext cx="5163490" cy="2519421"/>
                    </a:xfrm>
                    <a:prstGeom prst="rect">
                      <a:avLst/>
                    </a:prstGeom>
                    <a:ln>
                      <a:noFill/>
                    </a:ln>
                    <a:extLst>
                      <a:ext uri="{53640926-AAD7-44D8-BBD7-CCE9431645EC}">
                        <a14:shadowObscured xmlns:a14="http://schemas.microsoft.com/office/drawing/2010/main"/>
                      </a:ext>
                    </a:extLst>
                  </pic:spPr>
                </pic:pic>
              </a:graphicData>
            </a:graphic>
          </wp:inline>
        </w:drawing>
      </w:r>
    </w:p>
    <w:p w14:paraId="398DC83F" w14:textId="6E89B845" w:rsidR="00E5355B" w:rsidRDefault="00EE6648" w:rsidP="00E5355B">
      <w:pPr>
        <w:spacing w:line="360" w:lineRule="auto"/>
        <w:jc w:val="center"/>
      </w:pPr>
      <w:r>
        <w:rPr>
          <w:sz w:val="18"/>
          <w:szCs w:val="18"/>
        </w:rPr>
        <w:t>Şekil</w:t>
      </w:r>
      <w:r w:rsidR="00E5355B" w:rsidRPr="002E6939">
        <w:rPr>
          <w:sz w:val="18"/>
          <w:szCs w:val="18"/>
        </w:rPr>
        <w:t xml:space="preserve"> 4.</w:t>
      </w:r>
      <w:r>
        <w:rPr>
          <w:sz w:val="18"/>
          <w:szCs w:val="18"/>
        </w:rPr>
        <w:t>32</w:t>
      </w:r>
      <w:r w:rsidR="00E5355B" w:rsidRPr="002E6939">
        <w:rPr>
          <w:sz w:val="18"/>
          <w:szCs w:val="18"/>
        </w:rPr>
        <w:t xml:space="preserve">. </w:t>
      </w:r>
      <w:r w:rsidR="00A9206A" w:rsidRPr="00A9206A">
        <w:rPr>
          <w:sz w:val="18"/>
          <w:szCs w:val="18"/>
        </w:rPr>
        <w:t xml:space="preserve">PS-5/4 </w:t>
      </w:r>
      <w:r w:rsidR="00E5355B">
        <w:rPr>
          <w:sz w:val="18"/>
          <w:szCs w:val="18"/>
        </w:rPr>
        <w:t>s</w:t>
      </w:r>
      <w:r w:rsidR="00E5355B" w:rsidRPr="002E6939">
        <w:rPr>
          <w:sz w:val="18"/>
          <w:szCs w:val="18"/>
        </w:rPr>
        <w:t>ıcaklık-</w:t>
      </w:r>
      <w:r w:rsidR="00E5355B">
        <w:rPr>
          <w:sz w:val="18"/>
          <w:szCs w:val="18"/>
        </w:rPr>
        <w:t>i</w:t>
      </w:r>
      <w:r w:rsidR="00E5355B" w:rsidRPr="002E6939">
        <w:rPr>
          <w:sz w:val="18"/>
          <w:szCs w:val="18"/>
        </w:rPr>
        <w:t xml:space="preserve">terasyon </w:t>
      </w:r>
      <w:r w:rsidR="00E5355B">
        <w:rPr>
          <w:sz w:val="18"/>
          <w:szCs w:val="18"/>
        </w:rPr>
        <w:t>g</w:t>
      </w:r>
      <w:r w:rsidR="00E5355B" w:rsidRPr="002E6939">
        <w:rPr>
          <w:sz w:val="18"/>
          <w:szCs w:val="18"/>
        </w:rPr>
        <w:t>rafiği</w:t>
      </w:r>
    </w:p>
    <w:p w14:paraId="0F47F161" w14:textId="77777777" w:rsidR="007B02CC" w:rsidRPr="001078C8" w:rsidRDefault="007B02CC" w:rsidP="007B02CC">
      <w:pPr>
        <w:spacing w:line="360" w:lineRule="auto"/>
        <w:jc w:val="both"/>
      </w:pPr>
    </w:p>
    <w:p w14:paraId="5603DD92" w14:textId="09BCE714" w:rsidR="007B02CC" w:rsidRPr="00E25CA5" w:rsidRDefault="007B02CC" w:rsidP="00E25CA5">
      <w:pPr>
        <w:pStyle w:val="Balk3"/>
        <w:rPr>
          <w:rFonts w:ascii="Times New Roman" w:hAnsi="Times New Roman" w:cs="Times New Roman"/>
          <w:b/>
          <w:color w:val="auto"/>
        </w:rPr>
      </w:pPr>
      <w:bookmarkStart w:id="82" w:name="_Toc25804006"/>
      <w:r w:rsidRPr="00E25CA5">
        <w:rPr>
          <w:rFonts w:ascii="Times New Roman" w:hAnsi="Times New Roman" w:cs="Times New Roman"/>
          <w:b/>
          <w:color w:val="auto"/>
        </w:rPr>
        <w:t>4.1.</w:t>
      </w:r>
      <w:r w:rsidR="00D405EA" w:rsidRPr="00E25CA5">
        <w:rPr>
          <w:rFonts w:ascii="Times New Roman" w:hAnsi="Times New Roman" w:cs="Times New Roman"/>
          <w:b/>
          <w:color w:val="auto"/>
        </w:rPr>
        <w:t>9</w:t>
      </w:r>
      <w:r w:rsidRPr="00E25CA5">
        <w:rPr>
          <w:rFonts w:ascii="Times New Roman" w:hAnsi="Times New Roman" w:cs="Times New Roman"/>
          <w:b/>
          <w:color w:val="auto"/>
        </w:rPr>
        <w:t xml:space="preserve">. </w:t>
      </w:r>
      <w:r w:rsidR="008F61FB" w:rsidRPr="00E25CA5">
        <w:rPr>
          <w:rFonts w:ascii="Times New Roman" w:hAnsi="Times New Roman" w:cs="Times New Roman"/>
          <w:b/>
          <w:color w:val="auto"/>
        </w:rPr>
        <w:t>D-0 analizi</w:t>
      </w:r>
      <w:bookmarkEnd w:id="82"/>
    </w:p>
    <w:p w14:paraId="6D5800E1" w14:textId="77777777" w:rsidR="007B02CC" w:rsidRPr="001078C8" w:rsidRDefault="007B02CC" w:rsidP="007B02CC">
      <w:pPr>
        <w:spacing w:line="360" w:lineRule="auto"/>
        <w:jc w:val="both"/>
        <w:rPr>
          <w:b/>
        </w:rPr>
      </w:pPr>
    </w:p>
    <w:p w14:paraId="6426A595" w14:textId="77777777" w:rsidR="007B02CC" w:rsidRDefault="007B02CC" w:rsidP="007B02CC">
      <w:pPr>
        <w:spacing w:line="360" w:lineRule="auto"/>
        <w:jc w:val="both"/>
      </w:pPr>
      <w:r w:rsidRPr="001078C8">
        <w:t xml:space="preserve">Referans alınan ısı değiştiricinin orijinal tasarımındaki boru dizilimi değiştirilmiş </w:t>
      </w:r>
      <w:r w:rsidR="00C427A6">
        <w:t>ve</w:t>
      </w:r>
      <w:r w:rsidR="004903A6">
        <w:t xml:space="preserve"> dairesel biçime göre</w:t>
      </w:r>
      <w:r w:rsidRPr="001078C8">
        <w:t xml:space="preserve"> hesaplamalı akışkanlar</w:t>
      </w:r>
      <w:r w:rsidR="00760767">
        <w:t xml:space="preserve"> dinamiği</w:t>
      </w:r>
      <w:r w:rsidRPr="001078C8">
        <w:t xml:space="preserve"> analizi </w:t>
      </w:r>
      <w:r w:rsidR="00C427A6">
        <w:t>yapılmıştır</w:t>
      </w:r>
      <w:r w:rsidRPr="001078C8">
        <w:t>. Analiz sonuçlarına göre 6kg/s kütlesel debi, 450K sıcaklıkta ısı değiştiricisine gönderilen kızgın buhar 14,6 derece sıcaklık kaybederek 435,4K sıcaklıkta ısı değiştiriciyi terk etmiştir. İş akışkanı olan süt ise 1kg/s kütlesel debi, 277K sıcaklıkta ısı değiştiricisine girmiş, 66,2 derece sıcaklık kazanarak 343,2 K sıcaklıkta ısı değiştiriciyi terk etmiştir. Isı değiştirici içerisinde iki akışkanda da faz değişimi gerçekleşmemiştir. Boru tarafındaki basınç kaybı 986 Pa, gövde tarafındaki basınç kaybı ise 12514,47 Pa olarak tespit edilmiştir.</w:t>
      </w:r>
    </w:p>
    <w:p w14:paraId="39AB2A0F" w14:textId="77777777" w:rsidR="00B96F3A" w:rsidRDefault="00B96F3A" w:rsidP="007B02CC">
      <w:pPr>
        <w:spacing w:line="360" w:lineRule="auto"/>
        <w:jc w:val="both"/>
      </w:pPr>
    </w:p>
    <w:p w14:paraId="76794E9F" w14:textId="77777777" w:rsidR="00D6133A" w:rsidRDefault="00D6133A" w:rsidP="007B02CC">
      <w:pPr>
        <w:spacing w:line="360" w:lineRule="auto"/>
        <w:jc w:val="both"/>
      </w:pPr>
    </w:p>
    <w:p w14:paraId="26CA2D6A" w14:textId="77777777" w:rsidR="00D6133A" w:rsidRDefault="00D6133A" w:rsidP="007B02CC">
      <w:pPr>
        <w:spacing w:line="360" w:lineRule="auto"/>
        <w:jc w:val="both"/>
      </w:pPr>
    </w:p>
    <w:p w14:paraId="353CF487" w14:textId="11BBAAB9" w:rsidR="00D6133A" w:rsidRDefault="00D6133A" w:rsidP="007B02CC">
      <w:pPr>
        <w:spacing w:line="360" w:lineRule="auto"/>
        <w:jc w:val="both"/>
      </w:pPr>
    </w:p>
    <w:p w14:paraId="67912730" w14:textId="77777777" w:rsidR="004B7E85" w:rsidRDefault="004B7E85" w:rsidP="007B02CC">
      <w:pPr>
        <w:spacing w:line="360" w:lineRule="auto"/>
        <w:jc w:val="both"/>
      </w:pPr>
    </w:p>
    <w:p w14:paraId="7E7DC1A5" w14:textId="77777777" w:rsidR="00D6133A" w:rsidRDefault="00D6133A" w:rsidP="007B02CC">
      <w:pPr>
        <w:spacing w:line="360" w:lineRule="auto"/>
        <w:jc w:val="both"/>
      </w:pPr>
    </w:p>
    <w:p w14:paraId="397AD8A5" w14:textId="2EF9B006" w:rsidR="00B96F3A" w:rsidRPr="00B96F3A" w:rsidRDefault="00B96F3A" w:rsidP="00B96F3A">
      <w:pPr>
        <w:spacing w:line="360" w:lineRule="auto"/>
        <w:jc w:val="center"/>
        <w:rPr>
          <w:sz w:val="18"/>
          <w:szCs w:val="18"/>
        </w:rPr>
      </w:pPr>
      <w:r w:rsidRPr="00C749C8">
        <w:rPr>
          <w:sz w:val="18"/>
          <w:szCs w:val="18"/>
        </w:rPr>
        <w:lastRenderedPageBreak/>
        <w:t>Tablo 4.</w:t>
      </w:r>
      <w:r w:rsidR="00D405EA">
        <w:rPr>
          <w:sz w:val="18"/>
          <w:szCs w:val="18"/>
        </w:rPr>
        <w:t>9</w:t>
      </w:r>
      <w:r w:rsidRPr="00C749C8">
        <w:rPr>
          <w:sz w:val="18"/>
          <w:szCs w:val="18"/>
        </w:rPr>
        <w:t>.</w:t>
      </w:r>
      <w:r>
        <w:rPr>
          <w:sz w:val="18"/>
          <w:szCs w:val="18"/>
        </w:rPr>
        <w:t xml:space="preserve"> </w:t>
      </w:r>
      <w:r w:rsidR="00DF3B86" w:rsidRPr="00DF3B86">
        <w:rPr>
          <w:sz w:val="18"/>
          <w:szCs w:val="18"/>
        </w:rPr>
        <w:t>D-0</w:t>
      </w:r>
      <w:r>
        <w:rPr>
          <w:sz w:val="18"/>
          <w:szCs w:val="18"/>
        </w:rPr>
        <w:t xml:space="preserve"> analiz sonuçları</w:t>
      </w:r>
    </w:p>
    <w:tbl>
      <w:tblPr>
        <w:tblW w:w="8222" w:type="dxa"/>
        <w:tblCellMar>
          <w:left w:w="70" w:type="dxa"/>
          <w:right w:w="70" w:type="dxa"/>
        </w:tblCellMar>
        <w:tblLook w:val="04A0" w:firstRow="1" w:lastRow="0" w:firstColumn="1" w:lastColumn="0" w:noHBand="0" w:noVBand="1"/>
      </w:tblPr>
      <w:tblGrid>
        <w:gridCol w:w="2667"/>
        <w:gridCol w:w="2174"/>
        <w:gridCol w:w="2196"/>
        <w:gridCol w:w="1185"/>
      </w:tblGrid>
      <w:tr w:rsidR="007B02CC" w:rsidRPr="001078C8" w14:paraId="2D640545" w14:textId="77777777" w:rsidTr="00C773D3">
        <w:trPr>
          <w:trHeight w:val="267"/>
        </w:trPr>
        <w:tc>
          <w:tcPr>
            <w:tcW w:w="2667" w:type="dxa"/>
            <w:tcBorders>
              <w:top w:val="single" w:sz="4" w:space="0" w:color="auto"/>
              <w:left w:val="nil"/>
              <w:bottom w:val="single" w:sz="4" w:space="0" w:color="auto"/>
              <w:right w:val="nil"/>
            </w:tcBorders>
            <w:shd w:val="clear" w:color="auto" w:fill="auto"/>
            <w:noWrap/>
            <w:vAlign w:val="bottom"/>
            <w:hideMark/>
          </w:tcPr>
          <w:p w14:paraId="38D5F59A"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Mesh Sayısı</w:t>
            </w:r>
          </w:p>
        </w:tc>
        <w:tc>
          <w:tcPr>
            <w:tcW w:w="5555" w:type="dxa"/>
            <w:gridSpan w:val="3"/>
            <w:tcBorders>
              <w:top w:val="single" w:sz="4" w:space="0" w:color="auto"/>
              <w:left w:val="nil"/>
              <w:bottom w:val="single" w:sz="4" w:space="0" w:color="auto"/>
              <w:right w:val="nil"/>
            </w:tcBorders>
            <w:shd w:val="clear" w:color="auto" w:fill="auto"/>
            <w:noWrap/>
            <w:vAlign w:val="bottom"/>
            <w:hideMark/>
          </w:tcPr>
          <w:p w14:paraId="033BEF9D"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2.802.110</w:t>
            </w:r>
          </w:p>
        </w:tc>
      </w:tr>
      <w:tr w:rsidR="007B02CC" w:rsidRPr="001078C8" w14:paraId="0412ED9C" w14:textId="77777777" w:rsidTr="00D405EA">
        <w:trPr>
          <w:trHeight w:val="267"/>
        </w:trPr>
        <w:tc>
          <w:tcPr>
            <w:tcW w:w="2667" w:type="dxa"/>
            <w:tcBorders>
              <w:top w:val="single" w:sz="4" w:space="0" w:color="auto"/>
              <w:left w:val="nil"/>
              <w:bottom w:val="single" w:sz="4" w:space="0" w:color="auto"/>
              <w:right w:val="nil"/>
            </w:tcBorders>
            <w:shd w:val="clear" w:color="auto" w:fill="auto"/>
            <w:noWrap/>
            <w:vAlign w:val="bottom"/>
            <w:hideMark/>
          </w:tcPr>
          <w:p w14:paraId="712AFA7D" w14:textId="77777777" w:rsidR="007B02CC" w:rsidRPr="00B96F3A" w:rsidRDefault="007B02CC" w:rsidP="00D96FBB">
            <w:pPr>
              <w:spacing w:line="360" w:lineRule="auto"/>
              <w:jc w:val="both"/>
              <w:rPr>
                <w:rFonts w:eastAsia="Times New Roman"/>
                <w:b/>
                <w:bCs/>
                <w:sz w:val="20"/>
                <w:szCs w:val="20"/>
                <w:lang w:eastAsia="tr-TR"/>
              </w:rPr>
            </w:pPr>
          </w:p>
        </w:tc>
        <w:tc>
          <w:tcPr>
            <w:tcW w:w="2174" w:type="dxa"/>
            <w:tcBorders>
              <w:top w:val="single" w:sz="4" w:space="0" w:color="auto"/>
              <w:left w:val="nil"/>
              <w:bottom w:val="single" w:sz="4" w:space="0" w:color="auto"/>
              <w:right w:val="nil"/>
            </w:tcBorders>
            <w:shd w:val="clear" w:color="auto" w:fill="auto"/>
            <w:noWrap/>
            <w:vAlign w:val="bottom"/>
            <w:hideMark/>
          </w:tcPr>
          <w:p w14:paraId="18D876C3"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Sıcaklık(K)</w:t>
            </w:r>
          </w:p>
        </w:tc>
        <w:tc>
          <w:tcPr>
            <w:tcW w:w="2196" w:type="dxa"/>
            <w:tcBorders>
              <w:top w:val="single" w:sz="4" w:space="0" w:color="auto"/>
              <w:left w:val="nil"/>
              <w:bottom w:val="single" w:sz="4" w:space="0" w:color="auto"/>
              <w:right w:val="nil"/>
            </w:tcBorders>
            <w:shd w:val="clear" w:color="auto" w:fill="auto"/>
            <w:noWrap/>
            <w:vAlign w:val="bottom"/>
            <w:hideMark/>
          </w:tcPr>
          <w:p w14:paraId="4350D94D"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Basınç</w:t>
            </w:r>
            <w:r w:rsidR="00C95F5B">
              <w:rPr>
                <w:rFonts w:eastAsia="Times New Roman"/>
                <w:b/>
                <w:bCs/>
                <w:sz w:val="20"/>
                <w:szCs w:val="20"/>
                <w:lang w:eastAsia="tr-TR"/>
              </w:rPr>
              <w:t xml:space="preserve"> </w:t>
            </w:r>
            <w:r w:rsidRPr="00B96F3A">
              <w:rPr>
                <w:rFonts w:eastAsia="Times New Roman"/>
                <w:b/>
                <w:bCs/>
                <w:sz w:val="20"/>
                <w:szCs w:val="20"/>
                <w:lang w:eastAsia="tr-TR"/>
              </w:rPr>
              <w:t>(Pa)</w:t>
            </w:r>
          </w:p>
        </w:tc>
        <w:tc>
          <w:tcPr>
            <w:tcW w:w="1185" w:type="dxa"/>
            <w:tcBorders>
              <w:top w:val="single" w:sz="4" w:space="0" w:color="auto"/>
              <w:left w:val="nil"/>
              <w:bottom w:val="single" w:sz="4" w:space="0" w:color="auto"/>
              <w:right w:val="nil"/>
            </w:tcBorders>
            <w:shd w:val="clear" w:color="auto" w:fill="auto"/>
            <w:noWrap/>
            <w:vAlign w:val="bottom"/>
            <w:hideMark/>
          </w:tcPr>
          <w:p w14:paraId="0FAD3D3C"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Hız(m/s)</w:t>
            </w:r>
          </w:p>
        </w:tc>
      </w:tr>
      <w:tr w:rsidR="007B02CC" w:rsidRPr="001078C8" w14:paraId="13BEDDAD" w14:textId="77777777" w:rsidTr="00C87FC2">
        <w:trPr>
          <w:trHeight w:val="267"/>
        </w:trPr>
        <w:tc>
          <w:tcPr>
            <w:tcW w:w="2667" w:type="dxa"/>
            <w:tcBorders>
              <w:top w:val="nil"/>
              <w:left w:val="nil"/>
              <w:bottom w:val="nil"/>
              <w:right w:val="nil"/>
            </w:tcBorders>
            <w:shd w:val="clear" w:color="auto" w:fill="auto"/>
            <w:noWrap/>
            <w:vAlign w:val="bottom"/>
            <w:hideMark/>
          </w:tcPr>
          <w:p w14:paraId="65321FBC" w14:textId="77777777" w:rsidR="007B02CC" w:rsidRPr="00B96F3A" w:rsidRDefault="00C41A0F" w:rsidP="00D96FBB">
            <w:pPr>
              <w:spacing w:line="360" w:lineRule="auto"/>
              <w:jc w:val="both"/>
              <w:rPr>
                <w:rFonts w:eastAsia="Times New Roman"/>
                <w:b/>
                <w:bCs/>
                <w:sz w:val="20"/>
                <w:szCs w:val="20"/>
                <w:lang w:eastAsia="tr-TR"/>
              </w:rPr>
            </w:pPr>
            <w:r>
              <w:rPr>
                <w:rFonts w:eastAsia="Times New Roman"/>
                <w:b/>
                <w:bCs/>
                <w:sz w:val="20"/>
                <w:szCs w:val="20"/>
                <w:lang w:eastAsia="tr-TR"/>
              </w:rPr>
              <w:t>Kızgın</w:t>
            </w:r>
            <w:r w:rsidR="007B02CC" w:rsidRPr="00B96F3A">
              <w:rPr>
                <w:rFonts w:eastAsia="Times New Roman"/>
                <w:b/>
                <w:bCs/>
                <w:sz w:val="20"/>
                <w:szCs w:val="20"/>
                <w:lang w:eastAsia="tr-TR"/>
              </w:rPr>
              <w:t xml:space="preserve"> Su</w:t>
            </w:r>
            <w:r>
              <w:rPr>
                <w:rFonts w:eastAsia="Times New Roman"/>
                <w:b/>
                <w:bCs/>
                <w:sz w:val="20"/>
                <w:szCs w:val="20"/>
                <w:lang w:eastAsia="tr-TR"/>
              </w:rPr>
              <w:t xml:space="preserve"> Buharı</w:t>
            </w:r>
            <w:r w:rsidR="007B02CC" w:rsidRPr="00B96F3A">
              <w:rPr>
                <w:rFonts w:eastAsia="Times New Roman"/>
                <w:b/>
                <w:bCs/>
                <w:sz w:val="20"/>
                <w:szCs w:val="20"/>
                <w:lang w:eastAsia="tr-TR"/>
              </w:rPr>
              <w:t xml:space="preserve"> Giriş</w:t>
            </w:r>
          </w:p>
        </w:tc>
        <w:tc>
          <w:tcPr>
            <w:tcW w:w="2174" w:type="dxa"/>
            <w:tcBorders>
              <w:top w:val="nil"/>
              <w:left w:val="nil"/>
              <w:bottom w:val="nil"/>
              <w:right w:val="nil"/>
            </w:tcBorders>
            <w:shd w:val="clear" w:color="auto" w:fill="auto"/>
            <w:noWrap/>
            <w:vAlign w:val="bottom"/>
            <w:hideMark/>
          </w:tcPr>
          <w:p w14:paraId="4EF853A0"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450</w:t>
            </w:r>
          </w:p>
        </w:tc>
        <w:tc>
          <w:tcPr>
            <w:tcW w:w="2196" w:type="dxa"/>
            <w:tcBorders>
              <w:top w:val="nil"/>
              <w:left w:val="nil"/>
              <w:bottom w:val="nil"/>
              <w:right w:val="nil"/>
            </w:tcBorders>
            <w:shd w:val="clear" w:color="000000" w:fill="FFFFFF"/>
            <w:noWrap/>
            <w:vAlign w:val="bottom"/>
            <w:hideMark/>
          </w:tcPr>
          <w:p w14:paraId="27AD0348" w14:textId="77777777" w:rsidR="007B02CC" w:rsidRPr="00B96F3A" w:rsidRDefault="007B02CC" w:rsidP="00D96FBB">
            <w:pPr>
              <w:spacing w:line="360" w:lineRule="auto"/>
              <w:jc w:val="both"/>
              <w:rPr>
                <w:rFonts w:eastAsia="Times New Roman"/>
                <w:color w:val="000000"/>
                <w:sz w:val="20"/>
                <w:szCs w:val="20"/>
                <w:lang w:eastAsia="tr-TR"/>
              </w:rPr>
            </w:pPr>
            <w:r w:rsidRPr="00B96F3A">
              <w:rPr>
                <w:rFonts w:eastAsia="Times New Roman"/>
                <w:color w:val="000000"/>
                <w:sz w:val="20"/>
                <w:szCs w:val="20"/>
                <w:lang w:eastAsia="tr-TR"/>
              </w:rPr>
              <w:t>112741,47</w:t>
            </w:r>
          </w:p>
        </w:tc>
        <w:tc>
          <w:tcPr>
            <w:tcW w:w="1185" w:type="dxa"/>
            <w:tcBorders>
              <w:top w:val="nil"/>
              <w:left w:val="nil"/>
              <w:bottom w:val="nil"/>
              <w:right w:val="nil"/>
            </w:tcBorders>
            <w:shd w:val="clear" w:color="auto" w:fill="auto"/>
            <w:noWrap/>
            <w:vAlign w:val="bottom"/>
            <w:hideMark/>
          </w:tcPr>
          <w:p w14:paraId="3363B90C"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0,552</w:t>
            </w:r>
          </w:p>
        </w:tc>
      </w:tr>
      <w:tr w:rsidR="007B02CC" w:rsidRPr="001078C8" w14:paraId="12E1D701" w14:textId="77777777" w:rsidTr="00C87FC2">
        <w:trPr>
          <w:trHeight w:val="267"/>
        </w:trPr>
        <w:tc>
          <w:tcPr>
            <w:tcW w:w="2667" w:type="dxa"/>
            <w:tcBorders>
              <w:top w:val="nil"/>
              <w:left w:val="nil"/>
              <w:bottom w:val="nil"/>
              <w:right w:val="nil"/>
            </w:tcBorders>
            <w:shd w:val="clear" w:color="auto" w:fill="auto"/>
            <w:noWrap/>
            <w:vAlign w:val="bottom"/>
            <w:hideMark/>
          </w:tcPr>
          <w:p w14:paraId="1C4AE0EF" w14:textId="77777777" w:rsidR="007B02CC" w:rsidRPr="00B96F3A" w:rsidRDefault="00C41A0F" w:rsidP="00D96FBB">
            <w:pPr>
              <w:spacing w:line="360" w:lineRule="auto"/>
              <w:jc w:val="both"/>
              <w:rPr>
                <w:rFonts w:eastAsia="Times New Roman"/>
                <w:b/>
                <w:bCs/>
                <w:sz w:val="20"/>
                <w:szCs w:val="20"/>
                <w:lang w:eastAsia="tr-TR"/>
              </w:rPr>
            </w:pPr>
            <w:r>
              <w:rPr>
                <w:rFonts w:eastAsia="Times New Roman"/>
                <w:b/>
                <w:bCs/>
                <w:sz w:val="20"/>
                <w:szCs w:val="20"/>
                <w:lang w:eastAsia="tr-TR"/>
              </w:rPr>
              <w:t>Kızgın</w:t>
            </w:r>
            <w:r w:rsidR="007B02CC" w:rsidRPr="00B96F3A">
              <w:rPr>
                <w:rFonts w:eastAsia="Times New Roman"/>
                <w:b/>
                <w:bCs/>
                <w:sz w:val="20"/>
                <w:szCs w:val="20"/>
                <w:lang w:eastAsia="tr-TR"/>
              </w:rPr>
              <w:t xml:space="preserve"> Su</w:t>
            </w:r>
            <w:r>
              <w:rPr>
                <w:rFonts w:eastAsia="Times New Roman"/>
                <w:b/>
                <w:bCs/>
                <w:sz w:val="20"/>
                <w:szCs w:val="20"/>
                <w:lang w:eastAsia="tr-TR"/>
              </w:rPr>
              <w:t xml:space="preserve"> Buharı</w:t>
            </w:r>
            <w:r w:rsidR="007B02CC" w:rsidRPr="00B96F3A">
              <w:rPr>
                <w:rFonts w:eastAsia="Times New Roman"/>
                <w:b/>
                <w:bCs/>
                <w:sz w:val="20"/>
                <w:szCs w:val="20"/>
                <w:lang w:eastAsia="tr-TR"/>
              </w:rPr>
              <w:t xml:space="preserve"> Çıkış</w:t>
            </w:r>
          </w:p>
        </w:tc>
        <w:tc>
          <w:tcPr>
            <w:tcW w:w="2174" w:type="dxa"/>
            <w:tcBorders>
              <w:top w:val="nil"/>
              <w:left w:val="nil"/>
              <w:bottom w:val="nil"/>
              <w:right w:val="nil"/>
            </w:tcBorders>
            <w:shd w:val="clear" w:color="auto" w:fill="auto"/>
            <w:noWrap/>
            <w:vAlign w:val="bottom"/>
            <w:hideMark/>
          </w:tcPr>
          <w:p w14:paraId="7FA3F54E"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435,4</w:t>
            </w:r>
          </w:p>
        </w:tc>
        <w:tc>
          <w:tcPr>
            <w:tcW w:w="2196" w:type="dxa"/>
            <w:tcBorders>
              <w:top w:val="nil"/>
              <w:left w:val="nil"/>
              <w:bottom w:val="nil"/>
              <w:right w:val="nil"/>
            </w:tcBorders>
            <w:shd w:val="clear" w:color="auto" w:fill="auto"/>
            <w:noWrap/>
            <w:vAlign w:val="bottom"/>
            <w:hideMark/>
          </w:tcPr>
          <w:p w14:paraId="5006B249"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100227</w:t>
            </w:r>
          </w:p>
        </w:tc>
        <w:tc>
          <w:tcPr>
            <w:tcW w:w="1185" w:type="dxa"/>
            <w:tcBorders>
              <w:top w:val="nil"/>
              <w:left w:val="nil"/>
              <w:bottom w:val="nil"/>
              <w:right w:val="nil"/>
            </w:tcBorders>
            <w:shd w:val="clear" w:color="auto" w:fill="auto"/>
            <w:noWrap/>
            <w:vAlign w:val="bottom"/>
            <w:hideMark/>
          </w:tcPr>
          <w:p w14:paraId="2BF28B96"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0,88</w:t>
            </w:r>
          </w:p>
        </w:tc>
      </w:tr>
      <w:tr w:rsidR="007B02CC" w:rsidRPr="001078C8" w14:paraId="2084A90C" w14:textId="77777777" w:rsidTr="00C87FC2">
        <w:trPr>
          <w:trHeight w:val="267"/>
        </w:trPr>
        <w:tc>
          <w:tcPr>
            <w:tcW w:w="2667" w:type="dxa"/>
            <w:tcBorders>
              <w:top w:val="nil"/>
              <w:left w:val="nil"/>
              <w:bottom w:val="nil"/>
              <w:right w:val="nil"/>
            </w:tcBorders>
            <w:shd w:val="clear" w:color="auto" w:fill="auto"/>
            <w:noWrap/>
            <w:vAlign w:val="bottom"/>
            <w:hideMark/>
          </w:tcPr>
          <w:p w14:paraId="7D020F36"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Fark</w:t>
            </w:r>
          </w:p>
        </w:tc>
        <w:tc>
          <w:tcPr>
            <w:tcW w:w="2174" w:type="dxa"/>
            <w:tcBorders>
              <w:top w:val="nil"/>
              <w:left w:val="nil"/>
              <w:bottom w:val="nil"/>
              <w:right w:val="nil"/>
            </w:tcBorders>
            <w:shd w:val="clear" w:color="auto" w:fill="auto"/>
            <w:noWrap/>
            <w:vAlign w:val="bottom"/>
            <w:hideMark/>
          </w:tcPr>
          <w:p w14:paraId="530E8041"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14,6</w:t>
            </w:r>
          </w:p>
        </w:tc>
        <w:tc>
          <w:tcPr>
            <w:tcW w:w="2196" w:type="dxa"/>
            <w:tcBorders>
              <w:top w:val="nil"/>
              <w:left w:val="nil"/>
              <w:bottom w:val="nil"/>
              <w:right w:val="nil"/>
            </w:tcBorders>
            <w:shd w:val="clear" w:color="auto" w:fill="auto"/>
            <w:noWrap/>
            <w:vAlign w:val="bottom"/>
            <w:hideMark/>
          </w:tcPr>
          <w:p w14:paraId="6E5B1E58"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12514,47</w:t>
            </w:r>
          </w:p>
        </w:tc>
        <w:tc>
          <w:tcPr>
            <w:tcW w:w="1185" w:type="dxa"/>
            <w:tcBorders>
              <w:top w:val="nil"/>
              <w:left w:val="nil"/>
              <w:bottom w:val="nil"/>
              <w:right w:val="nil"/>
            </w:tcBorders>
            <w:shd w:val="clear" w:color="auto" w:fill="auto"/>
            <w:noWrap/>
            <w:vAlign w:val="bottom"/>
            <w:hideMark/>
          </w:tcPr>
          <w:p w14:paraId="38A802EA"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-0,328</w:t>
            </w:r>
          </w:p>
        </w:tc>
      </w:tr>
      <w:tr w:rsidR="007B02CC" w:rsidRPr="001078C8" w14:paraId="5C1490A9" w14:textId="77777777" w:rsidTr="00C87FC2">
        <w:trPr>
          <w:trHeight w:val="267"/>
        </w:trPr>
        <w:tc>
          <w:tcPr>
            <w:tcW w:w="2667" w:type="dxa"/>
            <w:tcBorders>
              <w:top w:val="nil"/>
              <w:left w:val="nil"/>
              <w:bottom w:val="nil"/>
              <w:right w:val="nil"/>
            </w:tcBorders>
            <w:shd w:val="clear" w:color="auto" w:fill="auto"/>
            <w:noWrap/>
            <w:vAlign w:val="bottom"/>
            <w:hideMark/>
          </w:tcPr>
          <w:p w14:paraId="1C55E344"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Süt Giriş</w:t>
            </w:r>
          </w:p>
        </w:tc>
        <w:tc>
          <w:tcPr>
            <w:tcW w:w="2174" w:type="dxa"/>
            <w:tcBorders>
              <w:top w:val="nil"/>
              <w:left w:val="nil"/>
              <w:bottom w:val="nil"/>
              <w:right w:val="nil"/>
            </w:tcBorders>
            <w:shd w:val="clear" w:color="auto" w:fill="auto"/>
            <w:noWrap/>
            <w:vAlign w:val="bottom"/>
            <w:hideMark/>
          </w:tcPr>
          <w:p w14:paraId="25FC5A22"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277</w:t>
            </w:r>
          </w:p>
        </w:tc>
        <w:tc>
          <w:tcPr>
            <w:tcW w:w="2196" w:type="dxa"/>
            <w:tcBorders>
              <w:top w:val="nil"/>
              <w:left w:val="nil"/>
              <w:bottom w:val="nil"/>
              <w:right w:val="nil"/>
            </w:tcBorders>
            <w:shd w:val="clear" w:color="auto" w:fill="auto"/>
            <w:noWrap/>
            <w:vAlign w:val="bottom"/>
            <w:hideMark/>
          </w:tcPr>
          <w:p w14:paraId="5D1A8731"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101976</w:t>
            </w:r>
          </w:p>
        </w:tc>
        <w:tc>
          <w:tcPr>
            <w:tcW w:w="1185" w:type="dxa"/>
            <w:tcBorders>
              <w:top w:val="nil"/>
              <w:left w:val="nil"/>
              <w:bottom w:val="nil"/>
              <w:right w:val="nil"/>
            </w:tcBorders>
            <w:shd w:val="clear" w:color="auto" w:fill="auto"/>
            <w:noWrap/>
            <w:vAlign w:val="bottom"/>
            <w:hideMark/>
          </w:tcPr>
          <w:p w14:paraId="5DC14F85"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0,06</w:t>
            </w:r>
          </w:p>
        </w:tc>
      </w:tr>
      <w:tr w:rsidR="007B02CC" w:rsidRPr="001078C8" w14:paraId="2E985B30" w14:textId="77777777" w:rsidTr="00C87FC2">
        <w:trPr>
          <w:trHeight w:val="267"/>
        </w:trPr>
        <w:tc>
          <w:tcPr>
            <w:tcW w:w="2667" w:type="dxa"/>
            <w:tcBorders>
              <w:top w:val="nil"/>
              <w:left w:val="nil"/>
              <w:bottom w:val="nil"/>
              <w:right w:val="nil"/>
            </w:tcBorders>
            <w:shd w:val="clear" w:color="auto" w:fill="auto"/>
            <w:noWrap/>
            <w:vAlign w:val="bottom"/>
            <w:hideMark/>
          </w:tcPr>
          <w:p w14:paraId="1BFE7A17"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Süt Çıkış</w:t>
            </w:r>
          </w:p>
        </w:tc>
        <w:tc>
          <w:tcPr>
            <w:tcW w:w="2174" w:type="dxa"/>
            <w:tcBorders>
              <w:top w:val="nil"/>
              <w:left w:val="nil"/>
              <w:bottom w:val="nil"/>
              <w:right w:val="nil"/>
            </w:tcBorders>
            <w:shd w:val="clear" w:color="auto" w:fill="auto"/>
            <w:noWrap/>
            <w:vAlign w:val="bottom"/>
            <w:hideMark/>
          </w:tcPr>
          <w:p w14:paraId="0C9E7DE7"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343,2</w:t>
            </w:r>
          </w:p>
        </w:tc>
        <w:tc>
          <w:tcPr>
            <w:tcW w:w="2196" w:type="dxa"/>
            <w:tcBorders>
              <w:top w:val="nil"/>
              <w:left w:val="nil"/>
              <w:bottom w:val="nil"/>
              <w:right w:val="nil"/>
            </w:tcBorders>
            <w:shd w:val="clear" w:color="auto" w:fill="auto"/>
            <w:noWrap/>
            <w:vAlign w:val="bottom"/>
            <w:hideMark/>
          </w:tcPr>
          <w:p w14:paraId="3750CD94"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100990</w:t>
            </w:r>
          </w:p>
        </w:tc>
        <w:tc>
          <w:tcPr>
            <w:tcW w:w="1185" w:type="dxa"/>
            <w:tcBorders>
              <w:top w:val="nil"/>
              <w:left w:val="nil"/>
              <w:bottom w:val="nil"/>
              <w:right w:val="nil"/>
            </w:tcBorders>
            <w:shd w:val="clear" w:color="auto" w:fill="auto"/>
            <w:noWrap/>
            <w:vAlign w:val="bottom"/>
            <w:hideMark/>
          </w:tcPr>
          <w:p w14:paraId="31EB6542" w14:textId="77777777" w:rsidR="007B02CC" w:rsidRPr="00B96F3A" w:rsidRDefault="007B02CC" w:rsidP="00D96FBB">
            <w:pPr>
              <w:spacing w:line="360" w:lineRule="auto"/>
              <w:jc w:val="both"/>
              <w:rPr>
                <w:rFonts w:eastAsia="Times New Roman"/>
                <w:sz w:val="20"/>
                <w:szCs w:val="20"/>
                <w:lang w:eastAsia="tr-TR"/>
              </w:rPr>
            </w:pPr>
            <w:r w:rsidRPr="00B96F3A">
              <w:rPr>
                <w:rFonts w:eastAsia="Times New Roman"/>
                <w:sz w:val="20"/>
                <w:szCs w:val="20"/>
                <w:lang w:eastAsia="tr-TR"/>
              </w:rPr>
              <w:t>0,12</w:t>
            </w:r>
          </w:p>
        </w:tc>
      </w:tr>
      <w:tr w:rsidR="007B02CC" w:rsidRPr="001078C8" w14:paraId="3C418F02" w14:textId="77777777" w:rsidTr="00C87FC2">
        <w:trPr>
          <w:trHeight w:val="267"/>
        </w:trPr>
        <w:tc>
          <w:tcPr>
            <w:tcW w:w="2667" w:type="dxa"/>
            <w:tcBorders>
              <w:top w:val="nil"/>
              <w:left w:val="nil"/>
              <w:bottom w:val="single" w:sz="4" w:space="0" w:color="auto"/>
              <w:right w:val="nil"/>
            </w:tcBorders>
            <w:shd w:val="clear" w:color="auto" w:fill="auto"/>
            <w:noWrap/>
            <w:vAlign w:val="bottom"/>
            <w:hideMark/>
          </w:tcPr>
          <w:p w14:paraId="25EEFB7C"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Fark</w:t>
            </w:r>
          </w:p>
        </w:tc>
        <w:tc>
          <w:tcPr>
            <w:tcW w:w="2174" w:type="dxa"/>
            <w:tcBorders>
              <w:top w:val="nil"/>
              <w:left w:val="nil"/>
              <w:bottom w:val="single" w:sz="4" w:space="0" w:color="auto"/>
              <w:right w:val="nil"/>
            </w:tcBorders>
            <w:shd w:val="clear" w:color="auto" w:fill="auto"/>
            <w:noWrap/>
            <w:vAlign w:val="bottom"/>
            <w:hideMark/>
          </w:tcPr>
          <w:p w14:paraId="5C327C9E"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66,2</w:t>
            </w:r>
          </w:p>
        </w:tc>
        <w:tc>
          <w:tcPr>
            <w:tcW w:w="2196" w:type="dxa"/>
            <w:tcBorders>
              <w:top w:val="nil"/>
              <w:left w:val="nil"/>
              <w:bottom w:val="single" w:sz="4" w:space="0" w:color="auto"/>
              <w:right w:val="nil"/>
            </w:tcBorders>
            <w:shd w:val="clear" w:color="auto" w:fill="auto"/>
            <w:noWrap/>
            <w:vAlign w:val="bottom"/>
            <w:hideMark/>
          </w:tcPr>
          <w:p w14:paraId="17E3988F"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986</w:t>
            </w:r>
          </w:p>
        </w:tc>
        <w:tc>
          <w:tcPr>
            <w:tcW w:w="1185" w:type="dxa"/>
            <w:tcBorders>
              <w:top w:val="nil"/>
              <w:left w:val="nil"/>
              <w:bottom w:val="single" w:sz="4" w:space="0" w:color="auto"/>
              <w:right w:val="nil"/>
            </w:tcBorders>
            <w:shd w:val="clear" w:color="auto" w:fill="auto"/>
            <w:noWrap/>
            <w:vAlign w:val="bottom"/>
            <w:hideMark/>
          </w:tcPr>
          <w:p w14:paraId="116073A7" w14:textId="77777777" w:rsidR="007B02CC" w:rsidRPr="00B96F3A" w:rsidRDefault="007B02CC" w:rsidP="00D96FBB">
            <w:pPr>
              <w:spacing w:line="360" w:lineRule="auto"/>
              <w:jc w:val="both"/>
              <w:rPr>
                <w:rFonts w:eastAsia="Times New Roman"/>
                <w:b/>
                <w:bCs/>
                <w:sz w:val="20"/>
                <w:szCs w:val="20"/>
                <w:lang w:eastAsia="tr-TR"/>
              </w:rPr>
            </w:pPr>
            <w:r w:rsidRPr="00B96F3A">
              <w:rPr>
                <w:rFonts w:eastAsia="Times New Roman"/>
                <w:b/>
                <w:bCs/>
                <w:sz w:val="20"/>
                <w:szCs w:val="20"/>
                <w:lang w:eastAsia="tr-TR"/>
              </w:rPr>
              <w:t>-0,06</w:t>
            </w:r>
          </w:p>
        </w:tc>
      </w:tr>
    </w:tbl>
    <w:p w14:paraId="3A180230" w14:textId="77777777" w:rsidR="007B02CC" w:rsidRPr="001078C8" w:rsidRDefault="007B02CC" w:rsidP="007B02CC">
      <w:pPr>
        <w:spacing w:line="360" w:lineRule="auto"/>
        <w:jc w:val="both"/>
      </w:pPr>
    </w:p>
    <w:p w14:paraId="4618C9B2" w14:textId="77777777" w:rsidR="007B02CC" w:rsidRPr="001078C8" w:rsidRDefault="007B02CC" w:rsidP="007B02CC">
      <w:pPr>
        <w:spacing w:line="360" w:lineRule="auto"/>
        <w:jc w:val="both"/>
      </w:pPr>
      <w:r w:rsidRPr="001078C8">
        <w:rPr>
          <w:noProof/>
          <w:lang w:val="tr-TR" w:eastAsia="tr-TR"/>
        </w:rPr>
        <w:drawing>
          <wp:inline distT="0" distB="0" distL="0" distR="0" wp14:anchorId="57615196" wp14:editId="4B83D63C">
            <wp:extent cx="5220000" cy="1737125"/>
            <wp:effectExtent l="0" t="0" r="0" b="3175"/>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220000" cy="1737125"/>
                    </a:xfrm>
                    <a:prstGeom prst="rect">
                      <a:avLst/>
                    </a:prstGeom>
                  </pic:spPr>
                </pic:pic>
              </a:graphicData>
            </a:graphic>
          </wp:inline>
        </w:drawing>
      </w:r>
    </w:p>
    <w:p w14:paraId="3FFE9ED6" w14:textId="62CBB35F" w:rsidR="00E5355B" w:rsidRPr="001078C8" w:rsidRDefault="00E5355B" w:rsidP="00E5355B">
      <w:pPr>
        <w:spacing w:line="360" w:lineRule="auto"/>
        <w:jc w:val="center"/>
        <w:rPr>
          <w:rFonts w:eastAsia="Times New Roman"/>
          <w:bCs/>
          <w:color w:val="000000"/>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33</w:t>
      </w:r>
      <w:r w:rsidRPr="000800D2">
        <w:rPr>
          <w:rFonts w:eastAsia="Times New Roman"/>
          <w:bCs/>
          <w:color w:val="000000"/>
          <w:sz w:val="18"/>
          <w:szCs w:val="18"/>
          <w:lang w:eastAsia="tr-TR"/>
        </w:rPr>
        <w:t xml:space="preserve">. </w:t>
      </w:r>
      <w:r w:rsidR="00DF3B86" w:rsidRPr="00DF3B86">
        <w:rPr>
          <w:sz w:val="18"/>
          <w:szCs w:val="18"/>
        </w:rPr>
        <w:t xml:space="preserve">D-0 </w:t>
      </w:r>
      <w:r w:rsidR="00471619">
        <w:rPr>
          <w:rFonts w:eastAsia="Times New Roman"/>
          <w:bCs/>
          <w:color w:val="000000"/>
          <w:sz w:val="18"/>
          <w:szCs w:val="18"/>
          <w:lang w:eastAsia="tr-TR"/>
        </w:rPr>
        <w:t>hız</w:t>
      </w:r>
      <w:r>
        <w:rPr>
          <w:rFonts w:eastAsia="Times New Roman"/>
          <w:bCs/>
          <w:color w:val="000000"/>
          <w:sz w:val="18"/>
          <w:szCs w:val="18"/>
          <w:lang w:eastAsia="tr-TR"/>
        </w:rPr>
        <w:t xml:space="preserve"> dağılımı</w:t>
      </w:r>
      <w:r w:rsidRPr="001078C8">
        <w:rPr>
          <w:rFonts w:eastAsia="Times New Roman"/>
          <w:bCs/>
          <w:color w:val="000000"/>
          <w:lang w:eastAsia="tr-TR"/>
        </w:rPr>
        <w:t xml:space="preserve"> </w:t>
      </w:r>
    </w:p>
    <w:p w14:paraId="2620442C" w14:textId="77777777" w:rsidR="00906BB4" w:rsidRPr="001078C8" w:rsidRDefault="00906BB4" w:rsidP="007B02CC">
      <w:pPr>
        <w:spacing w:line="360" w:lineRule="auto"/>
        <w:jc w:val="both"/>
        <w:rPr>
          <w:rFonts w:eastAsia="Times New Roman"/>
          <w:bCs/>
          <w:color w:val="000000"/>
          <w:lang w:eastAsia="tr-TR"/>
        </w:rPr>
      </w:pPr>
    </w:p>
    <w:p w14:paraId="3EE409F3" w14:textId="77777777" w:rsidR="007B02CC" w:rsidRPr="001078C8" w:rsidRDefault="007B02CC" w:rsidP="007B02CC">
      <w:pPr>
        <w:spacing w:line="360" w:lineRule="auto"/>
        <w:jc w:val="both"/>
      </w:pPr>
      <w:r w:rsidRPr="001078C8">
        <w:t xml:space="preserve">Değiştirilen boru dizilimli modelin analiz sonuçlarına göre hız dağılımı incelendiğinde hız dağılımı </w:t>
      </w:r>
      <w:r w:rsidR="00760767">
        <w:t>u</w:t>
      </w:r>
      <w:r w:rsidRPr="001078C8">
        <w:t>niform olarak başlamakta yerçekimi etkisi ile uniform formundan çıkıp lokal türbülanslarla çıkış flanşından atmosfere açılmaktadır. Boru diziliminin değiştirilmesiyle ısı değiştirici içerisindeki kızgın buharın geçişi zorlaşmış ve ortalama hız düşmüştür.</w:t>
      </w:r>
    </w:p>
    <w:p w14:paraId="4D5E916F" w14:textId="77777777" w:rsidR="007B02CC" w:rsidRPr="001078C8" w:rsidRDefault="007B02CC" w:rsidP="007B02CC">
      <w:pPr>
        <w:spacing w:line="360" w:lineRule="auto"/>
        <w:jc w:val="both"/>
      </w:pPr>
    </w:p>
    <w:p w14:paraId="3FFE2737" w14:textId="77777777" w:rsidR="007B02CC" w:rsidRPr="001078C8" w:rsidRDefault="007B02CC" w:rsidP="007B02CC">
      <w:pPr>
        <w:spacing w:line="360" w:lineRule="auto"/>
        <w:jc w:val="both"/>
      </w:pPr>
      <w:r w:rsidRPr="001078C8">
        <w:rPr>
          <w:noProof/>
          <w:lang w:val="tr-TR" w:eastAsia="tr-TR"/>
        </w:rPr>
        <w:drawing>
          <wp:inline distT="0" distB="0" distL="0" distR="0" wp14:anchorId="1BBEA779" wp14:editId="7C2B811B">
            <wp:extent cx="5220000" cy="1832062"/>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220000" cy="1832062"/>
                    </a:xfrm>
                    <a:prstGeom prst="rect">
                      <a:avLst/>
                    </a:prstGeom>
                  </pic:spPr>
                </pic:pic>
              </a:graphicData>
            </a:graphic>
          </wp:inline>
        </w:drawing>
      </w:r>
    </w:p>
    <w:p w14:paraId="1433454C" w14:textId="03259A61" w:rsidR="00E5355B" w:rsidRPr="001078C8" w:rsidRDefault="00E5355B" w:rsidP="00E5355B">
      <w:pPr>
        <w:spacing w:line="360" w:lineRule="auto"/>
        <w:jc w:val="center"/>
        <w:rPr>
          <w:rFonts w:eastAsia="Times New Roman"/>
          <w:bCs/>
          <w:color w:val="000000"/>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34</w:t>
      </w:r>
      <w:r w:rsidRPr="000800D2">
        <w:rPr>
          <w:rFonts w:eastAsia="Times New Roman"/>
          <w:bCs/>
          <w:color w:val="000000"/>
          <w:sz w:val="18"/>
          <w:szCs w:val="18"/>
          <w:lang w:eastAsia="tr-TR"/>
        </w:rPr>
        <w:t xml:space="preserve">. </w:t>
      </w:r>
      <w:r w:rsidR="00DF3B86" w:rsidRPr="00DF3B86">
        <w:rPr>
          <w:sz w:val="18"/>
          <w:szCs w:val="18"/>
        </w:rPr>
        <w:t xml:space="preserve">D-0 </w:t>
      </w:r>
      <w:r>
        <w:rPr>
          <w:rFonts w:eastAsia="Times New Roman"/>
          <w:bCs/>
          <w:color w:val="000000"/>
          <w:sz w:val="18"/>
          <w:szCs w:val="18"/>
          <w:lang w:eastAsia="tr-TR"/>
        </w:rPr>
        <w:t>gövde tarafı sıcaklık dağılımı</w:t>
      </w:r>
      <w:r w:rsidRPr="001078C8">
        <w:rPr>
          <w:rFonts w:eastAsia="Times New Roman"/>
          <w:bCs/>
          <w:color w:val="000000"/>
          <w:lang w:eastAsia="tr-TR"/>
        </w:rPr>
        <w:t xml:space="preserve"> </w:t>
      </w:r>
    </w:p>
    <w:p w14:paraId="0DF61FB2" w14:textId="77777777" w:rsidR="00C87FC2" w:rsidRPr="001078C8" w:rsidRDefault="00C87FC2" w:rsidP="007B02CC">
      <w:pPr>
        <w:spacing w:line="360" w:lineRule="auto"/>
        <w:jc w:val="both"/>
        <w:rPr>
          <w:rFonts w:eastAsia="Times New Roman"/>
          <w:bCs/>
          <w:color w:val="000000"/>
          <w:lang w:eastAsia="tr-TR"/>
        </w:rPr>
      </w:pPr>
    </w:p>
    <w:p w14:paraId="362AB426" w14:textId="77777777" w:rsidR="007B02CC" w:rsidRPr="001078C8" w:rsidRDefault="007B02CC" w:rsidP="007B02CC">
      <w:pPr>
        <w:spacing w:line="360" w:lineRule="auto"/>
        <w:jc w:val="both"/>
      </w:pPr>
      <w:r w:rsidRPr="001078C8">
        <w:rPr>
          <w:noProof/>
          <w:lang w:val="tr-TR" w:eastAsia="tr-TR"/>
        </w:rPr>
        <w:lastRenderedPageBreak/>
        <w:drawing>
          <wp:inline distT="0" distB="0" distL="0" distR="0" wp14:anchorId="2C04D2D5" wp14:editId="5019101E">
            <wp:extent cx="5220000" cy="1534013"/>
            <wp:effectExtent l="0" t="0" r="0" b="317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220000" cy="1534013"/>
                    </a:xfrm>
                    <a:prstGeom prst="rect">
                      <a:avLst/>
                    </a:prstGeom>
                  </pic:spPr>
                </pic:pic>
              </a:graphicData>
            </a:graphic>
          </wp:inline>
        </w:drawing>
      </w:r>
    </w:p>
    <w:p w14:paraId="1F4DF065" w14:textId="54A031C9" w:rsidR="00E5355B" w:rsidRPr="001078C8" w:rsidRDefault="00E5355B" w:rsidP="00E5355B">
      <w:pPr>
        <w:spacing w:line="360" w:lineRule="auto"/>
        <w:jc w:val="center"/>
        <w:rPr>
          <w:rFonts w:eastAsia="Times New Roman"/>
          <w:bCs/>
          <w:color w:val="000000"/>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35</w:t>
      </w:r>
      <w:r w:rsidRPr="000800D2">
        <w:rPr>
          <w:rFonts w:eastAsia="Times New Roman"/>
          <w:bCs/>
          <w:color w:val="000000"/>
          <w:sz w:val="18"/>
          <w:szCs w:val="18"/>
          <w:lang w:eastAsia="tr-TR"/>
        </w:rPr>
        <w:t xml:space="preserve">. </w:t>
      </w:r>
      <w:r w:rsidR="00DF3B86" w:rsidRPr="00DF3B86">
        <w:rPr>
          <w:sz w:val="18"/>
          <w:szCs w:val="18"/>
        </w:rPr>
        <w:t xml:space="preserve">D-0 </w:t>
      </w:r>
      <w:r>
        <w:rPr>
          <w:rFonts w:eastAsia="Times New Roman"/>
          <w:bCs/>
          <w:color w:val="000000"/>
          <w:sz w:val="18"/>
          <w:szCs w:val="18"/>
          <w:lang w:eastAsia="tr-TR"/>
        </w:rPr>
        <w:t>boru tarafı sıcaklık dağılımı</w:t>
      </w:r>
      <w:r w:rsidRPr="001078C8">
        <w:rPr>
          <w:rFonts w:eastAsia="Times New Roman"/>
          <w:bCs/>
          <w:color w:val="000000"/>
          <w:lang w:eastAsia="tr-TR"/>
        </w:rPr>
        <w:t xml:space="preserve"> </w:t>
      </w:r>
    </w:p>
    <w:p w14:paraId="0C0C1D53" w14:textId="77777777" w:rsidR="00C87FC2" w:rsidRPr="001078C8" w:rsidRDefault="00C87FC2" w:rsidP="007B02CC">
      <w:pPr>
        <w:spacing w:line="360" w:lineRule="auto"/>
        <w:jc w:val="both"/>
      </w:pPr>
    </w:p>
    <w:p w14:paraId="47CDA955" w14:textId="77777777" w:rsidR="007B02CC" w:rsidRPr="001078C8" w:rsidRDefault="007B02CC" w:rsidP="007B02CC">
      <w:pPr>
        <w:spacing w:line="360" w:lineRule="auto"/>
        <w:jc w:val="both"/>
      </w:pPr>
      <w:r w:rsidRPr="001078C8">
        <w:t xml:space="preserve">Sıcaklık dağılımı ve hız dağılım modeli beraber incelendiğinde ısı değiştirici içerisinde akışanın geçişi zorlaşmış ısı aktarımı iyileşse de basınç kaybı ciddi ölçüde artmıştır. </w:t>
      </w:r>
    </w:p>
    <w:p w14:paraId="37E5F3DA" w14:textId="77777777" w:rsidR="007B02CC" w:rsidRPr="001078C8" w:rsidRDefault="007B02CC" w:rsidP="007B02CC">
      <w:pPr>
        <w:spacing w:line="360" w:lineRule="auto"/>
        <w:jc w:val="both"/>
      </w:pPr>
    </w:p>
    <w:p w14:paraId="0BC8C119" w14:textId="77777777" w:rsidR="007B02CC" w:rsidRPr="001078C8" w:rsidRDefault="00D80534" w:rsidP="007B02CC">
      <w:pPr>
        <w:spacing w:line="360" w:lineRule="auto"/>
        <w:jc w:val="both"/>
      </w:pPr>
      <w:r>
        <w:rPr>
          <w:noProof/>
          <w:lang w:val="tr-TR" w:eastAsia="tr-TR"/>
        </w:rPr>
        <w:drawing>
          <wp:inline distT="0" distB="0" distL="0" distR="0" wp14:anchorId="6C8C2776" wp14:editId="0F5EEEB8">
            <wp:extent cx="5138443" cy="2520315"/>
            <wp:effectExtent l="0" t="0" r="508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8.png"/>
                    <pic:cNvPicPr/>
                  </pic:nvPicPr>
                  <pic:blipFill rotWithShape="1">
                    <a:blip r:embed="rId124" cstate="print">
                      <a:extLst>
                        <a:ext uri="{28A0092B-C50C-407E-A947-70E740481C1C}">
                          <a14:useLocalDpi xmlns:a14="http://schemas.microsoft.com/office/drawing/2010/main" val="0"/>
                        </a:ext>
                      </a:extLst>
                    </a:blip>
                    <a:srcRect t="3110" r="1542"/>
                    <a:stretch/>
                  </pic:blipFill>
                  <pic:spPr bwMode="auto">
                    <a:xfrm>
                      <a:off x="0" y="0"/>
                      <a:ext cx="5139175" cy="2520674"/>
                    </a:xfrm>
                    <a:prstGeom prst="rect">
                      <a:avLst/>
                    </a:prstGeom>
                    <a:ln>
                      <a:noFill/>
                    </a:ln>
                    <a:extLst>
                      <a:ext uri="{53640926-AAD7-44D8-BBD7-CCE9431645EC}">
                        <a14:shadowObscured xmlns:a14="http://schemas.microsoft.com/office/drawing/2010/main"/>
                      </a:ext>
                    </a:extLst>
                  </pic:spPr>
                </pic:pic>
              </a:graphicData>
            </a:graphic>
          </wp:inline>
        </w:drawing>
      </w:r>
    </w:p>
    <w:p w14:paraId="2FA499D3" w14:textId="20A2CEDB" w:rsidR="00E5355B" w:rsidRDefault="00EE6648" w:rsidP="00E5355B">
      <w:pPr>
        <w:spacing w:line="360" w:lineRule="auto"/>
        <w:jc w:val="center"/>
      </w:pPr>
      <w:r>
        <w:rPr>
          <w:sz w:val="18"/>
          <w:szCs w:val="18"/>
        </w:rPr>
        <w:t>Şekil 36</w:t>
      </w:r>
      <w:r w:rsidR="00E5355B" w:rsidRPr="002E6939">
        <w:rPr>
          <w:sz w:val="18"/>
          <w:szCs w:val="18"/>
        </w:rPr>
        <w:t xml:space="preserve">. </w:t>
      </w:r>
      <w:r w:rsidR="00DF3B86" w:rsidRPr="00DF3B86">
        <w:rPr>
          <w:sz w:val="18"/>
          <w:szCs w:val="18"/>
        </w:rPr>
        <w:t xml:space="preserve">D-0 </w:t>
      </w:r>
      <w:r w:rsidR="00E5355B">
        <w:rPr>
          <w:sz w:val="18"/>
          <w:szCs w:val="18"/>
        </w:rPr>
        <w:t>s</w:t>
      </w:r>
      <w:r w:rsidR="00E5355B" w:rsidRPr="002E6939">
        <w:rPr>
          <w:sz w:val="18"/>
          <w:szCs w:val="18"/>
        </w:rPr>
        <w:t>ıcaklık-</w:t>
      </w:r>
      <w:r w:rsidR="00E5355B">
        <w:rPr>
          <w:sz w:val="18"/>
          <w:szCs w:val="18"/>
        </w:rPr>
        <w:t>i</w:t>
      </w:r>
      <w:r w:rsidR="00E5355B" w:rsidRPr="002E6939">
        <w:rPr>
          <w:sz w:val="18"/>
          <w:szCs w:val="18"/>
        </w:rPr>
        <w:t xml:space="preserve">terasyon </w:t>
      </w:r>
      <w:r w:rsidR="00E5355B">
        <w:rPr>
          <w:sz w:val="18"/>
          <w:szCs w:val="18"/>
        </w:rPr>
        <w:t>g</w:t>
      </w:r>
      <w:r w:rsidR="00E5355B" w:rsidRPr="002E6939">
        <w:rPr>
          <w:sz w:val="18"/>
          <w:szCs w:val="18"/>
        </w:rPr>
        <w:t>rafiği</w:t>
      </w:r>
    </w:p>
    <w:p w14:paraId="58AE00E7" w14:textId="77777777" w:rsidR="007B02CC" w:rsidRPr="001078C8" w:rsidRDefault="007B02CC" w:rsidP="007B02CC">
      <w:pPr>
        <w:spacing w:line="360" w:lineRule="auto"/>
        <w:jc w:val="both"/>
      </w:pPr>
    </w:p>
    <w:p w14:paraId="2665822D" w14:textId="77777777" w:rsidR="007B02CC" w:rsidRPr="00E25CA5" w:rsidRDefault="007B02CC" w:rsidP="00E25CA5">
      <w:pPr>
        <w:pStyle w:val="Balk3"/>
        <w:rPr>
          <w:rFonts w:ascii="Times New Roman" w:hAnsi="Times New Roman" w:cs="Times New Roman"/>
          <w:b/>
          <w:color w:val="auto"/>
        </w:rPr>
      </w:pPr>
      <w:bookmarkStart w:id="83" w:name="_Toc25804007"/>
      <w:r w:rsidRPr="00E25CA5">
        <w:rPr>
          <w:rFonts w:ascii="Times New Roman" w:hAnsi="Times New Roman" w:cs="Times New Roman"/>
          <w:b/>
          <w:color w:val="auto"/>
        </w:rPr>
        <w:t>4.1.</w:t>
      </w:r>
      <w:r w:rsidR="00623D3E" w:rsidRPr="00E25CA5">
        <w:rPr>
          <w:rFonts w:ascii="Times New Roman" w:hAnsi="Times New Roman" w:cs="Times New Roman"/>
          <w:b/>
          <w:color w:val="auto"/>
        </w:rPr>
        <w:t>10</w:t>
      </w:r>
      <w:r w:rsidRPr="00E25CA5">
        <w:rPr>
          <w:rFonts w:ascii="Times New Roman" w:hAnsi="Times New Roman" w:cs="Times New Roman"/>
          <w:b/>
          <w:color w:val="auto"/>
        </w:rPr>
        <w:t xml:space="preserve">. </w:t>
      </w:r>
      <w:r w:rsidR="008F61FB" w:rsidRPr="00E25CA5">
        <w:rPr>
          <w:rFonts w:ascii="Times New Roman" w:hAnsi="Times New Roman" w:cs="Times New Roman"/>
          <w:b/>
          <w:color w:val="auto"/>
        </w:rPr>
        <w:t>DS-2/3 analizi</w:t>
      </w:r>
      <w:bookmarkEnd w:id="83"/>
    </w:p>
    <w:p w14:paraId="1F3FAD2D" w14:textId="77777777" w:rsidR="007B02CC" w:rsidRPr="001078C8" w:rsidRDefault="007B02CC" w:rsidP="007B02CC">
      <w:pPr>
        <w:spacing w:line="360" w:lineRule="auto"/>
        <w:jc w:val="both"/>
        <w:rPr>
          <w:b/>
        </w:rPr>
      </w:pPr>
    </w:p>
    <w:p w14:paraId="68E34CFF" w14:textId="77777777" w:rsidR="0071322D" w:rsidRDefault="00372D3B" w:rsidP="007B02CC">
      <w:pPr>
        <w:spacing w:line="360" w:lineRule="auto"/>
        <w:jc w:val="both"/>
      </w:pPr>
      <w:r>
        <w:t>B</w:t>
      </w:r>
      <w:r w:rsidR="007B02CC" w:rsidRPr="001078C8">
        <w:t>oru dizilimi</w:t>
      </w:r>
      <w:r>
        <w:t xml:space="preserve"> dairesel olarak</w:t>
      </w:r>
      <w:r w:rsidR="007B02CC" w:rsidRPr="001078C8">
        <w:t xml:space="preserve"> değiştirilmiş, 5 adet şaşırtma elemanı eklenmi</w:t>
      </w:r>
      <w:r>
        <w:t>ştir</w:t>
      </w:r>
      <w:r w:rsidR="007B02CC" w:rsidRPr="001078C8">
        <w:t xml:space="preserve">. Analiz sonuçlarına göre 6kg/s kütlesel debi, 450K sıcaklıkta ısı değiştiricisine gönderilen kızgın buhar, 31,8 derece sıcaklık kaybederek 418,2 sıcaklıkta ısı değiştiriciyi terk etmiştir. İş akışkanı olan süt ise 1kg/s kütlesel debi, 277K sıcaklıkta ısı değiştiricisine girmiş, 69,5 derece sıcaklık kazanarak 346,5 K sıcaklıkta ısı değiştiriciyi terk etmiştir. Isı değiştirici içerisinde iki akışkanda da faz değişimi </w:t>
      </w:r>
      <w:r w:rsidR="00224AA0">
        <w:t xml:space="preserve">yaşanmamıştır. </w:t>
      </w:r>
      <w:r w:rsidR="007B02CC" w:rsidRPr="001078C8">
        <w:t xml:space="preserve">Boru tarafındaki basınç kaybı 986 Pa, gövde tarafındaki basınç kaybı ise 15100,70Pa olarak </w:t>
      </w:r>
      <w:r w:rsidR="00224AA0">
        <w:t>bulunmuştur.</w:t>
      </w:r>
    </w:p>
    <w:p w14:paraId="730DAE92" w14:textId="77777777" w:rsidR="00224AA0" w:rsidRDefault="00224AA0" w:rsidP="007B02CC">
      <w:pPr>
        <w:spacing w:line="360" w:lineRule="auto"/>
        <w:jc w:val="both"/>
      </w:pPr>
    </w:p>
    <w:p w14:paraId="6EEF125E" w14:textId="77777777" w:rsidR="00906BB4" w:rsidRPr="0017659E" w:rsidRDefault="00906BB4" w:rsidP="0017659E">
      <w:pPr>
        <w:spacing w:line="360" w:lineRule="auto"/>
        <w:jc w:val="center"/>
        <w:rPr>
          <w:sz w:val="18"/>
          <w:szCs w:val="18"/>
        </w:rPr>
      </w:pPr>
      <w:r w:rsidRPr="00C749C8">
        <w:rPr>
          <w:sz w:val="18"/>
          <w:szCs w:val="18"/>
        </w:rPr>
        <w:t>Tablo 4.</w:t>
      </w:r>
      <w:r w:rsidR="00623D3E">
        <w:rPr>
          <w:sz w:val="18"/>
          <w:szCs w:val="18"/>
        </w:rPr>
        <w:t>10</w:t>
      </w:r>
      <w:r w:rsidRPr="00C749C8">
        <w:rPr>
          <w:sz w:val="18"/>
          <w:szCs w:val="18"/>
        </w:rPr>
        <w:t>.</w:t>
      </w:r>
      <w:r>
        <w:rPr>
          <w:sz w:val="18"/>
          <w:szCs w:val="18"/>
        </w:rPr>
        <w:t xml:space="preserve"> </w:t>
      </w:r>
      <w:r w:rsidR="00DF3B86" w:rsidRPr="00DF3B86">
        <w:rPr>
          <w:sz w:val="18"/>
          <w:szCs w:val="18"/>
        </w:rPr>
        <w:t>DS-2/3</w:t>
      </w:r>
      <w:r>
        <w:rPr>
          <w:sz w:val="18"/>
          <w:szCs w:val="18"/>
        </w:rPr>
        <w:t xml:space="preserve"> analiz sonuçları</w:t>
      </w:r>
    </w:p>
    <w:tbl>
      <w:tblPr>
        <w:tblW w:w="8364" w:type="dxa"/>
        <w:tblCellMar>
          <w:left w:w="70" w:type="dxa"/>
          <w:right w:w="70" w:type="dxa"/>
        </w:tblCellMar>
        <w:tblLook w:val="04A0" w:firstRow="1" w:lastRow="0" w:firstColumn="1" w:lastColumn="0" w:noHBand="0" w:noVBand="1"/>
      </w:tblPr>
      <w:tblGrid>
        <w:gridCol w:w="3539"/>
        <w:gridCol w:w="1906"/>
        <w:gridCol w:w="1929"/>
        <w:gridCol w:w="990"/>
      </w:tblGrid>
      <w:tr w:rsidR="007B02CC" w:rsidRPr="00906BB4" w14:paraId="614A7648" w14:textId="77777777" w:rsidTr="00C773D3">
        <w:trPr>
          <w:trHeight w:val="272"/>
        </w:trPr>
        <w:tc>
          <w:tcPr>
            <w:tcW w:w="3539" w:type="dxa"/>
            <w:tcBorders>
              <w:top w:val="single" w:sz="4" w:space="0" w:color="auto"/>
              <w:left w:val="nil"/>
              <w:bottom w:val="single" w:sz="4" w:space="0" w:color="auto"/>
              <w:right w:val="nil"/>
            </w:tcBorders>
            <w:shd w:val="clear" w:color="auto" w:fill="auto"/>
            <w:noWrap/>
            <w:vAlign w:val="bottom"/>
            <w:hideMark/>
          </w:tcPr>
          <w:p w14:paraId="64A09FC0"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Mesh Sayısı</w:t>
            </w:r>
          </w:p>
        </w:tc>
        <w:tc>
          <w:tcPr>
            <w:tcW w:w="4825" w:type="dxa"/>
            <w:gridSpan w:val="3"/>
            <w:tcBorders>
              <w:top w:val="single" w:sz="4" w:space="0" w:color="auto"/>
              <w:left w:val="nil"/>
              <w:bottom w:val="single" w:sz="4" w:space="0" w:color="auto"/>
              <w:right w:val="nil"/>
            </w:tcBorders>
            <w:shd w:val="clear" w:color="auto" w:fill="auto"/>
            <w:noWrap/>
            <w:vAlign w:val="bottom"/>
            <w:hideMark/>
          </w:tcPr>
          <w:p w14:paraId="011D6F7B"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2.982.190</w:t>
            </w:r>
          </w:p>
        </w:tc>
      </w:tr>
      <w:tr w:rsidR="007B02CC" w:rsidRPr="00906BB4" w14:paraId="60842ECB" w14:textId="77777777" w:rsidTr="00906BB4">
        <w:trPr>
          <w:trHeight w:val="272"/>
        </w:trPr>
        <w:tc>
          <w:tcPr>
            <w:tcW w:w="3539" w:type="dxa"/>
            <w:tcBorders>
              <w:top w:val="nil"/>
              <w:left w:val="nil"/>
              <w:bottom w:val="single" w:sz="4" w:space="0" w:color="auto"/>
              <w:right w:val="nil"/>
            </w:tcBorders>
            <w:shd w:val="clear" w:color="auto" w:fill="auto"/>
            <w:noWrap/>
            <w:vAlign w:val="bottom"/>
            <w:hideMark/>
          </w:tcPr>
          <w:p w14:paraId="00A895A2" w14:textId="77777777" w:rsidR="007B02CC" w:rsidRPr="00906BB4" w:rsidRDefault="007B02CC" w:rsidP="00D96FBB">
            <w:pPr>
              <w:spacing w:line="360" w:lineRule="auto"/>
              <w:jc w:val="both"/>
              <w:rPr>
                <w:rFonts w:eastAsia="Times New Roman"/>
                <w:b/>
                <w:bCs/>
                <w:sz w:val="20"/>
                <w:szCs w:val="20"/>
                <w:lang w:eastAsia="tr-TR"/>
              </w:rPr>
            </w:pPr>
          </w:p>
        </w:tc>
        <w:tc>
          <w:tcPr>
            <w:tcW w:w="1906" w:type="dxa"/>
            <w:tcBorders>
              <w:top w:val="nil"/>
              <w:left w:val="nil"/>
              <w:bottom w:val="single" w:sz="4" w:space="0" w:color="auto"/>
              <w:right w:val="nil"/>
            </w:tcBorders>
            <w:shd w:val="clear" w:color="auto" w:fill="auto"/>
            <w:noWrap/>
            <w:vAlign w:val="bottom"/>
            <w:hideMark/>
          </w:tcPr>
          <w:p w14:paraId="5E810EE3"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Sıcaklık(K)</w:t>
            </w:r>
          </w:p>
        </w:tc>
        <w:tc>
          <w:tcPr>
            <w:tcW w:w="1929" w:type="dxa"/>
            <w:tcBorders>
              <w:top w:val="nil"/>
              <w:left w:val="nil"/>
              <w:bottom w:val="single" w:sz="4" w:space="0" w:color="auto"/>
              <w:right w:val="nil"/>
            </w:tcBorders>
            <w:shd w:val="clear" w:color="auto" w:fill="auto"/>
            <w:noWrap/>
            <w:vAlign w:val="bottom"/>
            <w:hideMark/>
          </w:tcPr>
          <w:p w14:paraId="18250CA9"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Basınç</w:t>
            </w:r>
            <w:r w:rsidR="00C95F5B">
              <w:rPr>
                <w:rFonts w:eastAsia="Times New Roman"/>
                <w:b/>
                <w:bCs/>
                <w:sz w:val="20"/>
                <w:szCs w:val="20"/>
                <w:lang w:eastAsia="tr-TR"/>
              </w:rPr>
              <w:t xml:space="preserve"> </w:t>
            </w:r>
            <w:r w:rsidRPr="00906BB4">
              <w:rPr>
                <w:rFonts w:eastAsia="Times New Roman"/>
                <w:b/>
                <w:bCs/>
                <w:sz w:val="20"/>
                <w:szCs w:val="20"/>
                <w:lang w:eastAsia="tr-TR"/>
              </w:rPr>
              <w:t>(Pa)</w:t>
            </w:r>
          </w:p>
        </w:tc>
        <w:tc>
          <w:tcPr>
            <w:tcW w:w="990" w:type="dxa"/>
            <w:tcBorders>
              <w:top w:val="nil"/>
              <w:left w:val="nil"/>
              <w:bottom w:val="single" w:sz="4" w:space="0" w:color="auto"/>
              <w:right w:val="nil"/>
            </w:tcBorders>
            <w:shd w:val="clear" w:color="auto" w:fill="auto"/>
            <w:noWrap/>
            <w:vAlign w:val="bottom"/>
            <w:hideMark/>
          </w:tcPr>
          <w:p w14:paraId="60636770"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Hız(m/s)</w:t>
            </w:r>
          </w:p>
        </w:tc>
      </w:tr>
      <w:tr w:rsidR="007B02CC" w:rsidRPr="00906BB4" w14:paraId="3BA9A972" w14:textId="77777777" w:rsidTr="00906BB4">
        <w:trPr>
          <w:trHeight w:val="272"/>
        </w:trPr>
        <w:tc>
          <w:tcPr>
            <w:tcW w:w="3539" w:type="dxa"/>
            <w:tcBorders>
              <w:top w:val="nil"/>
              <w:left w:val="nil"/>
              <w:bottom w:val="nil"/>
              <w:right w:val="nil"/>
            </w:tcBorders>
            <w:shd w:val="clear" w:color="auto" w:fill="auto"/>
            <w:noWrap/>
            <w:vAlign w:val="bottom"/>
            <w:hideMark/>
          </w:tcPr>
          <w:p w14:paraId="4A040C4B"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Kızgın Su Buharı Giriş</w:t>
            </w:r>
          </w:p>
        </w:tc>
        <w:tc>
          <w:tcPr>
            <w:tcW w:w="1906" w:type="dxa"/>
            <w:tcBorders>
              <w:top w:val="nil"/>
              <w:left w:val="nil"/>
              <w:bottom w:val="nil"/>
              <w:right w:val="nil"/>
            </w:tcBorders>
            <w:shd w:val="clear" w:color="auto" w:fill="auto"/>
            <w:noWrap/>
            <w:vAlign w:val="bottom"/>
            <w:hideMark/>
          </w:tcPr>
          <w:p w14:paraId="18587E54"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450</w:t>
            </w:r>
          </w:p>
        </w:tc>
        <w:tc>
          <w:tcPr>
            <w:tcW w:w="1929" w:type="dxa"/>
            <w:tcBorders>
              <w:top w:val="nil"/>
              <w:left w:val="nil"/>
              <w:bottom w:val="nil"/>
              <w:right w:val="nil"/>
            </w:tcBorders>
            <w:shd w:val="clear" w:color="000000" w:fill="FFFFFF"/>
            <w:noWrap/>
            <w:vAlign w:val="bottom"/>
            <w:hideMark/>
          </w:tcPr>
          <w:p w14:paraId="15F31145" w14:textId="77777777" w:rsidR="007B02CC" w:rsidRPr="00906BB4" w:rsidRDefault="007B02CC" w:rsidP="00D96FBB">
            <w:pPr>
              <w:spacing w:line="360" w:lineRule="auto"/>
              <w:jc w:val="both"/>
              <w:rPr>
                <w:rFonts w:eastAsia="Times New Roman"/>
                <w:color w:val="000000"/>
                <w:sz w:val="20"/>
                <w:szCs w:val="20"/>
                <w:lang w:eastAsia="tr-TR"/>
              </w:rPr>
            </w:pPr>
            <w:r w:rsidRPr="00906BB4">
              <w:rPr>
                <w:rFonts w:eastAsia="Times New Roman"/>
                <w:color w:val="000000"/>
                <w:sz w:val="20"/>
                <w:szCs w:val="20"/>
                <w:lang w:eastAsia="tr-TR"/>
              </w:rPr>
              <w:t>115327,7</w:t>
            </w:r>
          </w:p>
        </w:tc>
        <w:tc>
          <w:tcPr>
            <w:tcW w:w="990" w:type="dxa"/>
            <w:tcBorders>
              <w:top w:val="nil"/>
              <w:left w:val="nil"/>
              <w:bottom w:val="nil"/>
              <w:right w:val="nil"/>
            </w:tcBorders>
            <w:shd w:val="clear" w:color="auto" w:fill="auto"/>
            <w:noWrap/>
            <w:vAlign w:val="bottom"/>
            <w:hideMark/>
          </w:tcPr>
          <w:p w14:paraId="28EA32C0"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0,552</w:t>
            </w:r>
          </w:p>
        </w:tc>
      </w:tr>
      <w:tr w:rsidR="007B02CC" w:rsidRPr="00906BB4" w14:paraId="51DA5AEF" w14:textId="77777777" w:rsidTr="00906BB4">
        <w:trPr>
          <w:trHeight w:val="272"/>
        </w:trPr>
        <w:tc>
          <w:tcPr>
            <w:tcW w:w="3539" w:type="dxa"/>
            <w:tcBorders>
              <w:top w:val="nil"/>
              <w:left w:val="nil"/>
              <w:bottom w:val="nil"/>
              <w:right w:val="nil"/>
            </w:tcBorders>
            <w:shd w:val="clear" w:color="auto" w:fill="auto"/>
            <w:noWrap/>
            <w:vAlign w:val="bottom"/>
            <w:hideMark/>
          </w:tcPr>
          <w:p w14:paraId="76D64F01"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Kızgın Su Buharı Çıkış</w:t>
            </w:r>
          </w:p>
        </w:tc>
        <w:tc>
          <w:tcPr>
            <w:tcW w:w="1906" w:type="dxa"/>
            <w:tcBorders>
              <w:top w:val="nil"/>
              <w:left w:val="nil"/>
              <w:bottom w:val="nil"/>
              <w:right w:val="nil"/>
            </w:tcBorders>
            <w:shd w:val="clear" w:color="auto" w:fill="auto"/>
            <w:noWrap/>
            <w:vAlign w:val="bottom"/>
            <w:hideMark/>
          </w:tcPr>
          <w:p w14:paraId="16A1DC57"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418,2</w:t>
            </w:r>
          </w:p>
        </w:tc>
        <w:tc>
          <w:tcPr>
            <w:tcW w:w="1929" w:type="dxa"/>
            <w:tcBorders>
              <w:top w:val="nil"/>
              <w:left w:val="nil"/>
              <w:bottom w:val="nil"/>
              <w:right w:val="nil"/>
            </w:tcBorders>
            <w:shd w:val="clear" w:color="auto" w:fill="auto"/>
            <w:noWrap/>
            <w:vAlign w:val="bottom"/>
            <w:hideMark/>
          </w:tcPr>
          <w:p w14:paraId="5A8EBC90"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100227</w:t>
            </w:r>
          </w:p>
        </w:tc>
        <w:tc>
          <w:tcPr>
            <w:tcW w:w="990" w:type="dxa"/>
            <w:tcBorders>
              <w:top w:val="nil"/>
              <w:left w:val="nil"/>
              <w:bottom w:val="nil"/>
              <w:right w:val="nil"/>
            </w:tcBorders>
            <w:shd w:val="clear" w:color="auto" w:fill="auto"/>
            <w:noWrap/>
            <w:vAlign w:val="bottom"/>
            <w:hideMark/>
          </w:tcPr>
          <w:p w14:paraId="30E4BAAD"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0,98</w:t>
            </w:r>
          </w:p>
        </w:tc>
      </w:tr>
      <w:tr w:rsidR="007B02CC" w:rsidRPr="00906BB4" w14:paraId="713D2722" w14:textId="77777777" w:rsidTr="00906BB4">
        <w:trPr>
          <w:trHeight w:val="272"/>
        </w:trPr>
        <w:tc>
          <w:tcPr>
            <w:tcW w:w="3539" w:type="dxa"/>
            <w:tcBorders>
              <w:top w:val="nil"/>
              <w:left w:val="nil"/>
              <w:bottom w:val="nil"/>
              <w:right w:val="nil"/>
            </w:tcBorders>
            <w:shd w:val="clear" w:color="auto" w:fill="auto"/>
            <w:noWrap/>
            <w:vAlign w:val="bottom"/>
            <w:hideMark/>
          </w:tcPr>
          <w:p w14:paraId="40DF65BB"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Fark</w:t>
            </w:r>
          </w:p>
        </w:tc>
        <w:tc>
          <w:tcPr>
            <w:tcW w:w="1906" w:type="dxa"/>
            <w:tcBorders>
              <w:top w:val="nil"/>
              <w:left w:val="nil"/>
              <w:bottom w:val="nil"/>
              <w:right w:val="nil"/>
            </w:tcBorders>
            <w:shd w:val="clear" w:color="auto" w:fill="auto"/>
            <w:noWrap/>
            <w:vAlign w:val="bottom"/>
            <w:hideMark/>
          </w:tcPr>
          <w:p w14:paraId="554E87C8"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31,8</w:t>
            </w:r>
          </w:p>
        </w:tc>
        <w:tc>
          <w:tcPr>
            <w:tcW w:w="1929" w:type="dxa"/>
            <w:tcBorders>
              <w:top w:val="nil"/>
              <w:left w:val="nil"/>
              <w:bottom w:val="nil"/>
              <w:right w:val="nil"/>
            </w:tcBorders>
            <w:shd w:val="clear" w:color="auto" w:fill="auto"/>
            <w:noWrap/>
            <w:vAlign w:val="bottom"/>
            <w:hideMark/>
          </w:tcPr>
          <w:p w14:paraId="40BBDD1F"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15100,705</w:t>
            </w:r>
          </w:p>
        </w:tc>
        <w:tc>
          <w:tcPr>
            <w:tcW w:w="990" w:type="dxa"/>
            <w:tcBorders>
              <w:top w:val="nil"/>
              <w:left w:val="nil"/>
              <w:bottom w:val="nil"/>
              <w:right w:val="nil"/>
            </w:tcBorders>
            <w:shd w:val="clear" w:color="auto" w:fill="auto"/>
            <w:noWrap/>
            <w:vAlign w:val="bottom"/>
            <w:hideMark/>
          </w:tcPr>
          <w:p w14:paraId="021EC376"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-0,428</w:t>
            </w:r>
          </w:p>
        </w:tc>
      </w:tr>
      <w:tr w:rsidR="007B02CC" w:rsidRPr="00906BB4" w14:paraId="36695775" w14:textId="77777777" w:rsidTr="00906BB4">
        <w:trPr>
          <w:trHeight w:val="272"/>
        </w:trPr>
        <w:tc>
          <w:tcPr>
            <w:tcW w:w="3539" w:type="dxa"/>
            <w:tcBorders>
              <w:top w:val="nil"/>
              <w:left w:val="nil"/>
              <w:bottom w:val="nil"/>
              <w:right w:val="nil"/>
            </w:tcBorders>
            <w:shd w:val="clear" w:color="auto" w:fill="auto"/>
            <w:noWrap/>
            <w:vAlign w:val="bottom"/>
            <w:hideMark/>
          </w:tcPr>
          <w:p w14:paraId="52133611"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Süt Giriş</w:t>
            </w:r>
          </w:p>
        </w:tc>
        <w:tc>
          <w:tcPr>
            <w:tcW w:w="1906" w:type="dxa"/>
            <w:tcBorders>
              <w:top w:val="nil"/>
              <w:left w:val="nil"/>
              <w:bottom w:val="nil"/>
              <w:right w:val="nil"/>
            </w:tcBorders>
            <w:shd w:val="clear" w:color="auto" w:fill="auto"/>
            <w:noWrap/>
            <w:vAlign w:val="bottom"/>
            <w:hideMark/>
          </w:tcPr>
          <w:p w14:paraId="460E1E8A"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277</w:t>
            </w:r>
          </w:p>
        </w:tc>
        <w:tc>
          <w:tcPr>
            <w:tcW w:w="1929" w:type="dxa"/>
            <w:tcBorders>
              <w:top w:val="nil"/>
              <w:left w:val="nil"/>
              <w:bottom w:val="nil"/>
              <w:right w:val="nil"/>
            </w:tcBorders>
            <w:shd w:val="clear" w:color="auto" w:fill="auto"/>
            <w:noWrap/>
            <w:vAlign w:val="bottom"/>
            <w:hideMark/>
          </w:tcPr>
          <w:p w14:paraId="26B67158"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101976</w:t>
            </w:r>
          </w:p>
        </w:tc>
        <w:tc>
          <w:tcPr>
            <w:tcW w:w="990" w:type="dxa"/>
            <w:tcBorders>
              <w:top w:val="nil"/>
              <w:left w:val="nil"/>
              <w:bottom w:val="nil"/>
              <w:right w:val="nil"/>
            </w:tcBorders>
            <w:shd w:val="clear" w:color="auto" w:fill="auto"/>
            <w:noWrap/>
            <w:vAlign w:val="bottom"/>
            <w:hideMark/>
          </w:tcPr>
          <w:p w14:paraId="4027154F"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0,06</w:t>
            </w:r>
          </w:p>
        </w:tc>
      </w:tr>
      <w:tr w:rsidR="007B02CC" w:rsidRPr="00906BB4" w14:paraId="658AE7AB" w14:textId="77777777" w:rsidTr="00906BB4">
        <w:trPr>
          <w:trHeight w:val="272"/>
        </w:trPr>
        <w:tc>
          <w:tcPr>
            <w:tcW w:w="3539" w:type="dxa"/>
            <w:tcBorders>
              <w:top w:val="nil"/>
              <w:left w:val="nil"/>
              <w:bottom w:val="nil"/>
              <w:right w:val="nil"/>
            </w:tcBorders>
            <w:shd w:val="clear" w:color="auto" w:fill="auto"/>
            <w:noWrap/>
            <w:vAlign w:val="bottom"/>
            <w:hideMark/>
          </w:tcPr>
          <w:p w14:paraId="024D0298"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Süt Çıkış</w:t>
            </w:r>
          </w:p>
        </w:tc>
        <w:tc>
          <w:tcPr>
            <w:tcW w:w="1906" w:type="dxa"/>
            <w:tcBorders>
              <w:top w:val="nil"/>
              <w:left w:val="nil"/>
              <w:bottom w:val="nil"/>
              <w:right w:val="nil"/>
            </w:tcBorders>
            <w:shd w:val="clear" w:color="auto" w:fill="auto"/>
            <w:noWrap/>
            <w:vAlign w:val="bottom"/>
            <w:hideMark/>
          </w:tcPr>
          <w:p w14:paraId="5F692196"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346,5</w:t>
            </w:r>
          </w:p>
        </w:tc>
        <w:tc>
          <w:tcPr>
            <w:tcW w:w="1929" w:type="dxa"/>
            <w:tcBorders>
              <w:top w:val="nil"/>
              <w:left w:val="nil"/>
              <w:bottom w:val="nil"/>
              <w:right w:val="nil"/>
            </w:tcBorders>
            <w:shd w:val="clear" w:color="auto" w:fill="auto"/>
            <w:noWrap/>
            <w:vAlign w:val="bottom"/>
            <w:hideMark/>
          </w:tcPr>
          <w:p w14:paraId="5F3A6351"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100990</w:t>
            </w:r>
          </w:p>
        </w:tc>
        <w:tc>
          <w:tcPr>
            <w:tcW w:w="990" w:type="dxa"/>
            <w:tcBorders>
              <w:top w:val="nil"/>
              <w:left w:val="nil"/>
              <w:bottom w:val="nil"/>
              <w:right w:val="nil"/>
            </w:tcBorders>
            <w:shd w:val="clear" w:color="auto" w:fill="auto"/>
            <w:noWrap/>
            <w:vAlign w:val="bottom"/>
            <w:hideMark/>
          </w:tcPr>
          <w:p w14:paraId="5E00F384" w14:textId="77777777" w:rsidR="007B02CC" w:rsidRPr="00906BB4" w:rsidRDefault="007B02CC" w:rsidP="00D96FBB">
            <w:pPr>
              <w:spacing w:line="360" w:lineRule="auto"/>
              <w:jc w:val="both"/>
              <w:rPr>
                <w:rFonts w:eastAsia="Times New Roman"/>
                <w:sz w:val="20"/>
                <w:szCs w:val="20"/>
                <w:lang w:eastAsia="tr-TR"/>
              </w:rPr>
            </w:pPr>
            <w:r w:rsidRPr="00906BB4">
              <w:rPr>
                <w:rFonts w:eastAsia="Times New Roman"/>
                <w:sz w:val="20"/>
                <w:szCs w:val="20"/>
                <w:lang w:eastAsia="tr-TR"/>
              </w:rPr>
              <w:t>0,12</w:t>
            </w:r>
          </w:p>
        </w:tc>
      </w:tr>
      <w:tr w:rsidR="007B02CC" w:rsidRPr="00906BB4" w14:paraId="68E6A157" w14:textId="77777777" w:rsidTr="00906BB4">
        <w:trPr>
          <w:trHeight w:val="272"/>
        </w:trPr>
        <w:tc>
          <w:tcPr>
            <w:tcW w:w="3539" w:type="dxa"/>
            <w:tcBorders>
              <w:top w:val="nil"/>
              <w:left w:val="nil"/>
              <w:bottom w:val="single" w:sz="4" w:space="0" w:color="auto"/>
              <w:right w:val="nil"/>
            </w:tcBorders>
            <w:shd w:val="clear" w:color="auto" w:fill="auto"/>
            <w:noWrap/>
            <w:vAlign w:val="bottom"/>
            <w:hideMark/>
          </w:tcPr>
          <w:p w14:paraId="1CE6675C"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Fark</w:t>
            </w:r>
          </w:p>
        </w:tc>
        <w:tc>
          <w:tcPr>
            <w:tcW w:w="1906" w:type="dxa"/>
            <w:tcBorders>
              <w:top w:val="nil"/>
              <w:left w:val="nil"/>
              <w:bottom w:val="single" w:sz="4" w:space="0" w:color="auto"/>
              <w:right w:val="nil"/>
            </w:tcBorders>
            <w:shd w:val="clear" w:color="auto" w:fill="auto"/>
            <w:noWrap/>
            <w:vAlign w:val="bottom"/>
            <w:hideMark/>
          </w:tcPr>
          <w:p w14:paraId="4E17FEE6"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69,5</w:t>
            </w:r>
          </w:p>
        </w:tc>
        <w:tc>
          <w:tcPr>
            <w:tcW w:w="1929" w:type="dxa"/>
            <w:tcBorders>
              <w:top w:val="nil"/>
              <w:left w:val="nil"/>
              <w:bottom w:val="single" w:sz="4" w:space="0" w:color="auto"/>
              <w:right w:val="nil"/>
            </w:tcBorders>
            <w:shd w:val="clear" w:color="auto" w:fill="auto"/>
            <w:noWrap/>
            <w:vAlign w:val="bottom"/>
            <w:hideMark/>
          </w:tcPr>
          <w:p w14:paraId="099AAC87"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986</w:t>
            </w:r>
          </w:p>
        </w:tc>
        <w:tc>
          <w:tcPr>
            <w:tcW w:w="990" w:type="dxa"/>
            <w:tcBorders>
              <w:top w:val="nil"/>
              <w:left w:val="nil"/>
              <w:bottom w:val="single" w:sz="4" w:space="0" w:color="auto"/>
              <w:right w:val="nil"/>
            </w:tcBorders>
            <w:shd w:val="clear" w:color="auto" w:fill="auto"/>
            <w:noWrap/>
            <w:vAlign w:val="bottom"/>
            <w:hideMark/>
          </w:tcPr>
          <w:p w14:paraId="0DD96AE6" w14:textId="77777777" w:rsidR="007B02CC" w:rsidRPr="00906BB4" w:rsidRDefault="007B02CC" w:rsidP="00D96FBB">
            <w:pPr>
              <w:spacing w:line="360" w:lineRule="auto"/>
              <w:jc w:val="both"/>
              <w:rPr>
                <w:rFonts w:eastAsia="Times New Roman"/>
                <w:b/>
                <w:bCs/>
                <w:sz w:val="20"/>
                <w:szCs w:val="20"/>
                <w:lang w:eastAsia="tr-TR"/>
              </w:rPr>
            </w:pPr>
            <w:r w:rsidRPr="00906BB4">
              <w:rPr>
                <w:rFonts w:eastAsia="Times New Roman"/>
                <w:b/>
                <w:bCs/>
                <w:sz w:val="20"/>
                <w:szCs w:val="20"/>
                <w:lang w:eastAsia="tr-TR"/>
              </w:rPr>
              <w:t>-0,06</w:t>
            </w:r>
          </w:p>
        </w:tc>
      </w:tr>
    </w:tbl>
    <w:p w14:paraId="72C871C0" w14:textId="77777777" w:rsidR="007B02CC" w:rsidRPr="001078C8" w:rsidRDefault="007B02CC" w:rsidP="0079549B">
      <w:pPr>
        <w:spacing w:line="360" w:lineRule="auto"/>
        <w:jc w:val="both"/>
      </w:pPr>
    </w:p>
    <w:p w14:paraId="0EC0C937" w14:textId="77777777" w:rsidR="007B02CC" w:rsidRPr="001078C8" w:rsidRDefault="007B02CC" w:rsidP="0079549B">
      <w:pPr>
        <w:spacing w:line="360" w:lineRule="auto"/>
        <w:jc w:val="both"/>
      </w:pPr>
      <w:r w:rsidRPr="001078C8">
        <w:rPr>
          <w:noProof/>
          <w:lang w:val="tr-TR" w:eastAsia="tr-TR"/>
        </w:rPr>
        <w:drawing>
          <wp:inline distT="0" distB="0" distL="0" distR="0" wp14:anchorId="4D4A0A34" wp14:editId="2C763BB7">
            <wp:extent cx="5220000" cy="1697426"/>
            <wp:effectExtent l="0" t="0" r="0" b="4445"/>
            <wp:docPr id="122" name="Resi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220000" cy="1697426"/>
                    </a:xfrm>
                    <a:prstGeom prst="rect">
                      <a:avLst/>
                    </a:prstGeom>
                  </pic:spPr>
                </pic:pic>
              </a:graphicData>
            </a:graphic>
          </wp:inline>
        </w:drawing>
      </w:r>
    </w:p>
    <w:p w14:paraId="14F3FD34" w14:textId="6546E47D" w:rsidR="00E5355B" w:rsidRDefault="00E5355B" w:rsidP="0079549B">
      <w:pPr>
        <w:spacing w:line="360" w:lineRule="auto"/>
        <w:jc w:val="center"/>
        <w:rPr>
          <w:rFonts w:eastAsia="Times New Roman"/>
          <w:bCs/>
          <w:color w:val="000000"/>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37</w:t>
      </w:r>
      <w:r w:rsidRPr="000800D2">
        <w:rPr>
          <w:rFonts w:eastAsia="Times New Roman"/>
          <w:bCs/>
          <w:color w:val="000000"/>
          <w:sz w:val="18"/>
          <w:szCs w:val="18"/>
          <w:lang w:eastAsia="tr-TR"/>
        </w:rPr>
        <w:t xml:space="preserve">. </w:t>
      </w:r>
      <w:r w:rsidR="00DF3B86" w:rsidRPr="00DF3B86">
        <w:rPr>
          <w:sz w:val="18"/>
          <w:szCs w:val="18"/>
        </w:rPr>
        <w:t>DS-2/3</w:t>
      </w:r>
      <w:r w:rsidR="00DF3B86">
        <w:rPr>
          <w:sz w:val="18"/>
          <w:szCs w:val="18"/>
        </w:rPr>
        <w:t xml:space="preserve"> </w:t>
      </w:r>
      <w:r>
        <w:rPr>
          <w:rFonts w:eastAsia="Times New Roman"/>
          <w:bCs/>
          <w:color w:val="000000"/>
          <w:sz w:val="18"/>
          <w:szCs w:val="18"/>
          <w:lang w:eastAsia="tr-TR"/>
        </w:rPr>
        <w:t>hız dağılımı</w:t>
      </w:r>
      <w:r w:rsidRPr="001078C8">
        <w:rPr>
          <w:rFonts w:eastAsia="Times New Roman"/>
          <w:bCs/>
          <w:color w:val="000000"/>
          <w:lang w:eastAsia="tr-TR"/>
        </w:rPr>
        <w:t xml:space="preserve"> </w:t>
      </w:r>
    </w:p>
    <w:p w14:paraId="6F456C89" w14:textId="77777777" w:rsidR="00E5355B" w:rsidRPr="001078C8" w:rsidRDefault="00E5355B" w:rsidP="0079549B">
      <w:pPr>
        <w:spacing w:line="360" w:lineRule="auto"/>
        <w:jc w:val="center"/>
        <w:rPr>
          <w:rFonts w:eastAsia="Times New Roman"/>
          <w:bCs/>
          <w:color w:val="000000"/>
          <w:lang w:eastAsia="tr-TR"/>
        </w:rPr>
      </w:pPr>
    </w:p>
    <w:p w14:paraId="5561A9E5" w14:textId="77777777" w:rsidR="007B02CC" w:rsidRDefault="007B02CC" w:rsidP="0079549B">
      <w:pPr>
        <w:spacing w:line="360" w:lineRule="auto"/>
        <w:jc w:val="both"/>
      </w:pPr>
      <w:r w:rsidRPr="001078C8">
        <w:t xml:space="preserve">Değiştirilen boru dizilimli modelin analiz sonuçlarına göre hız dağılımı incelendiğinde hız dağılımı üniform olarak başlamakta yerçekimi ve şaşırtma elemanlarıyla etkisi ile uniform formundan çıkıp lokal türbülanslarla çıkış flanşından atmosfere açılmaktadır. Boru diziliminin </w:t>
      </w:r>
      <w:r w:rsidR="00224AA0">
        <w:t xml:space="preserve">dairesel olarak </w:t>
      </w:r>
      <w:r w:rsidRPr="001078C8">
        <w:t>değiştirilmesi ve şaşırtma elemanlarının eklenmesiyle ısı değiştirici içerisindeki kızgın buharın geçişi zorlaşmış ve ortalama hız düşmüştür.</w:t>
      </w:r>
    </w:p>
    <w:p w14:paraId="1EBFA636" w14:textId="77777777" w:rsidR="00E5355B" w:rsidRDefault="00E5355B" w:rsidP="0079549B">
      <w:pPr>
        <w:spacing w:line="360" w:lineRule="auto"/>
        <w:jc w:val="both"/>
      </w:pPr>
    </w:p>
    <w:p w14:paraId="39582E4C" w14:textId="77777777" w:rsidR="00224AA0" w:rsidRPr="001078C8" w:rsidRDefault="00224AA0" w:rsidP="0079549B">
      <w:pPr>
        <w:spacing w:line="360" w:lineRule="auto"/>
        <w:jc w:val="both"/>
      </w:pPr>
    </w:p>
    <w:p w14:paraId="06F4FACC" w14:textId="77777777" w:rsidR="007B02CC" w:rsidRPr="001078C8" w:rsidRDefault="007B02CC" w:rsidP="00224AA0">
      <w:pPr>
        <w:spacing w:line="360" w:lineRule="auto"/>
        <w:jc w:val="center"/>
      </w:pPr>
      <w:r w:rsidRPr="001078C8">
        <w:rPr>
          <w:noProof/>
          <w:lang w:val="tr-TR" w:eastAsia="tr-TR"/>
        </w:rPr>
        <w:drawing>
          <wp:inline distT="0" distB="0" distL="0" distR="0" wp14:anchorId="4EDDB89E" wp14:editId="2B0056C6">
            <wp:extent cx="5254869" cy="1611442"/>
            <wp:effectExtent l="0" t="0" r="3175" b="1905"/>
            <wp:docPr id="123" name="Resi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315990" cy="1630185"/>
                    </a:xfrm>
                    <a:prstGeom prst="rect">
                      <a:avLst/>
                    </a:prstGeom>
                  </pic:spPr>
                </pic:pic>
              </a:graphicData>
            </a:graphic>
          </wp:inline>
        </w:drawing>
      </w:r>
    </w:p>
    <w:p w14:paraId="7F4607C6" w14:textId="14E18D77" w:rsidR="00E5355B" w:rsidRPr="001078C8" w:rsidRDefault="00E5355B" w:rsidP="0079549B">
      <w:pPr>
        <w:spacing w:line="360" w:lineRule="auto"/>
        <w:jc w:val="center"/>
        <w:rPr>
          <w:rFonts w:eastAsia="Times New Roman"/>
          <w:bCs/>
          <w:color w:val="000000"/>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38</w:t>
      </w:r>
      <w:r w:rsidRPr="000800D2">
        <w:rPr>
          <w:rFonts w:eastAsia="Times New Roman"/>
          <w:bCs/>
          <w:color w:val="000000"/>
          <w:sz w:val="18"/>
          <w:szCs w:val="18"/>
          <w:lang w:eastAsia="tr-TR"/>
        </w:rPr>
        <w:t xml:space="preserve">. </w:t>
      </w:r>
      <w:r w:rsidR="00DF3B86" w:rsidRPr="00DF3B86">
        <w:rPr>
          <w:sz w:val="18"/>
          <w:szCs w:val="18"/>
        </w:rPr>
        <w:t>DS-2/3</w:t>
      </w:r>
      <w:r w:rsidR="00DF3B86">
        <w:rPr>
          <w:sz w:val="18"/>
          <w:szCs w:val="18"/>
        </w:rPr>
        <w:t xml:space="preserve"> </w:t>
      </w:r>
      <w:r>
        <w:rPr>
          <w:rFonts w:eastAsia="Times New Roman"/>
          <w:bCs/>
          <w:color w:val="000000"/>
          <w:sz w:val="18"/>
          <w:szCs w:val="18"/>
          <w:lang w:eastAsia="tr-TR"/>
        </w:rPr>
        <w:t>gövde tarafı sıcaklık dağılımı</w:t>
      </w:r>
      <w:r w:rsidRPr="001078C8">
        <w:rPr>
          <w:rFonts w:eastAsia="Times New Roman"/>
          <w:bCs/>
          <w:color w:val="000000"/>
          <w:lang w:eastAsia="tr-TR"/>
        </w:rPr>
        <w:t xml:space="preserve"> </w:t>
      </w:r>
    </w:p>
    <w:p w14:paraId="262788CB" w14:textId="77777777" w:rsidR="007B02CC" w:rsidRPr="001078C8" w:rsidRDefault="007B02CC" w:rsidP="0079549B">
      <w:pPr>
        <w:spacing w:line="360" w:lineRule="auto"/>
        <w:jc w:val="both"/>
      </w:pPr>
      <w:r w:rsidRPr="001078C8">
        <w:rPr>
          <w:noProof/>
          <w:lang w:val="tr-TR" w:eastAsia="tr-TR"/>
        </w:rPr>
        <w:lastRenderedPageBreak/>
        <w:drawing>
          <wp:inline distT="0" distB="0" distL="0" distR="0" wp14:anchorId="470DA772" wp14:editId="71DD9F1F">
            <wp:extent cx="5220000" cy="1695701"/>
            <wp:effectExtent l="0" t="0" r="0" b="635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220000" cy="1695701"/>
                    </a:xfrm>
                    <a:prstGeom prst="rect">
                      <a:avLst/>
                    </a:prstGeom>
                  </pic:spPr>
                </pic:pic>
              </a:graphicData>
            </a:graphic>
          </wp:inline>
        </w:drawing>
      </w:r>
    </w:p>
    <w:p w14:paraId="55B7A69E" w14:textId="1E26A5D2" w:rsidR="00E5355B" w:rsidRPr="001078C8" w:rsidRDefault="00E5355B" w:rsidP="0079549B">
      <w:pPr>
        <w:spacing w:line="360" w:lineRule="auto"/>
        <w:jc w:val="center"/>
        <w:rPr>
          <w:rFonts w:eastAsia="Times New Roman"/>
          <w:bCs/>
          <w:color w:val="000000"/>
          <w:lang w:eastAsia="tr-TR"/>
        </w:rPr>
      </w:pPr>
      <w:r w:rsidRPr="000800D2">
        <w:rPr>
          <w:rFonts w:eastAsia="Times New Roman"/>
          <w:bCs/>
          <w:color w:val="000000"/>
          <w:sz w:val="18"/>
          <w:szCs w:val="18"/>
          <w:lang w:eastAsia="tr-TR"/>
        </w:rPr>
        <w:t>Şekil 4.</w:t>
      </w:r>
      <w:r w:rsidR="00623D3E">
        <w:rPr>
          <w:rFonts w:eastAsia="Times New Roman"/>
          <w:bCs/>
          <w:color w:val="000000"/>
          <w:sz w:val="18"/>
          <w:szCs w:val="18"/>
          <w:lang w:eastAsia="tr-TR"/>
        </w:rPr>
        <w:t>3</w:t>
      </w:r>
      <w:r w:rsidR="00EE6648">
        <w:rPr>
          <w:rFonts w:eastAsia="Times New Roman"/>
          <w:bCs/>
          <w:color w:val="000000"/>
          <w:sz w:val="18"/>
          <w:szCs w:val="18"/>
          <w:lang w:eastAsia="tr-TR"/>
        </w:rPr>
        <w:t>9</w:t>
      </w:r>
      <w:r w:rsidRPr="000800D2">
        <w:rPr>
          <w:rFonts w:eastAsia="Times New Roman"/>
          <w:bCs/>
          <w:color w:val="000000"/>
          <w:sz w:val="18"/>
          <w:szCs w:val="18"/>
          <w:lang w:eastAsia="tr-TR"/>
        </w:rPr>
        <w:t xml:space="preserve">. </w:t>
      </w:r>
      <w:r w:rsidR="00DF3B86" w:rsidRPr="00DF3B86">
        <w:rPr>
          <w:sz w:val="18"/>
          <w:szCs w:val="18"/>
        </w:rPr>
        <w:t>DS-2/3</w:t>
      </w:r>
      <w:r w:rsidR="00DF3B86">
        <w:rPr>
          <w:sz w:val="18"/>
          <w:szCs w:val="18"/>
        </w:rPr>
        <w:t xml:space="preserve"> </w:t>
      </w:r>
      <w:r>
        <w:rPr>
          <w:rFonts w:eastAsia="Times New Roman"/>
          <w:bCs/>
          <w:color w:val="000000"/>
          <w:sz w:val="18"/>
          <w:szCs w:val="18"/>
          <w:lang w:eastAsia="tr-TR"/>
        </w:rPr>
        <w:t>boru tarafı sıcaklık dağılımı</w:t>
      </w:r>
      <w:r w:rsidRPr="001078C8">
        <w:rPr>
          <w:rFonts w:eastAsia="Times New Roman"/>
          <w:bCs/>
          <w:color w:val="000000"/>
          <w:lang w:eastAsia="tr-TR"/>
        </w:rPr>
        <w:t xml:space="preserve"> </w:t>
      </w:r>
    </w:p>
    <w:p w14:paraId="017FD132" w14:textId="77777777" w:rsidR="00354837" w:rsidRPr="001078C8" w:rsidRDefault="00354837" w:rsidP="0079549B">
      <w:pPr>
        <w:spacing w:line="360" w:lineRule="auto"/>
        <w:jc w:val="both"/>
      </w:pPr>
    </w:p>
    <w:p w14:paraId="1F891DD1" w14:textId="77777777" w:rsidR="007B02CC" w:rsidRDefault="007B02CC" w:rsidP="0079549B">
      <w:pPr>
        <w:spacing w:line="360" w:lineRule="auto"/>
        <w:jc w:val="both"/>
      </w:pPr>
      <w:r w:rsidRPr="001078C8">
        <w:t>Sıcaklık dağılımı ve hız dağılım modeli beraber incelendiğinde ısı değiştirici içerisinde akışanın geçişi zorlaşmış ısı aktarımı iyileşse de basınç kaybı ciddi ölçüde arttığı tespit edilmiştir.</w:t>
      </w:r>
    </w:p>
    <w:p w14:paraId="6A49ACAC" w14:textId="77777777" w:rsidR="0098013D" w:rsidRPr="001078C8" w:rsidRDefault="0098013D" w:rsidP="0079549B">
      <w:pPr>
        <w:spacing w:line="360" w:lineRule="auto"/>
        <w:jc w:val="both"/>
      </w:pPr>
    </w:p>
    <w:p w14:paraId="27722E58" w14:textId="77777777" w:rsidR="007B02CC" w:rsidRPr="001078C8" w:rsidRDefault="00D80534" w:rsidP="0079549B">
      <w:pPr>
        <w:spacing w:line="360" w:lineRule="auto"/>
        <w:jc w:val="both"/>
      </w:pPr>
      <w:r>
        <w:rPr>
          <w:noProof/>
          <w:lang w:val="tr-TR" w:eastAsia="tr-TR"/>
        </w:rPr>
        <w:drawing>
          <wp:inline distT="0" distB="0" distL="0" distR="0" wp14:anchorId="5E2E58E1" wp14:editId="0EBAFABE">
            <wp:extent cx="5122259" cy="2486025"/>
            <wp:effectExtent l="0" t="0" r="0" b="3175"/>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9.png"/>
                    <pic:cNvPicPr/>
                  </pic:nvPicPr>
                  <pic:blipFill rotWithShape="1">
                    <a:blip r:embed="rId128" cstate="print">
                      <a:extLst>
                        <a:ext uri="{28A0092B-C50C-407E-A947-70E740481C1C}">
                          <a14:useLocalDpi xmlns:a14="http://schemas.microsoft.com/office/drawing/2010/main" val="0"/>
                        </a:ext>
                      </a:extLst>
                    </a:blip>
                    <a:srcRect t="4060" r="1859"/>
                    <a:stretch/>
                  </pic:blipFill>
                  <pic:spPr bwMode="auto">
                    <a:xfrm>
                      <a:off x="0" y="0"/>
                      <a:ext cx="5122698" cy="2486238"/>
                    </a:xfrm>
                    <a:prstGeom prst="rect">
                      <a:avLst/>
                    </a:prstGeom>
                    <a:ln>
                      <a:noFill/>
                    </a:ln>
                    <a:extLst>
                      <a:ext uri="{53640926-AAD7-44D8-BBD7-CCE9431645EC}">
                        <a14:shadowObscured xmlns:a14="http://schemas.microsoft.com/office/drawing/2010/main"/>
                      </a:ext>
                    </a:extLst>
                  </pic:spPr>
                </pic:pic>
              </a:graphicData>
            </a:graphic>
          </wp:inline>
        </w:drawing>
      </w:r>
    </w:p>
    <w:p w14:paraId="6268BEAF" w14:textId="1EAC2F56" w:rsidR="00E5355B" w:rsidRDefault="00EE6648" w:rsidP="0079549B">
      <w:pPr>
        <w:spacing w:line="360" w:lineRule="auto"/>
        <w:jc w:val="center"/>
      </w:pPr>
      <w:r>
        <w:rPr>
          <w:sz w:val="18"/>
          <w:szCs w:val="18"/>
        </w:rPr>
        <w:t>Şekil</w:t>
      </w:r>
      <w:r w:rsidR="00E5355B" w:rsidRPr="002E6939">
        <w:rPr>
          <w:sz w:val="18"/>
          <w:szCs w:val="18"/>
        </w:rPr>
        <w:t xml:space="preserve"> 4.</w:t>
      </w:r>
      <w:r>
        <w:rPr>
          <w:sz w:val="18"/>
          <w:szCs w:val="18"/>
        </w:rPr>
        <w:t>4</w:t>
      </w:r>
      <w:r w:rsidR="00623D3E">
        <w:rPr>
          <w:sz w:val="18"/>
          <w:szCs w:val="18"/>
        </w:rPr>
        <w:t>0</w:t>
      </w:r>
      <w:r w:rsidR="00E5355B" w:rsidRPr="002E6939">
        <w:rPr>
          <w:sz w:val="18"/>
          <w:szCs w:val="18"/>
        </w:rPr>
        <w:t xml:space="preserve">. </w:t>
      </w:r>
      <w:r w:rsidR="000B11DC" w:rsidRPr="00DF3B86">
        <w:rPr>
          <w:sz w:val="18"/>
          <w:szCs w:val="18"/>
        </w:rPr>
        <w:t>DS-2/3</w:t>
      </w:r>
      <w:r w:rsidR="000B11DC">
        <w:rPr>
          <w:sz w:val="18"/>
          <w:szCs w:val="18"/>
        </w:rPr>
        <w:t xml:space="preserve"> </w:t>
      </w:r>
      <w:r w:rsidR="00E5355B">
        <w:rPr>
          <w:sz w:val="18"/>
          <w:szCs w:val="18"/>
        </w:rPr>
        <w:t>s</w:t>
      </w:r>
      <w:r w:rsidR="00E5355B" w:rsidRPr="002E6939">
        <w:rPr>
          <w:sz w:val="18"/>
          <w:szCs w:val="18"/>
        </w:rPr>
        <w:t>ıcaklık-</w:t>
      </w:r>
      <w:r w:rsidR="00E5355B">
        <w:rPr>
          <w:sz w:val="18"/>
          <w:szCs w:val="18"/>
        </w:rPr>
        <w:t>i</w:t>
      </w:r>
      <w:r w:rsidR="00E5355B" w:rsidRPr="002E6939">
        <w:rPr>
          <w:sz w:val="18"/>
          <w:szCs w:val="18"/>
        </w:rPr>
        <w:t xml:space="preserve">terasyon </w:t>
      </w:r>
      <w:r w:rsidR="00E5355B">
        <w:rPr>
          <w:sz w:val="18"/>
          <w:szCs w:val="18"/>
        </w:rPr>
        <w:t>g</w:t>
      </w:r>
      <w:r w:rsidR="00E5355B" w:rsidRPr="002E6939">
        <w:rPr>
          <w:sz w:val="18"/>
          <w:szCs w:val="18"/>
        </w:rPr>
        <w:t>rafiği</w:t>
      </w:r>
    </w:p>
    <w:p w14:paraId="67681BCF" w14:textId="77777777" w:rsidR="007B02CC" w:rsidRPr="001078C8" w:rsidRDefault="007B02CC" w:rsidP="0079549B">
      <w:pPr>
        <w:spacing w:line="360" w:lineRule="auto"/>
        <w:jc w:val="both"/>
      </w:pPr>
    </w:p>
    <w:p w14:paraId="1FFFC50B" w14:textId="77777777" w:rsidR="007B02CC" w:rsidRPr="00E25CA5" w:rsidRDefault="007B02CC" w:rsidP="00E25CA5">
      <w:pPr>
        <w:pStyle w:val="Balk3"/>
        <w:rPr>
          <w:rFonts w:ascii="Times New Roman" w:hAnsi="Times New Roman" w:cs="Times New Roman"/>
          <w:b/>
          <w:color w:val="auto"/>
        </w:rPr>
      </w:pPr>
      <w:bookmarkStart w:id="84" w:name="_Toc25804008"/>
      <w:r w:rsidRPr="00E25CA5">
        <w:rPr>
          <w:rFonts w:ascii="Times New Roman" w:hAnsi="Times New Roman" w:cs="Times New Roman"/>
          <w:b/>
          <w:color w:val="auto"/>
        </w:rPr>
        <w:t>4.1.1</w:t>
      </w:r>
      <w:r w:rsidR="00623D3E" w:rsidRPr="00E25CA5">
        <w:rPr>
          <w:rFonts w:ascii="Times New Roman" w:hAnsi="Times New Roman" w:cs="Times New Roman"/>
          <w:b/>
          <w:color w:val="auto"/>
        </w:rPr>
        <w:t>1</w:t>
      </w:r>
      <w:r w:rsidRPr="00E25CA5">
        <w:rPr>
          <w:rFonts w:ascii="Times New Roman" w:hAnsi="Times New Roman" w:cs="Times New Roman"/>
          <w:b/>
          <w:color w:val="auto"/>
        </w:rPr>
        <w:t xml:space="preserve">. </w:t>
      </w:r>
      <w:r w:rsidR="008F61FB" w:rsidRPr="00E25CA5">
        <w:rPr>
          <w:rFonts w:ascii="Times New Roman" w:hAnsi="Times New Roman" w:cs="Times New Roman"/>
          <w:b/>
          <w:color w:val="auto"/>
        </w:rPr>
        <w:t>DS-4/3 analizi</w:t>
      </w:r>
      <w:bookmarkEnd w:id="84"/>
    </w:p>
    <w:p w14:paraId="3236FF9A" w14:textId="77777777" w:rsidR="007B02CC" w:rsidRPr="001078C8" w:rsidRDefault="007B02CC" w:rsidP="0079549B">
      <w:pPr>
        <w:spacing w:line="360" w:lineRule="auto"/>
        <w:jc w:val="both"/>
        <w:rPr>
          <w:b/>
        </w:rPr>
      </w:pPr>
    </w:p>
    <w:p w14:paraId="02F8912A" w14:textId="77777777" w:rsidR="007B02CC" w:rsidRDefault="00EE768D" w:rsidP="0079549B">
      <w:pPr>
        <w:spacing w:line="360" w:lineRule="auto"/>
        <w:jc w:val="both"/>
      </w:pPr>
      <w:r>
        <w:t>Boru dizilimi dairesel olarak değiştirilmiş ve</w:t>
      </w:r>
      <w:r w:rsidR="007B02CC" w:rsidRPr="001078C8">
        <w:t xml:space="preserve"> 7 adet şaşırtma elemanı eklenmiş biçiminin hesaplamalı akışkanlar analizi sonuçlarıdır. Analiz sonuçlarına göre 6kg/s kütlesel debi, 450K sıcaklıkta ısı değiştiricisine gönderilen kızgın buhar, 41,8 derece sıcaklık kaybederek 408,2 sıcaklıkta ısı değiştiriciyi terk etmiştir. İş akışkanı olan süt ise 1kg/s kütlesel debi, 277K sıcaklıkta ısı değiştiricisine girmiş, 71,</w:t>
      </w:r>
      <w:r w:rsidR="00CE6CCB">
        <w:t>1</w:t>
      </w:r>
      <w:r w:rsidR="007B02CC" w:rsidRPr="001078C8">
        <w:t xml:space="preserve"> derece sıcaklık kazanarak 348,1 K sıcaklıkta ısı değiştiriciyi terk etmiştir. Isı değiştirici içerisinde iki </w:t>
      </w:r>
      <w:r w:rsidR="007B02CC" w:rsidRPr="001078C8">
        <w:lastRenderedPageBreak/>
        <w:t>akışkanda da faz değişimi gerçekleşmemiştir. Boru tarafındaki basınç kaybı 986 Pa, gövde tarafındaki basınç kaybı ise 131647,7 olarak tespit edilmiştir.</w:t>
      </w:r>
    </w:p>
    <w:p w14:paraId="14E5A00C" w14:textId="77777777" w:rsidR="0017659E" w:rsidRDefault="0017659E" w:rsidP="0079549B">
      <w:pPr>
        <w:spacing w:line="360" w:lineRule="auto"/>
        <w:jc w:val="both"/>
      </w:pPr>
    </w:p>
    <w:p w14:paraId="4839B125" w14:textId="77777777" w:rsidR="0017659E" w:rsidRPr="0017659E" w:rsidRDefault="0017659E" w:rsidP="007D1D9D">
      <w:pPr>
        <w:spacing w:line="276" w:lineRule="auto"/>
        <w:jc w:val="center"/>
        <w:rPr>
          <w:sz w:val="18"/>
          <w:szCs w:val="18"/>
        </w:rPr>
      </w:pPr>
      <w:r w:rsidRPr="00C749C8">
        <w:rPr>
          <w:sz w:val="18"/>
          <w:szCs w:val="18"/>
        </w:rPr>
        <w:t>Tablo 4.1</w:t>
      </w:r>
      <w:r w:rsidR="00623D3E">
        <w:rPr>
          <w:sz w:val="18"/>
          <w:szCs w:val="18"/>
        </w:rPr>
        <w:t>1.</w:t>
      </w:r>
      <w:r>
        <w:rPr>
          <w:sz w:val="18"/>
          <w:szCs w:val="18"/>
        </w:rPr>
        <w:t xml:space="preserve"> </w:t>
      </w:r>
      <w:r w:rsidR="000B11DC" w:rsidRPr="000B11DC">
        <w:rPr>
          <w:sz w:val="18"/>
          <w:szCs w:val="18"/>
        </w:rPr>
        <w:t>DS-4/3</w:t>
      </w:r>
      <w:r>
        <w:rPr>
          <w:sz w:val="18"/>
          <w:szCs w:val="18"/>
        </w:rPr>
        <w:t xml:space="preserve"> analiz sonuçları</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0"/>
      </w:tblGrid>
      <w:tr w:rsidR="0079549B" w:rsidRPr="0079549B" w14:paraId="4A1BBB4B" w14:textId="77777777" w:rsidTr="0079549B">
        <w:tc>
          <w:tcPr>
            <w:tcW w:w="8210" w:type="dxa"/>
          </w:tcPr>
          <w:tbl>
            <w:tblPr>
              <w:tblStyle w:val="TableNormal"/>
              <w:tblW w:w="8505" w:type="dxa"/>
              <w:tblLook w:val="04A0" w:firstRow="1" w:lastRow="0" w:firstColumn="1" w:lastColumn="0" w:noHBand="0" w:noVBand="1"/>
            </w:tblPr>
            <w:tblGrid>
              <w:gridCol w:w="3272"/>
              <w:gridCol w:w="1813"/>
              <w:gridCol w:w="1837"/>
              <w:gridCol w:w="1082"/>
            </w:tblGrid>
            <w:tr w:rsidR="0079549B" w:rsidRPr="0079549B" w14:paraId="41DBE60D" w14:textId="77777777" w:rsidTr="002D1A4F">
              <w:trPr>
                <w:trHeight w:val="272"/>
              </w:trPr>
              <w:tc>
                <w:tcPr>
                  <w:tcW w:w="3487" w:type="dxa"/>
                  <w:tcBorders>
                    <w:top w:val="single" w:sz="4" w:space="0" w:color="auto"/>
                    <w:bottom w:val="single" w:sz="4" w:space="0" w:color="auto"/>
                  </w:tcBorders>
                  <w:noWrap/>
                  <w:hideMark/>
                </w:tcPr>
                <w:p w14:paraId="684DBF8A" w14:textId="77777777" w:rsidR="0079549B" w:rsidRPr="0079549B" w:rsidRDefault="0079549B" w:rsidP="007D1D9D">
                  <w:pPr>
                    <w:pBdr>
                      <w:bottom w:val="none" w:sz="0" w:space="0" w:color="auto"/>
                    </w:pBdr>
                    <w:spacing w:line="360" w:lineRule="auto"/>
                    <w:jc w:val="both"/>
                    <w:rPr>
                      <w:rFonts w:eastAsia="Times New Roman"/>
                      <w:b/>
                      <w:bCs/>
                      <w:sz w:val="20"/>
                      <w:szCs w:val="20"/>
                      <w:lang w:eastAsia="tr-TR"/>
                    </w:rPr>
                  </w:pPr>
                  <w:r w:rsidRPr="0079549B">
                    <w:rPr>
                      <w:rFonts w:eastAsia="Times New Roman"/>
                      <w:b/>
                      <w:bCs/>
                      <w:sz w:val="20"/>
                      <w:szCs w:val="20"/>
                      <w:lang w:eastAsia="tr-TR"/>
                    </w:rPr>
                    <w:t>Mesh Sayısı</w:t>
                  </w:r>
                </w:p>
              </w:tc>
              <w:tc>
                <w:tcPr>
                  <w:tcW w:w="5018" w:type="dxa"/>
                  <w:gridSpan w:val="3"/>
                  <w:tcBorders>
                    <w:top w:val="single" w:sz="4" w:space="0" w:color="auto"/>
                    <w:bottom w:val="single" w:sz="4" w:space="0" w:color="auto"/>
                  </w:tcBorders>
                  <w:noWrap/>
                  <w:hideMark/>
                </w:tcPr>
                <w:p w14:paraId="09BA0EF1" w14:textId="77777777" w:rsidR="0079549B" w:rsidRPr="0079549B" w:rsidRDefault="0079549B" w:rsidP="007D1D9D">
                  <w:pPr>
                    <w:spacing w:line="360" w:lineRule="auto"/>
                    <w:jc w:val="both"/>
                    <w:rPr>
                      <w:rFonts w:eastAsia="Times New Roman"/>
                      <w:sz w:val="20"/>
                      <w:szCs w:val="20"/>
                      <w:lang w:eastAsia="tr-TR"/>
                    </w:rPr>
                  </w:pPr>
                  <w:r w:rsidRPr="0079549B">
                    <w:rPr>
                      <w:rFonts w:eastAsia="Times New Roman"/>
                      <w:sz w:val="20"/>
                      <w:szCs w:val="20"/>
                      <w:lang w:eastAsia="tr-TR"/>
                    </w:rPr>
                    <w:t>2.982.190</w:t>
                  </w:r>
                </w:p>
              </w:tc>
            </w:tr>
            <w:tr w:rsidR="0079549B" w:rsidRPr="0079549B" w14:paraId="742A94D9" w14:textId="77777777" w:rsidTr="002D1A4F">
              <w:trPr>
                <w:trHeight w:val="272"/>
              </w:trPr>
              <w:tc>
                <w:tcPr>
                  <w:tcW w:w="3487" w:type="dxa"/>
                  <w:tcBorders>
                    <w:top w:val="single" w:sz="4" w:space="0" w:color="auto"/>
                    <w:bottom w:val="single" w:sz="4" w:space="0" w:color="auto"/>
                  </w:tcBorders>
                  <w:noWrap/>
                  <w:hideMark/>
                </w:tcPr>
                <w:p w14:paraId="2C156AE6" w14:textId="77777777" w:rsidR="0079549B" w:rsidRPr="0079549B" w:rsidRDefault="0079549B" w:rsidP="007D1D9D">
                  <w:pPr>
                    <w:spacing w:line="360" w:lineRule="auto"/>
                    <w:jc w:val="both"/>
                    <w:rPr>
                      <w:rFonts w:eastAsia="Times New Roman"/>
                      <w:b/>
                      <w:bCs/>
                      <w:sz w:val="20"/>
                      <w:szCs w:val="20"/>
                      <w:lang w:eastAsia="tr-TR"/>
                    </w:rPr>
                  </w:pPr>
                </w:p>
              </w:tc>
              <w:tc>
                <w:tcPr>
                  <w:tcW w:w="1925" w:type="dxa"/>
                  <w:tcBorders>
                    <w:top w:val="single" w:sz="4" w:space="0" w:color="auto"/>
                    <w:bottom w:val="single" w:sz="4" w:space="0" w:color="auto"/>
                  </w:tcBorders>
                  <w:noWrap/>
                  <w:hideMark/>
                </w:tcPr>
                <w:p w14:paraId="4CB2BBCA" w14:textId="77777777" w:rsidR="0079549B" w:rsidRPr="0079549B" w:rsidRDefault="0079549B" w:rsidP="007D1D9D">
                  <w:pPr>
                    <w:spacing w:line="360" w:lineRule="auto"/>
                    <w:jc w:val="both"/>
                    <w:rPr>
                      <w:rFonts w:eastAsia="Times New Roman"/>
                      <w:b/>
                      <w:bCs/>
                      <w:sz w:val="20"/>
                      <w:szCs w:val="20"/>
                      <w:lang w:eastAsia="tr-TR"/>
                    </w:rPr>
                  </w:pPr>
                  <w:r w:rsidRPr="0079549B">
                    <w:rPr>
                      <w:rFonts w:eastAsia="Times New Roman"/>
                      <w:b/>
                      <w:bCs/>
                      <w:sz w:val="20"/>
                      <w:szCs w:val="20"/>
                      <w:lang w:eastAsia="tr-TR"/>
                    </w:rPr>
                    <w:t>Sıcaklık(K)</w:t>
                  </w:r>
                </w:p>
              </w:tc>
              <w:tc>
                <w:tcPr>
                  <w:tcW w:w="1951" w:type="dxa"/>
                  <w:tcBorders>
                    <w:top w:val="single" w:sz="4" w:space="0" w:color="auto"/>
                    <w:bottom w:val="single" w:sz="4" w:space="0" w:color="auto"/>
                  </w:tcBorders>
                  <w:noWrap/>
                  <w:hideMark/>
                </w:tcPr>
                <w:p w14:paraId="7FDB2419" w14:textId="77777777" w:rsidR="0079549B" w:rsidRPr="0079549B" w:rsidRDefault="0079549B" w:rsidP="007D1D9D">
                  <w:pPr>
                    <w:spacing w:line="360" w:lineRule="auto"/>
                    <w:jc w:val="both"/>
                    <w:rPr>
                      <w:rFonts w:eastAsia="Times New Roman"/>
                      <w:b/>
                      <w:bCs/>
                      <w:sz w:val="20"/>
                      <w:szCs w:val="20"/>
                      <w:lang w:eastAsia="tr-TR"/>
                    </w:rPr>
                  </w:pPr>
                  <w:r w:rsidRPr="0079549B">
                    <w:rPr>
                      <w:rFonts w:eastAsia="Times New Roman"/>
                      <w:b/>
                      <w:bCs/>
                      <w:sz w:val="20"/>
                      <w:szCs w:val="20"/>
                      <w:lang w:eastAsia="tr-TR"/>
                    </w:rPr>
                    <w:t>Basınç (Pa)</w:t>
                  </w:r>
                </w:p>
              </w:tc>
              <w:tc>
                <w:tcPr>
                  <w:tcW w:w="1142" w:type="dxa"/>
                  <w:tcBorders>
                    <w:top w:val="single" w:sz="4" w:space="0" w:color="auto"/>
                    <w:bottom w:val="single" w:sz="4" w:space="0" w:color="auto"/>
                  </w:tcBorders>
                  <w:noWrap/>
                  <w:hideMark/>
                </w:tcPr>
                <w:p w14:paraId="1504CC9E" w14:textId="77777777" w:rsidR="0079549B" w:rsidRPr="0079549B" w:rsidRDefault="0079549B" w:rsidP="007D1D9D">
                  <w:pPr>
                    <w:spacing w:line="360" w:lineRule="auto"/>
                    <w:jc w:val="both"/>
                    <w:rPr>
                      <w:rFonts w:eastAsia="Times New Roman"/>
                      <w:b/>
                      <w:bCs/>
                      <w:sz w:val="20"/>
                      <w:szCs w:val="20"/>
                      <w:lang w:eastAsia="tr-TR"/>
                    </w:rPr>
                  </w:pPr>
                  <w:r w:rsidRPr="0079549B">
                    <w:rPr>
                      <w:rFonts w:eastAsia="Times New Roman"/>
                      <w:b/>
                      <w:bCs/>
                      <w:sz w:val="20"/>
                      <w:szCs w:val="20"/>
                      <w:lang w:eastAsia="tr-TR"/>
                    </w:rPr>
                    <w:t>Hız(m/s)</w:t>
                  </w:r>
                </w:p>
              </w:tc>
            </w:tr>
            <w:tr w:rsidR="0079549B" w:rsidRPr="0079549B" w14:paraId="631252D8" w14:textId="77777777" w:rsidTr="002D1A4F">
              <w:trPr>
                <w:trHeight w:val="272"/>
              </w:trPr>
              <w:tc>
                <w:tcPr>
                  <w:tcW w:w="3487" w:type="dxa"/>
                  <w:tcBorders>
                    <w:top w:val="single" w:sz="4" w:space="0" w:color="auto"/>
                  </w:tcBorders>
                  <w:noWrap/>
                  <w:hideMark/>
                </w:tcPr>
                <w:p w14:paraId="209D45AA" w14:textId="77777777" w:rsidR="0079549B" w:rsidRPr="0079549B" w:rsidRDefault="0079549B" w:rsidP="007D1D9D">
                  <w:pPr>
                    <w:spacing w:line="360" w:lineRule="auto"/>
                    <w:jc w:val="both"/>
                    <w:rPr>
                      <w:rFonts w:eastAsia="Times New Roman"/>
                      <w:b/>
                      <w:bCs/>
                      <w:sz w:val="20"/>
                      <w:szCs w:val="20"/>
                      <w:lang w:eastAsia="tr-TR"/>
                    </w:rPr>
                  </w:pPr>
                  <w:r w:rsidRPr="0079549B">
                    <w:rPr>
                      <w:rFonts w:eastAsia="Times New Roman"/>
                      <w:b/>
                      <w:bCs/>
                      <w:sz w:val="20"/>
                      <w:szCs w:val="20"/>
                      <w:lang w:eastAsia="tr-TR"/>
                    </w:rPr>
                    <w:t>Kızgın Su Buharı Giriş</w:t>
                  </w:r>
                </w:p>
              </w:tc>
              <w:tc>
                <w:tcPr>
                  <w:tcW w:w="1925" w:type="dxa"/>
                  <w:tcBorders>
                    <w:top w:val="single" w:sz="4" w:space="0" w:color="auto"/>
                  </w:tcBorders>
                  <w:noWrap/>
                  <w:hideMark/>
                </w:tcPr>
                <w:p w14:paraId="4C8655E9" w14:textId="34E75C50" w:rsidR="0079549B" w:rsidRPr="0079549B" w:rsidRDefault="002D1A4F" w:rsidP="007D1D9D">
                  <w:pPr>
                    <w:spacing w:line="360" w:lineRule="auto"/>
                    <w:jc w:val="both"/>
                    <w:rPr>
                      <w:rFonts w:eastAsia="Times New Roman"/>
                      <w:sz w:val="20"/>
                      <w:szCs w:val="20"/>
                      <w:lang w:eastAsia="tr-TR"/>
                    </w:rPr>
                  </w:pPr>
                  <w:r>
                    <w:rPr>
                      <w:rFonts w:eastAsia="Times New Roman"/>
                      <w:sz w:val="20"/>
                      <w:szCs w:val="20"/>
                      <w:lang w:eastAsia="tr-TR"/>
                    </w:rPr>
                    <w:t xml:space="preserve">  </w:t>
                  </w:r>
                  <w:r w:rsidR="0079549B" w:rsidRPr="0079549B">
                    <w:rPr>
                      <w:rFonts w:eastAsia="Times New Roman"/>
                      <w:sz w:val="20"/>
                      <w:szCs w:val="20"/>
                      <w:lang w:eastAsia="tr-TR"/>
                    </w:rPr>
                    <w:t>450</w:t>
                  </w:r>
                </w:p>
              </w:tc>
              <w:tc>
                <w:tcPr>
                  <w:tcW w:w="1951" w:type="dxa"/>
                  <w:tcBorders>
                    <w:top w:val="single" w:sz="4" w:space="0" w:color="auto"/>
                  </w:tcBorders>
                  <w:noWrap/>
                  <w:hideMark/>
                </w:tcPr>
                <w:p w14:paraId="589AAC9A" w14:textId="480111F4" w:rsidR="0079549B" w:rsidRPr="0079549B" w:rsidRDefault="002D1A4F" w:rsidP="007D1D9D">
                  <w:pPr>
                    <w:spacing w:line="360" w:lineRule="auto"/>
                    <w:jc w:val="both"/>
                    <w:rPr>
                      <w:rFonts w:eastAsia="Times New Roman"/>
                      <w:color w:val="000000"/>
                      <w:sz w:val="20"/>
                      <w:szCs w:val="20"/>
                      <w:lang w:eastAsia="tr-TR"/>
                    </w:rPr>
                  </w:pPr>
                  <w:r>
                    <w:rPr>
                      <w:rFonts w:eastAsia="Times New Roman"/>
                      <w:color w:val="000000"/>
                      <w:sz w:val="20"/>
                      <w:szCs w:val="20"/>
                      <w:lang w:eastAsia="tr-TR"/>
                    </w:rPr>
                    <w:t xml:space="preserve">  </w:t>
                  </w:r>
                  <w:r w:rsidR="0079549B" w:rsidRPr="0079549B">
                    <w:rPr>
                      <w:rFonts w:eastAsia="Times New Roman"/>
                      <w:color w:val="000000"/>
                      <w:sz w:val="20"/>
                      <w:szCs w:val="20"/>
                      <w:lang w:eastAsia="tr-TR"/>
                    </w:rPr>
                    <w:t>114827,7</w:t>
                  </w:r>
                </w:p>
              </w:tc>
              <w:tc>
                <w:tcPr>
                  <w:tcW w:w="1142" w:type="dxa"/>
                  <w:tcBorders>
                    <w:top w:val="single" w:sz="4" w:space="0" w:color="auto"/>
                  </w:tcBorders>
                  <w:noWrap/>
                  <w:hideMark/>
                </w:tcPr>
                <w:p w14:paraId="40DC6B6F" w14:textId="67D3D5FB" w:rsidR="0079549B" w:rsidRPr="0079549B" w:rsidRDefault="002D1A4F" w:rsidP="007D1D9D">
                  <w:pPr>
                    <w:spacing w:line="360" w:lineRule="auto"/>
                    <w:jc w:val="both"/>
                    <w:rPr>
                      <w:rFonts w:eastAsia="Times New Roman"/>
                      <w:sz w:val="20"/>
                      <w:szCs w:val="20"/>
                      <w:lang w:eastAsia="tr-TR"/>
                    </w:rPr>
                  </w:pPr>
                  <w:r>
                    <w:rPr>
                      <w:rFonts w:eastAsia="Times New Roman"/>
                      <w:sz w:val="20"/>
                      <w:szCs w:val="20"/>
                      <w:lang w:eastAsia="tr-TR"/>
                    </w:rPr>
                    <w:t xml:space="preserve"> </w:t>
                  </w:r>
                  <w:r w:rsidR="0079549B" w:rsidRPr="0079549B">
                    <w:rPr>
                      <w:rFonts w:eastAsia="Times New Roman"/>
                      <w:sz w:val="20"/>
                      <w:szCs w:val="20"/>
                      <w:lang w:eastAsia="tr-TR"/>
                    </w:rPr>
                    <w:t>0,552</w:t>
                  </w:r>
                </w:p>
              </w:tc>
            </w:tr>
            <w:tr w:rsidR="0079549B" w:rsidRPr="0079549B" w14:paraId="4C823046" w14:textId="77777777" w:rsidTr="002D1A4F">
              <w:trPr>
                <w:trHeight w:val="272"/>
              </w:trPr>
              <w:tc>
                <w:tcPr>
                  <w:tcW w:w="3487" w:type="dxa"/>
                  <w:noWrap/>
                  <w:hideMark/>
                </w:tcPr>
                <w:p w14:paraId="51011A49" w14:textId="77777777" w:rsidR="0079549B" w:rsidRPr="0079549B" w:rsidRDefault="0079549B" w:rsidP="007D1D9D">
                  <w:pPr>
                    <w:spacing w:line="360" w:lineRule="auto"/>
                    <w:jc w:val="both"/>
                    <w:rPr>
                      <w:rFonts w:eastAsia="Times New Roman"/>
                      <w:b/>
                      <w:bCs/>
                      <w:sz w:val="20"/>
                      <w:szCs w:val="20"/>
                      <w:lang w:eastAsia="tr-TR"/>
                    </w:rPr>
                  </w:pPr>
                  <w:r w:rsidRPr="0079549B">
                    <w:rPr>
                      <w:rFonts w:eastAsia="Times New Roman"/>
                      <w:b/>
                      <w:bCs/>
                      <w:sz w:val="20"/>
                      <w:szCs w:val="20"/>
                      <w:lang w:eastAsia="tr-TR"/>
                    </w:rPr>
                    <w:t>Kızgın Su Buharı Çıkış</w:t>
                  </w:r>
                </w:p>
              </w:tc>
              <w:tc>
                <w:tcPr>
                  <w:tcW w:w="1925" w:type="dxa"/>
                  <w:noWrap/>
                  <w:hideMark/>
                </w:tcPr>
                <w:p w14:paraId="325A38FD" w14:textId="0769293D" w:rsidR="0079549B" w:rsidRPr="0079549B" w:rsidRDefault="002D1A4F" w:rsidP="007D1D9D">
                  <w:pPr>
                    <w:spacing w:line="360" w:lineRule="auto"/>
                    <w:jc w:val="both"/>
                    <w:rPr>
                      <w:rFonts w:eastAsia="Times New Roman"/>
                      <w:sz w:val="20"/>
                      <w:szCs w:val="20"/>
                      <w:lang w:eastAsia="tr-TR"/>
                    </w:rPr>
                  </w:pPr>
                  <w:r>
                    <w:rPr>
                      <w:rFonts w:eastAsia="Times New Roman"/>
                      <w:sz w:val="20"/>
                      <w:szCs w:val="20"/>
                      <w:lang w:eastAsia="tr-TR"/>
                    </w:rPr>
                    <w:t xml:space="preserve">  </w:t>
                  </w:r>
                  <w:r w:rsidR="0079549B" w:rsidRPr="0079549B">
                    <w:rPr>
                      <w:rFonts w:eastAsia="Times New Roman"/>
                      <w:sz w:val="20"/>
                      <w:szCs w:val="20"/>
                      <w:lang w:eastAsia="tr-TR"/>
                    </w:rPr>
                    <w:t>408,2</w:t>
                  </w:r>
                </w:p>
              </w:tc>
              <w:tc>
                <w:tcPr>
                  <w:tcW w:w="1951" w:type="dxa"/>
                  <w:noWrap/>
                  <w:hideMark/>
                </w:tcPr>
                <w:p w14:paraId="4A490CEA" w14:textId="094FD64A" w:rsidR="0079549B" w:rsidRPr="0079549B" w:rsidRDefault="002D1A4F" w:rsidP="007D1D9D">
                  <w:pPr>
                    <w:spacing w:line="360" w:lineRule="auto"/>
                    <w:jc w:val="both"/>
                    <w:rPr>
                      <w:rFonts w:eastAsia="Times New Roman"/>
                      <w:sz w:val="20"/>
                      <w:szCs w:val="20"/>
                      <w:lang w:eastAsia="tr-TR"/>
                    </w:rPr>
                  </w:pPr>
                  <w:r>
                    <w:rPr>
                      <w:rFonts w:eastAsia="Times New Roman"/>
                      <w:sz w:val="20"/>
                      <w:szCs w:val="20"/>
                      <w:lang w:eastAsia="tr-TR"/>
                    </w:rPr>
                    <w:t xml:space="preserve">  </w:t>
                  </w:r>
                  <w:r w:rsidR="0079549B" w:rsidRPr="0079549B">
                    <w:rPr>
                      <w:rFonts w:eastAsia="Times New Roman"/>
                      <w:sz w:val="20"/>
                      <w:szCs w:val="20"/>
                      <w:lang w:eastAsia="tr-TR"/>
                    </w:rPr>
                    <w:t>101180</w:t>
                  </w:r>
                </w:p>
              </w:tc>
              <w:tc>
                <w:tcPr>
                  <w:tcW w:w="1142" w:type="dxa"/>
                  <w:noWrap/>
                  <w:hideMark/>
                </w:tcPr>
                <w:p w14:paraId="6F814007" w14:textId="30EC0780" w:rsidR="0079549B" w:rsidRPr="0079549B" w:rsidRDefault="002D1A4F" w:rsidP="007D1D9D">
                  <w:pPr>
                    <w:spacing w:line="360" w:lineRule="auto"/>
                    <w:jc w:val="both"/>
                    <w:rPr>
                      <w:rFonts w:eastAsia="Times New Roman"/>
                      <w:sz w:val="20"/>
                      <w:szCs w:val="20"/>
                      <w:lang w:eastAsia="tr-TR"/>
                    </w:rPr>
                  </w:pPr>
                  <w:r>
                    <w:rPr>
                      <w:rFonts w:eastAsia="Times New Roman"/>
                      <w:sz w:val="20"/>
                      <w:szCs w:val="20"/>
                      <w:lang w:eastAsia="tr-TR"/>
                    </w:rPr>
                    <w:t xml:space="preserve"> </w:t>
                  </w:r>
                  <w:r w:rsidR="0079549B" w:rsidRPr="0079549B">
                    <w:rPr>
                      <w:rFonts w:eastAsia="Times New Roman"/>
                      <w:sz w:val="20"/>
                      <w:szCs w:val="20"/>
                      <w:lang w:eastAsia="tr-TR"/>
                    </w:rPr>
                    <w:t>0,95</w:t>
                  </w:r>
                </w:p>
              </w:tc>
            </w:tr>
            <w:tr w:rsidR="0079549B" w:rsidRPr="0079549B" w14:paraId="1A00CCC1" w14:textId="77777777" w:rsidTr="002D1A4F">
              <w:trPr>
                <w:trHeight w:val="272"/>
              </w:trPr>
              <w:tc>
                <w:tcPr>
                  <w:tcW w:w="3487" w:type="dxa"/>
                  <w:noWrap/>
                  <w:hideMark/>
                </w:tcPr>
                <w:p w14:paraId="3982BE47" w14:textId="77777777" w:rsidR="0079549B" w:rsidRPr="0079549B" w:rsidRDefault="0079549B" w:rsidP="007D1D9D">
                  <w:pPr>
                    <w:spacing w:line="360" w:lineRule="auto"/>
                    <w:jc w:val="both"/>
                    <w:rPr>
                      <w:rFonts w:eastAsia="Times New Roman"/>
                      <w:b/>
                      <w:bCs/>
                      <w:sz w:val="20"/>
                      <w:szCs w:val="20"/>
                      <w:lang w:eastAsia="tr-TR"/>
                    </w:rPr>
                  </w:pPr>
                  <w:r w:rsidRPr="0079549B">
                    <w:rPr>
                      <w:rFonts w:eastAsia="Times New Roman"/>
                      <w:b/>
                      <w:bCs/>
                      <w:sz w:val="20"/>
                      <w:szCs w:val="20"/>
                      <w:lang w:eastAsia="tr-TR"/>
                    </w:rPr>
                    <w:t>Fark</w:t>
                  </w:r>
                </w:p>
              </w:tc>
              <w:tc>
                <w:tcPr>
                  <w:tcW w:w="1925" w:type="dxa"/>
                  <w:noWrap/>
                  <w:hideMark/>
                </w:tcPr>
                <w:p w14:paraId="67CA8341" w14:textId="40A6FD52" w:rsidR="0079549B" w:rsidRPr="0079549B" w:rsidRDefault="002D1A4F" w:rsidP="007D1D9D">
                  <w:pPr>
                    <w:spacing w:line="360" w:lineRule="auto"/>
                    <w:jc w:val="both"/>
                    <w:rPr>
                      <w:rFonts w:eastAsia="Times New Roman"/>
                      <w:b/>
                      <w:bCs/>
                      <w:sz w:val="20"/>
                      <w:szCs w:val="20"/>
                      <w:lang w:eastAsia="tr-TR"/>
                    </w:rPr>
                  </w:pPr>
                  <w:r>
                    <w:rPr>
                      <w:rFonts w:eastAsia="Times New Roman"/>
                      <w:b/>
                      <w:bCs/>
                      <w:sz w:val="20"/>
                      <w:szCs w:val="20"/>
                      <w:lang w:eastAsia="tr-TR"/>
                    </w:rPr>
                    <w:t xml:space="preserve">  </w:t>
                  </w:r>
                  <w:r w:rsidR="0079549B" w:rsidRPr="0079549B">
                    <w:rPr>
                      <w:rFonts w:eastAsia="Times New Roman"/>
                      <w:b/>
                      <w:bCs/>
                      <w:sz w:val="20"/>
                      <w:szCs w:val="20"/>
                      <w:lang w:eastAsia="tr-TR"/>
                    </w:rPr>
                    <w:t>41,8</w:t>
                  </w:r>
                </w:p>
              </w:tc>
              <w:tc>
                <w:tcPr>
                  <w:tcW w:w="1951" w:type="dxa"/>
                  <w:noWrap/>
                  <w:hideMark/>
                </w:tcPr>
                <w:p w14:paraId="5F1A502B" w14:textId="1D1BE9A2" w:rsidR="0079549B" w:rsidRPr="0079549B" w:rsidRDefault="002D1A4F" w:rsidP="007D1D9D">
                  <w:pPr>
                    <w:spacing w:line="360" w:lineRule="auto"/>
                    <w:jc w:val="both"/>
                    <w:rPr>
                      <w:rFonts w:eastAsia="Times New Roman"/>
                      <w:b/>
                      <w:bCs/>
                      <w:sz w:val="20"/>
                      <w:szCs w:val="20"/>
                      <w:lang w:eastAsia="tr-TR"/>
                    </w:rPr>
                  </w:pPr>
                  <w:r>
                    <w:rPr>
                      <w:rFonts w:eastAsia="Times New Roman"/>
                      <w:b/>
                      <w:bCs/>
                      <w:sz w:val="20"/>
                      <w:szCs w:val="20"/>
                      <w:lang w:eastAsia="tr-TR"/>
                    </w:rPr>
                    <w:t xml:space="preserve">  </w:t>
                  </w:r>
                  <w:r w:rsidR="0079549B" w:rsidRPr="0079549B">
                    <w:rPr>
                      <w:rFonts w:eastAsia="Times New Roman"/>
                      <w:b/>
                      <w:bCs/>
                      <w:sz w:val="20"/>
                      <w:szCs w:val="20"/>
                      <w:lang w:eastAsia="tr-TR"/>
                    </w:rPr>
                    <w:t>13647,7</w:t>
                  </w:r>
                </w:p>
              </w:tc>
              <w:tc>
                <w:tcPr>
                  <w:tcW w:w="1142" w:type="dxa"/>
                  <w:noWrap/>
                  <w:hideMark/>
                </w:tcPr>
                <w:p w14:paraId="0F826F9E" w14:textId="77777777" w:rsidR="0079549B" w:rsidRPr="0079549B" w:rsidRDefault="0079549B" w:rsidP="007D1D9D">
                  <w:pPr>
                    <w:spacing w:line="360" w:lineRule="auto"/>
                    <w:jc w:val="both"/>
                    <w:rPr>
                      <w:rFonts w:eastAsia="Times New Roman"/>
                      <w:b/>
                      <w:bCs/>
                      <w:sz w:val="20"/>
                      <w:szCs w:val="20"/>
                      <w:lang w:eastAsia="tr-TR"/>
                    </w:rPr>
                  </w:pPr>
                  <w:r w:rsidRPr="0079549B">
                    <w:rPr>
                      <w:rFonts w:eastAsia="Times New Roman"/>
                      <w:b/>
                      <w:bCs/>
                      <w:sz w:val="20"/>
                      <w:szCs w:val="20"/>
                      <w:lang w:eastAsia="tr-TR"/>
                    </w:rPr>
                    <w:t>-0,398</w:t>
                  </w:r>
                </w:p>
              </w:tc>
            </w:tr>
            <w:tr w:rsidR="0079549B" w:rsidRPr="0079549B" w14:paraId="7AF9C064" w14:textId="77777777" w:rsidTr="002D1A4F">
              <w:trPr>
                <w:trHeight w:val="272"/>
              </w:trPr>
              <w:tc>
                <w:tcPr>
                  <w:tcW w:w="3487" w:type="dxa"/>
                  <w:noWrap/>
                  <w:hideMark/>
                </w:tcPr>
                <w:p w14:paraId="2BBBBF1D" w14:textId="77777777" w:rsidR="0079549B" w:rsidRPr="0079549B" w:rsidRDefault="0079549B" w:rsidP="007D1D9D">
                  <w:pPr>
                    <w:spacing w:line="360" w:lineRule="auto"/>
                    <w:jc w:val="both"/>
                    <w:rPr>
                      <w:rFonts w:eastAsia="Times New Roman"/>
                      <w:b/>
                      <w:bCs/>
                      <w:sz w:val="20"/>
                      <w:szCs w:val="20"/>
                      <w:lang w:eastAsia="tr-TR"/>
                    </w:rPr>
                  </w:pPr>
                  <w:r w:rsidRPr="0079549B">
                    <w:rPr>
                      <w:rFonts w:eastAsia="Times New Roman"/>
                      <w:b/>
                      <w:bCs/>
                      <w:sz w:val="20"/>
                      <w:szCs w:val="20"/>
                      <w:lang w:eastAsia="tr-TR"/>
                    </w:rPr>
                    <w:t>Süt Giriş</w:t>
                  </w:r>
                </w:p>
              </w:tc>
              <w:tc>
                <w:tcPr>
                  <w:tcW w:w="1925" w:type="dxa"/>
                  <w:noWrap/>
                  <w:hideMark/>
                </w:tcPr>
                <w:p w14:paraId="5C9F7B73" w14:textId="4BD25437" w:rsidR="0079549B" w:rsidRPr="0079549B" w:rsidRDefault="002D1A4F" w:rsidP="007D1D9D">
                  <w:pPr>
                    <w:spacing w:line="360" w:lineRule="auto"/>
                    <w:jc w:val="both"/>
                    <w:rPr>
                      <w:rFonts w:eastAsia="Times New Roman"/>
                      <w:sz w:val="20"/>
                      <w:szCs w:val="20"/>
                      <w:lang w:eastAsia="tr-TR"/>
                    </w:rPr>
                  </w:pPr>
                  <w:r>
                    <w:rPr>
                      <w:rFonts w:eastAsia="Times New Roman"/>
                      <w:sz w:val="20"/>
                      <w:szCs w:val="20"/>
                      <w:lang w:eastAsia="tr-TR"/>
                    </w:rPr>
                    <w:t xml:space="preserve">  </w:t>
                  </w:r>
                  <w:r w:rsidR="0079549B" w:rsidRPr="0079549B">
                    <w:rPr>
                      <w:rFonts w:eastAsia="Times New Roman"/>
                      <w:sz w:val="20"/>
                      <w:szCs w:val="20"/>
                      <w:lang w:eastAsia="tr-TR"/>
                    </w:rPr>
                    <w:t>277</w:t>
                  </w:r>
                </w:p>
              </w:tc>
              <w:tc>
                <w:tcPr>
                  <w:tcW w:w="1951" w:type="dxa"/>
                  <w:noWrap/>
                  <w:hideMark/>
                </w:tcPr>
                <w:p w14:paraId="6D4FC24B" w14:textId="364BC147" w:rsidR="0079549B" w:rsidRPr="0079549B" w:rsidRDefault="002D1A4F" w:rsidP="007D1D9D">
                  <w:pPr>
                    <w:spacing w:line="360" w:lineRule="auto"/>
                    <w:jc w:val="both"/>
                    <w:rPr>
                      <w:rFonts w:eastAsia="Times New Roman"/>
                      <w:sz w:val="20"/>
                      <w:szCs w:val="20"/>
                      <w:lang w:eastAsia="tr-TR"/>
                    </w:rPr>
                  </w:pPr>
                  <w:r>
                    <w:rPr>
                      <w:rFonts w:eastAsia="Times New Roman"/>
                      <w:sz w:val="20"/>
                      <w:szCs w:val="20"/>
                      <w:lang w:eastAsia="tr-TR"/>
                    </w:rPr>
                    <w:t xml:space="preserve">  </w:t>
                  </w:r>
                  <w:r w:rsidR="0079549B" w:rsidRPr="0079549B">
                    <w:rPr>
                      <w:rFonts w:eastAsia="Times New Roman"/>
                      <w:sz w:val="20"/>
                      <w:szCs w:val="20"/>
                      <w:lang w:eastAsia="tr-TR"/>
                    </w:rPr>
                    <w:t>101976</w:t>
                  </w:r>
                </w:p>
              </w:tc>
              <w:tc>
                <w:tcPr>
                  <w:tcW w:w="1142" w:type="dxa"/>
                  <w:noWrap/>
                  <w:hideMark/>
                </w:tcPr>
                <w:p w14:paraId="27DD9715" w14:textId="0775502D" w:rsidR="0079549B" w:rsidRPr="0079549B" w:rsidRDefault="002D1A4F" w:rsidP="007D1D9D">
                  <w:pPr>
                    <w:spacing w:line="360" w:lineRule="auto"/>
                    <w:jc w:val="both"/>
                    <w:rPr>
                      <w:rFonts w:eastAsia="Times New Roman"/>
                      <w:sz w:val="20"/>
                      <w:szCs w:val="20"/>
                      <w:lang w:eastAsia="tr-TR"/>
                    </w:rPr>
                  </w:pPr>
                  <w:r>
                    <w:rPr>
                      <w:rFonts w:eastAsia="Times New Roman"/>
                      <w:sz w:val="20"/>
                      <w:szCs w:val="20"/>
                      <w:lang w:eastAsia="tr-TR"/>
                    </w:rPr>
                    <w:t xml:space="preserve"> </w:t>
                  </w:r>
                  <w:r w:rsidR="0079549B" w:rsidRPr="0079549B">
                    <w:rPr>
                      <w:rFonts w:eastAsia="Times New Roman"/>
                      <w:sz w:val="20"/>
                      <w:szCs w:val="20"/>
                      <w:lang w:eastAsia="tr-TR"/>
                    </w:rPr>
                    <w:t>0,06</w:t>
                  </w:r>
                </w:p>
              </w:tc>
            </w:tr>
          </w:tbl>
          <w:p w14:paraId="5A56AC45" w14:textId="77777777" w:rsidR="0079549B" w:rsidRPr="007D1D9D" w:rsidRDefault="0079549B" w:rsidP="007D1D9D">
            <w:pPr>
              <w:spacing w:line="276" w:lineRule="auto"/>
              <w:jc w:val="both"/>
              <w:rPr>
                <w:sz w:val="2"/>
                <w:szCs w:val="18"/>
              </w:rPr>
            </w:pPr>
          </w:p>
        </w:tc>
      </w:tr>
      <w:tr w:rsidR="0079549B" w14:paraId="5A62A296" w14:textId="77777777" w:rsidTr="0079549B">
        <w:tc>
          <w:tcPr>
            <w:tcW w:w="8210" w:type="dxa"/>
          </w:tcPr>
          <w:tbl>
            <w:tblPr>
              <w:tblStyle w:val="TableNormal"/>
              <w:tblW w:w="8046" w:type="dxa"/>
              <w:tblLook w:val="04A0" w:firstRow="1" w:lastRow="0" w:firstColumn="1" w:lastColumn="0" w:noHBand="0" w:noVBand="1"/>
            </w:tblPr>
            <w:tblGrid>
              <w:gridCol w:w="3331"/>
              <w:gridCol w:w="1863"/>
              <w:gridCol w:w="1806"/>
              <w:gridCol w:w="1004"/>
            </w:tblGrid>
            <w:tr w:rsidR="0079549B" w:rsidRPr="0079549B" w14:paraId="065795D4" w14:textId="77777777" w:rsidTr="002D1A4F">
              <w:trPr>
                <w:trHeight w:val="272"/>
              </w:trPr>
              <w:tc>
                <w:tcPr>
                  <w:tcW w:w="3359" w:type="dxa"/>
                  <w:noWrap/>
                  <w:hideMark/>
                </w:tcPr>
                <w:p w14:paraId="24ECF920" w14:textId="77777777" w:rsidR="0079549B" w:rsidRPr="0079549B" w:rsidRDefault="0079549B" w:rsidP="007D1D9D">
                  <w:pPr>
                    <w:spacing w:line="276" w:lineRule="auto"/>
                    <w:jc w:val="both"/>
                    <w:rPr>
                      <w:rFonts w:eastAsia="Times New Roman"/>
                      <w:b/>
                      <w:bCs/>
                      <w:sz w:val="20"/>
                      <w:szCs w:val="20"/>
                      <w:lang w:eastAsia="tr-TR"/>
                    </w:rPr>
                  </w:pPr>
                  <w:r w:rsidRPr="0079549B">
                    <w:rPr>
                      <w:rFonts w:eastAsia="Times New Roman"/>
                      <w:b/>
                      <w:bCs/>
                      <w:sz w:val="20"/>
                      <w:szCs w:val="20"/>
                      <w:lang w:eastAsia="tr-TR"/>
                    </w:rPr>
                    <w:t>Süt Çıkış</w:t>
                  </w:r>
                </w:p>
              </w:tc>
              <w:tc>
                <w:tcPr>
                  <w:tcW w:w="1872" w:type="dxa"/>
                  <w:noWrap/>
                  <w:hideMark/>
                </w:tcPr>
                <w:p w14:paraId="321E020A" w14:textId="77777777" w:rsidR="0079549B" w:rsidRPr="0079549B" w:rsidRDefault="0079549B" w:rsidP="007D1D9D">
                  <w:pPr>
                    <w:spacing w:line="276" w:lineRule="auto"/>
                    <w:jc w:val="both"/>
                    <w:rPr>
                      <w:rFonts w:eastAsia="Times New Roman"/>
                      <w:sz w:val="20"/>
                      <w:szCs w:val="20"/>
                      <w:lang w:eastAsia="tr-TR"/>
                    </w:rPr>
                  </w:pPr>
                  <w:r w:rsidRPr="0079549B">
                    <w:rPr>
                      <w:rFonts w:eastAsia="Times New Roman"/>
                      <w:sz w:val="20"/>
                      <w:szCs w:val="20"/>
                      <w:lang w:eastAsia="tr-TR"/>
                    </w:rPr>
                    <w:t>348,1</w:t>
                  </w:r>
                </w:p>
              </w:tc>
              <w:tc>
                <w:tcPr>
                  <w:tcW w:w="1814" w:type="dxa"/>
                  <w:noWrap/>
                  <w:hideMark/>
                </w:tcPr>
                <w:p w14:paraId="44410310" w14:textId="77777777" w:rsidR="0079549B" w:rsidRPr="0079549B" w:rsidRDefault="0079549B" w:rsidP="007D1D9D">
                  <w:pPr>
                    <w:spacing w:line="276" w:lineRule="auto"/>
                    <w:jc w:val="both"/>
                    <w:rPr>
                      <w:rFonts w:eastAsia="Times New Roman"/>
                      <w:sz w:val="20"/>
                      <w:szCs w:val="20"/>
                      <w:lang w:eastAsia="tr-TR"/>
                    </w:rPr>
                  </w:pPr>
                  <w:r w:rsidRPr="0079549B">
                    <w:rPr>
                      <w:rFonts w:eastAsia="Times New Roman"/>
                      <w:sz w:val="20"/>
                      <w:szCs w:val="20"/>
                      <w:lang w:eastAsia="tr-TR"/>
                    </w:rPr>
                    <w:t>100990</w:t>
                  </w:r>
                </w:p>
              </w:tc>
              <w:tc>
                <w:tcPr>
                  <w:tcW w:w="1001" w:type="dxa"/>
                  <w:noWrap/>
                  <w:hideMark/>
                </w:tcPr>
                <w:p w14:paraId="0D1F56F4" w14:textId="20FD3086" w:rsidR="0079549B" w:rsidRPr="0079549B" w:rsidRDefault="002D1A4F" w:rsidP="007D1D9D">
                  <w:pPr>
                    <w:spacing w:line="276" w:lineRule="auto"/>
                    <w:jc w:val="both"/>
                    <w:rPr>
                      <w:rFonts w:eastAsia="Times New Roman"/>
                      <w:sz w:val="20"/>
                      <w:szCs w:val="20"/>
                      <w:lang w:eastAsia="tr-TR"/>
                    </w:rPr>
                  </w:pPr>
                  <w:r>
                    <w:rPr>
                      <w:rFonts w:eastAsia="Times New Roman"/>
                      <w:sz w:val="20"/>
                      <w:szCs w:val="20"/>
                      <w:lang w:eastAsia="tr-TR"/>
                    </w:rPr>
                    <w:t xml:space="preserve"> </w:t>
                  </w:r>
                  <w:r w:rsidR="0079549B" w:rsidRPr="0079549B">
                    <w:rPr>
                      <w:rFonts w:eastAsia="Times New Roman"/>
                      <w:sz w:val="20"/>
                      <w:szCs w:val="20"/>
                      <w:lang w:eastAsia="tr-TR"/>
                    </w:rPr>
                    <w:t>0,12</w:t>
                  </w:r>
                </w:p>
              </w:tc>
            </w:tr>
            <w:tr w:rsidR="0079549B" w:rsidRPr="0079549B" w14:paraId="6F602F2B" w14:textId="77777777" w:rsidTr="002D1A4F">
              <w:trPr>
                <w:trHeight w:val="272"/>
              </w:trPr>
              <w:tc>
                <w:tcPr>
                  <w:tcW w:w="3359" w:type="dxa"/>
                  <w:tcBorders>
                    <w:bottom w:val="single" w:sz="4" w:space="0" w:color="auto"/>
                  </w:tcBorders>
                  <w:noWrap/>
                  <w:hideMark/>
                </w:tcPr>
                <w:p w14:paraId="691B888E" w14:textId="77777777" w:rsidR="0079549B" w:rsidRPr="0079549B" w:rsidRDefault="0079549B" w:rsidP="007D1D9D">
                  <w:pPr>
                    <w:spacing w:line="276" w:lineRule="auto"/>
                    <w:jc w:val="both"/>
                    <w:rPr>
                      <w:rFonts w:eastAsia="Times New Roman"/>
                      <w:b/>
                      <w:bCs/>
                      <w:sz w:val="20"/>
                      <w:szCs w:val="20"/>
                      <w:lang w:eastAsia="tr-TR"/>
                    </w:rPr>
                  </w:pPr>
                  <w:r w:rsidRPr="0079549B">
                    <w:rPr>
                      <w:rFonts w:eastAsia="Times New Roman"/>
                      <w:b/>
                      <w:bCs/>
                      <w:sz w:val="20"/>
                      <w:szCs w:val="20"/>
                      <w:lang w:eastAsia="tr-TR"/>
                    </w:rPr>
                    <w:t>Fark</w:t>
                  </w:r>
                </w:p>
              </w:tc>
              <w:tc>
                <w:tcPr>
                  <w:tcW w:w="1872" w:type="dxa"/>
                  <w:tcBorders>
                    <w:bottom w:val="single" w:sz="4" w:space="0" w:color="auto"/>
                  </w:tcBorders>
                  <w:noWrap/>
                  <w:hideMark/>
                </w:tcPr>
                <w:p w14:paraId="6052A5AC" w14:textId="77777777" w:rsidR="0079549B" w:rsidRPr="0079549B" w:rsidRDefault="0079549B" w:rsidP="007D1D9D">
                  <w:pPr>
                    <w:spacing w:line="276" w:lineRule="auto"/>
                    <w:jc w:val="both"/>
                    <w:rPr>
                      <w:rFonts w:eastAsia="Times New Roman"/>
                      <w:b/>
                      <w:bCs/>
                      <w:sz w:val="20"/>
                      <w:szCs w:val="20"/>
                      <w:lang w:eastAsia="tr-TR"/>
                    </w:rPr>
                  </w:pPr>
                  <w:r w:rsidRPr="0079549B">
                    <w:rPr>
                      <w:rFonts w:eastAsia="Times New Roman"/>
                      <w:b/>
                      <w:bCs/>
                      <w:sz w:val="20"/>
                      <w:szCs w:val="20"/>
                      <w:lang w:eastAsia="tr-TR"/>
                    </w:rPr>
                    <w:t>71,1</w:t>
                  </w:r>
                </w:p>
              </w:tc>
              <w:tc>
                <w:tcPr>
                  <w:tcW w:w="1814" w:type="dxa"/>
                  <w:tcBorders>
                    <w:bottom w:val="single" w:sz="4" w:space="0" w:color="auto"/>
                  </w:tcBorders>
                  <w:noWrap/>
                  <w:hideMark/>
                </w:tcPr>
                <w:p w14:paraId="5DAA9B83" w14:textId="77777777" w:rsidR="0079549B" w:rsidRPr="0079549B" w:rsidRDefault="0079549B" w:rsidP="007D1D9D">
                  <w:pPr>
                    <w:spacing w:line="276" w:lineRule="auto"/>
                    <w:jc w:val="both"/>
                    <w:rPr>
                      <w:rFonts w:eastAsia="Times New Roman"/>
                      <w:b/>
                      <w:bCs/>
                      <w:sz w:val="20"/>
                      <w:szCs w:val="20"/>
                      <w:lang w:eastAsia="tr-TR"/>
                    </w:rPr>
                  </w:pPr>
                  <w:r w:rsidRPr="0079549B">
                    <w:rPr>
                      <w:rFonts w:eastAsia="Times New Roman"/>
                      <w:b/>
                      <w:bCs/>
                      <w:sz w:val="20"/>
                      <w:szCs w:val="20"/>
                      <w:lang w:eastAsia="tr-TR"/>
                    </w:rPr>
                    <w:t>986</w:t>
                  </w:r>
                </w:p>
              </w:tc>
              <w:tc>
                <w:tcPr>
                  <w:tcW w:w="1001" w:type="dxa"/>
                  <w:tcBorders>
                    <w:bottom w:val="single" w:sz="4" w:space="0" w:color="auto"/>
                  </w:tcBorders>
                  <w:noWrap/>
                  <w:hideMark/>
                </w:tcPr>
                <w:p w14:paraId="751CDD3C" w14:textId="77777777" w:rsidR="0079549B" w:rsidRPr="0079549B" w:rsidRDefault="0079549B" w:rsidP="007D1D9D">
                  <w:pPr>
                    <w:spacing w:line="276" w:lineRule="auto"/>
                    <w:jc w:val="both"/>
                    <w:rPr>
                      <w:rFonts w:eastAsia="Times New Roman"/>
                      <w:b/>
                      <w:bCs/>
                      <w:sz w:val="20"/>
                      <w:szCs w:val="20"/>
                      <w:lang w:eastAsia="tr-TR"/>
                    </w:rPr>
                  </w:pPr>
                  <w:r w:rsidRPr="0079549B">
                    <w:rPr>
                      <w:rFonts w:eastAsia="Times New Roman"/>
                      <w:b/>
                      <w:bCs/>
                      <w:sz w:val="20"/>
                      <w:szCs w:val="20"/>
                      <w:lang w:eastAsia="tr-TR"/>
                    </w:rPr>
                    <w:t>-0,06</w:t>
                  </w:r>
                </w:p>
              </w:tc>
            </w:tr>
          </w:tbl>
          <w:p w14:paraId="57FE85DF" w14:textId="77777777" w:rsidR="0079549B" w:rsidRDefault="0079549B" w:rsidP="007D1D9D">
            <w:pPr>
              <w:spacing w:line="276" w:lineRule="auto"/>
              <w:jc w:val="both"/>
            </w:pPr>
          </w:p>
        </w:tc>
      </w:tr>
    </w:tbl>
    <w:p w14:paraId="150447E2" w14:textId="77777777" w:rsidR="007B02CC" w:rsidRPr="0017659E" w:rsidRDefault="007B02CC" w:rsidP="007B02CC">
      <w:pPr>
        <w:spacing w:line="360" w:lineRule="auto"/>
        <w:jc w:val="both"/>
        <w:rPr>
          <w:sz w:val="20"/>
          <w:szCs w:val="20"/>
        </w:rPr>
      </w:pPr>
    </w:p>
    <w:p w14:paraId="60467873" w14:textId="77777777" w:rsidR="007B02CC" w:rsidRPr="001078C8" w:rsidRDefault="007B02CC" w:rsidP="007B02CC">
      <w:pPr>
        <w:spacing w:line="360" w:lineRule="auto"/>
        <w:jc w:val="both"/>
      </w:pPr>
      <w:r w:rsidRPr="001078C8">
        <w:rPr>
          <w:noProof/>
          <w:lang w:val="tr-TR" w:eastAsia="tr-TR"/>
        </w:rPr>
        <w:drawing>
          <wp:inline distT="0" distB="0" distL="0" distR="0" wp14:anchorId="35FA43EC" wp14:editId="5D0C7DA3">
            <wp:extent cx="5220000" cy="1588676"/>
            <wp:effectExtent l="0" t="0" r="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220000" cy="1588676"/>
                    </a:xfrm>
                    <a:prstGeom prst="rect">
                      <a:avLst/>
                    </a:prstGeom>
                  </pic:spPr>
                </pic:pic>
              </a:graphicData>
            </a:graphic>
          </wp:inline>
        </w:drawing>
      </w:r>
    </w:p>
    <w:p w14:paraId="0A87BB55" w14:textId="06E63D86" w:rsidR="006E1E29" w:rsidRDefault="00E5355B" w:rsidP="00E5355B">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4</w:t>
      </w:r>
      <w:r w:rsidR="0079549B">
        <w:rPr>
          <w:rFonts w:eastAsia="Times New Roman"/>
          <w:bCs/>
          <w:color w:val="000000"/>
          <w:sz w:val="18"/>
          <w:szCs w:val="18"/>
          <w:lang w:eastAsia="tr-TR"/>
        </w:rPr>
        <w:t>1</w:t>
      </w:r>
      <w:r w:rsidRPr="000800D2">
        <w:rPr>
          <w:rFonts w:eastAsia="Times New Roman"/>
          <w:bCs/>
          <w:color w:val="000000"/>
          <w:sz w:val="18"/>
          <w:szCs w:val="18"/>
          <w:lang w:eastAsia="tr-TR"/>
        </w:rPr>
        <w:t xml:space="preserve">. </w:t>
      </w:r>
      <w:r w:rsidR="000B11DC" w:rsidRPr="000B11DC">
        <w:rPr>
          <w:sz w:val="18"/>
          <w:szCs w:val="18"/>
        </w:rPr>
        <w:t>DS-4/3</w:t>
      </w:r>
      <w:r w:rsidR="000B11DC">
        <w:rPr>
          <w:sz w:val="18"/>
          <w:szCs w:val="18"/>
        </w:rPr>
        <w:t xml:space="preserve"> </w:t>
      </w:r>
      <w:r>
        <w:rPr>
          <w:rFonts w:eastAsia="Times New Roman"/>
          <w:bCs/>
          <w:color w:val="000000"/>
          <w:sz w:val="18"/>
          <w:szCs w:val="18"/>
          <w:lang w:eastAsia="tr-TR"/>
        </w:rPr>
        <w:t>hız dağılımı</w:t>
      </w:r>
    </w:p>
    <w:p w14:paraId="142A6068" w14:textId="77777777" w:rsidR="00E5355B" w:rsidRPr="001078C8" w:rsidRDefault="00E5355B" w:rsidP="00E5355B">
      <w:pPr>
        <w:spacing w:line="360" w:lineRule="auto"/>
        <w:jc w:val="center"/>
        <w:rPr>
          <w:rFonts w:eastAsia="Times New Roman"/>
          <w:bCs/>
          <w:color w:val="000000"/>
          <w:lang w:eastAsia="tr-TR"/>
        </w:rPr>
      </w:pPr>
    </w:p>
    <w:p w14:paraId="38C135EC" w14:textId="3026A305" w:rsidR="007B02CC" w:rsidRDefault="007B02CC" w:rsidP="007B02CC">
      <w:pPr>
        <w:spacing w:line="360" w:lineRule="auto"/>
        <w:jc w:val="both"/>
      </w:pPr>
      <w:r w:rsidRPr="001078C8">
        <w:t>Değiştirilen boru dizilimli modelin analiz sonuçlarına göre hız dağılımı incelendiğinde hız dağılımı üniform olarak başlamakta yerçekimi ve şaşırtma elemanlarıyla etkisi ile uniform formundan çıkıp lokal türbülanslarla çıkış flanşından atmosfere açılmaktadır. Boru diziliminin değiştirilmesi ve şaşırtma elemanlarının eklenmesiyle ısı değiştirici içerisindeki kızgın buharın geçişi</w:t>
      </w:r>
      <w:r w:rsidR="00A54DED">
        <w:t xml:space="preserve"> şaşırtma elemanı olmayan</w:t>
      </w:r>
      <w:r w:rsidRPr="001078C8">
        <w:t xml:space="preserve"> modele göre zorlaşmış ve ortalama hız düşmüştür. Ancak </w:t>
      </w:r>
      <w:r w:rsidR="000C1955">
        <w:t>DS-2/3</w:t>
      </w:r>
      <w:r w:rsidR="00865A4F">
        <w:t>’</w:t>
      </w:r>
      <w:r w:rsidR="000C1955">
        <w:t>e</w:t>
      </w:r>
      <w:r w:rsidRPr="001078C8">
        <w:t xml:space="preserve"> göre ortalama basınç kaybı düşmüş, ısı geçişi artmıştır. </w:t>
      </w:r>
    </w:p>
    <w:p w14:paraId="673E64CA" w14:textId="77777777" w:rsidR="006E1E29" w:rsidRPr="001078C8" w:rsidRDefault="006E1E29" w:rsidP="007B02CC">
      <w:pPr>
        <w:spacing w:line="360" w:lineRule="auto"/>
        <w:jc w:val="both"/>
      </w:pPr>
    </w:p>
    <w:p w14:paraId="5FAD9337" w14:textId="77777777" w:rsidR="007B02CC" w:rsidRPr="001078C8" w:rsidRDefault="007B02CC" w:rsidP="007B02CC">
      <w:pPr>
        <w:spacing w:line="360" w:lineRule="auto"/>
        <w:jc w:val="both"/>
      </w:pPr>
      <w:r w:rsidRPr="001078C8">
        <w:rPr>
          <w:noProof/>
          <w:lang w:val="tr-TR" w:eastAsia="tr-TR"/>
        </w:rPr>
        <w:lastRenderedPageBreak/>
        <w:drawing>
          <wp:inline distT="0" distB="0" distL="0" distR="0" wp14:anchorId="433CCC4D" wp14:editId="0E768A01">
            <wp:extent cx="5220000" cy="1608813"/>
            <wp:effectExtent l="0" t="0" r="0" b="4445"/>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220000" cy="1608813"/>
                    </a:xfrm>
                    <a:prstGeom prst="rect">
                      <a:avLst/>
                    </a:prstGeom>
                  </pic:spPr>
                </pic:pic>
              </a:graphicData>
            </a:graphic>
          </wp:inline>
        </w:drawing>
      </w:r>
    </w:p>
    <w:p w14:paraId="20F58C29" w14:textId="3C2FA091" w:rsidR="006E1E29" w:rsidRDefault="00E5355B" w:rsidP="00E5355B">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4</w:t>
      </w:r>
      <w:r w:rsidR="0079549B">
        <w:rPr>
          <w:rFonts w:eastAsia="Times New Roman"/>
          <w:bCs/>
          <w:color w:val="000000"/>
          <w:sz w:val="18"/>
          <w:szCs w:val="18"/>
          <w:lang w:eastAsia="tr-TR"/>
        </w:rPr>
        <w:t>2</w:t>
      </w:r>
      <w:r w:rsidRPr="000800D2">
        <w:rPr>
          <w:rFonts w:eastAsia="Times New Roman"/>
          <w:bCs/>
          <w:color w:val="000000"/>
          <w:sz w:val="18"/>
          <w:szCs w:val="18"/>
          <w:lang w:eastAsia="tr-TR"/>
        </w:rPr>
        <w:t xml:space="preserve">. </w:t>
      </w:r>
      <w:r w:rsidR="000B11DC" w:rsidRPr="000B11DC">
        <w:rPr>
          <w:sz w:val="18"/>
          <w:szCs w:val="18"/>
        </w:rPr>
        <w:t>DS-4/3</w:t>
      </w:r>
      <w:r w:rsidR="000B11DC">
        <w:rPr>
          <w:sz w:val="18"/>
          <w:szCs w:val="18"/>
        </w:rPr>
        <w:t xml:space="preserve"> </w:t>
      </w:r>
      <w:r>
        <w:rPr>
          <w:rFonts w:eastAsia="Times New Roman"/>
          <w:bCs/>
          <w:color w:val="000000"/>
          <w:sz w:val="18"/>
          <w:szCs w:val="18"/>
          <w:lang w:eastAsia="tr-TR"/>
        </w:rPr>
        <w:t>gövde tarafı sıcaklık dağılımı</w:t>
      </w:r>
    </w:p>
    <w:p w14:paraId="070EB8F2" w14:textId="77777777" w:rsidR="00E5355B" w:rsidRPr="001078C8" w:rsidRDefault="00E5355B" w:rsidP="00E5355B">
      <w:pPr>
        <w:spacing w:line="360" w:lineRule="auto"/>
        <w:jc w:val="center"/>
        <w:rPr>
          <w:rFonts w:eastAsia="Times New Roman"/>
          <w:bCs/>
          <w:color w:val="000000"/>
          <w:lang w:eastAsia="tr-TR"/>
        </w:rPr>
      </w:pPr>
    </w:p>
    <w:p w14:paraId="5AD9CA4B" w14:textId="77777777" w:rsidR="007B02CC" w:rsidRPr="001078C8" w:rsidRDefault="007B02CC" w:rsidP="007B02CC">
      <w:pPr>
        <w:spacing w:line="360" w:lineRule="auto"/>
        <w:jc w:val="both"/>
      </w:pPr>
      <w:r w:rsidRPr="001078C8">
        <w:rPr>
          <w:noProof/>
          <w:lang w:val="tr-TR" w:eastAsia="tr-TR"/>
        </w:rPr>
        <w:drawing>
          <wp:inline distT="0" distB="0" distL="0" distR="0" wp14:anchorId="74990EA5" wp14:editId="2ED3B851">
            <wp:extent cx="5220000" cy="1516751"/>
            <wp:effectExtent l="0" t="0" r="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220000" cy="1516751"/>
                    </a:xfrm>
                    <a:prstGeom prst="rect">
                      <a:avLst/>
                    </a:prstGeom>
                  </pic:spPr>
                </pic:pic>
              </a:graphicData>
            </a:graphic>
          </wp:inline>
        </w:drawing>
      </w:r>
    </w:p>
    <w:p w14:paraId="703289CB" w14:textId="61EB0C1C" w:rsidR="007B02CC" w:rsidRDefault="00E5355B" w:rsidP="00E5355B">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4</w:t>
      </w:r>
      <w:r w:rsidR="0079549B">
        <w:rPr>
          <w:rFonts w:eastAsia="Times New Roman"/>
          <w:bCs/>
          <w:color w:val="000000"/>
          <w:sz w:val="18"/>
          <w:szCs w:val="18"/>
          <w:lang w:eastAsia="tr-TR"/>
        </w:rPr>
        <w:t>3</w:t>
      </w:r>
      <w:r w:rsidRPr="000800D2">
        <w:rPr>
          <w:rFonts w:eastAsia="Times New Roman"/>
          <w:bCs/>
          <w:color w:val="000000"/>
          <w:sz w:val="18"/>
          <w:szCs w:val="18"/>
          <w:lang w:eastAsia="tr-TR"/>
        </w:rPr>
        <w:t xml:space="preserve">. </w:t>
      </w:r>
      <w:r w:rsidR="000B11DC" w:rsidRPr="000B11DC">
        <w:rPr>
          <w:sz w:val="18"/>
          <w:szCs w:val="18"/>
        </w:rPr>
        <w:t>DS-4/3</w:t>
      </w:r>
      <w:r>
        <w:rPr>
          <w:rFonts w:eastAsia="Times New Roman"/>
          <w:bCs/>
          <w:color w:val="000000"/>
          <w:sz w:val="18"/>
          <w:szCs w:val="18"/>
          <w:lang w:eastAsia="tr-TR"/>
        </w:rPr>
        <w:t xml:space="preserve"> boru tarafı sıcaklık dağılımı</w:t>
      </w:r>
    </w:p>
    <w:p w14:paraId="5DDD15D3" w14:textId="77777777" w:rsidR="00E5355B" w:rsidRPr="001078C8" w:rsidRDefault="00E5355B" w:rsidP="00E5355B">
      <w:pPr>
        <w:spacing w:line="360" w:lineRule="auto"/>
        <w:jc w:val="center"/>
      </w:pPr>
    </w:p>
    <w:p w14:paraId="059B1AD8" w14:textId="77777777" w:rsidR="007B02CC" w:rsidRDefault="007B02CC" w:rsidP="007B02CC">
      <w:pPr>
        <w:spacing w:line="360" w:lineRule="auto"/>
        <w:jc w:val="both"/>
      </w:pPr>
      <w:r w:rsidRPr="001078C8">
        <w:t>Sıcaklık dağılımı ve hız dağılım modeli beraber incelendiğinde ısı değiştirici içerisinde orijinal modele göre akışanın geçişi zorlaşmış ısı aktarımı iyileşse de basınç kaybı ciddi ölçüde arttığı tespit edilmiştir.</w:t>
      </w:r>
    </w:p>
    <w:p w14:paraId="2A61861E" w14:textId="77777777" w:rsidR="006E1E29" w:rsidRPr="001078C8" w:rsidRDefault="006E1E29" w:rsidP="007B02CC">
      <w:pPr>
        <w:spacing w:line="360" w:lineRule="auto"/>
        <w:jc w:val="both"/>
      </w:pPr>
    </w:p>
    <w:p w14:paraId="7A6308D5" w14:textId="77777777" w:rsidR="007B02CC" w:rsidRPr="001078C8" w:rsidRDefault="00D80534" w:rsidP="007B02CC">
      <w:pPr>
        <w:spacing w:line="360" w:lineRule="auto"/>
        <w:jc w:val="both"/>
      </w:pPr>
      <w:r>
        <w:rPr>
          <w:noProof/>
          <w:lang w:val="tr-TR" w:eastAsia="tr-TR"/>
        </w:rPr>
        <w:drawing>
          <wp:inline distT="0" distB="0" distL="0" distR="0" wp14:anchorId="0B52D651" wp14:editId="5AFE2E6D">
            <wp:extent cx="5360305" cy="2540899"/>
            <wp:effectExtent l="0" t="0" r="0" b="0"/>
            <wp:docPr id="161" name="Resim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10.png"/>
                    <pic:cNvPicPr/>
                  </pic:nvPicPr>
                  <pic:blipFill rotWithShape="1">
                    <a:blip r:embed="rId132" cstate="print">
                      <a:extLst>
                        <a:ext uri="{28A0092B-C50C-407E-A947-70E740481C1C}">
                          <a14:useLocalDpi xmlns:a14="http://schemas.microsoft.com/office/drawing/2010/main" val="0"/>
                        </a:ext>
                      </a:extLst>
                    </a:blip>
                    <a:srcRect t="4108" r="772"/>
                    <a:stretch/>
                  </pic:blipFill>
                  <pic:spPr bwMode="auto">
                    <a:xfrm>
                      <a:off x="0" y="0"/>
                      <a:ext cx="5374871" cy="2547804"/>
                    </a:xfrm>
                    <a:prstGeom prst="rect">
                      <a:avLst/>
                    </a:prstGeom>
                    <a:ln>
                      <a:noFill/>
                    </a:ln>
                    <a:extLst>
                      <a:ext uri="{53640926-AAD7-44D8-BBD7-CCE9431645EC}">
                        <a14:shadowObscured xmlns:a14="http://schemas.microsoft.com/office/drawing/2010/main"/>
                      </a:ext>
                    </a:extLst>
                  </pic:spPr>
                </pic:pic>
              </a:graphicData>
            </a:graphic>
          </wp:inline>
        </w:drawing>
      </w:r>
    </w:p>
    <w:p w14:paraId="4456CEB6" w14:textId="0168D29A" w:rsidR="00E5355B" w:rsidRDefault="00EE6648" w:rsidP="00E5355B">
      <w:pPr>
        <w:spacing w:line="360" w:lineRule="auto"/>
        <w:jc w:val="center"/>
      </w:pPr>
      <w:r>
        <w:rPr>
          <w:sz w:val="18"/>
          <w:szCs w:val="18"/>
        </w:rPr>
        <w:t>Şekil</w:t>
      </w:r>
      <w:r w:rsidR="00E5355B" w:rsidRPr="002E6939">
        <w:rPr>
          <w:sz w:val="18"/>
          <w:szCs w:val="18"/>
        </w:rPr>
        <w:t xml:space="preserve"> 4.</w:t>
      </w:r>
      <w:r>
        <w:rPr>
          <w:sz w:val="18"/>
          <w:szCs w:val="18"/>
        </w:rPr>
        <w:t>44</w:t>
      </w:r>
      <w:r w:rsidR="00E5355B" w:rsidRPr="002E6939">
        <w:rPr>
          <w:sz w:val="18"/>
          <w:szCs w:val="18"/>
        </w:rPr>
        <w:t xml:space="preserve">. </w:t>
      </w:r>
      <w:r w:rsidR="000B11DC" w:rsidRPr="000B11DC">
        <w:rPr>
          <w:sz w:val="18"/>
          <w:szCs w:val="18"/>
        </w:rPr>
        <w:t>DS-4/3</w:t>
      </w:r>
      <w:r w:rsidR="000B11DC">
        <w:rPr>
          <w:sz w:val="18"/>
          <w:szCs w:val="18"/>
        </w:rPr>
        <w:t xml:space="preserve"> </w:t>
      </w:r>
      <w:r w:rsidR="00E5355B">
        <w:rPr>
          <w:sz w:val="18"/>
          <w:szCs w:val="18"/>
        </w:rPr>
        <w:t>s</w:t>
      </w:r>
      <w:r w:rsidR="00E5355B" w:rsidRPr="002E6939">
        <w:rPr>
          <w:sz w:val="18"/>
          <w:szCs w:val="18"/>
        </w:rPr>
        <w:t>ıcaklık-</w:t>
      </w:r>
      <w:r w:rsidR="00E5355B">
        <w:rPr>
          <w:sz w:val="18"/>
          <w:szCs w:val="18"/>
        </w:rPr>
        <w:t>i</w:t>
      </w:r>
      <w:r w:rsidR="00E5355B" w:rsidRPr="002E6939">
        <w:rPr>
          <w:sz w:val="18"/>
          <w:szCs w:val="18"/>
        </w:rPr>
        <w:t xml:space="preserve">terasyon </w:t>
      </w:r>
      <w:r w:rsidR="00E5355B">
        <w:rPr>
          <w:sz w:val="18"/>
          <w:szCs w:val="18"/>
        </w:rPr>
        <w:t>g</w:t>
      </w:r>
      <w:r w:rsidR="00E5355B" w:rsidRPr="002E6939">
        <w:rPr>
          <w:sz w:val="18"/>
          <w:szCs w:val="18"/>
        </w:rPr>
        <w:t>rafiği</w:t>
      </w:r>
    </w:p>
    <w:p w14:paraId="5144F55B" w14:textId="77777777" w:rsidR="007B02CC" w:rsidRPr="001078C8" w:rsidRDefault="007B02CC" w:rsidP="00E5355B">
      <w:pPr>
        <w:spacing w:line="360" w:lineRule="auto"/>
        <w:jc w:val="center"/>
        <w:rPr>
          <w:b/>
        </w:rPr>
      </w:pPr>
    </w:p>
    <w:p w14:paraId="5D858AB5" w14:textId="2B616689" w:rsidR="007B02CC" w:rsidRPr="00E25CA5" w:rsidRDefault="007B02CC" w:rsidP="00E25CA5">
      <w:pPr>
        <w:pStyle w:val="Balk3"/>
        <w:rPr>
          <w:rFonts w:ascii="Times New Roman" w:hAnsi="Times New Roman" w:cs="Times New Roman"/>
          <w:b/>
          <w:color w:val="auto"/>
        </w:rPr>
      </w:pPr>
      <w:bookmarkStart w:id="85" w:name="_Toc25804009"/>
      <w:r w:rsidRPr="00E25CA5">
        <w:rPr>
          <w:rFonts w:ascii="Times New Roman" w:hAnsi="Times New Roman" w:cs="Times New Roman"/>
          <w:b/>
          <w:color w:val="auto"/>
        </w:rPr>
        <w:lastRenderedPageBreak/>
        <w:t>4.1.1</w:t>
      </w:r>
      <w:r w:rsidR="0079549B" w:rsidRPr="00E25CA5">
        <w:rPr>
          <w:rFonts w:ascii="Times New Roman" w:hAnsi="Times New Roman" w:cs="Times New Roman"/>
          <w:b/>
          <w:color w:val="auto"/>
        </w:rPr>
        <w:t>2</w:t>
      </w:r>
      <w:r w:rsidRPr="00E25CA5">
        <w:rPr>
          <w:rFonts w:ascii="Times New Roman" w:hAnsi="Times New Roman" w:cs="Times New Roman"/>
          <w:b/>
          <w:color w:val="auto"/>
        </w:rPr>
        <w:t>.</w:t>
      </w:r>
      <w:r w:rsidRPr="00F71344">
        <w:rPr>
          <w:rFonts w:ascii="Times New Roman" w:hAnsi="Times New Roman" w:cs="Times New Roman"/>
          <w:b/>
          <w:color w:val="auto"/>
          <w:sz w:val="16"/>
        </w:rPr>
        <w:t xml:space="preserve"> </w:t>
      </w:r>
      <w:r w:rsidRPr="00E25CA5">
        <w:rPr>
          <w:rFonts w:ascii="Times New Roman" w:hAnsi="Times New Roman" w:cs="Times New Roman"/>
          <w:b/>
          <w:color w:val="auto"/>
        </w:rPr>
        <w:t>T</w:t>
      </w:r>
      <w:r w:rsidR="00091A90" w:rsidRPr="00E25CA5">
        <w:rPr>
          <w:rFonts w:ascii="Times New Roman" w:hAnsi="Times New Roman" w:cs="Times New Roman"/>
          <w:b/>
          <w:color w:val="auto"/>
        </w:rPr>
        <w:t>-0 analizi</w:t>
      </w:r>
      <w:bookmarkEnd w:id="85"/>
    </w:p>
    <w:p w14:paraId="67273C1C" w14:textId="77777777" w:rsidR="007B02CC" w:rsidRPr="001078C8" w:rsidRDefault="007B02CC" w:rsidP="007B02CC">
      <w:pPr>
        <w:spacing w:line="360" w:lineRule="auto"/>
        <w:jc w:val="both"/>
        <w:rPr>
          <w:b/>
        </w:rPr>
      </w:pPr>
    </w:p>
    <w:p w14:paraId="6739EFC3" w14:textId="77777777" w:rsidR="007B02CC" w:rsidRPr="001078C8" w:rsidRDefault="00A54DED" w:rsidP="007B02CC">
      <w:pPr>
        <w:spacing w:line="360" w:lineRule="auto"/>
        <w:jc w:val="both"/>
      </w:pPr>
      <w:r>
        <w:t>B</w:t>
      </w:r>
      <w:r w:rsidR="007B02CC" w:rsidRPr="001078C8">
        <w:t>oru dizilimi</w:t>
      </w:r>
      <w:r>
        <w:t xml:space="preserve"> tam kare olacak biçimde</w:t>
      </w:r>
      <w:r w:rsidR="007B02CC" w:rsidRPr="001078C8">
        <w:t xml:space="preserve"> değiştirilmiş biçiminin hesaplamalı akışkanlar analizi sonuçlarıdır. Analiz sonuçlarına göre 6kg/s kütlesel debi, 450K sıcaklıkta ısı değiştiricisine gönderilen kızgın buhar 35,6 derece sıcaklık kaybederek 414,4K sıcaklıkta ısı değiştiriciyi terk etmiştir. İş akışkanı olan süt ise 1kg/s kütlesel debi, 277K sıcaklıkta ısı değiştiricisine girmiş, 42,2 derece sıcaklık kazanarak 319,2 K sıcaklıkta ısı değiştiriciyi terk etmiştir. Isı değiştirici içerisinde iki akışkanda da faz değişimi gerçekleşmemiştir. Boru tarafındaki basınç kaybı 684 Pa, gövde tarafındaki basınç kaybı ise 6219 Pa olarak tespit edilmiştir.</w:t>
      </w:r>
    </w:p>
    <w:p w14:paraId="34AFF3C4" w14:textId="77777777" w:rsidR="007B02CC" w:rsidRDefault="007B02CC" w:rsidP="007B02CC">
      <w:pPr>
        <w:spacing w:line="360" w:lineRule="auto"/>
        <w:jc w:val="both"/>
      </w:pPr>
    </w:p>
    <w:p w14:paraId="5D277D91" w14:textId="52A766FE" w:rsidR="00BE61BF" w:rsidRPr="00AC7A05" w:rsidRDefault="00BE61BF" w:rsidP="00AC7A05">
      <w:pPr>
        <w:spacing w:line="360" w:lineRule="auto"/>
        <w:jc w:val="center"/>
        <w:rPr>
          <w:sz w:val="18"/>
          <w:szCs w:val="18"/>
        </w:rPr>
      </w:pPr>
      <w:r w:rsidRPr="00C749C8">
        <w:rPr>
          <w:sz w:val="18"/>
          <w:szCs w:val="18"/>
        </w:rPr>
        <w:t>Tablo 4.1</w:t>
      </w:r>
      <w:r w:rsidR="0079549B">
        <w:rPr>
          <w:sz w:val="18"/>
          <w:szCs w:val="18"/>
        </w:rPr>
        <w:t>2</w:t>
      </w:r>
      <w:r w:rsidRPr="00C749C8">
        <w:rPr>
          <w:sz w:val="18"/>
          <w:szCs w:val="18"/>
        </w:rPr>
        <w:t>.</w:t>
      </w:r>
      <w:r>
        <w:rPr>
          <w:sz w:val="18"/>
          <w:szCs w:val="18"/>
        </w:rPr>
        <w:t xml:space="preserve"> </w:t>
      </w:r>
      <w:r w:rsidR="003F61E9" w:rsidRPr="003F61E9">
        <w:rPr>
          <w:sz w:val="18"/>
          <w:szCs w:val="18"/>
        </w:rPr>
        <w:t xml:space="preserve">T-0 </w:t>
      </w:r>
      <w:r>
        <w:rPr>
          <w:sz w:val="18"/>
          <w:szCs w:val="18"/>
        </w:rPr>
        <w:t>analiz sonuçları</w:t>
      </w:r>
    </w:p>
    <w:tbl>
      <w:tblPr>
        <w:tblW w:w="8505" w:type="dxa"/>
        <w:jc w:val="center"/>
        <w:tblCellMar>
          <w:left w:w="70" w:type="dxa"/>
          <w:right w:w="70" w:type="dxa"/>
        </w:tblCellMar>
        <w:tblLook w:val="04A0" w:firstRow="1" w:lastRow="0" w:firstColumn="1" w:lastColumn="0" w:noHBand="0" w:noVBand="1"/>
      </w:tblPr>
      <w:tblGrid>
        <w:gridCol w:w="3420"/>
        <w:gridCol w:w="1840"/>
        <w:gridCol w:w="1858"/>
        <w:gridCol w:w="1387"/>
      </w:tblGrid>
      <w:tr w:rsidR="007B02CC" w:rsidRPr="001078C8" w14:paraId="2435FD20" w14:textId="77777777" w:rsidTr="0071322D">
        <w:trPr>
          <w:trHeight w:val="294"/>
          <w:jc w:val="center"/>
        </w:trPr>
        <w:tc>
          <w:tcPr>
            <w:tcW w:w="3420" w:type="dxa"/>
            <w:tcBorders>
              <w:top w:val="single" w:sz="4" w:space="0" w:color="auto"/>
              <w:left w:val="nil"/>
              <w:bottom w:val="single" w:sz="4" w:space="0" w:color="auto"/>
              <w:right w:val="nil"/>
            </w:tcBorders>
            <w:shd w:val="clear" w:color="auto" w:fill="auto"/>
            <w:noWrap/>
            <w:vAlign w:val="bottom"/>
            <w:hideMark/>
          </w:tcPr>
          <w:p w14:paraId="4F091BEF"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Mesh Sayısı</w:t>
            </w:r>
          </w:p>
        </w:tc>
        <w:tc>
          <w:tcPr>
            <w:tcW w:w="5085" w:type="dxa"/>
            <w:gridSpan w:val="3"/>
            <w:tcBorders>
              <w:top w:val="single" w:sz="4" w:space="0" w:color="auto"/>
              <w:left w:val="nil"/>
              <w:bottom w:val="single" w:sz="4" w:space="0" w:color="auto"/>
              <w:right w:val="nil"/>
            </w:tcBorders>
            <w:shd w:val="clear" w:color="auto" w:fill="auto"/>
            <w:noWrap/>
            <w:vAlign w:val="bottom"/>
            <w:hideMark/>
          </w:tcPr>
          <w:p w14:paraId="2B818E1F" w14:textId="77777777" w:rsidR="007B02CC" w:rsidRPr="00481A0B" w:rsidRDefault="007B02CC" w:rsidP="00D96FBB">
            <w:pPr>
              <w:spacing w:line="360" w:lineRule="auto"/>
              <w:jc w:val="both"/>
              <w:rPr>
                <w:rFonts w:eastAsia="Times New Roman"/>
                <w:sz w:val="20"/>
                <w:szCs w:val="20"/>
                <w:lang w:eastAsia="tr-TR"/>
              </w:rPr>
            </w:pPr>
            <w:r w:rsidRPr="00481A0B">
              <w:rPr>
                <w:rFonts w:eastAsia="Times New Roman"/>
                <w:sz w:val="20"/>
                <w:szCs w:val="20"/>
                <w:lang w:eastAsia="tr-TR"/>
              </w:rPr>
              <w:t>2.992.882</w:t>
            </w:r>
          </w:p>
        </w:tc>
      </w:tr>
      <w:tr w:rsidR="007B02CC" w:rsidRPr="001078C8" w14:paraId="0CC4F404" w14:textId="77777777" w:rsidTr="006E1E29">
        <w:trPr>
          <w:trHeight w:val="294"/>
          <w:jc w:val="center"/>
        </w:trPr>
        <w:tc>
          <w:tcPr>
            <w:tcW w:w="3420" w:type="dxa"/>
            <w:tcBorders>
              <w:top w:val="nil"/>
              <w:left w:val="nil"/>
              <w:bottom w:val="single" w:sz="4" w:space="0" w:color="auto"/>
              <w:right w:val="nil"/>
            </w:tcBorders>
            <w:shd w:val="clear" w:color="auto" w:fill="auto"/>
            <w:noWrap/>
            <w:vAlign w:val="bottom"/>
            <w:hideMark/>
          </w:tcPr>
          <w:p w14:paraId="463C8180"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 </w:t>
            </w:r>
          </w:p>
        </w:tc>
        <w:tc>
          <w:tcPr>
            <w:tcW w:w="1840" w:type="dxa"/>
            <w:tcBorders>
              <w:top w:val="nil"/>
              <w:left w:val="nil"/>
              <w:bottom w:val="single" w:sz="4" w:space="0" w:color="auto"/>
              <w:right w:val="nil"/>
            </w:tcBorders>
            <w:shd w:val="clear" w:color="auto" w:fill="auto"/>
            <w:noWrap/>
            <w:vAlign w:val="bottom"/>
            <w:hideMark/>
          </w:tcPr>
          <w:p w14:paraId="1A40F347"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Sıcaklık(K)</w:t>
            </w:r>
          </w:p>
        </w:tc>
        <w:tc>
          <w:tcPr>
            <w:tcW w:w="1858" w:type="dxa"/>
            <w:tcBorders>
              <w:top w:val="nil"/>
              <w:left w:val="nil"/>
              <w:bottom w:val="single" w:sz="4" w:space="0" w:color="auto"/>
              <w:right w:val="nil"/>
            </w:tcBorders>
            <w:shd w:val="clear" w:color="auto" w:fill="auto"/>
            <w:noWrap/>
            <w:vAlign w:val="bottom"/>
            <w:hideMark/>
          </w:tcPr>
          <w:p w14:paraId="48C1B439"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Basınç</w:t>
            </w:r>
            <w:r w:rsidR="000E4F8D">
              <w:rPr>
                <w:rFonts w:eastAsia="Times New Roman"/>
                <w:b/>
                <w:bCs/>
                <w:sz w:val="20"/>
                <w:szCs w:val="20"/>
                <w:lang w:eastAsia="tr-TR"/>
              </w:rPr>
              <w:t xml:space="preserve"> </w:t>
            </w:r>
            <w:r w:rsidRPr="00481A0B">
              <w:rPr>
                <w:rFonts w:eastAsia="Times New Roman"/>
                <w:b/>
                <w:bCs/>
                <w:sz w:val="20"/>
                <w:szCs w:val="20"/>
                <w:lang w:eastAsia="tr-TR"/>
              </w:rPr>
              <w:t>(Pa)</w:t>
            </w:r>
          </w:p>
        </w:tc>
        <w:tc>
          <w:tcPr>
            <w:tcW w:w="1387" w:type="dxa"/>
            <w:tcBorders>
              <w:top w:val="nil"/>
              <w:left w:val="nil"/>
              <w:bottom w:val="single" w:sz="4" w:space="0" w:color="auto"/>
              <w:right w:val="nil"/>
            </w:tcBorders>
            <w:shd w:val="clear" w:color="auto" w:fill="auto"/>
            <w:noWrap/>
            <w:vAlign w:val="bottom"/>
            <w:hideMark/>
          </w:tcPr>
          <w:p w14:paraId="4A2BC8D8"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Hız(m/s)</w:t>
            </w:r>
          </w:p>
        </w:tc>
      </w:tr>
      <w:tr w:rsidR="007B02CC" w:rsidRPr="001078C8" w14:paraId="2A1A5E89" w14:textId="77777777" w:rsidTr="006E1E29">
        <w:trPr>
          <w:trHeight w:val="294"/>
          <w:jc w:val="center"/>
        </w:trPr>
        <w:tc>
          <w:tcPr>
            <w:tcW w:w="3420" w:type="dxa"/>
            <w:tcBorders>
              <w:top w:val="nil"/>
              <w:left w:val="nil"/>
              <w:bottom w:val="nil"/>
              <w:right w:val="nil"/>
            </w:tcBorders>
            <w:shd w:val="clear" w:color="auto" w:fill="auto"/>
            <w:noWrap/>
            <w:vAlign w:val="bottom"/>
            <w:hideMark/>
          </w:tcPr>
          <w:p w14:paraId="7AD2065B"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Kızgın Su Buharı Giriş</w:t>
            </w:r>
          </w:p>
        </w:tc>
        <w:tc>
          <w:tcPr>
            <w:tcW w:w="1840" w:type="dxa"/>
            <w:tcBorders>
              <w:top w:val="nil"/>
              <w:left w:val="nil"/>
              <w:bottom w:val="nil"/>
              <w:right w:val="nil"/>
            </w:tcBorders>
            <w:shd w:val="clear" w:color="auto" w:fill="auto"/>
            <w:noWrap/>
            <w:vAlign w:val="bottom"/>
            <w:hideMark/>
          </w:tcPr>
          <w:p w14:paraId="664AC725" w14:textId="77777777" w:rsidR="007B02CC" w:rsidRPr="00481A0B" w:rsidRDefault="007B02CC" w:rsidP="00D96FBB">
            <w:pPr>
              <w:spacing w:line="360" w:lineRule="auto"/>
              <w:jc w:val="both"/>
              <w:rPr>
                <w:rFonts w:eastAsia="Times New Roman"/>
                <w:sz w:val="20"/>
                <w:szCs w:val="20"/>
                <w:lang w:eastAsia="tr-TR"/>
              </w:rPr>
            </w:pPr>
            <w:r w:rsidRPr="00481A0B">
              <w:rPr>
                <w:rFonts w:eastAsia="Times New Roman"/>
                <w:sz w:val="20"/>
                <w:szCs w:val="20"/>
                <w:lang w:eastAsia="tr-TR"/>
              </w:rPr>
              <w:t>450</w:t>
            </w:r>
          </w:p>
        </w:tc>
        <w:tc>
          <w:tcPr>
            <w:tcW w:w="1858" w:type="dxa"/>
            <w:tcBorders>
              <w:top w:val="nil"/>
              <w:left w:val="nil"/>
              <w:bottom w:val="nil"/>
              <w:right w:val="nil"/>
            </w:tcBorders>
            <w:shd w:val="clear" w:color="000000" w:fill="FFFFFF"/>
            <w:noWrap/>
            <w:vAlign w:val="bottom"/>
            <w:hideMark/>
          </w:tcPr>
          <w:p w14:paraId="5DC6BA78" w14:textId="77777777" w:rsidR="007B02CC" w:rsidRPr="00481A0B" w:rsidRDefault="007B02CC" w:rsidP="00D96FBB">
            <w:pPr>
              <w:spacing w:line="360" w:lineRule="auto"/>
              <w:jc w:val="both"/>
              <w:rPr>
                <w:rFonts w:eastAsia="Times New Roman"/>
                <w:color w:val="000000"/>
                <w:sz w:val="20"/>
                <w:szCs w:val="20"/>
                <w:lang w:eastAsia="tr-TR"/>
              </w:rPr>
            </w:pPr>
            <w:r w:rsidRPr="00481A0B">
              <w:rPr>
                <w:rFonts w:eastAsia="Times New Roman"/>
                <w:color w:val="000000"/>
                <w:sz w:val="20"/>
                <w:szCs w:val="20"/>
                <w:lang w:eastAsia="tr-TR"/>
              </w:rPr>
              <w:t>106104,13</w:t>
            </w:r>
          </w:p>
        </w:tc>
        <w:tc>
          <w:tcPr>
            <w:tcW w:w="1387" w:type="dxa"/>
            <w:tcBorders>
              <w:top w:val="nil"/>
              <w:left w:val="nil"/>
              <w:bottom w:val="nil"/>
              <w:right w:val="nil"/>
            </w:tcBorders>
            <w:shd w:val="clear" w:color="auto" w:fill="auto"/>
            <w:noWrap/>
            <w:vAlign w:val="bottom"/>
            <w:hideMark/>
          </w:tcPr>
          <w:p w14:paraId="2BEC7A3E" w14:textId="77777777" w:rsidR="007B02CC" w:rsidRPr="00481A0B" w:rsidRDefault="007B02CC" w:rsidP="00D96FBB">
            <w:pPr>
              <w:spacing w:line="360" w:lineRule="auto"/>
              <w:jc w:val="both"/>
              <w:rPr>
                <w:rFonts w:eastAsia="Times New Roman"/>
                <w:color w:val="000000"/>
                <w:sz w:val="20"/>
                <w:szCs w:val="20"/>
                <w:lang w:eastAsia="tr-TR"/>
              </w:rPr>
            </w:pPr>
            <w:r w:rsidRPr="00481A0B">
              <w:rPr>
                <w:rFonts w:eastAsia="Times New Roman"/>
                <w:color w:val="000000"/>
                <w:sz w:val="20"/>
                <w:szCs w:val="20"/>
                <w:lang w:eastAsia="tr-TR"/>
              </w:rPr>
              <w:t>0,532</w:t>
            </w:r>
          </w:p>
        </w:tc>
      </w:tr>
      <w:tr w:rsidR="007B02CC" w:rsidRPr="001078C8" w14:paraId="67F6B8DA" w14:textId="77777777" w:rsidTr="006E1E29">
        <w:trPr>
          <w:trHeight w:val="294"/>
          <w:jc w:val="center"/>
        </w:trPr>
        <w:tc>
          <w:tcPr>
            <w:tcW w:w="3420" w:type="dxa"/>
            <w:tcBorders>
              <w:top w:val="nil"/>
              <w:left w:val="nil"/>
              <w:bottom w:val="nil"/>
              <w:right w:val="nil"/>
            </w:tcBorders>
            <w:shd w:val="clear" w:color="auto" w:fill="auto"/>
            <w:noWrap/>
            <w:vAlign w:val="bottom"/>
            <w:hideMark/>
          </w:tcPr>
          <w:p w14:paraId="50A98895"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Kızgın Su Buharı Çıkış</w:t>
            </w:r>
          </w:p>
        </w:tc>
        <w:tc>
          <w:tcPr>
            <w:tcW w:w="1840" w:type="dxa"/>
            <w:tcBorders>
              <w:top w:val="nil"/>
              <w:left w:val="nil"/>
              <w:bottom w:val="nil"/>
              <w:right w:val="nil"/>
            </w:tcBorders>
            <w:shd w:val="clear" w:color="auto" w:fill="auto"/>
            <w:noWrap/>
            <w:vAlign w:val="bottom"/>
            <w:hideMark/>
          </w:tcPr>
          <w:p w14:paraId="12E99BAA" w14:textId="77777777" w:rsidR="007B02CC" w:rsidRPr="00481A0B" w:rsidRDefault="007B02CC" w:rsidP="00D96FBB">
            <w:pPr>
              <w:spacing w:line="360" w:lineRule="auto"/>
              <w:jc w:val="both"/>
              <w:rPr>
                <w:rFonts w:eastAsia="Times New Roman"/>
                <w:sz w:val="20"/>
                <w:szCs w:val="20"/>
                <w:lang w:eastAsia="tr-TR"/>
              </w:rPr>
            </w:pPr>
            <w:r w:rsidRPr="00481A0B">
              <w:rPr>
                <w:rFonts w:eastAsia="Times New Roman"/>
                <w:sz w:val="20"/>
                <w:szCs w:val="20"/>
                <w:lang w:eastAsia="tr-TR"/>
              </w:rPr>
              <w:t>414,4</w:t>
            </w:r>
          </w:p>
        </w:tc>
        <w:tc>
          <w:tcPr>
            <w:tcW w:w="1858" w:type="dxa"/>
            <w:tcBorders>
              <w:top w:val="nil"/>
              <w:left w:val="nil"/>
              <w:bottom w:val="nil"/>
              <w:right w:val="nil"/>
            </w:tcBorders>
            <w:shd w:val="clear" w:color="000000" w:fill="FFFFFF"/>
            <w:noWrap/>
            <w:vAlign w:val="bottom"/>
            <w:hideMark/>
          </w:tcPr>
          <w:p w14:paraId="270592F0" w14:textId="77777777" w:rsidR="007B02CC" w:rsidRPr="00481A0B" w:rsidRDefault="007B02CC" w:rsidP="00D96FBB">
            <w:pPr>
              <w:spacing w:line="360" w:lineRule="auto"/>
              <w:jc w:val="both"/>
              <w:rPr>
                <w:rFonts w:eastAsia="Times New Roman"/>
                <w:color w:val="000000"/>
                <w:sz w:val="20"/>
                <w:szCs w:val="20"/>
                <w:lang w:eastAsia="tr-TR"/>
              </w:rPr>
            </w:pPr>
            <w:r w:rsidRPr="00481A0B">
              <w:rPr>
                <w:rFonts w:eastAsia="Times New Roman"/>
                <w:color w:val="000000"/>
                <w:sz w:val="20"/>
                <w:szCs w:val="20"/>
                <w:lang w:eastAsia="tr-TR"/>
              </w:rPr>
              <w:t>99885,126</w:t>
            </w:r>
          </w:p>
        </w:tc>
        <w:tc>
          <w:tcPr>
            <w:tcW w:w="1387" w:type="dxa"/>
            <w:tcBorders>
              <w:top w:val="nil"/>
              <w:left w:val="nil"/>
              <w:bottom w:val="nil"/>
              <w:right w:val="nil"/>
            </w:tcBorders>
            <w:shd w:val="clear" w:color="auto" w:fill="auto"/>
            <w:noWrap/>
            <w:vAlign w:val="bottom"/>
            <w:hideMark/>
          </w:tcPr>
          <w:p w14:paraId="1BE2D449" w14:textId="77777777" w:rsidR="007B02CC" w:rsidRPr="00481A0B" w:rsidRDefault="007B02CC" w:rsidP="00D96FBB">
            <w:pPr>
              <w:spacing w:line="360" w:lineRule="auto"/>
              <w:jc w:val="both"/>
              <w:rPr>
                <w:rFonts w:eastAsia="Times New Roman"/>
                <w:color w:val="000000"/>
                <w:sz w:val="20"/>
                <w:szCs w:val="20"/>
                <w:lang w:eastAsia="tr-TR"/>
              </w:rPr>
            </w:pPr>
            <w:r w:rsidRPr="00481A0B">
              <w:rPr>
                <w:rFonts w:eastAsia="Times New Roman"/>
                <w:color w:val="000000"/>
                <w:sz w:val="20"/>
                <w:szCs w:val="20"/>
                <w:lang w:eastAsia="tr-TR"/>
              </w:rPr>
              <w:t>0,634</w:t>
            </w:r>
          </w:p>
        </w:tc>
      </w:tr>
      <w:tr w:rsidR="007B02CC" w:rsidRPr="001078C8" w14:paraId="2CD461D0" w14:textId="77777777" w:rsidTr="006E1E29">
        <w:trPr>
          <w:trHeight w:val="294"/>
          <w:jc w:val="center"/>
        </w:trPr>
        <w:tc>
          <w:tcPr>
            <w:tcW w:w="3420" w:type="dxa"/>
            <w:tcBorders>
              <w:top w:val="nil"/>
              <w:left w:val="nil"/>
              <w:bottom w:val="nil"/>
              <w:right w:val="nil"/>
            </w:tcBorders>
            <w:shd w:val="clear" w:color="auto" w:fill="auto"/>
            <w:noWrap/>
            <w:vAlign w:val="bottom"/>
            <w:hideMark/>
          </w:tcPr>
          <w:p w14:paraId="7F1E7635"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Fark</w:t>
            </w:r>
          </w:p>
        </w:tc>
        <w:tc>
          <w:tcPr>
            <w:tcW w:w="1840" w:type="dxa"/>
            <w:tcBorders>
              <w:top w:val="nil"/>
              <w:left w:val="nil"/>
              <w:bottom w:val="nil"/>
              <w:right w:val="nil"/>
            </w:tcBorders>
            <w:shd w:val="clear" w:color="auto" w:fill="auto"/>
            <w:noWrap/>
            <w:vAlign w:val="bottom"/>
            <w:hideMark/>
          </w:tcPr>
          <w:p w14:paraId="4EA9C87D"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35,6</w:t>
            </w:r>
          </w:p>
        </w:tc>
        <w:tc>
          <w:tcPr>
            <w:tcW w:w="1858" w:type="dxa"/>
            <w:tcBorders>
              <w:top w:val="nil"/>
              <w:left w:val="nil"/>
              <w:bottom w:val="nil"/>
              <w:right w:val="nil"/>
            </w:tcBorders>
            <w:shd w:val="clear" w:color="auto" w:fill="auto"/>
            <w:noWrap/>
            <w:vAlign w:val="bottom"/>
            <w:hideMark/>
          </w:tcPr>
          <w:p w14:paraId="627D395A"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6219</w:t>
            </w:r>
          </w:p>
        </w:tc>
        <w:tc>
          <w:tcPr>
            <w:tcW w:w="1387" w:type="dxa"/>
            <w:tcBorders>
              <w:top w:val="nil"/>
              <w:left w:val="nil"/>
              <w:bottom w:val="nil"/>
              <w:right w:val="nil"/>
            </w:tcBorders>
            <w:shd w:val="clear" w:color="auto" w:fill="auto"/>
            <w:noWrap/>
            <w:vAlign w:val="bottom"/>
            <w:hideMark/>
          </w:tcPr>
          <w:p w14:paraId="790E18A5" w14:textId="77777777" w:rsidR="007B02CC" w:rsidRPr="00481A0B" w:rsidRDefault="007B02CC" w:rsidP="00D96FBB">
            <w:pPr>
              <w:spacing w:line="360" w:lineRule="auto"/>
              <w:jc w:val="both"/>
              <w:rPr>
                <w:rFonts w:eastAsia="Times New Roman"/>
                <w:b/>
                <w:bCs/>
                <w:color w:val="000000"/>
                <w:sz w:val="20"/>
                <w:szCs w:val="20"/>
                <w:lang w:eastAsia="tr-TR"/>
              </w:rPr>
            </w:pPr>
            <w:r w:rsidRPr="00481A0B">
              <w:rPr>
                <w:rFonts w:eastAsia="Times New Roman"/>
                <w:b/>
                <w:bCs/>
                <w:color w:val="000000"/>
                <w:sz w:val="20"/>
                <w:szCs w:val="20"/>
                <w:lang w:eastAsia="tr-TR"/>
              </w:rPr>
              <w:t>-0,102</w:t>
            </w:r>
          </w:p>
        </w:tc>
      </w:tr>
      <w:tr w:rsidR="007B02CC" w:rsidRPr="001078C8" w14:paraId="3B8EAB06" w14:textId="77777777" w:rsidTr="006E1E29">
        <w:trPr>
          <w:trHeight w:val="294"/>
          <w:jc w:val="center"/>
        </w:trPr>
        <w:tc>
          <w:tcPr>
            <w:tcW w:w="3420" w:type="dxa"/>
            <w:tcBorders>
              <w:top w:val="nil"/>
              <w:left w:val="nil"/>
              <w:bottom w:val="nil"/>
              <w:right w:val="nil"/>
            </w:tcBorders>
            <w:shd w:val="clear" w:color="auto" w:fill="auto"/>
            <w:noWrap/>
            <w:vAlign w:val="bottom"/>
            <w:hideMark/>
          </w:tcPr>
          <w:p w14:paraId="6AB92361"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Süt Giriş</w:t>
            </w:r>
          </w:p>
        </w:tc>
        <w:tc>
          <w:tcPr>
            <w:tcW w:w="1840" w:type="dxa"/>
            <w:tcBorders>
              <w:top w:val="nil"/>
              <w:left w:val="nil"/>
              <w:bottom w:val="nil"/>
              <w:right w:val="nil"/>
            </w:tcBorders>
            <w:shd w:val="clear" w:color="auto" w:fill="auto"/>
            <w:noWrap/>
            <w:vAlign w:val="bottom"/>
            <w:hideMark/>
          </w:tcPr>
          <w:p w14:paraId="5B8F30A1" w14:textId="77777777" w:rsidR="007B02CC" w:rsidRPr="00481A0B" w:rsidRDefault="007B02CC" w:rsidP="00D96FBB">
            <w:pPr>
              <w:spacing w:line="360" w:lineRule="auto"/>
              <w:jc w:val="both"/>
              <w:rPr>
                <w:rFonts w:eastAsia="Times New Roman"/>
                <w:sz w:val="20"/>
                <w:szCs w:val="20"/>
                <w:lang w:eastAsia="tr-TR"/>
              </w:rPr>
            </w:pPr>
            <w:r w:rsidRPr="00481A0B">
              <w:rPr>
                <w:rFonts w:eastAsia="Times New Roman"/>
                <w:sz w:val="20"/>
                <w:szCs w:val="20"/>
                <w:lang w:eastAsia="tr-TR"/>
              </w:rPr>
              <w:t>277</w:t>
            </w:r>
          </w:p>
        </w:tc>
        <w:tc>
          <w:tcPr>
            <w:tcW w:w="1858" w:type="dxa"/>
            <w:tcBorders>
              <w:top w:val="nil"/>
              <w:left w:val="nil"/>
              <w:bottom w:val="nil"/>
              <w:right w:val="nil"/>
            </w:tcBorders>
            <w:shd w:val="clear" w:color="auto" w:fill="auto"/>
            <w:noWrap/>
            <w:vAlign w:val="bottom"/>
            <w:hideMark/>
          </w:tcPr>
          <w:p w14:paraId="1F497C03" w14:textId="77777777" w:rsidR="007B02CC" w:rsidRPr="00481A0B" w:rsidRDefault="007B02CC" w:rsidP="00D96FBB">
            <w:pPr>
              <w:spacing w:line="360" w:lineRule="auto"/>
              <w:jc w:val="both"/>
              <w:rPr>
                <w:rFonts w:eastAsia="Times New Roman"/>
                <w:sz w:val="20"/>
                <w:szCs w:val="20"/>
                <w:lang w:eastAsia="tr-TR"/>
              </w:rPr>
            </w:pPr>
            <w:r w:rsidRPr="00481A0B">
              <w:rPr>
                <w:rFonts w:eastAsia="Times New Roman"/>
                <w:sz w:val="20"/>
                <w:szCs w:val="20"/>
                <w:lang w:eastAsia="tr-TR"/>
              </w:rPr>
              <w:t>101976</w:t>
            </w:r>
          </w:p>
        </w:tc>
        <w:tc>
          <w:tcPr>
            <w:tcW w:w="1387" w:type="dxa"/>
            <w:tcBorders>
              <w:top w:val="nil"/>
              <w:left w:val="nil"/>
              <w:bottom w:val="nil"/>
              <w:right w:val="nil"/>
            </w:tcBorders>
            <w:shd w:val="clear" w:color="auto" w:fill="auto"/>
            <w:noWrap/>
            <w:vAlign w:val="bottom"/>
            <w:hideMark/>
          </w:tcPr>
          <w:p w14:paraId="61274BAA" w14:textId="77777777" w:rsidR="007B02CC" w:rsidRPr="00481A0B" w:rsidRDefault="007B02CC" w:rsidP="00D96FBB">
            <w:pPr>
              <w:spacing w:line="360" w:lineRule="auto"/>
              <w:jc w:val="both"/>
              <w:rPr>
                <w:rFonts w:eastAsia="Times New Roman"/>
                <w:color w:val="000000"/>
                <w:sz w:val="20"/>
                <w:szCs w:val="20"/>
                <w:lang w:eastAsia="tr-TR"/>
              </w:rPr>
            </w:pPr>
            <w:r w:rsidRPr="00481A0B">
              <w:rPr>
                <w:rFonts w:eastAsia="Times New Roman"/>
                <w:color w:val="000000"/>
                <w:sz w:val="20"/>
                <w:szCs w:val="20"/>
                <w:lang w:eastAsia="tr-TR"/>
              </w:rPr>
              <w:t>0,06</w:t>
            </w:r>
          </w:p>
        </w:tc>
      </w:tr>
      <w:tr w:rsidR="007B02CC" w:rsidRPr="001078C8" w14:paraId="517FA60A" w14:textId="77777777" w:rsidTr="006E1E29">
        <w:trPr>
          <w:trHeight w:val="294"/>
          <w:jc w:val="center"/>
        </w:trPr>
        <w:tc>
          <w:tcPr>
            <w:tcW w:w="3420" w:type="dxa"/>
            <w:tcBorders>
              <w:top w:val="nil"/>
              <w:left w:val="nil"/>
              <w:bottom w:val="nil"/>
              <w:right w:val="nil"/>
            </w:tcBorders>
            <w:shd w:val="clear" w:color="auto" w:fill="auto"/>
            <w:noWrap/>
            <w:vAlign w:val="bottom"/>
            <w:hideMark/>
          </w:tcPr>
          <w:p w14:paraId="6B43DF17"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Süt Çıkış</w:t>
            </w:r>
          </w:p>
        </w:tc>
        <w:tc>
          <w:tcPr>
            <w:tcW w:w="1840" w:type="dxa"/>
            <w:tcBorders>
              <w:top w:val="nil"/>
              <w:left w:val="nil"/>
              <w:bottom w:val="nil"/>
              <w:right w:val="nil"/>
            </w:tcBorders>
            <w:shd w:val="clear" w:color="auto" w:fill="auto"/>
            <w:noWrap/>
            <w:vAlign w:val="bottom"/>
            <w:hideMark/>
          </w:tcPr>
          <w:p w14:paraId="25D2745C" w14:textId="77777777" w:rsidR="007B02CC" w:rsidRPr="00481A0B" w:rsidRDefault="007B02CC" w:rsidP="00D96FBB">
            <w:pPr>
              <w:spacing w:line="360" w:lineRule="auto"/>
              <w:jc w:val="both"/>
              <w:rPr>
                <w:rFonts w:eastAsia="Times New Roman"/>
                <w:sz w:val="20"/>
                <w:szCs w:val="20"/>
                <w:lang w:eastAsia="tr-TR"/>
              </w:rPr>
            </w:pPr>
            <w:r w:rsidRPr="00481A0B">
              <w:rPr>
                <w:rFonts w:eastAsia="Times New Roman"/>
                <w:sz w:val="20"/>
                <w:szCs w:val="20"/>
                <w:lang w:eastAsia="tr-TR"/>
              </w:rPr>
              <w:t>319,2</w:t>
            </w:r>
          </w:p>
        </w:tc>
        <w:tc>
          <w:tcPr>
            <w:tcW w:w="1858" w:type="dxa"/>
            <w:tcBorders>
              <w:top w:val="nil"/>
              <w:left w:val="nil"/>
              <w:bottom w:val="nil"/>
              <w:right w:val="nil"/>
            </w:tcBorders>
            <w:shd w:val="clear" w:color="auto" w:fill="auto"/>
            <w:noWrap/>
            <w:vAlign w:val="bottom"/>
            <w:hideMark/>
          </w:tcPr>
          <w:p w14:paraId="15C6C2C5" w14:textId="77777777" w:rsidR="007B02CC" w:rsidRPr="00481A0B" w:rsidRDefault="007B02CC" w:rsidP="00D96FBB">
            <w:pPr>
              <w:spacing w:line="360" w:lineRule="auto"/>
              <w:jc w:val="both"/>
              <w:rPr>
                <w:rFonts w:eastAsia="Times New Roman"/>
                <w:sz w:val="20"/>
                <w:szCs w:val="20"/>
                <w:lang w:eastAsia="tr-TR"/>
              </w:rPr>
            </w:pPr>
            <w:r w:rsidRPr="00481A0B">
              <w:rPr>
                <w:rFonts w:eastAsia="Times New Roman"/>
                <w:sz w:val="20"/>
                <w:szCs w:val="20"/>
                <w:lang w:eastAsia="tr-TR"/>
              </w:rPr>
              <w:t>101292</w:t>
            </w:r>
          </w:p>
        </w:tc>
        <w:tc>
          <w:tcPr>
            <w:tcW w:w="1387" w:type="dxa"/>
            <w:tcBorders>
              <w:top w:val="nil"/>
              <w:left w:val="nil"/>
              <w:bottom w:val="nil"/>
              <w:right w:val="nil"/>
            </w:tcBorders>
            <w:shd w:val="clear" w:color="auto" w:fill="auto"/>
            <w:noWrap/>
            <w:vAlign w:val="bottom"/>
            <w:hideMark/>
          </w:tcPr>
          <w:p w14:paraId="052AAEC6" w14:textId="77777777" w:rsidR="007B02CC" w:rsidRPr="00481A0B" w:rsidRDefault="007B02CC" w:rsidP="00D96FBB">
            <w:pPr>
              <w:spacing w:line="360" w:lineRule="auto"/>
              <w:jc w:val="both"/>
              <w:rPr>
                <w:rFonts w:eastAsia="Times New Roman"/>
                <w:color w:val="000000"/>
                <w:sz w:val="20"/>
                <w:szCs w:val="20"/>
                <w:lang w:eastAsia="tr-TR"/>
              </w:rPr>
            </w:pPr>
            <w:r w:rsidRPr="00481A0B">
              <w:rPr>
                <w:rFonts w:eastAsia="Times New Roman"/>
                <w:color w:val="000000"/>
                <w:sz w:val="20"/>
                <w:szCs w:val="20"/>
                <w:lang w:eastAsia="tr-TR"/>
              </w:rPr>
              <w:t>0,14</w:t>
            </w:r>
          </w:p>
        </w:tc>
      </w:tr>
      <w:tr w:rsidR="007B02CC" w:rsidRPr="001078C8" w14:paraId="3F8FAB97" w14:textId="77777777" w:rsidTr="006E1E29">
        <w:trPr>
          <w:trHeight w:val="294"/>
          <w:jc w:val="center"/>
        </w:trPr>
        <w:tc>
          <w:tcPr>
            <w:tcW w:w="3420" w:type="dxa"/>
            <w:tcBorders>
              <w:top w:val="nil"/>
              <w:left w:val="nil"/>
              <w:bottom w:val="single" w:sz="4" w:space="0" w:color="auto"/>
              <w:right w:val="nil"/>
            </w:tcBorders>
            <w:shd w:val="clear" w:color="auto" w:fill="auto"/>
            <w:noWrap/>
            <w:vAlign w:val="bottom"/>
            <w:hideMark/>
          </w:tcPr>
          <w:p w14:paraId="2911ABBF"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Fark</w:t>
            </w:r>
          </w:p>
        </w:tc>
        <w:tc>
          <w:tcPr>
            <w:tcW w:w="1840" w:type="dxa"/>
            <w:tcBorders>
              <w:top w:val="nil"/>
              <w:left w:val="nil"/>
              <w:bottom w:val="single" w:sz="4" w:space="0" w:color="auto"/>
              <w:right w:val="nil"/>
            </w:tcBorders>
            <w:shd w:val="clear" w:color="auto" w:fill="auto"/>
            <w:noWrap/>
            <w:vAlign w:val="bottom"/>
            <w:hideMark/>
          </w:tcPr>
          <w:p w14:paraId="25F67742"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42,2</w:t>
            </w:r>
          </w:p>
        </w:tc>
        <w:tc>
          <w:tcPr>
            <w:tcW w:w="1858" w:type="dxa"/>
            <w:tcBorders>
              <w:top w:val="nil"/>
              <w:left w:val="nil"/>
              <w:bottom w:val="single" w:sz="4" w:space="0" w:color="auto"/>
              <w:right w:val="nil"/>
            </w:tcBorders>
            <w:shd w:val="clear" w:color="auto" w:fill="auto"/>
            <w:noWrap/>
            <w:vAlign w:val="bottom"/>
            <w:hideMark/>
          </w:tcPr>
          <w:p w14:paraId="7B49F3A4" w14:textId="77777777" w:rsidR="007B02CC" w:rsidRPr="00481A0B" w:rsidRDefault="007B02CC" w:rsidP="00D96FBB">
            <w:pPr>
              <w:spacing w:line="360" w:lineRule="auto"/>
              <w:jc w:val="both"/>
              <w:rPr>
                <w:rFonts w:eastAsia="Times New Roman"/>
                <w:b/>
                <w:bCs/>
                <w:sz w:val="20"/>
                <w:szCs w:val="20"/>
                <w:lang w:eastAsia="tr-TR"/>
              </w:rPr>
            </w:pPr>
            <w:r w:rsidRPr="00481A0B">
              <w:rPr>
                <w:rFonts w:eastAsia="Times New Roman"/>
                <w:b/>
                <w:bCs/>
                <w:sz w:val="20"/>
                <w:szCs w:val="20"/>
                <w:lang w:eastAsia="tr-TR"/>
              </w:rPr>
              <w:t>684</w:t>
            </w:r>
          </w:p>
        </w:tc>
        <w:tc>
          <w:tcPr>
            <w:tcW w:w="1387" w:type="dxa"/>
            <w:tcBorders>
              <w:top w:val="nil"/>
              <w:left w:val="nil"/>
              <w:bottom w:val="single" w:sz="4" w:space="0" w:color="auto"/>
              <w:right w:val="nil"/>
            </w:tcBorders>
            <w:shd w:val="clear" w:color="auto" w:fill="auto"/>
            <w:noWrap/>
            <w:vAlign w:val="bottom"/>
            <w:hideMark/>
          </w:tcPr>
          <w:p w14:paraId="5F14E485" w14:textId="77777777" w:rsidR="007B02CC" w:rsidRPr="00481A0B" w:rsidRDefault="007B02CC" w:rsidP="00D96FBB">
            <w:pPr>
              <w:spacing w:line="360" w:lineRule="auto"/>
              <w:jc w:val="both"/>
              <w:rPr>
                <w:rFonts w:eastAsia="Times New Roman"/>
                <w:b/>
                <w:bCs/>
                <w:color w:val="000000"/>
                <w:sz w:val="20"/>
                <w:szCs w:val="20"/>
                <w:lang w:eastAsia="tr-TR"/>
              </w:rPr>
            </w:pPr>
            <w:r w:rsidRPr="00481A0B">
              <w:rPr>
                <w:rFonts w:eastAsia="Times New Roman"/>
                <w:b/>
                <w:bCs/>
                <w:color w:val="000000"/>
                <w:sz w:val="20"/>
                <w:szCs w:val="20"/>
                <w:lang w:eastAsia="tr-TR"/>
              </w:rPr>
              <w:t>-0,08</w:t>
            </w:r>
          </w:p>
        </w:tc>
      </w:tr>
    </w:tbl>
    <w:p w14:paraId="05B6A191" w14:textId="77777777" w:rsidR="007B02CC" w:rsidRPr="001078C8" w:rsidRDefault="007B02CC" w:rsidP="007B02CC">
      <w:pPr>
        <w:spacing w:line="360" w:lineRule="auto"/>
        <w:jc w:val="both"/>
      </w:pPr>
    </w:p>
    <w:p w14:paraId="4A60E5C2" w14:textId="77777777" w:rsidR="007B02CC" w:rsidRPr="001078C8" w:rsidRDefault="007B02CC" w:rsidP="007B02CC">
      <w:pPr>
        <w:spacing w:line="360" w:lineRule="auto"/>
        <w:jc w:val="both"/>
      </w:pPr>
      <w:r w:rsidRPr="001078C8">
        <w:rPr>
          <w:noProof/>
          <w:lang w:val="tr-TR" w:eastAsia="tr-TR"/>
        </w:rPr>
        <w:drawing>
          <wp:inline distT="0" distB="0" distL="0" distR="0" wp14:anchorId="5AE6FDBB" wp14:editId="6AA0E8C4">
            <wp:extent cx="5220000" cy="1793513"/>
            <wp:effectExtent l="0" t="0" r="0"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220000" cy="1793513"/>
                    </a:xfrm>
                    <a:prstGeom prst="rect">
                      <a:avLst/>
                    </a:prstGeom>
                  </pic:spPr>
                </pic:pic>
              </a:graphicData>
            </a:graphic>
          </wp:inline>
        </w:drawing>
      </w:r>
    </w:p>
    <w:p w14:paraId="025B1228" w14:textId="7B26F437" w:rsidR="00E5355B" w:rsidRDefault="00E5355B" w:rsidP="00E5355B">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45</w:t>
      </w:r>
      <w:r w:rsidRPr="000800D2">
        <w:rPr>
          <w:rFonts w:eastAsia="Times New Roman"/>
          <w:bCs/>
          <w:color w:val="000000"/>
          <w:sz w:val="18"/>
          <w:szCs w:val="18"/>
          <w:lang w:eastAsia="tr-TR"/>
        </w:rPr>
        <w:t xml:space="preserve">. </w:t>
      </w:r>
      <w:r w:rsidR="003F61E9" w:rsidRPr="003F61E9">
        <w:rPr>
          <w:sz w:val="18"/>
          <w:szCs w:val="18"/>
        </w:rPr>
        <w:t xml:space="preserve">T-0 </w:t>
      </w:r>
      <w:r>
        <w:rPr>
          <w:rFonts w:eastAsia="Times New Roman"/>
          <w:bCs/>
          <w:color w:val="000000"/>
          <w:sz w:val="18"/>
          <w:szCs w:val="18"/>
          <w:lang w:eastAsia="tr-TR"/>
        </w:rPr>
        <w:t>hız dağılımı</w:t>
      </w:r>
    </w:p>
    <w:p w14:paraId="7AD4315D" w14:textId="77777777" w:rsidR="00314A8C" w:rsidRPr="001078C8" w:rsidRDefault="00314A8C" w:rsidP="007B02CC">
      <w:pPr>
        <w:spacing w:line="360" w:lineRule="auto"/>
        <w:jc w:val="both"/>
        <w:rPr>
          <w:rFonts w:eastAsia="Times New Roman"/>
          <w:bCs/>
          <w:color w:val="000000"/>
          <w:lang w:eastAsia="tr-TR"/>
        </w:rPr>
      </w:pPr>
    </w:p>
    <w:p w14:paraId="3976BCC4" w14:textId="77777777" w:rsidR="007B02CC" w:rsidRPr="001078C8" w:rsidRDefault="007B02CC" w:rsidP="007B02CC">
      <w:pPr>
        <w:spacing w:line="360" w:lineRule="auto"/>
        <w:jc w:val="both"/>
      </w:pPr>
      <w:r w:rsidRPr="001078C8">
        <w:t xml:space="preserve">Değiştirilen boru dizilimli modelin analiz sonuçlarına göre hız dağılımı incelendiğinde hız dağılımı üniform olarak başlamakta yerçekimi ve şaşırtma elemanlarıyla etkisi ile uniform formundan çıkıp lokal türbülanslarla çıkış flanşından atmosfere açılmaktadır. </w:t>
      </w:r>
      <w:r w:rsidRPr="001078C8">
        <w:lastRenderedPageBreak/>
        <w:t>Boru diziliminin değiştirilmesiyle ısı değiştirici içerisindeki kızgın buharın geçişi çok fazla zorlaşmış ve ortalama hız kritik seviyenin altına düşmüştür.</w:t>
      </w:r>
    </w:p>
    <w:p w14:paraId="1B347F0D" w14:textId="77777777" w:rsidR="007B02CC" w:rsidRPr="001078C8" w:rsidRDefault="007B02CC" w:rsidP="007B02CC">
      <w:pPr>
        <w:spacing w:line="360" w:lineRule="auto"/>
        <w:jc w:val="both"/>
      </w:pPr>
    </w:p>
    <w:p w14:paraId="47FAD304" w14:textId="77777777" w:rsidR="007B02CC" w:rsidRPr="001078C8" w:rsidRDefault="007B02CC" w:rsidP="007B02CC">
      <w:pPr>
        <w:spacing w:line="360" w:lineRule="auto"/>
        <w:jc w:val="both"/>
      </w:pPr>
      <w:r w:rsidRPr="001078C8">
        <w:rPr>
          <w:noProof/>
          <w:lang w:val="tr-TR" w:eastAsia="tr-TR"/>
        </w:rPr>
        <w:drawing>
          <wp:inline distT="0" distB="0" distL="0" distR="0" wp14:anchorId="3A0E8E61" wp14:editId="5B78FDA6">
            <wp:extent cx="5219700" cy="1520686"/>
            <wp:effectExtent l="0" t="0" r="0" b="381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252044" cy="1530109"/>
                    </a:xfrm>
                    <a:prstGeom prst="rect">
                      <a:avLst/>
                    </a:prstGeom>
                  </pic:spPr>
                </pic:pic>
              </a:graphicData>
            </a:graphic>
          </wp:inline>
        </w:drawing>
      </w:r>
    </w:p>
    <w:p w14:paraId="7C7E0A41" w14:textId="2073C8EF" w:rsidR="00E5355B" w:rsidRDefault="00E5355B" w:rsidP="00E5355B">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46</w:t>
      </w:r>
      <w:r w:rsidRPr="000800D2">
        <w:rPr>
          <w:rFonts w:eastAsia="Times New Roman"/>
          <w:bCs/>
          <w:color w:val="000000"/>
          <w:sz w:val="18"/>
          <w:szCs w:val="18"/>
          <w:lang w:eastAsia="tr-TR"/>
        </w:rPr>
        <w:t xml:space="preserve">. </w:t>
      </w:r>
      <w:r w:rsidR="003F61E9" w:rsidRPr="003F61E9">
        <w:rPr>
          <w:sz w:val="18"/>
          <w:szCs w:val="18"/>
        </w:rPr>
        <w:t xml:space="preserve">T-0 </w:t>
      </w:r>
      <w:r>
        <w:rPr>
          <w:rFonts w:eastAsia="Times New Roman"/>
          <w:bCs/>
          <w:color w:val="000000"/>
          <w:sz w:val="18"/>
          <w:szCs w:val="18"/>
          <w:lang w:eastAsia="tr-TR"/>
        </w:rPr>
        <w:t>gövde tarafı sıcaklık dağılımı</w:t>
      </w:r>
    </w:p>
    <w:p w14:paraId="0A5C5C99" w14:textId="77777777" w:rsidR="00E5355B" w:rsidRDefault="00E5355B" w:rsidP="00E5355B">
      <w:pPr>
        <w:spacing w:line="360" w:lineRule="auto"/>
        <w:jc w:val="center"/>
        <w:rPr>
          <w:rFonts w:eastAsia="Times New Roman"/>
          <w:bCs/>
          <w:color w:val="000000"/>
          <w:sz w:val="18"/>
          <w:szCs w:val="18"/>
          <w:lang w:eastAsia="tr-TR"/>
        </w:rPr>
      </w:pPr>
    </w:p>
    <w:p w14:paraId="14590C29" w14:textId="77777777" w:rsidR="007B02CC" w:rsidRPr="001078C8" w:rsidRDefault="007B02CC" w:rsidP="007B02CC">
      <w:pPr>
        <w:spacing w:line="360" w:lineRule="auto"/>
        <w:jc w:val="both"/>
      </w:pPr>
      <w:r w:rsidRPr="001078C8">
        <w:rPr>
          <w:noProof/>
          <w:lang w:val="tr-TR" w:eastAsia="tr-TR"/>
        </w:rPr>
        <w:drawing>
          <wp:inline distT="0" distB="0" distL="0" distR="0" wp14:anchorId="4BA79E0C" wp14:editId="78671CE7">
            <wp:extent cx="5220000" cy="1921250"/>
            <wp:effectExtent l="0" t="0" r="0"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220000" cy="1921250"/>
                    </a:xfrm>
                    <a:prstGeom prst="rect">
                      <a:avLst/>
                    </a:prstGeom>
                  </pic:spPr>
                </pic:pic>
              </a:graphicData>
            </a:graphic>
          </wp:inline>
        </w:drawing>
      </w:r>
    </w:p>
    <w:p w14:paraId="37344BAD" w14:textId="14F0427B" w:rsidR="00E5355B" w:rsidRDefault="00E5355B" w:rsidP="00E5355B">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47</w:t>
      </w:r>
      <w:r w:rsidRPr="000800D2">
        <w:rPr>
          <w:rFonts w:eastAsia="Times New Roman"/>
          <w:bCs/>
          <w:color w:val="000000"/>
          <w:sz w:val="18"/>
          <w:szCs w:val="18"/>
          <w:lang w:eastAsia="tr-TR"/>
        </w:rPr>
        <w:t xml:space="preserve">. </w:t>
      </w:r>
      <w:r w:rsidR="003F61E9" w:rsidRPr="003F61E9">
        <w:rPr>
          <w:sz w:val="18"/>
          <w:szCs w:val="18"/>
        </w:rPr>
        <w:t xml:space="preserve">T-0 </w:t>
      </w:r>
      <w:r>
        <w:rPr>
          <w:rFonts w:eastAsia="Times New Roman"/>
          <w:bCs/>
          <w:color w:val="000000"/>
          <w:sz w:val="18"/>
          <w:szCs w:val="18"/>
          <w:lang w:eastAsia="tr-TR"/>
        </w:rPr>
        <w:t>boru tarafı sıcaklık dağılımı</w:t>
      </w:r>
    </w:p>
    <w:p w14:paraId="6C47E9F6" w14:textId="77777777" w:rsidR="00E5355B" w:rsidRPr="001078C8" w:rsidRDefault="00E5355B" w:rsidP="007B02CC">
      <w:pPr>
        <w:spacing w:line="360" w:lineRule="auto"/>
        <w:jc w:val="both"/>
      </w:pPr>
    </w:p>
    <w:p w14:paraId="1DE77276" w14:textId="77777777" w:rsidR="007B02CC" w:rsidRPr="001078C8" w:rsidRDefault="007B02CC" w:rsidP="007B02CC">
      <w:pPr>
        <w:spacing w:line="360" w:lineRule="auto"/>
        <w:jc w:val="both"/>
      </w:pPr>
      <w:r w:rsidRPr="001078C8">
        <w:t>Sıcaklık dağılımı ve hız dağılım modeli beraber incelendiğinde ısı değiştirici içerisinde akışanın geçişi zorlaşmış ısı aktarımı ciddi ölçüde düşmüş, basınç kaybı ise</w:t>
      </w:r>
      <w:r w:rsidR="00F858C7">
        <w:t xml:space="preserve"> referans</w:t>
      </w:r>
      <w:r w:rsidRPr="001078C8">
        <w:t xml:space="preserve"> modele göre artmıştır. </w:t>
      </w:r>
    </w:p>
    <w:p w14:paraId="531EE884" w14:textId="77777777" w:rsidR="007B02CC" w:rsidRPr="001078C8" w:rsidRDefault="007B02CC" w:rsidP="007B02CC">
      <w:pPr>
        <w:spacing w:line="360" w:lineRule="auto"/>
        <w:jc w:val="both"/>
      </w:pPr>
    </w:p>
    <w:p w14:paraId="63CAED03" w14:textId="5070FE26" w:rsidR="007B02CC" w:rsidRPr="001078C8" w:rsidRDefault="007B02CC" w:rsidP="007B02CC">
      <w:pPr>
        <w:spacing w:line="360" w:lineRule="auto"/>
        <w:jc w:val="both"/>
      </w:pPr>
    </w:p>
    <w:p w14:paraId="7AF37CDB" w14:textId="12883B12" w:rsidR="00E5355B" w:rsidRDefault="00F71344" w:rsidP="00E5355B">
      <w:pPr>
        <w:spacing w:line="360" w:lineRule="auto"/>
        <w:jc w:val="center"/>
      </w:pPr>
      <w:r>
        <w:rPr>
          <w:noProof/>
          <w:lang w:val="tr-TR" w:eastAsia="tr-TR"/>
        </w:rPr>
        <w:lastRenderedPageBreak/>
        <w:drawing>
          <wp:inline distT="0" distB="0" distL="0" distR="0" wp14:anchorId="0F4EDE62" wp14:editId="166DFC17">
            <wp:extent cx="5219700" cy="2536453"/>
            <wp:effectExtent l="0" t="0" r="0" b="0"/>
            <wp:docPr id="162" name="Resim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11.png"/>
                    <pic:cNvPicPr/>
                  </pic:nvPicPr>
                  <pic:blipFill rotWithShape="1">
                    <a:blip r:embed="rId136" cstate="print">
                      <a:extLst>
                        <a:ext uri="{28A0092B-C50C-407E-A947-70E740481C1C}">
                          <a14:useLocalDpi xmlns:a14="http://schemas.microsoft.com/office/drawing/2010/main" val="0"/>
                        </a:ext>
                      </a:extLst>
                    </a:blip>
                    <a:srcRect t="4118" r="1238"/>
                    <a:stretch/>
                  </pic:blipFill>
                  <pic:spPr bwMode="auto">
                    <a:xfrm>
                      <a:off x="0" y="0"/>
                      <a:ext cx="5219700" cy="2536453"/>
                    </a:xfrm>
                    <a:prstGeom prst="rect">
                      <a:avLst/>
                    </a:prstGeom>
                    <a:ln>
                      <a:noFill/>
                    </a:ln>
                    <a:extLst>
                      <a:ext uri="{53640926-AAD7-44D8-BBD7-CCE9431645EC}">
                        <a14:shadowObscured xmlns:a14="http://schemas.microsoft.com/office/drawing/2010/main"/>
                      </a:ext>
                    </a:extLst>
                  </pic:spPr>
                </pic:pic>
              </a:graphicData>
            </a:graphic>
          </wp:inline>
        </w:drawing>
      </w:r>
      <w:r w:rsidR="00EE6648">
        <w:rPr>
          <w:sz w:val="18"/>
          <w:szCs w:val="18"/>
        </w:rPr>
        <w:t xml:space="preserve">Şekil </w:t>
      </w:r>
      <w:r w:rsidR="00E5355B" w:rsidRPr="002E6939">
        <w:rPr>
          <w:sz w:val="18"/>
          <w:szCs w:val="18"/>
        </w:rPr>
        <w:t>4.</w:t>
      </w:r>
      <w:r w:rsidR="00EE6648">
        <w:rPr>
          <w:sz w:val="18"/>
          <w:szCs w:val="18"/>
        </w:rPr>
        <w:t>48</w:t>
      </w:r>
      <w:r w:rsidR="00E5355B" w:rsidRPr="002E6939">
        <w:rPr>
          <w:sz w:val="18"/>
          <w:szCs w:val="18"/>
        </w:rPr>
        <w:t xml:space="preserve">. </w:t>
      </w:r>
      <w:r w:rsidR="003F61E9" w:rsidRPr="003F61E9">
        <w:rPr>
          <w:sz w:val="18"/>
          <w:szCs w:val="18"/>
        </w:rPr>
        <w:t xml:space="preserve">T-0 </w:t>
      </w:r>
      <w:r w:rsidR="00E5355B">
        <w:rPr>
          <w:sz w:val="18"/>
          <w:szCs w:val="18"/>
        </w:rPr>
        <w:t>s</w:t>
      </w:r>
      <w:r w:rsidR="00E5355B" w:rsidRPr="002E6939">
        <w:rPr>
          <w:sz w:val="18"/>
          <w:szCs w:val="18"/>
        </w:rPr>
        <w:t>ıcaklık-</w:t>
      </w:r>
      <w:r w:rsidR="00E5355B">
        <w:rPr>
          <w:sz w:val="18"/>
          <w:szCs w:val="18"/>
        </w:rPr>
        <w:t>i</w:t>
      </w:r>
      <w:r w:rsidR="00E5355B" w:rsidRPr="002E6939">
        <w:rPr>
          <w:sz w:val="18"/>
          <w:szCs w:val="18"/>
        </w:rPr>
        <w:t xml:space="preserve">terasyon </w:t>
      </w:r>
      <w:r w:rsidR="00E5355B">
        <w:rPr>
          <w:sz w:val="18"/>
          <w:szCs w:val="18"/>
        </w:rPr>
        <w:t>g</w:t>
      </w:r>
      <w:r w:rsidR="00E5355B" w:rsidRPr="002E6939">
        <w:rPr>
          <w:sz w:val="18"/>
          <w:szCs w:val="18"/>
        </w:rPr>
        <w:t>rafiği</w:t>
      </w:r>
    </w:p>
    <w:p w14:paraId="6A09C58F" w14:textId="77777777" w:rsidR="007B02CC" w:rsidRPr="001078C8" w:rsidRDefault="007B02CC" w:rsidP="007B02CC">
      <w:pPr>
        <w:spacing w:line="360" w:lineRule="auto"/>
        <w:jc w:val="both"/>
      </w:pPr>
    </w:p>
    <w:p w14:paraId="13ECDD49" w14:textId="77777777" w:rsidR="007B02CC" w:rsidRPr="00E25CA5" w:rsidRDefault="007B02CC" w:rsidP="00E25CA5">
      <w:pPr>
        <w:pStyle w:val="Balk3"/>
        <w:rPr>
          <w:rFonts w:ascii="Times New Roman" w:hAnsi="Times New Roman" w:cs="Times New Roman"/>
          <w:b/>
          <w:color w:val="auto"/>
        </w:rPr>
      </w:pPr>
      <w:bookmarkStart w:id="86" w:name="_Toc25804010"/>
      <w:r w:rsidRPr="00E25CA5">
        <w:rPr>
          <w:rFonts w:ascii="Times New Roman" w:hAnsi="Times New Roman" w:cs="Times New Roman"/>
          <w:b/>
          <w:color w:val="auto"/>
        </w:rPr>
        <w:t>4.1.1</w:t>
      </w:r>
      <w:r w:rsidR="00E35A25" w:rsidRPr="00E25CA5">
        <w:rPr>
          <w:rFonts w:ascii="Times New Roman" w:hAnsi="Times New Roman" w:cs="Times New Roman"/>
          <w:b/>
          <w:color w:val="auto"/>
        </w:rPr>
        <w:t>3</w:t>
      </w:r>
      <w:r w:rsidRPr="00E25CA5">
        <w:rPr>
          <w:rFonts w:ascii="Times New Roman" w:hAnsi="Times New Roman" w:cs="Times New Roman"/>
          <w:b/>
          <w:color w:val="auto"/>
        </w:rPr>
        <w:t>. T</w:t>
      </w:r>
      <w:r w:rsidR="00091A90" w:rsidRPr="00E25CA5">
        <w:rPr>
          <w:rFonts w:ascii="Times New Roman" w:hAnsi="Times New Roman" w:cs="Times New Roman"/>
          <w:b/>
          <w:color w:val="auto"/>
        </w:rPr>
        <w:t>S-2/3 analizi</w:t>
      </w:r>
      <w:bookmarkEnd w:id="86"/>
    </w:p>
    <w:p w14:paraId="00F2074D" w14:textId="77777777" w:rsidR="007B02CC" w:rsidRPr="001078C8" w:rsidRDefault="007B02CC" w:rsidP="007B02CC">
      <w:pPr>
        <w:spacing w:line="360" w:lineRule="auto"/>
        <w:jc w:val="both"/>
        <w:rPr>
          <w:b/>
        </w:rPr>
      </w:pPr>
    </w:p>
    <w:p w14:paraId="4D0A1ECA" w14:textId="3A3A0C19" w:rsidR="00D31055" w:rsidRDefault="00554C64" w:rsidP="00E5355B">
      <w:pPr>
        <w:spacing w:line="360" w:lineRule="auto"/>
        <w:jc w:val="both"/>
      </w:pPr>
      <w:r>
        <w:t>B</w:t>
      </w:r>
      <w:r w:rsidR="007B02CC" w:rsidRPr="001078C8">
        <w:t xml:space="preserve">oru dizilimi </w:t>
      </w:r>
      <w:r>
        <w:t xml:space="preserve">referans modele göre </w:t>
      </w:r>
      <w:r w:rsidR="007B02CC" w:rsidRPr="001078C8">
        <w:t>değiştirilmiş ve 5 adet şaşırtma elemanları eklenmiş biçiminin hesaplamalı akışkanlar analizi sonuçlarıdır. Analiz sonuçlarına göre 6kg/s kütlesel debi, 450K sıcaklıkta ısı değiştiricisine gönderilen kızgın buhar 37,8 derece sıcaklık kaybederek 412,2K sıcaklıkta ısı değiştiriciyi terk etmiştir. İş akışkanı olan süt ise 1kg/s kütlesel debi, 277K sıcaklıkta ısı değiştiricisine girmiş, 44,2 derece sıcaklık kazanarak 321,2 K sıcaklıkta ısı değiştiriciyi terk etmiştir. Isı değiştirici içerisinde iki akışkanda da faz değişimi gerçekleşmemiştir. Boru tarafındaki basınç kaybı 684 Pa, gövde tarafındaki basınç kaybı ise 8220 Pa olarak tespit edilmiştir.</w:t>
      </w:r>
    </w:p>
    <w:p w14:paraId="184C0885" w14:textId="77777777" w:rsidR="00D31055" w:rsidRDefault="00D31055" w:rsidP="00E5355B">
      <w:pPr>
        <w:spacing w:line="360" w:lineRule="auto"/>
        <w:jc w:val="both"/>
      </w:pPr>
    </w:p>
    <w:p w14:paraId="37EFA7B0" w14:textId="77777777" w:rsidR="00E5355B" w:rsidRPr="003E69D6" w:rsidRDefault="00E5355B" w:rsidP="003E69D6">
      <w:pPr>
        <w:spacing w:line="360" w:lineRule="auto"/>
        <w:jc w:val="center"/>
        <w:rPr>
          <w:sz w:val="18"/>
          <w:szCs w:val="18"/>
        </w:rPr>
      </w:pPr>
      <w:r w:rsidRPr="00C749C8">
        <w:rPr>
          <w:sz w:val="18"/>
          <w:szCs w:val="18"/>
        </w:rPr>
        <w:t>Tablo 4.1</w:t>
      </w:r>
      <w:r w:rsidR="00DA5F94">
        <w:rPr>
          <w:sz w:val="18"/>
          <w:szCs w:val="18"/>
        </w:rPr>
        <w:t>3</w:t>
      </w:r>
      <w:r w:rsidRPr="00C749C8">
        <w:rPr>
          <w:sz w:val="18"/>
          <w:szCs w:val="18"/>
        </w:rPr>
        <w:t>.</w:t>
      </w:r>
      <w:r>
        <w:rPr>
          <w:sz w:val="18"/>
          <w:szCs w:val="18"/>
        </w:rPr>
        <w:t xml:space="preserve"> </w:t>
      </w:r>
      <w:r w:rsidR="003F61E9" w:rsidRPr="003F61E9">
        <w:rPr>
          <w:sz w:val="18"/>
          <w:szCs w:val="18"/>
        </w:rPr>
        <w:t>TS-2/3</w:t>
      </w:r>
      <w:r>
        <w:rPr>
          <w:sz w:val="18"/>
          <w:szCs w:val="18"/>
        </w:rPr>
        <w:t xml:space="preserve"> analiz sonuçları</w:t>
      </w:r>
    </w:p>
    <w:tbl>
      <w:tblPr>
        <w:tblW w:w="8080" w:type="dxa"/>
        <w:tblCellMar>
          <w:left w:w="70" w:type="dxa"/>
          <w:right w:w="70" w:type="dxa"/>
        </w:tblCellMar>
        <w:tblLook w:val="04A0" w:firstRow="1" w:lastRow="0" w:firstColumn="1" w:lastColumn="0" w:noHBand="0" w:noVBand="1"/>
      </w:tblPr>
      <w:tblGrid>
        <w:gridCol w:w="3349"/>
        <w:gridCol w:w="1850"/>
        <w:gridCol w:w="1869"/>
        <w:gridCol w:w="1012"/>
      </w:tblGrid>
      <w:tr w:rsidR="007B02CC" w:rsidRPr="001078C8" w14:paraId="4BC38578" w14:textId="77777777" w:rsidTr="0071322D">
        <w:trPr>
          <w:trHeight w:val="289"/>
        </w:trPr>
        <w:tc>
          <w:tcPr>
            <w:tcW w:w="3349" w:type="dxa"/>
            <w:tcBorders>
              <w:top w:val="single" w:sz="4" w:space="0" w:color="auto"/>
              <w:left w:val="nil"/>
              <w:bottom w:val="single" w:sz="4" w:space="0" w:color="auto"/>
              <w:right w:val="nil"/>
            </w:tcBorders>
            <w:shd w:val="clear" w:color="auto" w:fill="auto"/>
            <w:noWrap/>
            <w:vAlign w:val="bottom"/>
            <w:hideMark/>
          </w:tcPr>
          <w:p w14:paraId="0000EED2"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Mesh Sayısı</w:t>
            </w:r>
          </w:p>
        </w:tc>
        <w:tc>
          <w:tcPr>
            <w:tcW w:w="4731" w:type="dxa"/>
            <w:gridSpan w:val="3"/>
            <w:tcBorders>
              <w:top w:val="single" w:sz="4" w:space="0" w:color="auto"/>
              <w:left w:val="nil"/>
              <w:bottom w:val="single" w:sz="4" w:space="0" w:color="auto"/>
              <w:right w:val="nil"/>
            </w:tcBorders>
            <w:shd w:val="clear" w:color="auto" w:fill="auto"/>
            <w:noWrap/>
            <w:vAlign w:val="bottom"/>
            <w:hideMark/>
          </w:tcPr>
          <w:p w14:paraId="3ED6A6A3"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3.382.190</w:t>
            </w:r>
          </w:p>
        </w:tc>
      </w:tr>
      <w:tr w:rsidR="007B02CC" w:rsidRPr="001078C8" w14:paraId="70EBAA52" w14:textId="77777777" w:rsidTr="00314A8C">
        <w:trPr>
          <w:trHeight w:val="289"/>
        </w:trPr>
        <w:tc>
          <w:tcPr>
            <w:tcW w:w="3349" w:type="dxa"/>
            <w:tcBorders>
              <w:top w:val="nil"/>
              <w:left w:val="nil"/>
              <w:bottom w:val="single" w:sz="4" w:space="0" w:color="auto"/>
              <w:right w:val="nil"/>
            </w:tcBorders>
            <w:shd w:val="clear" w:color="auto" w:fill="auto"/>
            <w:noWrap/>
            <w:vAlign w:val="bottom"/>
            <w:hideMark/>
          </w:tcPr>
          <w:p w14:paraId="26E43472"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 </w:t>
            </w:r>
          </w:p>
        </w:tc>
        <w:tc>
          <w:tcPr>
            <w:tcW w:w="1850" w:type="dxa"/>
            <w:tcBorders>
              <w:top w:val="nil"/>
              <w:left w:val="nil"/>
              <w:bottom w:val="single" w:sz="4" w:space="0" w:color="auto"/>
              <w:right w:val="nil"/>
            </w:tcBorders>
            <w:shd w:val="clear" w:color="auto" w:fill="auto"/>
            <w:noWrap/>
            <w:vAlign w:val="bottom"/>
            <w:hideMark/>
          </w:tcPr>
          <w:p w14:paraId="1BBCC9D1"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Sıcaklık(K)</w:t>
            </w:r>
          </w:p>
        </w:tc>
        <w:tc>
          <w:tcPr>
            <w:tcW w:w="1869" w:type="dxa"/>
            <w:tcBorders>
              <w:top w:val="nil"/>
              <w:left w:val="nil"/>
              <w:bottom w:val="single" w:sz="4" w:space="0" w:color="auto"/>
              <w:right w:val="nil"/>
            </w:tcBorders>
            <w:shd w:val="clear" w:color="auto" w:fill="auto"/>
            <w:noWrap/>
            <w:vAlign w:val="bottom"/>
            <w:hideMark/>
          </w:tcPr>
          <w:p w14:paraId="34970695"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Basınç</w:t>
            </w:r>
            <w:r w:rsidR="00972504">
              <w:rPr>
                <w:rFonts w:eastAsia="Times New Roman"/>
                <w:b/>
                <w:bCs/>
                <w:sz w:val="20"/>
                <w:szCs w:val="20"/>
                <w:lang w:eastAsia="tr-TR"/>
              </w:rPr>
              <w:t xml:space="preserve"> </w:t>
            </w:r>
            <w:r w:rsidRPr="003E69D6">
              <w:rPr>
                <w:rFonts w:eastAsia="Times New Roman"/>
                <w:b/>
                <w:bCs/>
                <w:sz w:val="20"/>
                <w:szCs w:val="20"/>
                <w:lang w:eastAsia="tr-TR"/>
              </w:rPr>
              <w:t>(Pa)</w:t>
            </w:r>
          </w:p>
        </w:tc>
        <w:tc>
          <w:tcPr>
            <w:tcW w:w="1012" w:type="dxa"/>
            <w:tcBorders>
              <w:top w:val="nil"/>
              <w:left w:val="nil"/>
              <w:bottom w:val="single" w:sz="4" w:space="0" w:color="auto"/>
              <w:right w:val="nil"/>
            </w:tcBorders>
            <w:shd w:val="clear" w:color="auto" w:fill="auto"/>
            <w:noWrap/>
            <w:vAlign w:val="bottom"/>
            <w:hideMark/>
          </w:tcPr>
          <w:p w14:paraId="20E449B0"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Hız(m/s)</w:t>
            </w:r>
          </w:p>
        </w:tc>
      </w:tr>
      <w:tr w:rsidR="007B02CC" w:rsidRPr="001078C8" w14:paraId="0836ADFC" w14:textId="77777777" w:rsidTr="00314A8C">
        <w:trPr>
          <w:trHeight w:val="289"/>
        </w:trPr>
        <w:tc>
          <w:tcPr>
            <w:tcW w:w="3349" w:type="dxa"/>
            <w:tcBorders>
              <w:top w:val="nil"/>
              <w:left w:val="nil"/>
              <w:bottom w:val="nil"/>
              <w:right w:val="nil"/>
            </w:tcBorders>
            <w:shd w:val="clear" w:color="auto" w:fill="auto"/>
            <w:noWrap/>
            <w:vAlign w:val="bottom"/>
            <w:hideMark/>
          </w:tcPr>
          <w:p w14:paraId="1BF1ED46"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Kızgın Su Buharı Giriş</w:t>
            </w:r>
          </w:p>
        </w:tc>
        <w:tc>
          <w:tcPr>
            <w:tcW w:w="1850" w:type="dxa"/>
            <w:tcBorders>
              <w:top w:val="nil"/>
              <w:left w:val="nil"/>
              <w:bottom w:val="nil"/>
              <w:right w:val="nil"/>
            </w:tcBorders>
            <w:shd w:val="clear" w:color="auto" w:fill="auto"/>
            <w:noWrap/>
            <w:vAlign w:val="bottom"/>
            <w:hideMark/>
          </w:tcPr>
          <w:p w14:paraId="2B28560C"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450</w:t>
            </w:r>
          </w:p>
        </w:tc>
        <w:tc>
          <w:tcPr>
            <w:tcW w:w="1869" w:type="dxa"/>
            <w:tcBorders>
              <w:top w:val="nil"/>
              <w:left w:val="nil"/>
              <w:bottom w:val="nil"/>
              <w:right w:val="nil"/>
            </w:tcBorders>
            <w:shd w:val="clear" w:color="000000" w:fill="FFFFFF"/>
            <w:noWrap/>
            <w:vAlign w:val="bottom"/>
            <w:hideMark/>
          </w:tcPr>
          <w:p w14:paraId="4579C601"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108104,13</w:t>
            </w:r>
          </w:p>
        </w:tc>
        <w:tc>
          <w:tcPr>
            <w:tcW w:w="1012" w:type="dxa"/>
            <w:tcBorders>
              <w:top w:val="nil"/>
              <w:left w:val="nil"/>
              <w:bottom w:val="nil"/>
              <w:right w:val="nil"/>
            </w:tcBorders>
            <w:shd w:val="clear" w:color="auto" w:fill="auto"/>
            <w:noWrap/>
            <w:vAlign w:val="bottom"/>
            <w:hideMark/>
          </w:tcPr>
          <w:p w14:paraId="6BADDE51"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0,532</w:t>
            </w:r>
          </w:p>
        </w:tc>
      </w:tr>
      <w:tr w:rsidR="007B02CC" w:rsidRPr="001078C8" w14:paraId="52701951" w14:textId="77777777" w:rsidTr="00314A8C">
        <w:trPr>
          <w:trHeight w:val="289"/>
        </w:trPr>
        <w:tc>
          <w:tcPr>
            <w:tcW w:w="3349" w:type="dxa"/>
            <w:tcBorders>
              <w:top w:val="nil"/>
              <w:left w:val="nil"/>
              <w:bottom w:val="nil"/>
              <w:right w:val="nil"/>
            </w:tcBorders>
            <w:shd w:val="clear" w:color="auto" w:fill="auto"/>
            <w:noWrap/>
            <w:vAlign w:val="bottom"/>
            <w:hideMark/>
          </w:tcPr>
          <w:p w14:paraId="34BD4708"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Kızgın Su Buharı Çıkış</w:t>
            </w:r>
          </w:p>
        </w:tc>
        <w:tc>
          <w:tcPr>
            <w:tcW w:w="1850" w:type="dxa"/>
            <w:tcBorders>
              <w:top w:val="nil"/>
              <w:left w:val="nil"/>
              <w:bottom w:val="nil"/>
              <w:right w:val="nil"/>
            </w:tcBorders>
            <w:shd w:val="clear" w:color="auto" w:fill="auto"/>
            <w:noWrap/>
            <w:vAlign w:val="bottom"/>
            <w:hideMark/>
          </w:tcPr>
          <w:p w14:paraId="5C5AD75F"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412,2</w:t>
            </w:r>
          </w:p>
        </w:tc>
        <w:tc>
          <w:tcPr>
            <w:tcW w:w="1869" w:type="dxa"/>
            <w:tcBorders>
              <w:top w:val="nil"/>
              <w:left w:val="nil"/>
              <w:bottom w:val="nil"/>
              <w:right w:val="nil"/>
            </w:tcBorders>
            <w:shd w:val="clear" w:color="000000" w:fill="FFFFFF"/>
            <w:noWrap/>
            <w:vAlign w:val="bottom"/>
            <w:hideMark/>
          </w:tcPr>
          <w:p w14:paraId="24052CB5"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99885,126</w:t>
            </w:r>
          </w:p>
        </w:tc>
        <w:tc>
          <w:tcPr>
            <w:tcW w:w="1012" w:type="dxa"/>
            <w:tcBorders>
              <w:top w:val="nil"/>
              <w:left w:val="nil"/>
              <w:bottom w:val="nil"/>
              <w:right w:val="nil"/>
            </w:tcBorders>
            <w:shd w:val="clear" w:color="auto" w:fill="auto"/>
            <w:noWrap/>
            <w:vAlign w:val="bottom"/>
            <w:hideMark/>
          </w:tcPr>
          <w:p w14:paraId="7590E362"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0,834</w:t>
            </w:r>
          </w:p>
        </w:tc>
      </w:tr>
      <w:tr w:rsidR="007B02CC" w:rsidRPr="001078C8" w14:paraId="586CF5ED" w14:textId="77777777" w:rsidTr="00314A8C">
        <w:trPr>
          <w:trHeight w:val="289"/>
        </w:trPr>
        <w:tc>
          <w:tcPr>
            <w:tcW w:w="3349" w:type="dxa"/>
            <w:tcBorders>
              <w:top w:val="nil"/>
              <w:left w:val="nil"/>
              <w:bottom w:val="nil"/>
              <w:right w:val="nil"/>
            </w:tcBorders>
            <w:shd w:val="clear" w:color="auto" w:fill="auto"/>
            <w:noWrap/>
            <w:vAlign w:val="bottom"/>
            <w:hideMark/>
          </w:tcPr>
          <w:p w14:paraId="318815DD"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Fark</w:t>
            </w:r>
          </w:p>
        </w:tc>
        <w:tc>
          <w:tcPr>
            <w:tcW w:w="1850" w:type="dxa"/>
            <w:tcBorders>
              <w:top w:val="nil"/>
              <w:left w:val="nil"/>
              <w:bottom w:val="nil"/>
              <w:right w:val="nil"/>
            </w:tcBorders>
            <w:shd w:val="clear" w:color="auto" w:fill="auto"/>
            <w:noWrap/>
            <w:vAlign w:val="bottom"/>
            <w:hideMark/>
          </w:tcPr>
          <w:p w14:paraId="4CBB862B"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37,8</w:t>
            </w:r>
          </w:p>
        </w:tc>
        <w:tc>
          <w:tcPr>
            <w:tcW w:w="1869" w:type="dxa"/>
            <w:tcBorders>
              <w:top w:val="nil"/>
              <w:left w:val="nil"/>
              <w:bottom w:val="nil"/>
              <w:right w:val="nil"/>
            </w:tcBorders>
            <w:shd w:val="clear" w:color="auto" w:fill="auto"/>
            <w:noWrap/>
            <w:vAlign w:val="bottom"/>
            <w:hideMark/>
          </w:tcPr>
          <w:p w14:paraId="5116F304"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8220</w:t>
            </w:r>
          </w:p>
        </w:tc>
        <w:tc>
          <w:tcPr>
            <w:tcW w:w="1012" w:type="dxa"/>
            <w:tcBorders>
              <w:top w:val="nil"/>
              <w:left w:val="nil"/>
              <w:bottom w:val="nil"/>
              <w:right w:val="nil"/>
            </w:tcBorders>
            <w:shd w:val="clear" w:color="auto" w:fill="auto"/>
            <w:noWrap/>
            <w:vAlign w:val="bottom"/>
            <w:hideMark/>
          </w:tcPr>
          <w:p w14:paraId="7875C0A8" w14:textId="77777777" w:rsidR="007B02CC" w:rsidRPr="003E69D6" w:rsidRDefault="007B02CC" w:rsidP="00D96FBB">
            <w:pPr>
              <w:spacing w:line="360" w:lineRule="auto"/>
              <w:jc w:val="both"/>
              <w:rPr>
                <w:rFonts w:eastAsia="Times New Roman"/>
                <w:b/>
                <w:bCs/>
                <w:color w:val="000000"/>
                <w:sz w:val="20"/>
                <w:szCs w:val="20"/>
                <w:lang w:eastAsia="tr-TR"/>
              </w:rPr>
            </w:pPr>
            <w:r w:rsidRPr="003E69D6">
              <w:rPr>
                <w:rFonts w:eastAsia="Times New Roman"/>
                <w:b/>
                <w:bCs/>
                <w:color w:val="000000"/>
                <w:sz w:val="20"/>
                <w:szCs w:val="20"/>
                <w:lang w:eastAsia="tr-TR"/>
              </w:rPr>
              <w:t>-0,302</w:t>
            </w:r>
          </w:p>
        </w:tc>
      </w:tr>
      <w:tr w:rsidR="007B02CC" w:rsidRPr="001078C8" w14:paraId="082ACE12" w14:textId="77777777" w:rsidTr="00314A8C">
        <w:trPr>
          <w:trHeight w:val="289"/>
        </w:trPr>
        <w:tc>
          <w:tcPr>
            <w:tcW w:w="3349" w:type="dxa"/>
            <w:tcBorders>
              <w:top w:val="nil"/>
              <w:left w:val="nil"/>
              <w:bottom w:val="nil"/>
              <w:right w:val="nil"/>
            </w:tcBorders>
            <w:shd w:val="clear" w:color="auto" w:fill="auto"/>
            <w:noWrap/>
            <w:vAlign w:val="bottom"/>
            <w:hideMark/>
          </w:tcPr>
          <w:p w14:paraId="6723598A"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Süt Giriş</w:t>
            </w:r>
          </w:p>
        </w:tc>
        <w:tc>
          <w:tcPr>
            <w:tcW w:w="1850" w:type="dxa"/>
            <w:tcBorders>
              <w:top w:val="nil"/>
              <w:left w:val="nil"/>
              <w:bottom w:val="nil"/>
              <w:right w:val="nil"/>
            </w:tcBorders>
            <w:shd w:val="clear" w:color="auto" w:fill="auto"/>
            <w:noWrap/>
            <w:vAlign w:val="bottom"/>
            <w:hideMark/>
          </w:tcPr>
          <w:p w14:paraId="522EF82C"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277</w:t>
            </w:r>
          </w:p>
        </w:tc>
        <w:tc>
          <w:tcPr>
            <w:tcW w:w="1869" w:type="dxa"/>
            <w:tcBorders>
              <w:top w:val="nil"/>
              <w:left w:val="nil"/>
              <w:bottom w:val="nil"/>
              <w:right w:val="nil"/>
            </w:tcBorders>
            <w:shd w:val="clear" w:color="auto" w:fill="auto"/>
            <w:noWrap/>
            <w:vAlign w:val="bottom"/>
            <w:hideMark/>
          </w:tcPr>
          <w:p w14:paraId="6EF37F2E"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101976</w:t>
            </w:r>
          </w:p>
        </w:tc>
        <w:tc>
          <w:tcPr>
            <w:tcW w:w="1012" w:type="dxa"/>
            <w:tcBorders>
              <w:top w:val="nil"/>
              <w:left w:val="nil"/>
              <w:bottom w:val="nil"/>
              <w:right w:val="nil"/>
            </w:tcBorders>
            <w:shd w:val="clear" w:color="auto" w:fill="auto"/>
            <w:noWrap/>
            <w:vAlign w:val="bottom"/>
            <w:hideMark/>
          </w:tcPr>
          <w:p w14:paraId="0E6307B1"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0,06</w:t>
            </w:r>
          </w:p>
        </w:tc>
      </w:tr>
      <w:tr w:rsidR="007B02CC" w:rsidRPr="001078C8" w14:paraId="1B89F766" w14:textId="77777777" w:rsidTr="00314A8C">
        <w:trPr>
          <w:trHeight w:val="289"/>
        </w:trPr>
        <w:tc>
          <w:tcPr>
            <w:tcW w:w="3349" w:type="dxa"/>
            <w:tcBorders>
              <w:top w:val="nil"/>
              <w:left w:val="nil"/>
              <w:bottom w:val="nil"/>
              <w:right w:val="nil"/>
            </w:tcBorders>
            <w:shd w:val="clear" w:color="auto" w:fill="auto"/>
            <w:noWrap/>
            <w:vAlign w:val="bottom"/>
            <w:hideMark/>
          </w:tcPr>
          <w:p w14:paraId="6D3047ED"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Süt Çıkış</w:t>
            </w:r>
          </w:p>
        </w:tc>
        <w:tc>
          <w:tcPr>
            <w:tcW w:w="1850" w:type="dxa"/>
            <w:tcBorders>
              <w:top w:val="nil"/>
              <w:left w:val="nil"/>
              <w:bottom w:val="nil"/>
              <w:right w:val="nil"/>
            </w:tcBorders>
            <w:shd w:val="clear" w:color="auto" w:fill="auto"/>
            <w:noWrap/>
            <w:vAlign w:val="bottom"/>
            <w:hideMark/>
          </w:tcPr>
          <w:p w14:paraId="7044428F"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321,2</w:t>
            </w:r>
          </w:p>
        </w:tc>
        <w:tc>
          <w:tcPr>
            <w:tcW w:w="1869" w:type="dxa"/>
            <w:tcBorders>
              <w:top w:val="nil"/>
              <w:left w:val="nil"/>
              <w:bottom w:val="nil"/>
              <w:right w:val="nil"/>
            </w:tcBorders>
            <w:shd w:val="clear" w:color="auto" w:fill="auto"/>
            <w:noWrap/>
            <w:vAlign w:val="bottom"/>
            <w:hideMark/>
          </w:tcPr>
          <w:p w14:paraId="05BA64B5"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101292</w:t>
            </w:r>
          </w:p>
        </w:tc>
        <w:tc>
          <w:tcPr>
            <w:tcW w:w="1012" w:type="dxa"/>
            <w:tcBorders>
              <w:top w:val="nil"/>
              <w:left w:val="nil"/>
              <w:bottom w:val="nil"/>
              <w:right w:val="nil"/>
            </w:tcBorders>
            <w:shd w:val="clear" w:color="auto" w:fill="auto"/>
            <w:noWrap/>
            <w:vAlign w:val="bottom"/>
            <w:hideMark/>
          </w:tcPr>
          <w:p w14:paraId="5AB637DD"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0,14</w:t>
            </w:r>
          </w:p>
        </w:tc>
      </w:tr>
      <w:tr w:rsidR="007B02CC" w:rsidRPr="001078C8" w14:paraId="29226F4C" w14:textId="77777777" w:rsidTr="00314A8C">
        <w:trPr>
          <w:trHeight w:val="289"/>
        </w:trPr>
        <w:tc>
          <w:tcPr>
            <w:tcW w:w="3349" w:type="dxa"/>
            <w:tcBorders>
              <w:top w:val="nil"/>
              <w:left w:val="nil"/>
              <w:bottom w:val="single" w:sz="4" w:space="0" w:color="auto"/>
              <w:right w:val="nil"/>
            </w:tcBorders>
            <w:shd w:val="clear" w:color="auto" w:fill="auto"/>
            <w:noWrap/>
            <w:vAlign w:val="bottom"/>
            <w:hideMark/>
          </w:tcPr>
          <w:p w14:paraId="16E4BCEE"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Fark</w:t>
            </w:r>
          </w:p>
        </w:tc>
        <w:tc>
          <w:tcPr>
            <w:tcW w:w="1850" w:type="dxa"/>
            <w:tcBorders>
              <w:top w:val="nil"/>
              <w:left w:val="nil"/>
              <w:bottom w:val="single" w:sz="4" w:space="0" w:color="auto"/>
              <w:right w:val="nil"/>
            </w:tcBorders>
            <w:shd w:val="clear" w:color="auto" w:fill="auto"/>
            <w:noWrap/>
            <w:vAlign w:val="bottom"/>
            <w:hideMark/>
          </w:tcPr>
          <w:p w14:paraId="6030A4C4"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44,2</w:t>
            </w:r>
          </w:p>
        </w:tc>
        <w:tc>
          <w:tcPr>
            <w:tcW w:w="1869" w:type="dxa"/>
            <w:tcBorders>
              <w:top w:val="nil"/>
              <w:left w:val="nil"/>
              <w:bottom w:val="single" w:sz="4" w:space="0" w:color="auto"/>
              <w:right w:val="nil"/>
            </w:tcBorders>
            <w:shd w:val="clear" w:color="auto" w:fill="auto"/>
            <w:noWrap/>
            <w:vAlign w:val="bottom"/>
            <w:hideMark/>
          </w:tcPr>
          <w:p w14:paraId="452DD6C8"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684</w:t>
            </w:r>
          </w:p>
        </w:tc>
        <w:tc>
          <w:tcPr>
            <w:tcW w:w="1012" w:type="dxa"/>
            <w:tcBorders>
              <w:top w:val="nil"/>
              <w:left w:val="nil"/>
              <w:bottom w:val="single" w:sz="4" w:space="0" w:color="auto"/>
              <w:right w:val="nil"/>
            </w:tcBorders>
            <w:shd w:val="clear" w:color="auto" w:fill="auto"/>
            <w:noWrap/>
            <w:vAlign w:val="bottom"/>
            <w:hideMark/>
          </w:tcPr>
          <w:p w14:paraId="0A959FDC" w14:textId="77777777" w:rsidR="007B02CC" w:rsidRPr="003E69D6" w:rsidRDefault="007B02CC" w:rsidP="00D96FBB">
            <w:pPr>
              <w:spacing w:line="360" w:lineRule="auto"/>
              <w:jc w:val="both"/>
              <w:rPr>
                <w:rFonts w:eastAsia="Times New Roman"/>
                <w:b/>
                <w:bCs/>
                <w:color w:val="000000"/>
                <w:sz w:val="20"/>
                <w:szCs w:val="20"/>
                <w:lang w:eastAsia="tr-TR"/>
              </w:rPr>
            </w:pPr>
            <w:r w:rsidRPr="003E69D6">
              <w:rPr>
                <w:rFonts w:eastAsia="Times New Roman"/>
                <w:b/>
                <w:bCs/>
                <w:color w:val="000000"/>
                <w:sz w:val="20"/>
                <w:szCs w:val="20"/>
                <w:lang w:eastAsia="tr-TR"/>
              </w:rPr>
              <w:t>-0,08</w:t>
            </w:r>
          </w:p>
        </w:tc>
      </w:tr>
    </w:tbl>
    <w:p w14:paraId="29148F2D" w14:textId="77777777" w:rsidR="007B02CC" w:rsidRPr="001078C8" w:rsidRDefault="007B02CC" w:rsidP="007B02CC">
      <w:pPr>
        <w:spacing w:line="360" w:lineRule="auto"/>
        <w:jc w:val="both"/>
      </w:pPr>
    </w:p>
    <w:p w14:paraId="14C57FA7" w14:textId="77777777" w:rsidR="007B02CC" w:rsidRPr="001078C8" w:rsidRDefault="007B02CC" w:rsidP="007B02CC">
      <w:pPr>
        <w:spacing w:line="360" w:lineRule="auto"/>
        <w:jc w:val="both"/>
      </w:pPr>
      <w:r w:rsidRPr="001078C8">
        <w:rPr>
          <w:noProof/>
          <w:lang w:val="tr-TR" w:eastAsia="tr-TR"/>
        </w:rPr>
        <w:lastRenderedPageBreak/>
        <w:drawing>
          <wp:inline distT="0" distB="0" distL="0" distR="0" wp14:anchorId="033E0DB0" wp14:editId="7E9FCE82">
            <wp:extent cx="5220000" cy="1806751"/>
            <wp:effectExtent l="0" t="0" r="0" b="0"/>
            <wp:docPr id="124" name="Resi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220000" cy="1806751"/>
                    </a:xfrm>
                    <a:prstGeom prst="rect">
                      <a:avLst/>
                    </a:prstGeom>
                  </pic:spPr>
                </pic:pic>
              </a:graphicData>
            </a:graphic>
          </wp:inline>
        </w:drawing>
      </w:r>
    </w:p>
    <w:p w14:paraId="77BED606" w14:textId="35FC0387" w:rsidR="00314A8C" w:rsidRDefault="00E5355B" w:rsidP="00E5355B">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49</w:t>
      </w:r>
      <w:r w:rsidRPr="000800D2">
        <w:rPr>
          <w:rFonts w:eastAsia="Times New Roman"/>
          <w:bCs/>
          <w:color w:val="000000"/>
          <w:sz w:val="18"/>
          <w:szCs w:val="18"/>
          <w:lang w:eastAsia="tr-TR"/>
        </w:rPr>
        <w:t xml:space="preserve">. </w:t>
      </w:r>
      <w:r w:rsidR="003F61E9" w:rsidRPr="003F61E9">
        <w:rPr>
          <w:sz w:val="18"/>
          <w:szCs w:val="18"/>
        </w:rPr>
        <w:t>TS-2/3</w:t>
      </w:r>
      <w:r w:rsidR="003F61E9">
        <w:rPr>
          <w:sz w:val="18"/>
          <w:szCs w:val="18"/>
        </w:rPr>
        <w:t xml:space="preserve"> </w:t>
      </w:r>
      <w:r>
        <w:rPr>
          <w:rFonts w:eastAsia="Times New Roman"/>
          <w:bCs/>
          <w:color w:val="000000"/>
          <w:sz w:val="18"/>
          <w:szCs w:val="18"/>
          <w:lang w:eastAsia="tr-TR"/>
        </w:rPr>
        <w:t>hız dağılımı</w:t>
      </w:r>
    </w:p>
    <w:p w14:paraId="20201A6D" w14:textId="77777777" w:rsidR="0055693E" w:rsidRDefault="0055693E" w:rsidP="00E5355B">
      <w:pPr>
        <w:spacing w:line="360" w:lineRule="auto"/>
        <w:jc w:val="center"/>
        <w:rPr>
          <w:rFonts w:eastAsia="Times New Roman"/>
          <w:bCs/>
          <w:color w:val="000000"/>
          <w:sz w:val="18"/>
          <w:szCs w:val="18"/>
          <w:lang w:eastAsia="tr-TR"/>
        </w:rPr>
      </w:pPr>
    </w:p>
    <w:p w14:paraId="6F259266" w14:textId="77777777" w:rsidR="007B02CC" w:rsidRDefault="00373E84" w:rsidP="007B02CC">
      <w:pPr>
        <w:spacing w:line="360" w:lineRule="auto"/>
        <w:jc w:val="both"/>
      </w:pPr>
      <w:r>
        <w:t>Gövde ve boru tarafının h</w:t>
      </w:r>
      <w:r w:rsidR="007B02CC" w:rsidRPr="001078C8">
        <w:t>ız dağılımı incelendiğinde</w:t>
      </w:r>
      <w:r>
        <w:t xml:space="preserve"> </w:t>
      </w:r>
      <w:r w:rsidR="007B02CC" w:rsidRPr="001078C8">
        <w:t>üniform olarak başla</w:t>
      </w:r>
      <w:r>
        <w:t>dığı</w:t>
      </w:r>
      <w:r w:rsidR="007B02CC" w:rsidRPr="001078C8">
        <w:t xml:space="preserve"> yerçekimi ve şaşırtma elemanlarıyla etkisi ile uniform formundan çıkıp lokal türbülanslarla çıkış flanşından atmosfere açı</w:t>
      </w:r>
      <w:r>
        <w:t>ldığı görülmektedir</w:t>
      </w:r>
      <w:r w:rsidR="007B02CC" w:rsidRPr="001078C8">
        <w:t>. Boru diziliminin değiştirilmesi</w:t>
      </w:r>
      <w:r w:rsidR="003F645D">
        <w:t xml:space="preserve"> ve şaşırtma elemanları eklenmesiyle</w:t>
      </w:r>
      <w:r w:rsidR="007B02CC" w:rsidRPr="001078C8">
        <w:t xml:space="preserve"> ısı değiştirici içerisindeki kızgın buharın geçişi çok fazla zorlaşmış ve ortalama hız kritik seviyenin altına düşmüştür.</w:t>
      </w:r>
    </w:p>
    <w:p w14:paraId="0F6E3464" w14:textId="77777777" w:rsidR="0098013D" w:rsidRPr="001078C8" w:rsidRDefault="0098013D" w:rsidP="007B02CC">
      <w:pPr>
        <w:spacing w:line="360" w:lineRule="auto"/>
        <w:jc w:val="both"/>
      </w:pPr>
    </w:p>
    <w:p w14:paraId="11DC9202" w14:textId="77777777" w:rsidR="007B02CC" w:rsidRPr="001078C8" w:rsidRDefault="007B02CC" w:rsidP="007B02CC">
      <w:pPr>
        <w:spacing w:line="360" w:lineRule="auto"/>
        <w:jc w:val="both"/>
      </w:pPr>
      <w:r w:rsidRPr="001078C8">
        <w:rPr>
          <w:noProof/>
          <w:lang w:val="tr-TR" w:eastAsia="tr-TR"/>
        </w:rPr>
        <w:drawing>
          <wp:inline distT="0" distB="0" distL="0" distR="0" wp14:anchorId="53C24C8F" wp14:editId="5FFFFA1E">
            <wp:extent cx="5220000" cy="1798112"/>
            <wp:effectExtent l="0" t="0" r="0" b="5715"/>
            <wp:docPr id="128" name="Resi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220000" cy="1798112"/>
                    </a:xfrm>
                    <a:prstGeom prst="rect">
                      <a:avLst/>
                    </a:prstGeom>
                  </pic:spPr>
                </pic:pic>
              </a:graphicData>
            </a:graphic>
          </wp:inline>
        </w:drawing>
      </w:r>
    </w:p>
    <w:p w14:paraId="2B3BC23E" w14:textId="245B1B9E" w:rsidR="00185FA6" w:rsidRDefault="003E69D6" w:rsidP="0055693E">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50</w:t>
      </w:r>
      <w:r w:rsidRPr="000800D2">
        <w:rPr>
          <w:rFonts w:eastAsia="Times New Roman"/>
          <w:bCs/>
          <w:color w:val="000000"/>
          <w:sz w:val="18"/>
          <w:szCs w:val="18"/>
          <w:lang w:eastAsia="tr-TR"/>
        </w:rPr>
        <w:t xml:space="preserve">. </w:t>
      </w:r>
      <w:r w:rsidR="003F61E9" w:rsidRPr="003F61E9">
        <w:rPr>
          <w:sz w:val="18"/>
          <w:szCs w:val="18"/>
        </w:rPr>
        <w:t>TS-2/3</w:t>
      </w:r>
      <w:r>
        <w:rPr>
          <w:rFonts w:eastAsia="Times New Roman"/>
          <w:bCs/>
          <w:color w:val="000000"/>
          <w:sz w:val="18"/>
          <w:szCs w:val="18"/>
          <w:lang w:eastAsia="tr-TR"/>
        </w:rPr>
        <w:t xml:space="preserve"> gövde tarafı sıcaklık dağılımı</w:t>
      </w:r>
    </w:p>
    <w:p w14:paraId="563F4647" w14:textId="77777777" w:rsidR="00812D7C" w:rsidRPr="0055693E" w:rsidRDefault="00812D7C" w:rsidP="0055693E">
      <w:pPr>
        <w:spacing w:line="360" w:lineRule="auto"/>
        <w:jc w:val="center"/>
        <w:rPr>
          <w:rFonts w:eastAsia="Times New Roman"/>
          <w:bCs/>
          <w:color w:val="000000"/>
          <w:sz w:val="18"/>
          <w:szCs w:val="18"/>
          <w:lang w:eastAsia="tr-TR"/>
        </w:rPr>
      </w:pPr>
    </w:p>
    <w:p w14:paraId="2E9789C2" w14:textId="77777777" w:rsidR="007B02CC" w:rsidRPr="001078C8" w:rsidRDefault="007B02CC" w:rsidP="007B02CC">
      <w:pPr>
        <w:spacing w:line="360" w:lineRule="auto"/>
        <w:jc w:val="both"/>
      </w:pPr>
      <w:r w:rsidRPr="001078C8">
        <w:rPr>
          <w:noProof/>
          <w:lang w:val="tr-TR" w:eastAsia="tr-TR"/>
        </w:rPr>
        <w:drawing>
          <wp:inline distT="0" distB="0" distL="0" distR="0" wp14:anchorId="7A2B2783" wp14:editId="6497CBE4">
            <wp:extent cx="5220000" cy="1798112"/>
            <wp:effectExtent l="0" t="0" r="0" b="5715"/>
            <wp:docPr id="129" name="Resi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220000" cy="1798112"/>
                    </a:xfrm>
                    <a:prstGeom prst="rect">
                      <a:avLst/>
                    </a:prstGeom>
                  </pic:spPr>
                </pic:pic>
              </a:graphicData>
            </a:graphic>
          </wp:inline>
        </w:drawing>
      </w:r>
    </w:p>
    <w:p w14:paraId="068CAB07" w14:textId="613480A0" w:rsidR="00F9079D" w:rsidRDefault="003E69D6" w:rsidP="00676FA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51</w:t>
      </w:r>
      <w:r w:rsidRPr="000800D2">
        <w:rPr>
          <w:rFonts w:eastAsia="Times New Roman"/>
          <w:bCs/>
          <w:color w:val="000000"/>
          <w:sz w:val="18"/>
          <w:szCs w:val="18"/>
          <w:lang w:eastAsia="tr-TR"/>
        </w:rPr>
        <w:t xml:space="preserve">. </w:t>
      </w:r>
      <w:r w:rsidR="003F61E9" w:rsidRPr="003F61E9">
        <w:rPr>
          <w:sz w:val="18"/>
          <w:szCs w:val="18"/>
        </w:rPr>
        <w:t>TS-2/3</w:t>
      </w:r>
      <w:r w:rsidR="003F61E9">
        <w:rPr>
          <w:sz w:val="18"/>
          <w:szCs w:val="18"/>
        </w:rPr>
        <w:t xml:space="preserve"> </w:t>
      </w:r>
      <w:r>
        <w:rPr>
          <w:rFonts w:eastAsia="Times New Roman"/>
          <w:bCs/>
          <w:color w:val="000000"/>
          <w:sz w:val="18"/>
          <w:szCs w:val="18"/>
          <w:lang w:eastAsia="tr-TR"/>
        </w:rPr>
        <w:t>boru tarafı sıcaklık dağılımı</w:t>
      </w:r>
    </w:p>
    <w:p w14:paraId="5D89CCF6" w14:textId="77777777" w:rsidR="001F2281" w:rsidRPr="00676FA5" w:rsidRDefault="001F2281" w:rsidP="00676FA5">
      <w:pPr>
        <w:spacing w:line="360" w:lineRule="auto"/>
        <w:jc w:val="center"/>
        <w:rPr>
          <w:rFonts w:eastAsia="Times New Roman"/>
          <w:bCs/>
          <w:color w:val="000000"/>
          <w:sz w:val="18"/>
          <w:szCs w:val="18"/>
          <w:lang w:eastAsia="tr-TR"/>
        </w:rPr>
      </w:pPr>
    </w:p>
    <w:p w14:paraId="0A88D3A9" w14:textId="77777777" w:rsidR="007B02CC" w:rsidRPr="001078C8" w:rsidRDefault="007B02CC" w:rsidP="007B02CC">
      <w:pPr>
        <w:spacing w:line="360" w:lineRule="auto"/>
        <w:jc w:val="both"/>
      </w:pPr>
      <w:r w:rsidRPr="001078C8">
        <w:lastRenderedPageBreak/>
        <w:t xml:space="preserve">Sıcaklık dağılımı ve hız dağılım modeli beraber incelendiğinde ısı değiştirici içerisinde akışanın geçişi zorlaşmış ısı aktarımı ciddi ölçüde düşmüş, basınç kaybı ise </w:t>
      </w:r>
      <w:r w:rsidR="00D41058">
        <w:t xml:space="preserve">referans </w:t>
      </w:r>
      <w:r w:rsidRPr="001078C8">
        <w:t xml:space="preserve">modele göre artmıştır. </w:t>
      </w:r>
    </w:p>
    <w:p w14:paraId="3E2CA926" w14:textId="77777777" w:rsidR="007B02CC" w:rsidRPr="001078C8" w:rsidRDefault="007B02CC" w:rsidP="007B02CC">
      <w:pPr>
        <w:spacing w:line="360" w:lineRule="auto"/>
        <w:jc w:val="both"/>
      </w:pPr>
    </w:p>
    <w:p w14:paraId="5261FDD5" w14:textId="77777777" w:rsidR="007B02CC" w:rsidRPr="001078C8" w:rsidRDefault="00D80534" w:rsidP="007B02CC">
      <w:pPr>
        <w:spacing w:line="360" w:lineRule="auto"/>
        <w:jc w:val="both"/>
      </w:pPr>
      <w:r>
        <w:rPr>
          <w:noProof/>
          <w:lang w:val="tr-TR" w:eastAsia="tr-TR"/>
        </w:rPr>
        <w:drawing>
          <wp:inline distT="0" distB="0" distL="0" distR="0" wp14:anchorId="2E75DB0C" wp14:editId="11361C6A">
            <wp:extent cx="5146535" cy="2500630"/>
            <wp:effectExtent l="0" t="0" r="0" b="1270"/>
            <wp:docPr id="183" name="Resim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2.png"/>
                    <pic:cNvPicPr/>
                  </pic:nvPicPr>
                  <pic:blipFill rotWithShape="1">
                    <a:blip r:embed="rId139" cstate="print">
                      <a:extLst>
                        <a:ext uri="{28A0092B-C50C-407E-A947-70E740481C1C}">
                          <a14:useLocalDpi xmlns:a14="http://schemas.microsoft.com/office/drawing/2010/main" val="0"/>
                        </a:ext>
                      </a:extLst>
                    </a:blip>
                    <a:srcRect t="4334" r="1387"/>
                    <a:stretch/>
                  </pic:blipFill>
                  <pic:spPr bwMode="auto">
                    <a:xfrm>
                      <a:off x="0" y="0"/>
                      <a:ext cx="5147309" cy="2501006"/>
                    </a:xfrm>
                    <a:prstGeom prst="rect">
                      <a:avLst/>
                    </a:prstGeom>
                    <a:ln>
                      <a:noFill/>
                    </a:ln>
                    <a:extLst>
                      <a:ext uri="{53640926-AAD7-44D8-BBD7-CCE9431645EC}">
                        <a14:shadowObscured xmlns:a14="http://schemas.microsoft.com/office/drawing/2010/main"/>
                      </a:ext>
                    </a:extLst>
                  </pic:spPr>
                </pic:pic>
              </a:graphicData>
            </a:graphic>
          </wp:inline>
        </w:drawing>
      </w:r>
    </w:p>
    <w:p w14:paraId="1453A4DB" w14:textId="7E00E0E2" w:rsidR="003E69D6" w:rsidRDefault="00EE6648" w:rsidP="003E69D6">
      <w:pPr>
        <w:spacing w:line="360" w:lineRule="auto"/>
        <w:jc w:val="center"/>
      </w:pPr>
      <w:r>
        <w:rPr>
          <w:sz w:val="18"/>
          <w:szCs w:val="18"/>
        </w:rPr>
        <w:t>Şekil</w:t>
      </w:r>
      <w:r w:rsidR="003E69D6" w:rsidRPr="002E6939">
        <w:rPr>
          <w:sz w:val="18"/>
          <w:szCs w:val="18"/>
        </w:rPr>
        <w:t xml:space="preserve"> 4.</w:t>
      </w:r>
      <w:r>
        <w:rPr>
          <w:sz w:val="18"/>
          <w:szCs w:val="18"/>
        </w:rPr>
        <w:t>52</w:t>
      </w:r>
      <w:r w:rsidR="003E69D6" w:rsidRPr="002E6939">
        <w:rPr>
          <w:sz w:val="18"/>
          <w:szCs w:val="18"/>
        </w:rPr>
        <w:t xml:space="preserve">. </w:t>
      </w:r>
      <w:r w:rsidR="003F61E9" w:rsidRPr="003F61E9">
        <w:rPr>
          <w:sz w:val="18"/>
          <w:szCs w:val="18"/>
        </w:rPr>
        <w:t>TS-2/3</w:t>
      </w:r>
      <w:r w:rsidR="003F61E9">
        <w:rPr>
          <w:sz w:val="18"/>
          <w:szCs w:val="18"/>
        </w:rPr>
        <w:t xml:space="preserve"> </w:t>
      </w:r>
      <w:r w:rsidR="003E69D6">
        <w:rPr>
          <w:sz w:val="18"/>
          <w:szCs w:val="18"/>
        </w:rPr>
        <w:t>s</w:t>
      </w:r>
      <w:r w:rsidR="003E69D6" w:rsidRPr="002E6939">
        <w:rPr>
          <w:sz w:val="18"/>
          <w:szCs w:val="18"/>
        </w:rPr>
        <w:t>ıcaklık-</w:t>
      </w:r>
      <w:r w:rsidR="003E69D6">
        <w:rPr>
          <w:sz w:val="18"/>
          <w:szCs w:val="18"/>
        </w:rPr>
        <w:t>i</w:t>
      </w:r>
      <w:r w:rsidR="003E69D6" w:rsidRPr="002E6939">
        <w:rPr>
          <w:sz w:val="18"/>
          <w:szCs w:val="18"/>
        </w:rPr>
        <w:t xml:space="preserve">terasyon </w:t>
      </w:r>
      <w:r w:rsidR="003E69D6">
        <w:rPr>
          <w:sz w:val="18"/>
          <w:szCs w:val="18"/>
        </w:rPr>
        <w:t>g</w:t>
      </w:r>
      <w:r w:rsidR="003E69D6" w:rsidRPr="002E6939">
        <w:rPr>
          <w:sz w:val="18"/>
          <w:szCs w:val="18"/>
        </w:rPr>
        <w:t>rafiği</w:t>
      </w:r>
    </w:p>
    <w:p w14:paraId="67E81C2E" w14:textId="77777777" w:rsidR="007B02CC" w:rsidRPr="001078C8" w:rsidRDefault="007B02CC" w:rsidP="003E69D6">
      <w:pPr>
        <w:spacing w:line="360" w:lineRule="auto"/>
        <w:jc w:val="center"/>
      </w:pPr>
    </w:p>
    <w:p w14:paraId="4E8DFA82" w14:textId="77777777" w:rsidR="007B02CC" w:rsidRPr="00E25CA5" w:rsidRDefault="007B02CC" w:rsidP="00E25CA5">
      <w:pPr>
        <w:pStyle w:val="Balk3"/>
        <w:rPr>
          <w:rFonts w:ascii="Times New Roman" w:hAnsi="Times New Roman" w:cs="Times New Roman"/>
          <w:b/>
          <w:color w:val="auto"/>
        </w:rPr>
      </w:pPr>
      <w:bookmarkStart w:id="87" w:name="_Toc25804011"/>
      <w:r w:rsidRPr="00E25CA5">
        <w:rPr>
          <w:rFonts w:ascii="Times New Roman" w:hAnsi="Times New Roman" w:cs="Times New Roman"/>
          <w:b/>
          <w:color w:val="auto"/>
        </w:rPr>
        <w:t>4.1.1</w:t>
      </w:r>
      <w:r w:rsidR="00DA5F94" w:rsidRPr="00E25CA5">
        <w:rPr>
          <w:rFonts w:ascii="Times New Roman" w:hAnsi="Times New Roman" w:cs="Times New Roman"/>
          <w:b/>
          <w:color w:val="auto"/>
        </w:rPr>
        <w:t>4</w:t>
      </w:r>
      <w:r w:rsidRPr="00E25CA5">
        <w:rPr>
          <w:rFonts w:ascii="Times New Roman" w:hAnsi="Times New Roman" w:cs="Times New Roman"/>
          <w:b/>
          <w:color w:val="auto"/>
        </w:rPr>
        <w:t>. T</w:t>
      </w:r>
      <w:r w:rsidR="00091A90" w:rsidRPr="00E25CA5">
        <w:rPr>
          <w:rFonts w:ascii="Times New Roman" w:hAnsi="Times New Roman" w:cs="Times New Roman"/>
          <w:b/>
          <w:color w:val="auto"/>
        </w:rPr>
        <w:t>S-4/3 analizi</w:t>
      </w:r>
      <w:bookmarkEnd w:id="87"/>
    </w:p>
    <w:p w14:paraId="37D03959" w14:textId="77777777" w:rsidR="007B02CC" w:rsidRPr="001078C8" w:rsidRDefault="007B02CC" w:rsidP="007B02CC">
      <w:pPr>
        <w:spacing w:line="360" w:lineRule="auto"/>
        <w:jc w:val="both"/>
        <w:rPr>
          <w:b/>
        </w:rPr>
      </w:pPr>
    </w:p>
    <w:p w14:paraId="4A34E94B" w14:textId="77777777" w:rsidR="00676FA5" w:rsidRDefault="00D41058" w:rsidP="007B02CC">
      <w:pPr>
        <w:spacing w:line="360" w:lineRule="auto"/>
        <w:jc w:val="both"/>
      </w:pPr>
      <w:r>
        <w:t>B</w:t>
      </w:r>
      <w:r w:rsidR="007B02CC" w:rsidRPr="001078C8">
        <w:t xml:space="preserve">oru dizilimi </w:t>
      </w:r>
      <w:r>
        <w:t xml:space="preserve">tam kare olarak </w:t>
      </w:r>
      <w:r w:rsidR="007B02CC" w:rsidRPr="001078C8">
        <w:t>değiştirilmiş ve 7 adet şaşırtma elemanları eklenmiş biçiminin hesaplamalı akışkanlar analizi sonuçlarıdır.  Analiz sonuçlarına göre 6kg/s kütlesel debi, 450K sıcaklıkta ısı değiştiricisine gönderilen kızgın buhar 39,8 derece sıcaklık kaybederek 410,2K sıcaklıkta ısı değiştiriciyi terk etmiştir. İş akışkanı olan süt ise 1kg/s kütlesel debi, 277K sıcaklıkta ısı değiştiricisine girmiş, 45,2 derece sıcaklık kazanarak 322,2 K sıcaklıkta ısı değiştiriciyi terk etmiştir. Isı değiştirici içerisinde iki akışkanda da faz değişimi gerçekleşmemiştir. Boru tarafındaki basınç kaybı 684 Pa, gövde tarafındaki basınç kaybı ise 10</w:t>
      </w:r>
      <w:r w:rsidR="003E69D6">
        <w:t>329 Pa olarak tespit edilmiştir.</w:t>
      </w:r>
    </w:p>
    <w:p w14:paraId="6AE6B38A" w14:textId="6AD14567" w:rsidR="00676FA5" w:rsidRDefault="00676FA5" w:rsidP="007B02CC">
      <w:pPr>
        <w:spacing w:line="360" w:lineRule="auto"/>
        <w:jc w:val="both"/>
      </w:pPr>
    </w:p>
    <w:p w14:paraId="796074C7" w14:textId="046CF9F2" w:rsidR="00353A40" w:rsidRDefault="00353A40" w:rsidP="007B02CC">
      <w:pPr>
        <w:spacing w:line="360" w:lineRule="auto"/>
        <w:jc w:val="both"/>
      </w:pPr>
    </w:p>
    <w:p w14:paraId="63BD71EF" w14:textId="75C8C06D" w:rsidR="00353A40" w:rsidRDefault="00353A40" w:rsidP="007B02CC">
      <w:pPr>
        <w:spacing w:line="360" w:lineRule="auto"/>
        <w:jc w:val="both"/>
      </w:pPr>
    </w:p>
    <w:p w14:paraId="318B174D" w14:textId="4009A8A2" w:rsidR="00353A40" w:rsidRDefault="00353A40" w:rsidP="007B02CC">
      <w:pPr>
        <w:spacing w:line="360" w:lineRule="auto"/>
        <w:jc w:val="both"/>
      </w:pPr>
    </w:p>
    <w:p w14:paraId="4D972984" w14:textId="3B207E8D" w:rsidR="00353A40" w:rsidRDefault="00353A40" w:rsidP="007B02CC">
      <w:pPr>
        <w:spacing w:line="360" w:lineRule="auto"/>
        <w:jc w:val="both"/>
      </w:pPr>
    </w:p>
    <w:p w14:paraId="68A3B9A4" w14:textId="6C15C149" w:rsidR="00353A40" w:rsidRDefault="00353A40" w:rsidP="007B02CC">
      <w:pPr>
        <w:spacing w:line="360" w:lineRule="auto"/>
        <w:jc w:val="both"/>
      </w:pPr>
    </w:p>
    <w:p w14:paraId="19A4FF43" w14:textId="77777777" w:rsidR="00353A40" w:rsidRDefault="00353A40" w:rsidP="007B02CC">
      <w:pPr>
        <w:spacing w:line="360" w:lineRule="auto"/>
        <w:jc w:val="both"/>
      </w:pPr>
    </w:p>
    <w:p w14:paraId="2F82B869" w14:textId="77777777" w:rsidR="003E69D6" w:rsidRPr="003E69D6" w:rsidRDefault="003E69D6" w:rsidP="003E69D6">
      <w:pPr>
        <w:spacing w:line="360" w:lineRule="auto"/>
        <w:jc w:val="center"/>
        <w:rPr>
          <w:sz w:val="18"/>
          <w:szCs w:val="18"/>
        </w:rPr>
      </w:pPr>
      <w:r w:rsidRPr="00C749C8">
        <w:rPr>
          <w:sz w:val="18"/>
          <w:szCs w:val="18"/>
        </w:rPr>
        <w:lastRenderedPageBreak/>
        <w:t>Tablo 4.1</w:t>
      </w:r>
      <w:r w:rsidR="00DA5F94">
        <w:rPr>
          <w:sz w:val="18"/>
          <w:szCs w:val="18"/>
        </w:rPr>
        <w:t>4</w:t>
      </w:r>
      <w:r w:rsidRPr="00C749C8">
        <w:rPr>
          <w:sz w:val="18"/>
          <w:szCs w:val="18"/>
        </w:rPr>
        <w:t>.</w:t>
      </w:r>
      <w:r>
        <w:rPr>
          <w:sz w:val="18"/>
          <w:szCs w:val="18"/>
        </w:rPr>
        <w:t xml:space="preserve"> </w:t>
      </w:r>
      <w:r w:rsidR="00F04E03" w:rsidRPr="00F04E03">
        <w:rPr>
          <w:sz w:val="18"/>
          <w:szCs w:val="18"/>
        </w:rPr>
        <w:t>TS-4/3</w:t>
      </w:r>
      <w:r>
        <w:rPr>
          <w:sz w:val="18"/>
          <w:szCs w:val="18"/>
        </w:rPr>
        <w:t xml:space="preserve"> analiz sonuçları</w:t>
      </w:r>
    </w:p>
    <w:tbl>
      <w:tblPr>
        <w:tblW w:w="8220" w:type="dxa"/>
        <w:tblCellMar>
          <w:left w:w="70" w:type="dxa"/>
          <w:right w:w="70" w:type="dxa"/>
        </w:tblCellMar>
        <w:tblLook w:val="04A0" w:firstRow="1" w:lastRow="0" w:firstColumn="1" w:lastColumn="0" w:noHBand="0" w:noVBand="1"/>
      </w:tblPr>
      <w:tblGrid>
        <w:gridCol w:w="3410"/>
        <w:gridCol w:w="1885"/>
        <w:gridCol w:w="1905"/>
        <w:gridCol w:w="1020"/>
      </w:tblGrid>
      <w:tr w:rsidR="007B02CC" w:rsidRPr="003E69D6" w14:paraId="6680CE97" w14:textId="77777777" w:rsidTr="00676FA5">
        <w:trPr>
          <w:trHeight w:val="278"/>
        </w:trPr>
        <w:tc>
          <w:tcPr>
            <w:tcW w:w="3410" w:type="dxa"/>
            <w:tcBorders>
              <w:top w:val="single" w:sz="4" w:space="0" w:color="auto"/>
              <w:left w:val="nil"/>
              <w:bottom w:val="single" w:sz="4" w:space="0" w:color="auto"/>
              <w:right w:val="nil"/>
            </w:tcBorders>
            <w:shd w:val="clear" w:color="auto" w:fill="auto"/>
            <w:noWrap/>
            <w:vAlign w:val="bottom"/>
            <w:hideMark/>
          </w:tcPr>
          <w:p w14:paraId="44E9509D"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Mesh Sayısı</w:t>
            </w:r>
          </w:p>
        </w:tc>
        <w:tc>
          <w:tcPr>
            <w:tcW w:w="4810" w:type="dxa"/>
            <w:gridSpan w:val="3"/>
            <w:tcBorders>
              <w:top w:val="single" w:sz="4" w:space="0" w:color="auto"/>
              <w:left w:val="nil"/>
              <w:bottom w:val="single" w:sz="4" w:space="0" w:color="auto"/>
              <w:right w:val="nil"/>
            </w:tcBorders>
            <w:shd w:val="clear" w:color="auto" w:fill="auto"/>
            <w:noWrap/>
            <w:vAlign w:val="bottom"/>
            <w:hideMark/>
          </w:tcPr>
          <w:p w14:paraId="45C660EA"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3.492.102</w:t>
            </w:r>
          </w:p>
        </w:tc>
      </w:tr>
      <w:tr w:rsidR="007B02CC" w:rsidRPr="003E69D6" w14:paraId="624C9743" w14:textId="77777777" w:rsidTr="003E69D6">
        <w:trPr>
          <w:trHeight w:val="278"/>
        </w:trPr>
        <w:tc>
          <w:tcPr>
            <w:tcW w:w="3410" w:type="dxa"/>
            <w:tcBorders>
              <w:top w:val="nil"/>
              <w:left w:val="nil"/>
              <w:bottom w:val="single" w:sz="4" w:space="0" w:color="auto"/>
              <w:right w:val="nil"/>
            </w:tcBorders>
            <w:shd w:val="clear" w:color="auto" w:fill="auto"/>
            <w:noWrap/>
            <w:vAlign w:val="bottom"/>
            <w:hideMark/>
          </w:tcPr>
          <w:p w14:paraId="76827209" w14:textId="77777777" w:rsidR="007B02CC" w:rsidRPr="003E69D6" w:rsidRDefault="007B02CC" w:rsidP="00D96FBB">
            <w:pPr>
              <w:spacing w:line="360" w:lineRule="auto"/>
              <w:jc w:val="both"/>
              <w:rPr>
                <w:rFonts w:eastAsia="Times New Roman"/>
                <w:b/>
                <w:bCs/>
                <w:sz w:val="20"/>
                <w:szCs w:val="20"/>
                <w:lang w:eastAsia="tr-TR"/>
              </w:rPr>
            </w:pPr>
          </w:p>
        </w:tc>
        <w:tc>
          <w:tcPr>
            <w:tcW w:w="1885" w:type="dxa"/>
            <w:tcBorders>
              <w:top w:val="nil"/>
              <w:left w:val="nil"/>
              <w:bottom w:val="single" w:sz="4" w:space="0" w:color="auto"/>
              <w:right w:val="nil"/>
            </w:tcBorders>
            <w:shd w:val="clear" w:color="auto" w:fill="auto"/>
            <w:noWrap/>
            <w:vAlign w:val="bottom"/>
            <w:hideMark/>
          </w:tcPr>
          <w:p w14:paraId="055DB4CA"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Sıcaklık(K)</w:t>
            </w:r>
          </w:p>
        </w:tc>
        <w:tc>
          <w:tcPr>
            <w:tcW w:w="1905" w:type="dxa"/>
            <w:tcBorders>
              <w:top w:val="nil"/>
              <w:left w:val="nil"/>
              <w:bottom w:val="single" w:sz="4" w:space="0" w:color="auto"/>
              <w:right w:val="nil"/>
            </w:tcBorders>
            <w:shd w:val="clear" w:color="auto" w:fill="auto"/>
            <w:noWrap/>
            <w:vAlign w:val="bottom"/>
            <w:hideMark/>
          </w:tcPr>
          <w:p w14:paraId="76ED640C"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Basınç</w:t>
            </w:r>
            <w:r w:rsidR="00DA5F94">
              <w:rPr>
                <w:rFonts w:eastAsia="Times New Roman"/>
                <w:b/>
                <w:bCs/>
                <w:sz w:val="20"/>
                <w:szCs w:val="20"/>
                <w:lang w:eastAsia="tr-TR"/>
              </w:rPr>
              <w:t xml:space="preserve"> </w:t>
            </w:r>
            <w:r w:rsidRPr="003E69D6">
              <w:rPr>
                <w:rFonts w:eastAsia="Times New Roman"/>
                <w:b/>
                <w:bCs/>
                <w:sz w:val="20"/>
                <w:szCs w:val="20"/>
                <w:lang w:eastAsia="tr-TR"/>
              </w:rPr>
              <w:t>(Pa)</w:t>
            </w:r>
          </w:p>
        </w:tc>
        <w:tc>
          <w:tcPr>
            <w:tcW w:w="1020" w:type="dxa"/>
            <w:tcBorders>
              <w:top w:val="nil"/>
              <w:left w:val="nil"/>
              <w:bottom w:val="single" w:sz="4" w:space="0" w:color="auto"/>
              <w:right w:val="nil"/>
            </w:tcBorders>
            <w:shd w:val="clear" w:color="auto" w:fill="auto"/>
            <w:noWrap/>
            <w:vAlign w:val="bottom"/>
            <w:hideMark/>
          </w:tcPr>
          <w:p w14:paraId="0C24292F"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Hız(m/s)</w:t>
            </w:r>
          </w:p>
        </w:tc>
      </w:tr>
      <w:tr w:rsidR="007B02CC" w:rsidRPr="003E69D6" w14:paraId="3BBE0DF6" w14:textId="77777777" w:rsidTr="003E69D6">
        <w:trPr>
          <w:trHeight w:val="278"/>
        </w:trPr>
        <w:tc>
          <w:tcPr>
            <w:tcW w:w="3410" w:type="dxa"/>
            <w:tcBorders>
              <w:top w:val="nil"/>
              <w:left w:val="nil"/>
              <w:bottom w:val="nil"/>
              <w:right w:val="nil"/>
            </w:tcBorders>
            <w:shd w:val="clear" w:color="auto" w:fill="auto"/>
            <w:noWrap/>
            <w:vAlign w:val="bottom"/>
            <w:hideMark/>
          </w:tcPr>
          <w:p w14:paraId="2F53BF1B"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Kızgın Su Buharı Giriş</w:t>
            </w:r>
          </w:p>
        </w:tc>
        <w:tc>
          <w:tcPr>
            <w:tcW w:w="1885" w:type="dxa"/>
            <w:tcBorders>
              <w:top w:val="nil"/>
              <w:left w:val="nil"/>
              <w:bottom w:val="nil"/>
              <w:right w:val="nil"/>
            </w:tcBorders>
            <w:shd w:val="clear" w:color="auto" w:fill="auto"/>
            <w:noWrap/>
            <w:vAlign w:val="bottom"/>
            <w:hideMark/>
          </w:tcPr>
          <w:p w14:paraId="3AD73983"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450</w:t>
            </w:r>
          </w:p>
        </w:tc>
        <w:tc>
          <w:tcPr>
            <w:tcW w:w="1905" w:type="dxa"/>
            <w:tcBorders>
              <w:top w:val="nil"/>
              <w:left w:val="nil"/>
              <w:bottom w:val="nil"/>
              <w:right w:val="nil"/>
            </w:tcBorders>
            <w:shd w:val="clear" w:color="000000" w:fill="FFFFFF"/>
            <w:noWrap/>
            <w:vAlign w:val="bottom"/>
            <w:hideMark/>
          </w:tcPr>
          <w:p w14:paraId="6DC63419"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110104,13</w:t>
            </w:r>
          </w:p>
        </w:tc>
        <w:tc>
          <w:tcPr>
            <w:tcW w:w="1020" w:type="dxa"/>
            <w:tcBorders>
              <w:top w:val="nil"/>
              <w:left w:val="nil"/>
              <w:bottom w:val="nil"/>
              <w:right w:val="nil"/>
            </w:tcBorders>
            <w:shd w:val="clear" w:color="auto" w:fill="auto"/>
            <w:noWrap/>
            <w:vAlign w:val="bottom"/>
            <w:hideMark/>
          </w:tcPr>
          <w:p w14:paraId="67C9974B"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0,532</w:t>
            </w:r>
          </w:p>
        </w:tc>
      </w:tr>
      <w:tr w:rsidR="007B02CC" w:rsidRPr="003E69D6" w14:paraId="7F8A7490" w14:textId="77777777" w:rsidTr="003E69D6">
        <w:trPr>
          <w:trHeight w:val="278"/>
        </w:trPr>
        <w:tc>
          <w:tcPr>
            <w:tcW w:w="3410" w:type="dxa"/>
            <w:tcBorders>
              <w:top w:val="nil"/>
              <w:left w:val="nil"/>
              <w:bottom w:val="nil"/>
              <w:right w:val="nil"/>
            </w:tcBorders>
            <w:shd w:val="clear" w:color="auto" w:fill="auto"/>
            <w:noWrap/>
            <w:vAlign w:val="bottom"/>
            <w:hideMark/>
          </w:tcPr>
          <w:p w14:paraId="052A578F"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Kızgın Su Buharı Çıkış</w:t>
            </w:r>
          </w:p>
        </w:tc>
        <w:tc>
          <w:tcPr>
            <w:tcW w:w="1885" w:type="dxa"/>
            <w:tcBorders>
              <w:top w:val="nil"/>
              <w:left w:val="nil"/>
              <w:bottom w:val="nil"/>
              <w:right w:val="nil"/>
            </w:tcBorders>
            <w:shd w:val="clear" w:color="auto" w:fill="auto"/>
            <w:noWrap/>
            <w:vAlign w:val="bottom"/>
            <w:hideMark/>
          </w:tcPr>
          <w:p w14:paraId="446DBD79"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410,2</w:t>
            </w:r>
          </w:p>
        </w:tc>
        <w:tc>
          <w:tcPr>
            <w:tcW w:w="1905" w:type="dxa"/>
            <w:tcBorders>
              <w:top w:val="nil"/>
              <w:left w:val="nil"/>
              <w:bottom w:val="nil"/>
              <w:right w:val="nil"/>
            </w:tcBorders>
            <w:shd w:val="clear" w:color="000000" w:fill="FFFFFF"/>
            <w:noWrap/>
            <w:vAlign w:val="bottom"/>
            <w:hideMark/>
          </w:tcPr>
          <w:p w14:paraId="410AB176"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99775,126</w:t>
            </w:r>
          </w:p>
        </w:tc>
        <w:tc>
          <w:tcPr>
            <w:tcW w:w="1020" w:type="dxa"/>
            <w:tcBorders>
              <w:top w:val="nil"/>
              <w:left w:val="nil"/>
              <w:bottom w:val="nil"/>
              <w:right w:val="nil"/>
            </w:tcBorders>
            <w:shd w:val="clear" w:color="auto" w:fill="auto"/>
            <w:noWrap/>
            <w:vAlign w:val="bottom"/>
            <w:hideMark/>
          </w:tcPr>
          <w:p w14:paraId="5246C1ED"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0,934</w:t>
            </w:r>
          </w:p>
        </w:tc>
      </w:tr>
      <w:tr w:rsidR="007B02CC" w:rsidRPr="003E69D6" w14:paraId="09969F52" w14:textId="77777777" w:rsidTr="003E69D6">
        <w:trPr>
          <w:trHeight w:val="278"/>
        </w:trPr>
        <w:tc>
          <w:tcPr>
            <w:tcW w:w="3410" w:type="dxa"/>
            <w:tcBorders>
              <w:top w:val="nil"/>
              <w:left w:val="nil"/>
              <w:bottom w:val="nil"/>
              <w:right w:val="nil"/>
            </w:tcBorders>
            <w:shd w:val="clear" w:color="auto" w:fill="auto"/>
            <w:noWrap/>
            <w:vAlign w:val="bottom"/>
            <w:hideMark/>
          </w:tcPr>
          <w:p w14:paraId="7DA6C5D9"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Fark</w:t>
            </w:r>
          </w:p>
        </w:tc>
        <w:tc>
          <w:tcPr>
            <w:tcW w:w="1885" w:type="dxa"/>
            <w:tcBorders>
              <w:top w:val="nil"/>
              <w:left w:val="nil"/>
              <w:bottom w:val="nil"/>
              <w:right w:val="nil"/>
            </w:tcBorders>
            <w:shd w:val="clear" w:color="auto" w:fill="auto"/>
            <w:noWrap/>
            <w:vAlign w:val="bottom"/>
            <w:hideMark/>
          </w:tcPr>
          <w:p w14:paraId="02011AAF"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39,8</w:t>
            </w:r>
          </w:p>
        </w:tc>
        <w:tc>
          <w:tcPr>
            <w:tcW w:w="1905" w:type="dxa"/>
            <w:tcBorders>
              <w:top w:val="nil"/>
              <w:left w:val="nil"/>
              <w:bottom w:val="nil"/>
              <w:right w:val="nil"/>
            </w:tcBorders>
            <w:shd w:val="clear" w:color="auto" w:fill="auto"/>
            <w:noWrap/>
            <w:vAlign w:val="bottom"/>
            <w:hideMark/>
          </w:tcPr>
          <w:p w14:paraId="7F6960FF"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10329</w:t>
            </w:r>
          </w:p>
        </w:tc>
        <w:tc>
          <w:tcPr>
            <w:tcW w:w="1020" w:type="dxa"/>
            <w:tcBorders>
              <w:top w:val="nil"/>
              <w:left w:val="nil"/>
              <w:bottom w:val="nil"/>
              <w:right w:val="nil"/>
            </w:tcBorders>
            <w:shd w:val="clear" w:color="auto" w:fill="auto"/>
            <w:noWrap/>
            <w:vAlign w:val="bottom"/>
            <w:hideMark/>
          </w:tcPr>
          <w:p w14:paraId="08BB040A" w14:textId="77777777" w:rsidR="007B02CC" w:rsidRPr="003E69D6" w:rsidRDefault="007B02CC" w:rsidP="00D96FBB">
            <w:pPr>
              <w:spacing w:line="360" w:lineRule="auto"/>
              <w:jc w:val="both"/>
              <w:rPr>
                <w:rFonts w:eastAsia="Times New Roman"/>
                <w:b/>
                <w:bCs/>
                <w:color w:val="000000"/>
                <w:sz w:val="20"/>
                <w:szCs w:val="20"/>
                <w:lang w:eastAsia="tr-TR"/>
              </w:rPr>
            </w:pPr>
            <w:r w:rsidRPr="003E69D6">
              <w:rPr>
                <w:rFonts w:eastAsia="Times New Roman"/>
                <w:b/>
                <w:bCs/>
                <w:color w:val="000000"/>
                <w:sz w:val="20"/>
                <w:szCs w:val="20"/>
                <w:lang w:eastAsia="tr-TR"/>
              </w:rPr>
              <w:t>-0,402</w:t>
            </w:r>
          </w:p>
        </w:tc>
      </w:tr>
      <w:tr w:rsidR="007B02CC" w:rsidRPr="003E69D6" w14:paraId="1650758D" w14:textId="77777777" w:rsidTr="003E69D6">
        <w:trPr>
          <w:trHeight w:val="278"/>
        </w:trPr>
        <w:tc>
          <w:tcPr>
            <w:tcW w:w="3410" w:type="dxa"/>
            <w:tcBorders>
              <w:top w:val="nil"/>
              <w:left w:val="nil"/>
              <w:bottom w:val="nil"/>
              <w:right w:val="nil"/>
            </w:tcBorders>
            <w:shd w:val="clear" w:color="auto" w:fill="auto"/>
            <w:noWrap/>
            <w:vAlign w:val="bottom"/>
            <w:hideMark/>
          </w:tcPr>
          <w:p w14:paraId="726ABC4A"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Süt Giriş</w:t>
            </w:r>
          </w:p>
        </w:tc>
        <w:tc>
          <w:tcPr>
            <w:tcW w:w="1885" w:type="dxa"/>
            <w:tcBorders>
              <w:top w:val="nil"/>
              <w:left w:val="nil"/>
              <w:bottom w:val="nil"/>
              <w:right w:val="nil"/>
            </w:tcBorders>
            <w:shd w:val="clear" w:color="auto" w:fill="auto"/>
            <w:noWrap/>
            <w:vAlign w:val="bottom"/>
            <w:hideMark/>
          </w:tcPr>
          <w:p w14:paraId="03C6693C"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277</w:t>
            </w:r>
          </w:p>
        </w:tc>
        <w:tc>
          <w:tcPr>
            <w:tcW w:w="1905" w:type="dxa"/>
            <w:tcBorders>
              <w:top w:val="nil"/>
              <w:left w:val="nil"/>
              <w:bottom w:val="nil"/>
              <w:right w:val="nil"/>
            </w:tcBorders>
            <w:shd w:val="clear" w:color="auto" w:fill="auto"/>
            <w:noWrap/>
            <w:vAlign w:val="bottom"/>
            <w:hideMark/>
          </w:tcPr>
          <w:p w14:paraId="6DBFCA22"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101976</w:t>
            </w:r>
          </w:p>
        </w:tc>
        <w:tc>
          <w:tcPr>
            <w:tcW w:w="1020" w:type="dxa"/>
            <w:tcBorders>
              <w:top w:val="nil"/>
              <w:left w:val="nil"/>
              <w:bottom w:val="nil"/>
              <w:right w:val="nil"/>
            </w:tcBorders>
            <w:shd w:val="clear" w:color="auto" w:fill="auto"/>
            <w:noWrap/>
            <w:vAlign w:val="bottom"/>
            <w:hideMark/>
          </w:tcPr>
          <w:p w14:paraId="71BA620D"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0,06</w:t>
            </w:r>
          </w:p>
        </w:tc>
      </w:tr>
      <w:tr w:rsidR="003E69D6" w:rsidRPr="003E69D6" w14:paraId="6D81C4F9" w14:textId="77777777" w:rsidTr="003E69D6">
        <w:trPr>
          <w:trHeight w:val="278"/>
        </w:trPr>
        <w:tc>
          <w:tcPr>
            <w:tcW w:w="3410" w:type="dxa"/>
            <w:tcBorders>
              <w:top w:val="nil"/>
              <w:left w:val="nil"/>
              <w:bottom w:val="nil"/>
              <w:right w:val="nil"/>
            </w:tcBorders>
            <w:shd w:val="clear" w:color="auto" w:fill="auto"/>
            <w:noWrap/>
            <w:vAlign w:val="bottom"/>
          </w:tcPr>
          <w:p w14:paraId="27BA5A32" w14:textId="77777777" w:rsidR="003E69D6" w:rsidRPr="003E69D6" w:rsidRDefault="003E69D6" w:rsidP="003E69D6">
            <w:pPr>
              <w:spacing w:line="360" w:lineRule="auto"/>
              <w:jc w:val="both"/>
              <w:rPr>
                <w:rFonts w:eastAsia="Times New Roman"/>
                <w:b/>
                <w:bCs/>
                <w:sz w:val="20"/>
                <w:szCs w:val="20"/>
                <w:lang w:eastAsia="tr-TR"/>
              </w:rPr>
            </w:pPr>
            <w:r w:rsidRPr="003E69D6">
              <w:rPr>
                <w:rFonts w:eastAsia="Times New Roman"/>
                <w:b/>
                <w:bCs/>
                <w:sz w:val="20"/>
                <w:szCs w:val="20"/>
                <w:lang w:eastAsia="tr-TR"/>
              </w:rPr>
              <w:t>Süt Çıkış</w:t>
            </w:r>
          </w:p>
        </w:tc>
        <w:tc>
          <w:tcPr>
            <w:tcW w:w="1885" w:type="dxa"/>
            <w:tcBorders>
              <w:top w:val="nil"/>
              <w:left w:val="nil"/>
              <w:bottom w:val="nil"/>
              <w:right w:val="nil"/>
            </w:tcBorders>
            <w:shd w:val="clear" w:color="auto" w:fill="auto"/>
            <w:noWrap/>
            <w:vAlign w:val="bottom"/>
          </w:tcPr>
          <w:p w14:paraId="3322FDF1" w14:textId="77777777" w:rsidR="003E69D6" w:rsidRPr="003E69D6" w:rsidRDefault="003E69D6" w:rsidP="003E69D6">
            <w:pPr>
              <w:spacing w:line="360" w:lineRule="auto"/>
              <w:jc w:val="both"/>
              <w:rPr>
                <w:rFonts w:eastAsia="Times New Roman"/>
                <w:sz w:val="20"/>
                <w:szCs w:val="20"/>
                <w:lang w:eastAsia="tr-TR"/>
              </w:rPr>
            </w:pPr>
            <w:r w:rsidRPr="003E69D6">
              <w:rPr>
                <w:rFonts w:eastAsia="Times New Roman"/>
                <w:sz w:val="20"/>
                <w:szCs w:val="20"/>
                <w:lang w:eastAsia="tr-TR"/>
              </w:rPr>
              <w:t>322,2</w:t>
            </w:r>
          </w:p>
        </w:tc>
        <w:tc>
          <w:tcPr>
            <w:tcW w:w="1905" w:type="dxa"/>
            <w:tcBorders>
              <w:top w:val="nil"/>
              <w:left w:val="nil"/>
              <w:bottom w:val="nil"/>
              <w:right w:val="nil"/>
            </w:tcBorders>
            <w:shd w:val="clear" w:color="auto" w:fill="auto"/>
            <w:noWrap/>
            <w:vAlign w:val="bottom"/>
          </w:tcPr>
          <w:p w14:paraId="6074CEDB" w14:textId="77777777" w:rsidR="003E69D6" w:rsidRPr="003E69D6" w:rsidRDefault="003E69D6" w:rsidP="003E69D6">
            <w:pPr>
              <w:spacing w:line="360" w:lineRule="auto"/>
              <w:jc w:val="both"/>
              <w:rPr>
                <w:rFonts w:eastAsia="Times New Roman"/>
                <w:sz w:val="20"/>
                <w:szCs w:val="20"/>
                <w:lang w:eastAsia="tr-TR"/>
              </w:rPr>
            </w:pPr>
            <w:r w:rsidRPr="003E69D6">
              <w:rPr>
                <w:rFonts w:eastAsia="Times New Roman"/>
                <w:sz w:val="20"/>
                <w:szCs w:val="20"/>
                <w:lang w:eastAsia="tr-TR"/>
              </w:rPr>
              <w:t>101292</w:t>
            </w:r>
          </w:p>
        </w:tc>
        <w:tc>
          <w:tcPr>
            <w:tcW w:w="1020" w:type="dxa"/>
            <w:tcBorders>
              <w:top w:val="nil"/>
              <w:left w:val="nil"/>
              <w:bottom w:val="nil"/>
              <w:right w:val="nil"/>
            </w:tcBorders>
            <w:shd w:val="clear" w:color="auto" w:fill="auto"/>
            <w:noWrap/>
            <w:vAlign w:val="bottom"/>
          </w:tcPr>
          <w:p w14:paraId="7C308C42" w14:textId="77777777" w:rsidR="003E69D6" w:rsidRPr="003E69D6" w:rsidRDefault="003E69D6" w:rsidP="003E69D6">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0,14</w:t>
            </w:r>
          </w:p>
        </w:tc>
      </w:tr>
      <w:tr w:rsidR="003E69D6" w:rsidRPr="003E69D6" w14:paraId="786448EA" w14:textId="77777777" w:rsidTr="004A0298">
        <w:trPr>
          <w:trHeight w:val="278"/>
        </w:trPr>
        <w:tc>
          <w:tcPr>
            <w:tcW w:w="3410" w:type="dxa"/>
            <w:tcBorders>
              <w:top w:val="nil"/>
              <w:left w:val="nil"/>
              <w:bottom w:val="single" w:sz="2" w:space="0" w:color="auto"/>
              <w:right w:val="nil"/>
            </w:tcBorders>
            <w:shd w:val="clear" w:color="auto" w:fill="auto"/>
            <w:noWrap/>
            <w:vAlign w:val="bottom"/>
          </w:tcPr>
          <w:p w14:paraId="266E6E2F" w14:textId="77777777" w:rsidR="003E69D6" w:rsidRPr="003E69D6" w:rsidRDefault="003E69D6" w:rsidP="003E69D6">
            <w:pPr>
              <w:spacing w:line="360" w:lineRule="auto"/>
              <w:jc w:val="both"/>
              <w:rPr>
                <w:rFonts w:eastAsia="Times New Roman"/>
                <w:b/>
                <w:bCs/>
                <w:sz w:val="20"/>
                <w:szCs w:val="20"/>
                <w:lang w:eastAsia="tr-TR"/>
              </w:rPr>
            </w:pPr>
            <w:r w:rsidRPr="003E69D6">
              <w:rPr>
                <w:rFonts w:eastAsia="Times New Roman"/>
                <w:b/>
                <w:bCs/>
                <w:sz w:val="20"/>
                <w:szCs w:val="20"/>
                <w:lang w:eastAsia="tr-TR"/>
              </w:rPr>
              <w:t>Fark</w:t>
            </w:r>
          </w:p>
        </w:tc>
        <w:tc>
          <w:tcPr>
            <w:tcW w:w="1885" w:type="dxa"/>
            <w:tcBorders>
              <w:top w:val="nil"/>
              <w:left w:val="nil"/>
              <w:bottom w:val="single" w:sz="2" w:space="0" w:color="auto"/>
              <w:right w:val="nil"/>
            </w:tcBorders>
            <w:shd w:val="clear" w:color="auto" w:fill="auto"/>
            <w:noWrap/>
            <w:vAlign w:val="bottom"/>
          </w:tcPr>
          <w:p w14:paraId="7585BFF0" w14:textId="77777777" w:rsidR="003E69D6" w:rsidRPr="003E69D6" w:rsidRDefault="003E69D6" w:rsidP="003E69D6">
            <w:pPr>
              <w:spacing w:line="360" w:lineRule="auto"/>
              <w:jc w:val="both"/>
              <w:rPr>
                <w:rFonts w:eastAsia="Times New Roman"/>
                <w:b/>
                <w:bCs/>
                <w:sz w:val="20"/>
                <w:szCs w:val="20"/>
                <w:lang w:eastAsia="tr-TR"/>
              </w:rPr>
            </w:pPr>
            <w:r w:rsidRPr="003E69D6">
              <w:rPr>
                <w:rFonts w:eastAsia="Times New Roman"/>
                <w:b/>
                <w:bCs/>
                <w:sz w:val="20"/>
                <w:szCs w:val="20"/>
                <w:lang w:eastAsia="tr-TR"/>
              </w:rPr>
              <w:t>45,2</w:t>
            </w:r>
          </w:p>
        </w:tc>
        <w:tc>
          <w:tcPr>
            <w:tcW w:w="1905" w:type="dxa"/>
            <w:tcBorders>
              <w:top w:val="nil"/>
              <w:left w:val="nil"/>
              <w:bottom w:val="single" w:sz="2" w:space="0" w:color="auto"/>
              <w:right w:val="nil"/>
            </w:tcBorders>
            <w:shd w:val="clear" w:color="auto" w:fill="auto"/>
            <w:noWrap/>
            <w:vAlign w:val="bottom"/>
          </w:tcPr>
          <w:p w14:paraId="2721433D" w14:textId="77777777" w:rsidR="003E69D6" w:rsidRPr="003E69D6" w:rsidRDefault="003E69D6" w:rsidP="003E69D6">
            <w:pPr>
              <w:spacing w:line="360" w:lineRule="auto"/>
              <w:jc w:val="both"/>
              <w:rPr>
                <w:rFonts w:eastAsia="Times New Roman"/>
                <w:b/>
                <w:bCs/>
                <w:sz w:val="20"/>
                <w:szCs w:val="20"/>
                <w:lang w:eastAsia="tr-TR"/>
              </w:rPr>
            </w:pPr>
            <w:r w:rsidRPr="003E69D6">
              <w:rPr>
                <w:rFonts w:eastAsia="Times New Roman"/>
                <w:b/>
                <w:bCs/>
                <w:sz w:val="20"/>
                <w:szCs w:val="20"/>
                <w:lang w:eastAsia="tr-TR"/>
              </w:rPr>
              <w:t>684</w:t>
            </w:r>
          </w:p>
        </w:tc>
        <w:tc>
          <w:tcPr>
            <w:tcW w:w="1020" w:type="dxa"/>
            <w:tcBorders>
              <w:top w:val="nil"/>
              <w:left w:val="nil"/>
              <w:bottom w:val="single" w:sz="2" w:space="0" w:color="auto"/>
              <w:right w:val="nil"/>
            </w:tcBorders>
            <w:shd w:val="clear" w:color="auto" w:fill="auto"/>
            <w:noWrap/>
            <w:vAlign w:val="bottom"/>
          </w:tcPr>
          <w:p w14:paraId="421D481D" w14:textId="77777777" w:rsidR="003E69D6" w:rsidRPr="003E69D6" w:rsidRDefault="003E69D6" w:rsidP="003E69D6">
            <w:pPr>
              <w:spacing w:line="360" w:lineRule="auto"/>
              <w:jc w:val="both"/>
              <w:rPr>
                <w:rFonts w:eastAsia="Times New Roman"/>
                <w:b/>
                <w:bCs/>
                <w:color w:val="000000"/>
                <w:sz w:val="20"/>
                <w:szCs w:val="20"/>
                <w:lang w:eastAsia="tr-TR"/>
              </w:rPr>
            </w:pPr>
            <w:r w:rsidRPr="003E69D6">
              <w:rPr>
                <w:rFonts w:eastAsia="Times New Roman"/>
                <w:b/>
                <w:bCs/>
                <w:color w:val="000000"/>
                <w:sz w:val="20"/>
                <w:szCs w:val="20"/>
                <w:lang w:eastAsia="tr-TR"/>
              </w:rPr>
              <w:t>-0,08</w:t>
            </w:r>
          </w:p>
        </w:tc>
      </w:tr>
    </w:tbl>
    <w:p w14:paraId="3A4E24AE" w14:textId="77777777" w:rsidR="007B02CC" w:rsidRPr="001078C8" w:rsidRDefault="007B02CC" w:rsidP="007B02CC">
      <w:pPr>
        <w:spacing w:line="360" w:lineRule="auto"/>
        <w:jc w:val="both"/>
      </w:pPr>
    </w:p>
    <w:p w14:paraId="62E201CC" w14:textId="77777777" w:rsidR="007B02CC" w:rsidRPr="001078C8" w:rsidRDefault="007B02CC" w:rsidP="007B02CC">
      <w:pPr>
        <w:spacing w:line="360" w:lineRule="auto"/>
        <w:jc w:val="both"/>
      </w:pPr>
      <w:r w:rsidRPr="001078C8">
        <w:rPr>
          <w:noProof/>
          <w:lang w:val="tr-TR" w:eastAsia="tr-TR"/>
        </w:rPr>
        <w:drawing>
          <wp:inline distT="0" distB="0" distL="0" distR="0" wp14:anchorId="7B267B05" wp14:editId="0E4A6548">
            <wp:extent cx="5220000" cy="1798687"/>
            <wp:effectExtent l="0" t="0" r="0" b="5080"/>
            <wp:docPr id="131" name="Resi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220000" cy="1798687"/>
                    </a:xfrm>
                    <a:prstGeom prst="rect">
                      <a:avLst/>
                    </a:prstGeom>
                  </pic:spPr>
                </pic:pic>
              </a:graphicData>
            </a:graphic>
          </wp:inline>
        </w:drawing>
      </w:r>
    </w:p>
    <w:p w14:paraId="136BE01B" w14:textId="2445CD6D" w:rsidR="003E69D6" w:rsidRDefault="003E69D6" w:rsidP="003E69D6">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53</w:t>
      </w:r>
      <w:r w:rsidRPr="000800D2">
        <w:rPr>
          <w:rFonts w:eastAsia="Times New Roman"/>
          <w:bCs/>
          <w:color w:val="000000"/>
          <w:sz w:val="18"/>
          <w:szCs w:val="18"/>
          <w:lang w:eastAsia="tr-TR"/>
        </w:rPr>
        <w:t>.</w:t>
      </w:r>
      <w:r w:rsidR="00F04E03">
        <w:rPr>
          <w:rFonts w:eastAsia="Times New Roman"/>
          <w:bCs/>
          <w:color w:val="000000"/>
          <w:sz w:val="18"/>
          <w:szCs w:val="18"/>
          <w:lang w:eastAsia="tr-TR"/>
        </w:rPr>
        <w:t xml:space="preserve"> </w:t>
      </w:r>
      <w:r w:rsidR="00F04E03" w:rsidRPr="00F04E03">
        <w:rPr>
          <w:sz w:val="18"/>
          <w:szCs w:val="18"/>
        </w:rPr>
        <w:t>TS-4/3</w:t>
      </w:r>
      <w:r>
        <w:rPr>
          <w:rFonts w:eastAsia="Times New Roman"/>
          <w:bCs/>
          <w:color w:val="000000"/>
          <w:sz w:val="18"/>
          <w:szCs w:val="18"/>
          <w:lang w:eastAsia="tr-TR"/>
        </w:rPr>
        <w:t xml:space="preserve"> hız dağılımı</w:t>
      </w:r>
    </w:p>
    <w:p w14:paraId="2C811BFD" w14:textId="77777777" w:rsidR="003E69D6" w:rsidRDefault="003E69D6" w:rsidP="003E69D6">
      <w:pPr>
        <w:spacing w:line="360" w:lineRule="auto"/>
        <w:jc w:val="center"/>
        <w:rPr>
          <w:rFonts w:eastAsia="Times New Roman"/>
          <w:bCs/>
          <w:color w:val="000000"/>
          <w:sz w:val="18"/>
          <w:szCs w:val="18"/>
          <w:lang w:eastAsia="tr-TR"/>
        </w:rPr>
      </w:pPr>
    </w:p>
    <w:p w14:paraId="701B8AE1" w14:textId="77777777" w:rsidR="007B02CC" w:rsidRDefault="007B02CC" w:rsidP="007B02CC">
      <w:pPr>
        <w:spacing w:line="360" w:lineRule="auto"/>
        <w:jc w:val="both"/>
      </w:pPr>
      <w:r w:rsidRPr="001078C8">
        <w:t>Değiştirilen boru dizilimli modelin analiz sonuçlarına göre hız dağılımı incelendiğinde hız dağılımı üniform olarak başlamakta yerçekimi ve şaşırtma elemanlarıyla etkisi ile uniform formundan çıkıp lokal türbülanslarla çıkış flanşından atmosfere açılmaktadır. Boru diziliminin değiştirilmesiyle ısı değiştirici içerisindeki kızgın buharın geçişi çok fazla zorlaşmış ve ortalama hız kritik seviyenin altına düşmüştür.</w:t>
      </w:r>
    </w:p>
    <w:p w14:paraId="6BABCF00" w14:textId="77777777" w:rsidR="003E69D6" w:rsidRPr="001078C8" w:rsidRDefault="003E69D6" w:rsidP="007B02CC">
      <w:pPr>
        <w:spacing w:line="360" w:lineRule="auto"/>
        <w:jc w:val="both"/>
      </w:pPr>
    </w:p>
    <w:p w14:paraId="3931172E" w14:textId="77777777" w:rsidR="007B02CC" w:rsidRPr="001078C8" w:rsidRDefault="007B02CC" w:rsidP="007B02CC">
      <w:pPr>
        <w:spacing w:line="360" w:lineRule="auto"/>
        <w:jc w:val="both"/>
      </w:pPr>
      <w:r w:rsidRPr="001078C8">
        <w:rPr>
          <w:noProof/>
          <w:lang w:val="tr-TR" w:eastAsia="tr-TR"/>
        </w:rPr>
        <w:drawing>
          <wp:inline distT="0" distB="0" distL="0" distR="0" wp14:anchorId="571C3560" wp14:editId="703882E2">
            <wp:extent cx="5220000" cy="1824588"/>
            <wp:effectExtent l="0" t="0" r="0" b="4445"/>
            <wp:docPr id="136" name="Resi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220000" cy="1824588"/>
                    </a:xfrm>
                    <a:prstGeom prst="rect">
                      <a:avLst/>
                    </a:prstGeom>
                  </pic:spPr>
                </pic:pic>
              </a:graphicData>
            </a:graphic>
          </wp:inline>
        </w:drawing>
      </w:r>
    </w:p>
    <w:p w14:paraId="2B531402" w14:textId="4802F961" w:rsidR="003E69D6" w:rsidRDefault="003E69D6" w:rsidP="003E69D6">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54</w:t>
      </w:r>
      <w:r w:rsidRPr="000800D2">
        <w:rPr>
          <w:rFonts w:eastAsia="Times New Roman"/>
          <w:bCs/>
          <w:color w:val="000000"/>
          <w:sz w:val="18"/>
          <w:szCs w:val="18"/>
          <w:lang w:eastAsia="tr-TR"/>
        </w:rPr>
        <w:t xml:space="preserve">. </w:t>
      </w:r>
      <w:r w:rsidR="00F04E03" w:rsidRPr="00F04E03">
        <w:rPr>
          <w:sz w:val="18"/>
          <w:szCs w:val="18"/>
        </w:rPr>
        <w:t>TS-4/3</w:t>
      </w:r>
      <w:r w:rsidR="00F04E03">
        <w:rPr>
          <w:sz w:val="18"/>
          <w:szCs w:val="18"/>
        </w:rPr>
        <w:t xml:space="preserve"> </w:t>
      </w:r>
      <w:r>
        <w:rPr>
          <w:rFonts w:eastAsia="Times New Roman"/>
          <w:bCs/>
          <w:color w:val="000000"/>
          <w:sz w:val="18"/>
          <w:szCs w:val="18"/>
          <w:lang w:eastAsia="tr-TR"/>
        </w:rPr>
        <w:t>gövde tarafı sıcaklık dağılımı</w:t>
      </w:r>
    </w:p>
    <w:p w14:paraId="2D335177" w14:textId="77777777" w:rsidR="00F9079D" w:rsidRPr="001078C8" w:rsidRDefault="00F9079D" w:rsidP="007B02CC">
      <w:pPr>
        <w:spacing w:line="360" w:lineRule="auto"/>
        <w:jc w:val="both"/>
        <w:rPr>
          <w:rFonts w:eastAsia="Times New Roman"/>
          <w:bCs/>
          <w:color w:val="000000"/>
          <w:lang w:eastAsia="tr-TR"/>
        </w:rPr>
      </w:pPr>
    </w:p>
    <w:p w14:paraId="24C919AC" w14:textId="77777777" w:rsidR="007B02CC" w:rsidRPr="001078C8" w:rsidRDefault="007B02CC" w:rsidP="007B02CC">
      <w:pPr>
        <w:spacing w:line="360" w:lineRule="auto"/>
        <w:jc w:val="both"/>
      </w:pPr>
      <w:r w:rsidRPr="001078C8">
        <w:rPr>
          <w:noProof/>
          <w:lang w:val="tr-TR" w:eastAsia="tr-TR"/>
        </w:rPr>
        <w:lastRenderedPageBreak/>
        <w:drawing>
          <wp:inline distT="0" distB="0" distL="0" distR="0" wp14:anchorId="4301FE3B" wp14:editId="3E82E717">
            <wp:extent cx="5220000" cy="1525950"/>
            <wp:effectExtent l="0" t="0" r="0" b="0"/>
            <wp:docPr id="138" name="Resi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220000" cy="1525950"/>
                    </a:xfrm>
                    <a:prstGeom prst="rect">
                      <a:avLst/>
                    </a:prstGeom>
                  </pic:spPr>
                </pic:pic>
              </a:graphicData>
            </a:graphic>
          </wp:inline>
        </w:drawing>
      </w:r>
    </w:p>
    <w:p w14:paraId="51EAB459" w14:textId="1DA6A26E" w:rsidR="003E69D6" w:rsidRDefault="003E69D6" w:rsidP="003E69D6">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55</w:t>
      </w:r>
      <w:r w:rsidRPr="000800D2">
        <w:rPr>
          <w:rFonts w:eastAsia="Times New Roman"/>
          <w:bCs/>
          <w:color w:val="000000"/>
          <w:sz w:val="18"/>
          <w:szCs w:val="18"/>
          <w:lang w:eastAsia="tr-TR"/>
        </w:rPr>
        <w:t>.</w:t>
      </w:r>
      <w:r w:rsidR="00F04E03">
        <w:rPr>
          <w:rFonts w:eastAsia="Times New Roman"/>
          <w:bCs/>
          <w:color w:val="000000"/>
          <w:sz w:val="18"/>
          <w:szCs w:val="18"/>
          <w:lang w:eastAsia="tr-TR"/>
        </w:rPr>
        <w:t xml:space="preserve"> </w:t>
      </w:r>
      <w:r w:rsidR="00F04E03" w:rsidRPr="00F04E03">
        <w:rPr>
          <w:sz w:val="18"/>
          <w:szCs w:val="18"/>
        </w:rPr>
        <w:t>TS-4/3</w:t>
      </w:r>
      <w:r w:rsidR="00F04E03">
        <w:rPr>
          <w:sz w:val="18"/>
          <w:szCs w:val="18"/>
        </w:rPr>
        <w:t xml:space="preserve"> </w:t>
      </w:r>
      <w:r>
        <w:rPr>
          <w:rFonts w:eastAsia="Times New Roman"/>
          <w:bCs/>
          <w:color w:val="000000"/>
          <w:sz w:val="18"/>
          <w:szCs w:val="18"/>
          <w:lang w:eastAsia="tr-TR"/>
        </w:rPr>
        <w:t>boru tarafı sıcaklık dağılımı</w:t>
      </w:r>
    </w:p>
    <w:p w14:paraId="3415A482" w14:textId="77777777" w:rsidR="007B02CC" w:rsidRPr="001078C8" w:rsidRDefault="007B02CC" w:rsidP="007B02CC">
      <w:pPr>
        <w:spacing w:line="360" w:lineRule="auto"/>
        <w:jc w:val="both"/>
      </w:pPr>
    </w:p>
    <w:p w14:paraId="3D54D177" w14:textId="77777777" w:rsidR="007B02CC" w:rsidRPr="001078C8" w:rsidRDefault="007B02CC" w:rsidP="007B02CC">
      <w:pPr>
        <w:spacing w:line="360" w:lineRule="auto"/>
        <w:jc w:val="both"/>
      </w:pPr>
      <w:r w:rsidRPr="001078C8">
        <w:t xml:space="preserve">Sıcaklık dağılımı ve hız dağılım modeli beraber incelendiğinde ısı değiştirici içerisinde akışanın geçişi zorlaşmış ısı aktarımı ciddi ölçüde düşmüş, basınç kaybı ise </w:t>
      </w:r>
      <w:r w:rsidR="008F42AC">
        <w:t xml:space="preserve">referans </w:t>
      </w:r>
      <w:r w:rsidRPr="001078C8">
        <w:t xml:space="preserve">modele göre </w:t>
      </w:r>
      <w:r w:rsidR="008F42AC">
        <w:t xml:space="preserve">büyük ölçüde </w:t>
      </w:r>
      <w:r w:rsidRPr="001078C8">
        <w:t xml:space="preserve">artmıştır. </w:t>
      </w:r>
    </w:p>
    <w:p w14:paraId="79F48B95" w14:textId="77777777" w:rsidR="007B02CC" w:rsidRPr="001078C8" w:rsidRDefault="007B02CC" w:rsidP="007B02CC">
      <w:pPr>
        <w:spacing w:line="360" w:lineRule="auto"/>
        <w:jc w:val="both"/>
      </w:pPr>
    </w:p>
    <w:p w14:paraId="359BCCAA" w14:textId="77777777" w:rsidR="007B02CC" w:rsidRPr="001078C8" w:rsidRDefault="00D80534" w:rsidP="007B02CC">
      <w:pPr>
        <w:spacing w:line="360" w:lineRule="auto"/>
        <w:jc w:val="both"/>
      </w:pPr>
      <w:r>
        <w:rPr>
          <w:noProof/>
          <w:lang w:val="tr-TR" w:eastAsia="tr-TR"/>
        </w:rPr>
        <w:drawing>
          <wp:inline distT="0" distB="0" distL="0" distR="0" wp14:anchorId="3EE82609" wp14:editId="747470DC">
            <wp:extent cx="5122258" cy="2442210"/>
            <wp:effectExtent l="0" t="0" r="0" b="0"/>
            <wp:docPr id="184" name="Resi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13.png"/>
                    <pic:cNvPicPr/>
                  </pic:nvPicPr>
                  <pic:blipFill rotWithShape="1">
                    <a:blip r:embed="rId143" cstate="print">
                      <a:extLst>
                        <a:ext uri="{28A0092B-C50C-407E-A947-70E740481C1C}">
                          <a14:useLocalDpi xmlns:a14="http://schemas.microsoft.com/office/drawing/2010/main" val="0"/>
                        </a:ext>
                      </a:extLst>
                    </a:blip>
                    <a:srcRect t="4130" r="1858"/>
                    <a:stretch/>
                  </pic:blipFill>
                  <pic:spPr bwMode="auto">
                    <a:xfrm>
                      <a:off x="0" y="0"/>
                      <a:ext cx="5125979" cy="2443984"/>
                    </a:xfrm>
                    <a:prstGeom prst="rect">
                      <a:avLst/>
                    </a:prstGeom>
                    <a:ln>
                      <a:noFill/>
                    </a:ln>
                    <a:extLst>
                      <a:ext uri="{53640926-AAD7-44D8-BBD7-CCE9431645EC}">
                        <a14:shadowObscured xmlns:a14="http://schemas.microsoft.com/office/drawing/2010/main"/>
                      </a:ext>
                    </a:extLst>
                  </pic:spPr>
                </pic:pic>
              </a:graphicData>
            </a:graphic>
          </wp:inline>
        </w:drawing>
      </w:r>
    </w:p>
    <w:p w14:paraId="35076136" w14:textId="0D0F84E9" w:rsidR="003E69D6" w:rsidRDefault="00EE6648" w:rsidP="003E69D6">
      <w:pPr>
        <w:spacing w:line="360" w:lineRule="auto"/>
        <w:jc w:val="center"/>
      </w:pPr>
      <w:r>
        <w:rPr>
          <w:sz w:val="18"/>
          <w:szCs w:val="18"/>
        </w:rPr>
        <w:t>Şekil</w:t>
      </w:r>
      <w:r w:rsidR="003E69D6" w:rsidRPr="002E6939">
        <w:rPr>
          <w:sz w:val="18"/>
          <w:szCs w:val="18"/>
        </w:rPr>
        <w:t xml:space="preserve"> 4.</w:t>
      </w:r>
      <w:r>
        <w:rPr>
          <w:sz w:val="18"/>
          <w:szCs w:val="18"/>
        </w:rPr>
        <w:t>56</w:t>
      </w:r>
      <w:r w:rsidR="003E69D6" w:rsidRPr="002E6939">
        <w:rPr>
          <w:sz w:val="18"/>
          <w:szCs w:val="18"/>
        </w:rPr>
        <w:t xml:space="preserve">. </w:t>
      </w:r>
      <w:r w:rsidR="00F04E03" w:rsidRPr="00F04E03">
        <w:rPr>
          <w:sz w:val="18"/>
          <w:szCs w:val="18"/>
        </w:rPr>
        <w:t>TS-4/3</w:t>
      </w:r>
      <w:r w:rsidR="00F04E03">
        <w:rPr>
          <w:sz w:val="18"/>
          <w:szCs w:val="18"/>
        </w:rPr>
        <w:t xml:space="preserve"> </w:t>
      </w:r>
      <w:r w:rsidR="003E69D6">
        <w:rPr>
          <w:sz w:val="18"/>
          <w:szCs w:val="18"/>
        </w:rPr>
        <w:t>s</w:t>
      </w:r>
      <w:r w:rsidR="003E69D6" w:rsidRPr="002E6939">
        <w:rPr>
          <w:sz w:val="18"/>
          <w:szCs w:val="18"/>
        </w:rPr>
        <w:t>ıcaklık-</w:t>
      </w:r>
      <w:r w:rsidR="003E69D6">
        <w:rPr>
          <w:sz w:val="18"/>
          <w:szCs w:val="18"/>
        </w:rPr>
        <w:t>i</w:t>
      </w:r>
      <w:r w:rsidR="003E69D6" w:rsidRPr="002E6939">
        <w:rPr>
          <w:sz w:val="18"/>
          <w:szCs w:val="18"/>
        </w:rPr>
        <w:t xml:space="preserve">terasyon </w:t>
      </w:r>
      <w:r w:rsidR="003E69D6">
        <w:rPr>
          <w:sz w:val="18"/>
          <w:szCs w:val="18"/>
        </w:rPr>
        <w:t>g</w:t>
      </w:r>
      <w:r w:rsidR="003E69D6" w:rsidRPr="002E6939">
        <w:rPr>
          <w:sz w:val="18"/>
          <w:szCs w:val="18"/>
        </w:rPr>
        <w:t>rafiği</w:t>
      </w:r>
    </w:p>
    <w:p w14:paraId="77292B15" w14:textId="77777777" w:rsidR="00F9079D" w:rsidRDefault="00F9079D" w:rsidP="007B02CC">
      <w:pPr>
        <w:spacing w:line="360" w:lineRule="auto"/>
        <w:jc w:val="both"/>
        <w:rPr>
          <w:b/>
        </w:rPr>
      </w:pPr>
    </w:p>
    <w:p w14:paraId="0166B600" w14:textId="561514A8" w:rsidR="007B02CC" w:rsidRPr="00E25CA5" w:rsidRDefault="008E4990" w:rsidP="00E25CA5">
      <w:pPr>
        <w:pStyle w:val="Balk3"/>
        <w:rPr>
          <w:rFonts w:ascii="Times New Roman" w:hAnsi="Times New Roman" w:cs="Times New Roman"/>
          <w:b/>
          <w:color w:val="auto"/>
        </w:rPr>
      </w:pPr>
      <w:bookmarkStart w:id="88" w:name="_Toc25804012"/>
      <w:r w:rsidRPr="00E25CA5">
        <w:rPr>
          <w:rFonts w:ascii="Times New Roman" w:hAnsi="Times New Roman" w:cs="Times New Roman"/>
          <w:b/>
          <w:color w:val="auto"/>
        </w:rPr>
        <w:t>4.1.1</w:t>
      </w:r>
      <w:r w:rsidR="00DA5F94" w:rsidRPr="00E25CA5">
        <w:rPr>
          <w:rFonts w:ascii="Times New Roman" w:hAnsi="Times New Roman" w:cs="Times New Roman"/>
          <w:b/>
          <w:color w:val="auto"/>
        </w:rPr>
        <w:t>5</w:t>
      </w:r>
      <w:r w:rsidRPr="00E25CA5">
        <w:rPr>
          <w:rFonts w:ascii="Times New Roman" w:hAnsi="Times New Roman" w:cs="Times New Roman"/>
          <w:b/>
          <w:color w:val="auto"/>
        </w:rPr>
        <w:t xml:space="preserve">. </w:t>
      </w:r>
      <w:r w:rsidR="00091A90" w:rsidRPr="00E25CA5">
        <w:rPr>
          <w:rFonts w:ascii="Times New Roman" w:hAnsi="Times New Roman" w:cs="Times New Roman"/>
          <w:b/>
          <w:color w:val="auto"/>
        </w:rPr>
        <w:t>B-0 analizi</w:t>
      </w:r>
      <w:bookmarkEnd w:id="88"/>
    </w:p>
    <w:p w14:paraId="5C60CABB" w14:textId="77777777" w:rsidR="008E4990" w:rsidRDefault="008E4990" w:rsidP="007B02CC">
      <w:pPr>
        <w:spacing w:line="360" w:lineRule="auto"/>
        <w:jc w:val="both"/>
      </w:pPr>
    </w:p>
    <w:p w14:paraId="084E52A3" w14:textId="77777777" w:rsidR="003E69D6" w:rsidRDefault="007B02CC" w:rsidP="007B02CC">
      <w:pPr>
        <w:spacing w:line="360" w:lineRule="auto"/>
        <w:jc w:val="both"/>
      </w:pPr>
      <w:r w:rsidRPr="001078C8">
        <w:t xml:space="preserve">Referans alınan ısı değiştiricinin orijinal tasarımındaki boru dizilimi </w:t>
      </w:r>
      <w:r w:rsidR="0067326F">
        <w:t xml:space="preserve">beşgen olacak şekilde </w:t>
      </w:r>
      <w:r w:rsidRPr="001078C8">
        <w:t xml:space="preserve">değiştirilmiş biçiminin hesaplamalı akışkanlar analizi sonuçlarıdır.  Analiz sonuçlarına göre 6kg/s kütlesel debi, 450K sıcaklıkta ısı değiştiricisine gönderilen kızgın buhar 26,8 derece sıcaklık kaybederek 423,2K sıcaklıkta ısı değiştiriciyi terk etmiştir. İş akışkanı olan süt ise 1kg/s kütlesel debi, 277K sıcaklıkta ısı değiştiricisine girmiş, </w:t>
      </w:r>
      <w:r w:rsidR="00787EBF">
        <w:t>3</w:t>
      </w:r>
      <w:r w:rsidRPr="001078C8">
        <w:t xml:space="preserve">9,2 derece sıcaklık kazanarak 316,2 K sıcaklıkta ısı değiştiriciyi terk etmiştir. Isı değiştirici içerisinde iki akışkanda da faz değişimi gerçekleşmemiştir. Boru </w:t>
      </w:r>
      <w:r w:rsidRPr="001078C8">
        <w:lastRenderedPageBreak/>
        <w:t>tarafındaki basınç kaybı 584 Pa, gövde tarafındaki basınç kaybı ise 7475 Pa olarak tespit edilmiştir.</w:t>
      </w:r>
    </w:p>
    <w:p w14:paraId="3FC4E8F8" w14:textId="77777777" w:rsidR="003E69D6" w:rsidRDefault="003E69D6" w:rsidP="007B02CC">
      <w:pPr>
        <w:spacing w:line="360" w:lineRule="auto"/>
        <w:jc w:val="both"/>
      </w:pPr>
    </w:p>
    <w:p w14:paraId="002A3CF4" w14:textId="01C64D32" w:rsidR="00F9079D" w:rsidRPr="001078C8" w:rsidRDefault="003E69D6" w:rsidP="003E69D6">
      <w:pPr>
        <w:spacing w:line="360" w:lineRule="auto"/>
        <w:jc w:val="center"/>
      </w:pPr>
      <w:r w:rsidRPr="00C749C8">
        <w:rPr>
          <w:sz w:val="18"/>
          <w:szCs w:val="18"/>
        </w:rPr>
        <w:t>Tablo 4.1</w:t>
      </w:r>
      <w:r w:rsidR="00DA5F94">
        <w:rPr>
          <w:sz w:val="18"/>
          <w:szCs w:val="18"/>
        </w:rPr>
        <w:t>5</w:t>
      </w:r>
      <w:r w:rsidRPr="00C749C8">
        <w:rPr>
          <w:sz w:val="18"/>
          <w:szCs w:val="18"/>
        </w:rPr>
        <w:t>.</w:t>
      </w:r>
      <w:r>
        <w:rPr>
          <w:sz w:val="18"/>
          <w:szCs w:val="18"/>
        </w:rPr>
        <w:t xml:space="preserve"> </w:t>
      </w:r>
      <w:r w:rsidR="00796079" w:rsidRPr="00796079">
        <w:rPr>
          <w:sz w:val="18"/>
          <w:szCs w:val="18"/>
        </w:rPr>
        <w:t>B-0</w:t>
      </w:r>
      <w:r>
        <w:rPr>
          <w:sz w:val="18"/>
          <w:szCs w:val="18"/>
        </w:rPr>
        <w:t xml:space="preserve"> analiz sonuçları</w:t>
      </w:r>
    </w:p>
    <w:tbl>
      <w:tblPr>
        <w:tblW w:w="8364" w:type="dxa"/>
        <w:tblCellMar>
          <w:left w:w="70" w:type="dxa"/>
          <w:right w:w="70" w:type="dxa"/>
        </w:tblCellMar>
        <w:tblLook w:val="04A0" w:firstRow="1" w:lastRow="0" w:firstColumn="1" w:lastColumn="0" w:noHBand="0" w:noVBand="1"/>
      </w:tblPr>
      <w:tblGrid>
        <w:gridCol w:w="3462"/>
        <w:gridCol w:w="1863"/>
        <w:gridCol w:w="1882"/>
        <w:gridCol w:w="1157"/>
      </w:tblGrid>
      <w:tr w:rsidR="007B02CC" w:rsidRPr="001078C8" w14:paraId="18B1D52E" w14:textId="77777777" w:rsidTr="00676FA5">
        <w:trPr>
          <w:trHeight w:val="319"/>
        </w:trPr>
        <w:tc>
          <w:tcPr>
            <w:tcW w:w="3462" w:type="dxa"/>
            <w:tcBorders>
              <w:top w:val="single" w:sz="4" w:space="0" w:color="auto"/>
              <w:left w:val="nil"/>
              <w:bottom w:val="single" w:sz="4" w:space="0" w:color="auto"/>
              <w:right w:val="nil"/>
            </w:tcBorders>
            <w:shd w:val="clear" w:color="auto" w:fill="auto"/>
            <w:noWrap/>
            <w:vAlign w:val="bottom"/>
            <w:hideMark/>
          </w:tcPr>
          <w:p w14:paraId="6F70FB5C"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Mesh Sayısı</w:t>
            </w:r>
          </w:p>
        </w:tc>
        <w:tc>
          <w:tcPr>
            <w:tcW w:w="4902" w:type="dxa"/>
            <w:gridSpan w:val="3"/>
            <w:tcBorders>
              <w:top w:val="single" w:sz="4" w:space="0" w:color="auto"/>
              <w:left w:val="nil"/>
              <w:bottom w:val="single" w:sz="4" w:space="0" w:color="auto"/>
              <w:right w:val="nil"/>
            </w:tcBorders>
            <w:shd w:val="clear" w:color="auto" w:fill="auto"/>
            <w:noWrap/>
            <w:vAlign w:val="bottom"/>
            <w:hideMark/>
          </w:tcPr>
          <w:p w14:paraId="5C67E465"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2.912.224</w:t>
            </w:r>
          </w:p>
        </w:tc>
      </w:tr>
      <w:tr w:rsidR="007B02CC" w:rsidRPr="001078C8" w14:paraId="0A9B60E0" w14:textId="77777777" w:rsidTr="00F9079D">
        <w:trPr>
          <w:trHeight w:val="319"/>
        </w:trPr>
        <w:tc>
          <w:tcPr>
            <w:tcW w:w="3462" w:type="dxa"/>
            <w:tcBorders>
              <w:top w:val="nil"/>
              <w:left w:val="nil"/>
              <w:bottom w:val="single" w:sz="4" w:space="0" w:color="auto"/>
              <w:right w:val="nil"/>
            </w:tcBorders>
            <w:shd w:val="clear" w:color="auto" w:fill="auto"/>
            <w:noWrap/>
            <w:vAlign w:val="bottom"/>
            <w:hideMark/>
          </w:tcPr>
          <w:p w14:paraId="794BFB0F" w14:textId="77777777" w:rsidR="007B02CC" w:rsidRPr="003E69D6" w:rsidRDefault="007B02CC" w:rsidP="00D96FBB">
            <w:pPr>
              <w:spacing w:line="360" w:lineRule="auto"/>
              <w:jc w:val="both"/>
              <w:rPr>
                <w:rFonts w:eastAsia="Times New Roman"/>
                <w:b/>
                <w:bCs/>
                <w:sz w:val="20"/>
                <w:szCs w:val="20"/>
                <w:lang w:eastAsia="tr-TR"/>
              </w:rPr>
            </w:pPr>
          </w:p>
        </w:tc>
        <w:tc>
          <w:tcPr>
            <w:tcW w:w="1863" w:type="dxa"/>
            <w:tcBorders>
              <w:top w:val="nil"/>
              <w:left w:val="nil"/>
              <w:bottom w:val="single" w:sz="4" w:space="0" w:color="auto"/>
              <w:right w:val="nil"/>
            </w:tcBorders>
            <w:shd w:val="clear" w:color="auto" w:fill="auto"/>
            <w:noWrap/>
            <w:vAlign w:val="bottom"/>
            <w:hideMark/>
          </w:tcPr>
          <w:p w14:paraId="72EB54E0"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Sıcaklık(K)</w:t>
            </w:r>
          </w:p>
        </w:tc>
        <w:tc>
          <w:tcPr>
            <w:tcW w:w="1882" w:type="dxa"/>
            <w:tcBorders>
              <w:top w:val="nil"/>
              <w:left w:val="nil"/>
              <w:bottom w:val="single" w:sz="4" w:space="0" w:color="auto"/>
              <w:right w:val="nil"/>
            </w:tcBorders>
            <w:shd w:val="clear" w:color="auto" w:fill="auto"/>
            <w:noWrap/>
            <w:vAlign w:val="bottom"/>
            <w:hideMark/>
          </w:tcPr>
          <w:p w14:paraId="4923FAE7"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Basınç</w:t>
            </w:r>
            <w:r w:rsidR="00DA5F94">
              <w:rPr>
                <w:rFonts w:eastAsia="Times New Roman"/>
                <w:b/>
                <w:bCs/>
                <w:sz w:val="20"/>
                <w:szCs w:val="20"/>
                <w:lang w:eastAsia="tr-TR"/>
              </w:rPr>
              <w:t xml:space="preserve"> </w:t>
            </w:r>
            <w:r w:rsidRPr="003E69D6">
              <w:rPr>
                <w:rFonts w:eastAsia="Times New Roman"/>
                <w:b/>
                <w:bCs/>
                <w:sz w:val="20"/>
                <w:szCs w:val="20"/>
                <w:lang w:eastAsia="tr-TR"/>
              </w:rPr>
              <w:t>(Pa)</w:t>
            </w:r>
          </w:p>
        </w:tc>
        <w:tc>
          <w:tcPr>
            <w:tcW w:w="1157" w:type="dxa"/>
            <w:tcBorders>
              <w:top w:val="nil"/>
              <w:left w:val="nil"/>
              <w:bottom w:val="single" w:sz="4" w:space="0" w:color="auto"/>
              <w:right w:val="nil"/>
            </w:tcBorders>
            <w:shd w:val="clear" w:color="auto" w:fill="auto"/>
            <w:noWrap/>
            <w:vAlign w:val="bottom"/>
            <w:hideMark/>
          </w:tcPr>
          <w:p w14:paraId="045D4E8E"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Hız(m/</w:t>
            </w:r>
            <w:r w:rsidR="00F9079D" w:rsidRPr="003E69D6">
              <w:rPr>
                <w:rFonts w:eastAsia="Times New Roman"/>
                <w:b/>
                <w:bCs/>
                <w:sz w:val="20"/>
                <w:szCs w:val="20"/>
                <w:lang w:eastAsia="tr-TR"/>
              </w:rPr>
              <w:t>s</w:t>
            </w:r>
            <w:r w:rsidRPr="003E69D6">
              <w:rPr>
                <w:rFonts w:eastAsia="Times New Roman"/>
                <w:b/>
                <w:bCs/>
                <w:sz w:val="20"/>
                <w:szCs w:val="20"/>
                <w:lang w:eastAsia="tr-TR"/>
              </w:rPr>
              <w:t>)</w:t>
            </w:r>
          </w:p>
        </w:tc>
      </w:tr>
      <w:tr w:rsidR="007B02CC" w:rsidRPr="001078C8" w14:paraId="13D6E614" w14:textId="77777777" w:rsidTr="00F9079D">
        <w:trPr>
          <w:trHeight w:val="319"/>
        </w:trPr>
        <w:tc>
          <w:tcPr>
            <w:tcW w:w="3462" w:type="dxa"/>
            <w:tcBorders>
              <w:top w:val="nil"/>
              <w:left w:val="nil"/>
              <w:bottom w:val="nil"/>
              <w:right w:val="nil"/>
            </w:tcBorders>
            <w:shd w:val="clear" w:color="auto" w:fill="auto"/>
            <w:noWrap/>
            <w:vAlign w:val="bottom"/>
            <w:hideMark/>
          </w:tcPr>
          <w:p w14:paraId="05E02933"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Kızgın Su Buharı Giriş</w:t>
            </w:r>
          </w:p>
        </w:tc>
        <w:tc>
          <w:tcPr>
            <w:tcW w:w="1863" w:type="dxa"/>
            <w:tcBorders>
              <w:top w:val="nil"/>
              <w:left w:val="nil"/>
              <w:bottom w:val="nil"/>
              <w:right w:val="nil"/>
            </w:tcBorders>
            <w:shd w:val="clear" w:color="auto" w:fill="auto"/>
            <w:noWrap/>
            <w:vAlign w:val="bottom"/>
            <w:hideMark/>
          </w:tcPr>
          <w:p w14:paraId="0399495F"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450</w:t>
            </w:r>
          </w:p>
        </w:tc>
        <w:tc>
          <w:tcPr>
            <w:tcW w:w="1882" w:type="dxa"/>
            <w:tcBorders>
              <w:top w:val="nil"/>
              <w:left w:val="nil"/>
              <w:bottom w:val="nil"/>
              <w:right w:val="nil"/>
            </w:tcBorders>
            <w:shd w:val="clear" w:color="000000" w:fill="FFFFFF"/>
            <w:noWrap/>
            <w:vAlign w:val="bottom"/>
            <w:hideMark/>
          </w:tcPr>
          <w:p w14:paraId="2AA06BB3"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107250,13</w:t>
            </w:r>
          </w:p>
        </w:tc>
        <w:tc>
          <w:tcPr>
            <w:tcW w:w="1157" w:type="dxa"/>
            <w:tcBorders>
              <w:top w:val="nil"/>
              <w:left w:val="nil"/>
              <w:bottom w:val="nil"/>
              <w:right w:val="nil"/>
            </w:tcBorders>
            <w:shd w:val="clear" w:color="auto" w:fill="auto"/>
            <w:noWrap/>
            <w:vAlign w:val="bottom"/>
            <w:hideMark/>
          </w:tcPr>
          <w:p w14:paraId="67506F9E"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0,532</w:t>
            </w:r>
          </w:p>
        </w:tc>
      </w:tr>
      <w:tr w:rsidR="007B02CC" w:rsidRPr="001078C8" w14:paraId="051C16B3" w14:textId="77777777" w:rsidTr="00F9079D">
        <w:trPr>
          <w:trHeight w:val="319"/>
        </w:trPr>
        <w:tc>
          <w:tcPr>
            <w:tcW w:w="3462" w:type="dxa"/>
            <w:tcBorders>
              <w:top w:val="nil"/>
              <w:left w:val="nil"/>
              <w:bottom w:val="nil"/>
              <w:right w:val="nil"/>
            </w:tcBorders>
            <w:shd w:val="clear" w:color="auto" w:fill="auto"/>
            <w:noWrap/>
            <w:vAlign w:val="bottom"/>
            <w:hideMark/>
          </w:tcPr>
          <w:p w14:paraId="36455366"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Kızgın Su Buharı Çıkış</w:t>
            </w:r>
          </w:p>
        </w:tc>
        <w:tc>
          <w:tcPr>
            <w:tcW w:w="1863" w:type="dxa"/>
            <w:tcBorders>
              <w:top w:val="nil"/>
              <w:left w:val="nil"/>
              <w:bottom w:val="nil"/>
              <w:right w:val="nil"/>
            </w:tcBorders>
            <w:shd w:val="clear" w:color="auto" w:fill="auto"/>
            <w:noWrap/>
            <w:vAlign w:val="bottom"/>
            <w:hideMark/>
          </w:tcPr>
          <w:p w14:paraId="1C9D4A7F"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423,2</w:t>
            </w:r>
          </w:p>
        </w:tc>
        <w:tc>
          <w:tcPr>
            <w:tcW w:w="1882" w:type="dxa"/>
            <w:tcBorders>
              <w:top w:val="nil"/>
              <w:left w:val="nil"/>
              <w:bottom w:val="nil"/>
              <w:right w:val="nil"/>
            </w:tcBorders>
            <w:shd w:val="clear" w:color="000000" w:fill="FFFFFF"/>
            <w:noWrap/>
            <w:vAlign w:val="bottom"/>
            <w:hideMark/>
          </w:tcPr>
          <w:p w14:paraId="593FA6D4"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99775,126</w:t>
            </w:r>
          </w:p>
        </w:tc>
        <w:tc>
          <w:tcPr>
            <w:tcW w:w="1157" w:type="dxa"/>
            <w:tcBorders>
              <w:top w:val="nil"/>
              <w:left w:val="nil"/>
              <w:bottom w:val="nil"/>
              <w:right w:val="nil"/>
            </w:tcBorders>
            <w:shd w:val="clear" w:color="auto" w:fill="auto"/>
            <w:noWrap/>
            <w:vAlign w:val="bottom"/>
            <w:hideMark/>
          </w:tcPr>
          <w:p w14:paraId="79EFF1CC"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0,734</w:t>
            </w:r>
          </w:p>
        </w:tc>
      </w:tr>
      <w:tr w:rsidR="007B02CC" w:rsidRPr="001078C8" w14:paraId="51D683C5" w14:textId="77777777" w:rsidTr="00F9079D">
        <w:trPr>
          <w:trHeight w:val="319"/>
        </w:trPr>
        <w:tc>
          <w:tcPr>
            <w:tcW w:w="3462" w:type="dxa"/>
            <w:tcBorders>
              <w:top w:val="nil"/>
              <w:left w:val="nil"/>
              <w:bottom w:val="nil"/>
              <w:right w:val="nil"/>
            </w:tcBorders>
            <w:shd w:val="clear" w:color="auto" w:fill="auto"/>
            <w:noWrap/>
            <w:vAlign w:val="bottom"/>
            <w:hideMark/>
          </w:tcPr>
          <w:p w14:paraId="219F809C"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Fark</w:t>
            </w:r>
          </w:p>
        </w:tc>
        <w:tc>
          <w:tcPr>
            <w:tcW w:w="1863" w:type="dxa"/>
            <w:tcBorders>
              <w:top w:val="nil"/>
              <w:left w:val="nil"/>
              <w:bottom w:val="nil"/>
              <w:right w:val="nil"/>
            </w:tcBorders>
            <w:shd w:val="clear" w:color="auto" w:fill="auto"/>
            <w:noWrap/>
            <w:vAlign w:val="bottom"/>
            <w:hideMark/>
          </w:tcPr>
          <w:p w14:paraId="7F15A142"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26,8</w:t>
            </w:r>
          </w:p>
        </w:tc>
        <w:tc>
          <w:tcPr>
            <w:tcW w:w="1882" w:type="dxa"/>
            <w:tcBorders>
              <w:top w:val="nil"/>
              <w:left w:val="nil"/>
              <w:bottom w:val="nil"/>
              <w:right w:val="nil"/>
            </w:tcBorders>
            <w:shd w:val="clear" w:color="auto" w:fill="auto"/>
            <w:noWrap/>
            <w:vAlign w:val="bottom"/>
            <w:hideMark/>
          </w:tcPr>
          <w:p w14:paraId="7BD850D7"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7475</w:t>
            </w:r>
          </w:p>
        </w:tc>
        <w:tc>
          <w:tcPr>
            <w:tcW w:w="1157" w:type="dxa"/>
            <w:tcBorders>
              <w:top w:val="nil"/>
              <w:left w:val="nil"/>
              <w:bottom w:val="nil"/>
              <w:right w:val="nil"/>
            </w:tcBorders>
            <w:shd w:val="clear" w:color="auto" w:fill="auto"/>
            <w:noWrap/>
            <w:vAlign w:val="bottom"/>
            <w:hideMark/>
          </w:tcPr>
          <w:p w14:paraId="34A24FA7" w14:textId="77777777" w:rsidR="007B02CC" w:rsidRPr="003E69D6" w:rsidRDefault="007B02CC" w:rsidP="00D96FBB">
            <w:pPr>
              <w:spacing w:line="360" w:lineRule="auto"/>
              <w:jc w:val="both"/>
              <w:rPr>
                <w:rFonts w:eastAsia="Times New Roman"/>
                <w:b/>
                <w:bCs/>
                <w:color w:val="000000"/>
                <w:sz w:val="20"/>
                <w:szCs w:val="20"/>
                <w:lang w:eastAsia="tr-TR"/>
              </w:rPr>
            </w:pPr>
            <w:r w:rsidRPr="003E69D6">
              <w:rPr>
                <w:rFonts w:eastAsia="Times New Roman"/>
                <w:b/>
                <w:bCs/>
                <w:color w:val="000000"/>
                <w:sz w:val="20"/>
                <w:szCs w:val="20"/>
                <w:lang w:eastAsia="tr-TR"/>
              </w:rPr>
              <w:t>-0,202</w:t>
            </w:r>
          </w:p>
        </w:tc>
      </w:tr>
      <w:tr w:rsidR="007B02CC" w:rsidRPr="001078C8" w14:paraId="15CF1A02" w14:textId="77777777" w:rsidTr="00F9079D">
        <w:trPr>
          <w:trHeight w:val="319"/>
        </w:trPr>
        <w:tc>
          <w:tcPr>
            <w:tcW w:w="3462" w:type="dxa"/>
            <w:tcBorders>
              <w:top w:val="nil"/>
              <w:left w:val="nil"/>
              <w:bottom w:val="nil"/>
              <w:right w:val="nil"/>
            </w:tcBorders>
            <w:shd w:val="clear" w:color="auto" w:fill="auto"/>
            <w:noWrap/>
            <w:vAlign w:val="bottom"/>
            <w:hideMark/>
          </w:tcPr>
          <w:p w14:paraId="2D8A0F0F"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Süt Giriş</w:t>
            </w:r>
          </w:p>
        </w:tc>
        <w:tc>
          <w:tcPr>
            <w:tcW w:w="1863" w:type="dxa"/>
            <w:tcBorders>
              <w:top w:val="nil"/>
              <w:left w:val="nil"/>
              <w:bottom w:val="nil"/>
              <w:right w:val="nil"/>
            </w:tcBorders>
            <w:shd w:val="clear" w:color="auto" w:fill="auto"/>
            <w:noWrap/>
            <w:vAlign w:val="bottom"/>
            <w:hideMark/>
          </w:tcPr>
          <w:p w14:paraId="24707AE8"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277</w:t>
            </w:r>
          </w:p>
        </w:tc>
        <w:tc>
          <w:tcPr>
            <w:tcW w:w="1882" w:type="dxa"/>
            <w:tcBorders>
              <w:top w:val="nil"/>
              <w:left w:val="nil"/>
              <w:bottom w:val="nil"/>
              <w:right w:val="nil"/>
            </w:tcBorders>
            <w:shd w:val="clear" w:color="auto" w:fill="auto"/>
            <w:noWrap/>
            <w:vAlign w:val="bottom"/>
            <w:hideMark/>
          </w:tcPr>
          <w:p w14:paraId="0A27E290"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101876</w:t>
            </w:r>
          </w:p>
        </w:tc>
        <w:tc>
          <w:tcPr>
            <w:tcW w:w="1157" w:type="dxa"/>
            <w:tcBorders>
              <w:top w:val="nil"/>
              <w:left w:val="nil"/>
              <w:bottom w:val="nil"/>
              <w:right w:val="nil"/>
            </w:tcBorders>
            <w:shd w:val="clear" w:color="auto" w:fill="auto"/>
            <w:noWrap/>
            <w:vAlign w:val="bottom"/>
            <w:hideMark/>
          </w:tcPr>
          <w:p w14:paraId="372B5E58"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0,06</w:t>
            </w:r>
          </w:p>
        </w:tc>
      </w:tr>
      <w:tr w:rsidR="007B02CC" w:rsidRPr="001078C8" w14:paraId="76BB2DDD" w14:textId="77777777" w:rsidTr="00F9079D">
        <w:trPr>
          <w:trHeight w:val="319"/>
        </w:trPr>
        <w:tc>
          <w:tcPr>
            <w:tcW w:w="3462" w:type="dxa"/>
            <w:tcBorders>
              <w:top w:val="nil"/>
              <w:left w:val="nil"/>
              <w:bottom w:val="nil"/>
              <w:right w:val="nil"/>
            </w:tcBorders>
            <w:shd w:val="clear" w:color="auto" w:fill="auto"/>
            <w:noWrap/>
            <w:vAlign w:val="bottom"/>
            <w:hideMark/>
          </w:tcPr>
          <w:p w14:paraId="45256F81"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Süt Çıkış</w:t>
            </w:r>
          </w:p>
        </w:tc>
        <w:tc>
          <w:tcPr>
            <w:tcW w:w="1863" w:type="dxa"/>
            <w:tcBorders>
              <w:top w:val="nil"/>
              <w:left w:val="nil"/>
              <w:bottom w:val="nil"/>
              <w:right w:val="nil"/>
            </w:tcBorders>
            <w:shd w:val="clear" w:color="auto" w:fill="auto"/>
            <w:noWrap/>
            <w:vAlign w:val="bottom"/>
            <w:hideMark/>
          </w:tcPr>
          <w:p w14:paraId="48338B38"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316,2</w:t>
            </w:r>
          </w:p>
        </w:tc>
        <w:tc>
          <w:tcPr>
            <w:tcW w:w="1882" w:type="dxa"/>
            <w:tcBorders>
              <w:top w:val="nil"/>
              <w:left w:val="nil"/>
              <w:bottom w:val="nil"/>
              <w:right w:val="nil"/>
            </w:tcBorders>
            <w:shd w:val="clear" w:color="auto" w:fill="auto"/>
            <w:noWrap/>
            <w:vAlign w:val="bottom"/>
            <w:hideMark/>
          </w:tcPr>
          <w:p w14:paraId="7C70B7A2" w14:textId="77777777" w:rsidR="007B02CC" w:rsidRPr="003E69D6" w:rsidRDefault="007B02CC" w:rsidP="00D96FBB">
            <w:pPr>
              <w:spacing w:line="360" w:lineRule="auto"/>
              <w:jc w:val="both"/>
              <w:rPr>
                <w:rFonts w:eastAsia="Times New Roman"/>
                <w:sz w:val="20"/>
                <w:szCs w:val="20"/>
                <w:lang w:eastAsia="tr-TR"/>
              </w:rPr>
            </w:pPr>
            <w:r w:rsidRPr="003E69D6">
              <w:rPr>
                <w:rFonts w:eastAsia="Times New Roman"/>
                <w:sz w:val="20"/>
                <w:szCs w:val="20"/>
                <w:lang w:eastAsia="tr-TR"/>
              </w:rPr>
              <w:t>101292</w:t>
            </w:r>
          </w:p>
        </w:tc>
        <w:tc>
          <w:tcPr>
            <w:tcW w:w="1157" w:type="dxa"/>
            <w:tcBorders>
              <w:top w:val="nil"/>
              <w:left w:val="nil"/>
              <w:bottom w:val="nil"/>
              <w:right w:val="nil"/>
            </w:tcBorders>
            <w:shd w:val="clear" w:color="auto" w:fill="auto"/>
            <w:noWrap/>
            <w:vAlign w:val="bottom"/>
            <w:hideMark/>
          </w:tcPr>
          <w:p w14:paraId="0B41CF52" w14:textId="77777777" w:rsidR="007B02CC" w:rsidRPr="003E69D6" w:rsidRDefault="007B02CC" w:rsidP="00D96FBB">
            <w:pPr>
              <w:spacing w:line="360" w:lineRule="auto"/>
              <w:jc w:val="both"/>
              <w:rPr>
                <w:rFonts w:eastAsia="Times New Roman"/>
                <w:color w:val="000000"/>
                <w:sz w:val="20"/>
                <w:szCs w:val="20"/>
                <w:lang w:eastAsia="tr-TR"/>
              </w:rPr>
            </w:pPr>
            <w:r w:rsidRPr="003E69D6">
              <w:rPr>
                <w:rFonts w:eastAsia="Times New Roman"/>
                <w:color w:val="000000"/>
                <w:sz w:val="20"/>
                <w:szCs w:val="20"/>
                <w:lang w:eastAsia="tr-TR"/>
              </w:rPr>
              <w:t>0,1</w:t>
            </w:r>
          </w:p>
        </w:tc>
      </w:tr>
      <w:tr w:rsidR="007B02CC" w:rsidRPr="001078C8" w14:paraId="4C21D76F" w14:textId="77777777" w:rsidTr="00F9079D">
        <w:trPr>
          <w:trHeight w:val="319"/>
        </w:trPr>
        <w:tc>
          <w:tcPr>
            <w:tcW w:w="3462" w:type="dxa"/>
            <w:tcBorders>
              <w:top w:val="nil"/>
              <w:left w:val="nil"/>
              <w:bottom w:val="single" w:sz="4" w:space="0" w:color="auto"/>
              <w:right w:val="nil"/>
            </w:tcBorders>
            <w:shd w:val="clear" w:color="auto" w:fill="auto"/>
            <w:noWrap/>
            <w:vAlign w:val="bottom"/>
            <w:hideMark/>
          </w:tcPr>
          <w:p w14:paraId="05DB7684"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Fark</w:t>
            </w:r>
          </w:p>
        </w:tc>
        <w:tc>
          <w:tcPr>
            <w:tcW w:w="1863" w:type="dxa"/>
            <w:tcBorders>
              <w:top w:val="nil"/>
              <w:left w:val="nil"/>
              <w:bottom w:val="single" w:sz="4" w:space="0" w:color="auto"/>
              <w:right w:val="nil"/>
            </w:tcBorders>
            <w:shd w:val="clear" w:color="auto" w:fill="auto"/>
            <w:noWrap/>
            <w:vAlign w:val="bottom"/>
            <w:hideMark/>
          </w:tcPr>
          <w:p w14:paraId="4F5E69EA"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39,2</w:t>
            </w:r>
          </w:p>
        </w:tc>
        <w:tc>
          <w:tcPr>
            <w:tcW w:w="1882" w:type="dxa"/>
            <w:tcBorders>
              <w:top w:val="nil"/>
              <w:left w:val="nil"/>
              <w:bottom w:val="single" w:sz="4" w:space="0" w:color="auto"/>
              <w:right w:val="nil"/>
            </w:tcBorders>
            <w:shd w:val="clear" w:color="auto" w:fill="auto"/>
            <w:noWrap/>
            <w:vAlign w:val="bottom"/>
            <w:hideMark/>
          </w:tcPr>
          <w:p w14:paraId="7412062E" w14:textId="77777777" w:rsidR="007B02CC" w:rsidRPr="003E69D6" w:rsidRDefault="007B02CC" w:rsidP="00D96FBB">
            <w:pPr>
              <w:spacing w:line="360" w:lineRule="auto"/>
              <w:jc w:val="both"/>
              <w:rPr>
                <w:rFonts w:eastAsia="Times New Roman"/>
                <w:b/>
                <w:bCs/>
                <w:sz w:val="20"/>
                <w:szCs w:val="20"/>
                <w:lang w:eastAsia="tr-TR"/>
              </w:rPr>
            </w:pPr>
            <w:r w:rsidRPr="003E69D6">
              <w:rPr>
                <w:rFonts w:eastAsia="Times New Roman"/>
                <w:b/>
                <w:bCs/>
                <w:sz w:val="20"/>
                <w:szCs w:val="20"/>
                <w:lang w:eastAsia="tr-TR"/>
              </w:rPr>
              <w:t>584</w:t>
            </w:r>
          </w:p>
        </w:tc>
        <w:tc>
          <w:tcPr>
            <w:tcW w:w="1157" w:type="dxa"/>
            <w:tcBorders>
              <w:top w:val="nil"/>
              <w:left w:val="nil"/>
              <w:bottom w:val="single" w:sz="4" w:space="0" w:color="auto"/>
              <w:right w:val="nil"/>
            </w:tcBorders>
            <w:shd w:val="clear" w:color="auto" w:fill="auto"/>
            <w:noWrap/>
            <w:vAlign w:val="bottom"/>
            <w:hideMark/>
          </w:tcPr>
          <w:p w14:paraId="7283FA2F" w14:textId="77777777" w:rsidR="007B02CC" w:rsidRPr="003E69D6" w:rsidRDefault="007B02CC" w:rsidP="00D96FBB">
            <w:pPr>
              <w:spacing w:line="360" w:lineRule="auto"/>
              <w:jc w:val="both"/>
              <w:rPr>
                <w:rFonts w:eastAsia="Times New Roman"/>
                <w:b/>
                <w:bCs/>
                <w:color w:val="000000"/>
                <w:sz w:val="20"/>
                <w:szCs w:val="20"/>
                <w:lang w:eastAsia="tr-TR"/>
              </w:rPr>
            </w:pPr>
            <w:r w:rsidRPr="003E69D6">
              <w:rPr>
                <w:rFonts w:eastAsia="Times New Roman"/>
                <w:b/>
                <w:bCs/>
                <w:color w:val="000000"/>
                <w:sz w:val="20"/>
                <w:szCs w:val="20"/>
                <w:lang w:eastAsia="tr-TR"/>
              </w:rPr>
              <w:t>-0,04</w:t>
            </w:r>
          </w:p>
        </w:tc>
      </w:tr>
    </w:tbl>
    <w:p w14:paraId="495288A0" w14:textId="77777777" w:rsidR="007B02CC" w:rsidRPr="001078C8" w:rsidRDefault="007B02CC" w:rsidP="007B02CC">
      <w:pPr>
        <w:spacing w:line="360" w:lineRule="auto"/>
        <w:jc w:val="both"/>
      </w:pPr>
    </w:p>
    <w:p w14:paraId="7E505104" w14:textId="77777777" w:rsidR="007B02CC" w:rsidRPr="001078C8" w:rsidRDefault="007B02CC" w:rsidP="007B02CC">
      <w:pPr>
        <w:spacing w:line="360" w:lineRule="auto"/>
        <w:jc w:val="both"/>
      </w:pPr>
      <w:r w:rsidRPr="001078C8">
        <w:rPr>
          <w:noProof/>
          <w:lang w:val="tr-TR" w:eastAsia="tr-TR"/>
        </w:rPr>
        <w:drawing>
          <wp:inline distT="0" distB="0" distL="0" distR="0" wp14:anchorId="2E39142C" wp14:editId="5EC7A124">
            <wp:extent cx="5220000" cy="1537463"/>
            <wp:effectExtent l="0" t="0" r="0" b="0"/>
            <wp:docPr id="142" name="Resim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220000" cy="1537463"/>
                    </a:xfrm>
                    <a:prstGeom prst="rect">
                      <a:avLst/>
                    </a:prstGeom>
                  </pic:spPr>
                </pic:pic>
              </a:graphicData>
            </a:graphic>
          </wp:inline>
        </w:drawing>
      </w:r>
    </w:p>
    <w:p w14:paraId="6A41000F" w14:textId="2F8C3AAD" w:rsidR="00B74C75" w:rsidRPr="00EC7B7E" w:rsidRDefault="003E69D6" w:rsidP="003E69D6">
      <w:pPr>
        <w:spacing w:line="360" w:lineRule="auto"/>
        <w:jc w:val="center"/>
        <w:rPr>
          <w:rFonts w:eastAsia="Times New Roman"/>
          <w:bCs/>
          <w:color w:val="000000"/>
          <w:sz w:val="16"/>
          <w:szCs w:val="18"/>
          <w:lang w:eastAsia="tr-TR"/>
        </w:rPr>
      </w:pPr>
      <w:r w:rsidRPr="00EC7B7E">
        <w:rPr>
          <w:rFonts w:eastAsia="Times New Roman"/>
          <w:bCs/>
          <w:color w:val="000000"/>
          <w:sz w:val="16"/>
          <w:szCs w:val="18"/>
          <w:lang w:eastAsia="tr-TR"/>
        </w:rPr>
        <w:t>Şekil 4.</w:t>
      </w:r>
      <w:r w:rsidR="00EE6648" w:rsidRPr="00EC7B7E">
        <w:rPr>
          <w:rFonts w:eastAsia="Times New Roman"/>
          <w:bCs/>
          <w:color w:val="000000"/>
          <w:sz w:val="16"/>
          <w:szCs w:val="18"/>
          <w:lang w:eastAsia="tr-TR"/>
        </w:rPr>
        <w:t>57</w:t>
      </w:r>
      <w:r w:rsidRPr="00EC7B7E">
        <w:rPr>
          <w:rFonts w:eastAsia="Times New Roman"/>
          <w:bCs/>
          <w:color w:val="000000"/>
          <w:sz w:val="16"/>
          <w:szCs w:val="18"/>
          <w:lang w:eastAsia="tr-TR"/>
        </w:rPr>
        <w:t xml:space="preserve">. </w:t>
      </w:r>
      <w:r w:rsidR="00796079" w:rsidRPr="00EC7B7E">
        <w:rPr>
          <w:sz w:val="16"/>
          <w:szCs w:val="18"/>
        </w:rPr>
        <w:t xml:space="preserve">B-0 </w:t>
      </w:r>
      <w:r w:rsidRPr="00EC7B7E">
        <w:rPr>
          <w:rFonts w:eastAsia="Times New Roman"/>
          <w:bCs/>
          <w:color w:val="000000"/>
          <w:sz w:val="16"/>
          <w:szCs w:val="18"/>
          <w:lang w:eastAsia="tr-TR"/>
        </w:rPr>
        <w:t>hız dağılımı</w:t>
      </w:r>
    </w:p>
    <w:p w14:paraId="2A4A822A" w14:textId="77777777" w:rsidR="00023C3A" w:rsidRDefault="00023C3A" w:rsidP="003E69D6">
      <w:pPr>
        <w:spacing w:line="360" w:lineRule="auto"/>
        <w:jc w:val="center"/>
        <w:rPr>
          <w:rFonts w:eastAsia="Times New Roman"/>
          <w:bCs/>
          <w:color w:val="000000"/>
          <w:sz w:val="18"/>
          <w:szCs w:val="18"/>
          <w:lang w:eastAsia="tr-TR"/>
        </w:rPr>
      </w:pPr>
    </w:p>
    <w:p w14:paraId="5AAC3828" w14:textId="77777777" w:rsidR="007B02CC" w:rsidRDefault="009F0219" w:rsidP="007B02CC">
      <w:pPr>
        <w:spacing w:line="360" w:lineRule="auto"/>
        <w:jc w:val="both"/>
      </w:pPr>
      <w:r>
        <w:t xml:space="preserve">Gövde ve boru tarafı </w:t>
      </w:r>
      <w:r w:rsidR="007B02CC" w:rsidRPr="001078C8">
        <w:t>hız dağılımı incelendiğinde hızın diğer analiz sonuçlarına göre ortalama bazda daha yüksek olduğu tespit edilmiştir.</w:t>
      </w:r>
    </w:p>
    <w:p w14:paraId="1BF34846" w14:textId="77777777" w:rsidR="00B74C75" w:rsidRPr="001078C8" w:rsidRDefault="00B74C75" w:rsidP="007B02CC">
      <w:pPr>
        <w:spacing w:line="360" w:lineRule="auto"/>
        <w:jc w:val="both"/>
      </w:pPr>
    </w:p>
    <w:p w14:paraId="5F2874ED" w14:textId="77777777" w:rsidR="007B02CC" w:rsidRPr="001078C8" w:rsidRDefault="007B02CC" w:rsidP="007B02CC">
      <w:pPr>
        <w:spacing w:line="360" w:lineRule="auto"/>
        <w:jc w:val="both"/>
      </w:pPr>
      <w:r w:rsidRPr="001078C8">
        <w:rPr>
          <w:noProof/>
          <w:lang w:val="tr-TR" w:eastAsia="tr-TR"/>
        </w:rPr>
        <w:drawing>
          <wp:inline distT="0" distB="0" distL="0" distR="0" wp14:anchorId="2B7DD505" wp14:editId="1561ECB9">
            <wp:extent cx="5220000" cy="1520775"/>
            <wp:effectExtent l="0" t="0" r="0" b="3810"/>
            <wp:docPr id="143" name="Resim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220000" cy="1520775"/>
                    </a:xfrm>
                    <a:prstGeom prst="rect">
                      <a:avLst/>
                    </a:prstGeom>
                  </pic:spPr>
                </pic:pic>
              </a:graphicData>
            </a:graphic>
          </wp:inline>
        </w:drawing>
      </w:r>
    </w:p>
    <w:p w14:paraId="2E1A9D96" w14:textId="31B3CB94" w:rsidR="003E69D6" w:rsidRDefault="003E69D6" w:rsidP="003E69D6">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58</w:t>
      </w:r>
      <w:r w:rsidRPr="000800D2">
        <w:rPr>
          <w:rFonts w:eastAsia="Times New Roman"/>
          <w:bCs/>
          <w:color w:val="000000"/>
          <w:sz w:val="18"/>
          <w:szCs w:val="18"/>
          <w:lang w:eastAsia="tr-TR"/>
        </w:rPr>
        <w:t xml:space="preserve">. </w:t>
      </w:r>
      <w:r w:rsidR="00796079" w:rsidRPr="00796079">
        <w:rPr>
          <w:sz w:val="18"/>
          <w:szCs w:val="18"/>
        </w:rPr>
        <w:t>B-0</w:t>
      </w:r>
      <w:r w:rsidR="00796079">
        <w:rPr>
          <w:sz w:val="18"/>
          <w:szCs w:val="18"/>
        </w:rPr>
        <w:t xml:space="preserve"> </w:t>
      </w:r>
      <w:r>
        <w:rPr>
          <w:rFonts w:eastAsia="Times New Roman"/>
          <w:bCs/>
          <w:color w:val="000000"/>
          <w:sz w:val="18"/>
          <w:szCs w:val="18"/>
          <w:lang w:eastAsia="tr-TR"/>
        </w:rPr>
        <w:t>gövde tarafı sıcaklık dağılımı</w:t>
      </w:r>
    </w:p>
    <w:p w14:paraId="4E1C5623" w14:textId="77777777" w:rsidR="00B74C75" w:rsidRPr="001078C8" w:rsidRDefault="00B74C75" w:rsidP="007B02CC">
      <w:pPr>
        <w:spacing w:line="360" w:lineRule="auto"/>
        <w:jc w:val="both"/>
        <w:rPr>
          <w:rFonts w:eastAsia="Times New Roman"/>
          <w:bCs/>
          <w:color w:val="000000"/>
          <w:lang w:eastAsia="tr-TR"/>
        </w:rPr>
      </w:pPr>
    </w:p>
    <w:p w14:paraId="302163F8" w14:textId="77777777" w:rsidR="007B02CC" w:rsidRPr="001078C8" w:rsidRDefault="007B02CC" w:rsidP="007B02CC">
      <w:pPr>
        <w:spacing w:line="360" w:lineRule="auto"/>
        <w:jc w:val="both"/>
      </w:pPr>
      <w:r w:rsidRPr="001078C8">
        <w:rPr>
          <w:noProof/>
          <w:lang w:val="tr-TR" w:eastAsia="tr-TR"/>
        </w:rPr>
        <w:lastRenderedPageBreak/>
        <w:drawing>
          <wp:inline distT="0" distB="0" distL="0" distR="0" wp14:anchorId="68C328C1" wp14:editId="21FF731E">
            <wp:extent cx="5220000" cy="1627226"/>
            <wp:effectExtent l="0" t="0" r="0" b="0"/>
            <wp:docPr id="144" name="Resim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220000" cy="1627226"/>
                    </a:xfrm>
                    <a:prstGeom prst="rect">
                      <a:avLst/>
                    </a:prstGeom>
                  </pic:spPr>
                </pic:pic>
              </a:graphicData>
            </a:graphic>
          </wp:inline>
        </w:drawing>
      </w:r>
    </w:p>
    <w:p w14:paraId="0C04E01D" w14:textId="5995B73E" w:rsidR="003E69D6" w:rsidRDefault="003E69D6" w:rsidP="003E69D6">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59</w:t>
      </w:r>
      <w:r w:rsidRPr="000800D2">
        <w:rPr>
          <w:rFonts w:eastAsia="Times New Roman"/>
          <w:bCs/>
          <w:color w:val="000000"/>
          <w:sz w:val="18"/>
          <w:szCs w:val="18"/>
          <w:lang w:eastAsia="tr-TR"/>
        </w:rPr>
        <w:t xml:space="preserve">. </w:t>
      </w:r>
      <w:r w:rsidR="00796079" w:rsidRPr="00796079">
        <w:rPr>
          <w:sz w:val="18"/>
          <w:szCs w:val="18"/>
        </w:rPr>
        <w:t>B-0</w:t>
      </w:r>
      <w:r>
        <w:rPr>
          <w:rFonts w:eastAsia="Times New Roman"/>
          <w:bCs/>
          <w:color w:val="000000"/>
          <w:sz w:val="18"/>
          <w:szCs w:val="18"/>
          <w:lang w:eastAsia="tr-TR"/>
        </w:rPr>
        <w:t xml:space="preserve"> boru tarafı sıcaklık dağılımı</w:t>
      </w:r>
    </w:p>
    <w:p w14:paraId="321662CC" w14:textId="77777777" w:rsidR="00B74C75" w:rsidRDefault="00B74C75" w:rsidP="007B02CC">
      <w:pPr>
        <w:spacing w:line="360" w:lineRule="auto"/>
        <w:jc w:val="both"/>
      </w:pPr>
    </w:p>
    <w:p w14:paraId="1FD8F0AC" w14:textId="77777777" w:rsidR="007B02CC" w:rsidRDefault="007B02CC" w:rsidP="007B02CC">
      <w:pPr>
        <w:spacing w:line="360" w:lineRule="auto"/>
        <w:jc w:val="both"/>
      </w:pPr>
      <w:r w:rsidRPr="001078C8">
        <w:t xml:space="preserve">Sıcaklık dağılımı ve hız dağılım modeli beraber incelendiğinde ısı değiştirici içerisinde akışanın kolaylaşmış ancak ısı aktarımı alanı düştüğü için ısı aktarım verimi ciddi ölçüde düşmüş, basınç kaybı ise </w:t>
      </w:r>
      <w:r w:rsidR="0040576C">
        <w:t xml:space="preserve">referans </w:t>
      </w:r>
      <w:r w:rsidRPr="001078C8">
        <w:t xml:space="preserve">modele göre </w:t>
      </w:r>
      <w:r w:rsidR="0040576C">
        <w:t xml:space="preserve">büyük ölçüde </w:t>
      </w:r>
      <w:r w:rsidRPr="001078C8">
        <w:t xml:space="preserve">artmıştır. </w:t>
      </w:r>
    </w:p>
    <w:p w14:paraId="6095B1AD" w14:textId="77777777" w:rsidR="00A22EA0" w:rsidRDefault="00A22EA0" w:rsidP="007B02CC">
      <w:pPr>
        <w:spacing w:line="360" w:lineRule="auto"/>
        <w:jc w:val="both"/>
      </w:pPr>
    </w:p>
    <w:p w14:paraId="69CE26B7" w14:textId="77777777" w:rsidR="00A22EA0" w:rsidRPr="001078C8" w:rsidRDefault="00D80534" w:rsidP="007B02CC">
      <w:pPr>
        <w:spacing w:line="360" w:lineRule="auto"/>
        <w:jc w:val="both"/>
      </w:pPr>
      <w:r>
        <w:rPr>
          <w:noProof/>
          <w:lang w:val="tr-TR" w:eastAsia="tr-TR"/>
        </w:rPr>
        <w:drawing>
          <wp:inline distT="0" distB="0" distL="0" distR="0" wp14:anchorId="5FF01B2A" wp14:editId="0DF032BB">
            <wp:extent cx="5154627" cy="2479675"/>
            <wp:effectExtent l="0" t="0" r="1905" b="0"/>
            <wp:docPr id="185" name="Resim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14.png"/>
                    <pic:cNvPicPr/>
                  </pic:nvPicPr>
                  <pic:blipFill rotWithShape="1">
                    <a:blip r:embed="rId146" cstate="print">
                      <a:extLst>
                        <a:ext uri="{28A0092B-C50C-407E-A947-70E740481C1C}">
                          <a14:useLocalDpi xmlns:a14="http://schemas.microsoft.com/office/drawing/2010/main" val="0"/>
                        </a:ext>
                      </a:extLst>
                    </a:blip>
                    <a:srcRect t="4368" r="1231"/>
                    <a:stretch/>
                  </pic:blipFill>
                  <pic:spPr bwMode="auto">
                    <a:xfrm>
                      <a:off x="0" y="0"/>
                      <a:ext cx="5155411" cy="2480052"/>
                    </a:xfrm>
                    <a:prstGeom prst="rect">
                      <a:avLst/>
                    </a:prstGeom>
                    <a:ln>
                      <a:noFill/>
                    </a:ln>
                    <a:extLst>
                      <a:ext uri="{53640926-AAD7-44D8-BBD7-CCE9431645EC}">
                        <a14:shadowObscured xmlns:a14="http://schemas.microsoft.com/office/drawing/2010/main"/>
                      </a:ext>
                    </a:extLst>
                  </pic:spPr>
                </pic:pic>
              </a:graphicData>
            </a:graphic>
          </wp:inline>
        </w:drawing>
      </w:r>
    </w:p>
    <w:p w14:paraId="24B037C3" w14:textId="5FA3B47E" w:rsidR="003E69D6" w:rsidRDefault="00EE6648" w:rsidP="003E69D6">
      <w:pPr>
        <w:spacing w:line="360" w:lineRule="auto"/>
        <w:jc w:val="center"/>
      </w:pPr>
      <w:r>
        <w:rPr>
          <w:sz w:val="18"/>
          <w:szCs w:val="18"/>
        </w:rPr>
        <w:t>Şekil</w:t>
      </w:r>
      <w:r w:rsidR="003E69D6" w:rsidRPr="002E6939">
        <w:rPr>
          <w:sz w:val="18"/>
          <w:szCs w:val="18"/>
        </w:rPr>
        <w:t xml:space="preserve"> 4.</w:t>
      </w:r>
      <w:r>
        <w:rPr>
          <w:sz w:val="18"/>
          <w:szCs w:val="18"/>
        </w:rPr>
        <w:t>60</w:t>
      </w:r>
      <w:r w:rsidR="003E69D6" w:rsidRPr="002E6939">
        <w:rPr>
          <w:sz w:val="18"/>
          <w:szCs w:val="18"/>
        </w:rPr>
        <w:t xml:space="preserve">. </w:t>
      </w:r>
      <w:r w:rsidR="00796079" w:rsidRPr="00796079">
        <w:rPr>
          <w:sz w:val="18"/>
          <w:szCs w:val="18"/>
        </w:rPr>
        <w:t>B-0</w:t>
      </w:r>
      <w:r w:rsidR="00796079">
        <w:rPr>
          <w:sz w:val="18"/>
          <w:szCs w:val="18"/>
        </w:rPr>
        <w:t xml:space="preserve"> </w:t>
      </w:r>
      <w:r w:rsidR="003E69D6">
        <w:rPr>
          <w:sz w:val="18"/>
          <w:szCs w:val="18"/>
        </w:rPr>
        <w:t>s</w:t>
      </w:r>
      <w:r w:rsidR="003E69D6" w:rsidRPr="002E6939">
        <w:rPr>
          <w:sz w:val="18"/>
          <w:szCs w:val="18"/>
        </w:rPr>
        <w:t>ıcaklık-</w:t>
      </w:r>
      <w:r w:rsidR="003E69D6">
        <w:rPr>
          <w:sz w:val="18"/>
          <w:szCs w:val="18"/>
        </w:rPr>
        <w:t>i</w:t>
      </w:r>
      <w:r w:rsidR="003E69D6" w:rsidRPr="002E6939">
        <w:rPr>
          <w:sz w:val="18"/>
          <w:szCs w:val="18"/>
        </w:rPr>
        <w:t xml:space="preserve">terasyon </w:t>
      </w:r>
      <w:r w:rsidR="003E69D6">
        <w:rPr>
          <w:sz w:val="18"/>
          <w:szCs w:val="18"/>
        </w:rPr>
        <w:t>g</w:t>
      </w:r>
      <w:r w:rsidR="003E69D6" w:rsidRPr="002E6939">
        <w:rPr>
          <w:sz w:val="18"/>
          <w:szCs w:val="18"/>
        </w:rPr>
        <w:t>rafiği</w:t>
      </w:r>
    </w:p>
    <w:p w14:paraId="1758024B" w14:textId="77777777" w:rsidR="007B02CC" w:rsidRDefault="007B02CC" w:rsidP="007B02CC">
      <w:pPr>
        <w:spacing w:line="360" w:lineRule="auto"/>
        <w:jc w:val="both"/>
        <w:rPr>
          <w:b/>
        </w:rPr>
      </w:pPr>
    </w:p>
    <w:p w14:paraId="265CB18B" w14:textId="77777777" w:rsidR="00A22EA0" w:rsidRPr="00E25CA5" w:rsidRDefault="00091A90" w:rsidP="00E25CA5">
      <w:pPr>
        <w:pStyle w:val="Balk3"/>
        <w:rPr>
          <w:rFonts w:ascii="Times New Roman" w:hAnsi="Times New Roman" w:cs="Times New Roman"/>
          <w:b/>
          <w:color w:val="auto"/>
        </w:rPr>
      </w:pPr>
      <w:bookmarkStart w:id="89" w:name="_Toc25804013"/>
      <w:r w:rsidRPr="00E25CA5">
        <w:rPr>
          <w:rFonts w:ascii="Times New Roman" w:hAnsi="Times New Roman" w:cs="Times New Roman"/>
          <w:b/>
          <w:color w:val="auto"/>
        </w:rPr>
        <w:t>4.1.1</w:t>
      </w:r>
      <w:r w:rsidR="00DA5F94" w:rsidRPr="00E25CA5">
        <w:rPr>
          <w:rFonts w:ascii="Times New Roman" w:hAnsi="Times New Roman" w:cs="Times New Roman"/>
          <w:b/>
          <w:color w:val="auto"/>
        </w:rPr>
        <w:t>6</w:t>
      </w:r>
      <w:r w:rsidRPr="00E25CA5">
        <w:rPr>
          <w:rFonts w:ascii="Times New Roman" w:hAnsi="Times New Roman" w:cs="Times New Roman"/>
          <w:b/>
          <w:color w:val="auto"/>
        </w:rPr>
        <w:t>. BS-2/3 analizi</w:t>
      </w:r>
      <w:bookmarkEnd w:id="89"/>
    </w:p>
    <w:p w14:paraId="4D13E11C" w14:textId="77777777" w:rsidR="00A22EA0" w:rsidRPr="00E1133F" w:rsidRDefault="00A22EA0" w:rsidP="00A22EA0">
      <w:pPr>
        <w:spacing w:line="360" w:lineRule="auto"/>
        <w:jc w:val="both"/>
        <w:rPr>
          <w:b/>
        </w:rPr>
      </w:pPr>
    </w:p>
    <w:p w14:paraId="0EAFD12E" w14:textId="77777777" w:rsidR="00A22EA0" w:rsidRDefault="00A22EA0" w:rsidP="00A22EA0">
      <w:pPr>
        <w:spacing w:line="360" w:lineRule="auto"/>
        <w:jc w:val="both"/>
      </w:pPr>
      <w:r w:rsidRPr="00E1133F">
        <w:t>Referans alınan ısı değiştiricinin orijinal tasarımına 5 adet farklı eksenlerde şaşırtma elemanı eklenmiş</w:t>
      </w:r>
      <w:r w:rsidR="00674101">
        <w:t xml:space="preserve"> ve beşgen borulu dizilimli</w:t>
      </w:r>
      <w:r w:rsidRPr="00E1133F">
        <w:t xml:space="preserve"> biçiminin hesaplamalı akışkanlar analizi sonuçlarıdır. Analiz sonuçlarına göre 6kg/s kütlesel debi, 450K sıcaklıkta ısı değiştiricisine gönderilen kızgın buhar, 29,7 derece sıcaklık kaybederek 420,3 K sıcaklıkta ısı değiştiriciyi terk etmiştir. İş akışkanı olan süt ise 1kg/s kütlesel debi, 277K sıcaklıkta ısı değiştiricisine girmiş, 41,1 derece sıcaklık kazanarak 318,1 K sıcaklıkta ısı değiştiriciyi terk etmiştir. Isı değiştirici içerisinde iki akışkanda da faz </w:t>
      </w:r>
      <w:r w:rsidRPr="00E1133F">
        <w:lastRenderedPageBreak/>
        <w:t>değişimi gerçekleşmemiştir. Boru tarafındaki basınç kaybı 58</w:t>
      </w:r>
      <w:r w:rsidR="0041463C">
        <w:t>4</w:t>
      </w:r>
      <w:r w:rsidRPr="00E1133F">
        <w:t>Pa, gövde tarafındaki basınç kaybı ise 8106Pa olarak tespit edilmiştir.</w:t>
      </w:r>
    </w:p>
    <w:p w14:paraId="09F89BAB" w14:textId="77777777" w:rsidR="009F0325" w:rsidRDefault="009F0325" w:rsidP="009F0325">
      <w:pPr>
        <w:spacing w:line="360" w:lineRule="auto"/>
        <w:jc w:val="both"/>
      </w:pPr>
    </w:p>
    <w:p w14:paraId="2178AD50" w14:textId="77777777" w:rsidR="009F0325" w:rsidRPr="00E1133F" w:rsidRDefault="009F0325" w:rsidP="009F0325">
      <w:pPr>
        <w:spacing w:line="360" w:lineRule="auto"/>
        <w:jc w:val="center"/>
      </w:pPr>
      <w:r w:rsidRPr="00C749C8">
        <w:rPr>
          <w:sz w:val="18"/>
          <w:szCs w:val="18"/>
        </w:rPr>
        <w:t>Tablo 4.1</w:t>
      </w:r>
      <w:r w:rsidR="00DA5F94">
        <w:rPr>
          <w:sz w:val="18"/>
          <w:szCs w:val="18"/>
        </w:rPr>
        <w:t>6</w:t>
      </w:r>
      <w:r w:rsidRPr="00C749C8">
        <w:rPr>
          <w:sz w:val="18"/>
          <w:szCs w:val="18"/>
        </w:rPr>
        <w:t>.</w:t>
      </w:r>
      <w:r>
        <w:rPr>
          <w:sz w:val="18"/>
          <w:szCs w:val="18"/>
        </w:rPr>
        <w:t xml:space="preserve"> </w:t>
      </w:r>
      <w:r w:rsidR="00796079" w:rsidRPr="00796079">
        <w:rPr>
          <w:sz w:val="18"/>
          <w:szCs w:val="18"/>
        </w:rPr>
        <w:t>BS-2/3</w:t>
      </w:r>
      <w:r>
        <w:rPr>
          <w:sz w:val="18"/>
          <w:szCs w:val="18"/>
        </w:rPr>
        <w:t xml:space="preserve"> analiz sonuçları</w:t>
      </w:r>
    </w:p>
    <w:tbl>
      <w:tblPr>
        <w:tblW w:w="8364" w:type="dxa"/>
        <w:tblCellMar>
          <w:left w:w="70" w:type="dxa"/>
          <w:right w:w="70" w:type="dxa"/>
        </w:tblCellMar>
        <w:tblLook w:val="04A0" w:firstRow="1" w:lastRow="0" w:firstColumn="1" w:lastColumn="0" w:noHBand="0" w:noVBand="1"/>
      </w:tblPr>
      <w:tblGrid>
        <w:gridCol w:w="3633"/>
        <w:gridCol w:w="2008"/>
        <w:gridCol w:w="2028"/>
        <w:gridCol w:w="874"/>
      </w:tblGrid>
      <w:tr w:rsidR="00A22EA0" w:rsidRPr="00E1133F" w14:paraId="444BBD96" w14:textId="77777777" w:rsidTr="00F46F5B">
        <w:trPr>
          <w:trHeight w:val="261"/>
        </w:trPr>
        <w:tc>
          <w:tcPr>
            <w:tcW w:w="3633" w:type="dxa"/>
            <w:tcBorders>
              <w:top w:val="single" w:sz="4" w:space="0" w:color="auto"/>
              <w:left w:val="nil"/>
              <w:bottom w:val="single" w:sz="4" w:space="0" w:color="auto"/>
              <w:right w:val="nil"/>
            </w:tcBorders>
            <w:shd w:val="clear" w:color="auto" w:fill="auto"/>
            <w:noWrap/>
            <w:vAlign w:val="bottom"/>
            <w:hideMark/>
          </w:tcPr>
          <w:p w14:paraId="2D9DA6C3"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Mesh Sayısı</w:t>
            </w:r>
          </w:p>
        </w:tc>
        <w:tc>
          <w:tcPr>
            <w:tcW w:w="4731" w:type="dxa"/>
            <w:gridSpan w:val="3"/>
            <w:tcBorders>
              <w:top w:val="single" w:sz="4" w:space="0" w:color="auto"/>
              <w:left w:val="nil"/>
              <w:bottom w:val="single" w:sz="4" w:space="0" w:color="auto"/>
              <w:right w:val="nil"/>
            </w:tcBorders>
            <w:shd w:val="clear" w:color="auto" w:fill="auto"/>
            <w:noWrap/>
            <w:vAlign w:val="bottom"/>
            <w:hideMark/>
          </w:tcPr>
          <w:p w14:paraId="1413525F" w14:textId="77777777" w:rsidR="00A22EA0" w:rsidRPr="009F0325" w:rsidRDefault="00A22EA0" w:rsidP="007E04C0">
            <w:pPr>
              <w:spacing w:line="360" w:lineRule="auto"/>
              <w:jc w:val="both"/>
              <w:rPr>
                <w:rFonts w:eastAsia="Times New Roman"/>
                <w:sz w:val="20"/>
                <w:szCs w:val="20"/>
                <w:lang w:eastAsia="tr-TR"/>
              </w:rPr>
            </w:pPr>
            <w:r w:rsidRPr="009F0325">
              <w:rPr>
                <w:rFonts w:eastAsia="Times New Roman"/>
                <w:sz w:val="20"/>
                <w:szCs w:val="20"/>
                <w:lang w:eastAsia="tr-TR"/>
              </w:rPr>
              <w:t>2.742.108</w:t>
            </w:r>
          </w:p>
        </w:tc>
      </w:tr>
      <w:tr w:rsidR="00A22EA0" w:rsidRPr="00E1133F" w14:paraId="6E2F7BBC" w14:textId="77777777" w:rsidTr="00F46F5B">
        <w:trPr>
          <w:trHeight w:val="261"/>
        </w:trPr>
        <w:tc>
          <w:tcPr>
            <w:tcW w:w="3633" w:type="dxa"/>
            <w:tcBorders>
              <w:top w:val="nil"/>
              <w:left w:val="nil"/>
              <w:bottom w:val="single" w:sz="4" w:space="0" w:color="auto"/>
              <w:right w:val="nil"/>
            </w:tcBorders>
            <w:shd w:val="clear" w:color="auto" w:fill="auto"/>
            <w:noWrap/>
            <w:vAlign w:val="bottom"/>
            <w:hideMark/>
          </w:tcPr>
          <w:p w14:paraId="28B4EA60"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 </w:t>
            </w:r>
          </w:p>
        </w:tc>
        <w:tc>
          <w:tcPr>
            <w:tcW w:w="2008" w:type="dxa"/>
            <w:tcBorders>
              <w:top w:val="nil"/>
              <w:left w:val="nil"/>
              <w:bottom w:val="single" w:sz="4" w:space="0" w:color="auto"/>
              <w:right w:val="nil"/>
            </w:tcBorders>
            <w:shd w:val="clear" w:color="auto" w:fill="auto"/>
            <w:noWrap/>
            <w:vAlign w:val="bottom"/>
            <w:hideMark/>
          </w:tcPr>
          <w:p w14:paraId="3F903845"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Sıcaklık(K)</w:t>
            </w:r>
          </w:p>
        </w:tc>
        <w:tc>
          <w:tcPr>
            <w:tcW w:w="2028" w:type="dxa"/>
            <w:tcBorders>
              <w:top w:val="nil"/>
              <w:left w:val="nil"/>
              <w:bottom w:val="single" w:sz="4" w:space="0" w:color="auto"/>
              <w:right w:val="nil"/>
            </w:tcBorders>
            <w:shd w:val="clear" w:color="auto" w:fill="auto"/>
            <w:noWrap/>
            <w:vAlign w:val="bottom"/>
            <w:hideMark/>
          </w:tcPr>
          <w:p w14:paraId="1ACB8F47"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Basınç</w:t>
            </w:r>
            <w:r w:rsidR="00796079">
              <w:rPr>
                <w:rFonts w:eastAsia="Times New Roman"/>
                <w:b/>
                <w:bCs/>
                <w:sz w:val="20"/>
                <w:szCs w:val="20"/>
                <w:lang w:eastAsia="tr-TR"/>
              </w:rPr>
              <w:t xml:space="preserve"> </w:t>
            </w:r>
            <w:r w:rsidRPr="009F0325">
              <w:rPr>
                <w:rFonts w:eastAsia="Times New Roman"/>
                <w:b/>
                <w:bCs/>
                <w:sz w:val="20"/>
                <w:szCs w:val="20"/>
                <w:lang w:eastAsia="tr-TR"/>
              </w:rPr>
              <w:t>(Pa)</w:t>
            </w:r>
          </w:p>
        </w:tc>
        <w:tc>
          <w:tcPr>
            <w:tcW w:w="695" w:type="dxa"/>
            <w:tcBorders>
              <w:top w:val="nil"/>
              <w:left w:val="nil"/>
              <w:bottom w:val="single" w:sz="4" w:space="0" w:color="auto"/>
              <w:right w:val="nil"/>
            </w:tcBorders>
            <w:shd w:val="clear" w:color="auto" w:fill="auto"/>
            <w:noWrap/>
            <w:vAlign w:val="bottom"/>
            <w:hideMark/>
          </w:tcPr>
          <w:p w14:paraId="0E4452F7"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Hız(m/s)</w:t>
            </w:r>
          </w:p>
        </w:tc>
      </w:tr>
      <w:tr w:rsidR="00A22EA0" w:rsidRPr="00E1133F" w14:paraId="6762BB1A" w14:textId="77777777" w:rsidTr="00F46F5B">
        <w:trPr>
          <w:trHeight w:val="261"/>
        </w:trPr>
        <w:tc>
          <w:tcPr>
            <w:tcW w:w="3633" w:type="dxa"/>
            <w:tcBorders>
              <w:top w:val="nil"/>
              <w:left w:val="nil"/>
              <w:bottom w:val="nil"/>
              <w:right w:val="nil"/>
            </w:tcBorders>
            <w:shd w:val="clear" w:color="auto" w:fill="auto"/>
            <w:noWrap/>
            <w:vAlign w:val="bottom"/>
            <w:hideMark/>
          </w:tcPr>
          <w:p w14:paraId="2EAAC95E"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Kızgın Su Buharı Giriş</w:t>
            </w:r>
          </w:p>
        </w:tc>
        <w:tc>
          <w:tcPr>
            <w:tcW w:w="2008" w:type="dxa"/>
            <w:tcBorders>
              <w:top w:val="nil"/>
              <w:left w:val="nil"/>
              <w:bottom w:val="nil"/>
              <w:right w:val="nil"/>
            </w:tcBorders>
            <w:shd w:val="clear" w:color="auto" w:fill="auto"/>
            <w:noWrap/>
            <w:vAlign w:val="bottom"/>
            <w:hideMark/>
          </w:tcPr>
          <w:p w14:paraId="68FBEE8B" w14:textId="77777777" w:rsidR="00A22EA0" w:rsidRPr="009F0325" w:rsidRDefault="00A22EA0" w:rsidP="007E04C0">
            <w:pPr>
              <w:spacing w:line="360" w:lineRule="auto"/>
              <w:jc w:val="both"/>
              <w:rPr>
                <w:rFonts w:eastAsia="Times New Roman"/>
                <w:sz w:val="20"/>
                <w:szCs w:val="20"/>
                <w:lang w:eastAsia="tr-TR"/>
              </w:rPr>
            </w:pPr>
            <w:r w:rsidRPr="009F0325">
              <w:rPr>
                <w:rFonts w:eastAsia="Times New Roman"/>
                <w:sz w:val="20"/>
                <w:szCs w:val="20"/>
                <w:lang w:eastAsia="tr-TR"/>
              </w:rPr>
              <w:t>450</w:t>
            </w:r>
          </w:p>
        </w:tc>
        <w:tc>
          <w:tcPr>
            <w:tcW w:w="2028" w:type="dxa"/>
            <w:tcBorders>
              <w:top w:val="nil"/>
              <w:left w:val="nil"/>
              <w:bottom w:val="nil"/>
              <w:right w:val="nil"/>
            </w:tcBorders>
            <w:shd w:val="clear" w:color="000000" w:fill="FFFFFF"/>
            <w:noWrap/>
            <w:vAlign w:val="bottom"/>
            <w:hideMark/>
          </w:tcPr>
          <w:p w14:paraId="23FB2AB5" w14:textId="77777777" w:rsidR="00A22EA0" w:rsidRPr="009F0325" w:rsidRDefault="00A22EA0" w:rsidP="007E04C0">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105104,13</w:t>
            </w:r>
          </w:p>
        </w:tc>
        <w:tc>
          <w:tcPr>
            <w:tcW w:w="695" w:type="dxa"/>
            <w:tcBorders>
              <w:top w:val="nil"/>
              <w:left w:val="nil"/>
              <w:bottom w:val="nil"/>
              <w:right w:val="nil"/>
            </w:tcBorders>
            <w:shd w:val="clear" w:color="auto" w:fill="auto"/>
            <w:noWrap/>
            <w:vAlign w:val="bottom"/>
            <w:hideMark/>
          </w:tcPr>
          <w:p w14:paraId="75A21DEB" w14:textId="77777777" w:rsidR="00A22EA0" w:rsidRPr="009F0325" w:rsidRDefault="00A22EA0" w:rsidP="007E04C0">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0,532</w:t>
            </w:r>
          </w:p>
        </w:tc>
      </w:tr>
      <w:tr w:rsidR="00A22EA0" w:rsidRPr="00E1133F" w14:paraId="3836CBAA" w14:textId="77777777" w:rsidTr="00F46F5B">
        <w:trPr>
          <w:trHeight w:val="261"/>
        </w:trPr>
        <w:tc>
          <w:tcPr>
            <w:tcW w:w="3633" w:type="dxa"/>
            <w:tcBorders>
              <w:top w:val="nil"/>
              <w:left w:val="nil"/>
              <w:bottom w:val="nil"/>
              <w:right w:val="nil"/>
            </w:tcBorders>
            <w:shd w:val="clear" w:color="auto" w:fill="auto"/>
            <w:noWrap/>
            <w:vAlign w:val="bottom"/>
            <w:hideMark/>
          </w:tcPr>
          <w:p w14:paraId="51B0C2AA"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Kızgın Su Buharı Çıkış</w:t>
            </w:r>
          </w:p>
        </w:tc>
        <w:tc>
          <w:tcPr>
            <w:tcW w:w="2008" w:type="dxa"/>
            <w:tcBorders>
              <w:top w:val="nil"/>
              <w:left w:val="nil"/>
              <w:bottom w:val="nil"/>
              <w:right w:val="nil"/>
            </w:tcBorders>
            <w:shd w:val="clear" w:color="auto" w:fill="auto"/>
            <w:noWrap/>
            <w:vAlign w:val="bottom"/>
            <w:hideMark/>
          </w:tcPr>
          <w:p w14:paraId="0528D505" w14:textId="77777777" w:rsidR="00A22EA0" w:rsidRPr="009F0325" w:rsidRDefault="00A22EA0" w:rsidP="007E04C0">
            <w:pPr>
              <w:spacing w:line="360" w:lineRule="auto"/>
              <w:jc w:val="both"/>
              <w:rPr>
                <w:rFonts w:eastAsia="Times New Roman"/>
                <w:sz w:val="20"/>
                <w:szCs w:val="20"/>
                <w:lang w:eastAsia="tr-TR"/>
              </w:rPr>
            </w:pPr>
            <w:r w:rsidRPr="009F0325">
              <w:rPr>
                <w:rFonts w:eastAsia="Times New Roman"/>
                <w:sz w:val="20"/>
                <w:szCs w:val="20"/>
                <w:lang w:eastAsia="tr-TR"/>
              </w:rPr>
              <w:t>420,3</w:t>
            </w:r>
          </w:p>
        </w:tc>
        <w:tc>
          <w:tcPr>
            <w:tcW w:w="2028" w:type="dxa"/>
            <w:tcBorders>
              <w:top w:val="nil"/>
              <w:left w:val="nil"/>
              <w:bottom w:val="nil"/>
              <w:right w:val="nil"/>
            </w:tcBorders>
            <w:shd w:val="clear" w:color="000000" w:fill="FFFFFF"/>
            <w:noWrap/>
            <w:vAlign w:val="bottom"/>
            <w:hideMark/>
          </w:tcPr>
          <w:p w14:paraId="0A80CB74" w14:textId="77777777" w:rsidR="00A22EA0" w:rsidRPr="009F0325" w:rsidRDefault="00A22EA0" w:rsidP="007E04C0">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96998,126</w:t>
            </w:r>
          </w:p>
        </w:tc>
        <w:tc>
          <w:tcPr>
            <w:tcW w:w="695" w:type="dxa"/>
            <w:tcBorders>
              <w:top w:val="nil"/>
              <w:left w:val="nil"/>
              <w:bottom w:val="nil"/>
              <w:right w:val="nil"/>
            </w:tcBorders>
            <w:shd w:val="clear" w:color="auto" w:fill="auto"/>
            <w:noWrap/>
            <w:vAlign w:val="bottom"/>
            <w:hideMark/>
          </w:tcPr>
          <w:p w14:paraId="0A09E22F" w14:textId="77777777" w:rsidR="00A22EA0" w:rsidRPr="009F0325" w:rsidRDefault="00A22EA0" w:rsidP="007E04C0">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0,734</w:t>
            </w:r>
          </w:p>
        </w:tc>
      </w:tr>
      <w:tr w:rsidR="00A22EA0" w:rsidRPr="00E1133F" w14:paraId="074B07A3" w14:textId="77777777" w:rsidTr="00F46F5B">
        <w:trPr>
          <w:trHeight w:val="261"/>
        </w:trPr>
        <w:tc>
          <w:tcPr>
            <w:tcW w:w="3633" w:type="dxa"/>
            <w:tcBorders>
              <w:top w:val="nil"/>
              <w:left w:val="nil"/>
              <w:bottom w:val="nil"/>
              <w:right w:val="nil"/>
            </w:tcBorders>
            <w:shd w:val="clear" w:color="auto" w:fill="auto"/>
            <w:noWrap/>
            <w:vAlign w:val="bottom"/>
            <w:hideMark/>
          </w:tcPr>
          <w:p w14:paraId="29300124"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Fark</w:t>
            </w:r>
          </w:p>
        </w:tc>
        <w:tc>
          <w:tcPr>
            <w:tcW w:w="2008" w:type="dxa"/>
            <w:tcBorders>
              <w:top w:val="nil"/>
              <w:left w:val="nil"/>
              <w:bottom w:val="nil"/>
              <w:right w:val="nil"/>
            </w:tcBorders>
            <w:shd w:val="clear" w:color="auto" w:fill="auto"/>
            <w:noWrap/>
            <w:vAlign w:val="bottom"/>
            <w:hideMark/>
          </w:tcPr>
          <w:p w14:paraId="31A88763"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29,7</w:t>
            </w:r>
          </w:p>
        </w:tc>
        <w:tc>
          <w:tcPr>
            <w:tcW w:w="2028" w:type="dxa"/>
            <w:tcBorders>
              <w:top w:val="nil"/>
              <w:left w:val="nil"/>
              <w:bottom w:val="nil"/>
              <w:right w:val="nil"/>
            </w:tcBorders>
            <w:shd w:val="clear" w:color="auto" w:fill="auto"/>
            <w:noWrap/>
            <w:vAlign w:val="bottom"/>
            <w:hideMark/>
          </w:tcPr>
          <w:p w14:paraId="295EBB7B"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8106</w:t>
            </w:r>
          </w:p>
        </w:tc>
        <w:tc>
          <w:tcPr>
            <w:tcW w:w="695" w:type="dxa"/>
            <w:tcBorders>
              <w:top w:val="nil"/>
              <w:left w:val="nil"/>
              <w:bottom w:val="nil"/>
              <w:right w:val="nil"/>
            </w:tcBorders>
            <w:shd w:val="clear" w:color="auto" w:fill="auto"/>
            <w:noWrap/>
            <w:vAlign w:val="bottom"/>
            <w:hideMark/>
          </w:tcPr>
          <w:p w14:paraId="324B2158" w14:textId="77777777" w:rsidR="00A22EA0" w:rsidRPr="009F0325" w:rsidRDefault="00A22EA0" w:rsidP="007E04C0">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-0,202</w:t>
            </w:r>
          </w:p>
        </w:tc>
      </w:tr>
      <w:tr w:rsidR="00A22EA0" w:rsidRPr="00E1133F" w14:paraId="02E8269E" w14:textId="77777777" w:rsidTr="00F46F5B">
        <w:trPr>
          <w:trHeight w:val="261"/>
        </w:trPr>
        <w:tc>
          <w:tcPr>
            <w:tcW w:w="3633" w:type="dxa"/>
            <w:tcBorders>
              <w:top w:val="nil"/>
              <w:left w:val="nil"/>
              <w:bottom w:val="nil"/>
              <w:right w:val="nil"/>
            </w:tcBorders>
            <w:shd w:val="clear" w:color="auto" w:fill="auto"/>
            <w:noWrap/>
            <w:vAlign w:val="bottom"/>
            <w:hideMark/>
          </w:tcPr>
          <w:p w14:paraId="6470A372"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Süt Giriş</w:t>
            </w:r>
          </w:p>
        </w:tc>
        <w:tc>
          <w:tcPr>
            <w:tcW w:w="2008" w:type="dxa"/>
            <w:tcBorders>
              <w:top w:val="nil"/>
              <w:left w:val="nil"/>
              <w:bottom w:val="nil"/>
              <w:right w:val="nil"/>
            </w:tcBorders>
            <w:shd w:val="clear" w:color="auto" w:fill="auto"/>
            <w:noWrap/>
            <w:vAlign w:val="bottom"/>
            <w:hideMark/>
          </w:tcPr>
          <w:p w14:paraId="503B4533" w14:textId="77777777" w:rsidR="00A22EA0" w:rsidRPr="009F0325" w:rsidRDefault="00A22EA0" w:rsidP="007E04C0">
            <w:pPr>
              <w:spacing w:line="360" w:lineRule="auto"/>
              <w:jc w:val="both"/>
              <w:rPr>
                <w:rFonts w:eastAsia="Times New Roman"/>
                <w:sz w:val="20"/>
                <w:szCs w:val="20"/>
                <w:lang w:eastAsia="tr-TR"/>
              </w:rPr>
            </w:pPr>
            <w:r w:rsidRPr="009F0325">
              <w:rPr>
                <w:rFonts w:eastAsia="Times New Roman"/>
                <w:sz w:val="20"/>
                <w:szCs w:val="20"/>
                <w:lang w:eastAsia="tr-TR"/>
              </w:rPr>
              <w:t>277</w:t>
            </w:r>
          </w:p>
        </w:tc>
        <w:tc>
          <w:tcPr>
            <w:tcW w:w="2028" w:type="dxa"/>
            <w:tcBorders>
              <w:top w:val="nil"/>
              <w:left w:val="nil"/>
              <w:bottom w:val="nil"/>
              <w:right w:val="nil"/>
            </w:tcBorders>
            <w:shd w:val="clear" w:color="auto" w:fill="auto"/>
            <w:noWrap/>
            <w:vAlign w:val="bottom"/>
            <w:hideMark/>
          </w:tcPr>
          <w:p w14:paraId="0CDA87E1" w14:textId="77777777" w:rsidR="00A22EA0" w:rsidRPr="009F0325" w:rsidRDefault="00A22EA0" w:rsidP="007E04C0">
            <w:pPr>
              <w:spacing w:line="360" w:lineRule="auto"/>
              <w:jc w:val="both"/>
              <w:rPr>
                <w:rFonts w:eastAsia="Times New Roman"/>
                <w:sz w:val="20"/>
                <w:szCs w:val="20"/>
                <w:lang w:eastAsia="tr-TR"/>
              </w:rPr>
            </w:pPr>
            <w:r w:rsidRPr="009F0325">
              <w:rPr>
                <w:rFonts w:eastAsia="Times New Roman"/>
                <w:sz w:val="20"/>
                <w:szCs w:val="20"/>
                <w:lang w:eastAsia="tr-TR"/>
              </w:rPr>
              <w:t>101976</w:t>
            </w:r>
          </w:p>
        </w:tc>
        <w:tc>
          <w:tcPr>
            <w:tcW w:w="695" w:type="dxa"/>
            <w:tcBorders>
              <w:top w:val="nil"/>
              <w:left w:val="nil"/>
              <w:bottom w:val="nil"/>
              <w:right w:val="nil"/>
            </w:tcBorders>
            <w:shd w:val="clear" w:color="auto" w:fill="auto"/>
            <w:noWrap/>
            <w:vAlign w:val="bottom"/>
            <w:hideMark/>
          </w:tcPr>
          <w:p w14:paraId="369B67C1" w14:textId="77777777" w:rsidR="00A22EA0" w:rsidRPr="009F0325" w:rsidRDefault="00A22EA0" w:rsidP="007E04C0">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0,06</w:t>
            </w:r>
          </w:p>
        </w:tc>
      </w:tr>
      <w:tr w:rsidR="00A22EA0" w:rsidRPr="00E1133F" w14:paraId="036D623E" w14:textId="77777777" w:rsidTr="00F46F5B">
        <w:trPr>
          <w:trHeight w:val="261"/>
        </w:trPr>
        <w:tc>
          <w:tcPr>
            <w:tcW w:w="3633" w:type="dxa"/>
            <w:tcBorders>
              <w:top w:val="nil"/>
              <w:left w:val="nil"/>
              <w:bottom w:val="nil"/>
              <w:right w:val="nil"/>
            </w:tcBorders>
            <w:shd w:val="clear" w:color="auto" w:fill="auto"/>
            <w:noWrap/>
            <w:vAlign w:val="bottom"/>
            <w:hideMark/>
          </w:tcPr>
          <w:p w14:paraId="1F1E2429"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Süt Çıkış</w:t>
            </w:r>
          </w:p>
        </w:tc>
        <w:tc>
          <w:tcPr>
            <w:tcW w:w="2008" w:type="dxa"/>
            <w:tcBorders>
              <w:top w:val="nil"/>
              <w:left w:val="nil"/>
              <w:bottom w:val="nil"/>
              <w:right w:val="nil"/>
            </w:tcBorders>
            <w:shd w:val="clear" w:color="auto" w:fill="auto"/>
            <w:noWrap/>
            <w:vAlign w:val="bottom"/>
            <w:hideMark/>
          </w:tcPr>
          <w:p w14:paraId="625E0B8A" w14:textId="77777777" w:rsidR="00A22EA0" w:rsidRPr="009F0325" w:rsidRDefault="00A22EA0" w:rsidP="007E04C0">
            <w:pPr>
              <w:spacing w:line="360" w:lineRule="auto"/>
              <w:jc w:val="both"/>
              <w:rPr>
                <w:rFonts w:eastAsia="Times New Roman"/>
                <w:sz w:val="20"/>
                <w:szCs w:val="20"/>
                <w:lang w:eastAsia="tr-TR"/>
              </w:rPr>
            </w:pPr>
            <w:r w:rsidRPr="009F0325">
              <w:rPr>
                <w:rFonts w:eastAsia="Times New Roman"/>
                <w:sz w:val="20"/>
                <w:szCs w:val="20"/>
                <w:lang w:eastAsia="tr-TR"/>
              </w:rPr>
              <w:t>318,1</w:t>
            </w:r>
          </w:p>
        </w:tc>
        <w:tc>
          <w:tcPr>
            <w:tcW w:w="2028" w:type="dxa"/>
            <w:tcBorders>
              <w:top w:val="nil"/>
              <w:left w:val="nil"/>
              <w:bottom w:val="nil"/>
              <w:right w:val="nil"/>
            </w:tcBorders>
            <w:shd w:val="clear" w:color="auto" w:fill="auto"/>
            <w:noWrap/>
            <w:vAlign w:val="bottom"/>
            <w:hideMark/>
          </w:tcPr>
          <w:p w14:paraId="4CEDAB63" w14:textId="77777777" w:rsidR="00A22EA0" w:rsidRPr="009F0325" w:rsidRDefault="00A22EA0" w:rsidP="007E04C0">
            <w:pPr>
              <w:spacing w:line="360" w:lineRule="auto"/>
              <w:jc w:val="both"/>
              <w:rPr>
                <w:rFonts w:eastAsia="Times New Roman"/>
                <w:sz w:val="20"/>
                <w:szCs w:val="20"/>
                <w:lang w:eastAsia="tr-TR"/>
              </w:rPr>
            </w:pPr>
            <w:r w:rsidRPr="009F0325">
              <w:rPr>
                <w:rFonts w:eastAsia="Times New Roman"/>
                <w:sz w:val="20"/>
                <w:szCs w:val="20"/>
                <w:lang w:eastAsia="tr-TR"/>
              </w:rPr>
              <w:t>101392</w:t>
            </w:r>
          </w:p>
        </w:tc>
        <w:tc>
          <w:tcPr>
            <w:tcW w:w="695" w:type="dxa"/>
            <w:tcBorders>
              <w:top w:val="nil"/>
              <w:left w:val="nil"/>
              <w:bottom w:val="nil"/>
              <w:right w:val="nil"/>
            </w:tcBorders>
            <w:shd w:val="clear" w:color="auto" w:fill="auto"/>
            <w:noWrap/>
            <w:vAlign w:val="bottom"/>
            <w:hideMark/>
          </w:tcPr>
          <w:p w14:paraId="54D4D147" w14:textId="77777777" w:rsidR="00A22EA0" w:rsidRPr="009F0325" w:rsidRDefault="00A22EA0" w:rsidP="007E04C0">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0,14</w:t>
            </w:r>
          </w:p>
        </w:tc>
      </w:tr>
      <w:tr w:rsidR="00A22EA0" w:rsidRPr="00E1133F" w14:paraId="53555F89" w14:textId="77777777" w:rsidTr="00F46F5B">
        <w:trPr>
          <w:trHeight w:val="261"/>
        </w:trPr>
        <w:tc>
          <w:tcPr>
            <w:tcW w:w="3633" w:type="dxa"/>
            <w:tcBorders>
              <w:top w:val="nil"/>
              <w:left w:val="nil"/>
              <w:bottom w:val="single" w:sz="4" w:space="0" w:color="auto"/>
              <w:right w:val="nil"/>
            </w:tcBorders>
            <w:shd w:val="clear" w:color="auto" w:fill="auto"/>
            <w:noWrap/>
            <w:vAlign w:val="bottom"/>
            <w:hideMark/>
          </w:tcPr>
          <w:p w14:paraId="165EA903"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Fark</w:t>
            </w:r>
          </w:p>
        </w:tc>
        <w:tc>
          <w:tcPr>
            <w:tcW w:w="2008" w:type="dxa"/>
            <w:tcBorders>
              <w:top w:val="nil"/>
              <w:left w:val="nil"/>
              <w:bottom w:val="single" w:sz="4" w:space="0" w:color="auto"/>
              <w:right w:val="nil"/>
            </w:tcBorders>
            <w:shd w:val="clear" w:color="auto" w:fill="auto"/>
            <w:noWrap/>
            <w:vAlign w:val="bottom"/>
            <w:hideMark/>
          </w:tcPr>
          <w:p w14:paraId="48868C51"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41,1</w:t>
            </w:r>
          </w:p>
        </w:tc>
        <w:tc>
          <w:tcPr>
            <w:tcW w:w="2028" w:type="dxa"/>
            <w:tcBorders>
              <w:top w:val="nil"/>
              <w:left w:val="nil"/>
              <w:bottom w:val="single" w:sz="4" w:space="0" w:color="auto"/>
              <w:right w:val="nil"/>
            </w:tcBorders>
            <w:shd w:val="clear" w:color="auto" w:fill="auto"/>
            <w:noWrap/>
            <w:vAlign w:val="bottom"/>
            <w:hideMark/>
          </w:tcPr>
          <w:p w14:paraId="6CC1CA0D" w14:textId="77777777" w:rsidR="00A22EA0" w:rsidRPr="009F0325" w:rsidRDefault="00A22EA0" w:rsidP="007E04C0">
            <w:pPr>
              <w:spacing w:line="360" w:lineRule="auto"/>
              <w:jc w:val="both"/>
              <w:rPr>
                <w:rFonts w:eastAsia="Times New Roman"/>
                <w:b/>
                <w:bCs/>
                <w:sz w:val="20"/>
                <w:szCs w:val="20"/>
                <w:lang w:eastAsia="tr-TR"/>
              </w:rPr>
            </w:pPr>
            <w:r w:rsidRPr="009F0325">
              <w:rPr>
                <w:rFonts w:eastAsia="Times New Roman"/>
                <w:b/>
                <w:bCs/>
                <w:sz w:val="20"/>
                <w:szCs w:val="20"/>
                <w:lang w:eastAsia="tr-TR"/>
              </w:rPr>
              <w:t>584</w:t>
            </w:r>
          </w:p>
        </w:tc>
        <w:tc>
          <w:tcPr>
            <w:tcW w:w="695" w:type="dxa"/>
            <w:tcBorders>
              <w:top w:val="nil"/>
              <w:left w:val="nil"/>
              <w:bottom w:val="single" w:sz="4" w:space="0" w:color="auto"/>
              <w:right w:val="nil"/>
            </w:tcBorders>
            <w:shd w:val="clear" w:color="auto" w:fill="auto"/>
            <w:noWrap/>
            <w:vAlign w:val="bottom"/>
            <w:hideMark/>
          </w:tcPr>
          <w:p w14:paraId="617151A0" w14:textId="77777777" w:rsidR="00A22EA0" w:rsidRPr="009F0325" w:rsidRDefault="00A22EA0" w:rsidP="007E04C0">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-0,08</w:t>
            </w:r>
          </w:p>
        </w:tc>
      </w:tr>
    </w:tbl>
    <w:p w14:paraId="0D3EE0A4" w14:textId="77777777" w:rsidR="00A22EA0" w:rsidRPr="00E1133F" w:rsidRDefault="00A22EA0" w:rsidP="00A22EA0">
      <w:pPr>
        <w:spacing w:line="360" w:lineRule="auto"/>
        <w:jc w:val="both"/>
      </w:pPr>
    </w:p>
    <w:p w14:paraId="403CAD33" w14:textId="77777777" w:rsidR="00A22EA0" w:rsidRPr="00E1133F" w:rsidRDefault="00A22EA0" w:rsidP="00A22EA0">
      <w:pPr>
        <w:spacing w:line="360" w:lineRule="auto"/>
        <w:jc w:val="both"/>
      </w:pPr>
      <w:r w:rsidRPr="00E1133F">
        <w:rPr>
          <w:noProof/>
          <w:lang w:val="tr-TR" w:eastAsia="tr-TR"/>
        </w:rPr>
        <w:drawing>
          <wp:inline distT="0" distB="0" distL="0" distR="0" wp14:anchorId="0907C5F1" wp14:editId="0A4165ED">
            <wp:extent cx="5220000" cy="1975912"/>
            <wp:effectExtent l="0" t="0" r="0" b="5715"/>
            <wp:docPr id="166" name="Resim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220000" cy="1975912"/>
                    </a:xfrm>
                    <a:prstGeom prst="rect">
                      <a:avLst/>
                    </a:prstGeom>
                  </pic:spPr>
                </pic:pic>
              </a:graphicData>
            </a:graphic>
          </wp:inline>
        </w:drawing>
      </w:r>
    </w:p>
    <w:p w14:paraId="72CD4B26" w14:textId="61570143" w:rsidR="009F032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61</w:t>
      </w:r>
      <w:r w:rsidRPr="000800D2">
        <w:rPr>
          <w:rFonts w:eastAsia="Times New Roman"/>
          <w:bCs/>
          <w:color w:val="000000"/>
          <w:sz w:val="18"/>
          <w:szCs w:val="18"/>
          <w:lang w:eastAsia="tr-TR"/>
        </w:rPr>
        <w:t xml:space="preserve">. </w:t>
      </w:r>
      <w:r w:rsidR="00796079" w:rsidRPr="00796079">
        <w:rPr>
          <w:sz w:val="18"/>
          <w:szCs w:val="18"/>
        </w:rPr>
        <w:t>BS-2/3</w:t>
      </w:r>
      <w:r w:rsidR="00796079">
        <w:rPr>
          <w:sz w:val="18"/>
          <w:szCs w:val="18"/>
        </w:rPr>
        <w:t xml:space="preserve"> </w:t>
      </w:r>
      <w:r>
        <w:rPr>
          <w:rFonts w:eastAsia="Times New Roman"/>
          <w:bCs/>
          <w:color w:val="000000"/>
          <w:sz w:val="18"/>
          <w:szCs w:val="18"/>
          <w:lang w:eastAsia="tr-TR"/>
        </w:rPr>
        <w:t>boru dağılımı</w:t>
      </w:r>
    </w:p>
    <w:p w14:paraId="48C8F7E6" w14:textId="77777777" w:rsidR="00B74C75" w:rsidRPr="00E1133F" w:rsidRDefault="00B74C75" w:rsidP="00A22EA0">
      <w:pPr>
        <w:spacing w:line="360" w:lineRule="auto"/>
        <w:jc w:val="both"/>
        <w:rPr>
          <w:rFonts w:eastAsia="Times New Roman"/>
          <w:bCs/>
          <w:color w:val="000000"/>
          <w:lang w:eastAsia="tr-TR"/>
        </w:rPr>
      </w:pPr>
    </w:p>
    <w:p w14:paraId="60DB1F93" w14:textId="77777777" w:rsidR="00A22EA0" w:rsidRDefault="00A22EA0" w:rsidP="00A22EA0">
      <w:pPr>
        <w:spacing w:line="360" w:lineRule="auto"/>
        <w:jc w:val="both"/>
        <w:rPr>
          <w:rFonts w:eastAsia="Times New Roman"/>
          <w:bCs/>
          <w:color w:val="000000"/>
          <w:lang w:eastAsia="tr-TR"/>
        </w:rPr>
      </w:pPr>
      <w:r w:rsidRPr="00E1133F">
        <w:rPr>
          <w:rFonts w:eastAsia="Times New Roman"/>
          <w:bCs/>
          <w:color w:val="000000"/>
          <w:lang w:eastAsia="tr-TR"/>
        </w:rPr>
        <w:t>Boru diziliminin değiştirilmesiyle</w:t>
      </w:r>
      <w:r w:rsidR="005F0599">
        <w:rPr>
          <w:rFonts w:eastAsia="Times New Roman"/>
          <w:bCs/>
          <w:color w:val="000000"/>
          <w:lang w:eastAsia="tr-TR"/>
        </w:rPr>
        <w:t xml:space="preserve"> ve şaşırtma elemanları eklenmesiyle</w:t>
      </w:r>
      <w:r w:rsidRPr="00E1133F">
        <w:rPr>
          <w:rFonts w:eastAsia="Times New Roman"/>
          <w:bCs/>
          <w:color w:val="000000"/>
          <w:lang w:eastAsia="tr-TR"/>
        </w:rPr>
        <w:t xml:space="preserve"> ısı değiştirici içerisindeki kızgın buharın geçişi çok fazla zorlaşmış ve ortalama hız kritik seviyenin altına düşmüştür.</w:t>
      </w:r>
    </w:p>
    <w:p w14:paraId="51572F41" w14:textId="77777777" w:rsidR="00B74C75" w:rsidRPr="00E1133F" w:rsidRDefault="00B74C75" w:rsidP="00A22EA0">
      <w:pPr>
        <w:spacing w:line="360" w:lineRule="auto"/>
        <w:jc w:val="both"/>
        <w:rPr>
          <w:rFonts w:eastAsia="Times New Roman"/>
          <w:bCs/>
          <w:color w:val="000000"/>
          <w:lang w:eastAsia="tr-TR"/>
        </w:rPr>
      </w:pPr>
    </w:p>
    <w:p w14:paraId="18BCBD30" w14:textId="77777777" w:rsidR="00A22EA0" w:rsidRPr="00E1133F" w:rsidRDefault="00A22EA0" w:rsidP="00A22EA0">
      <w:pPr>
        <w:spacing w:line="360" w:lineRule="auto"/>
        <w:jc w:val="both"/>
      </w:pPr>
      <w:r w:rsidRPr="00E1133F">
        <w:rPr>
          <w:noProof/>
          <w:lang w:val="tr-TR" w:eastAsia="tr-TR"/>
        </w:rPr>
        <w:drawing>
          <wp:inline distT="0" distB="0" distL="0" distR="0" wp14:anchorId="09EFF17E" wp14:editId="551031AF">
            <wp:extent cx="5220000" cy="1641038"/>
            <wp:effectExtent l="0" t="0" r="0" b="0"/>
            <wp:docPr id="167" name="Resim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220000" cy="1641038"/>
                    </a:xfrm>
                    <a:prstGeom prst="rect">
                      <a:avLst/>
                    </a:prstGeom>
                  </pic:spPr>
                </pic:pic>
              </a:graphicData>
            </a:graphic>
          </wp:inline>
        </w:drawing>
      </w:r>
    </w:p>
    <w:p w14:paraId="1BB2957C" w14:textId="0F43737E" w:rsidR="009F032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62</w:t>
      </w:r>
      <w:r w:rsidRPr="000800D2">
        <w:rPr>
          <w:rFonts w:eastAsia="Times New Roman"/>
          <w:bCs/>
          <w:color w:val="000000"/>
          <w:sz w:val="18"/>
          <w:szCs w:val="18"/>
          <w:lang w:eastAsia="tr-TR"/>
        </w:rPr>
        <w:t xml:space="preserve">. </w:t>
      </w:r>
      <w:r w:rsidR="00796079" w:rsidRPr="00796079">
        <w:rPr>
          <w:sz w:val="18"/>
          <w:szCs w:val="18"/>
        </w:rPr>
        <w:t>BS-2/3</w:t>
      </w:r>
      <w:r w:rsidR="00796079">
        <w:rPr>
          <w:sz w:val="18"/>
          <w:szCs w:val="18"/>
        </w:rPr>
        <w:t xml:space="preserve"> </w:t>
      </w:r>
      <w:r>
        <w:rPr>
          <w:rFonts w:eastAsia="Times New Roman"/>
          <w:bCs/>
          <w:color w:val="000000"/>
          <w:sz w:val="18"/>
          <w:szCs w:val="18"/>
          <w:lang w:eastAsia="tr-TR"/>
        </w:rPr>
        <w:t>gövde tarafı sıcaklık dağılımı</w:t>
      </w:r>
    </w:p>
    <w:p w14:paraId="5D29828E" w14:textId="77777777" w:rsidR="00A22EA0" w:rsidRPr="00E1133F" w:rsidRDefault="00A22EA0" w:rsidP="00A22EA0">
      <w:pPr>
        <w:spacing w:line="360" w:lineRule="auto"/>
        <w:jc w:val="both"/>
      </w:pPr>
      <w:r w:rsidRPr="00E1133F">
        <w:rPr>
          <w:noProof/>
          <w:lang w:val="tr-TR" w:eastAsia="tr-TR"/>
        </w:rPr>
        <w:lastRenderedPageBreak/>
        <w:drawing>
          <wp:inline distT="0" distB="0" distL="0" distR="0" wp14:anchorId="694EE847" wp14:editId="1331E69A">
            <wp:extent cx="5220000" cy="1843576"/>
            <wp:effectExtent l="0" t="0" r="0" b="0"/>
            <wp:docPr id="168" name="Resim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20000" cy="1843576"/>
                    </a:xfrm>
                    <a:prstGeom prst="rect">
                      <a:avLst/>
                    </a:prstGeom>
                  </pic:spPr>
                </pic:pic>
              </a:graphicData>
            </a:graphic>
          </wp:inline>
        </w:drawing>
      </w:r>
    </w:p>
    <w:p w14:paraId="1C8275A7" w14:textId="30E9B796" w:rsidR="009F032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63</w:t>
      </w:r>
      <w:r w:rsidRPr="000800D2">
        <w:rPr>
          <w:rFonts w:eastAsia="Times New Roman"/>
          <w:bCs/>
          <w:color w:val="000000"/>
          <w:sz w:val="18"/>
          <w:szCs w:val="18"/>
          <w:lang w:eastAsia="tr-TR"/>
        </w:rPr>
        <w:t xml:space="preserve">. </w:t>
      </w:r>
      <w:r w:rsidR="00796079" w:rsidRPr="00796079">
        <w:rPr>
          <w:sz w:val="18"/>
          <w:szCs w:val="18"/>
        </w:rPr>
        <w:t>BS-2/3</w:t>
      </w:r>
      <w:r>
        <w:rPr>
          <w:rFonts w:eastAsia="Times New Roman"/>
          <w:bCs/>
          <w:color w:val="000000"/>
          <w:sz w:val="18"/>
          <w:szCs w:val="18"/>
          <w:lang w:eastAsia="tr-TR"/>
        </w:rPr>
        <w:t xml:space="preserve"> boru tarafı sıcaklık dağılımı</w:t>
      </w:r>
    </w:p>
    <w:p w14:paraId="53E84901" w14:textId="77777777" w:rsidR="00A22EA0" w:rsidRPr="00E1133F" w:rsidRDefault="00A22EA0" w:rsidP="00A22EA0">
      <w:pPr>
        <w:spacing w:line="360" w:lineRule="auto"/>
        <w:jc w:val="both"/>
      </w:pPr>
    </w:p>
    <w:p w14:paraId="11459431" w14:textId="061F436C" w:rsidR="00A22EA0" w:rsidRPr="00E1133F" w:rsidRDefault="001A66EA" w:rsidP="00A22EA0">
      <w:pPr>
        <w:spacing w:line="360" w:lineRule="auto"/>
        <w:jc w:val="both"/>
      </w:pPr>
      <w:r>
        <w:t xml:space="preserve">Boru tarafı sıcaklık dağılımı </w:t>
      </w:r>
      <w:r w:rsidR="00A22EA0" w:rsidRPr="00E1133F">
        <w:t>ve hız dağılım modeli beraber incelendiğinde ısı değiştirici içerisinde</w:t>
      </w:r>
      <w:r w:rsidR="00E86E78">
        <w:t>ki akışkanın akışı</w:t>
      </w:r>
      <w:r w:rsidR="00A22EA0" w:rsidRPr="00E1133F">
        <w:t xml:space="preserve"> kolaylaşmış ancak ısı aktarımı alanı düştüğü için ısı aktarım verimi ciddi ölçüde düşmüş, basınç kaybı ise </w:t>
      </w:r>
      <w:r>
        <w:t xml:space="preserve">referans </w:t>
      </w:r>
      <w:r w:rsidR="00A22EA0" w:rsidRPr="00E1133F">
        <w:t>modele göre artmıştır.</w:t>
      </w:r>
    </w:p>
    <w:p w14:paraId="3552D3B3" w14:textId="77777777" w:rsidR="00A22EA0" w:rsidRDefault="00A22EA0" w:rsidP="007B02CC">
      <w:pPr>
        <w:spacing w:line="360" w:lineRule="auto"/>
        <w:jc w:val="both"/>
        <w:rPr>
          <w:b/>
        </w:rPr>
      </w:pPr>
    </w:p>
    <w:p w14:paraId="459040D6" w14:textId="77777777" w:rsidR="00A22EA0" w:rsidRDefault="00D80534" w:rsidP="007B02CC">
      <w:pPr>
        <w:spacing w:line="360" w:lineRule="auto"/>
        <w:jc w:val="both"/>
        <w:rPr>
          <w:b/>
        </w:rPr>
      </w:pPr>
      <w:r>
        <w:rPr>
          <w:b/>
          <w:noProof/>
          <w:lang w:val="tr-TR" w:eastAsia="tr-TR"/>
        </w:rPr>
        <w:drawing>
          <wp:inline distT="0" distB="0" distL="0" distR="0" wp14:anchorId="7C68709E" wp14:editId="2A90628D">
            <wp:extent cx="5154627" cy="2527300"/>
            <wp:effectExtent l="0" t="0" r="1905" b="0"/>
            <wp:docPr id="186" name="Resim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15.png"/>
                    <pic:cNvPicPr/>
                  </pic:nvPicPr>
                  <pic:blipFill rotWithShape="1">
                    <a:blip r:embed="rId150" cstate="print">
                      <a:extLst>
                        <a:ext uri="{28A0092B-C50C-407E-A947-70E740481C1C}">
                          <a14:useLocalDpi xmlns:a14="http://schemas.microsoft.com/office/drawing/2010/main" val="0"/>
                        </a:ext>
                      </a:extLst>
                    </a:blip>
                    <a:srcRect t="3700" r="1244"/>
                    <a:stretch/>
                  </pic:blipFill>
                  <pic:spPr bwMode="auto">
                    <a:xfrm>
                      <a:off x="0" y="0"/>
                      <a:ext cx="5154731" cy="2527351"/>
                    </a:xfrm>
                    <a:prstGeom prst="rect">
                      <a:avLst/>
                    </a:prstGeom>
                    <a:ln>
                      <a:noFill/>
                    </a:ln>
                    <a:extLst>
                      <a:ext uri="{53640926-AAD7-44D8-BBD7-CCE9431645EC}">
                        <a14:shadowObscured xmlns:a14="http://schemas.microsoft.com/office/drawing/2010/main"/>
                      </a:ext>
                    </a:extLst>
                  </pic:spPr>
                </pic:pic>
              </a:graphicData>
            </a:graphic>
          </wp:inline>
        </w:drawing>
      </w:r>
    </w:p>
    <w:p w14:paraId="4A141E2B" w14:textId="3857BC41" w:rsidR="009F0325" w:rsidRDefault="00EE6648" w:rsidP="009F0325">
      <w:pPr>
        <w:spacing w:line="360" w:lineRule="auto"/>
        <w:jc w:val="center"/>
      </w:pPr>
      <w:r>
        <w:rPr>
          <w:sz w:val="18"/>
          <w:szCs w:val="18"/>
        </w:rPr>
        <w:t>Şekil</w:t>
      </w:r>
      <w:r w:rsidR="009F0325" w:rsidRPr="002E6939">
        <w:rPr>
          <w:sz w:val="18"/>
          <w:szCs w:val="18"/>
        </w:rPr>
        <w:t xml:space="preserve"> 4.</w:t>
      </w:r>
      <w:r>
        <w:rPr>
          <w:sz w:val="18"/>
          <w:szCs w:val="18"/>
        </w:rPr>
        <w:t>64</w:t>
      </w:r>
      <w:r w:rsidR="009F0325" w:rsidRPr="002E6939">
        <w:rPr>
          <w:sz w:val="18"/>
          <w:szCs w:val="18"/>
        </w:rPr>
        <w:t xml:space="preserve">. </w:t>
      </w:r>
      <w:r w:rsidR="00796079" w:rsidRPr="00796079">
        <w:rPr>
          <w:sz w:val="18"/>
          <w:szCs w:val="18"/>
        </w:rPr>
        <w:t>BS-2/3</w:t>
      </w:r>
      <w:r w:rsidR="00796079">
        <w:rPr>
          <w:sz w:val="18"/>
          <w:szCs w:val="18"/>
        </w:rPr>
        <w:t xml:space="preserve"> </w:t>
      </w:r>
      <w:r w:rsidR="009F0325">
        <w:rPr>
          <w:sz w:val="18"/>
          <w:szCs w:val="18"/>
        </w:rPr>
        <w:t>s</w:t>
      </w:r>
      <w:r w:rsidR="009F0325" w:rsidRPr="002E6939">
        <w:rPr>
          <w:sz w:val="18"/>
          <w:szCs w:val="18"/>
        </w:rPr>
        <w:t>ıcaklık-</w:t>
      </w:r>
      <w:r w:rsidR="009F0325">
        <w:rPr>
          <w:sz w:val="18"/>
          <w:szCs w:val="18"/>
        </w:rPr>
        <w:t>i</w:t>
      </w:r>
      <w:r w:rsidR="009F0325" w:rsidRPr="002E6939">
        <w:rPr>
          <w:sz w:val="18"/>
          <w:szCs w:val="18"/>
        </w:rPr>
        <w:t xml:space="preserve">terasyon </w:t>
      </w:r>
      <w:r w:rsidR="009F0325">
        <w:rPr>
          <w:sz w:val="18"/>
          <w:szCs w:val="18"/>
        </w:rPr>
        <w:t>g</w:t>
      </w:r>
      <w:r w:rsidR="009F0325" w:rsidRPr="002E6939">
        <w:rPr>
          <w:sz w:val="18"/>
          <w:szCs w:val="18"/>
        </w:rPr>
        <w:t>rafiği</w:t>
      </w:r>
    </w:p>
    <w:p w14:paraId="00D63BF4" w14:textId="77777777" w:rsidR="00A22EA0" w:rsidRPr="001078C8" w:rsidRDefault="00A22EA0" w:rsidP="007B02CC">
      <w:pPr>
        <w:spacing w:line="360" w:lineRule="auto"/>
        <w:jc w:val="both"/>
        <w:rPr>
          <w:b/>
        </w:rPr>
      </w:pPr>
    </w:p>
    <w:p w14:paraId="35C6BB6F" w14:textId="77777777" w:rsidR="007B02CC" w:rsidRPr="00E25CA5" w:rsidRDefault="008E4990" w:rsidP="00E25CA5">
      <w:pPr>
        <w:pStyle w:val="Balk3"/>
        <w:rPr>
          <w:rFonts w:ascii="Times New Roman" w:hAnsi="Times New Roman" w:cs="Times New Roman"/>
          <w:b/>
          <w:color w:val="auto"/>
        </w:rPr>
      </w:pPr>
      <w:bookmarkStart w:id="90" w:name="_Toc25804014"/>
      <w:r w:rsidRPr="00E25CA5">
        <w:rPr>
          <w:rFonts w:ascii="Times New Roman" w:hAnsi="Times New Roman" w:cs="Times New Roman"/>
          <w:b/>
          <w:color w:val="auto"/>
        </w:rPr>
        <w:t>4.1.1</w:t>
      </w:r>
      <w:r w:rsidR="005E5EB7" w:rsidRPr="00E25CA5">
        <w:rPr>
          <w:rFonts w:ascii="Times New Roman" w:hAnsi="Times New Roman" w:cs="Times New Roman"/>
          <w:b/>
          <w:color w:val="auto"/>
        </w:rPr>
        <w:t>7</w:t>
      </w:r>
      <w:r w:rsidRPr="00E25CA5">
        <w:rPr>
          <w:rFonts w:ascii="Times New Roman" w:hAnsi="Times New Roman" w:cs="Times New Roman"/>
          <w:b/>
          <w:color w:val="auto"/>
        </w:rPr>
        <w:t xml:space="preserve">. </w:t>
      </w:r>
      <w:r w:rsidR="00091A90" w:rsidRPr="00E25CA5">
        <w:rPr>
          <w:rFonts w:ascii="Times New Roman" w:hAnsi="Times New Roman" w:cs="Times New Roman"/>
          <w:b/>
          <w:color w:val="auto"/>
        </w:rPr>
        <w:t>BS-4/3 analizi</w:t>
      </w:r>
      <w:bookmarkEnd w:id="90"/>
    </w:p>
    <w:p w14:paraId="24116938" w14:textId="77777777" w:rsidR="008E4990" w:rsidRDefault="008E4990" w:rsidP="007B02CC">
      <w:pPr>
        <w:spacing w:line="360" w:lineRule="auto"/>
        <w:jc w:val="both"/>
      </w:pPr>
    </w:p>
    <w:p w14:paraId="4AFE4AC1" w14:textId="3E6893C5" w:rsidR="007B02CC" w:rsidRDefault="007B02CC" w:rsidP="007B02CC">
      <w:pPr>
        <w:spacing w:line="360" w:lineRule="auto"/>
        <w:jc w:val="both"/>
      </w:pPr>
      <w:r w:rsidRPr="001078C8">
        <w:t>Referans alınan ısı değiştiricinin orijinal tasarımındaki boru dizilimi</w:t>
      </w:r>
      <w:r w:rsidR="005F10D2">
        <w:t xml:space="preserve"> beşgen olarak</w:t>
      </w:r>
      <w:r w:rsidRPr="001078C8">
        <w:t xml:space="preserve"> değiştirilmiş ve </w:t>
      </w:r>
      <w:r w:rsidR="007F32A2">
        <w:t>7</w:t>
      </w:r>
      <w:r w:rsidRPr="001078C8">
        <w:t xml:space="preserve"> adet şaşırtma elemanları eklenmiş biçiminin hesaplamalı akışkanlar analizi sonuçlarıdır. Analiz sonuçlarına göre 6kg/s kütlesel debi, 450K sıcaklıkta ısı değiştiricisine gönderilen kızgın buhar 26,8 derece sıcaklık kaybederek 423,2K sıcaklıkta ısı değiştiriciyi terk etmiştir. İş akışkanı olan süt ise 1kg/s kütlesel debi, </w:t>
      </w:r>
      <w:r w:rsidRPr="001078C8">
        <w:lastRenderedPageBreak/>
        <w:t>277K sıcaklıkta ısı değiştiricisine girmiş, 44,3 derece sıcaklık kazanarak 321,3 K sıcaklıkta ısı değiştiriciyi terk etmiştir. Isı değiştirici içerisinde iki akışkanda da faz değişimi gerçekleşmemiştir. Boru tarafındaki basınç kaybı 584 Pa, gövde tarafındaki basınç kaybı ise 8378 Pa olarak tespit edilmiştir.</w:t>
      </w:r>
    </w:p>
    <w:p w14:paraId="1886BDE9" w14:textId="77777777" w:rsidR="009F0325" w:rsidRDefault="009F0325" w:rsidP="009F0325">
      <w:pPr>
        <w:spacing w:line="360" w:lineRule="auto"/>
        <w:jc w:val="both"/>
      </w:pPr>
    </w:p>
    <w:p w14:paraId="0430476D" w14:textId="77777777" w:rsidR="009F0325" w:rsidRPr="001078C8" w:rsidRDefault="009F0325" w:rsidP="009F0325">
      <w:pPr>
        <w:spacing w:line="360" w:lineRule="auto"/>
        <w:jc w:val="center"/>
      </w:pPr>
      <w:r w:rsidRPr="00C749C8">
        <w:rPr>
          <w:sz w:val="18"/>
          <w:szCs w:val="18"/>
        </w:rPr>
        <w:t>Tablo 4.1</w:t>
      </w:r>
      <w:r w:rsidR="005E5EB7">
        <w:rPr>
          <w:sz w:val="18"/>
          <w:szCs w:val="18"/>
        </w:rPr>
        <w:t>7</w:t>
      </w:r>
      <w:r w:rsidRPr="00C749C8">
        <w:rPr>
          <w:sz w:val="18"/>
          <w:szCs w:val="18"/>
        </w:rPr>
        <w:t>.</w:t>
      </w:r>
      <w:r>
        <w:rPr>
          <w:sz w:val="18"/>
          <w:szCs w:val="18"/>
        </w:rPr>
        <w:t xml:space="preserve"> </w:t>
      </w:r>
      <w:r w:rsidR="00796079" w:rsidRPr="00796079">
        <w:rPr>
          <w:sz w:val="18"/>
          <w:szCs w:val="18"/>
        </w:rPr>
        <w:t>BS-4/3</w:t>
      </w:r>
      <w:r>
        <w:rPr>
          <w:sz w:val="18"/>
          <w:szCs w:val="18"/>
        </w:rPr>
        <w:t xml:space="preserve"> analiz sonuçları</w:t>
      </w:r>
    </w:p>
    <w:tbl>
      <w:tblPr>
        <w:tblW w:w="8505" w:type="dxa"/>
        <w:tblCellMar>
          <w:left w:w="70" w:type="dxa"/>
          <w:right w:w="70" w:type="dxa"/>
        </w:tblCellMar>
        <w:tblLook w:val="04A0" w:firstRow="1" w:lastRow="0" w:firstColumn="1" w:lastColumn="0" w:noHBand="0" w:noVBand="1"/>
      </w:tblPr>
      <w:tblGrid>
        <w:gridCol w:w="3453"/>
        <w:gridCol w:w="1858"/>
        <w:gridCol w:w="1877"/>
        <w:gridCol w:w="1317"/>
      </w:tblGrid>
      <w:tr w:rsidR="007B02CC" w:rsidRPr="001078C8" w14:paraId="426D1804" w14:textId="77777777" w:rsidTr="00676FA5">
        <w:trPr>
          <w:trHeight w:val="264"/>
        </w:trPr>
        <w:tc>
          <w:tcPr>
            <w:tcW w:w="3453" w:type="dxa"/>
            <w:tcBorders>
              <w:top w:val="single" w:sz="4" w:space="0" w:color="auto"/>
              <w:left w:val="nil"/>
              <w:bottom w:val="single" w:sz="4" w:space="0" w:color="auto"/>
              <w:right w:val="nil"/>
            </w:tcBorders>
            <w:shd w:val="clear" w:color="auto" w:fill="auto"/>
            <w:noWrap/>
            <w:vAlign w:val="bottom"/>
            <w:hideMark/>
          </w:tcPr>
          <w:p w14:paraId="4B30C16A"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Mesh Sayısı</w:t>
            </w:r>
          </w:p>
        </w:tc>
        <w:tc>
          <w:tcPr>
            <w:tcW w:w="5052" w:type="dxa"/>
            <w:gridSpan w:val="3"/>
            <w:tcBorders>
              <w:top w:val="single" w:sz="4" w:space="0" w:color="auto"/>
              <w:left w:val="nil"/>
              <w:bottom w:val="single" w:sz="4" w:space="0" w:color="auto"/>
              <w:right w:val="nil"/>
            </w:tcBorders>
            <w:shd w:val="clear" w:color="auto" w:fill="auto"/>
            <w:noWrap/>
            <w:vAlign w:val="bottom"/>
            <w:hideMark/>
          </w:tcPr>
          <w:p w14:paraId="2878EEC7" w14:textId="77777777" w:rsidR="007B02CC" w:rsidRPr="009F0325" w:rsidRDefault="007B02CC" w:rsidP="00D96FBB">
            <w:pPr>
              <w:spacing w:line="360" w:lineRule="auto"/>
              <w:jc w:val="both"/>
              <w:rPr>
                <w:rFonts w:eastAsia="Times New Roman"/>
                <w:sz w:val="20"/>
                <w:szCs w:val="20"/>
                <w:lang w:eastAsia="tr-TR"/>
              </w:rPr>
            </w:pPr>
            <w:r w:rsidRPr="009F0325">
              <w:rPr>
                <w:rFonts w:eastAsia="Times New Roman"/>
                <w:sz w:val="20"/>
                <w:szCs w:val="20"/>
                <w:lang w:eastAsia="tr-TR"/>
              </w:rPr>
              <w:t>2.974.128</w:t>
            </w:r>
          </w:p>
        </w:tc>
      </w:tr>
      <w:tr w:rsidR="007B02CC" w:rsidRPr="001078C8" w14:paraId="053111E6" w14:textId="77777777" w:rsidTr="00B74C75">
        <w:trPr>
          <w:trHeight w:val="264"/>
        </w:trPr>
        <w:tc>
          <w:tcPr>
            <w:tcW w:w="3453" w:type="dxa"/>
            <w:tcBorders>
              <w:top w:val="nil"/>
              <w:left w:val="nil"/>
              <w:bottom w:val="single" w:sz="4" w:space="0" w:color="auto"/>
              <w:right w:val="nil"/>
            </w:tcBorders>
            <w:shd w:val="clear" w:color="auto" w:fill="auto"/>
            <w:noWrap/>
            <w:vAlign w:val="bottom"/>
            <w:hideMark/>
          </w:tcPr>
          <w:p w14:paraId="6E3F357B" w14:textId="77777777" w:rsidR="007B02CC" w:rsidRPr="009F0325" w:rsidRDefault="007B02CC" w:rsidP="00D96FBB">
            <w:pPr>
              <w:spacing w:line="360" w:lineRule="auto"/>
              <w:jc w:val="both"/>
              <w:rPr>
                <w:rFonts w:eastAsia="Times New Roman"/>
                <w:b/>
                <w:bCs/>
                <w:sz w:val="20"/>
                <w:szCs w:val="20"/>
                <w:lang w:eastAsia="tr-TR"/>
              </w:rPr>
            </w:pPr>
          </w:p>
        </w:tc>
        <w:tc>
          <w:tcPr>
            <w:tcW w:w="1858" w:type="dxa"/>
            <w:tcBorders>
              <w:top w:val="nil"/>
              <w:left w:val="nil"/>
              <w:bottom w:val="single" w:sz="4" w:space="0" w:color="auto"/>
              <w:right w:val="nil"/>
            </w:tcBorders>
            <w:shd w:val="clear" w:color="auto" w:fill="auto"/>
            <w:noWrap/>
            <w:vAlign w:val="bottom"/>
            <w:hideMark/>
          </w:tcPr>
          <w:p w14:paraId="09F39C55"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Sıcaklık(K)</w:t>
            </w:r>
          </w:p>
        </w:tc>
        <w:tc>
          <w:tcPr>
            <w:tcW w:w="1877" w:type="dxa"/>
            <w:tcBorders>
              <w:top w:val="nil"/>
              <w:left w:val="nil"/>
              <w:bottom w:val="single" w:sz="4" w:space="0" w:color="auto"/>
              <w:right w:val="nil"/>
            </w:tcBorders>
            <w:shd w:val="clear" w:color="auto" w:fill="auto"/>
            <w:noWrap/>
            <w:vAlign w:val="bottom"/>
            <w:hideMark/>
          </w:tcPr>
          <w:p w14:paraId="61C12B0A"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Basınç</w:t>
            </w:r>
            <w:r w:rsidR="000E4F8D">
              <w:rPr>
                <w:rFonts w:eastAsia="Times New Roman"/>
                <w:b/>
                <w:bCs/>
                <w:sz w:val="20"/>
                <w:szCs w:val="20"/>
                <w:lang w:eastAsia="tr-TR"/>
              </w:rPr>
              <w:t xml:space="preserve"> </w:t>
            </w:r>
            <w:r w:rsidRPr="009F0325">
              <w:rPr>
                <w:rFonts w:eastAsia="Times New Roman"/>
                <w:b/>
                <w:bCs/>
                <w:sz w:val="20"/>
                <w:szCs w:val="20"/>
                <w:lang w:eastAsia="tr-TR"/>
              </w:rPr>
              <w:t>(Pa)</w:t>
            </w:r>
          </w:p>
        </w:tc>
        <w:tc>
          <w:tcPr>
            <w:tcW w:w="1317" w:type="dxa"/>
            <w:tcBorders>
              <w:top w:val="nil"/>
              <w:left w:val="nil"/>
              <w:bottom w:val="single" w:sz="4" w:space="0" w:color="auto"/>
              <w:right w:val="nil"/>
            </w:tcBorders>
            <w:shd w:val="clear" w:color="auto" w:fill="auto"/>
            <w:noWrap/>
            <w:vAlign w:val="bottom"/>
            <w:hideMark/>
          </w:tcPr>
          <w:p w14:paraId="4A9D0762"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Hız(m/s)</w:t>
            </w:r>
          </w:p>
        </w:tc>
      </w:tr>
      <w:tr w:rsidR="007B02CC" w:rsidRPr="001078C8" w14:paraId="2F0DBA9E" w14:textId="77777777" w:rsidTr="00B74C75">
        <w:trPr>
          <w:trHeight w:val="264"/>
        </w:trPr>
        <w:tc>
          <w:tcPr>
            <w:tcW w:w="3453" w:type="dxa"/>
            <w:tcBorders>
              <w:top w:val="nil"/>
              <w:left w:val="nil"/>
              <w:bottom w:val="nil"/>
              <w:right w:val="nil"/>
            </w:tcBorders>
            <w:shd w:val="clear" w:color="auto" w:fill="auto"/>
            <w:noWrap/>
            <w:vAlign w:val="bottom"/>
            <w:hideMark/>
          </w:tcPr>
          <w:p w14:paraId="4688491F"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Kızgın Su Buharı Giriş</w:t>
            </w:r>
          </w:p>
        </w:tc>
        <w:tc>
          <w:tcPr>
            <w:tcW w:w="1858" w:type="dxa"/>
            <w:tcBorders>
              <w:top w:val="nil"/>
              <w:left w:val="nil"/>
              <w:bottom w:val="nil"/>
              <w:right w:val="nil"/>
            </w:tcBorders>
            <w:shd w:val="clear" w:color="auto" w:fill="auto"/>
            <w:noWrap/>
            <w:vAlign w:val="bottom"/>
            <w:hideMark/>
          </w:tcPr>
          <w:p w14:paraId="7569F650" w14:textId="77777777" w:rsidR="007B02CC" w:rsidRPr="009F0325" w:rsidRDefault="007B02CC" w:rsidP="00D96FBB">
            <w:pPr>
              <w:spacing w:line="360" w:lineRule="auto"/>
              <w:jc w:val="both"/>
              <w:rPr>
                <w:rFonts w:eastAsia="Times New Roman"/>
                <w:sz w:val="20"/>
                <w:szCs w:val="20"/>
                <w:lang w:eastAsia="tr-TR"/>
              </w:rPr>
            </w:pPr>
            <w:r w:rsidRPr="009F0325">
              <w:rPr>
                <w:rFonts w:eastAsia="Times New Roman"/>
                <w:sz w:val="20"/>
                <w:szCs w:val="20"/>
                <w:lang w:eastAsia="tr-TR"/>
              </w:rPr>
              <w:t>450</w:t>
            </w:r>
          </w:p>
        </w:tc>
        <w:tc>
          <w:tcPr>
            <w:tcW w:w="1877" w:type="dxa"/>
            <w:tcBorders>
              <w:top w:val="nil"/>
              <w:left w:val="nil"/>
              <w:bottom w:val="nil"/>
              <w:right w:val="nil"/>
            </w:tcBorders>
            <w:shd w:val="clear" w:color="000000" w:fill="FFFFFF"/>
            <w:noWrap/>
            <w:vAlign w:val="bottom"/>
            <w:hideMark/>
          </w:tcPr>
          <w:p w14:paraId="7D1B42E9"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108152,13</w:t>
            </w:r>
          </w:p>
        </w:tc>
        <w:tc>
          <w:tcPr>
            <w:tcW w:w="1317" w:type="dxa"/>
            <w:tcBorders>
              <w:top w:val="nil"/>
              <w:left w:val="nil"/>
              <w:bottom w:val="nil"/>
              <w:right w:val="nil"/>
            </w:tcBorders>
            <w:shd w:val="clear" w:color="auto" w:fill="auto"/>
            <w:noWrap/>
            <w:vAlign w:val="bottom"/>
            <w:hideMark/>
          </w:tcPr>
          <w:p w14:paraId="19E2DB8F"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0,532</w:t>
            </w:r>
          </w:p>
        </w:tc>
      </w:tr>
      <w:tr w:rsidR="007B02CC" w:rsidRPr="001078C8" w14:paraId="0801E132" w14:textId="77777777" w:rsidTr="00B74C75">
        <w:trPr>
          <w:trHeight w:val="264"/>
        </w:trPr>
        <w:tc>
          <w:tcPr>
            <w:tcW w:w="3453" w:type="dxa"/>
            <w:tcBorders>
              <w:top w:val="nil"/>
              <w:left w:val="nil"/>
              <w:bottom w:val="nil"/>
              <w:right w:val="nil"/>
            </w:tcBorders>
            <w:shd w:val="clear" w:color="auto" w:fill="auto"/>
            <w:noWrap/>
            <w:vAlign w:val="bottom"/>
            <w:hideMark/>
          </w:tcPr>
          <w:p w14:paraId="3CBD05AF"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Kızgın Su Buharı Çıkış</w:t>
            </w:r>
          </w:p>
        </w:tc>
        <w:tc>
          <w:tcPr>
            <w:tcW w:w="1858" w:type="dxa"/>
            <w:tcBorders>
              <w:top w:val="nil"/>
              <w:left w:val="nil"/>
              <w:bottom w:val="nil"/>
              <w:right w:val="nil"/>
            </w:tcBorders>
            <w:shd w:val="clear" w:color="auto" w:fill="auto"/>
            <w:noWrap/>
            <w:vAlign w:val="bottom"/>
            <w:hideMark/>
          </w:tcPr>
          <w:p w14:paraId="3A8FCC96" w14:textId="77777777" w:rsidR="007B02CC" w:rsidRPr="009F0325" w:rsidRDefault="007B02CC" w:rsidP="00D96FBB">
            <w:pPr>
              <w:spacing w:line="360" w:lineRule="auto"/>
              <w:jc w:val="both"/>
              <w:rPr>
                <w:rFonts w:eastAsia="Times New Roman"/>
                <w:sz w:val="20"/>
                <w:szCs w:val="20"/>
                <w:lang w:eastAsia="tr-TR"/>
              </w:rPr>
            </w:pPr>
            <w:r w:rsidRPr="009F0325">
              <w:rPr>
                <w:rFonts w:eastAsia="Times New Roman"/>
                <w:sz w:val="20"/>
                <w:szCs w:val="20"/>
                <w:lang w:eastAsia="tr-TR"/>
              </w:rPr>
              <w:t>423,2</w:t>
            </w:r>
          </w:p>
        </w:tc>
        <w:tc>
          <w:tcPr>
            <w:tcW w:w="1877" w:type="dxa"/>
            <w:tcBorders>
              <w:top w:val="nil"/>
              <w:left w:val="nil"/>
              <w:bottom w:val="nil"/>
              <w:right w:val="nil"/>
            </w:tcBorders>
            <w:shd w:val="clear" w:color="000000" w:fill="FFFFFF"/>
            <w:noWrap/>
            <w:vAlign w:val="bottom"/>
            <w:hideMark/>
          </w:tcPr>
          <w:p w14:paraId="39A8714E"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99775,126</w:t>
            </w:r>
          </w:p>
        </w:tc>
        <w:tc>
          <w:tcPr>
            <w:tcW w:w="1317" w:type="dxa"/>
            <w:tcBorders>
              <w:top w:val="nil"/>
              <w:left w:val="nil"/>
              <w:bottom w:val="nil"/>
              <w:right w:val="nil"/>
            </w:tcBorders>
            <w:shd w:val="clear" w:color="auto" w:fill="auto"/>
            <w:noWrap/>
            <w:vAlign w:val="bottom"/>
            <w:hideMark/>
          </w:tcPr>
          <w:p w14:paraId="0E0F9CDF"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0,834</w:t>
            </w:r>
          </w:p>
        </w:tc>
      </w:tr>
      <w:tr w:rsidR="007B02CC" w:rsidRPr="001078C8" w14:paraId="26BA4740" w14:textId="77777777" w:rsidTr="00B74C75">
        <w:trPr>
          <w:trHeight w:val="264"/>
        </w:trPr>
        <w:tc>
          <w:tcPr>
            <w:tcW w:w="3453" w:type="dxa"/>
            <w:tcBorders>
              <w:top w:val="nil"/>
              <w:left w:val="nil"/>
              <w:bottom w:val="nil"/>
              <w:right w:val="nil"/>
            </w:tcBorders>
            <w:shd w:val="clear" w:color="auto" w:fill="auto"/>
            <w:noWrap/>
            <w:vAlign w:val="bottom"/>
            <w:hideMark/>
          </w:tcPr>
          <w:p w14:paraId="4B28E7E5"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Fark</w:t>
            </w:r>
          </w:p>
        </w:tc>
        <w:tc>
          <w:tcPr>
            <w:tcW w:w="1858" w:type="dxa"/>
            <w:tcBorders>
              <w:top w:val="nil"/>
              <w:left w:val="nil"/>
              <w:bottom w:val="nil"/>
              <w:right w:val="nil"/>
            </w:tcBorders>
            <w:shd w:val="clear" w:color="auto" w:fill="auto"/>
            <w:noWrap/>
            <w:vAlign w:val="bottom"/>
            <w:hideMark/>
          </w:tcPr>
          <w:p w14:paraId="7B5526E3"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26,8</w:t>
            </w:r>
          </w:p>
        </w:tc>
        <w:tc>
          <w:tcPr>
            <w:tcW w:w="1877" w:type="dxa"/>
            <w:tcBorders>
              <w:top w:val="nil"/>
              <w:left w:val="nil"/>
              <w:bottom w:val="nil"/>
              <w:right w:val="nil"/>
            </w:tcBorders>
            <w:shd w:val="clear" w:color="auto" w:fill="auto"/>
            <w:noWrap/>
            <w:vAlign w:val="bottom"/>
            <w:hideMark/>
          </w:tcPr>
          <w:p w14:paraId="0CC1C57C"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8378</w:t>
            </w:r>
          </w:p>
        </w:tc>
        <w:tc>
          <w:tcPr>
            <w:tcW w:w="1317" w:type="dxa"/>
            <w:tcBorders>
              <w:top w:val="nil"/>
              <w:left w:val="nil"/>
              <w:bottom w:val="nil"/>
              <w:right w:val="nil"/>
            </w:tcBorders>
            <w:shd w:val="clear" w:color="auto" w:fill="auto"/>
            <w:noWrap/>
            <w:vAlign w:val="bottom"/>
            <w:hideMark/>
          </w:tcPr>
          <w:p w14:paraId="00C1D2A2"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-0,302</w:t>
            </w:r>
          </w:p>
        </w:tc>
      </w:tr>
      <w:tr w:rsidR="007B02CC" w:rsidRPr="001078C8" w14:paraId="51C5FA4D" w14:textId="77777777" w:rsidTr="00B74C75">
        <w:trPr>
          <w:trHeight w:val="264"/>
        </w:trPr>
        <w:tc>
          <w:tcPr>
            <w:tcW w:w="3453" w:type="dxa"/>
            <w:tcBorders>
              <w:top w:val="nil"/>
              <w:left w:val="nil"/>
              <w:bottom w:val="nil"/>
              <w:right w:val="nil"/>
            </w:tcBorders>
            <w:shd w:val="clear" w:color="auto" w:fill="auto"/>
            <w:noWrap/>
            <w:vAlign w:val="bottom"/>
            <w:hideMark/>
          </w:tcPr>
          <w:p w14:paraId="534C3725"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Süt Giriş</w:t>
            </w:r>
          </w:p>
        </w:tc>
        <w:tc>
          <w:tcPr>
            <w:tcW w:w="1858" w:type="dxa"/>
            <w:tcBorders>
              <w:top w:val="nil"/>
              <w:left w:val="nil"/>
              <w:bottom w:val="nil"/>
              <w:right w:val="nil"/>
            </w:tcBorders>
            <w:shd w:val="clear" w:color="auto" w:fill="auto"/>
            <w:noWrap/>
            <w:vAlign w:val="bottom"/>
            <w:hideMark/>
          </w:tcPr>
          <w:p w14:paraId="2DEC6411" w14:textId="77777777" w:rsidR="007B02CC" w:rsidRPr="009F0325" w:rsidRDefault="007B02CC" w:rsidP="00D96FBB">
            <w:pPr>
              <w:spacing w:line="360" w:lineRule="auto"/>
              <w:jc w:val="both"/>
              <w:rPr>
                <w:rFonts w:eastAsia="Times New Roman"/>
                <w:sz w:val="20"/>
                <w:szCs w:val="20"/>
                <w:lang w:eastAsia="tr-TR"/>
              </w:rPr>
            </w:pPr>
            <w:r w:rsidRPr="009F0325">
              <w:rPr>
                <w:rFonts w:eastAsia="Times New Roman"/>
                <w:sz w:val="20"/>
                <w:szCs w:val="20"/>
                <w:lang w:eastAsia="tr-TR"/>
              </w:rPr>
              <w:t>277</w:t>
            </w:r>
          </w:p>
        </w:tc>
        <w:tc>
          <w:tcPr>
            <w:tcW w:w="1877" w:type="dxa"/>
            <w:tcBorders>
              <w:top w:val="nil"/>
              <w:left w:val="nil"/>
              <w:bottom w:val="nil"/>
              <w:right w:val="nil"/>
            </w:tcBorders>
            <w:shd w:val="clear" w:color="auto" w:fill="auto"/>
            <w:noWrap/>
            <w:vAlign w:val="bottom"/>
            <w:hideMark/>
          </w:tcPr>
          <w:p w14:paraId="60C7A542" w14:textId="77777777" w:rsidR="007B02CC" w:rsidRPr="009F0325" w:rsidRDefault="007B02CC" w:rsidP="00D96FBB">
            <w:pPr>
              <w:spacing w:line="360" w:lineRule="auto"/>
              <w:jc w:val="both"/>
              <w:rPr>
                <w:rFonts w:eastAsia="Times New Roman"/>
                <w:sz w:val="20"/>
                <w:szCs w:val="20"/>
                <w:lang w:eastAsia="tr-TR"/>
              </w:rPr>
            </w:pPr>
            <w:r w:rsidRPr="009F0325">
              <w:rPr>
                <w:rFonts w:eastAsia="Times New Roman"/>
                <w:sz w:val="20"/>
                <w:szCs w:val="20"/>
                <w:lang w:eastAsia="tr-TR"/>
              </w:rPr>
              <w:t>101876</w:t>
            </w:r>
          </w:p>
        </w:tc>
        <w:tc>
          <w:tcPr>
            <w:tcW w:w="1317" w:type="dxa"/>
            <w:tcBorders>
              <w:top w:val="nil"/>
              <w:left w:val="nil"/>
              <w:bottom w:val="nil"/>
              <w:right w:val="nil"/>
            </w:tcBorders>
            <w:shd w:val="clear" w:color="auto" w:fill="auto"/>
            <w:noWrap/>
            <w:vAlign w:val="bottom"/>
            <w:hideMark/>
          </w:tcPr>
          <w:p w14:paraId="661BC0F2"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0,06</w:t>
            </w:r>
          </w:p>
        </w:tc>
      </w:tr>
      <w:tr w:rsidR="007B02CC" w:rsidRPr="001078C8" w14:paraId="5AC66FE7" w14:textId="77777777" w:rsidTr="00B74C75">
        <w:trPr>
          <w:trHeight w:val="264"/>
        </w:trPr>
        <w:tc>
          <w:tcPr>
            <w:tcW w:w="3453" w:type="dxa"/>
            <w:tcBorders>
              <w:top w:val="nil"/>
              <w:left w:val="nil"/>
              <w:bottom w:val="nil"/>
              <w:right w:val="nil"/>
            </w:tcBorders>
            <w:shd w:val="clear" w:color="auto" w:fill="auto"/>
            <w:noWrap/>
            <w:vAlign w:val="bottom"/>
            <w:hideMark/>
          </w:tcPr>
          <w:p w14:paraId="33203583"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Süt Çıkış</w:t>
            </w:r>
          </w:p>
        </w:tc>
        <w:tc>
          <w:tcPr>
            <w:tcW w:w="1858" w:type="dxa"/>
            <w:tcBorders>
              <w:top w:val="nil"/>
              <w:left w:val="nil"/>
              <w:bottom w:val="nil"/>
              <w:right w:val="nil"/>
            </w:tcBorders>
            <w:shd w:val="clear" w:color="auto" w:fill="auto"/>
            <w:noWrap/>
            <w:vAlign w:val="bottom"/>
            <w:hideMark/>
          </w:tcPr>
          <w:p w14:paraId="75B1BEC0" w14:textId="77777777" w:rsidR="007B02CC" w:rsidRPr="009F0325" w:rsidRDefault="007B02CC" w:rsidP="00D96FBB">
            <w:pPr>
              <w:spacing w:line="360" w:lineRule="auto"/>
              <w:jc w:val="both"/>
              <w:rPr>
                <w:rFonts w:eastAsia="Times New Roman"/>
                <w:sz w:val="20"/>
                <w:szCs w:val="20"/>
                <w:lang w:eastAsia="tr-TR"/>
              </w:rPr>
            </w:pPr>
            <w:r w:rsidRPr="009F0325">
              <w:rPr>
                <w:rFonts w:eastAsia="Times New Roman"/>
                <w:sz w:val="20"/>
                <w:szCs w:val="20"/>
                <w:lang w:eastAsia="tr-TR"/>
              </w:rPr>
              <w:t>321,3</w:t>
            </w:r>
          </w:p>
        </w:tc>
        <w:tc>
          <w:tcPr>
            <w:tcW w:w="1877" w:type="dxa"/>
            <w:tcBorders>
              <w:top w:val="nil"/>
              <w:left w:val="nil"/>
              <w:bottom w:val="nil"/>
              <w:right w:val="nil"/>
            </w:tcBorders>
            <w:shd w:val="clear" w:color="auto" w:fill="auto"/>
            <w:noWrap/>
            <w:vAlign w:val="bottom"/>
            <w:hideMark/>
          </w:tcPr>
          <w:p w14:paraId="3EEFB5A0" w14:textId="77777777" w:rsidR="007B02CC" w:rsidRPr="009F0325" w:rsidRDefault="007B02CC" w:rsidP="00D96FBB">
            <w:pPr>
              <w:spacing w:line="360" w:lineRule="auto"/>
              <w:jc w:val="both"/>
              <w:rPr>
                <w:rFonts w:eastAsia="Times New Roman"/>
                <w:sz w:val="20"/>
                <w:szCs w:val="20"/>
                <w:lang w:eastAsia="tr-TR"/>
              </w:rPr>
            </w:pPr>
            <w:r w:rsidRPr="009F0325">
              <w:rPr>
                <w:rFonts w:eastAsia="Times New Roman"/>
                <w:sz w:val="20"/>
                <w:szCs w:val="20"/>
                <w:lang w:eastAsia="tr-TR"/>
              </w:rPr>
              <w:t>101292</w:t>
            </w:r>
          </w:p>
        </w:tc>
        <w:tc>
          <w:tcPr>
            <w:tcW w:w="1317" w:type="dxa"/>
            <w:tcBorders>
              <w:top w:val="nil"/>
              <w:left w:val="nil"/>
              <w:bottom w:val="nil"/>
              <w:right w:val="nil"/>
            </w:tcBorders>
            <w:shd w:val="clear" w:color="auto" w:fill="auto"/>
            <w:noWrap/>
            <w:vAlign w:val="bottom"/>
            <w:hideMark/>
          </w:tcPr>
          <w:p w14:paraId="0D1787EE"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0,1</w:t>
            </w:r>
          </w:p>
        </w:tc>
      </w:tr>
      <w:tr w:rsidR="007B02CC" w:rsidRPr="001078C8" w14:paraId="2C61A97E" w14:textId="77777777" w:rsidTr="00B74C75">
        <w:trPr>
          <w:trHeight w:val="264"/>
        </w:trPr>
        <w:tc>
          <w:tcPr>
            <w:tcW w:w="3453" w:type="dxa"/>
            <w:tcBorders>
              <w:top w:val="nil"/>
              <w:left w:val="nil"/>
              <w:bottom w:val="single" w:sz="4" w:space="0" w:color="auto"/>
              <w:right w:val="nil"/>
            </w:tcBorders>
            <w:shd w:val="clear" w:color="auto" w:fill="auto"/>
            <w:noWrap/>
            <w:vAlign w:val="bottom"/>
            <w:hideMark/>
          </w:tcPr>
          <w:p w14:paraId="09BFE4D6"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Fark</w:t>
            </w:r>
          </w:p>
        </w:tc>
        <w:tc>
          <w:tcPr>
            <w:tcW w:w="1858" w:type="dxa"/>
            <w:tcBorders>
              <w:top w:val="nil"/>
              <w:left w:val="nil"/>
              <w:bottom w:val="single" w:sz="4" w:space="0" w:color="auto"/>
              <w:right w:val="nil"/>
            </w:tcBorders>
            <w:shd w:val="clear" w:color="auto" w:fill="auto"/>
            <w:noWrap/>
            <w:vAlign w:val="bottom"/>
            <w:hideMark/>
          </w:tcPr>
          <w:p w14:paraId="21BA9925"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44,3</w:t>
            </w:r>
          </w:p>
        </w:tc>
        <w:tc>
          <w:tcPr>
            <w:tcW w:w="1877" w:type="dxa"/>
            <w:tcBorders>
              <w:top w:val="nil"/>
              <w:left w:val="nil"/>
              <w:bottom w:val="single" w:sz="4" w:space="0" w:color="auto"/>
              <w:right w:val="nil"/>
            </w:tcBorders>
            <w:shd w:val="clear" w:color="auto" w:fill="auto"/>
            <w:noWrap/>
            <w:vAlign w:val="bottom"/>
            <w:hideMark/>
          </w:tcPr>
          <w:p w14:paraId="0E91EB26" w14:textId="77777777" w:rsidR="007B02CC" w:rsidRPr="009F0325" w:rsidRDefault="007B02CC" w:rsidP="00D96FBB">
            <w:pPr>
              <w:spacing w:line="360" w:lineRule="auto"/>
              <w:jc w:val="both"/>
              <w:rPr>
                <w:rFonts w:eastAsia="Times New Roman"/>
                <w:b/>
                <w:bCs/>
                <w:sz w:val="20"/>
                <w:szCs w:val="20"/>
                <w:lang w:eastAsia="tr-TR"/>
              </w:rPr>
            </w:pPr>
            <w:r w:rsidRPr="009F0325">
              <w:rPr>
                <w:rFonts w:eastAsia="Times New Roman"/>
                <w:b/>
                <w:bCs/>
                <w:sz w:val="20"/>
                <w:szCs w:val="20"/>
                <w:lang w:eastAsia="tr-TR"/>
              </w:rPr>
              <w:t>584</w:t>
            </w:r>
          </w:p>
        </w:tc>
        <w:tc>
          <w:tcPr>
            <w:tcW w:w="1317" w:type="dxa"/>
            <w:tcBorders>
              <w:top w:val="nil"/>
              <w:left w:val="nil"/>
              <w:bottom w:val="single" w:sz="4" w:space="0" w:color="auto"/>
              <w:right w:val="nil"/>
            </w:tcBorders>
            <w:shd w:val="clear" w:color="auto" w:fill="auto"/>
            <w:noWrap/>
            <w:vAlign w:val="bottom"/>
            <w:hideMark/>
          </w:tcPr>
          <w:p w14:paraId="0EF6C7F5"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-0,04</w:t>
            </w:r>
          </w:p>
        </w:tc>
      </w:tr>
    </w:tbl>
    <w:p w14:paraId="39B0160C" w14:textId="77777777" w:rsidR="007B02CC" w:rsidRPr="001078C8" w:rsidRDefault="007B02CC" w:rsidP="007B02CC">
      <w:pPr>
        <w:spacing w:line="360" w:lineRule="auto"/>
        <w:jc w:val="both"/>
      </w:pPr>
    </w:p>
    <w:p w14:paraId="334AAAF1" w14:textId="77777777" w:rsidR="007B02CC" w:rsidRPr="001078C8" w:rsidRDefault="007B02CC" w:rsidP="007B02CC">
      <w:pPr>
        <w:spacing w:line="360" w:lineRule="auto"/>
        <w:jc w:val="both"/>
      </w:pPr>
      <w:r w:rsidRPr="001078C8">
        <w:rPr>
          <w:noProof/>
          <w:lang w:val="tr-TR" w:eastAsia="tr-TR"/>
        </w:rPr>
        <w:drawing>
          <wp:inline distT="0" distB="0" distL="0" distR="0" wp14:anchorId="403C810F" wp14:editId="6C2FE02F">
            <wp:extent cx="5220000" cy="1576013"/>
            <wp:effectExtent l="0" t="0" r="0" b="0"/>
            <wp:docPr id="145" name="Resi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220000" cy="1576013"/>
                    </a:xfrm>
                    <a:prstGeom prst="rect">
                      <a:avLst/>
                    </a:prstGeom>
                  </pic:spPr>
                </pic:pic>
              </a:graphicData>
            </a:graphic>
          </wp:inline>
        </w:drawing>
      </w:r>
    </w:p>
    <w:p w14:paraId="528CBE8F" w14:textId="369BB462" w:rsidR="00B74C7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65</w:t>
      </w:r>
      <w:r w:rsidRPr="000800D2">
        <w:rPr>
          <w:rFonts w:eastAsia="Times New Roman"/>
          <w:bCs/>
          <w:color w:val="000000"/>
          <w:sz w:val="18"/>
          <w:szCs w:val="18"/>
          <w:lang w:eastAsia="tr-TR"/>
        </w:rPr>
        <w:t xml:space="preserve">. </w:t>
      </w:r>
      <w:r w:rsidR="004630AB" w:rsidRPr="00796079">
        <w:rPr>
          <w:sz w:val="18"/>
          <w:szCs w:val="18"/>
        </w:rPr>
        <w:t>BS-4/3</w:t>
      </w:r>
      <w:r>
        <w:rPr>
          <w:rFonts w:eastAsia="Times New Roman"/>
          <w:bCs/>
          <w:color w:val="000000"/>
          <w:sz w:val="18"/>
          <w:szCs w:val="18"/>
          <w:lang w:eastAsia="tr-TR"/>
        </w:rPr>
        <w:t xml:space="preserve"> gövde tarafı sıcaklık dağılımı</w:t>
      </w:r>
    </w:p>
    <w:p w14:paraId="7C775A13" w14:textId="77777777" w:rsidR="009F0325" w:rsidRPr="001078C8" w:rsidRDefault="009F0325" w:rsidP="009F0325">
      <w:pPr>
        <w:spacing w:line="360" w:lineRule="auto"/>
        <w:jc w:val="center"/>
        <w:rPr>
          <w:rFonts w:eastAsia="Times New Roman"/>
          <w:bCs/>
          <w:color w:val="000000"/>
          <w:lang w:eastAsia="tr-TR"/>
        </w:rPr>
      </w:pPr>
    </w:p>
    <w:p w14:paraId="09C77AD9" w14:textId="77777777" w:rsidR="007B02CC" w:rsidRDefault="005F10D2" w:rsidP="007B02CC">
      <w:pPr>
        <w:spacing w:line="360" w:lineRule="auto"/>
        <w:jc w:val="both"/>
      </w:pPr>
      <w:r>
        <w:t xml:space="preserve">Beşgen boru dizilimli </w:t>
      </w:r>
      <w:r w:rsidR="007B02CC" w:rsidRPr="001078C8">
        <w:t>modelin analiz sonuçlarına göre hız dağılımı incelendiğinde hız dağılımı üniform olarak başlamakta yerçekimi ve şaşırtma elemanlarıyla etkisi ile uniform formundan çıkıp lokal türbülanslarla çıkış flanşından atmosfere açılmaktadır. Boru diziliminin değiştirilmesiyle ısı değiştirici içerisindeki kızgın buharın geçişi çok fazla zorlaşmış ve ortalama hız kritik seviyenin altına düşmüştür.</w:t>
      </w:r>
    </w:p>
    <w:p w14:paraId="44C098B2" w14:textId="77777777" w:rsidR="005F10D2" w:rsidRPr="001078C8" w:rsidRDefault="005F10D2" w:rsidP="007B02CC">
      <w:pPr>
        <w:spacing w:line="360" w:lineRule="auto"/>
        <w:jc w:val="both"/>
      </w:pPr>
    </w:p>
    <w:p w14:paraId="2BAEB18B" w14:textId="77777777" w:rsidR="007B02CC" w:rsidRPr="001078C8" w:rsidRDefault="007B02CC" w:rsidP="007B02CC">
      <w:pPr>
        <w:spacing w:line="360" w:lineRule="auto"/>
        <w:jc w:val="both"/>
      </w:pPr>
      <w:r w:rsidRPr="001078C8">
        <w:rPr>
          <w:noProof/>
          <w:lang w:val="tr-TR" w:eastAsia="tr-TR"/>
        </w:rPr>
        <w:lastRenderedPageBreak/>
        <w:drawing>
          <wp:inline distT="0" distB="0" distL="0" distR="0" wp14:anchorId="03B84CB6" wp14:editId="5063894E">
            <wp:extent cx="5220000" cy="1730793"/>
            <wp:effectExtent l="0" t="0" r="0" b="0"/>
            <wp:docPr id="146" name="Resim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220000" cy="1730793"/>
                    </a:xfrm>
                    <a:prstGeom prst="rect">
                      <a:avLst/>
                    </a:prstGeom>
                  </pic:spPr>
                </pic:pic>
              </a:graphicData>
            </a:graphic>
          </wp:inline>
        </w:drawing>
      </w:r>
    </w:p>
    <w:p w14:paraId="67DDE2E8" w14:textId="745D7DBB" w:rsidR="00B74C7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66</w:t>
      </w:r>
      <w:r w:rsidRPr="000800D2">
        <w:rPr>
          <w:rFonts w:eastAsia="Times New Roman"/>
          <w:bCs/>
          <w:color w:val="000000"/>
          <w:sz w:val="18"/>
          <w:szCs w:val="18"/>
          <w:lang w:eastAsia="tr-TR"/>
        </w:rPr>
        <w:t xml:space="preserve">. </w:t>
      </w:r>
      <w:r w:rsidR="004630AB" w:rsidRPr="00796079">
        <w:rPr>
          <w:sz w:val="18"/>
          <w:szCs w:val="18"/>
        </w:rPr>
        <w:t>BS-4/3</w:t>
      </w:r>
      <w:r w:rsidR="004630AB">
        <w:rPr>
          <w:sz w:val="18"/>
          <w:szCs w:val="18"/>
        </w:rPr>
        <w:t xml:space="preserve"> </w:t>
      </w:r>
      <w:r>
        <w:rPr>
          <w:rFonts w:eastAsia="Times New Roman"/>
          <w:bCs/>
          <w:color w:val="000000"/>
          <w:sz w:val="18"/>
          <w:szCs w:val="18"/>
          <w:lang w:eastAsia="tr-TR"/>
        </w:rPr>
        <w:t>gövde tarafı sıcaklık dağılımı</w:t>
      </w:r>
    </w:p>
    <w:p w14:paraId="4656CE13" w14:textId="77777777" w:rsidR="009F0325" w:rsidRPr="001078C8" w:rsidRDefault="009F0325" w:rsidP="009F0325">
      <w:pPr>
        <w:spacing w:line="360" w:lineRule="auto"/>
        <w:jc w:val="center"/>
        <w:rPr>
          <w:rFonts w:eastAsia="Times New Roman"/>
          <w:bCs/>
          <w:color w:val="000000"/>
          <w:lang w:eastAsia="tr-TR"/>
        </w:rPr>
      </w:pPr>
    </w:p>
    <w:p w14:paraId="0B2C890B" w14:textId="77777777" w:rsidR="007B02CC" w:rsidRPr="001078C8" w:rsidRDefault="007B02CC" w:rsidP="007B02CC">
      <w:pPr>
        <w:spacing w:line="360" w:lineRule="auto"/>
        <w:jc w:val="both"/>
      </w:pPr>
      <w:r w:rsidRPr="001078C8">
        <w:rPr>
          <w:noProof/>
          <w:lang w:val="tr-TR" w:eastAsia="tr-TR"/>
        </w:rPr>
        <w:drawing>
          <wp:inline distT="0" distB="0" distL="0" distR="0" wp14:anchorId="15974F1A" wp14:editId="68C26326">
            <wp:extent cx="5220000" cy="1673249"/>
            <wp:effectExtent l="0" t="0" r="0" b="3175"/>
            <wp:docPr id="147" name="Resim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220000" cy="1673249"/>
                    </a:xfrm>
                    <a:prstGeom prst="rect">
                      <a:avLst/>
                    </a:prstGeom>
                  </pic:spPr>
                </pic:pic>
              </a:graphicData>
            </a:graphic>
          </wp:inline>
        </w:drawing>
      </w:r>
    </w:p>
    <w:p w14:paraId="4692322E" w14:textId="41B79FE0" w:rsidR="00B74C7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67</w:t>
      </w:r>
      <w:r w:rsidRPr="000800D2">
        <w:rPr>
          <w:rFonts w:eastAsia="Times New Roman"/>
          <w:bCs/>
          <w:color w:val="000000"/>
          <w:sz w:val="18"/>
          <w:szCs w:val="18"/>
          <w:lang w:eastAsia="tr-TR"/>
        </w:rPr>
        <w:t xml:space="preserve">. </w:t>
      </w:r>
      <w:r w:rsidR="004630AB" w:rsidRPr="00796079">
        <w:rPr>
          <w:sz w:val="18"/>
          <w:szCs w:val="18"/>
        </w:rPr>
        <w:t>BS-4/3</w:t>
      </w:r>
      <w:r w:rsidR="004630AB">
        <w:rPr>
          <w:sz w:val="18"/>
          <w:szCs w:val="18"/>
        </w:rPr>
        <w:t xml:space="preserve"> </w:t>
      </w:r>
      <w:r>
        <w:rPr>
          <w:rFonts w:eastAsia="Times New Roman"/>
          <w:bCs/>
          <w:color w:val="000000"/>
          <w:sz w:val="18"/>
          <w:szCs w:val="18"/>
          <w:lang w:eastAsia="tr-TR"/>
        </w:rPr>
        <w:t>gövde tarafı sıcaklık dağılımı</w:t>
      </w:r>
    </w:p>
    <w:p w14:paraId="719BD79D" w14:textId="77777777" w:rsidR="009F0325" w:rsidRPr="001078C8" w:rsidRDefault="009F0325" w:rsidP="009F0325">
      <w:pPr>
        <w:spacing w:line="360" w:lineRule="auto"/>
        <w:jc w:val="center"/>
      </w:pPr>
    </w:p>
    <w:p w14:paraId="02AB9820" w14:textId="59C403D6" w:rsidR="007B02CC" w:rsidRDefault="007B02CC" w:rsidP="007B02CC">
      <w:pPr>
        <w:spacing w:line="360" w:lineRule="auto"/>
        <w:jc w:val="both"/>
      </w:pPr>
      <w:r w:rsidRPr="001078C8">
        <w:t>Sıcaklık dağılımı ve hız dağılım modeli beraber incelendiğinde</w:t>
      </w:r>
      <w:r w:rsidR="005F10D2">
        <w:t xml:space="preserve"> görülmektedir ki</w:t>
      </w:r>
      <w:r w:rsidRPr="001078C8">
        <w:t xml:space="preserve"> ısı değiştirici içerisinde</w:t>
      </w:r>
      <w:r w:rsidR="007C6A1B">
        <w:t>ki</w:t>
      </w:r>
      <w:r w:rsidRPr="001078C8">
        <w:t xml:space="preserve"> akış kolaylaşmış ancak ısı aktarımı alanı düştüğü için ısı aktarım verimi ciddi ölçüde düşmüş, basınç kaybı ise </w:t>
      </w:r>
      <w:r w:rsidR="005F10D2">
        <w:t xml:space="preserve">referans </w:t>
      </w:r>
      <w:r w:rsidRPr="001078C8">
        <w:t>modele göre artmıştır.</w:t>
      </w:r>
    </w:p>
    <w:p w14:paraId="0BF7C14B" w14:textId="77777777" w:rsidR="00A22EA0" w:rsidRDefault="00A22EA0" w:rsidP="007B02CC">
      <w:pPr>
        <w:spacing w:line="360" w:lineRule="auto"/>
        <w:jc w:val="both"/>
      </w:pPr>
    </w:p>
    <w:p w14:paraId="3ABF2088" w14:textId="77777777" w:rsidR="00A22EA0" w:rsidRDefault="00D80534" w:rsidP="007B02CC">
      <w:pPr>
        <w:spacing w:line="360" w:lineRule="auto"/>
        <w:jc w:val="both"/>
      </w:pPr>
      <w:r>
        <w:rPr>
          <w:noProof/>
          <w:lang w:val="tr-TR" w:eastAsia="tr-TR"/>
        </w:rPr>
        <w:drawing>
          <wp:inline distT="0" distB="0" distL="0" distR="0" wp14:anchorId="04628652" wp14:editId="5B73A3F4">
            <wp:extent cx="5130351" cy="2547620"/>
            <wp:effectExtent l="0" t="0" r="635" b="5080"/>
            <wp:docPr id="187" name="Resim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16.png"/>
                    <pic:cNvPicPr/>
                  </pic:nvPicPr>
                  <pic:blipFill rotWithShape="1">
                    <a:blip r:embed="rId154" cstate="print">
                      <a:extLst>
                        <a:ext uri="{28A0092B-C50C-407E-A947-70E740481C1C}">
                          <a14:useLocalDpi xmlns:a14="http://schemas.microsoft.com/office/drawing/2010/main" val="0"/>
                        </a:ext>
                      </a:extLst>
                    </a:blip>
                    <a:srcRect t="3078" r="1698"/>
                    <a:stretch/>
                  </pic:blipFill>
                  <pic:spPr bwMode="auto">
                    <a:xfrm>
                      <a:off x="0" y="0"/>
                      <a:ext cx="5131074" cy="2547979"/>
                    </a:xfrm>
                    <a:prstGeom prst="rect">
                      <a:avLst/>
                    </a:prstGeom>
                    <a:ln>
                      <a:noFill/>
                    </a:ln>
                    <a:extLst>
                      <a:ext uri="{53640926-AAD7-44D8-BBD7-CCE9431645EC}">
                        <a14:shadowObscured xmlns:a14="http://schemas.microsoft.com/office/drawing/2010/main"/>
                      </a:ext>
                    </a:extLst>
                  </pic:spPr>
                </pic:pic>
              </a:graphicData>
            </a:graphic>
          </wp:inline>
        </w:drawing>
      </w:r>
    </w:p>
    <w:p w14:paraId="7F7AD6F7" w14:textId="118568F9" w:rsidR="00BC4501" w:rsidRPr="0009034F" w:rsidRDefault="00EE6648" w:rsidP="0009034F">
      <w:pPr>
        <w:spacing w:line="360" w:lineRule="auto"/>
        <w:jc w:val="center"/>
      </w:pPr>
      <w:r>
        <w:rPr>
          <w:sz w:val="18"/>
          <w:szCs w:val="18"/>
        </w:rPr>
        <w:t>Şekil</w:t>
      </w:r>
      <w:r w:rsidR="009F0325" w:rsidRPr="002E6939">
        <w:rPr>
          <w:sz w:val="18"/>
          <w:szCs w:val="18"/>
        </w:rPr>
        <w:t xml:space="preserve"> 4.</w:t>
      </w:r>
      <w:r>
        <w:rPr>
          <w:sz w:val="18"/>
          <w:szCs w:val="18"/>
        </w:rPr>
        <w:t>68</w:t>
      </w:r>
      <w:r w:rsidR="009F0325" w:rsidRPr="002E6939">
        <w:rPr>
          <w:sz w:val="18"/>
          <w:szCs w:val="18"/>
        </w:rPr>
        <w:t xml:space="preserve">. </w:t>
      </w:r>
      <w:r w:rsidR="004630AB" w:rsidRPr="00796079">
        <w:rPr>
          <w:sz w:val="18"/>
          <w:szCs w:val="18"/>
        </w:rPr>
        <w:t>BS-4/3</w:t>
      </w:r>
      <w:r w:rsidR="009F0325">
        <w:rPr>
          <w:sz w:val="18"/>
          <w:szCs w:val="18"/>
        </w:rPr>
        <w:t xml:space="preserve"> s</w:t>
      </w:r>
      <w:r w:rsidR="009F0325" w:rsidRPr="002E6939">
        <w:rPr>
          <w:sz w:val="18"/>
          <w:szCs w:val="18"/>
        </w:rPr>
        <w:t>ıcaklık-</w:t>
      </w:r>
      <w:r w:rsidR="009F0325">
        <w:rPr>
          <w:sz w:val="18"/>
          <w:szCs w:val="18"/>
        </w:rPr>
        <w:t>i</w:t>
      </w:r>
      <w:r w:rsidR="009F0325" w:rsidRPr="002E6939">
        <w:rPr>
          <w:sz w:val="18"/>
          <w:szCs w:val="18"/>
        </w:rPr>
        <w:t xml:space="preserve">terasyon </w:t>
      </w:r>
      <w:r w:rsidR="009F0325">
        <w:rPr>
          <w:sz w:val="18"/>
          <w:szCs w:val="18"/>
        </w:rPr>
        <w:t>g</w:t>
      </w:r>
      <w:r w:rsidR="009F0325" w:rsidRPr="002E6939">
        <w:rPr>
          <w:sz w:val="18"/>
          <w:szCs w:val="18"/>
        </w:rPr>
        <w:t>rafiği</w:t>
      </w:r>
    </w:p>
    <w:p w14:paraId="2695C65B" w14:textId="6DBC69DA" w:rsidR="007B02CC" w:rsidRPr="00E25CA5" w:rsidRDefault="008E4990" w:rsidP="00E25CA5">
      <w:pPr>
        <w:pStyle w:val="Balk3"/>
        <w:rPr>
          <w:rFonts w:ascii="Times New Roman" w:hAnsi="Times New Roman" w:cs="Times New Roman"/>
          <w:b/>
          <w:color w:val="auto"/>
        </w:rPr>
      </w:pPr>
      <w:bookmarkStart w:id="91" w:name="_Toc25804015"/>
      <w:r w:rsidRPr="00E25CA5">
        <w:rPr>
          <w:rFonts w:ascii="Times New Roman" w:hAnsi="Times New Roman" w:cs="Times New Roman"/>
          <w:b/>
          <w:color w:val="auto"/>
        </w:rPr>
        <w:lastRenderedPageBreak/>
        <w:t>4.1.1</w:t>
      </w:r>
      <w:r w:rsidR="005E5EB7" w:rsidRPr="00E25CA5">
        <w:rPr>
          <w:rFonts w:ascii="Times New Roman" w:hAnsi="Times New Roman" w:cs="Times New Roman"/>
          <w:b/>
          <w:color w:val="auto"/>
        </w:rPr>
        <w:t>8</w:t>
      </w:r>
      <w:r w:rsidRPr="00E25CA5">
        <w:rPr>
          <w:rFonts w:ascii="Times New Roman" w:hAnsi="Times New Roman" w:cs="Times New Roman"/>
          <w:b/>
          <w:color w:val="auto"/>
        </w:rPr>
        <w:t xml:space="preserve">. </w:t>
      </w:r>
      <w:r w:rsidR="00B05FC7" w:rsidRPr="00E25CA5">
        <w:rPr>
          <w:rFonts w:ascii="Times New Roman" w:hAnsi="Times New Roman" w:cs="Times New Roman"/>
          <w:b/>
          <w:color w:val="auto"/>
        </w:rPr>
        <w:t>P</w:t>
      </w:r>
      <w:r w:rsidR="00CC33AF" w:rsidRPr="00E25CA5">
        <w:rPr>
          <w:rFonts w:ascii="Times New Roman" w:hAnsi="Times New Roman" w:cs="Times New Roman"/>
          <w:b/>
          <w:color w:val="auto"/>
        </w:rPr>
        <w:t>R</w:t>
      </w:r>
      <w:r w:rsidR="00B05FC7" w:rsidRPr="00E25CA5">
        <w:rPr>
          <w:rFonts w:ascii="Times New Roman" w:hAnsi="Times New Roman" w:cs="Times New Roman"/>
          <w:b/>
          <w:color w:val="auto"/>
        </w:rPr>
        <w:t>25-2/3 analizi</w:t>
      </w:r>
      <w:bookmarkEnd w:id="91"/>
    </w:p>
    <w:p w14:paraId="5AE75804" w14:textId="77777777" w:rsidR="008E4990" w:rsidRDefault="008E4990" w:rsidP="007B02CC">
      <w:pPr>
        <w:spacing w:line="360" w:lineRule="auto"/>
        <w:jc w:val="both"/>
      </w:pPr>
    </w:p>
    <w:p w14:paraId="78286BD0" w14:textId="77777777" w:rsidR="007B02CC" w:rsidRDefault="007B02CC" w:rsidP="007B02CC">
      <w:pPr>
        <w:spacing w:line="360" w:lineRule="auto"/>
        <w:jc w:val="both"/>
      </w:pPr>
      <w:r w:rsidRPr="001078C8">
        <w:t xml:space="preserve">Referans alınan ısı değiştiricinin orijinal tasarımına 5 adet özgün tasarım şaşırtma elemanı eklenmiş biçiminin hesaplamalı akışkanlar analizi sonuçlarıdır. </w:t>
      </w:r>
      <w:r w:rsidR="00A27E13">
        <w:t xml:space="preserve">Boru dizilimi perforasyon biçimindedir. </w:t>
      </w:r>
      <w:r w:rsidRPr="001078C8">
        <w:t xml:space="preserve">Analiz sonuçlarına göre 6kg/s kütlesel debi, 450K sıcaklıkta ısı değiştiricisine gönderilen kızgın buhar, 14 derece sıcaklık kaybederek 436 K sıcaklıkta ısı değiştiriciyi terk etmiştir. İş akışkanı olan süt ise 1kg/s kütlesel debi, 277K sıcaklıkta ısı değiştiricisine girmiş, 68,2 derece sıcaklık kazanarak 345,2K sıcaklıkta ısı değiştiriciyi terk etmiştir. Isı değiştirici içerisinde iki akışkanda da faz değişimi gerçekleşmemiştir. Boru tarafındaki basınç kaybı 499Pa, gövde tarafındaki basınç kaybı ise 5543 Pa olarak tespit edilmiştir. </w:t>
      </w:r>
    </w:p>
    <w:p w14:paraId="3FA481FD" w14:textId="77777777" w:rsidR="006B0042" w:rsidRDefault="006B0042" w:rsidP="009F0325">
      <w:pPr>
        <w:spacing w:line="360" w:lineRule="auto"/>
        <w:jc w:val="both"/>
      </w:pPr>
    </w:p>
    <w:p w14:paraId="251B8B06" w14:textId="5A83167E" w:rsidR="009F0325" w:rsidRPr="001078C8" w:rsidRDefault="009F0325" w:rsidP="009F0325">
      <w:pPr>
        <w:spacing w:line="360" w:lineRule="auto"/>
        <w:jc w:val="center"/>
      </w:pPr>
      <w:r w:rsidRPr="00C749C8">
        <w:rPr>
          <w:sz w:val="18"/>
          <w:szCs w:val="18"/>
        </w:rPr>
        <w:t>Tablo 4.1</w:t>
      </w:r>
      <w:r w:rsidR="005E5EB7">
        <w:rPr>
          <w:sz w:val="18"/>
          <w:szCs w:val="18"/>
        </w:rPr>
        <w:t>8</w:t>
      </w:r>
      <w:r w:rsidRPr="00C749C8">
        <w:rPr>
          <w:sz w:val="18"/>
          <w:szCs w:val="18"/>
        </w:rPr>
        <w:t>.</w:t>
      </w:r>
      <w:r>
        <w:rPr>
          <w:sz w:val="18"/>
          <w:szCs w:val="18"/>
        </w:rPr>
        <w:t xml:space="preserve"> </w:t>
      </w:r>
      <w:r w:rsidR="00BE6E03" w:rsidRPr="00BE6E03">
        <w:rPr>
          <w:sz w:val="18"/>
          <w:szCs w:val="18"/>
        </w:rPr>
        <w:t>P</w:t>
      </w:r>
      <w:r w:rsidR="00CC33AF">
        <w:rPr>
          <w:sz w:val="18"/>
          <w:szCs w:val="18"/>
        </w:rPr>
        <w:t>R</w:t>
      </w:r>
      <w:r w:rsidR="00BE6E03" w:rsidRPr="00BE6E03">
        <w:rPr>
          <w:sz w:val="18"/>
          <w:szCs w:val="18"/>
        </w:rPr>
        <w:t xml:space="preserve">25-2/3 </w:t>
      </w:r>
      <w:r>
        <w:rPr>
          <w:sz w:val="18"/>
          <w:szCs w:val="18"/>
        </w:rPr>
        <w:t>analiz sonuçları</w:t>
      </w:r>
    </w:p>
    <w:tbl>
      <w:tblPr>
        <w:tblW w:w="8222" w:type="dxa"/>
        <w:tblCellMar>
          <w:left w:w="70" w:type="dxa"/>
          <w:right w:w="70" w:type="dxa"/>
        </w:tblCellMar>
        <w:tblLook w:val="04A0" w:firstRow="1" w:lastRow="0" w:firstColumn="1" w:lastColumn="0" w:noHBand="0" w:noVBand="1"/>
      </w:tblPr>
      <w:tblGrid>
        <w:gridCol w:w="2619"/>
        <w:gridCol w:w="2180"/>
        <w:gridCol w:w="2202"/>
        <w:gridCol w:w="1221"/>
      </w:tblGrid>
      <w:tr w:rsidR="007B02CC" w:rsidRPr="001078C8" w14:paraId="671A848C" w14:textId="77777777" w:rsidTr="004A0298">
        <w:trPr>
          <w:trHeight w:val="298"/>
        </w:trPr>
        <w:tc>
          <w:tcPr>
            <w:tcW w:w="2619" w:type="dxa"/>
            <w:tcBorders>
              <w:left w:val="nil"/>
              <w:bottom w:val="single" w:sz="4" w:space="0" w:color="auto"/>
              <w:right w:val="nil"/>
            </w:tcBorders>
            <w:shd w:val="clear" w:color="auto" w:fill="auto"/>
            <w:noWrap/>
            <w:vAlign w:val="bottom"/>
            <w:hideMark/>
          </w:tcPr>
          <w:p w14:paraId="2CB11CEE"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Mesh Sayısı</w:t>
            </w:r>
          </w:p>
        </w:tc>
        <w:tc>
          <w:tcPr>
            <w:tcW w:w="5603" w:type="dxa"/>
            <w:gridSpan w:val="3"/>
            <w:tcBorders>
              <w:left w:val="nil"/>
              <w:bottom w:val="single" w:sz="4" w:space="0" w:color="auto"/>
              <w:right w:val="nil"/>
            </w:tcBorders>
            <w:shd w:val="clear" w:color="auto" w:fill="auto"/>
            <w:noWrap/>
            <w:vAlign w:val="bottom"/>
            <w:hideMark/>
          </w:tcPr>
          <w:p w14:paraId="21AF8F55" w14:textId="77777777" w:rsidR="007B02CC" w:rsidRPr="009F0325" w:rsidRDefault="007B02CC" w:rsidP="00D96FBB">
            <w:pPr>
              <w:spacing w:line="360" w:lineRule="auto"/>
              <w:jc w:val="both"/>
              <w:rPr>
                <w:rFonts w:eastAsia="Times New Roman"/>
                <w:sz w:val="20"/>
                <w:szCs w:val="20"/>
                <w:lang w:eastAsia="tr-TR"/>
              </w:rPr>
            </w:pPr>
            <w:r w:rsidRPr="009F0325">
              <w:rPr>
                <w:rFonts w:eastAsia="Times New Roman"/>
                <w:sz w:val="20"/>
                <w:szCs w:val="20"/>
                <w:lang w:eastAsia="tr-TR"/>
              </w:rPr>
              <w:t>2.493.926</w:t>
            </w:r>
          </w:p>
        </w:tc>
      </w:tr>
      <w:tr w:rsidR="007B02CC" w:rsidRPr="001078C8" w14:paraId="1D909745" w14:textId="77777777" w:rsidTr="00B74C75">
        <w:trPr>
          <w:trHeight w:val="298"/>
        </w:trPr>
        <w:tc>
          <w:tcPr>
            <w:tcW w:w="2619" w:type="dxa"/>
            <w:tcBorders>
              <w:top w:val="nil"/>
              <w:left w:val="nil"/>
              <w:bottom w:val="single" w:sz="4" w:space="0" w:color="auto"/>
              <w:right w:val="nil"/>
            </w:tcBorders>
            <w:shd w:val="clear" w:color="auto" w:fill="auto"/>
            <w:noWrap/>
            <w:vAlign w:val="bottom"/>
            <w:hideMark/>
          </w:tcPr>
          <w:p w14:paraId="7F5BD26F" w14:textId="77777777" w:rsidR="007B02CC" w:rsidRPr="009F0325" w:rsidRDefault="007B02CC" w:rsidP="00D96FBB">
            <w:pPr>
              <w:spacing w:line="360" w:lineRule="auto"/>
              <w:jc w:val="both"/>
              <w:rPr>
                <w:rFonts w:eastAsia="Times New Roman"/>
                <w:b/>
                <w:bCs/>
                <w:color w:val="000000"/>
                <w:sz w:val="20"/>
                <w:szCs w:val="20"/>
                <w:lang w:eastAsia="tr-TR"/>
              </w:rPr>
            </w:pPr>
          </w:p>
        </w:tc>
        <w:tc>
          <w:tcPr>
            <w:tcW w:w="2180" w:type="dxa"/>
            <w:tcBorders>
              <w:top w:val="nil"/>
              <w:left w:val="nil"/>
              <w:bottom w:val="single" w:sz="4" w:space="0" w:color="auto"/>
              <w:right w:val="nil"/>
            </w:tcBorders>
            <w:shd w:val="clear" w:color="auto" w:fill="auto"/>
            <w:noWrap/>
            <w:vAlign w:val="bottom"/>
            <w:hideMark/>
          </w:tcPr>
          <w:p w14:paraId="00A4FBE4"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Sıcaklık(K)</w:t>
            </w:r>
          </w:p>
        </w:tc>
        <w:tc>
          <w:tcPr>
            <w:tcW w:w="2202" w:type="dxa"/>
            <w:tcBorders>
              <w:top w:val="nil"/>
              <w:left w:val="nil"/>
              <w:bottom w:val="single" w:sz="4" w:space="0" w:color="auto"/>
              <w:right w:val="nil"/>
            </w:tcBorders>
            <w:shd w:val="clear" w:color="auto" w:fill="auto"/>
            <w:noWrap/>
            <w:vAlign w:val="bottom"/>
            <w:hideMark/>
          </w:tcPr>
          <w:p w14:paraId="54600E34"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Basınç</w:t>
            </w:r>
            <w:r w:rsidR="005E5EB7">
              <w:rPr>
                <w:rFonts w:eastAsia="Times New Roman"/>
                <w:b/>
                <w:bCs/>
                <w:color w:val="000000"/>
                <w:sz w:val="20"/>
                <w:szCs w:val="20"/>
                <w:lang w:eastAsia="tr-TR"/>
              </w:rPr>
              <w:t xml:space="preserve"> </w:t>
            </w:r>
            <w:r w:rsidRPr="009F0325">
              <w:rPr>
                <w:rFonts w:eastAsia="Times New Roman"/>
                <w:b/>
                <w:bCs/>
                <w:color w:val="000000"/>
                <w:sz w:val="20"/>
                <w:szCs w:val="20"/>
                <w:lang w:eastAsia="tr-TR"/>
              </w:rPr>
              <w:t>(Pa)</w:t>
            </w:r>
          </w:p>
        </w:tc>
        <w:tc>
          <w:tcPr>
            <w:tcW w:w="1221" w:type="dxa"/>
            <w:tcBorders>
              <w:top w:val="nil"/>
              <w:left w:val="nil"/>
              <w:bottom w:val="single" w:sz="4" w:space="0" w:color="auto"/>
              <w:right w:val="nil"/>
            </w:tcBorders>
            <w:shd w:val="clear" w:color="auto" w:fill="auto"/>
            <w:noWrap/>
            <w:vAlign w:val="bottom"/>
            <w:hideMark/>
          </w:tcPr>
          <w:p w14:paraId="040DB976"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Hız(m/s)</w:t>
            </w:r>
          </w:p>
        </w:tc>
      </w:tr>
      <w:tr w:rsidR="007B02CC" w:rsidRPr="001078C8" w14:paraId="58C67A08" w14:textId="77777777" w:rsidTr="00B74C75">
        <w:trPr>
          <w:trHeight w:val="298"/>
        </w:trPr>
        <w:tc>
          <w:tcPr>
            <w:tcW w:w="2619" w:type="dxa"/>
            <w:tcBorders>
              <w:top w:val="nil"/>
              <w:left w:val="nil"/>
              <w:bottom w:val="nil"/>
              <w:right w:val="nil"/>
            </w:tcBorders>
            <w:shd w:val="clear" w:color="auto" w:fill="auto"/>
            <w:noWrap/>
            <w:vAlign w:val="bottom"/>
            <w:hideMark/>
          </w:tcPr>
          <w:p w14:paraId="4F07FCC5"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Kızgın Su Buharı Giriş</w:t>
            </w:r>
          </w:p>
        </w:tc>
        <w:tc>
          <w:tcPr>
            <w:tcW w:w="2180" w:type="dxa"/>
            <w:tcBorders>
              <w:top w:val="nil"/>
              <w:left w:val="nil"/>
              <w:bottom w:val="nil"/>
              <w:right w:val="nil"/>
            </w:tcBorders>
            <w:shd w:val="clear" w:color="auto" w:fill="auto"/>
            <w:noWrap/>
            <w:vAlign w:val="bottom"/>
            <w:hideMark/>
          </w:tcPr>
          <w:p w14:paraId="0078EF15"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450</w:t>
            </w:r>
          </w:p>
        </w:tc>
        <w:tc>
          <w:tcPr>
            <w:tcW w:w="2202" w:type="dxa"/>
            <w:tcBorders>
              <w:top w:val="nil"/>
              <w:left w:val="nil"/>
              <w:bottom w:val="nil"/>
              <w:right w:val="nil"/>
            </w:tcBorders>
            <w:shd w:val="clear" w:color="auto" w:fill="auto"/>
            <w:noWrap/>
            <w:vAlign w:val="bottom"/>
            <w:hideMark/>
          </w:tcPr>
          <w:p w14:paraId="3A78A01E"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104562</w:t>
            </w:r>
          </w:p>
        </w:tc>
        <w:tc>
          <w:tcPr>
            <w:tcW w:w="1221" w:type="dxa"/>
            <w:tcBorders>
              <w:top w:val="nil"/>
              <w:left w:val="nil"/>
              <w:bottom w:val="nil"/>
              <w:right w:val="nil"/>
            </w:tcBorders>
            <w:shd w:val="clear" w:color="auto" w:fill="auto"/>
            <w:noWrap/>
            <w:vAlign w:val="bottom"/>
            <w:hideMark/>
          </w:tcPr>
          <w:p w14:paraId="40A36E2D"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0,53</w:t>
            </w:r>
          </w:p>
        </w:tc>
      </w:tr>
      <w:tr w:rsidR="007B02CC" w:rsidRPr="001078C8" w14:paraId="1EC4899D" w14:textId="77777777" w:rsidTr="00B74C75">
        <w:trPr>
          <w:trHeight w:val="298"/>
        </w:trPr>
        <w:tc>
          <w:tcPr>
            <w:tcW w:w="2619" w:type="dxa"/>
            <w:tcBorders>
              <w:top w:val="nil"/>
              <w:left w:val="nil"/>
              <w:bottom w:val="nil"/>
              <w:right w:val="nil"/>
            </w:tcBorders>
            <w:shd w:val="clear" w:color="auto" w:fill="auto"/>
            <w:noWrap/>
            <w:vAlign w:val="bottom"/>
            <w:hideMark/>
          </w:tcPr>
          <w:p w14:paraId="51445BE6"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Kızgın Su Buharı Çıkış</w:t>
            </w:r>
          </w:p>
        </w:tc>
        <w:tc>
          <w:tcPr>
            <w:tcW w:w="2180" w:type="dxa"/>
            <w:tcBorders>
              <w:top w:val="nil"/>
              <w:left w:val="nil"/>
              <w:bottom w:val="nil"/>
              <w:right w:val="nil"/>
            </w:tcBorders>
            <w:shd w:val="clear" w:color="auto" w:fill="auto"/>
            <w:noWrap/>
            <w:vAlign w:val="bottom"/>
            <w:hideMark/>
          </w:tcPr>
          <w:p w14:paraId="46865BF9"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436</w:t>
            </w:r>
          </w:p>
        </w:tc>
        <w:tc>
          <w:tcPr>
            <w:tcW w:w="2202" w:type="dxa"/>
            <w:tcBorders>
              <w:top w:val="nil"/>
              <w:left w:val="nil"/>
              <w:bottom w:val="nil"/>
              <w:right w:val="nil"/>
            </w:tcBorders>
            <w:shd w:val="clear" w:color="auto" w:fill="auto"/>
            <w:noWrap/>
            <w:vAlign w:val="bottom"/>
            <w:hideMark/>
          </w:tcPr>
          <w:p w14:paraId="2B833BFF"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99019</w:t>
            </w:r>
          </w:p>
        </w:tc>
        <w:tc>
          <w:tcPr>
            <w:tcW w:w="1221" w:type="dxa"/>
            <w:tcBorders>
              <w:top w:val="nil"/>
              <w:left w:val="nil"/>
              <w:bottom w:val="nil"/>
              <w:right w:val="nil"/>
            </w:tcBorders>
            <w:shd w:val="clear" w:color="auto" w:fill="auto"/>
            <w:noWrap/>
            <w:vAlign w:val="bottom"/>
            <w:hideMark/>
          </w:tcPr>
          <w:p w14:paraId="64A165A0"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0,55</w:t>
            </w:r>
          </w:p>
        </w:tc>
      </w:tr>
      <w:tr w:rsidR="007B02CC" w:rsidRPr="001078C8" w14:paraId="38DD0FEA" w14:textId="77777777" w:rsidTr="00B74C75">
        <w:trPr>
          <w:trHeight w:val="298"/>
        </w:trPr>
        <w:tc>
          <w:tcPr>
            <w:tcW w:w="2619" w:type="dxa"/>
            <w:tcBorders>
              <w:top w:val="nil"/>
              <w:left w:val="nil"/>
              <w:bottom w:val="nil"/>
              <w:right w:val="nil"/>
            </w:tcBorders>
            <w:shd w:val="clear" w:color="auto" w:fill="auto"/>
            <w:noWrap/>
            <w:vAlign w:val="bottom"/>
            <w:hideMark/>
          </w:tcPr>
          <w:p w14:paraId="74E00162"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Fark</w:t>
            </w:r>
          </w:p>
        </w:tc>
        <w:tc>
          <w:tcPr>
            <w:tcW w:w="2180" w:type="dxa"/>
            <w:tcBorders>
              <w:top w:val="nil"/>
              <w:left w:val="nil"/>
              <w:bottom w:val="nil"/>
              <w:right w:val="nil"/>
            </w:tcBorders>
            <w:shd w:val="clear" w:color="auto" w:fill="auto"/>
            <w:noWrap/>
            <w:vAlign w:val="bottom"/>
            <w:hideMark/>
          </w:tcPr>
          <w:p w14:paraId="50A1F307"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14</w:t>
            </w:r>
          </w:p>
        </w:tc>
        <w:tc>
          <w:tcPr>
            <w:tcW w:w="2202" w:type="dxa"/>
            <w:tcBorders>
              <w:top w:val="nil"/>
              <w:left w:val="nil"/>
              <w:bottom w:val="nil"/>
              <w:right w:val="nil"/>
            </w:tcBorders>
            <w:shd w:val="clear" w:color="auto" w:fill="auto"/>
            <w:noWrap/>
            <w:vAlign w:val="bottom"/>
            <w:hideMark/>
          </w:tcPr>
          <w:p w14:paraId="6FF53911"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5543</w:t>
            </w:r>
          </w:p>
        </w:tc>
        <w:tc>
          <w:tcPr>
            <w:tcW w:w="1221" w:type="dxa"/>
            <w:tcBorders>
              <w:top w:val="nil"/>
              <w:left w:val="nil"/>
              <w:bottom w:val="nil"/>
              <w:right w:val="nil"/>
            </w:tcBorders>
            <w:shd w:val="clear" w:color="auto" w:fill="auto"/>
            <w:noWrap/>
            <w:vAlign w:val="bottom"/>
            <w:hideMark/>
          </w:tcPr>
          <w:p w14:paraId="2D9B461A"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-0,02</w:t>
            </w:r>
          </w:p>
        </w:tc>
      </w:tr>
      <w:tr w:rsidR="007B02CC" w:rsidRPr="001078C8" w14:paraId="63680A56" w14:textId="77777777" w:rsidTr="00B74C75">
        <w:trPr>
          <w:trHeight w:val="298"/>
        </w:trPr>
        <w:tc>
          <w:tcPr>
            <w:tcW w:w="2619" w:type="dxa"/>
            <w:tcBorders>
              <w:top w:val="nil"/>
              <w:left w:val="nil"/>
              <w:bottom w:val="nil"/>
              <w:right w:val="nil"/>
            </w:tcBorders>
            <w:shd w:val="clear" w:color="auto" w:fill="auto"/>
            <w:noWrap/>
            <w:vAlign w:val="bottom"/>
            <w:hideMark/>
          </w:tcPr>
          <w:p w14:paraId="13B84DE4"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Süt Giriş</w:t>
            </w:r>
          </w:p>
        </w:tc>
        <w:tc>
          <w:tcPr>
            <w:tcW w:w="2180" w:type="dxa"/>
            <w:tcBorders>
              <w:top w:val="nil"/>
              <w:left w:val="nil"/>
              <w:bottom w:val="nil"/>
              <w:right w:val="nil"/>
            </w:tcBorders>
            <w:shd w:val="clear" w:color="auto" w:fill="auto"/>
            <w:noWrap/>
            <w:vAlign w:val="bottom"/>
            <w:hideMark/>
          </w:tcPr>
          <w:p w14:paraId="2090DB0D"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277</w:t>
            </w:r>
          </w:p>
        </w:tc>
        <w:tc>
          <w:tcPr>
            <w:tcW w:w="2202" w:type="dxa"/>
            <w:tcBorders>
              <w:top w:val="nil"/>
              <w:left w:val="nil"/>
              <w:bottom w:val="nil"/>
              <w:right w:val="nil"/>
            </w:tcBorders>
            <w:shd w:val="clear" w:color="auto" w:fill="auto"/>
            <w:noWrap/>
            <w:vAlign w:val="bottom"/>
            <w:hideMark/>
          </w:tcPr>
          <w:p w14:paraId="7030568A"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101480</w:t>
            </w:r>
          </w:p>
        </w:tc>
        <w:tc>
          <w:tcPr>
            <w:tcW w:w="1221" w:type="dxa"/>
            <w:tcBorders>
              <w:top w:val="nil"/>
              <w:left w:val="nil"/>
              <w:bottom w:val="nil"/>
              <w:right w:val="nil"/>
            </w:tcBorders>
            <w:shd w:val="clear" w:color="auto" w:fill="auto"/>
            <w:noWrap/>
            <w:vAlign w:val="bottom"/>
            <w:hideMark/>
          </w:tcPr>
          <w:p w14:paraId="0974DDA7"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0,04</w:t>
            </w:r>
          </w:p>
        </w:tc>
      </w:tr>
      <w:tr w:rsidR="007B02CC" w:rsidRPr="001078C8" w14:paraId="75752146" w14:textId="77777777" w:rsidTr="00B74C75">
        <w:trPr>
          <w:trHeight w:val="298"/>
        </w:trPr>
        <w:tc>
          <w:tcPr>
            <w:tcW w:w="2619" w:type="dxa"/>
            <w:tcBorders>
              <w:top w:val="nil"/>
              <w:left w:val="nil"/>
              <w:bottom w:val="nil"/>
              <w:right w:val="nil"/>
            </w:tcBorders>
            <w:shd w:val="clear" w:color="auto" w:fill="auto"/>
            <w:noWrap/>
            <w:vAlign w:val="bottom"/>
            <w:hideMark/>
          </w:tcPr>
          <w:p w14:paraId="296167B3"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Süt Çıkış</w:t>
            </w:r>
          </w:p>
        </w:tc>
        <w:tc>
          <w:tcPr>
            <w:tcW w:w="2180" w:type="dxa"/>
            <w:tcBorders>
              <w:top w:val="nil"/>
              <w:left w:val="nil"/>
              <w:bottom w:val="nil"/>
              <w:right w:val="nil"/>
            </w:tcBorders>
            <w:shd w:val="clear" w:color="auto" w:fill="auto"/>
            <w:noWrap/>
            <w:vAlign w:val="bottom"/>
            <w:hideMark/>
          </w:tcPr>
          <w:p w14:paraId="18D40B6E"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345,2</w:t>
            </w:r>
          </w:p>
        </w:tc>
        <w:tc>
          <w:tcPr>
            <w:tcW w:w="2202" w:type="dxa"/>
            <w:tcBorders>
              <w:top w:val="nil"/>
              <w:left w:val="nil"/>
              <w:bottom w:val="nil"/>
              <w:right w:val="nil"/>
            </w:tcBorders>
            <w:shd w:val="clear" w:color="auto" w:fill="auto"/>
            <w:noWrap/>
            <w:vAlign w:val="bottom"/>
            <w:hideMark/>
          </w:tcPr>
          <w:p w14:paraId="19C746CB"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100981</w:t>
            </w:r>
          </w:p>
        </w:tc>
        <w:tc>
          <w:tcPr>
            <w:tcW w:w="1221" w:type="dxa"/>
            <w:tcBorders>
              <w:top w:val="nil"/>
              <w:left w:val="nil"/>
              <w:bottom w:val="nil"/>
              <w:right w:val="nil"/>
            </w:tcBorders>
            <w:shd w:val="clear" w:color="auto" w:fill="auto"/>
            <w:noWrap/>
            <w:vAlign w:val="bottom"/>
            <w:hideMark/>
          </w:tcPr>
          <w:p w14:paraId="0CF38655"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0,08</w:t>
            </w:r>
          </w:p>
        </w:tc>
      </w:tr>
      <w:tr w:rsidR="007B02CC" w:rsidRPr="001078C8" w14:paraId="64CE64E1" w14:textId="77777777" w:rsidTr="00B74C75">
        <w:trPr>
          <w:trHeight w:val="298"/>
        </w:trPr>
        <w:tc>
          <w:tcPr>
            <w:tcW w:w="2619" w:type="dxa"/>
            <w:tcBorders>
              <w:top w:val="nil"/>
              <w:left w:val="nil"/>
              <w:bottom w:val="single" w:sz="4" w:space="0" w:color="auto"/>
              <w:right w:val="nil"/>
            </w:tcBorders>
            <w:shd w:val="clear" w:color="auto" w:fill="auto"/>
            <w:noWrap/>
            <w:vAlign w:val="bottom"/>
            <w:hideMark/>
          </w:tcPr>
          <w:p w14:paraId="298A75B0"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Fark</w:t>
            </w:r>
          </w:p>
        </w:tc>
        <w:tc>
          <w:tcPr>
            <w:tcW w:w="2180" w:type="dxa"/>
            <w:tcBorders>
              <w:top w:val="nil"/>
              <w:left w:val="nil"/>
              <w:bottom w:val="single" w:sz="4" w:space="0" w:color="auto"/>
              <w:right w:val="nil"/>
            </w:tcBorders>
            <w:shd w:val="clear" w:color="auto" w:fill="auto"/>
            <w:noWrap/>
            <w:vAlign w:val="bottom"/>
            <w:hideMark/>
          </w:tcPr>
          <w:p w14:paraId="3FD1B322"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68,2</w:t>
            </w:r>
          </w:p>
        </w:tc>
        <w:tc>
          <w:tcPr>
            <w:tcW w:w="2202" w:type="dxa"/>
            <w:tcBorders>
              <w:top w:val="nil"/>
              <w:left w:val="nil"/>
              <w:bottom w:val="single" w:sz="4" w:space="0" w:color="auto"/>
              <w:right w:val="nil"/>
            </w:tcBorders>
            <w:shd w:val="clear" w:color="auto" w:fill="auto"/>
            <w:noWrap/>
            <w:vAlign w:val="bottom"/>
            <w:hideMark/>
          </w:tcPr>
          <w:p w14:paraId="6AD20327"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499</w:t>
            </w:r>
          </w:p>
        </w:tc>
        <w:tc>
          <w:tcPr>
            <w:tcW w:w="1221" w:type="dxa"/>
            <w:tcBorders>
              <w:top w:val="nil"/>
              <w:left w:val="nil"/>
              <w:bottom w:val="single" w:sz="4" w:space="0" w:color="auto"/>
              <w:right w:val="nil"/>
            </w:tcBorders>
            <w:shd w:val="clear" w:color="auto" w:fill="auto"/>
            <w:noWrap/>
            <w:vAlign w:val="bottom"/>
            <w:hideMark/>
          </w:tcPr>
          <w:p w14:paraId="15CFED46"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-0,04</w:t>
            </w:r>
          </w:p>
        </w:tc>
      </w:tr>
    </w:tbl>
    <w:p w14:paraId="5D00EC65" w14:textId="77777777" w:rsidR="007B02CC" w:rsidRPr="001078C8" w:rsidRDefault="007B02CC" w:rsidP="007B02CC">
      <w:pPr>
        <w:spacing w:line="360" w:lineRule="auto"/>
        <w:jc w:val="both"/>
      </w:pPr>
    </w:p>
    <w:p w14:paraId="0779C4AC" w14:textId="77777777" w:rsidR="007B02CC" w:rsidRPr="001078C8" w:rsidRDefault="007B02CC" w:rsidP="007B02CC">
      <w:pPr>
        <w:spacing w:line="360" w:lineRule="auto"/>
        <w:jc w:val="both"/>
      </w:pPr>
      <w:r w:rsidRPr="001078C8">
        <w:rPr>
          <w:noProof/>
          <w:lang w:val="tr-TR" w:eastAsia="tr-TR"/>
        </w:rPr>
        <w:drawing>
          <wp:inline distT="0" distB="0" distL="0" distR="0" wp14:anchorId="4F363611" wp14:editId="6DC50AC2">
            <wp:extent cx="5220000" cy="1792938"/>
            <wp:effectExtent l="0" t="0" r="0" b="0"/>
            <wp:docPr id="149" name="Resim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220000" cy="1792938"/>
                    </a:xfrm>
                    <a:prstGeom prst="rect">
                      <a:avLst/>
                    </a:prstGeom>
                  </pic:spPr>
                </pic:pic>
              </a:graphicData>
            </a:graphic>
          </wp:inline>
        </w:drawing>
      </w:r>
    </w:p>
    <w:p w14:paraId="657AB620" w14:textId="71FE5B02" w:rsidR="009F032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69</w:t>
      </w:r>
      <w:r w:rsidRPr="000800D2">
        <w:rPr>
          <w:rFonts w:eastAsia="Times New Roman"/>
          <w:bCs/>
          <w:color w:val="000000"/>
          <w:sz w:val="18"/>
          <w:szCs w:val="18"/>
          <w:lang w:eastAsia="tr-TR"/>
        </w:rPr>
        <w:t xml:space="preserve">. </w:t>
      </w:r>
      <w:r w:rsidR="00BE6E03" w:rsidRPr="00BE6E03">
        <w:rPr>
          <w:sz w:val="18"/>
          <w:szCs w:val="18"/>
        </w:rPr>
        <w:t>P</w:t>
      </w:r>
      <w:r w:rsidR="00CC33AF">
        <w:rPr>
          <w:sz w:val="18"/>
          <w:szCs w:val="18"/>
        </w:rPr>
        <w:t>R</w:t>
      </w:r>
      <w:r w:rsidR="00BE6E03" w:rsidRPr="00BE6E03">
        <w:rPr>
          <w:sz w:val="18"/>
          <w:szCs w:val="18"/>
        </w:rPr>
        <w:t>25-2/3</w:t>
      </w:r>
      <w:r>
        <w:rPr>
          <w:rFonts w:eastAsia="Times New Roman"/>
          <w:bCs/>
          <w:color w:val="000000"/>
          <w:sz w:val="18"/>
          <w:szCs w:val="18"/>
          <w:lang w:eastAsia="tr-TR"/>
        </w:rPr>
        <w:t xml:space="preserve"> hız dağılımı</w:t>
      </w:r>
    </w:p>
    <w:p w14:paraId="2FA9D9F2" w14:textId="77777777" w:rsidR="006B0042" w:rsidRDefault="006B0042" w:rsidP="007B02CC">
      <w:pPr>
        <w:spacing w:line="360" w:lineRule="auto"/>
        <w:jc w:val="both"/>
      </w:pPr>
    </w:p>
    <w:p w14:paraId="221AD71B" w14:textId="77777777" w:rsidR="007B02CC" w:rsidRDefault="00257F2B" w:rsidP="007B02CC">
      <w:pPr>
        <w:spacing w:line="360" w:lineRule="auto"/>
        <w:jc w:val="both"/>
      </w:pPr>
      <w:r>
        <w:t xml:space="preserve">Referans </w:t>
      </w:r>
      <w:r w:rsidR="007B02CC" w:rsidRPr="001078C8">
        <w:t xml:space="preserve">ısı değiştiricisi modeline özgün tasarım şaşırtma elemanları eklendiğinde analiz sonuçlarına göre hız dağılımı incelendiğinde hız dağılımı üniform olarak başlamakta akışkan şaşırtma elemanları tarafından yönlendirilmektedir. Hız dağılım </w:t>
      </w:r>
      <w:r w:rsidR="007B02CC" w:rsidRPr="001078C8">
        <w:lastRenderedPageBreak/>
        <w:t xml:space="preserve">modelinden görüleceği üzere ısı değiştirici içerisinde akışkanın kat ettiği mesafe artmış düz şaşırtma elemanlarına göre akışkanı engellemediğinden basınç kaybı ve termal verimliliği yüksek olan sonuçlar yaratmıştır. </w:t>
      </w:r>
    </w:p>
    <w:p w14:paraId="7ABAF781" w14:textId="77777777" w:rsidR="00B74C75" w:rsidRPr="001078C8" w:rsidRDefault="00B74C75" w:rsidP="007B02CC">
      <w:pPr>
        <w:spacing w:line="360" w:lineRule="auto"/>
        <w:jc w:val="both"/>
      </w:pPr>
    </w:p>
    <w:p w14:paraId="71B601C0" w14:textId="77777777" w:rsidR="007B02CC" w:rsidRPr="001078C8" w:rsidRDefault="007B02CC" w:rsidP="007B02CC">
      <w:pPr>
        <w:spacing w:line="360" w:lineRule="auto"/>
        <w:jc w:val="both"/>
      </w:pPr>
      <w:r w:rsidRPr="001078C8">
        <w:rPr>
          <w:noProof/>
          <w:lang w:val="tr-TR" w:eastAsia="tr-TR"/>
        </w:rPr>
        <w:drawing>
          <wp:inline distT="0" distB="0" distL="0" distR="0" wp14:anchorId="3B3A937C" wp14:editId="5138E22C">
            <wp:extent cx="5220000" cy="1640458"/>
            <wp:effectExtent l="0" t="0" r="0" b="0"/>
            <wp:docPr id="150" name="Resim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220000" cy="1640458"/>
                    </a:xfrm>
                    <a:prstGeom prst="rect">
                      <a:avLst/>
                    </a:prstGeom>
                  </pic:spPr>
                </pic:pic>
              </a:graphicData>
            </a:graphic>
          </wp:inline>
        </w:drawing>
      </w:r>
    </w:p>
    <w:p w14:paraId="6E6E268C" w14:textId="168512F8" w:rsidR="009F032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70</w:t>
      </w:r>
      <w:r w:rsidRPr="000800D2">
        <w:rPr>
          <w:rFonts w:eastAsia="Times New Roman"/>
          <w:bCs/>
          <w:color w:val="000000"/>
          <w:sz w:val="18"/>
          <w:szCs w:val="18"/>
          <w:lang w:eastAsia="tr-TR"/>
        </w:rPr>
        <w:t xml:space="preserve">. </w:t>
      </w:r>
      <w:r w:rsidR="00BE6E03" w:rsidRPr="00BE6E03">
        <w:rPr>
          <w:sz w:val="18"/>
          <w:szCs w:val="18"/>
        </w:rPr>
        <w:t>P</w:t>
      </w:r>
      <w:r w:rsidR="00CC33AF">
        <w:rPr>
          <w:sz w:val="18"/>
          <w:szCs w:val="18"/>
        </w:rPr>
        <w:t>R</w:t>
      </w:r>
      <w:r w:rsidR="00BE6E03" w:rsidRPr="00BE6E03">
        <w:rPr>
          <w:sz w:val="18"/>
          <w:szCs w:val="18"/>
        </w:rPr>
        <w:t xml:space="preserve">25-2/3 </w:t>
      </w:r>
      <w:r>
        <w:rPr>
          <w:rFonts w:eastAsia="Times New Roman"/>
          <w:bCs/>
          <w:color w:val="000000"/>
          <w:sz w:val="18"/>
          <w:szCs w:val="18"/>
          <w:lang w:eastAsia="tr-TR"/>
        </w:rPr>
        <w:t>gövde tarafı sıcaklık dağılımı</w:t>
      </w:r>
    </w:p>
    <w:p w14:paraId="12C9B62F" w14:textId="77777777" w:rsidR="007B02CC" w:rsidRPr="001078C8" w:rsidRDefault="007B02CC" w:rsidP="007B02CC">
      <w:pPr>
        <w:spacing w:line="360" w:lineRule="auto"/>
        <w:jc w:val="both"/>
        <w:rPr>
          <w:rFonts w:eastAsia="Times New Roman"/>
          <w:bCs/>
          <w:color w:val="000000"/>
          <w:lang w:eastAsia="tr-TR"/>
        </w:rPr>
      </w:pPr>
    </w:p>
    <w:p w14:paraId="5F5EDD26" w14:textId="77777777" w:rsidR="007B02CC" w:rsidRPr="001078C8" w:rsidRDefault="007B02CC" w:rsidP="007B02CC">
      <w:pPr>
        <w:spacing w:line="360" w:lineRule="auto"/>
        <w:jc w:val="both"/>
      </w:pPr>
      <w:r w:rsidRPr="001078C8">
        <w:rPr>
          <w:noProof/>
          <w:lang w:val="tr-TR" w:eastAsia="tr-TR"/>
        </w:rPr>
        <w:drawing>
          <wp:inline distT="0" distB="0" distL="0" distR="0" wp14:anchorId="0E49A1EE" wp14:editId="39D5E92C">
            <wp:extent cx="5220000" cy="1700875"/>
            <wp:effectExtent l="0" t="0" r="0" b="1270"/>
            <wp:docPr id="151" name="Resim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220000" cy="1700875"/>
                    </a:xfrm>
                    <a:prstGeom prst="rect">
                      <a:avLst/>
                    </a:prstGeom>
                  </pic:spPr>
                </pic:pic>
              </a:graphicData>
            </a:graphic>
          </wp:inline>
        </w:drawing>
      </w:r>
    </w:p>
    <w:p w14:paraId="5556DDDC" w14:textId="415C94F9" w:rsidR="009F032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71</w:t>
      </w:r>
      <w:r w:rsidRPr="000800D2">
        <w:rPr>
          <w:rFonts w:eastAsia="Times New Roman"/>
          <w:bCs/>
          <w:color w:val="000000"/>
          <w:sz w:val="18"/>
          <w:szCs w:val="18"/>
          <w:lang w:eastAsia="tr-TR"/>
        </w:rPr>
        <w:t xml:space="preserve">. </w:t>
      </w:r>
      <w:r w:rsidR="00BE6E03" w:rsidRPr="00BE6E03">
        <w:rPr>
          <w:sz w:val="18"/>
          <w:szCs w:val="18"/>
        </w:rPr>
        <w:t>P</w:t>
      </w:r>
      <w:r w:rsidR="00CC33AF">
        <w:rPr>
          <w:sz w:val="18"/>
          <w:szCs w:val="18"/>
        </w:rPr>
        <w:t>R</w:t>
      </w:r>
      <w:r w:rsidR="00BE6E03" w:rsidRPr="00BE6E03">
        <w:rPr>
          <w:sz w:val="18"/>
          <w:szCs w:val="18"/>
        </w:rPr>
        <w:t xml:space="preserve">25-2/3 </w:t>
      </w:r>
      <w:r>
        <w:rPr>
          <w:rFonts w:eastAsia="Times New Roman"/>
          <w:bCs/>
          <w:color w:val="000000"/>
          <w:sz w:val="18"/>
          <w:szCs w:val="18"/>
          <w:lang w:eastAsia="tr-TR"/>
        </w:rPr>
        <w:t>boru tarafı sıcaklık dağılımı</w:t>
      </w:r>
    </w:p>
    <w:p w14:paraId="008A1FB6" w14:textId="77777777" w:rsidR="007B02CC" w:rsidRPr="001078C8" w:rsidRDefault="007B02CC" w:rsidP="007B02CC">
      <w:pPr>
        <w:spacing w:line="360" w:lineRule="auto"/>
        <w:jc w:val="both"/>
      </w:pPr>
    </w:p>
    <w:p w14:paraId="4DEF33FA" w14:textId="3BBD5BD5" w:rsidR="007B02CC" w:rsidRPr="001078C8" w:rsidRDefault="00DF1CAD" w:rsidP="007B02CC">
      <w:pPr>
        <w:spacing w:line="360" w:lineRule="auto"/>
        <w:jc w:val="both"/>
      </w:pPr>
      <w:r>
        <w:t>Referans</w:t>
      </w:r>
      <w:r w:rsidR="007B02CC" w:rsidRPr="001078C8">
        <w:t xml:space="preserve"> ısı değiştiricisi modeline 5 adet özgün tasarım şaşırtma elemanı eklenince analiz sonuçlarına göre sıcaklık dağılımları incelendiğinde sıcaklık dağılımı şaşırtma elemanları ve yerçekiminin etkisiyle uniform formundan çıkıp lokal türbülanslarla çıkış flanşından atmosfere açılmaktadır. Sıcak akışkan</w:t>
      </w:r>
      <w:r w:rsidR="00257F2B">
        <w:t xml:space="preserve"> özgün </w:t>
      </w:r>
      <w:r w:rsidR="007B02CC" w:rsidRPr="001078C8">
        <w:t>şaşırtma elemanları</w:t>
      </w:r>
      <w:r w:rsidR="00257F2B">
        <w:t>nın akışa uyumlu formu</w:t>
      </w:r>
      <w:r w:rsidR="007B02CC" w:rsidRPr="001078C8">
        <w:t xml:space="preserve"> ile yönlendirilerek ısı değiştirici içerisinde daha fazla yol katetmesi sağlanmıştır. Bu etkiden dolayı basınç kaybı önemli ölçüde artmazken, ısı aktarım</w:t>
      </w:r>
      <w:r w:rsidR="00641F38">
        <w:t>ının ise</w:t>
      </w:r>
      <w:r w:rsidR="007B02CC" w:rsidRPr="001078C8">
        <w:t xml:space="preserve"> önemli ölçüde arttığı tespit edilmiştir.</w:t>
      </w:r>
    </w:p>
    <w:p w14:paraId="6CA9D3C3" w14:textId="77777777" w:rsidR="007B02CC" w:rsidRPr="001078C8" w:rsidRDefault="007B02CC" w:rsidP="007B02CC">
      <w:pPr>
        <w:spacing w:line="360" w:lineRule="auto"/>
        <w:jc w:val="both"/>
      </w:pPr>
    </w:p>
    <w:p w14:paraId="4A2DD241" w14:textId="77777777" w:rsidR="007B02CC" w:rsidRPr="001078C8" w:rsidRDefault="00D80534" w:rsidP="007B02CC">
      <w:pPr>
        <w:spacing w:line="360" w:lineRule="auto"/>
        <w:jc w:val="both"/>
      </w:pPr>
      <w:r>
        <w:rPr>
          <w:noProof/>
          <w:lang w:val="tr-TR" w:eastAsia="tr-TR"/>
        </w:rPr>
        <w:lastRenderedPageBreak/>
        <w:drawing>
          <wp:inline distT="0" distB="0" distL="0" distR="0" wp14:anchorId="5E5F2249" wp14:editId="208CE2A0">
            <wp:extent cx="5130351" cy="2477770"/>
            <wp:effectExtent l="0" t="0" r="635" b="0"/>
            <wp:docPr id="188" name="Resim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17.png"/>
                    <pic:cNvPicPr/>
                  </pic:nvPicPr>
                  <pic:blipFill rotWithShape="1">
                    <a:blip r:embed="rId158" cstate="print">
                      <a:extLst>
                        <a:ext uri="{28A0092B-C50C-407E-A947-70E740481C1C}">
                          <a14:useLocalDpi xmlns:a14="http://schemas.microsoft.com/office/drawing/2010/main" val="0"/>
                        </a:ext>
                      </a:extLst>
                    </a:blip>
                    <a:srcRect t="3772" r="1710"/>
                    <a:stretch/>
                  </pic:blipFill>
                  <pic:spPr bwMode="auto">
                    <a:xfrm>
                      <a:off x="0" y="0"/>
                      <a:ext cx="5130457" cy="2477821"/>
                    </a:xfrm>
                    <a:prstGeom prst="rect">
                      <a:avLst/>
                    </a:prstGeom>
                    <a:ln>
                      <a:noFill/>
                    </a:ln>
                    <a:extLst>
                      <a:ext uri="{53640926-AAD7-44D8-BBD7-CCE9431645EC}">
                        <a14:shadowObscured xmlns:a14="http://schemas.microsoft.com/office/drawing/2010/main"/>
                      </a:ext>
                    </a:extLst>
                  </pic:spPr>
                </pic:pic>
              </a:graphicData>
            </a:graphic>
          </wp:inline>
        </w:drawing>
      </w:r>
    </w:p>
    <w:p w14:paraId="5AE7EF8A" w14:textId="065F0154" w:rsidR="009F0325" w:rsidRDefault="00EE6648" w:rsidP="009F0325">
      <w:pPr>
        <w:spacing w:line="360" w:lineRule="auto"/>
        <w:jc w:val="center"/>
      </w:pPr>
      <w:r>
        <w:rPr>
          <w:sz w:val="18"/>
          <w:szCs w:val="18"/>
        </w:rPr>
        <w:t>Şekil</w:t>
      </w:r>
      <w:r w:rsidR="009F0325" w:rsidRPr="002E6939">
        <w:rPr>
          <w:sz w:val="18"/>
          <w:szCs w:val="18"/>
        </w:rPr>
        <w:t xml:space="preserve"> 4.</w:t>
      </w:r>
      <w:r>
        <w:rPr>
          <w:sz w:val="18"/>
          <w:szCs w:val="18"/>
        </w:rPr>
        <w:t>72</w:t>
      </w:r>
      <w:r w:rsidR="009F0325" w:rsidRPr="002E6939">
        <w:rPr>
          <w:sz w:val="18"/>
          <w:szCs w:val="18"/>
        </w:rPr>
        <w:t xml:space="preserve">. </w:t>
      </w:r>
      <w:r w:rsidR="00BE6E03" w:rsidRPr="00BE6E03">
        <w:rPr>
          <w:sz w:val="18"/>
          <w:szCs w:val="18"/>
        </w:rPr>
        <w:t>P</w:t>
      </w:r>
      <w:r w:rsidR="00CC33AF">
        <w:rPr>
          <w:sz w:val="18"/>
          <w:szCs w:val="18"/>
        </w:rPr>
        <w:t>R</w:t>
      </w:r>
      <w:r w:rsidR="00BE6E03" w:rsidRPr="00BE6E03">
        <w:rPr>
          <w:sz w:val="18"/>
          <w:szCs w:val="18"/>
        </w:rPr>
        <w:t xml:space="preserve">25-2/3 </w:t>
      </w:r>
      <w:r w:rsidR="009F0325">
        <w:rPr>
          <w:sz w:val="18"/>
          <w:szCs w:val="18"/>
        </w:rPr>
        <w:t>s</w:t>
      </w:r>
      <w:r w:rsidR="009F0325" w:rsidRPr="002E6939">
        <w:rPr>
          <w:sz w:val="18"/>
          <w:szCs w:val="18"/>
        </w:rPr>
        <w:t>ıcaklık-</w:t>
      </w:r>
      <w:r w:rsidR="009F0325">
        <w:rPr>
          <w:sz w:val="18"/>
          <w:szCs w:val="18"/>
        </w:rPr>
        <w:t>i</w:t>
      </w:r>
      <w:r w:rsidR="009F0325" w:rsidRPr="002E6939">
        <w:rPr>
          <w:sz w:val="18"/>
          <w:szCs w:val="18"/>
        </w:rPr>
        <w:t xml:space="preserve">terasyon </w:t>
      </w:r>
      <w:r w:rsidR="009F0325">
        <w:rPr>
          <w:sz w:val="18"/>
          <w:szCs w:val="18"/>
        </w:rPr>
        <w:t>g</w:t>
      </w:r>
      <w:r w:rsidR="009F0325" w:rsidRPr="002E6939">
        <w:rPr>
          <w:sz w:val="18"/>
          <w:szCs w:val="18"/>
        </w:rPr>
        <w:t>rafiği</w:t>
      </w:r>
    </w:p>
    <w:p w14:paraId="0EDD5881" w14:textId="77777777" w:rsidR="007B02CC" w:rsidRPr="001078C8" w:rsidRDefault="007B02CC" w:rsidP="007B02CC">
      <w:pPr>
        <w:spacing w:line="360" w:lineRule="auto"/>
        <w:jc w:val="both"/>
      </w:pPr>
    </w:p>
    <w:p w14:paraId="5C98F865" w14:textId="15EC62B3" w:rsidR="007B02CC" w:rsidRPr="00E25CA5" w:rsidRDefault="008E4990" w:rsidP="00E25CA5">
      <w:pPr>
        <w:pStyle w:val="Balk3"/>
        <w:rPr>
          <w:rFonts w:ascii="Times New Roman" w:hAnsi="Times New Roman" w:cs="Times New Roman"/>
          <w:b/>
          <w:color w:val="auto"/>
        </w:rPr>
      </w:pPr>
      <w:bookmarkStart w:id="92" w:name="_Toc25804016"/>
      <w:r w:rsidRPr="00E25CA5">
        <w:rPr>
          <w:rFonts w:ascii="Times New Roman" w:hAnsi="Times New Roman" w:cs="Times New Roman"/>
          <w:b/>
          <w:color w:val="auto"/>
        </w:rPr>
        <w:t>4.1.1</w:t>
      </w:r>
      <w:r w:rsidR="005E5EB7" w:rsidRPr="00E25CA5">
        <w:rPr>
          <w:rFonts w:ascii="Times New Roman" w:hAnsi="Times New Roman" w:cs="Times New Roman"/>
          <w:b/>
          <w:color w:val="auto"/>
        </w:rPr>
        <w:t>9</w:t>
      </w:r>
      <w:r w:rsidRPr="00E25CA5">
        <w:rPr>
          <w:rFonts w:ascii="Times New Roman" w:hAnsi="Times New Roman" w:cs="Times New Roman"/>
          <w:b/>
          <w:color w:val="auto"/>
        </w:rPr>
        <w:t xml:space="preserve">. </w:t>
      </w:r>
      <w:r w:rsidR="00F06BC6" w:rsidRPr="00E25CA5">
        <w:rPr>
          <w:rFonts w:ascii="Times New Roman" w:hAnsi="Times New Roman" w:cs="Times New Roman"/>
          <w:b/>
          <w:color w:val="auto"/>
        </w:rPr>
        <w:t>P</w:t>
      </w:r>
      <w:r w:rsidR="00CC33AF" w:rsidRPr="00E25CA5">
        <w:rPr>
          <w:rFonts w:ascii="Times New Roman" w:hAnsi="Times New Roman" w:cs="Times New Roman"/>
          <w:b/>
          <w:color w:val="auto"/>
        </w:rPr>
        <w:t>R</w:t>
      </w:r>
      <w:r w:rsidR="00F06BC6" w:rsidRPr="00E25CA5">
        <w:rPr>
          <w:rFonts w:ascii="Times New Roman" w:hAnsi="Times New Roman" w:cs="Times New Roman"/>
          <w:b/>
          <w:color w:val="auto"/>
        </w:rPr>
        <w:t>25-3/2 analizi</w:t>
      </w:r>
      <w:bookmarkEnd w:id="92"/>
    </w:p>
    <w:p w14:paraId="737E28FC" w14:textId="77777777" w:rsidR="008E4990" w:rsidRDefault="008E4990" w:rsidP="007B02CC">
      <w:pPr>
        <w:spacing w:line="360" w:lineRule="auto"/>
        <w:jc w:val="both"/>
      </w:pPr>
    </w:p>
    <w:p w14:paraId="49F733C6" w14:textId="77777777" w:rsidR="007B02CC" w:rsidRDefault="007B02CC" w:rsidP="007B02CC">
      <w:pPr>
        <w:spacing w:line="360" w:lineRule="auto"/>
        <w:jc w:val="both"/>
      </w:pPr>
      <w:r w:rsidRPr="001078C8">
        <w:t>Referans alınan ısı değiştiricinin orijinal tasarımına 5 adet özgün tasarım şaşırtma elemanı</w:t>
      </w:r>
      <w:r w:rsidR="00F06BC6">
        <w:t xml:space="preserve"> </w:t>
      </w:r>
      <w:r w:rsidRPr="001078C8">
        <w:t xml:space="preserve">farklı eksenlerde eklenmiş biçiminin hesaplamalı akışkanlar analizi sonuçlarıdır. </w:t>
      </w:r>
      <w:r w:rsidR="00C6344C">
        <w:t xml:space="preserve">Boruların yerleşim biçimi perforasyon biçimindedir. </w:t>
      </w:r>
      <w:r w:rsidRPr="001078C8">
        <w:t xml:space="preserve">Analiz sonuçlarına göre 6kg/s kütlesel debi, 450K sıcaklıkta ısı değiştiricisine gönderilen kızgın buhar, 13,77 derece sıcaklık kaybederek 436,9 K sıcaklıkta ısı değiştiriciyi terk etmiştir. İş akışkanı olan süt ise 1kg/s kütlesel debi, 277K sıcaklıkta ısı değiştiricisine girmiş, 61,8 derece sıcaklık kazanarak 338,8K sıcaklıkta ısı değiştiriciyi terk etmiştir. Isı değiştirici içerisinde iki akışkanda da faz değişimi gerçekleşmemiştir. Boru tarafındaki basınç kaybı 499Pa, gövde tarafındaki basınç kaybı ise 5042 Pa olarak tespit edilmiştir. </w:t>
      </w:r>
    </w:p>
    <w:p w14:paraId="2B89FFE2" w14:textId="77777777" w:rsidR="009F0325" w:rsidRDefault="009F0325" w:rsidP="009F0325">
      <w:pPr>
        <w:spacing w:line="360" w:lineRule="auto"/>
        <w:jc w:val="both"/>
      </w:pPr>
    </w:p>
    <w:p w14:paraId="682A497B" w14:textId="32918129" w:rsidR="009F0325" w:rsidRPr="001078C8" w:rsidRDefault="009F0325" w:rsidP="009F0325">
      <w:pPr>
        <w:spacing w:line="360" w:lineRule="auto"/>
        <w:jc w:val="center"/>
      </w:pPr>
      <w:r w:rsidRPr="00C749C8">
        <w:rPr>
          <w:sz w:val="18"/>
          <w:szCs w:val="18"/>
        </w:rPr>
        <w:t>Tablo 4.1</w:t>
      </w:r>
      <w:r w:rsidR="00FD3A06">
        <w:rPr>
          <w:sz w:val="18"/>
          <w:szCs w:val="18"/>
        </w:rPr>
        <w:t>9</w:t>
      </w:r>
      <w:r>
        <w:rPr>
          <w:sz w:val="18"/>
          <w:szCs w:val="18"/>
        </w:rPr>
        <w:t xml:space="preserve">. </w:t>
      </w:r>
      <w:r w:rsidR="00AF3339" w:rsidRPr="00AF3339">
        <w:rPr>
          <w:sz w:val="18"/>
          <w:szCs w:val="18"/>
        </w:rPr>
        <w:t>P</w:t>
      </w:r>
      <w:r w:rsidR="00CC33AF">
        <w:rPr>
          <w:sz w:val="18"/>
          <w:szCs w:val="18"/>
        </w:rPr>
        <w:t>R</w:t>
      </w:r>
      <w:r w:rsidR="00AF3339" w:rsidRPr="00AF3339">
        <w:rPr>
          <w:sz w:val="18"/>
          <w:szCs w:val="18"/>
        </w:rPr>
        <w:t>25-3/2</w:t>
      </w:r>
      <w:r>
        <w:rPr>
          <w:sz w:val="18"/>
          <w:szCs w:val="18"/>
        </w:rPr>
        <w:t xml:space="preserve"> analiz sonuçları</w:t>
      </w:r>
    </w:p>
    <w:tbl>
      <w:tblPr>
        <w:tblW w:w="8228" w:type="dxa"/>
        <w:tblCellMar>
          <w:left w:w="70" w:type="dxa"/>
          <w:right w:w="70" w:type="dxa"/>
        </w:tblCellMar>
        <w:tblLook w:val="04A0" w:firstRow="1" w:lastRow="0" w:firstColumn="1" w:lastColumn="0" w:noHBand="0" w:noVBand="1"/>
      </w:tblPr>
      <w:tblGrid>
        <w:gridCol w:w="3533"/>
        <w:gridCol w:w="1901"/>
        <w:gridCol w:w="1920"/>
        <w:gridCol w:w="874"/>
      </w:tblGrid>
      <w:tr w:rsidR="007B02CC" w:rsidRPr="009F0325" w14:paraId="363B4B10" w14:textId="77777777" w:rsidTr="00E66628">
        <w:trPr>
          <w:trHeight w:val="312"/>
        </w:trPr>
        <w:tc>
          <w:tcPr>
            <w:tcW w:w="3533" w:type="dxa"/>
            <w:tcBorders>
              <w:top w:val="single" w:sz="4" w:space="0" w:color="auto"/>
              <w:left w:val="nil"/>
              <w:bottom w:val="single" w:sz="4" w:space="0" w:color="auto"/>
              <w:right w:val="nil"/>
            </w:tcBorders>
            <w:shd w:val="clear" w:color="auto" w:fill="auto"/>
            <w:noWrap/>
            <w:vAlign w:val="bottom"/>
            <w:hideMark/>
          </w:tcPr>
          <w:p w14:paraId="3951DF5B"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Mesh Sayısı</w:t>
            </w:r>
          </w:p>
        </w:tc>
        <w:tc>
          <w:tcPr>
            <w:tcW w:w="4695" w:type="dxa"/>
            <w:gridSpan w:val="3"/>
            <w:tcBorders>
              <w:top w:val="single" w:sz="4" w:space="0" w:color="auto"/>
              <w:left w:val="nil"/>
              <w:bottom w:val="single" w:sz="4" w:space="0" w:color="auto"/>
              <w:right w:val="nil"/>
            </w:tcBorders>
            <w:shd w:val="clear" w:color="auto" w:fill="auto"/>
            <w:noWrap/>
            <w:vAlign w:val="bottom"/>
            <w:hideMark/>
          </w:tcPr>
          <w:p w14:paraId="14F28093" w14:textId="77777777" w:rsidR="007B02CC" w:rsidRPr="009F0325" w:rsidRDefault="007B02CC" w:rsidP="00D96FBB">
            <w:pPr>
              <w:spacing w:line="360" w:lineRule="auto"/>
              <w:jc w:val="both"/>
              <w:rPr>
                <w:rFonts w:eastAsia="Times New Roman"/>
                <w:sz w:val="20"/>
                <w:szCs w:val="20"/>
                <w:lang w:eastAsia="tr-TR"/>
              </w:rPr>
            </w:pPr>
            <w:r w:rsidRPr="009F0325">
              <w:rPr>
                <w:rFonts w:eastAsia="Times New Roman"/>
                <w:sz w:val="20"/>
                <w:szCs w:val="20"/>
                <w:lang w:eastAsia="tr-TR"/>
              </w:rPr>
              <w:t>2.495.824</w:t>
            </w:r>
          </w:p>
        </w:tc>
      </w:tr>
      <w:tr w:rsidR="007B02CC" w:rsidRPr="009F0325" w14:paraId="4DA53E17" w14:textId="77777777" w:rsidTr="009F0325">
        <w:trPr>
          <w:trHeight w:val="312"/>
        </w:trPr>
        <w:tc>
          <w:tcPr>
            <w:tcW w:w="3533" w:type="dxa"/>
            <w:tcBorders>
              <w:top w:val="nil"/>
              <w:left w:val="nil"/>
              <w:bottom w:val="single" w:sz="4" w:space="0" w:color="auto"/>
              <w:right w:val="nil"/>
            </w:tcBorders>
            <w:shd w:val="clear" w:color="auto" w:fill="auto"/>
            <w:noWrap/>
            <w:vAlign w:val="bottom"/>
            <w:hideMark/>
          </w:tcPr>
          <w:p w14:paraId="1BBB7F7A" w14:textId="77777777" w:rsidR="007B02CC" w:rsidRPr="009F0325" w:rsidRDefault="007B02CC" w:rsidP="00D96FBB">
            <w:pPr>
              <w:spacing w:line="360" w:lineRule="auto"/>
              <w:jc w:val="both"/>
              <w:rPr>
                <w:rFonts w:eastAsia="Times New Roman"/>
                <w:b/>
                <w:bCs/>
                <w:color w:val="000000"/>
                <w:sz w:val="20"/>
                <w:szCs w:val="20"/>
                <w:lang w:eastAsia="tr-TR"/>
              </w:rPr>
            </w:pPr>
          </w:p>
        </w:tc>
        <w:tc>
          <w:tcPr>
            <w:tcW w:w="1901" w:type="dxa"/>
            <w:tcBorders>
              <w:top w:val="nil"/>
              <w:left w:val="nil"/>
              <w:bottom w:val="single" w:sz="4" w:space="0" w:color="auto"/>
              <w:right w:val="nil"/>
            </w:tcBorders>
            <w:shd w:val="clear" w:color="auto" w:fill="auto"/>
            <w:noWrap/>
            <w:vAlign w:val="bottom"/>
            <w:hideMark/>
          </w:tcPr>
          <w:p w14:paraId="03163CEC"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Sıcaklık(K)</w:t>
            </w:r>
          </w:p>
        </w:tc>
        <w:tc>
          <w:tcPr>
            <w:tcW w:w="1920" w:type="dxa"/>
            <w:tcBorders>
              <w:top w:val="nil"/>
              <w:left w:val="nil"/>
              <w:bottom w:val="single" w:sz="4" w:space="0" w:color="auto"/>
              <w:right w:val="nil"/>
            </w:tcBorders>
            <w:shd w:val="clear" w:color="auto" w:fill="auto"/>
            <w:noWrap/>
            <w:vAlign w:val="bottom"/>
            <w:hideMark/>
          </w:tcPr>
          <w:p w14:paraId="072BD5CC"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Basınç</w:t>
            </w:r>
            <w:r w:rsidR="00F06BC6">
              <w:rPr>
                <w:rFonts w:eastAsia="Times New Roman"/>
                <w:b/>
                <w:bCs/>
                <w:color w:val="000000"/>
                <w:sz w:val="20"/>
                <w:szCs w:val="20"/>
                <w:lang w:eastAsia="tr-TR"/>
              </w:rPr>
              <w:t xml:space="preserve"> </w:t>
            </w:r>
            <w:r w:rsidRPr="009F0325">
              <w:rPr>
                <w:rFonts w:eastAsia="Times New Roman"/>
                <w:b/>
                <w:bCs/>
                <w:color w:val="000000"/>
                <w:sz w:val="20"/>
                <w:szCs w:val="20"/>
                <w:lang w:eastAsia="tr-TR"/>
              </w:rPr>
              <w:t>(Pa)</w:t>
            </w:r>
          </w:p>
        </w:tc>
        <w:tc>
          <w:tcPr>
            <w:tcW w:w="874" w:type="dxa"/>
            <w:tcBorders>
              <w:top w:val="nil"/>
              <w:left w:val="nil"/>
              <w:bottom w:val="single" w:sz="4" w:space="0" w:color="auto"/>
              <w:right w:val="nil"/>
            </w:tcBorders>
            <w:shd w:val="clear" w:color="auto" w:fill="auto"/>
            <w:noWrap/>
            <w:vAlign w:val="bottom"/>
            <w:hideMark/>
          </w:tcPr>
          <w:p w14:paraId="37B59F18"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Hız(m/s)</w:t>
            </w:r>
          </w:p>
        </w:tc>
      </w:tr>
      <w:tr w:rsidR="007B02CC" w:rsidRPr="009F0325" w14:paraId="3AD64099" w14:textId="77777777" w:rsidTr="009F0325">
        <w:trPr>
          <w:trHeight w:val="312"/>
        </w:trPr>
        <w:tc>
          <w:tcPr>
            <w:tcW w:w="3533" w:type="dxa"/>
            <w:tcBorders>
              <w:top w:val="nil"/>
              <w:left w:val="nil"/>
              <w:bottom w:val="nil"/>
              <w:right w:val="nil"/>
            </w:tcBorders>
            <w:shd w:val="clear" w:color="auto" w:fill="auto"/>
            <w:noWrap/>
            <w:vAlign w:val="bottom"/>
            <w:hideMark/>
          </w:tcPr>
          <w:p w14:paraId="574BD5DD"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Kızgın Su Buharı Giriş</w:t>
            </w:r>
          </w:p>
        </w:tc>
        <w:tc>
          <w:tcPr>
            <w:tcW w:w="1901" w:type="dxa"/>
            <w:tcBorders>
              <w:top w:val="nil"/>
              <w:left w:val="nil"/>
              <w:bottom w:val="nil"/>
              <w:right w:val="nil"/>
            </w:tcBorders>
            <w:shd w:val="clear" w:color="auto" w:fill="auto"/>
            <w:noWrap/>
            <w:vAlign w:val="bottom"/>
            <w:hideMark/>
          </w:tcPr>
          <w:p w14:paraId="13587381"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450</w:t>
            </w:r>
          </w:p>
        </w:tc>
        <w:tc>
          <w:tcPr>
            <w:tcW w:w="1920" w:type="dxa"/>
            <w:tcBorders>
              <w:top w:val="nil"/>
              <w:left w:val="nil"/>
              <w:bottom w:val="nil"/>
              <w:right w:val="nil"/>
            </w:tcBorders>
            <w:shd w:val="clear" w:color="auto" w:fill="auto"/>
            <w:noWrap/>
            <w:vAlign w:val="bottom"/>
            <w:hideMark/>
          </w:tcPr>
          <w:p w14:paraId="4353C4C6"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104062</w:t>
            </w:r>
          </w:p>
        </w:tc>
        <w:tc>
          <w:tcPr>
            <w:tcW w:w="874" w:type="dxa"/>
            <w:tcBorders>
              <w:top w:val="nil"/>
              <w:left w:val="nil"/>
              <w:bottom w:val="nil"/>
              <w:right w:val="nil"/>
            </w:tcBorders>
            <w:shd w:val="clear" w:color="auto" w:fill="auto"/>
            <w:noWrap/>
            <w:vAlign w:val="bottom"/>
            <w:hideMark/>
          </w:tcPr>
          <w:p w14:paraId="7FB0C082"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0,53</w:t>
            </w:r>
          </w:p>
        </w:tc>
      </w:tr>
      <w:tr w:rsidR="007B02CC" w:rsidRPr="009F0325" w14:paraId="7FA9CA62" w14:textId="77777777" w:rsidTr="009F0325">
        <w:trPr>
          <w:trHeight w:val="312"/>
        </w:trPr>
        <w:tc>
          <w:tcPr>
            <w:tcW w:w="3533" w:type="dxa"/>
            <w:tcBorders>
              <w:top w:val="nil"/>
              <w:left w:val="nil"/>
              <w:bottom w:val="nil"/>
              <w:right w:val="nil"/>
            </w:tcBorders>
            <w:shd w:val="clear" w:color="auto" w:fill="auto"/>
            <w:noWrap/>
            <w:vAlign w:val="bottom"/>
            <w:hideMark/>
          </w:tcPr>
          <w:p w14:paraId="487913B6"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Kızgın Su Buharı Çıkış</w:t>
            </w:r>
          </w:p>
        </w:tc>
        <w:tc>
          <w:tcPr>
            <w:tcW w:w="1901" w:type="dxa"/>
            <w:tcBorders>
              <w:top w:val="nil"/>
              <w:left w:val="nil"/>
              <w:bottom w:val="nil"/>
              <w:right w:val="nil"/>
            </w:tcBorders>
            <w:shd w:val="clear" w:color="auto" w:fill="auto"/>
            <w:noWrap/>
            <w:vAlign w:val="bottom"/>
            <w:hideMark/>
          </w:tcPr>
          <w:p w14:paraId="67F5F6B2"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436,23</w:t>
            </w:r>
          </w:p>
        </w:tc>
        <w:tc>
          <w:tcPr>
            <w:tcW w:w="1920" w:type="dxa"/>
            <w:tcBorders>
              <w:top w:val="nil"/>
              <w:left w:val="nil"/>
              <w:bottom w:val="nil"/>
              <w:right w:val="nil"/>
            </w:tcBorders>
            <w:shd w:val="clear" w:color="auto" w:fill="auto"/>
            <w:noWrap/>
            <w:vAlign w:val="bottom"/>
            <w:hideMark/>
          </w:tcPr>
          <w:p w14:paraId="6205F2BD"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99020</w:t>
            </w:r>
          </w:p>
        </w:tc>
        <w:tc>
          <w:tcPr>
            <w:tcW w:w="874" w:type="dxa"/>
            <w:tcBorders>
              <w:top w:val="nil"/>
              <w:left w:val="nil"/>
              <w:bottom w:val="nil"/>
              <w:right w:val="nil"/>
            </w:tcBorders>
            <w:shd w:val="clear" w:color="auto" w:fill="auto"/>
            <w:noWrap/>
            <w:vAlign w:val="bottom"/>
            <w:hideMark/>
          </w:tcPr>
          <w:p w14:paraId="193E21F7"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0,57</w:t>
            </w:r>
          </w:p>
        </w:tc>
      </w:tr>
      <w:tr w:rsidR="007B02CC" w:rsidRPr="009F0325" w14:paraId="5BAAB2C8" w14:textId="77777777" w:rsidTr="009F0325">
        <w:trPr>
          <w:trHeight w:val="312"/>
        </w:trPr>
        <w:tc>
          <w:tcPr>
            <w:tcW w:w="3533" w:type="dxa"/>
            <w:tcBorders>
              <w:top w:val="nil"/>
              <w:left w:val="nil"/>
              <w:bottom w:val="nil"/>
              <w:right w:val="nil"/>
            </w:tcBorders>
            <w:shd w:val="clear" w:color="auto" w:fill="auto"/>
            <w:noWrap/>
            <w:vAlign w:val="bottom"/>
            <w:hideMark/>
          </w:tcPr>
          <w:p w14:paraId="2FC600A6"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Fark</w:t>
            </w:r>
          </w:p>
        </w:tc>
        <w:tc>
          <w:tcPr>
            <w:tcW w:w="1901" w:type="dxa"/>
            <w:tcBorders>
              <w:top w:val="nil"/>
              <w:left w:val="nil"/>
              <w:bottom w:val="nil"/>
              <w:right w:val="nil"/>
            </w:tcBorders>
            <w:shd w:val="clear" w:color="auto" w:fill="auto"/>
            <w:noWrap/>
            <w:vAlign w:val="bottom"/>
            <w:hideMark/>
          </w:tcPr>
          <w:p w14:paraId="5A139B46"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13,77</w:t>
            </w:r>
          </w:p>
        </w:tc>
        <w:tc>
          <w:tcPr>
            <w:tcW w:w="1920" w:type="dxa"/>
            <w:tcBorders>
              <w:top w:val="nil"/>
              <w:left w:val="nil"/>
              <w:bottom w:val="nil"/>
              <w:right w:val="nil"/>
            </w:tcBorders>
            <w:shd w:val="clear" w:color="auto" w:fill="auto"/>
            <w:noWrap/>
            <w:vAlign w:val="bottom"/>
            <w:hideMark/>
          </w:tcPr>
          <w:p w14:paraId="3D38A465"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5042</w:t>
            </w:r>
          </w:p>
        </w:tc>
        <w:tc>
          <w:tcPr>
            <w:tcW w:w="874" w:type="dxa"/>
            <w:tcBorders>
              <w:top w:val="nil"/>
              <w:left w:val="nil"/>
              <w:bottom w:val="nil"/>
              <w:right w:val="nil"/>
            </w:tcBorders>
            <w:shd w:val="clear" w:color="auto" w:fill="auto"/>
            <w:noWrap/>
            <w:vAlign w:val="bottom"/>
            <w:hideMark/>
          </w:tcPr>
          <w:p w14:paraId="410799F9"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-0,04</w:t>
            </w:r>
          </w:p>
        </w:tc>
      </w:tr>
      <w:tr w:rsidR="007B02CC" w:rsidRPr="009F0325" w14:paraId="35DD38FD" w14:textId="77777777" w:rsidTr="009F0325">
        <w:trPr>
          <w:trHeight w:val="312"/>
        </w:trPr>
        <w:tc>
          <w:tcPr>
            <w:tcW w:w="3533" w:type="dxa"/>
            <w:tcBorders>
              <w:top w:val="nil"/>
              <w:left w:val="nil"/>
              <w:bottom w:val="nil"/>
              <w:right w:val="nil"/>
            </w:tcBorders>
            <w:shd w:val="clear" w:color="auto" w:fill="auto"/>
            <w:noWrap/>
            <w:vAlign w:val="bottom"/>
            <w:hideMark/>
          </w:tcPr>
          <w:p w14:paraId="3E998DE1"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Süt Giriş</w:t>
            </w:r>
          </w:p>
        </w:tc>
        <w:tc>
          <w:tcPr>
            <w:tcW w:w="1901" w:type="dxa"/>
            <w:tcBorders>
              <w:top w:val="nil"/>
              <w:left w:val="nil"/>
              <w:bottom w:val="nil"/>
              <w:right w:val="nil"/>
            </w:tcBorders>
            <w:shd w:val="clear" w:color="auto" w:fill="auto"/>
            <w:noWrap/>
            <w:vAlign w:val="bottom"/>
            <w:hideMark/>
          </w:tcPr>
          <w:p w14:paraId="23E4C7CF"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277</w:t>
            </w:r>
          </w:p>
        </w:tc>
        <w:tc>
          <w:tcPr>
            <w:tcW w:w="1920" w:type="dxa"/>
            <w:tcBorders>
              <w:top w:val="nil"/>
              <w:left w:val="nil"/>
              <w:bottom w:val="nil"/>
              <w:right w:val="nil"/>
            </w:tcBorders>
            <w:shd w:val="clear" w:color="auto" w:fill="auto"/>
            <w:noWrap/>
            <w:vAlign w:val="bottom"/>
            <w:hideMark/>
          </w:tcPr>
          <w:p w14:paraId="1AD2063A"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101480</w:t>
            </w:r>
          </w:p>
        </w:tc>
        <w:tc>
          <w:tcPr>
            <w:tcW w:w="874" w:type="dxa"/>
            <w:tcBorders>
              <w:top w:val="nil"/>
              <w:left w:val="nil"/>
              <w:bottom w:val="nil"/>
              <w:right w:val="nil"/>
            </w:tcBorders>
            <w:shd w:val="clear" w:color="auto" w:fill="auto"/>
            <w:noWrap/>
            <w:vAlign w:val="bottom"/>
            <w:hideMark/>
          </w:tcPr>
          <w:p w14:paraId="06459120"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0,04</w:t>
            </w:r>
          </w:p>
        </w:tc>
      </w:tr>
      <w:tr w:rsidR="007B02CC" w:rsidRPr="009F0325" w14:paraId="63544D6E" w14:textId="77777777" w:rsidTr="009F0325">
        <w:trPr>
          <w:trHeight w:val="312"/>
        </w:trPr>
        <w:tc>
          <w:tcPr>
            <w:tcW w:w="3533" w:type="dxa"/>
            <w:tcBorders>
              <w:top w:val="nil"/>
              <w:left w:val="nil"/>
              <w:bottom w:val="nil"/>
              <w:right w:val="nil"/>
            </w:tcBorders>
            <w:shd w:val="clear" w:color="auto" w:fill="auto"/>
            <w:noWrap/>
            <w:vAlign w:val="bottom"/>
            <w:hideMark/>
          </w:tcPr>
          <w:p w14:paraId="02E01CE1"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Süt Çıkış</w:t>
            </w:r>
          </w:p>
        </w:tc>
        <w:tc>
          <w:tcPr>
            <w:tcW w:w="1901" w:type="dxa"/>
            <w:tcBorders>
              <w:top w:val="nil"/>
              <w:left w:val="nil"/>
              <w:bottom w:val="nil"/>
              <w:right w:val="nil"/>
            </w:tcBorders>
            <w:shd w:val="clear" w:color="auto" w:fill="auto"/>
            <w:noWrap/>
            <w:vAlign w:val="bottom"/>
            <w:hideMark/>
          </w:tcPr>
          <w:p w14:paraId="6AC0847B"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338,8</w:t>
            </w:r>
          </w:p>
        </w:tc>
        <w:tc>
          <w:tcPr>
            <w:tcW w:w="1920" w:type="dxa"/>
            <w:tcBorders>
              <w:top w:val="nil"/>
              <w:left w:val="nil"/>
              <w:bottom w:val="nil"/>
              <w:right w:val="nil"/>
            </w:tcBorders>
            <w:shd w:val="clear" w:color="auto" w:fill="auto"/>
            <w:noWrap/>
            <w:vAlign w:val="bottom"/>
            <w:hideMark/>
          </w:tcPr>
          <w:p w14:paraId="76A74AFC"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100981</w:t>
            </w:r>
          </w:p>
        </w:tc>
        <w:tc>
          <w:tcPr>
            <w:tcW w:w="874" w:type="dxa"/>
            <w:tcBorders>
              <w:top w:val="nil"/>
              <w:left w:val="nil"/>
              <w:bottom w:val="nil"/>
              <w:right w:val="nil"/>
            </w:tcBorders>
            <w:shd w:val="clear" w:color="auto" w:fill="auto"/>
            <w:noWrap/>
            <w:vAlign w:val="bottom"/>
            <w:hideMark/>
          </w:tcPr>
          <w:p w14:paraId="0AF49066"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0,08</w:t>
            </w:r>
          </w:p>
        </w:tc>
      </w:tr>
      <w:tr w:rsidR="007B02CC" w:rsidRPr="009F0325" w14:paraId="2BD5D1CA" w14:textId="77777777" w:rsidTr="009F0325">
        <w:trPr>
          <w:trHeight w:val="312"/>
        </w:trPr>
        <w:tc>
          <w:tcPr>
            <w:tcW w:w="3533" w:type="dxa"/>
            <w:tcBorders>
              <w:top w:val="nil"/>
              <w:left w:val="nil"/>
              <w:bottom w:val="single" w:sz="4" w:space="0" w:color="auto"/>
              <w:right w:val="nil"/>
            </w:tcBorders>
            <w:shd w:val="clear" w:color="auto" w:fill="auto"/>
            <w:noWrap/>
            <w:vAlign w:val="bottom"/>
            <w:hideMark/>
          </w:tcPr>
          <w:p w14:paraId="342B4D87"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Fark</w:t>
            </w:r>
          </w:p>
        </w:tc>
        <w:tc>
          <w:tcPr>
            <w:tcW w:w="1901" w:type="dxa"/>
            <w:tcBorders>
              <w:top w:val="nil"/>
              <w:left w:val="nil"/>
              <w:bottom w:val="single" w:sz="4" w:space="0" w:color="auto"/>
              <w:right w:val="nil"/>
            </w:tcBorders>
            <w:shd w:val="clear" w:color="auto" w:fill="auto"/>
            <w:noWrap/>
            <w:vAlign w:val="bottom"/>
            <w:hideMark/>
          </w:tcPr>
          <w:p w14:paraId="7C4A0257"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61,8</w:t>
            </w:r>
          </w:p>
        </w:tc>
        <w:tc>
          <w:tcPr>
            <w:tcW w:w="1920" w:type="dxa"/>
            <w:tcBorders>
              <w:top w:val="nil"/>
              <w:left w:val="nil"/>
              <w:bottom w:val="single" w:sz="4" w:space="0" w:color="auto"/>
              <w:right w:val="nil"/>
            </w:tcBorders>
            <w:shd w:val="clear" w:color="auto" w:fill="auto"/>
            <w:noWrap/>
            <w:vAlign w:val="bottom"/>
            <w:hideMark/>
          </w:tcPr>
          <w:p w14:paraId="3E48BCB1"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499</w:t>
            </w:r>
          </w:p>
        </w:tc>
        <w:tc>
          <w:tcPr>
            <w:tcW w:w="874" w:type="dxa"/>
            <w:tcBorders>
              <w:top w:val="nil"/>
              <w:left w:val="nil"/>
              <w:bottom w:val="single" w:sz="4" w:space="0" w:color="auto"/>
              <w:right w:val="nil"/>
            </w:tcBorders>
            <w:shd w:val="clear" w:color="auto" w:fill="auto"/>
            <w:noWrap/>
            <w:vAlign w:val="bottom"/>
            <w:hideMark/>
          </w:tcPr>
          <w:p w14:paraId="077B9A29"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-0,04</w:t>
            </w:r>
          </w:p>
        </w:tc>
      </w:tr>
    </w:tbl>
    <w:p w14:paraId="44DE0361" w14:textId="77777777" w:rsidR="007B02CC" w:rsidRPr="001078C8" w:rsidRDefault="007B02CC" w:rsidP="007B02CC">
      <w:pPr>
        <w:spacing w:line="360" w:lineRule="auto"/>
        <w:jc w:val="both"/>
      </w:pPr>
    </w:p>
    <w:p w14:paraId="143487A4" w14:textId="77777777" w:rsidR="007B02CC" w:rsidRPr="001078C8" w:rsidRDefault="007B02CC" w:rsidP="007B02CC">
      <w:pPr>
        <w:spacing w:line="360" w:lineRule="auto"/>
        <w:jc w:val="both"/>
      </w:pPr>
      <w:r w:rsidRPr="001078C8">
        <w:rPr>
          <w:noProof/>
          <w:lang w:val="tr-TR" w:eastAsia="tr-TR"/>
        </w:rPr>
        <w:lastRenderedPageBreak/>
        <w:drawing>
          <wp:inline distT="0" distB="0" distL="0" distR="0" wp14:anchorId="30D988D1" wp14:editId="246274C0">
            <wp:extent cx="5220000" cy="1754388"/>
            <wp:effectExtent l="0" t="0" r="0" b="0"/>
            <wp:docPr id="153" name="Resim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220000" cy="1754388"/>
                    </a:xfrm>
                    <a:prstGeom prst="rect">
                      <a:avLst/>
                    </a:prstGeom>
                  </pic:spPr>
                </pic:pic>
              </a:graphicData>
            </a:graphic>
          </wp:inline>
        </w:drawing>
      </w:r>
    </w:p>
    <w:p w14:paraId="3E446B88" w14:textId="77777777" w:rsidR="007B02CC" w:rsidRPr="001078C8" w:rsidRDefault="007B02CC" w:rsidP="007B02CC">
      <w:pPr>
        <w:spacing w:line="360" w:lineRule="auto"/>
        <w:jc w:val="both"/>
      </w:pPr>
    </w:p>
    <w:p w14:paraId="61DE08C9" w14:textId="21EB30B9" w:rsidR="009F032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73</w:t>
      </w:r>
      <w:r w:rsidRPr="000800D2">
        <w:rPr>
          <w:rFonts w:eastAsia="Times New Roman"/>
          <w:bCs/>
          <w:color w:val="000000"/>
          <w:sz w:val="18"/>
          <w:szCs w:val="18"/>
          <w:lang w:eastAsia="tr-TR"/>
        </w:rPr>
        <w:t xml:space="preserve">. </w:t>
      </w:r>
      <w:r w:rsidR="00AF3339" w:rsidRPr="00AF3339">
        <w:rPr>
          <w:sz w:val="18"/>
          <w:szCs w:val="18"/>
        </w:rPr>
        <w:t>P</w:t>
      </w:r>
      <w:r w:rsidR="00CC33AF">
        <w:rPr>
          <w:sz w:val="18"/>
          <w:szCs w:val="18"/>
        </w:rPr>
        <w:t>R</w:t>
      </w:r>
      <w:r w:rsidR="00AF3339" w:rsidRPr="00AF3339">
        <w:rPr>
          <w:sz w:val="18"/>
          <w:szCs w:val="18"/>
        </w:rPr>
        <w:t>25-3/2</w:t>
      </w:r>
      <w:r w:rsidR="00AF3339">
        <w:rPr>
          <w:sz w:val="18"/>
          <w:szCs w:val="18"/>
        </w:rPr>
        <w:t xml:space="preserve"> </w:t>
      </w:r>
      <w:r>
        <w:rPr>
          <w:rFonts w:eastAsia="Times New Roman"/>
          <w:bCs/>
          <w:color w:val="000000"/>
          <w:sz w:val="18"/>
          <w:szCs w:val="18"/>
          <w:lang w:eastAsia="tr-TR"/>
        </w:rPr>
        <w:t>hız dağılımı</w:t>
      </w:r>
    </w:p>
    <w:p w14:paraId="1E03F2B2" w14:textId="77777777" w:rsidR="009F0325" w:rsidRDefault="009F0325" w:rsidP="009F0325">
      <w:pPr>
        <w:spacing w:line="360" w:lineRule="auto"/>
        <w:jc w:val="center"/>
        <w:rPr>
          <w:rFonts w:eastAsia="Times New Roman"/>
          <w:bCs/>
          <w:color w:val="000000"/>
          <w:sz w:val="18"/>
          <w:szCs w:val="18"/>
          <w:lang w:eastAsia="tr-TR"/>
        </w:rPr>
      </w:pPr>
    </w:p>
    <w:p w14:paraId="18824AD1" w14:textId="053559CB" w:rsidR="007B02CC" w:rsidRDefault="005F56CA" w:rsidP="007B02CC">
      <w:pPr>
        <w:spacing w:line="360" w:lineRule="auto"/>
        <w:jc w:val="both"/>
      </w:pPr>
      <w:r>
        <w:t xml:space="preserve">Referans </w:t>
      </w:r>
      <w:r w:rsidR="007B02CC" w:rsidRPr="001078C8">
        <w:t xml:space="preserve">ısı değiştirici modeline özgün tasarım şaşırtma elemanları eklendiğinde analiz sonuçlarına göre hız dağılımı incelendiğinde hız dağılımı üniform olarak başlamakta akışkan şaşırtma elemanları tarafından yönlendirilmektedir. Hız dağılım modelinden görüleceği üzere ısı değiştirici içerisinde akışkanın kat ettiği mesafe artmış </w:t>
      </w:r>
      <w:r w:rsidR="00B01E4F">
        <w:t>standart</w:t>
      </w:r>
      <w:r w:rsidR="007B02CC" w:rsidRPr="001078C8">
        <w:t xml:space="preserve"> şaşırtma elemanlarına göre akışkanı engellemediğinden basınç kaybı ve termal verimliliği yüksek olan sonuçlar yaratmıştır. Ancak </w:t>
      </w:r>
      <w:r w:rsidR="00B01E4F" w:rsidRPr="00B01E4F">
        <w:t>P</w:t>
      </w:r>
      <w:r w:rsidR="00F922E7">
        <w:t>R</w:t>
      </w:r>
      <w:r w:rsidR="00B01E4F" w:rsidRPr="00B01E4F">
        <w:t>25-2/3</w:t>
      </w:r>
      <w:r w:rsidR="00865A4F">
        <w:t>’</w:t>
      </w:r>
      <w:r w:rsidR="00B01E4F">
        <w:t xml:space="preserve"> </w:t>
      </w:r>
      <w:r w:rsidR="007B02CC" w:rsidRPr="001078C8">
        <w:t xml:space="preserve">e göre termal ve hidrolik açıdan verimsizdir. </w:t>
      </w:r>
    </w:p>
    <w:p w14:paraId="597CF796" w14:textId="77777777" w:rsidR="00B74C75" w:rsidRPr="001078C8" w:rsidRDefault="00B74C75" w:rsidP="007B02CC">
      <w:pPr>
        <w:spacing w:line="360" w:lineRule="auto"/>
        <w:jc w:val="both"/>
      </w:pPr>
    </w:p>
    <w:p w14:paraId="2A331028" w14:textId="77777777" w:rsidR="007B02CC" w:rsidRPr="001078C8" w:rsidRDefault="007B02CC" w:rsidP="007B02CC">
      <w:pPr>
        <w:spacing w:line="360" w:lineRule="auto"/>
        <w:jc w:val="both"/>
      </w:pPr>
      <w:r w:rsidRPr="001078C8">
        <w:rPr>
          <w:noProof/>
          <w:lang w:val="tr-TR" w:eastAsia="tr-TR"/>
        </w:rPr>
        <w:drawing>
          <wp:inline distT="0" distB="0" distL="0" distR="0" wp14:anchorId="7025A46B" wp14:editId="6F217F53">
            <wp:extent cx="5220000" cy="1524800"/>
            <wp:effectExtent l="0" t="0" r="0" b="0"/>
            <wp:docPr id="105" name="Resi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220000" cy="1524800"/>
                    </a:xfrm>
                    <a:prstGeom prst="rect">
                      <a:avLst/>
                    </a:prstGeom>
                  </pic:spPr>
                </pic:pic>
              </a:graphicData>
            </a:graphic>
          </wp:inline>
        </w:drawing>
      </w:r>
    </w:p>
    <w:p w14:paraId="03FFA022" w14:textId="3B3BDDC4" w:rsidR="009F032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74</w:t>
      </w:r>
      <w:r w:rsidR="00FD3A06">
        <w:rPr>
          <w:rFonts w:eastAsia="Times New Roman"/>
          <w:bCs/>
          <w:color w:val="000000"/>
          <w:sz w:val="18"/>
          <w:szCs w:val="18"/>
          <w:lang w:eastAsia="tr-TR"/>
        </w:rPr>
        <w:t>.</w:t>
      </w:r>
      <w:r w:rsidRPr="000800D2">
        <w:rPr>
          <w:rFonts w:eastAsia="Times New Roman"/>
          <w:bCs/>
          <w:color w:val="000000"/>
          <w:sz w:val="18"/>
          <w:szCs w:val="18"/>
          <w:lang w:eastAsia="tr-TR"/>
        </w:rPr>
        <w:t xml:space="preserve"> </w:t>
      </w:r>
      <w:r w:rsidR="00AF3339" w:rsidRPr="00AF3339">
        <w:rPr>
          <w:sz w:val="18"/>
          <w:szCs w:val="18"/>
        </w:rPr>
        <w:t>P</w:t>
      </w:r>
      <w:r w:rsidR="00CC33AF">
        <w:rPr>
          <w:sz w:val="18"/>
          <w:szCs w:val="18"/>
        </w:rPr>
        <w:t>R</w:t>
      </w:r>
      <w:r w:rsidR="00AF3339" w:rsidRPr="00AF3339">
        <w:rPr>
          <w:sz w:val="18"/>
          <w:szCs w:val="18"/>
        </w:rPr>
        <w:t>25-3/2</w:t>
      </w:r>
      <w:r w:rsidR="00AF3339">
        <w:rPr>
          <w:sz w:val="18"/>
          <w:szCs w:val="18"/>
        </w:rPr>
        <w:t xml:space="preserve"> </w:t>
      </w:r>
      <w:r>
        <w:rPr>
          <w:rFonts w:eastAsia="Times New Roman"/>
          <w:bCs/>
          <w:color w:val="000000"/>
          <w:sz w:val="18"/>
          <w:szCs w:val="18"/>
          <w:lang w:eastAsia="tr-TR"/>
        </w:rPr>
        <w:t>gövde tarafı sıcaklık dağılımı</w:t>
      </w:r>
    </w:p>
    <w:p w14:paraId="00AEE46A" w14:textId="77777777" w:rsidR="00B74C75" w:rsidRPr="001078C8" w:rsidRDefault="00B74C75" w:rsidP="007B02CC">
      <w:pPr>
        <w:spacing w:line="360" w:lineRule="auto"/>
        <w:jc w:val="both"/>
        <w:rPr>
          <w:rFonts w:eastAsia="Times New Roman"/>
          <w:bCs/>
          <w:color w:val="000000"/>
          <w:lang w:eastAsia="tr-TR"/>
        </w:rPr>
      </w:pPr>
    </w:p>
    <w:p w14:paraId="507D627D" w14:textId="77777777" w:rsidR="007B02CC" w:rsidRPr="001078C8" w:rsidRDefault="007B02CC" w:rsidP="007B02CC">
      <w:pPr>
        <w:spacing w:line="360" w:lineRule="auto"/>
        <w:jc w:val="both"/>
        <w:rPr>
          <w:rFonts w:eastAsia="Times New Roman"/>
          <w:bCs/>
          <w:color w:val="000000"/>
          <w:lang w:eastAsia="tr-TR"/>
        </w:rPr>
      </w:pPr>
      <w:r w:rsidRPr="001078C8">
        <w:rPr>
          <w:noProof/>
          <w:lang w:val="tr-TR" w:eastAsia="tr-TR"/>
        </w:rPr>
        <w:drawing>
          <wp:inline distT="0" distB="0" distL="0" distR="0" wp14:anchorId="731E8710" wp14:editId="75307103">
            <wp:extent cx="5220000" cy="1606513"/>
            <wp:effectExtent l="0" t="0" r="0" b="0"/>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220000" cy="1606513"/>
                    </a:xfrm>
                    <a:prstGeom prst="rect">
                      <a:avLst/>
                    </a:prstGeom>
                  </pic:spPr>
                </pic:pic>
              </a:graphicData>
            </a:graphic>
          </wp:inline>
        </w:drawing>
      </w:r>
    </w:p>
    <w:p w14:paraId="0B0E7E22" w14:textId="42FC3887" w:rsidR="007B02CC" w:rsidRPr="001E60B8" w:rsidRDefault="009F0325" w:rsidP="001E60B8">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75</w:t>
      </w:r>
      <w:r w:rsidRPr="000800D2">
        <w:rPr>
          <w:rFonts w:eastAsia="Times New Roman"/>
          <w:bCs/>
          <w:color w:val="000000"/>
          <w:sz w:val="18"/>
          <w:szCs w:val="18"/>
          <w:lang w:eastAsia="tr-TR"/>
        </w:rPr>
        <w:t xml:space="preserve">. </w:t>
      </w:r>
      <w:r w:rsidR="00AF3339" w:rsidRPr="00AF3339">
        <w:rPr>
          <w:sz w:val="18"/>
          <w:szCs w:val="18"/>
        </w:rPr>
        <w:t>P</w:t>
      </w:r>
      <w:r w:rsidR="00CC33AF">
        <w:rPr>
          <w:sz w:val="18"/>
          <w:szCs w:val="18"/>
        </w:rPr>
        <w:t>R</w:t>
      </w:r>
      <w:r w:rsidR="00AF3339" w:rsidRPr="00AF3339">
        <w:rPr>
          <w:sz w:val="18"/>
          <w:szCs w:val="18"/>
        </w:rPr>
        <w:t>25-3/2</w:t>
      </w:r>
      <w:r w:rsidR="00AF3339">
        <w:rPr>
          <w:sz w:val="18"/>
          <w:szCs w:val="18"/>
        </w:rPr>
        <w:t xml:space="preserve"> </w:t>
      </w:r>
      <w:r>
        <w:rPr>
          <w:rFonts w:eastAsia="Times New Roman"/>
          <w:bCs/>
          <w:color w:val="000000"/>
          <w:sz w:val="18"/>
          <w:szCs w:val="18"/>
          <w:lang w:eastAsia="tr-TR"/>
        </w:rPr>
        <w:t>gövde tarafı sıcaklık dağılımı</w:t>
      </w:r>
    </w:p>
    <w:p w14:paraId="4609A59C" w14:textId="77777777" w:rsidR="007B02CC" w:rsidRPr="001078C8" w:rsidRDefault="003E39E1" w:rsidP="007B02CC">
      <w:pPr>
        <w:spacing w:line="360" w:lineRule="auto"/>
        <w:jc w:val="both"/>
      </w:pPr>
      <w:r>
        <w:lastRenderedPageBreak/>
        <w:t>A</w:t>
      </w:r>
      <w:r w:rsidR="007B02CC" w:rsidRPr="001078C8">
        <w:t>naliz sonuçlarına göre sıcaklık dağılımları incelendiğinde</w:t>
      </w:r>
      <w:r>
        <w:t xml:space="preserve"> görülmektedir ki</w:t>
      </w:r>
      <w:r w:rsidR="007B02CC" w:rsidRPr="001078C8">
        <w:t xml:space="preserve"> sıcaklık dağılımı şaşırtma elemanları ve yerçekiminin etkisiyle uniform formundan çıkıp lokal türbülanslarla çıkış flanşından atmosfere açılmaktadır. Sıcak akışkan şaşırtma elemanları ile yönlendirilerek ısı değiştirici içerisinde daha fazla yol katetmesi sağlanmıştır. Bu etkiden dolayı basınç kaybı önemli ölçüde artmazken, ısı aktarım miktarı önemli ölçüde arttığı tespit edilmiştir.</w:t>
      </w:r>
    </w:p>
    <w:p w14:paraId="7B23218B" w14:textId="77777777" w:rsidR="007B02CC" w:rsidRPr="001078C8" w:rsidRDefault="007B02CC" w:rsidP="007B02CC">
      <w:pPr>
        <w:spacing w:line="360" w:lineRule="auto"/>
        <w:jc w:val="both"/>
      </w:pPr>
    </w:p>
    <w:p w14:paraId="0DCAC377" w14:textId="77777777" w:rsidR="007B02CC" w:rsidRPr="001078C8" w:rsidRDefault="00D80534" w:rsidP="007B02CC">
      <w:pPr>
        <w:spacing w:line="360" w:lineRule="auto"/>
        <w:jc w:val="both"/>
      </w:pPr>
      <w:r>
        <w:rPr>
          <w:noProof/>
          <w:lang w:val="tr-TR" w:eastAsia="tr-TR"/>
        </w:rPr>
        <w:drawing>
          <wp:inline distT="0" distB="0" distL="0" distR="0" wp14:anchorId="5E6C7833" wp14:editId="4CEC5B4F">
            <wp:extent cx="5130351" cy="2517140"/>
            <wp:effectExtent l="0" t="0" r="635" b="0"/>
            <wp:docPr id="189" name="Resim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18.png"/>
                    <pic:cNvPicPr/>
                  </pic:nvPicPr>
                  <pic:blipFill rotWithShape="1">
                    <a:blip r:embed="rId162" cstate="print">
                      <a:extLst>
                        <a:ext uri="{28A0092B-C50C-407E-A947-70E740481C1C}">
                          <a14:useLocalDpi xmlns:a14="http://schemas.microsoft.com/office/drawing/2010/main" val="0"/>
                        </a:ext>
                      </a:extLst>
                    </a:blip>
                    <a:srcRect t="4306" r="1697"/>
                    <a:stretch/>
                  </pic:blipFill>
                  <pic:spPr bwMode="auto">
                    <a:xfrm>
                      <a:off x="0" y="0"/>
                      <a:ext cx="5131119" cy="2517517"/>
                    </a:xfrm>
                    <a:prstGeom prst="rect">
                      <a:avLst/>
                    </a:prstGeom>
                    <a:ln>
                      <a:noFill/>
                    </a:ln>
                    <a:extLst>
                      <a:ext uri="{53640926-AAD7-44D8-BBD7-CCE9431645EC}">
                        <a14:shadowObscured xmlns:a14="http://schemas.microsoft.com/office/drawing/2010/main"/>
                      </a:ext>
                    </a:extLst>
                  </pic:spPr>
                </pic:pic>
              </a:graphicData>
            </a:graphic>
          </wp:inline>
        </w:drawing>
      </w:r>
    </w:p>
    <w:p w14:paraId="36B96A59" w14:textId="6BF32CB0" w:rsidR="009F0325" w:rsidRDefault="00EE6648" w:rsidP="009F0325">
      <w:pPr>
        <w:spacing w:line="360" w:lineRule="auto"/>
        <w:jc w:val="center"/>
      </w:pPr>
      <w:r>
        <w:rPr>
          <w:sz w:val="18"/>
          <w:szCs w:val="18"/>
        </w:rPr>
        <w:t>Şekil</w:t>
      </w:r>
      <w:r w:rsidR="009F0325" w:rsidRPr="002E6939">
        <w:rPr>
          <w:sz w:val="18"/>
          <w:szCs w:val="18"/>
        </w:rPr>
        <w:t xml:space="preserve"> 4.</w:t>
      </w:r>
      <w:r>
        <w:rPr>
          <w:sz w:val="18"/>
          <w:szCs w:val="18"/>
        </w:rPr>
        <w:t>76</w:t>
      </w:r>
      <w:r w:rsidR="009F0325" w:rsidRPr="002E6939">
        <w:rPr>
          <w:sz w:val="18"/>
          <w:szCs w:val="18"/>
        </w:rPr>
        <w:t xml:space="preserve">. </w:t>
      </w:r>
      <w:r w:rsidR="00AF3339" w:rsidRPr="00AF3339">
        <w:rPr>
          <w:sz w:val="18"/>
          <w:szCs w:val="18"/>
        </w:rPr>
        <w:t>P</w:t>
      </w:r>
      <w:r w:rsidR="00CC33AF">
        <w:rPr>
          <w:sz w:val="18"/>
          <w:szCs w:val="18"/>
        </w:rPr>
        <w:t>R</w:t>
      </w:r>
      <w:r w:rsidR="00AF3339" w:rsidRPr="00AF3339">
        <w:rPr>
          <w:sz w:val="18"/>
          <w:szCs w:val="18"/>
        </w:rPr>
        <w:t>25-3/2</w:t>
      </w:r>
      <w:r w:rsidR="009F0325">
        <w:rPr>
          <w:sz w:val="18"/>
          <w:szCs w:val="18"/>
        </w:rPr>
        <w:t xml:space="preserve"> s</w:t>
      </w:r>
      <w:r w:rsidR="009F0325" w:rsidRPr="002E6939">
        <w:rPr>
          <w:sz w:val="18"/>
          <w:szCs w:val="18"/>
        </w:rPr>
        <w:t>ıcaklık-</w:t>
      </w:r>
      <w:r w:rsidR="009F0325">
        <w:rPr>
          <w:sz w:val="18"/>
          <w:szCs w:val="18"/>
        </w:rPr>
        <w:t>i</w:t>
      </w:r>
      <w:r w:rsidR="009F0325" w:rsidRPr="002E6939">
        <w:rPr>
          <w:sz w:val="18"/>
          <w:szCs w:val="18"/>
        </w:rPr>
        <w:t xml:space="preserve">terasyon </w:t>
      </w:r>
      <w:r w:rsidR="009F0325">
        <w:rPr>
          <w:sz w:val="18"/>
          <w:szCs w:val="18"/>
        </w:rPr>
        <w:t>g</w:t>
      </w:r>
      <w:r w:rsidR="009F0325" w:rsidRPr="002E6939">
        <w:rPr>
          <w:sz w:val="18"/>
          <w:szCs w:val="18"/>
        </w:rPr>
        <w:t>rafiği</w:t>
      </w:r>
    </w:p>
    <w:p w14:paraId="0231A211" w14:textId="77777777" w:rsidR="007B02CC" w:rsidRPr="001078C8" w:rsidRDefault="007B02CC" w:rsidP="007B02CC">
      <w:pPr>
        <w:spacing w:line="360" w:lineRule="auto"/>
        <w:jc w:val="both"/>
      </w:pPr>
    </w:p>
    <w:p w14:paraId="45230F76" w14:textId="731CE0AD" w:rsidR="007B02CC" w:rsidRPr="00E25CA5" w:rsidRDefault="008E4990" w:rsidP="00E25CA5">
      <w:pPr>
        <w:pStyle w:val="Balk3"/>
        <w:rPr>
          <w:rFonts w:ascii="Times New Roman" w:hAnsi="Times New Roman" w:cs="Times New Roman"/>
          <w:b/>
          <w:color w:val="auto"/>
        </w:rPr>
      </w:pPr>
      <w:bookmarkStart w:id="93" w:name="_Toc25804017"/>
      <w:r w:rsidRPr="00E25CA5">
        <w:rPr>
          <w:rFonts w:ascii="Times New Roman" w:hAnsi="Times New Roman" w:cs="Times New Roman"/>
          <w:b/>
          <w:color w:val="auto"/>
        </w:rPr>
        <w:t>4.1.</w:t>
      </w:r>
      <w:r w:rsidR="00FD3A06" w:rsidRPr="00E25CA5">
        <w:rPr>
          <w:rFonts w:ascii="Times New Roman" w:hAnsi="Times New Roman" w:cs="Times New Roman"/>
          <w:b/>
          <w:color w:val="auto"/>
        </w:rPr>
        <w:t>20</w:t>
      </w:r>
      <w:r w:rsidRPr="00E25CA5">
        <w:rPr>
          <w:rFonts w:ascii="Times New Roman" w:hAnsi="Times New Roman" w:cs="Times New Roman"/>
          <w:b/>
          <w:color w:val="auto"/>
        </w:rPr>
        <w:t xml:space="preserve">. </w:t>
      </w:r>
      <w:r w:rsidR="00F06BC6" w:rsidRPr="00E25CA5">
        <w:rPr>
          <w:rFonts w:ascii="Times New Roman" w:hAnsi="Times New Roman" w:cs="Times New Roman"/>
          <w:b/>
          <w:color w:val="auto"/>
        </w:rPr>
        <w:t>P</w:t>
      </w:r>
      <w:r w:rsidR="00DE7121" w:rsidRPr="00E25CA5">
        <w:rPr>
          <w:rFonts w:ascii="Times New Roman" w:hAnsi="Times New Roman" w:cs="Times New Roman"/>
          <w:b/>
          <w:color w:val="auto"/>
        </w:rPr>
        <w:t>R</w:t>
      </w:r>
      <w:r w:rsidR="00F06BC6" w:rsidRPr="00E25CA5">
        <w:rPr>
          <w:rFonts w:ascii="Times New Roman" w:hAnsi="Times New Roman" w:cs="Times New Roman"/>
          <w:b/>
          <w:color w:val="auto"/>
        </w:rPr>
        <w:t>40-2/3 analizi</w:t>
      </w:r>
      <w:bookmarkEnd w:id="93"/>
    </w:p>
    <w:p w14:paraId="6D14FEEE" w14:textId="77777777" w:rsidR="008E4990" w:rsidRDefault="008E4990" w:rsidP="007B02CC">
      <w:pPr>
        <w:spacing w:line="360" w:lineRule="auto"/>
        <w:jc w:val="both"/>
      </w:pPr>
    </w:p>
    <w:p w14:paraId="5984D1DE" w14:textId="77777777" w:rsidR="007B02CC" w:rsidRDefault="007B02CC" w:rsidP="007B02CC">
      <w:pPr>
        <w:spacing w:line="360" w:lineRule="auto"/>
        <w:jc w:val="both"/>
      </w:pPr>
      <w:r w:rsidRPr="001078C8">
        <w:t xml:space="preserve">Referans alınan ısı değiştiricinin orijinal tasarımına 5 adet </w:t>
      </w:r>
      <w:r w:rsidR="00200733">
        <w:t xml:space="preserve">büküm açısı değiştirilmiş </w:t>
      </w:r>
      <w:r w:rsidRPr="001078C8">
        <w:t xml:space="preserve">özgün tasarım şaşırtma elemanı eklenmiş biçiminin hesaplamalı akışkanlar analizi sonuçlarıdır. Analiz sonuçlarına göre 6kg/s kütlesel debi, 450K sıcaklıkta ısı değiştiricisine gönderilen kızgın buhar, 17,77 derece sıcaklık kaybederek 432,23 K sıcaklıkta ısı değiştiriciyi terk etmiştir. İş akışkanı olan süt ise 1kg/s kütlesel debi, 277K sıcaklıkta ısı değiştiricisine girmiş, 68,16 derece sıcaklık kazanarak 345,16K sıcaklıkta ısı değiştiriciyi terk etmiştir. Isı değiştirici içerisinde iki akışkanda da faz değişimi gerçekleşmemiştir. Boru tarafındaki basınç kaybı 499Pa, gövde tarafındaki basınç kaybı ise 5542 Pa olarak tespit edilmiştir. </w:t>
      </w:r>
    </w:p>
    <w:p w14:paraId="57741095" w14:textId="7C054364" w:rsidR="00CE3D4A" w:rsidRDefault="00CE3D4A" w:rsidP="007B02CC">
      <w:pPr>
        <w:spacing w:line="360" w:lineRule="auto"/>
        <w:jc w:val="both"/>
      </w:pPr>
    </w:p>
    <w:p w14:paraId="70F73B07" w14:textId="57A0645E" w:rsidR="009B1EF3" w:rsidRDefault="009B1EF3" w:rsidP="007B02CC">
      <w:pPr>
        <w:spacing w:line="360" w:lineRule="auto"/>
        <w:jc w:val="both"/>
      </w:pPr>
    </w:p>
    <w:p w14:paraId="3F37487C" w14:textId="77777777" w:rsidR="009B1EF3" w:rsidRDefault="009B1EF3" w:rsidP="007B02CC">
      <w:pPr>
        <w:spacing w:line="360" w:lineRule="auto"/>
        <w:jc w:val="both"/>
      </w:pPr>
    </w:p>
    <w:p w14:paraId="1AAD034A" w14:textId="1280DCA4" w:rsidR="007B02CC" w:rsidRPr="001078C8" w:rsidRDefault="009F0325" w:rsidP="009F0325">
      <w:pPr>
        <w:spacing w:line="360" w:lineRule="auto"/>
        <w:jc w:val="center"/>
      </w:pPr>
      <w:r w:rsidRPr="00C749C8">
        <w:rPr>
          <w:sz w:val="18"/>
          <w:szCs w:val="18"/>
        </w:rPr>
        <w:lastRenderedPageBreak/>
        <w:t>Tablo 4.</w:t>
      </w:r>
      <w:r w:rsidR="00FD3A06">
        <w:rPr>
          <w:sz w:val="18"/>
          <w:szCs w:val="18"/>
        </w:rPr>
        <w:t>20</w:t>
      </w:r>
      <w:r>
        <w:rPr>
          <w:sz w:val="18"/>
          <w:szCs w:val="18"/>
        </w:rPr>
        <w:t xml:space="preserve">. </w:t>
      </w:r>
      <w:r w:rsidR="009C6FF7" w:rsidRPr="009C6FF7">
        <w:rPr>
          <w:sz w:val="18"/>
          <w:szCs w:val="18"/>
        </w:rPr>
        <w:t>P</w:t>
      </w:r>
      <w:r w:rsidR="00DE7121">
        <w:rPr>
          <w:sz w:val="18"/>
          <w:szCs w:val="18"/>
        </w:rPr>
        <w:t>R</w:t>
      </w:r>
      <w:r w:rsidR="009C6FF7" w:rsidRPr="009C6FF7">
        <w:rPr>
          <w:sz w:val="18"/>
          <w:szCs w:val="18"/>
        </w:rPr>
        <w:t>40-2/3</w:t>
      </w:r>
      <w:r>
        <w:rPr>
          <w:sz w:val="18"/>
          <w:szCs w:val="18"/>
        </w:rPr>
        <w:t xml:space="preserve"> analiz sonuçları</w:t>
      </w:r>
    </w:p>
    <w:tbl>
      <w:tblPr>
        <w:tblW w:w="8222" w:type="dxa"/>
        <w:tblCellMar>
          <w:left w:w="70" w:type="dxa"/>
          <w:right w:w="70" w:type="dxa"/>
        </w:tblCellMar>
        <w:tblLook w:val="04A0" w:firstRow="1" w:lastRow="0" w:firstColumn="1" w:lastColumn="0" w:noHBand="0" w:noVBand="1"/>
      </w:tblPr>
      <w:tblGrid>
        <w:gridCol w:w="2717"/>
        <w:gridCol w:w="2261"/>
        <w:gridCol w:w="2284"/>
        <w:gridCol w:w="960"/>
      </w:tblGrid>
      <w:tr w:rsidR="007B02CC" w:rsidRPr="001078C8" w14:paraId="5F8A2FD7" w14:textId="77777777" w:rsidTr="00E66628">
        <w:trPr>
          <w:trHeight w:val="269"/>
        </w:trPr>
        <w:tc>
          <w:tcPr>
            <w:tcW w:w="2717" w:type="dxa"/>
            <w:tcBorders>
              <w:top w:val="single" w:sz="4" w:space="0" w:color="auto"/>
              <w:left w:val="nil"/>
              <w:bottom w:val="single" w:sz="4" w:space="0" w:color="auto"/>
              <w:right w:val="nil"/>
            </w:tcBorders>
            <w:shd w:val="clear" w:color="auto" w:fill="auto"/>
            <w:noWrap/>
            <w:vAlign w:val="bottom"/>
            <w:hideMark/>
          </w:tcPr>
          <w:p w14:paraId="7A63FB95"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Mesh Sayısı</w:t>
            </w:r>
          </w:p>
        </w:tc>
        <w:tc>
          <w:tcPr>
            <w:tcW w:w="5505" w:type="dxa"/>
            <w:gridSpan w:val="3"/>
            <w:tcBorders>
              <w:top w:val="single" w:sz="4" w:space="0" w:color="auto"/>
              <w:left w:val="nil"/>
              <w:bottom w:val="single" w:sz="4" w:space="0" w:color="auto"/>
              <w:right w:val="nil"/>
            </w:tcBorders>
            <w:shd w:val="clear" w:color="auto" w:fill="auto"/>
            <w:noWrap/>
            <w:vAlign w:val="bottom"/>
            <w:hideMark/>
          </w:tcPr>
          <w:p w14:paraId="68B76AD4" w14:textId="77777777" w:rsidR="007B02CC" w:rsidRPr="009F0325" w:rsidRDefault="007B02CC" w:rsidP="00D96FBB">
            <w:pPr>
              <w:spacing w:line="360" w:lineRule="auto"/>
              <w:jc w:val="both"/>
              <w:rPr>
                <w:rFonts w:eastAsia="Times New Roman"/>
                <w:sz w:val="20"/>
                <w:szCs w:val="20"/>
                <w:lang w:eastAsia="tr-TR"/>
              </w:rPr>
            </w:pPr>
            <w:r w:rsidRPr="009F0325">
              <w:rPr>
                <w:rFonts w:eastAsia="Times New Roman"/>
                <w:sz w:val="20"/>
                <w:szCs w:val="20"/>
                <w:lang w:eastAsia="tr-TR"/>
              </w:rPr>
              <w:t>2.492.622</w:t>
            </w:r>
          </w:p>
        </w:tc>
      </w:tr>
      <w:tr w:rsidR="007B02CC" w:rsidRPr="001078C8" w14:paraId="401B790A" w14:textId="77777777" w:rsidTr="00AE457B">
        <w:trPr>
          <w:trHeight w:val="269"/>
        </w:trPr>
        <w:tc>
          <w:tcPr>
            <w:tcW w:w="2717" w:type="dxa"/>
            <w:tcBorders>
              <w:top w:val="nil"/>
              <w:left w:val="nil"/>
              <w:bottom w:val="single" w:sz="4" w:space="0" w:color="auto"/>
              <w:right w:val="nil"/>
            </w:tcBorders>
            <w:shd w:val="clear" w:color="auto" w:fill="auto"/>
            <w:noWrap/>
            <w:vAlign w:val="bottom"/>
            <w:hideMark/>
          </w:tcPr>
          <w:p w14:paraId="535A295D" w14:textId="77777777" w:rsidR="007B02CC" w:rsidRPr="009F0325" w:rsidRDefault="007B02CC" w:rsidP="00D96FBB">
            <w:pPr>
              <w:spacing w:line="360" w:lineRule="auto"/>
              <w:jc w:val="both"/>
              <w:rPr>
                <w:rFonts w:eastAsia="Times New Roman"/>
                <w:b/>
                <w:bCs/>
                <w:color w:val="000000"/>
                <w:sz w:val="20"/>
                <w:szCs w:val="20"/>
                <w:lang w:eastAsia="tr-TR"/>
              </w:rPr>
            </w:pPr>
          </w:p>
        </w:tc>
        <w:tc>
          <w:tcPr>
            <w:tcW w:w="2261" w:type="dxa"/>
            <w:tcBorders>
              <w:top w:val="nil"/>
              <w:left w:val="nil"/>
              <w:bottom w:val="single" w:sz="4" w:space="0" w:color="auto"/>
              <w:right w:val="nil"/>
            </w:tcBorders>
            <w:shd w:val="clear" w:color="auto" w:fill="auto"/>
            <w:noWrap/>
            <w:vAlign w:val="bottom"/>
            <w:hideMark/>
          </w:tcPr>
          <w:p w14:paraId="44F1C1F5"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Sıcaklık(K)</w:t>
            </w:r>
          </w:p>
        </w:tc>
        <w:tc>
          <w:tcPr>
            <w:tcW w:w="2284" w:type="dxa"/>
            <w:tcBorders>
              <w:top w:val="nil"/>
              <w:left w:val="nil"/>
              <w:bottom w:val="single" w:sz="4" w:space="0" w:color="auto"/>
              <w:right w:val="nil"/>
            </w:tcBorders>
            <w:shd w:val="clear" w:color="auto" w:fill="auto"/>
            <w:noWrap/>
            <w:vAlign w:val="bottom"/>
            <w:hideMark/>
          </w:tcPr>
          <w:p w14:paraId="09AAA06F"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Basınç</w:t>
            </w:r>
            <w:r w:rsidR="00873A9B">
              <w:rPr>
                <w:rFonts w:eastAsia="Times New Roman"/>
                <w:b/>
                <w:bCs/>
                <w:color w:val="000000"/>
                <w:sz w:val="20"/>
                <w:szCs w:val="20"/>
                <w:lang w:eastAsia="tr-TR"/>
              </w:rPr>
              <w:t xml:space="preserve"> </w:t>
            </w:r>
            <w:r w:rsidRPr="009F0325">
              <w:rPr>
                <w:rFonts w:eastAsia="Times New Roman"/>
                <w:b/>
                <w:bCs/>
                <w:color w:val="000000"/>
                <w:sz w:val="20"/>
                <w:szCs w:val="20"/>
                <w:lang w:eastAsia="tr-TR"/>
              </w:rPr>
              <w:t>(Pa)</w:t>
            </w:r>
          </w:p>
        </w:tc>
        <w:tc>
          <w:tcPr>
            <w:tcW w:w="960" w:type="dxa"/>
            <w:tcBorders>
              <w:top w:val="nil"/>
              <w:left w:val="nil"/>
              <w:bottom w:val="single" w:sz="4" w:space="0" w:color="auto"/>
              <w:right w:val="nil"/>
            </w:tcBorders>
            <w:shd w:val="clear" w:color="auto" w:fill="auto"/>
            <w:noWrap/>
            <w:vAlign w:val="bottom"/>
            <w:hideMark/>
          </w:tcPr>
          <w:p w14:paraId="71D9804A"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Hız(m/s)</w:t>
            </w:r>
          </w:p>
        </w:tc>
      </w:tr>
      <w:tr w:rsidR="007B02CC" w:rsidRPr="001078C8" w14:paraId="42719147" w14:textId="77777777" w:rsidTr="00AE457B">
        <w:trPr>
          <w:trHeight w:val="269"/>
        </w:trPr>
        <w:tc>
          <w:tcPr>
            <w:tcW w:w="2717" w:type="dxa"/>
            <w:tcBorders>
              <w:top w:val="nil"/>
              <w:left w:val="nil"/>
              <w:bottom w:val="nil"/>
              <w:right w:val="nil"/>
            </w:tcBorders>
            <w:shd w:val="clear" w:color="auto" w:fill="auto"/>
            <w:noWrap/>
            <w:vAlign w:val="bottom"/>
            <w:hideMark/>
          </w:tcPr>
          <w:p w14:paraId="78FF4CAC"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Kızgın Su Buharı Giriş</w:t>
            </w:r>
          </w:p>
        </w:tc>
        <w:tc>
          <w:tcPr>
            <w:tcW w:w="2261" w:type="dxa"/>
            <w:tcBorders>
              <w:top w:val="nil"/>
              <w:left w:val="nil"/>
              <w:bottom w:val="nil"/>
              <w:right w:val="nil"/>
            </w:tcBorders>
            <w:shd w:val="clear" w:color="auto" w:fill="auto"/>
            <w:noWrap/>
            <w:vAlign w:val="bottom"/>
            <w:hideMark/>
          </w:tcPr>
          <w:p w14:paraId="752D4CBB"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450</w:t>
            </w:r>
          </w:p>
        </w:tc>
        <w:tc>
          <w:tcPr>
            <w:tcW w:w="2284" w:type="dxa"/>
            <w:tcBorders>
              <w:top w:val="nil"/>
              <w:left w:val="nil"/>
              <w:bottom w:val="nil"/>
              <w:right w:val="nil"/>
            </w:tcBorders>
            <w:shd w:val="clear" w:color="auto" w:fill="auto"/>
            <w:noWrap/>
            <w:vAlign w:val="bottom"/>
            <w:hideMark/>
          </w:tcPr>
          <w:p w14:paraId="65E591A6"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105062</w:t>
            </w:r>
          </w:p>
        </w:tc>
        <w:tc>
          <w:tcPr>
            <w:tcW w:w="960" w:type="dxa"/>
            <w:tcBorders>
              <w:top w:val="nil"/>
              <w:left w:val="nil"/>
              <w:bottom w:val="nil"/>
              <w:right w:val="nil"/>
            </w:tcBorders>
            <w:shd w:val="clear" w:color="auto" w:fill="auto"/>
            <w:noWrap/>
            <w:vAlign w:val="bottom"/>
            <w:hideMark/>
          </w:tcPr>
          <w:p w14:paraId="331186EA"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0,53</w:t>
            </w:r>
          </w:p>
        </w:tc>
      </w:tr>
      <w:tr w:rsidR="007B02CC" w:rsidRPr="001078C8" w14:paraId="38EB6C59" w14:textId="77777777" w:rsidTr="00AE457B">
        <w:trPr>
          <w:trHeight w:val="269"/>
        </w:trPr>
        <w:tc>
          <w:tcPr>
            <w:tcW w:w="2717" w:type="dxa"/>
            <w:tcBorders>
              <w:top w:val="nil"/>
              <w:left w:val="nil"/>
              <w:bottom w:val="nil"/>
              <w:right w:val="nil"/>
            </w:tcBorders>
            <w:shd w:val="clear" w:color="auto" w:fill="auto"/>
            <w:noWrap/>
            <w:vAlign w:val="bottom"/>
            <w:hideMark/>
          </w:tcPr>
          <w:p w14:paraId="19DF3B92"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Kızgın Su Buharı Çıkış</w:t>
            </w:r>
          </w:p>
        </w:tc>
        <w:tc>
          <w:tcPr>
            <w:tcW w:w="2261" w:type="dxa"/>
            <w:tcBorders>
              <w:top w:val="nil"/>
              <w:left w:val="nil"/>
              <w:bottom w:val="nil"/>
              <w:right w:val="nil"/>
            </w:tcBorders>
            <w:shd w:val="clear" w:color="auto" w:fill="auto"/>
            <w:noWrap/>
            <w:vAlign w:val="bottom"/>
            <w:hideMark/>
          </w:tcPr>
          <w:p w14:paraId="23FCFD4C"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432,23</w:t>
            </w:r>
          </w:p>
        </w:tc>
        <w:tc>
          <w:tcPr>
            <w:tcW w:w="2284" w:type="dxa"/>
            <w:tcBorders>
              <w:top w:val="nil"/>
              <w:left w:val="nil"/>
              <w:bottom w:val="nil"/>
              <w:right w:val="nil"/>
            </w:tcBorders>
            <w:shd w:val="clear" w:color="auto" w:fill="auto"/>
            <w:noWrap/>
            <w:vAlign w:val="bottom"/>
            <w:hideMark/>
          </w:tcPr>
          <w:p w14:paraId="3B8E1B5C"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99520</w:t>
            </w:r>
          </w:p>
        </w:tc>
        <w:tc>
          <w:tcPr>
            <w:tcW w:w="960" w:type="dxa"/>
            <w:tcBorders>
              <w:top w:val="nil"/>
              <w:left w:val="nil"/>
              <w:bottom w:val="nil"/>
              <w:right w:val="nil"/>
            </w:tcBorders>
            <w:shd w:val="clear" w:color="auto" w:fill="auto"/>
            <w:noWrap/>
            <w:vAlign w:val="bottom"/>
            <w:hideMark/>
          </w:tcPr>
          <w:p w14:paraId="55BC6E97"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0,57</w:t>
            </w:r>
          </w:p>
        </w:tc>
      </w:tr>
      <w:tr w:rsidR="007B02CC" w:rsidRPr="001078C8" w14:paraId="59EC98F6" w14:textId="77777777" w:rsidTr="00AE457B">
        <w:trPr>
          <w:trHeight w:val="269"/>
        </w:trPr>
        <w:tc>
          <w:tcPr>
            <w:tcW w:w="2717" w:type="dxa"/>
            <w:tcBorders>
              <w:top w:val="nil"/>
              <w:left w:val="nil"/>
              <w:bottom w:val="nil"/>
              <w:right w:val="nil"/>
            </w:tcBorders>
            <w:shd w:val="clear" w:color="auto" w:fill="auto"/>
            <w:noWrap/>
            <w:vAlign w:val="bottom"/>
            <w:hideMark/>
          </w:tcPr>
          <w:p w14:paraId="3AA875D6"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Fark</w:t>
            </w:r>
          </w:p>
        </w:tc>
        <w:tc>
          <w:tcPr>
            <w:tcW w:w="2261" w:type="dxa"/>
            <w:tcBorders>
              <w:top w:val="nil"/>
              <w:left w:val="nil"/>
              <w:bottom w:val="nil"/>
              <w:right w:val="nil"/>
            </w:tcBorders>
            <w:shd w:val="clear" w:color="auto" w:fill="auto"/>
            <w:noWrap/>
            <w:vAlign w:val="bottom"/>
            <w:hideMark/>
          </w:tcPr>
          <w:p w14:paraId="6BBD74F9"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17,77</w:t>
            </w:r>
          </w:p>
        </w:tc>
        <w:tc>
          <w:tcPr>
            <w:tcW w:w="2284" w:type="dxa"/>
            <w:tcBorders>
              <w:top w:val="nil"/>
              <w:left w:val="nil"/>
              <w:bottom w:val="nil"/>
              <w:right w:val="nil"/>
            </w:tcBorders>
            <w:shd w:val="clear" w:color="auto" w:fill="auto"/>
            <w:noWrap/>
            <w:vAlign w:val="bottom"/>
            <w:hideMark/>
          </w:tcPr>
          <w:p w14:paraId="5E3D5351"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5542</w:t>
            </w:r>
          </w:p>
        </w:tc>
        <w:tc>
          <w:tcPr>
            <w:tcW w:w="960" w:type="dxa"/>
            <w:tcBorders>
              <w:top w:val="nil"/>
              <w:left w:val="nil"/>
              <w:bottom w:val="nil"/>
              <w:right w:val="nil"/>
            </w:tcBorders>
            <w:shd w:val="clear" w:color="auto" w:fill="auto"/>
            <w:noWrap/>
            <w:vAlign w:val="bottom"/>
            <w:hideMark/>
          </w:tcPr>
          <w:p w14:paraId="71B222C3"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-0,04</w:t>
            </w:r>
          </w:p>
        </w:tc>
      </w:tr>
      <w:tr w:rsidR="007B02CC" w:rsidRPr="001078C8" w14:paraId="7AA67E89" w14:textId="77777777" w:rsidTr="00AE457B">
        <w:trPr>
          <w:trHeight w:val="269"/>
        </w:trPr>
        <w:tc>
          <w:tcPr>
            <w:tcW w:w="2717" w:type="dxa"/>
            <w:tcBorders>
              <w:top w:val="nil"/>
              <w:left w:val="nil"/>
              <w:bottom w:val="nil"/>
              <w:right w:val="nil"/>
            </w:tcBorders>
            <w:shd w:val="clear" w:color="auto" w:fill="auto"/>
            <w:noWrap/>
            <w:vAlign w:val="bottom"/>
            <w:hideMark/>
          </w:tcPr>
          <w:p w14:paraId="64B4F499"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Süt Giriş</w:t>
            </w:r>
          </w:p>
        </w:tc>
        <w:tc>
          <w:tcPr>
            <w:tcW w:w="2261" w:type="dxa"/>
            <w:tcBorders>
              <w:top w:val="nil"/>
              <w:left w:val="nil"/>
              <w:bottom w:val="nil"/>
              <w:right w:val="nil"/>
            </w:tcBorders>
            <w:shd w:val="clear" w:color="auto" w:fill="auto"/>
            <w:noWrap/>
            <w:vAlign w:val="bottom"/>
            <w:hideMark/>
          </w:tcPr>
          <w:p w14:paraId="0D188C9E"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277</w:t>
            </w:r>
          </w:p>
        </w:tc>
        <w:tc>
          <w:tcPr>
            <w:tcW w:w="2284" w:type="dxa"/>
            <w:tcBorders>
              <w:top w:val="nil"/>
              <w:left w:val="nil"/>
              <w:bottom w:val="nil"/>
              <w:right w:val="nil"/>
            </w:tcBorders>
            <w:shd w:val="clear" w:color="auto" w:fill="auto"/>
            <w:noWrap/>
            <w:vAlign w:val="bottom"/>
            <w:hideMark/>
          </w:tcPr>
          <w:p w14:paraId="01D7469E"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101480</w:t>
            </w:r>
          </w:p>
        </w:tc>
        <w:tc>
          <w:tcPr>
            <w:tcW w:w="960" w:type="dxa"/>
            <w:tcBorders>
              <w:top w:val="nil"/>
              <w:left w:val="nil"/>
              <w:bottom w:val="nil"/>
              <w:right w:val="nil"/>
            </w:tcBorders>
            <w:shd w:val="clear" w:color="auto" w:fill="auto"/>
            <w:noWrap/>
            <w:vAlign w:val="bottom"/>
            <w:hideMark/>
          </w:tcPr>
          <w:p w14:paraId="3ABCDE3C"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0,04</w:t>
            </w:r>
          </w:p>
        </w:tc>
      </w:tr>
      <w:tr w:rsidR="007B02CC" w:rsidRPr="001078C8" w14:paraId="5085B245" w14:textId="77777777" w:rsidTr="00AE457B">
        <w:trPr>
          <w:trHeight w:val="269"/>
        </w:trPr>
        <w:tc>
          <w:tcPr>
            <w:tcW w:w="2717" w:type="dxa"/>
            <w:tcBorders>
              <w:top w:val="nil"/>
              <w:left w:val="nil"/>
              <w:bottom w:val="nil"/>
              <w:right w:val="nil"/>
            </w:tcBorders>
            <w:shd w:val="clear" w:color="auto" w:fill="auto"/>
            <w:noWrap/>
            <w:vAlign w:val="bottom"/>
            <w:hideMark/>
          </w:tcPr>
          <w:p w14:paraId="60513D56"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Süt Çıkış</w:t>
            </w:r>
          </w:p>
        </w:tc>
        <w:tc>
          <w:tcPr>
            <w:tcW w:w="2261" w:type="dxa"/>
            <w:tcBorders>
              <w:top w:val="nil"/>
              <w:left w:val="nil"/>
              <w:bottom w:val="nil"/>
              <w:right w:val="nil"/>
            </w:tcBorders>
            <w:shd w:val="clear" w:color="auto" w:fill="auto"/>
            <w:noWrap/>
            <w:vAlign w:val="bottom"/>
            <w:hideMark/>
          </w:tcPr>
          <w:p w14:paraId="27AAF7EA"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345,16</w:t>
            </w:r>
          </w:p>
        </w:tc>
        <w:tc>
          <w:tcPr>
            <w:tcW w:w="2284" w:type="dxa"/>
            <w:tcBorders>
              <w:top w:val="nil"/>
              <w:left w:val="nil"/>
              <w:bottom w:val="nil"/>
              <w:right w:val="nil"/>
            </w:tcBorders>
            <w:shd w:val="clear" w:color="auto" w:fill="auto"/>
            <w:noWrap/>
            <w:vAlign w:val="bottom"/>
            <w:hideMark/>
          </w:tcPr>
          <w:p w14:paraId="64F5A685"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100981</w:t>
            </w:r>
          </w:p>
        </w:tc>
        <w:tc>
          <w:tcPr>
            <w:tcW w:w="960" w:type="dxa"/>
            <w:tcBorders>
              <w:top w:val="nil"/>
              <w:left w:val="nil"/>
              <w:bottom w:val="nil"/>
              <w:right w:val="nil"/>
            </w:tcBorders>
            <w:shd w:val="clear" w:color="auto" w:fill="auto"/>
            <w:noWrap/>
            <w:vAlign w:val="bottom"/>
            <w:hideMark/>
          </w:tcPr>
          <w:p w14:paraId="3F022657" w14:textId="77777777" w:rsidR="007B02CC" w:rsidRPr="009F0325" w:rsidRDefault="007B02CC" w:rsidP="00D96FBB">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0,08</w:t>
            </w:r>
          </w:p>
        </w:tc>
      </w:tr>
      <w:tr w:rsidR="007B02CC" w:rsidRPr="001078C8" w14:paraId="4151D384" w14:textId="77777777" w:rsidTr="00AE457B">
        <w:trPr>
          <w:trHeight w:val="269"/>
        </w:trPr>
        <w:tc>
          <w:tcPr>
            <w:tcW w:w="2717" w:type="dxa"/>
            <w:tcBorders>
              <w:top w:val="nil"/>
              <w:left w:val="nil"/>
              <w:bottom w:val="single" w:sz="4" w:space="0" w:color="auto"/>
              <w:right w:val="nil"/>
            </w:tcBorders>
            <w:shd w:val="clear" w:color="auto" w:fill="auto"/>
            <w:noWrap/>
            <w:vAlign w:val="bottom"/>
            <w:hideMark/>
          </w:tcPr>
          <w:p w14:paraId="3414D2AA"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Fark</w:t>
            </w:r>
          </w:p>
        </w:tc>
        <w:tc>
          <w:tcPr>
            <w:tcW w:w="2261" w:type="dxa"/>
            <w:tcBorders>
              <w:top w:val="nil"/>
              <w:left w:val="nil"/>
              <w:bottom w:val="single" w:sz="4" w:space="0" w:color="auto"/>
              <w:right w:val="nil"/>
            </w:tcBorders>
            <w:shd w:val="clear" w:color="auto" w:fill="auto"/>
            <w:noWrap/>
            <w:vAlign w:val="bottom"/>
            <w:hideMark/>
          </w:tcPr>
          <w:p w14:paraId="1DE2962E"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68,16</w:t>
            </w:r>
          </w:p>
        </w:tc>
        <w:tc>
          <w:tcPr>
            <w:tcW w:w="2284" w:type="dxa"/>
            <w:tcBorders>
              <w:top w:val="nil"/>
              <w:left w:val="nil"/>
              <w:bottom w:val="single" w:sz="4" w:space="0" w:color="auto"/>
              <w:right w:val="nil"/>
            </w:tcBorders>
            <w:shd w:val="clear" w:color="auto" w:fill="auto"/>
            <w:noWrap/>
            <w:vAlign w:val="bottom"/>
            <w:hideMark/>
          </w:tcPr>
          <w:p w14:paraId="18A8350F"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499</w:t>
            </w:r>
          </w:p>
        </w:tc>
        <w:tc>
          <w:tcPr>
            <w:tcW w:w="960" w:type="dxa"/>
            <w:tcBorders>
              <w:top w:val="nil"/>
              <w:left w:val="nil"/>
              <w:bottom w:val="single" w:sz="4" w:space="0" w:color="auto"/>
              <w:right w:val="nil"/>
            </w:tcBorders>
            <w:shd w:val="clear" w:color="auto" w:fill="auto"/>
            <w:noWrap/>
            <w:vAlign w:val="bottom"/>
            <w:hideMark/>
          </w:tcPr>
          <w:p w14:paraId="08084BD5" w14:textId="77777777" w:rsidR="007B02CC" w:rsidRPr="009F0325" w:rsidRDefault="007B02CC" w:rsidP="00D96FBB">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-0,04</w:t>
            </w:r>
          </w:p>
        </w:tc>
      </w:tr>
    </w:tbl>
    <w:p w14:paraId="7B2C3E13" w14:textId="77777777" w:rsidR="007B02CC" w:rsidRPr="001078C8" w:rsidRDefault="007B02CC" w:rsidP="007B02CC">
      <w:pPr>
        <w:spacing w:line="360" w:lineRule="auto"/>
        <w:jc w:val="both"/>
      </w:pPr>
    </w:p>
    <w:p w14:paraId="6B5657E9" w14:textId="77777777" w:rsidR="007B02CC" w:rsidRPr="001078C8" w:rsidRDefault="007B02CC" w:rsidP="007B02CC">
      <w:pPr>
        <w:spacing w:line="360" w:lineRule="auto"/>
        <w:jc w:val="both"/>
      </w:pPr>
      <w:r w:rsidRPr="001078C8">
        <w:rPr>
          <w:noProof/>
          <w:lang w:val="tr-TR" w:eastAsia="tr-TR"/>
        </w:rPr>
        <w:drawing>
          <wp:inline distT="0" distB="0" distL="0" distR="0" wp14:anchorId="3CFFDA71" wp14:editId="3E6BE90F">
            <wp:extent cx="5220000" cy="1459208"/>
            <wp:effectExtent l="0" t="0" r="0" b="1905"/>
            <wp:docPr id="155" name="Resim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220000" cy="1459208"/>
                    </a:xfrm>
                    <a:prstGeom prst="rect">
                      <a:avLst/>
                    </a:prstGeom>
                  </pic:spPr>
                </pic:pic>
              </a:graphicData>
            </a:graphic>
          </wp:inline>
        </w:drawing>
      </w:r>
    </w:p>
    <w:p w14:paraId="6A776CF8" w14:textId="512EEA0E" w:rsidR="009F032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77</w:t>
      </w:r>
      <w:r w:rsidRPr="000800D2">
        <w:rPr>
          <w:rFonts w:eastAsia="Times New Roman"/>
          <w:bCs/>
          <w:color w:val="000000"/>
          <w:sz w:val="18"/>
          <w:szCs w:val="18"/>
          <w:lang w:eastAsia="tr-TR"/>
        </w:rPr>
        <w:t xml:space="preserve">. </w:t>
      </w:r>
      <w:r w:rsidR="00873A9B" w:rsidRPr="00873A9B">
        <w:rPr>
          <w:rFonts w:eastAsia="Times New Roman"/>
          <w:bCs/>
          <w:color w:val="000000"/>
          <w:sz w:val="18"/>
          <w:szCs w:val="18"/>
          <w:lang w:eastAsia="tr-TR"/>
        </w:rPr>
        <w:t>P</w:t>
      </w:r>
      <w:r w:rsidR="00DE7121">
        <w:rPr>
          <w:rFonts w:eastAsia="Times New Roman"/>
          <w:bCs/>
          <w:color w:val="000000"/>
          <w:sz w:val="18"/>
          <w:szCs w:val="18"/>
          <w:lang w:eastAsia="tr-TR"/>
        </w:rPr>
        <w:t>R</w:t>
      </w:r>
      <w:r w:rsidR="00873A9B" w:rsidRPr="00873A9B">
        <w:rPr>
          <w:rFonts w:eastAsia="Times New Roman"/>
          <w:bCs/>
          <w:color w:val="000000"/>
          <w:sz w:val="18"/>
          <w:szCs w:val="18"/>
          <w:lang w:eastAsia="tr-TR"/>
        </w:rPr>
        <w:t>40-2/3</w:t>
      </w:r>
      <w:r>
        <w:rPr>
          <w:rFonts w:eastAsia="Times New Roman"/>
          <w:bCs/>
          <w:color w:val="000000"/>
          <w:sz w:val="18"/>
          <w:szCs w:val="18"/>
          <w:lang w:eastAsia="tr-TR"/>
        </w:rPr>
        <w:t xml:space="preserve"> hız dağılımı</w:t>
      </w:r>
    </w:p>
    <w:p w14:paraId="029C5285" w14:textId="77777777" w:rsidR="00AE457B" w:rsidRPr="001078C8" w:rsidRDefault="00AE457B" w:rsidP="007B02CC">
      <w:pPr>
        <w:spacing w:line="360" w:lineRule="auto"/>
        <w:jc w:val="both"/>
        <w:rPr>
          <w:rFonts w:eastAsia="Times New Roman"/>
          <w:bCs/>
          <w:color w:val="000000"/>
          <w:lang w:eastAsia="tr-TR"/>
        </w:rPr>
      </w:pPr>
    </w:p>
    <w:p w14:paraId="4216656C" w14:textId="77777777" w:rsidR="007B02CC" w:rsidRDefault="00CE3D4A" w:rsidP="007B02CC">
      <w:pPr>
        <w:spacing w:line="360" w:lineRule="auto"/>
        <w:jc w:val="both"/>
      </w:pPr>
      <w:r>
        <w:t xml:space="preserve">Referans </w:t>
      </w:r>
      <w:r w:rsidR="007B02CC" w:rsidRPr="001078C8">
        <w:t>ısı değiştiricisi modeline</w:t>
      </w:r>
      <w:r>
        <w:t xml:space="preserve"> 400mm radüslü</w:t>
      </w:r>
      <w:r w:rsidR="007B02CC" w:rsidRPr="001078C8">
        <w:t xml:space="preserve"> özgün tasarım şaşırtma elemanları eklendiğinde analiz sonuçlarına göre hız dağılımı incelendiğinde hız dağılımı üniform olarak başlamakta akışkan şaşırtma elemanları tarafından yönlendiril</w:t>
      </w:r>
      <w:r>
        <w:t>diği görülmektedir</w:t>
      </w:r>
      <w:r w:rsidR="007B02CC" w:rsidRPr="001078C8">
        <w:t xml:space="preserve">. Hız dağılım modelinden görüleceği üzere ısı değiştirici içerisinde akışkanın kat ettiği mesafe artmış </w:t>
      </w:r>
      <w:r>
        <w:t>standart düz</w:t>
      </w:r>
      <w:r w:rsidR="007B02CC" w:rsidRPr="001078C8">
        <w:t xml:space="preserve"> şaşırtma elemanlarına göre akışkanı engellemediğinden basınç kaybı ve termal verimliliği yüksek olan sonuçlar yaratmıştır.</w:t>
      </w:r>
    </w:p>
    <w:p w14:paraId="703DC769" w14:textId="77777777" w:rsidR="007E04C0" w:rsidRPr="001078C8" w:rsidRDefault="007E04C0" w:rsidP="007B02CC">
      <w:pPr>
        <w:spacing w:line="360" w:lineRule="auto"/>
        <w:jc w:val="both"/>
      </w:pPr>
    </w:p>
    <w:p w14:paraId="0D17FC90" w14:textId="77777777" w:rsidR="007B02CC" w:rsidRPr="001078C8" w:rsidRDefault="007B02CC" w:rsidP="007B02CC">
      <w:pPr>
        <w:spacing w:line="360" w:lineRule="auto"/>
        <w:jc w:val="both"/>
      </w:pPr>
      <w:r w:rsidRPr="001078C8">
        <w:rPr>
          <w:noProof/>
          <w:lang w:val="tr-TR" w:eastAsia="tr-TR"/>
        </w:rPr>
        <w:drawing>
          <wp:inline distT="0" distB="0" distL="0" distR="0" wp14:anchorId="4CD8C448" wp14:editId="32EEE436">
            <wp:extent cx="5220000" cy="1648513"/>
            <wp:effectExtent l="0" t="0" r="0" b="2540"/>
            <wp:docPr id="156" name="Resim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220000" cy="1648513"/>
                    </a:xfrm>
                    <a:prstGeom prst="rect">
                      <a:avLst/>
                    </a:prstGeom>
                  </pic:spPr>
                </pic:pic>
              </a:graphicData>
            </a:graphic>
          </wp:inline>
        </w:drawing>
      </w:r>
    </w:p>
    <w:p w14:paraId="6C40C5B3" w14:textId="1E3338FF" w:rsidR="009F032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78</w:t>
      </w:r>
      <w:r w:rsidRPr="000800D2">
        <w:rPr>
          <w:rFonts w:eastAsia="Times New Roman"/>
          <w:bCs/>
          <w:color w:val="000000"/>
          <w:sz w:val="18"/>
          <w:szCs w:val="18"/>
          <w:lang w:eastAsia="tr-TR"/>
        </w:rPr>
        <w:t xml:space="preserve">. </w:t>
      </w:r>
      <w:r w:rsidR="00873A9B" w:rsidRPr="00873A9B">
        <w:rPr>
          <w:rFonts w:eastAsia="Times New Roman"/>
          <w:bCs/>
          <w:color w:val="000000"/>
          <w:sz w:val="18"/>
          <w:szCs w:val="18"/>
          <w:lang w:eastAsia="tr-TR"/>
        </w:rPr>
        <w:t>P</w:t>
      </w:r>
      <w:r w:rsidR="00DE7121">
        <w:rPr>
          <w:rFonts w:eastAsia="Times New Roman"/>
          <w:bCs/>
          <w:color w:val="000000"/>
          <w:sz w:val="18"/>
          <w:szCs w:val="18"/>
          <w:lang w:eastAsia="tr-TR"/>
        </w:rPr>
        <w:t>R</w:t>
      </w:r>
      <w:r w:rsidR="00873A9B" w:rsidRPr="00873A9B">
        <w:rPr>
          <w:rFonts w:eastAsia="Times New Roman"/>
          <w:bCs/>
          <w:color w:val="000000"/>
          <w:sz w:val="18"/>
          <w:szCs w:val="18"/>
          <w:lang w:eastAsia="tr-TR"/>
        </w:rPr>
        <w:t>40-2/3</w:t>
      </w:r>
      <w:r>
        <w:rPr>
          <w:rFonts w:eastAsia="Times New Roman"/>
          <w:bCs/>
          <w:color w:val="000000"/>
          <w:sz w:val="18"/>
          <w:szCs w:val="18"/>
          <w:lang w:eastAsia="tr-TR"/>
        </w:rPr>
        <w:t xml:space="preserve"> gövde tarafı sıcaklık dağılımı</w:t>
      </w:r>
    </w:p>
    <w:p w14:paraId="0BED565F" w14:textId="77777777" w:rsidR="007B02CC" w:rsidRPr="001078C8" w:rsidRDefault="007B02CC" w:rsidP="007B02CC">
      <w:pPr>
        <w:spacing w:line="360" w:lineRule="auto"/>
        <w:jc w:val="both"/>
        <w:rPr>
          <w:rFonts w:eastAsia="Times New Roman"/>
          <w:bCs/>
          <w:color w:val="000000"/>
          <w:lang w:eastAsia="tr-TR"/>
        </w:rPr>
      </w:pPr>
    </w:p>
    <w:p w14:paraId="2B17352F" w14:textId="77777777" w:rsidR="007B02CC" w:rsidRPr="001078C8" w:rsidRDefault="007B02CC" w:rsidP="007B02CC">
      <w:pPr>
        <w:spacing w:line="360" w:lineRule="auto"/>
        <w:jc w:val="both"/>
        <w:rPr>
          <w:rFonts w:eastAsia="Times New Roman"/>
          <w:bCs/>
          <w:color w:val="000000"/>
          <w:lang w:eastAsia="tr-TR"/>
        </w:rPr>
      </w:pPr>
      <w:r w:rsidRPr="001078C8">
        <w:rPr>
          <w:noProof/>
          <w:lang w:val="tr-TR" w:eastAsia="tr-TR"/>
        </w:rPr>
        <w:lastRenderedPageBreak/>
        <w:drawing>
          <wp:inline distT="0" distB="0" distL="0" distR="0" wp14:anchorId="11B5AE3B" wp14:editId="01E9D345">
            <wp:extent cx="5220000" cy="1530549"/>
            <wp:effectExtent l="0" t="0" r="0" b="6350"/>
            <wp:docPr id="157" name="Resim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220000" cy="1530549"/>
                    </a:xfrm>
                    <a:prstGeom prst="rect">
                      <a:avLst/>
                    </a:prstGeom>
                  </pic:spPr>
                </pic:pic>
              </a:graphicData>
            </a:graphic>
          </wp:inline>
        </w:drawing>
      </w:r>
    </w:p>
    <w:p w14:paraId="3460082B" w14:textId="5BD50D72" w:rsidR="009F0325" w:rsidRDefault="009F0325" w:rsidP="009F0325">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79</w:t>
      </w:r>
      <w:r w:rsidRPr="000800D2">
        <w:rPr>
          <w:rFonts w:eastAsia="Times New Roman"/>
          <w:bCs/>
          <w:color w:val="000000"/>
          <w:sz w:val="18"/>
          <w:szCs w:val="18"/>
          <w:lang w:eastAsia="tr-TR"/>
        </w:rPr>
        <w:t xml:space="preserve">. </w:t>
      </w:r>
      <w:r w:rsidR="00873A9B" w:rsidRPr="00873A9B">
        <w:rPr>
          <w:rFonts w:eastAsia="Times New Roman"/>
          <w:bCs/>
          <w:color w:val="000000"/>
          <w:sz w:val="18"/>
          <w:szCs w:val="18"/>
          <w:lang w:eastAsia="tr-TR"/>
        </w:rPr>
        <w:t>P</w:t>
      </w:r>
      <w:r w:rsidR="00DE7121">
        <w:rPr>
          <w:rFonts w:eastAsia="Times New Roman"/>
          <w:bCs/>
          <w:color w:val="000000"/>
          <w:sz w:val="18"/>
          <w:szCs w:val="18"/>
          <w:lang w:eastAsia="tr-TR"/>
        </w:rPr>
        <w:t>R</w:t>
      </w:r>
      <w:r w:rsidR="00873A9B" w:rsidRPr="00873A9B">
        <w:rPr>
          <w:rFonts w:eastAsia="Times New Roman"/>
          <w:bCs/>
          <w:color w:val="000000"/>
          <w:sz w:val="18"/>
          <w:szCs w:val="18"/>
          <w:lang w:eastAsia="tr-TR"/>
        </w:rPr>
        <w:t>40-2/3</w:t>
      </w:r>
      <w:r>
        <w:rPr>
          <w:rFonts w:eastAsia="Times New Roman"/>
          <w:bCs/>
          <w:color w:val="000000"/>
          <w:sz w:val="18"/>
          <w:szCs w:val="18"/>
          <w:lang w:eastAsia="tr-TR"/>
        </w:rPr>
        <w:t xml:space="preserve"> boru tarafı sıcaklık dağılımı</w:t>
      </w:r>
    </w:p>
    <w:p w14:paraId="63262705" w14:textId="77777777" w:rsidR="007B02CC" w:rsidRPr="001078C8" w:rsidRDefault="007B02CC" w:rsidP="007B02CC">
      <w:pPr>
        <w:spacing w:line="360" w:lineRule="auto"/>
        <w:jc w:val="both"/>
      </w:pPr>
    </w:p>
    <w:p w14:paraId="49B3DD02" w14:textId="3E11A17D" w:rsidR="007E04C0" w:rsidRDefault="007B02CC" w:rsidP="007B02CC">
      <w:pPr>
        <w:spacing w:line="360" w:lineRule="auto"/>
        <w:jc w:val="both"/>
      </w:pPr>
      <w:r w:rsidRPr="001078C8">
        <w:t xml:space="preserve">Sıcak akışkan şaşırtma elemanları ile yönlendirilerek ısı değiştirici içerisinde daha fazla yol katetmesi sağlanmıştır. Bu etkiden dolayı basınç kaybı önemli ölçüde artmazken, ısı aktarım miktarı önemli ölçüde arttığı tespit edilmiştir. Şaşırtma elemanı radüs açısı değiştiği halde yaklaşık olarak </w:t>
      </w:r>
      <w:r w:rsidR="00383B7C">
        <w:t>P</w:t>
      </w:r>
      <w:r w:rsidR="00DE7121">
        <w:t>R</w:t>
      </w:r>
      <w:r w:rsidR="00383B7C">
        <w:t>25-2/3</w:t>
      </w:r>
      <w:r w:rsidR="00865A4F">
        <w:t>’</w:t>
      </w:r>
      <w:r w:rsidR="00383B7C">
        <w:t xml:space="preserve"> </w:t>
      </w:r>
      <w:r w:rsidRPr="001078C8">
        <w:t xml:space="preserve">deki analiz sonuçlarına </w:t>
      </w:r>
      <w:r w:rsidR="009B1FED">
        <w:t>yakın bulunmuştur.</w:t>
      </w:r>
    </w:p>
    <w:p w14:paraId="143268AD" w14:textId="77777777" w:rsidR="009B1FED" w:rsidRPr="001078C8" w:rsidRDefault="009B1FED" w:rsidP="007B02CC">
      <w:pPr>
        <w:spacing w:line="360" w:lineRule="auto"/>
        <w:jc w:val="both"/>
      </w:pPr>
    </w:p>
    <w:p w14:paraId="6CE66B3E" w14:textId="77777777" w:rsidR="007B02CC" w:rsidRPr="001078C8" w:rsidRDefault="00D80534" w:rsidP="007B02CC">
      <w:pPr>
        <w:spacing w:line="360" w:lineRule="auto"/>
        <w:jc w:val="both"/>
      </w:pPr>
      <w:r>
        <w:rPr>
          <w:noProof/>
          <w:lang w:val="tr-TR" w:eastAsia="tr-TR"/>
        </w:rPr>
        <w:drawing>
          <wp:inline distT="0" distB="0" distL="0" distR="0" wp14:anchorId="025ABCA3" wp14:editId="3BC0624B">
            <wp:extent cx="5114167" cy="2466340"/>
            <wp:effectExtent l="0" t="0" r="4445" b="0"/>
            <wp:docPr id="190" name="Resim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19.png"/>
                    <pic:cNvPicPr/>
                  </pic:nvPicPr>
                  <pic:blipFill rotWithShape="1">
                    <a:blip r:embed="rId166" cstate="print">
                      <a:extLst>
                        <a:ext uri="{28A0092B-C50C-407E-A947-70E740481C1C}">
                          <a14:useLocalDpi xmlns:a14="http://schemas.microsoft.com/office/drawing/2010/main" val="0"/>
                        </a:ext>
                      </a:extLst>
                    </a:blip>
                    <a:srcRect t="2557" r="2020"/>
                    <a:stretch/>
                  </pic:blipFill>
                  <pic:spPr bwMode="auto">
                    <a:xfrm>
                      <a:off x="0" y="0"/>
                      <a:ext cx="5114238" cy="2466374"/>
                    </a:xfrm>
                    <a:prstGeom prst="rect">
                      <a:avLst/>
                    </a:prstGeom>
                    <a:ln>
                      <a:noFill/>
                    </a:ln>
                    <a:extLst>
                      <a:ext uri="{53640926-AAD7-44D8-BBD7-CCE9431645EC}">
                        <a14:shadowObscured xmlns:a14="http://schemas.microsoft.com/office/drawing/2010/main"/>
                      </a:ext>
                    </a:extLst>
                  </pic:spPr>
                </pic:pic>
              </a:graphicData>
            </a:graphic>
          </wp:inline>
        </w:drawing>
      </w:r>
    </w:p>
    <w:p w14:paraId="5EAD24C7" w14:textId="5AF07576" w:rsidR="009F0325" w:rsidRDefault="00EE6648" w:rsidP="009F0325">
      <w:pPr>
        <w:spacing w:line="360" w:lineRule="auto"/>
        <w:jc w:val="center"/>
      </w:pPr>
      <w:r>
        <w:rPr>
          <w:sz w:val="18"/>
          <w:szCs w:val="18"/>
        </w:rPr>
        <w:t>Şekil</w:t>
      </w:r>
      <w:r w:rsidR="009F0325" w:rsidRPr="002E6939">
        <w:rPr>
          <w:sz w:val="18"/>
          <w:szCs w:val="18"/>
        </w:rPr>
        <w:t xml:space="preserve"> 4.</w:t>
      </w:r>
      <w:r>
        <w:rPr>
          <w:sz w:val="18"/>
          <w:szCs w:val="18"/>
        </w:rPr>
        <w:t>80</w:t>
      </w:r>
      <w:r w:rsidR="009F0325" w:rsidRPr="002E6939">
        <w:rPr>
          <w:sz w:val="18"/>
          <w:szCs w:val="18"/>
        </w:rPr>
        <w:t xml:space="preserve">. </w:t>
      </w:r>
      <w:r w:rsidR="00873A9B" w:rsidRPr="00873A9B">
        <w:rPr>
          <w:rFonts w:eastAsia="Times New Roman"/>
          <w:bCs/>
          <w:color w:val="000000"/>
          <w:sz w:val="18"/>
          <w:szCs w:val="18"/>
          <w:lang w:eastAsia="tr-TR"/>
        </w:rPr>
        <w:t>P</w:t>
      </w:r>
      <w:r w:rsidR="00DE7121">
        <w:rPr>
          <w:rFonts w:eastAsia="Times New Roman"/>
          <w:bCs/>
          <w:color w:val="000000"/>
          <w:sz w:val="18"/>
          <w:szCs w:val="18"/>
          <w:lang w:eastAsia="tr-TR"/>
        </w:rPr>
        <w:t>R</w:t>
      </w:r>
      <w:r w:rsidR="00873A9B" w:rsidRPr="00873A9B">
        <w:rPr>
          <w:rFonts w:eastAsia="Times New Roman"/>
          <w:bCs/>
          <w:color w:val="000000"/>
          <w:sz w:val="18"/>
          <w:szCs w:val="18"/>
          <w:lang w:eastAsia="tr-TR"/>
        </w:rPr>
        <w:t>40-2/3</w:t>
      </w:r>
      <w:r w:rsidR="00873A9B">
        <w:rPr>
          <w:rFonts w:eastAsia="Times New Roman"/>
          <w:bCs/>
          <w:color w:val="000000"/>
          <w:sz w:val="18"/>
          <w:szCs w:val="18"/>
          <w:lang w:eastAsia="tr-TR"/>
        </w:rPr>
        <w:t xml:space="preserve"> </w:t>
      </w:r>
      <w:r w:rsidR="009F0325">
        <w:rPr>
          <w:sz w:val="18"/>
          <w:szCs w:val="18"/>
        </w:rPr>
        <w:t>s</w:t>
      </w:r>
      <w:r w:rsidR="009F0325" w:rsidRPr="002E6939">
        <w:rPr>
          <w:sz w:val="18"/>
          <w:szCs w:val="18"/>
        </w:rPr>
        <w:t>ıcaklık-</w:t>
      </w:r>
      <w:r w:rsidR="009F0325">
        <w:rPr>
          <w:sz w:val="18"/>
          <w:szCs w:val="18"/>
        </w:rPr>
        <w:t>i</w:t>
      </w:r>
      <w:r w:rsidR="009F0325" w:rsidRPr="002E6939">
        <w:rPr>
          <w:sz w:val="18"/>
          <w:szCs w:val="18"/>
        </w:rPr>
        <w:t xml:space="preserve">terasyon </w:t>
      </w:r>
      <w:r w:rsidR="009F0325">
        <w:rPr>
          <w:sz w:val="18"/>
          <w:szCs w:val="18"/>
        </w:rPr>
        <w:t>g</w:t>
      </w:r>
      <w:r w:rsidR="009F0325" w:rsidRPr="002E6939">
        <w:rPr>
          <w:sz w:val="18"/>
          <w:szCs w:val="18"/>
        </w:rPr>
        <w:t>rafiği</w:t>
      </w:r>
    </w:p>
    <w:p w14:paraId="3368DEDB" w14:textId="77777777" w:rsidR="007B02CC" w:rsidRPr="001078C8" w:rsidRDefault="007B02CC" w:rsidP="007B02CC">
      <w:pPr>
        <w:spacing w:line="360" w:lineRule="auto"/>
        <w:jc w:val="both"/>
      </w:pPr>
    </w:p>
    <w:p w14:paraId="593A3500" w14:textId="355FD924" w:rsidR="007B02CC" w:rsidRPr="00E25CA5" w:rsidRDefault="008E4990" w:rsidP="00E25CA5">
      <w:pPr>
        <w:pStyle w:val="Balk3"/>
        <w:rPr>
          <w:rFonts w:ascii="Times New Roman" w:hAnsi="Times New Roman" w:cs="Times New Roman"/>
          <w:b/>
          <w:color w:val="auto"/>
        </w:rPr>
      </w:pPr>
      <w:bookmarkStart w:id="94" w:name="_Toc25804018"/>
      <w:r w:rsidRPr="00E25CA5">
        <w:rPr>
          <w:rFonts w:ascii="Times New Roman" w:hAnsi="Times New Roman" w:cs="Times New Roman"/>
          <w:b/>
          <w:color w:val="auto"/>
        </w:rPr>
        <w:t>4.1.2</w:t>
      </w:r>
      <w:r w:rsidR="00FD3A06" w:rsidRPr="00E25CA5">
        <w:rPr>
          <w:rFonts w:ascii="Times New Roman" w:hAnsi="Times New Roman" w:cs="Times New Roman"/>
          <w:b/>
          <w:color w:val="auto"/>
        </w:rPr>
        <w:t>1</w:t>
      </w:r>
      <w:r w:rsidRPr="00E25CA5">
        <w:rPr>
          <w:rFonts w:ascii="Times New Roman" w:hAnsi="Times New Roman" w:cs="Times New Roman"/>
          <w:b/>
          <w:color w:val="auto"/>
        </w:rPr>
        <w:t xml:space="preserve">. </w:t>
      </w:r>
      <w:r w:rsidR="00F06BC6" w:rsidRPr="00E25CA5">
        <w:rPr>
          <w:rFonts w:ascii="Times New Roman" w:hAnsi="Times New Roman" w:cs="Times New Roman"/>
          <w:b/>
          <w:color w:val="auto"/>
        </w:rPr>
        <w:t>P</w:t>
      </w:r>
      <w:r w:rsidR="00DE7121" w:rsidRPr="00E25CA5">
        <w:rPr>
          <w:rFonts w:ascii="Times New Roman" w:hAnsi="Times New Roman" w:cs="Times New Roman"/>
          <w:b/>
          <w:color w:val="auto"/>
        </w:rPr>
        <w:t>R</w:t>
      </w:r>
      <w:r w:rsidR="00F06BC6" w:rsidRPr="00E25CA5">
        <w:rPr>
          <w:rFonts w:ascii="Times New Roman" w:hAnsi="Times New Roman" w:cs="Times New Roman"/>
          <w:b/>
          <w:color w:val="auto"/>
        </w:rPr>
        <w:t>40-3/2 analizi</w:t>
      </w:r>
      <w:bookmarkEnd w:id="94"/>
    </w:p>
    <w:p w14:paraId="291018BE" w14:textId="77777777" w:rsidR="008E4990" w:rsidRDefault="008E4990" w:rsidP="007B02CC">
      <w:pPr>
        <w:spacing w:line="360" w:lineRule="auto"/>
        <w:jc w:val="both"/>
      </w:pPr>
    </w:p>
    <w:p w14:paraId="560F2AE4" w14:textId="1503DBEE" w:rsidR="00200733" w:rsidRDefault="007B02CC" w:rsidP="007B02CC">
      <w:pPr>
        <w:spacing w:line="360" w:lineRule="auto"/>
        <w:jc w:val="both"/>
      </w:pPr>
      <w:r w:rsidRPr="001078C8">
        <w:t xml:space="preserve">Referans alınan ısı değiştiricinin orijinal tasarımına 5 adet büküm açısı değiştirilmiş özgün tasarım şaşırtma elemanı farklı eksenlerde eklenmiş biçiminin hesaplamalı akışkanlar analizi sonuçlarıdır.  Analiz sonuçlarına göre 6kg/s kütlesel debi, 450K sıcaklıkta ısı değiştiricisine gönderilen kızgın buhar, 20,75 derece sıcaklık kaybederek 429,25 K sıcaklıkta ısı değiştiriciyi terk etmiştir. İş akışkanı olan süt ise 1kg/s kütlesel </w:t>
      </w:r>
      <w:r w:rsidRPr="001078C8">
        <w:lastRenderedPageBreak/>
        <w:t xml:space="preserve">debi, 277K sıcaklıkta ısı değiştiricisine girmiş, 68,42 derece sıcaklık kazanarak 345,42K sıcaklıkta ısı değiştiriciyi terk etmiştir. Isı değiştirici içerisinde iki akışkanda da faz değişimi gerçekleşmemiştir. Boru tarafındaki basınç kaybı 499Pa, gövde tarafındaki basınç kaybı ise 5072 Pa olarak tespit edilmiştir. </w:t>
      </w:r>
    </w:p>
    <w:p w14:paraId="1EED60AB" w14:textId="77777777" w:rsidR="00200733" w:rsidRDefault="00200733" w:rsidP="007B02CC">
      <w:pPr>
        <w:spacing w:line="360" w:lineRule="auto"/>
        <w:jc w:val="both"/>
      </w:pPr>
    </w:p>
    <w:p w14:paraId="13A252EB" w14:textId="39E23FE1" w:rsidR="009F0325" w:rsidRPr="001078C8" w:rsidRDefault="009F0325" w:rsidP="009F0325">
      <w:pPr>
        <w:spacing w:line="360" w:lineRule="auto"/>
        <w:jc w:val="center"/>
      </w:pPr>
      <w:r w:rsidRPr="00C749C8">
        <w:rPr>
          <w:sz w:val="18"/>
          <w:szCs w:val="18"/>
        </w:rPr>
        <w:t>Tablo 4.</w:t>
      </w:r>
      <w:r>
        <w:rPr>
          <w:sz w:val="18"/>
          <w:szCs w:val="18"/>
        </w:rPr>
        <w:t>2</w:t>
      </w:r>
      <w:r w:rsidR="00FD3A06">
        <w:rPr>
          <w:sz w:val="18"/>
          <w:szCs w:val="18"/>
        </w:rPr>
        <w:t>1</w:t>
      </w:r>
      <w:r>
        <w:rPr>
          <w:sz w:val="18"/>
          <w:szCs w:val="18"/>
        </w:rPr>
        <w:t xml:space="preserve">. </w:t>
      </w:r>
      <w:r w:rsidR="00873A9B" w:rsidRPr="00873A9B">
        <w:rPr>
          <w:sz w:val="18"/>
          <w:szCs w:val="18"/>
        </w:rPr>
        <w:t>P</w:t>
      </w:r>
      <w:r w:rsidR="00DE7121">
        <w:rPr>
          <w:sz w:val="18"/>
          <w:szCs w:val="18"/>
        </w:rPr>
        <w:t>R</w:t>
      </w:r>
      <w:r w:rsidR="00873A9B" w:rsidRPr="00873A9B">
        <w:rPr>
          <w:sz w:val="18"/>
          <w:szCs w:val="18"/>
        </w:rPr>
        <w:t>40-3/2</w:t>
      </w:r>
      <w:r>
        <w:rPr>
          <w:sz w:val="18"/>
          <w:szCs w:val="18"/>
        </w:rPr>
        <w:t xml:space="preserve"> analiz sonuçları</w:t>
      </w:r>
    </w:p>
    <w:tbl>
      <w:tblPr>
        <w:tblW w:w="8790" w:type="dxa"/>
        <w:tblInd w:w="-142" w:type="dxa"/>
        <w:tblCellMar>
          <w:left w:w="70" w:type="dxa"/>
          <w:right w:w="70" w:type="dxa"/>
        </w:tblCellMar>
        <w:tblLook w:val="04A0" w:firstRow="1" w:lastRow="0" w:firstColumn="1" w:lastColumn="0" w:noHBand="0" w:noVBand="1"/>
      </w:tblPr>
      <w:tblGrid>
        <w:gridCol w:w="3927"/>
        <w:gridCol w:w="1883"/>
        <w:gridCol w:w="1902"/>
        <w:gridCol w:w="1078"/>
      </w:tblGrid>
      <w:tr w:rsidR="007B02CC" w:rsidRPr="001078C8" w14:paraId="065DBA59" w14:textId="77777777" w:rsidTr="00E66628">
        <w:trPr>
          <w:trHeight w:val="343"/>
        </w:trPr>
        <w:tc>
          <w:tcPr>
            <w:tcW w:w="3927" w:type="dxa"/>
            <w:tcBorders>
              <w:top w:val="single" w:sz="4" w:space="0" w:color="auto"/>
              <w:left w:val="nil"/>
              <w:bottom w:val="single" w:sz="4" w:space="0" w:color="auto"/>
              <w:right w:val="nil"/>
            </w:tcBorders>
            <w:shd w:val="clear" w:color="auto" w:fill="auto"/>
            <w:noWrap/>
            <w:vAlign w:val="bottom"/>
            <w:hideMark/>
          </w:tcPr>
          <w:p w14:paraId="5553D032"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Mesh Sayısı</w:t>
            </w:r>
          </w:p>
        </w:tc>
        <w:tc>
          <w:tcPr>
            <w:tcW w:w="4863" w:type="dxa"/>
            <w:gridSpan w:val="3"/>
            <w:tcBorders>
              <w:top w:val="single" w:sz="4" w:space="0" w:color="auto"/>
              <w:left w:val="nil"/>
              <w:bottom w:val="single" w:sz="4" w:space="0" w:color="auto"/>
              <w:right w:val="nil"/>
            </w:tcBorders>
            <w:shd w:val="clear" w:color="auto" w:fill="auto"/>
            <w:noWrap/>
            <w:vAlign w:val="bottom"/>
            <w:hideMark/>
          </w:tcPr>
          <w:p w14:paraId="0B66EB4E" w14:textId="77777777" w:rsidR="007B02CC" w:rsidRPr="009F0325" w:rsidRDefault="007B02CC" w:rsidP="000B40F2">
            <w:pPr>
              <w:spacing w:line="360" w:lineRule="auto"/>
              <w:jc w:val="both"/>
              <w:rPr>
                <w:rFonts w:eastAsia="Times New Roman"/>
                <w:sz w:val="20"/>
                <w:szCs w:val="20"/>
                <w:lang w:eastAsia="tr-TR"/>
              </w:rPr>
            </w:pPr>
            <w:r w:rsidRPr="009F0325">
              <w:rPr>
                <w:rFonts w:eastAsia="Times New Roman"/>
                <w:sz w:val="20"/>
                <w:szCs w:val="20"/>
                <w:lang w:eastAsia="tr-TR"/>
              </w:rPr>
              <w:t>2.498.402</w:t>
            </w:r>
          </w:p>
        </w:tc>
      </w:tr>
      <w:tr w:rsidR="007B02CC" w:rsidRPr="001078C8" w14:paraId="61768723" w14:textId="77777777" w:rsidTr="00E66628">
        <w:trPr>
          <w:trHeight w:val="264"/>
        </w:trPr>
        <w:tc>
          <w:tcPr>
            <w:tcW w:w="3927" w:type="dxa"/>
            <w:tcBorders>
              <w:top w:val="nil"/>
              <w:left w:val="nil"/>
              <w:bottom w:val="single" w:sz="4" w:space="0" w:color="auto"/>
              <w:right w:val="nil"/>
            </w:tcBorders>
            <w:shd w:val="clear" w:color="auto" w:fill="auto"/>
            <w:noWrap/>
            <w:vAlign w:val="bottom"/>
            <w:hideMark/>
          </w:tcPr>
          <w:p w14:paraId="54C2A5D9" w14:textId="77777777" w:rsidR="007B02CC" w:rsidRPr="009F0325" w:rsidRDefault="007B02CC" w:rsidP="000B40F2">
            <w:pPr>
              <w:spacing w:line="360" w:lineRule="auto"/>
              <w:jc w:val="both"/>
              <w:rPr>
                <w:rFonts w:eastAsia="Times New Roman"/>
                <w:b/>
                <w:bCs/>
                <w:color w:val="000000"/>
                <w:sz w:val="20"/>
                <w:szCs w:val="20"/>
                <w:lang w:eastAsia="tr-TR"/>
              </w:rPr>
            </w:pPr>
          </w:p>
        </w:tc>
        <w:tc>
          <w:tcPr>
            <w:tcW w:w="1883" w:type="dxa"/>
            <w:tcBorders>
              <w:top w:val="nil"/>
              <w:left w:val="nil"/>
              <w:bottom w:val="single" w:sz="4" w:space="0" w:color="auto"/>
              <w:right w:val="nil"/>
            </w:tcBorders>
            <w:shd w:val="clear" w:color="auto" w:fill="auto"/>
            <w:noWrap/>
            <w:vAlign w:val="bottom"/>
            <w:hideMark/>
          </w:tcPr>
          <w:p w14:paraId="4A61548B"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Sıcaklık(K)</w:t>
            </w:r>
          </w:p>
        </w:tc>
        <w:tc>
          <w:tcPr>
            <w:tcW w:w="1902" w:type="dxa"/>
            <w:tcBorders>
              <w:top w:val="nil"/>
              <w:left w:val="nil"/>
              <w:bottom w:val="single" w:sz="4" w:space="0" w:color="auto"/>
              <w:right w:val="nil"/>
            </w:tcBorders>
            <w:shd w:val="clear" w:color="auto" w:fill="auto"/>
            <w:noWrap/>
            <w:vAlign w:val="bottom"/>
            <w:hideMark/>
          </w:tcPr>
          <w:p w14:paraId="12F522C1"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Basınç</w:t>
            </w:r>
            <w:r w:rsidR="00873A9B">
              <w:rPr>
                <w:rFonts w:eastAsia="Times New Roman"/>
                <w:b/>
                <w:bCs/>
                <w:color w:val="000000"/>
                <w:sz w:val="20"/>
                <w:szCs w:val="20"/>
                <w:lang w:eastAsia="tr-TR"/>
              </w:rPr>
              <w:t xml:space="preserve"> </w:t>
            </w:r>
            <w:r w:rsidRPr="009F0325">
              <w:rPr>
                <w:rFonts w:eastAsia="Times New Roman"/>
                <w:b/>
                <w:bCs/>
                <w:color w:val="000000"/>
                <w:sz w:val="20"/>
                <w:szCs w:val="20"/>
                <w:lang w:eastAsia="tr-TR"/>
              </w:rPr>
              <w:t>(Pa)</w:t>
            </w:r>
          </w:p>
        </w:tc>
        <w:tc>
          <w:tcPr>
            <w:tcW w:w="1078" w:type="dxa"/>
            <w:tcBorders>
              <w:top w:val="nil"/>
              <w:left w:val="nil"/>
              <w:bottom w:val="single" w:sz="4" w:space="0" w:color="auto"/>
              <w:right w:val="nil"/>
            </w:tcBorders>
            <w:shd w:val="clear" w:color="auto" w:fill="auto"/>
            <w:noWrap/>
            <w:vAlign w:val="bottom"/>
            <w:hideMark/>
          </w:tcPr>
          <w:p w14:paraId="6142F9D0"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Hız(m/s)</w:t>
            </w:r>
          </w:p>
        </w:tc>
      </w:tr>
      <w:tr w:rsidR="007B02CC" w:rsidRPr="001078C8" w14:paraId="06D95875" w14:textId="77777777" w:rsidTr="000B40F2">
        <w:trPr>
          <w:trHeight w:val="511"/>
        </w:trPr>
        <w:tc>
          <w:tcPr>
            <w:tcW w:w="3927" w:type="dxa"/>
            <w:tcBorders>
              <w:top w:val="nil"/>
              <w:left w:val="nil"/>
              <w:bottom w:val="nil"/>
              <w:right w:val="nil"/>
            </w:tcBorders>
            <w:shd w:val="clear" w:color="auto" w:fill="auto"/>
            <w:noWrap/>
            <w:vAlign w:val="bottom"/>
            <w:hideMark/>
          </w:tcPr>
          <w:p w14:paraId="1B2B3D1B"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Kızgın Su Buharı Giriş</w:t>
            </w:r>
          </w:p>
        </w:tc>
        <w:tc>
          <w:tcPr>
            <w:tcW w:w="1883" w:type="dxa"/>
            <w:tcBorders>
              <w:top w:val="nil"/>
              <w:left w:val="nil"/>
              <w:bottom w:val="nil"/>
              <w:right w:val="nil"/>
            </w:tcBorders>
            <w:shd w:val="clear" w:color="auto" w:fill="auto"/>
            <w:noWrap/>
            <w:vAlign w:val="bottom"/>
            <w:hideMark/>
          </w:tcPr>
          <w:p w14:paraId="64D40428"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450</w:t>
            </w:r>
          </w:p>
        </w:tc>
        <w:tc>
          <w:tcPr>
            <w:tcW w:w="1902" w:type="dxa"/>
            <w:tcBorders>
              <w:top w:val="nil"/>
              <w:left w:val="nil"/>
              <w:bottom w:val="nil"/>
              <w:right w:val="nil"/>
            </w:tcBorders>
            <w:shd w:val="clear" w:color="auto" w:fill="auto"/>
            <w:noWrap/>
            <w:vAlign w:val="bottom"/>
            <w:hideMark/>
          </w:tcPr>
          <w:p w14:paraId="34B05A15"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105192</w:t>
            </w:r>
          </w:p>
        </w:tc>
        <w:tc>
          <w:tcPr>
            <w:tcW w:w="1078" w:type="dxa"/>
            <w:tcBorders>
              <w:top w:val="nil"/>
              <w:left w:val="nil"/>
              <w:bottom w:val="nil"/>
              <w:right w:val="nil"/>
            </w:tcBorders>
            <w:shd w:val="clear" w:color="auto" w:fill="auto"/>
            <w:noWrap/>
            <w:vAlign w:val="bottom"/>
            <w:hideMark/>
          </w:tcPr>
          <w:p w14:paraId="6C7CB284"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0,53</w:t>
            </w:r>
          </w:p>
        </w:tc>
      </w:tr>
      <w:tr w:rsidR="007B02CC" w:rsidRPr="001078C8" w14:paraId="22AF3F00" w14:textId="77777777" w:rsidTr="000B40F2">
        <w:trPr>
          <w:trHeight w:val="287"/>
        </w:trPr>
        <w:tc>
          <w:tcPr>
            <w:tcW w:w="3927" w:type="dxa"/>
            <w:tcBorders>
              <w:top w:val="nil"/>
              <w:left w:val="nil"/>
              <w:bottom w:val="nil"/>
              <w:right w:val="nil"/>
            </w:tcBorders>
            <w:shd w:val="clear" w:color="auto" w:fill="auto"/>
            <w:noWrap/>
            <w:vAlign w:val="bottom"/>
            <w:hideMark/>
          </w:tcPr>
          <w:p w14:paraId="5B23468F"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Kızgın Su Buharı Çıkış</w:t>
            </w:r>
          </w:p>
        </w:tc>
        <w:tc>
          <w:tcPr>
            <w:tcW w:w="1883" w:type="dxa"/>
            <w:tcBorders>
              <w:top w:val="nil"/>
              <w:left w:val="nil"/>
              <w:bottom w:val="nil"/>
              <w:right w:val="nil"/>
            </w:tcBorders>
            <w:shd w:val="clear" w:color="auto" w:fill="auto"/>
            <w:noWrap/>
            <w:vAlign w:val="bottom"/>
            <w:hideMark/>
          </w:tcPr>
          <w:p w14:paraId="7356D5C8"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429,25</w:t>
            </w:r>
          </w:p>
        </w:tc>
        <w:tc>
          <w:tcPr>
            <w:tcW w:w="1902" w:type="dxa"/>
            <w:tcBorders>
              <w:top w:val="nil"/>
              <w:left w:val="nil"/>
              <w:bottom w:val="nil"/>
              <w:right w:val="nil"/>
            </w:tcBorders>
            <w:shd w:val="clear" w:color="auto" w:fill="auto"/>
            <w:noWrap/>
            <w:vAlign w:val="bottom"/>
            <w:hideMark/>
          </w:tcPr>
          <w:p w14:paraId="655440D5"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100120</w:t>
            </w:r>
          </w:p>
        </w:tc>
        <w:tc>
          <w:tcPr>
            <w:tcW w:w="1078" w:type="dxa"/>
            <w:tcBorders>
              <w:top w:val="nil"/>
              <w:left w:val="nil"/>
              <w:bottom w:val="nil"/>
              <w:right w:val="nil"/>
            </w:tcBorders>
            <w:shd w:val="clear" w:color="auto" w:fill="auto"/>
            <w:noWrap/>
            <w:vAlign w:val="bottom"/>
            <w:hideMark/>
          </w:tcPr>
          <w:p w14:paraId="6C4809DC"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0,57</w:t>
            </w:r>
          </w:p>
        </w:tc>
      </w:tr>
      <w:tr w:rsidR="007B02CC" w:rsidRPr="001078C8" w14:paraId="683A7429" w14:textId="77777777" w:rsidTr="000B40F2">
        <w:trPr>
          <w:trHeight w:val="236"/>
        </w:trPr>
        <w:tc>
          <w:tcPr>
            <w:tcW w:w="3927" w:type="dxa"/>
            <w:tcBorders>
              <w:top w:val="nil"/>
              <w:left w:val="nil"/>
              <w:bottom w:val="nil"/>
              <w:right w:val="nil"/>
            </w:tcBorders>
            <w:shd w:val="clear" w:color="auto" w:fill="auto"/>
            <w:noWrap/>
            <w:vAlign w:val="bottom"/>
            <w:hideMark/>
          </w:tcPr>
          <w:p w14:paraId="3810A311"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Fark</w:t>
            </w:r>
          </w:p>
        </w:tc>
        <w:tc>
          <w:tcPr>
            <w:tcW w:w="1883" w:type="dxa"/>
            <w:tcBorders>
              <w:top w:val="nil"/>
              <w:left w:val="nil"/>
              <w:bottom w:val="nil"/>
              <w:right w:val="nil"/>
            </w:tcBorders>
            <w:shd w:val="clear" w:color="auto" w:fill="auto"/>
            <w:noWrap/>
            <w:vAlign w:val="bottom"/>
            <w:hideMark/>
          </w:tcPr>
          <w:p w14:paraId="714C8243"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20,75</w:t>
            </w:r>
          </w:p>
        </w:tc>
        <w:tc>
          <w:tcPr>
            <w:tcW w:w="1902" w:type="dxa"/>
            <w:tcBorders>
              <w:top w:val="nil"/>
              <w:left w:val="nil"/>
              <w:bottom w:val="nil"/>
              <w:right w:val="nil"/>
            </w:tcBorders>
            <w:shd w:val="clear" w:color="auto" w:fill="auto"/>
            <w:noWrap/>
            <w:vAlign w:val="bottom"/>
            <w:hideMark/>
          </w:tcPr>
          <w:p w14:paraId="1F2E424C"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5072</w:t>
            </w:r>
          </w:p>
        </w:tc>
        <w:tc>
          <w:tcPr>
            <w:tcW w:w="1078" w:type="dxa"/>
            <w:tcBorders>
              <w:top w:val="nil"/>
              <w:left w:val="nil"/>
              <w:bottom w:val="nil"/>
              <w:right w:val="nil"/>
            </w:tcBorders>
            <w:shd w:val="clear" w:color="auto" w:fill="auto"/>
            <w:noWrap/>
            <w:vAlign w:val="bottom"/>
            <w:hideMark/>
          </w:tcPr>
          <w:p w14:paraId="4CB21E1F"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-0,04</w:t>
            </w:r>
          </w:p>
        </w:tc>
      </w:tr>
      <w:tr w:rsidR="007B02CC" w:rsidRPr="001078C8" w14:paraId="67A12E44" w14:textId="77777777" w:rsidTr="000B40F2">
        <w:trPr>
          <w:trHeight w:val="311"/>
        </w:trPr>
        <w:tc>
          <w:tcPr>
            <w:tcW w:w="3927" w:type="dxa"/>
            <w:tcBorders>
              <w:top w:val="nil"/>
              <w:left w:val="nil"/>
              <w:bottom w:val="nil"/>
              <w:right w:val="nil"/>
            </w:tcBorders>
            <w:shd w:val="clear" w:color="auto" w:fill="auto"/>
            <w:noWrap/>
            <w:vAlign w:val="bottom"/>
            <w:hideMark/>
          </w:tcPr>
          <w:p w14:paraId="25872E20"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Süt Giriş</w:t>
            </w:r>
          </w:p>
        </w:tc>
        <w:tc>
          <w:tcPr>
            <w:tcW w:w="1883" w:type="dxa"/>
            <w:tcBorders>
              <w:top w:val="nil"/>
              <w:left w:val="nil"/>
              <w:bottom w:val="nil"/>
              <w:right w:val="nil"/>
            </w:tcBorders>
            <w:shd w:val="clear" w:color="auto" w:fill="auto"/>
            <w:noWrap/>
            <w:vAlign w:val="bottom"/>
            <w:hideMark/>
          </w:tcPr>
          <w:p w14:paraId="4E014450"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277</w:t>
            </w:r>
          </w:p>
        </w:tc>
        <w:tc>
          <w:tcPr>
            <w:tcW w:w="1902" w:type="dxa"/>
            <w:tcBorders>
              <w:top w:val="nil"/>
              <w:left w:val="nil"/>
              <w:bottom w:val="nil"/>
              <w:right w:val="nil"/>
            </w:tcBorders>
            <w:shd w:val="clear" w:color="auto" w:fill="auto"/>
            <w:noWrap/>
            <w:vAlign w:val="bottom"/>
            <w:hideMark/>
          </w:tcPr>
          <w:p w14:paraId="21A67DDE"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101480</w:t>
            </w:r>
          </w:p>
        </w:tc>
        <w:tc>
          <w:tcPr>
            <w:tcW w:w="1078" w:type="dxa"/>
            <w:tcBorders>
              <w:top w:val="nil"/>
              <w:left w:val="nil"/>
              <w:bottom w:val="nil"/>
              <w:right w:val="nil"/>
            </w:tcBorders>
            <w:shd w:val="clear" w:color="auto" w:fill="auto"/>
            <w:noWrap/>
            <w:vAlign w:val="bottom"/>
            <w:hideMark/>
          </w:tcPr>
          <w:p w14:paraId="0B376819"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0,04</w:t>
            </w:r>
          </w:p>
        </w:tc>
      </w:tr>
      <w:tr w:rsidR="007B02CC" w:rsidRPr="001078C8" w14:paraId="6F4F52BC" w14:textId="77777777" w:rsidTr="000B40F2">
        <w:trPr>
          <w:trHeight w:val="259"/>
        </w:trPr>
        <w:tc>
          <w:tcPr>
            <w:tcW w:w="3927" w:type="dxa"/>
            <w:tcBorders>
              <w:top w:val="nil"/>
              <w:left w:val="nil"/>
              <w:bottom w:val="nil"/>
              <w:right w:val="nil"/>
            </w:tcBorders>
            <w:shd w:val="clear" w:color="auto" w:fill="auto"/>
            <w:noWrap/>
            <w:vAlign w:val="bottom"/>
            <w:hideMark/>
          </w:tcPr>
          <w:p w14:paraId="2D78E6D5"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Süt Çıkış</w:t>
            </w:r>
          </w:p>
        </w:tc>
        <w:tc>
          <w:tcPr>
            <w:tcW w:w="1883" w:type="dxa"/>
            <w:tcBorders>
              <w:top w:val="nil"/>
              <w:left w:val="nil"/>
              <w:bottom w:val="nil"/>
              <w:right w:val="nil"/>
            </w:tcBorders>
            <w:shd w:val="clear" w:color="auto" w:fill="auto"/>
            <w:noWrap/>
            <w:vAlign w:val="bottom"/>
            <w:hideMark/>
          </w:tcPr>
          <w:p w14:paraId="123C4416"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345,42</w:t>
            </w:r>
          </w:p>
        </w:tc>
        <w:tc>
          <w:tcPr>
            <w:tcW w:w="1902" w:type="dxa"/>
            <w:tcBorders>
              <w:top w:val="nil"/>
              <w:left w:val="nil"/>
              <w:bottom w:val="nil"/>
              <w:right w:val="nil"/>
            </w:tcBorders>
            <w:shd w:val="clear" w:color="auto" w:fill="auto"/>
            <w:noWrap/>
            <w:vAlign w:val="bottom"/>
            <w:hideMark/>
          </w:tcPr>
          <w:p w14:paraId="2D0CB724"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100981</w:t>
            </w:r>
          </w:p>
        </w:tc>
        <w:tc>
          <w:tcPr>
            <w:tcW w:w="1078" w:type="dxa"/>
            <w:tcBorders>
              <w:top w:val="nil"/>
              <w:left w:val="nil"/>
              <w:bottom w:val="nil"/>
              <w:right w:val="nil"/>
            </w:tcBorders>
            <w:shd w:val="clear" w:color="auto" w:fill="auto"/>
            <w:noWrap/>
            <w:vAlign w:val="bottom"/>
            <w:hideMark/>
          </w:tcPr>
          <w:p w14:paraId="5BDAADED" w14:textId="77777777" w:rsidR="007B02CC" w:rsidRPr="009F0325" w:rsidRDefault="007B02CC" w:rsidP="000B40F2">
            <w:pPr>
              <w:spacing w:line="360" w:lineRule="auto"/>
              <w:jc w:val="both"/>
              <w:rPr>
                <w:rFonts w:eastAsia="Times New Roman"/>
                <w:color w:val="000000"/>
                <w:sz w:val="20"/>
                <w:szCs w:val="20"/>
                <w:lang w:eastAsia="tr-TR"/>
              </w:rPr>
            </w:pPr>
            <w:r w:rsidRPr="009F0325">
              <w:rPr>
                <w:rFonts w:eastAsia="Times New Roman"/>
                <w:color w:val="000000"/>
                <w:sz w:val="20"/>
                <w:szCs w:val="20"/>
                <w:lang w:eastAsia="tr-TR"/>
              </w:rPr>
              <w:t>0,08</w:t>
            </w:r>
          </w:p>
        </w:tc>
      </w:tr>
      <w:tr w:rsidR="007B02CC" w:rsidRPr="001078C8" w14:paraId="4CA957AF" w14:textId="77777777" w:rsidTr="000B40F2">
        <w:trPr>
          <w:trHeight w:val="67"/>
        </w:trPr>
        <w:tc>
          <w:tcPr>
            <w:tcW w:w="3927" w:type="dxa"/>
            <w:tcBorders>
              <w:top w:val="nil"/>
              <w:left w:val="nil"/>
              <w:bottom w:val="single" w:sz="4" w:space="0" w:color="auto"/>
              <w:right w:val="nil"/>
            </w:tcBorders>
            <w:shd w:val="clear" w:color="auto" w:fill="auto"/>
            <w:noWrap/>
            <w:vAlign w:val="bottom"/>
            <w:hideMark/>
          </w:tcPr>
          <w:p w14:paraId="5125D6E1"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Fark</w:t>
            </w:r>
          </w:p>
        </w:tc>
        <w:tc>
          <w:tcPr>
            <w:tcW w:w="1883" w:type="dxa"/>
            <w:tcBorders>
              <w:top w:val="nil"/>
              <w:left w:val="nil"/>
              <w:bottom w:val="single" w:sz="4" w:space="0" w:color="auto"/>
              <w:right w:val="nil"/>
            </w:tcBorders>
            <w:shd w:val="clear" w:color="auto" w:fill="auto"/>
            <w:noWrap/>
            <w:vAlign w:val="bottom"/>
            <w:hideMark/>
          </w:tcPr>
          <w:p w14:paraId="33B154D3"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68,42</w:t>
            </w:r>
          </w:p>
        </w:tc>
        <w:tc>
          <w:tcPr>
            <w:tcW w:w="1902" w:type="dxa"/>
            <w:tcBorders>
              <w:top w:val="nil"/>
              <w:left w:val="nil"/>
              <w:bottom w:val="single" w:sz="4" w:space="0" w:color="auto"/>
              <w:right w:val="nil"/>
            </w:tcBorders>
            <w:shd w:val="clear" w:color="auto" w:fill="auto"/>
            <w:noWrap/>
            <w:vAlign w:val="bottom"/>
            <w:hideMark/>
          </w:tcPr>
          <w:p w14:paraId="350FE963"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499</w:t>
            </w:r>
          </w:p>
        </w:tc>
        <w:tc>
          <w:tcPr>
            <w:tcW w:w="1078" w:type="dxa"/>
            <w:tcBorders>
              <w:top w:val="nil"/>
              <w:left w:val="nil"/>
              <w:bottom w:val="single" w:sz="4" w:space="0" w:color="auto"/>
              <w:right w:val="nil"/>
            </w:tcBorders>
            <w:shd w:val="clear" w:color="auto" w:fill="auto"/>
            <w:noWrap/>
            <w:vAlign w:val="bottom"/>
            <w:hideMark/>
          </w:tcPr>
          <w:p w14:paraId="3E79406C" w14:textId="77777777" w:rsidR="007B02CC" w:rsidRPr="009F0325" w:rsidRDefault="007B02CC" w:rsidP="000B40F2">
            <w:pPr>
              <w:spacing w:line="360" w:lineRule="auto"/>
              <w:jc w:val="both"/>
              <w:rPr>
                <w:rFonts w:eastAsia="Times New Roman"/>
                <w:b/>
                <w:bCs/>
                <w:color w:val="000000"/>
                <w:sz w:val="20"/>
                <w:szCs w:val="20"/>
                <w:lang w:eastAsia="tr-TR"/>
              </w:rPr>
            </w:pPr>
            <w:r w:rsidRPr="009F0325">
              <w:rPr>
                <w:rFonts w:eastAsia="Times New Roman"/>
                <w:b/>
                <w:bCs/>
                <w:color w:val="000000"/>
                <w:sz w:val="20"/>
                <w:szCs w:val="20"/>
                <w:lang w:eastAsia="tr-TR"/>
              </w:rPr>
              <w:t>-0,04</w:t>
            </w:r>
          </w:p>
        </w:tc>
      </w:tr>
    </w:tbl>
    <w:p w14:paraId="1795B65C" w14:textId="77777777" w:rsidR="007E04C0" w:rsidRDefault="007E04C0" w:rsidP="007B02CC">
      <w:pPr>
        <w:spacing w:line="360" w:lineRule="auto"/>
        <w:jc w:val="both"/>
        <w:rPr>
          <w:rFonts w:eastAsia="Times New Roman"/>
          <w:bCs/>
          <w:color w:val="000000"/>
          <w:lang w:eastAsia="tr-TR"/>
        </w:rPr>
      </w:pPr>
    </w:p>
    <w:p w14:paraId="65819C78" w14:textId="77777777" w:rsidR="007B02CC" w:rsidRPr="001078C8" w:rsidRDefault="007B02CC" w:rsidP="007B02CC">
      <w:pPr>
        <w:spacing w:line="360" w:lineRule="auto"/>
        <w:jc w:val="both"/>
        <w:rPr>
          <w:rFonts w:eastAsia="Times New Roman"/>
          <w:bCs/>
          <w:color w:val="000000"/>
          <w:lang w:eastAsia="tr-TR"/>
        </w:rPr>
      </w:pPr>
      <w:r w:rsidRPr="001078C8">
        <w:rPr>
          <w:noProof/>
          <w:lang w:val="tr-TR" w:eastAsia="tr-TR"/>
        </w:rPr>
        <w:drawing>
          <wp:inline distT="0" distB="0" distL="0" distR="0" wp14:anchorId="1287E0D5" wp14:editId="01C8F3C5">
            <wp:extent cx="5220000" cy="1508687"/>
            <wp:effectExtent l="0" t="0" r="0" b="3175"/>
            <wp:docPr id="118" name="Resi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220000" cy="1508687"/>
                    </a:xfrm>
                    <a:prstGeom prst="rect">
                      <a:avLst/>
                    </a:prstGeom>
                  </pic:spPr>
                </pic:pic>
              </a:graphicData>
            </a:graphic>
          </wp:inline>
        </w:drawing>
      </w:r>
    </w:p>
    <w:p w14:paraId="385C9883" w14:textId="5E336089" w:rsidR="001A3026" w:rsidRDefault="001A3026" w:rsidP="001A3026">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8</w:t>
      </w:r>
      <w:r w:rsidR="00FD3A06">
        <w:rPr>
          <w:rFonts w:eastAsia="Times New Roman"/>
          <w:bCs/>
          <w:color w:val="000000"/>
          <w:sz w:val="18"/>
          <w:szCs w:val="18"/>
          <w:lang w:eastAsia="tr-TR"/>
        </w:rPr>
        <w:t>1</w:t>
      </w:r>
      <w:r w:rsidRPr="000800D2">
        <w:rPr>
          <w:rFonts w:eastAsia="Times New Roman"/>
          <w:bCs/>
          <w:color w:val="000000"/>
          <w:sz w:val="18"/>
          <w:szCs w:val="18"/>
          <w:lang w:eastAsia="tr-TR"/>
        </w:rPr>
        <w:t>.</w:t>
      </w:r>
      <w:r w:rsidR="00873A9B">
        <w:rPr>
          <w:rFonts w:eastAsia="Times New Roman"/>
          <w:bCs/>
          <w:color w:val="000000"/>
          <w:sz w:val="18"/>
          <w:szCs w:val="18"/>
          <w:lang w:eastAsia="tr-TR"/>
        </w:rPr>
        <w:t xml:space="preserve"> </w:t>
      </w:r>
      <w:r w:rsidR="00873A9B" w:rsidRPr="00873A9B">
        <w:rPr>
          <w:sz w:val="18"/>
          <w:szCs w:val="18"/>
        </w:rPr>
        <w:t>P</w:t>
      </w:r>
      <w:r w:rsidR="00DE7121">
        <w:rPr>
          <w:sz w:val="18"/>
          <w:szCs w:val="18"/>
        </w:rPr>
        <w:t>R</w:t>
      </w:r>
      <w:r w:rsidR="00873A9B" w:rsidRPr="00873A9B">
        <w:rPr>
          <w:sz w:val="18"/>
          <w:szCs w:val="18"/>
        </w:rPr>
        <w:t>40-3/2</w:t>
      </w:r>
      <w:r w:rsidR="00873A9B">
        <w:rPr>
          <w:sz w:val="18"/>
          <w:szCs w:val="18"/>
        </w:rPr>
        <w:t xml:space="preserve"> </w:t>
      </w:r>
      <w:r>
        <w:rPr>
          <w:rFonts w:eastAsia="Times New Roman"/>
          <w:bCs/>
          <w:color w:val="000000"/>
          <w:sz w:val="18"/>
          <w:szCs w:val="18"/>
          <w:lang w:eastAsia="tr-TR"/>
        </w:rPr>
        <w:t>hız dağılımı</w:t>
      </w:r>
    </w:p>
    <w:p w14:paraId="5353A92A" w14:textId="77777777" w:rsidR="007E04C0" w:rsidRPr="001078C8" w:rsidRDefault="007E04C0" w:rsidP="007B02CC">
      <w:pPr>
        <w:spacing w:line="360" w:lineRule="auto"/>
        <w:jc w:val="both"/>
        <w:rPr>
          <w:rFonts w:eastAsia="Times New Roman"/>
          <w:bCs/>
          <w:color w:val="000000"/>
          <w:lang w:eastAsia="tr-TR"/>
        </w:rPr>
      </w:pPr>
    </w:p>
    <w:p w14:paraId="4B8D865A" w14:textId="77777777" w:rsidR="007B02CC" w:rsidRDefault="004F1B37" w:rsidP="007B02CC">
      <w:pPr>
        <w:spacing w:line="360" w:lineRule="auto"/>
        <w:jc w:val="both"/>
      </w:pPr>
      <w:r>
        <w:t xml:space="preserve">Gövde ve boru tarafı </w:t>
      </w:r>
      <w:r w:rsidR="007B02CC" w:rsidRPr="001078C8">
        <w:t>hız dağılım</w:t>
      </w:r>
      <w:r>
        <w:t>ları</w:t>
      </w:r>
      <w:r w:rsidR="007B02CC" w:rsidRPr="001078C8">
        <w:t xml:space="preserve"> incelendiğinde hız dağılımı</w:t>
      </w:r>
      <w:r>
        <w:t>nın</w:t>
      </w:r>
      <w:r w:rsidR="007B02CC" w:rsidRPr="001078C8">
        <w:t xml:space="preserve"> üniform olarak başla</w:t>
      </w:r>
      <w:r>
        <w:t>dığı</w:t>
      </w:r>
      <w:r w:rsidR="007B02CC" w:rsidRPr="001078C8">
        <w:t xml:space="preserve"> akışkan şaşırtma elemanları tarafından yönlendir</w:t>
      </w:r>
      <w:r>
        <w:t>ildiği görülmektedir</w:t>
      </w:r>
      <w:r w:rsidR="007B02CC" w:rsidRPr="001078C8">
        <w:t xml:space="preserve">. Hız dağılım modelinden görüleceği üzere ısı değiştirici içerisinde akışkanın kat ettiği mesafe artmış </w:t>
      </w:r>
      <w:r w:rsidR="00A75A3C">
        <w:t>standart</w:t>
      </w:r>
      <w:r w:rsidR="007B02CC" w:rsidRPr="001078C8">
        <w:t xml:space="preserve"> şaşırtma elemanlarına göre </w:t>
      </w:r>
      <w:r w:rsidR="00A75A3C">
        <w:t xml:space="preserve">özgün tasarımın </w:t>
      </w:r>
      <w:r w:rsidR="007B02CC" w:rsidRPr="001078C8">
        <w:t xml:space="preserve">akışkanı engellemediğinden basınç kaybı ve termal verimliliği yüksek olan sonuçlar yaratmıştır. </w:t>
      </w:r>
    </w:p>
    <w:p w14:paraId="0F67F939" w14:textId="77777777" w:rsidR="007A67E4" w:rsidRPr="001078C8" w:rsidRDefault="007A67E4" w:rsidP="007B02CC">
      <w:pPr>
        <w:spacing w:line="360" w:lineRule="auto"/>
        <w:jc w:val="both"/>
      </w:pPr>
    </w:p>
    <w:p w14:paraId="22D0C0F9" w14:textId="77777777" w:rsidR="007B02CC" w:rsidRPr="001078C8" w:rsidRDefault="007B02CC" w:rsidP="007B02CC">
      <w:pPr>
        <w:spacing w:line="360" w:lineRule="auto"/>
        <w:jc w:val="both"/>
      </w:pPr>
      <w:r w:rsidRPr="001078C8">
        <w:rPr>
          <w:noProof/>
          <w:lang w:val="tr-TR" w:eastAsia="tr-TR"/>
        </w:rPr>
        <w:lastRenderedPageBreak/>
        <w:drawing>
          <wp:inline distT="0" distB="0" distL="0" distR="0" wp14:anchorId="153C7C60" wp14:editId="4C7C1E02">
            <wp:extent cx="5472000" cy="1563426"/>
            <wp:effectExtent l="0" t="0" r="1905" b="0"/>
            <wp:docPr id="119" name="Resi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472000" cy="1563426"/>
                    </a:xfrm>
                    <a:prstGeom prst="rect">
                      <a:avLst/>
                    </a:prstGeom>
                  </pic:spPr>
                </pic:pic>
              </a:graphicData>
            </a:graphic>
          </wp:inline>
        </w:drawing>
      </w:r>
    </w:p>
    <w:p w14:paraId="3D87CBF3" w14:textId="6FC9A4DE" w:rsidR="001A3026" w:rsidRDefault="001A3026" w:rsidP="001A3026">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8</w:t>
      </w:r>
      <w:r w:rsidR="00FD3A06">
        <w:rPr>
          <w:rFonts w:eastAsia="Times New Roman"/>
          <w:bCs/>
          <w:color w:val="000000"/>
          <w:sz w:val="18"/>
          <w:szCs w:val="18"/>
          <w:lang w:eastAsia="tr-TR"/>
        </w:rPr>
        <w:t>2</w:t>
      </w:r>
      <w:r w:rsidRPr="000800D2">
        <w:rPr>
          <w:rFonts w:eastAsia="Times New Roman"/>
          <w:bCs/>
          <w:color w:val="000000"/>
          <w:sz w:val="18"/>
          <w:szCs w:val="18"/>
          <w:lang w:eastAsia="tr-TR"/>
        </w:rPr>
        <w:t xml:space="preserve">. </w:t>
      </w:r>
      <w:r w:rsidR="00873A9B" w:rsidRPr="00873A9B">
        <w:rPr>
          <w:sz w:val="18"/>
          <w:szCs w:val="18"/>
        </w:rPr>
        <w:t>P</w:t>
      </w:r>
      <w:r w:rsidR="00DE7121">
        <w:rPr>
          <w:sz w:val="18"/>
          <w:szCs w:val="18"/>
        </w:rPr>
        <w:t>R</w:t>
      </w:r>
      <w:r w:rsidR="00873A9B" w:rsidRPr="00873A9B">
        <w:rPr>
          <w:sz w:val="18"/>
          <w:szCs w:val="18"/>
        </w:rPr>
        <w:t>40-3/2</w:t>
      </w:r>
      <w:r w:rsidR="00873A9B">
        <w:rPr>
          <w:sz w:val="18"/>
          <w:szCs w:val="18"/>
        </w:rPr>
        <w:t xml:space="preserve"> </w:t>
      </w:r>
      <w:r>
        <w:rPr>
          <w:rFonts w:eastAsia="Times New Roman"/>
          <w:bCs/>
          <w:color w:val="000000"/>
          <w:sz w:val="18"/>
          <w:szCs w:val="18"/>
          <w:lang w:eastAsia="tr-TR"/>
        </w:rPr>
        <w:t>gövde tarafı sıcaklık dağılımı</w:t>
      </w:r>
    </w:p>
    <w:p w14:paraId="1DA80BA9" w14:textId="77777777" w:rsidR="007E04C0" w:rsidRPr="001078C8" w:rsidRDefault="007E04C0" w:rsidP="007B02CC">
      <w:pPr>
        <w:spacing w:line="360" w:lineRule="auto"/>
        <w:jc w:val="both"/>
        <w:rPr>
          <w:rFonts w:eastAsia="Times New Roman"/>
          <w:bCs/>
          <w:color w:val="000000"/>
          <w:lang w:eastAsia="tr-TR"/>
        </w:rPr>
      </w:pPr>
    </w:p>
    <w:p w14:paraId="52D418D4" w14:textId="77777777" w:rsidR="007B02CC" w:rsidRPr="001078C8" w:rsidRDefault="007B02CC" w:rsidP="007B02CC">
      <w:pPr>
        <w:spacing w:line="360" w:lineRule="auto"/>
        <w:jc w:val="both"/>
        <w:rPr>
          <w:rFonts w:eastAsia="Times New Roman"/>
          <w:bCs/>
          <w:color w:val="000000"/>
          <w:lang w:eastAsia="tr-TR"/>
        </w:rPr>
      </w:pPr>
      <w:r w:rsidRPr="001078C8">
        <w:rPr>
          <w:noProof/>
          <w:lang w:val="tr-TR" w:eastAsia="tr-TR"/>
        </w:rPr>
        <w:drawing>
          <wp:inline distT="0" distB="0" distL="0" distR="0" wp14:anchorId="509806DF" wp14:editId="734C722C">
            <wp:extent cx="5220000" cy="1401087"/>
            <wp:effectExtent l="0" t="0" r="0" b="0"/>
            <wp:docPr id="120" name="Resi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220000" cy="1401087"/>
                    </a:xfrm>
                    <a:prstGeom prst="rect">
                      <a:avLst/>
                    </a:prstGeom>
                  </pic:spPr>
                </pic:pic>
              </a:graphicData>
            </a:graphic>
          </wp:inline>
        </w:drawing>
      </w:r>
    </w:p>
    <w:p w14:paraId="2DC94CF7" w14:textId="5463A404" w:rsidR="001A3026" w:rsidRDefault="001A3026" w:rsidP="001A3026">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8</w:t>
      </w:r>
      <w:r w:rsidR="00FD3A06">
        <w:rPr>
          <w:rFonts w:eastAsia="Times New Roman"/>
          <w:bCs/>
          <w:color w:val="000000"/>
          <w:sz w:val="18"/>
          <w:szCs w:val="18"/>
          <w:lang w:eastAsia="tr-TR"/>
        </w:rPr>
        <w:t>3.</w:t>
      </w:r>
      <w:r w:rsidRPr="000800D2">
        <w:rPr>
          <w:rFonts w:eastAsia="Times New Roman"/>
          <w:bCs/>
          <w:color w:val="000000"/>
          <w:sz w:val="18"/>
          <w:szCs w:val="18"/>
          <w:lang w:eastAsia="tr-TR"/>
        </w:rPr>
        <w:t xml:space="preserve"> </w:t>
      </w:r>
      <w:r w:rsidR="00873A9B" w:rsidRPr="00873A9B">
        <w:rPr>
          <w:sz w:val="18"/>
          <w:szCs w:val="18"/>
        </w:rPr>
        <w:t>P</w:t>
      </w:r>
      <w:r w:rsidR="00DE7121">
        <w:rPr>
          <w:sz w:val="18"/>
          <w:szCs w:val="18"/>
        </w:rPr>
        <w:t>R</w:t>
      </w:r>
      <w:r w:rsidR="00873A9B" w:rsidRPr="00873A9B">
        <w:rPr>
          <w:sz w:val="18"/>
          <w:szCs w:val="18"/>
        </w:rPr>
        <w:t>40-3/2</w:t>
      </w:r>
      <w:r>
        <w:rPr>
          <w:rFonts w:eastAsia="Times New Roman"/>
          <w:bCs/>
          <w:color w:val="000000"/>
          <w:sz w:val="18"/>
          <w:szCs w:val="18"/>
          <w:lang w:eastAsia="tr-TR"/>
        </w:rPr>
        <w:t xml:space="preserve"> boru tarafı sıcaklık dağılımı</w:t>
      </w:r>
    </w:p>
    <w:p w14:paraId="1E9A724E" w14:textId="77777777" w:rsidR="007B02CC" w:rsidRPr="001078C8" w:rsidRDefault="007B02CC" w:rsidP="007B02CC">
      <w:pPr>
        <w:spacing w:line="360" w:lineRule="auto"/>
        <w:jc w:val="both"/>
      </w:pPr>
    </w:p>
    <w:p w14:paraId="261FD442" w14:textId="77777777" w:rsidR="007B02CC" w:rsidRPr="001078C8" w:rsidRDefault="007B02CC" w:rsidP="007B02CC">
      <w:pPr>
        <w:spacing w:line="360" w:lineRule="auto"/>
        <w:jc w:val="both"/>
      </w:pPr>
      <w:r w:rsidRPr="001078C8">
        <w:t xml:space="preserve">Sıcak akışkan </w:t>
      </w:r>
      <w:r w:rsidR="000031E6">
        <w:t xml:space="preserve">özgün ve büküm açısı büyültülmüş </w:t>
      </w:r>
      <w:r w:rsidRPr="001078C8">
        <w:t>şaşırtma elemanları ile yönlendirilerek ısı değiştirici içerisinde daha fazla yol katetmesi sağlanmıştır. Bu etkiden dolayı basınç kaybı önemli ölçüde artmazken, ısı aktarım miktarı önemli ölçüde arttığı tespit edilmiştir.</w:t>
      </w:r>
    </w:p>
    <w:p w14:paraId="2E1EAB1D" w14:textId="77777777" w:rsidR="007B02CC" w:rsidRPr="001078C8" w:rsidRDefault="007B02CC" w:rsidP="007B02CC">
      <w:pPr>
        <w:spacing w:line="360" w:lineRule="auto"/>
        <w:jc w:val="both"/>
      </w:pPr>
    </w:p>
    <w:p w14:paraId="699747C8" w14:textId="77777777" w:rsidR="007B02CC" w:rsidRPr="001078C8" w:rsidRDefault="00D80534" w:rsidP="007B02CC">
      <w:pPr>
        <w:spacing w:line="360" w:lineRule="auto"/>
        <w:jc w:val="both"/>
      </w:pPr>
      <w:r>
        <w:rPr>
          <w:noProof/>
          <w:lang w:val="tr-TR" w:eastAsia="tr-TR"/>
        </w:rPr>
        <w:drawing>
          <wp:inline distT="0" distB="0" distL="0" distR="0" wp14:anchorId="56C50808" wp14:editId="38595EB8">
            <wp:extent cx="5097983" cy="2487295"/>
            <wp:effectExtent l="0" t="0" r="0" b="1905"/>
            <wp:docPr id="191" name="Resim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20.png"/>
                    <pic:cNvPicPr/>
                  </pic:nvPicPr>
                  <pic:blipFill rotWithShape="1">
                    <a:blip r:embed="rId170" cstate="print">
                      <a:extLst>
                        <a:ext uri="{28A0092B-C50C-407E-A947-70E740481C1C}">
                          <a14:useLocalDpi xmlns:a14="http://schemas.microsoft.com/office/drawing/2010/main" val="0"/>
                        </a:ext>
                      </a:extLst>
                    </a:blip>
                    <a:srcRect t="3454" r="2311"/>
                    <a:stretch/>
                  </pic:blipFill>
                  <pic:spPr bwMode="auto">
                    <a:xfrm>
                      <a:off x="0" y="0"/>
                      <a:ext cx="5099055" cy="2487818"/>
                    </a:xfrm>
                    <a:prstGeom prst="rect">
                      <a:avLst/>
                    </a:prstGeom>
                    <a:ln>
                      <a:noFill/>
                    </a:ln>
                    <a:extLst>
                      <a:ext uri="{53640926-AAD7-44D8-BBD7-CCE9431645EC}">
                        <a14:shadowObscured xmlns:a14="http://schemas.microsoft.com/office/drawing/2010/main"/>
                      </a:ext>
                    </a:extLst>
                  </pic:spPr>
                </pic:pic>
              </a:graphicData>
            </a:graphic>
          </wp:inline>
        </w:drawing>
      </w:r>
    </w:p>
    <w:p w14:paraId="6BA9B219" w14:textId="1DEC27F2" w:rsidR="009F0325" w:rsidRPr="00E852E6" w:rsidRDefault="00EE6648" w:rsidP="009F0325">
      <w:pPr>
        <w:spacing w:line="360" w:lineRule="auto"/>
        <w:jc w:val="center"/>
      </w:pPr>
      <w:r w:rsidRPr="00E852E6">
        <w:rPr>
          <w:sz w:val="18"/>
          <w:szCs w:val="18"/>
        </w:rPr>
        <w:t>Şekil</w:t>
      </w:r>
      <w:r w:rsidR="009F0325" w:rsidRPr="00E852E6">
        <w:rPr>
          <w:sz w:val="18"/>
          <w:szCs w:val="18"/>
        </w:rPr>
        <w:t xml:space="preserve"> 4.</w:t>
      </w:r>
      <w:r w:rsidRPr="00E852E6">
        <w:rPr>
          <w:sz w:val="18"/>
          <w:szCs w:val="18"/>
        </w:rPr>
        <w:t>84</w:t>
      </w:r>
      <w:r w:rsidR="009F0325" w:rsidRPr="00E852E6">
        <w:rPr>
          <w:sz w:val="18"/>
          <w:szCs w:val="18"/>
        </w:rPr>
        <w:t xml:space="preserve">. </w:t>
      </w:r>
      <w:r w:rsidR="00873A9B" w:rsidRPr="00E852E6">
        <w:rPr>
          <w:sz w:val="18"/>
          <w:szCs w:val="18"/>
        </w:rPr>
        <w:t>P</w:t>
      </w:r>
      <w:r w:rsidR="00DE7121" w:rsidRPr="00E852E6">
        <w:rPr>
          <w:sz w:val="18"/>
          <w:szCs w:val="18"/>
        </w:rPr>
        <w:t>R</w:t>
      </w:r>
      <w:r w:rsidR="00873A9B" w:rsidRPr="00E852E6">
        <w:rPr>
          <w:sz w:val="18"/>
          <w:szCs w:val="18"/>
        </w:rPr>
        <w:t xml:space="preserve">40-3/2 </w:t>
      </w:r>
      <w:r w:rsidR="009F0325" w:rsidRPr="00E852E6">
        <w:rPr>
          <w:sz w:val="18"/>
          <w:szCs w:val="18"/>
        </w:rPr>
        <w:t>sıcaklık-iterasyon grafiği</w:t>
      </w:r>
    </w:p>
    <w:p w14:paraId="68225F3E" w14:textId="77777777" w:rsidR="007B02CC" w:rsidRPr="001078C8" w:rsidRDefault="007B02CC" w:rsidP="007B02CC">
      <w:pPr>
        <w:spacing w:line="360" w:lineRule="auto"/>
        <w:jc w:val="both"/>
      </w:pPr>
    </w:p>
    <w:p w14:paraId="09ACB899" w14:textId="31188440" w:rsidR="007B02CC" w:rsidRPr="00E25CA5" w:rsidRDefault="008E4990" w:rsidP="00E25CA5">
      <w:pPr>
        <w:pStyle w:val="Balk3"/>
        <w:rPr>
          <w:rFonts w:ascii="Times New Roman" w:hAnsi="Times New Roman" w:cs="Times New Roman"/>
          <w:b/>
          <w:color w:val="auto"/>
        </w:rPr>
      </w:pPr>
      <w:bookmarkStart w:id="95" w:name="_Toc25804019"/>
      <w:r w:rsidRPr="00E25CA5">
        <w:rPr>
          <w:rFonts w:ascii="Times New Roman" w:hAnsi="Times New Roman" w:cs="Times New Roman"/>
          <w:b/>
          <w:color w:val="auto"/>
        </w:rPr>
        <w:lastRenderedPageBreak/>
        <w:t>4.1.2</w:t>
      </w:r>
      <w:r w:rsidR="00FD3A06" w:rsidRPr="00E25CA5">
        <w:rPr>
          <w:rFonts w:ascii="Times New Roman" w:hAnsi="Times New Roman" w:cs="Times New Roman"/>
          <w:b/>
          <w:color w:val="auto"/>
        </w:rPr>
        <w:t>2</w:t>
      </w:r>
      <w:r w:rsidRPr="00E25CA5">
        <w:rPr>
          <w:rFonts w:ascii="Times New Roman" w:hAnsi="Times New Roman" w:cs="Times New Roman"/>
          <w:b/>
          <w:color w:val="auto"/>
        </w:rPr>
        <w:t xml:space="preserve">. </w:t>
      </w:r>
      <w:r w:rsidR="000B32AB" w:rsidRPr="00E25CA5">
        <w:rPr>
          <w:rFonts w:ascii="Times New Roman" w:hAnsi="Times New Roman" w:cs="Times New Roman"/>
          <w:b/>
          <w:color w:val="auto"/>
        </w:rPr>
        <w:t>P</w:t>
      </w:r>
      <w:r w:rsidR="00DE7121" w:rsidRPr="00E25CA5">
        <w:rPr>
          <w:rFonts w:ascii="Times New Roman" w:hAnsi="Times New Roman" w:cs="Times New Roman"/>
          <w:b/>
          <w:color w:val="auto"/>
        </w:rPr>
        <w:t>R</w:t>
      </w:r>
      <w:r w:rsidR="000B32AB" w:rsidRPr="00E25CA5">
        <w:rPr>
          <w:rFonts w:ascii="Times New Roman" w:hAnsi="Times New Roman" w:cs="Times New Roman"/>
          <w:b/>
          <w:color w:val="auto"/>
        </w:rPr>
        <w:t>60-2/3 analizi</w:t>
      </w:r>
      <w:bookmarkEnd w:id="95"/>
    </w:p>
    <w:p w14:paraId="42328EB6" w14:textId="77777777" w:rsidR="008E4990" w:rsidRDefault="008E4990" w:rsidP="007B02CC">
      <w:pPr>
        <w:spacing w:line="360" w:lineRule="auto"/>
        <w:jc w:val="both"/>
      </w:pPr>
    </w:p>
    <w:p w14:paraId="2899C0BF" w14:textId="77777777" w:rsidR="00DD7828" w:rsidRDefault="007B02CC" w:rsidP="007B02CC">
      <w:pPr>
        <w:spacing w:line="360" w:lineRule="auto"/>
        <w:jc w:val="both"/>
      </w:pPr>
      <w:r w:rsidRPr="001078C8">
        <w:t>Referans alınan ısı değiştiricinin orijinal tasarımına 5 adet büküm açısı değiştirilmiş özgün tasarım şaşırtma elemanı farklı eksenlerde eklenmiş biçiminin hesaplamalı akışkanlar analizi sonuçlarıdır. Analiz sonuçlarına göre 6kg/s kütlesel debi, 4</w:t>
      </w:r>
      <w:r w:rsidR="004624B5">
        <w:t>5</w:t>
      </w:r>
      <w:r w:rsidRPr="001078C8">
        <w:t>0 sıcaklıkta ısı değiştiricisine gönderilen kızgın buhar, 25,8 derece sıcaklık kaybederek 424,2 K sıcaklıkta ısı değiştiriciyi terk etmiştir. İş akışkanı olan süt ise 1kg/s kütlesel debi, 277K sıcaklıkta ısı değiştiricisine girmiş, 71,25 derece sıcaklık kazanarak 348,25K sıcaklıkta ısı değiştiriciyi terk etmiştir. Isı değiştirici içerisinde iki akışkanda da faz değişimi gerçekleşmemiştir. Boru tarafındaki basınç kaybı 499Pa, gövde t</w:t>
      </w:r>
      <w:r w:rsidR="00111EA7">
        <w:t>arafındaki basınç kaybı ise 4821</w:t>
      </w:r>
      <w:r w:rsidRPr="001078C8">
        <w:t xml:space="preserve"> Pa olarak tespit edilmiştir. </w:t>
      </w:r>
    </w:p>
    <w:p w14:paraId="2D84370E" w14:textId="77777777" w:rsidR="00E66628" w:rsidRPr="001078C8" w:rsidRDefault="00E66628" w:rsidP="007B02CC">
      <w:pPr>
        <w:spacing w:line="360" w:lineRule="auto"/>
        <w:jc w:val="both"/>
      </w:pPr>
    </w:p>
    <w:p w14:paraId="4440DB7E" w14:textId="0187797C" w:rsidR="007B02CC" w:rsidRPr="001078C8" w:rsidRDefault="00DD7828" w:rsidP="00DD7828">
      <w:pPr>
        <w:spacing w:line="360" w:lineRule="auto"/>
        <w:jc w:val="center"/>
      </w:pPr>
      <w:r w:rsidRPr="00C749C8">
        <w:rPr>
          <w:sz w:val="18"/>
          <w:szCs w:val="18"/>
        </w:rPr>
        <w:t>Tablo 4.</w:t>
      </w:r>
      <w:r>
        <w:rPr>
          <w:sz w:val="18"/>
          <w:szCs w:val="18"/>
        </w:rPr>
        <w:t>2</w:t>
      </w:r>
      <w:r w:rsidR="00FD3A06">
        <w:rPr>
          <w:sz w:val="18"/>
          <w:szCs w:val="18"/>
        </w:rPr>
        <w:t>2</w:t>
      </w:r>
      <w:r>
        <w:rPr>
          <w:sz w:val="18"/>
          <w:szCs w:val="18"/>
        </w:rPr>
        <w:t xml:space="preserve">. </w:t>
      </w:r>
      <w:r w:rsidR="00873A9B" w:rsidRPr="00873A9B">
        <w:rPr>
          <w:sz w:val="18"/>
          <w:szCs w:val="18"/>
        </w:rPr>
        <w:t>P</w:t>
      </w:r>
      <w:r w:rsidR="00595E3B">
        <w:rPr>
          <w:sz w:val="18"/>
          <w:szCs w:val="18"/>
        </w:rPr>
        <w:t>R</w:t>
      </w:r>
      <w:r w:rsidR="00873A9B" w:rsidRPr="00873A9B">
        <w:rPr>
          <w:sz w:val="18"/>
          <w:szCs w:val="18"/>
        </w:rPr>
        <w:t xml:space="preserve">60-2/3 </w:t>
      </w:r>
      <w:r>
        <w:rPr>
          <w:sz w:val="18"/>
          <w:szCs w:val="18"/>
        </w:rPr>
        <w:t>analiz sonuçları</w:t>
      </w:r>
    </w:p>
    <w:tbl>
      <w:tblPr>
        <w:tblW w:w="8220" w:type="dxa"/>
        <w:tblCellMar>
          <w:left w:w="70" w:type="dxa"/>
          <w:right w:w="70" w:type="dxa"/>
        </w:tblCellMar>
        <w:tblLook w:val="04A0" w:firstRow="1" w:lastRow="0" w:firstColumn="1" w:lastColumn="0" w:noHBand="0" w:noVBand="1"/>
      </w:tblPr>
      <w:tblGrid>
        <w:gridCol w:w="2695"/>
        <w:gridCol w:w="2242"/>
        <w:gridCol w:w="2265"/>
        <w:gridCol w:w="1018"/>
      </w:tblGrid>
      <w:tr w:rsidR="007B02CC" w:rsidRPr="00023823" w14:paraId="7054F759" w14:textId="77777777" w:rsidTr="00E66628">
        <w:trPr>
          <w:trHeight w:val="276"/>
        </w:trPr>
        <w:tc>
          <w:tcPr>
            <w:tcW w:w="2695" w:type="dxa"/>
            <w:tcBorders>
              <w:top w:val="single" w:sz="4" w:space="0" w:color="auto"/>
              <w:left w:val="nil"/>
              <w:bottom w:val="single" w:sz="4" w:space="0" w:color="auto"/>
              <w:right w:val="nil"/>
            </w:tcBorders>
            <w:shd w:val="clear" w:color="auto" w:fill="auto"/>
            <w:noWrap/>
            <w:vAlign w:val="bottom"/>
            <w:hideMark/>
          </w:tcPr>
          <w:p w14:paraId="07314E96"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Mesh Sayısı</w:t>
            </w:r>
          </w:p>
        </w:tc>
        <w:tc>
          <w:tcPr>
            <w:tcW w:w="5525" w:type="dxa"/>
            <w:gridSpan w:val="3"/>
            <w:tcBorders>
              <w:top w:val="single" w:sz="4" w:space="0" w:color="auto"/>
              <w:left w:val="nil"/>
              <w:bottom w:val="single" w:sz="4" w:space="0" w:color="auto"/>
              <w:right w:val="nil"/>
            </w:tcBorders>
            <w:shd w:val="clear" w:color="auto" w:fill="auto"/>
            <w:noWrap/>
            <w:vAlign w:val="bottom"/>
            <w:hideMark/>
          </w:tcPr>
          <w:p w14:paraId="09A093DB" w14:textId="77777777" w:rsidR="007B02CC" w:rsidRPr="00023823" w:rsidRDefault="007B02CC" w:rsidP="00E97B47">
            <w:pPr>
              <w:spacing w:line="360" w:lineRule="auto"/>
              <w:jc w:val="both"/>
              <w:rPr>
                <w:rFonts w:eastAsia="Times New Roman"/>
                <w:sz w:val="20"/>
                <w:szCs w:val="20"/>
                <w:lang w:eastAsia="tr-TR"/>
              </w:rPr>
            </w:pPr>
            <w:r w:rsidRPr="00023823">
              <w:rPr>
                <w:rFonts w:eastAsia="Times New Roman"/>
                <w:sz w:val="20"/>
                <w:szCs w:val="20"/>
                <w:lang w:eastAsia="tr-TR"/>
              </w:rPr>
              <w:t>2.598.100</w:t>
            </w:r>
          </w:p>
        </w:tc>
      </w:tr>
      <w:tr w:rsidR="007B02CC" w:rsidRPr="00023823" w14:paraId="280CDC6A" w14:textId="77777777" w:rsidTr="00E66628">
        <w:trPr>
          <w:trHeight w:val="337"/>
        </w:trPr>
        <w:tc>
          <w:tcPr>
            <w:tcW w:w="2695" w:type="dxa"/>
            <w:tcBorders>
              <w:top w:val="nil"/>
              <w:left w:val="nil"/>
              <w:bottom w:val="single" w:sz="4" w:space="0" w:color="auto"/>
              <w:right w:val="nil"/>
            </w:tcBorders>
            <w:shd w:val="clear" w:color="auto" w:fill="auto"/>
            <w:noWrap/>
            <w:vAlign w:val="bottom"/>
            <w:hideMark/>
          </w:tcPr>
          <w:p w14:paraId="06A1F36B" w14:textId="77777777" w:rsidR="007B02CC" w:rsidRPr="00023823" w:rsidRDefault="007B02CC" w:rsidP="00E97B47">
            <w:pPr>
              <w:spacing w:line="360" w:lineRule="auto"/>
              <w:jc w:val="both"/>
              <w:rPr>
                <w:rFonts w:eastAsia="Times New Roman"/>
                <w:b/>
                <w:bCs/>
                <w:color w:val="000000"/>
                <w:sz w:val="20"/>
                <w:szCs w:val="20"/>
                <w:lang w:eastAsia="tr-TR"/>
              </w:rPr>
            </w:pPr>
          </w:p>
        </w:tc>
        <w:tc>
          <w:tcPr>
            <w:tcW w:w="2242" w:type="dxa"/>
            <w:tcBorders>
              <w:top w:val="nil"/>
              <w:left w:val="nil"/>
              <w:bottom w:val="single" w:sz="4" w:space="0" w:color="auto"/>
              <w:right w:val="nil"/>
            </w:tcBorders>
            <w:shd w:val="clear" w:color="auto" w:fill="auto"/>
            <w:noWrap/>
            <w:vAlign w:val="bottom"/>
            <w:hideMark/>
          </w:tcPr>
          <w:p w14:paraId="0E03FA82"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Sıcaklık(K)</w:t>
            </w:r>
          </w:p>
        </w:tc>
        <w:tc>
          <w:tcPr>
            <w:tcW w:w="2265" w:type="dxa"/>
            <w:tcBorders>
              <w:top w:val="nil"/>
              <w:left w:val="nil"/>
              <w:bottom w:val="single" w:sz="4" w:space="0" w:color="auto"/>
              <w:right w:val="nil"/>
            </w:tcBorders>
            <w:shd w:val="clear" w:color="auto" w:fill="auto"/>
            <w:noWrap/>
            <w:vAlign w:val="bottom"/>
            <w:hideMark/>
          </w:tcPr>
          <w:p w14:paraId="49AE0E44"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Basınç</w:t>
            </w:r>
            <w:r w:rsidR="00DF0DF2">
              <w:rPr>
                <w:rFonts w:eastAsia="Times New Roman"/>
                <w:b/>
                <w:bCs/>
                <w:color w:val="000000"/>
                <w:sz w:val="20"/>
                <w:szCs w:val="20"/>
                <w:lang w:eastAsia="tr-TR"/>
              </w:rPr>
              <w:t>(</w:t>
            </w:r>
            <w:r w:rsidRPr="00023823">
              <w:rPr>
                <w:rFonts w:eastAsia="Times New Roman"/>
                <w:b/>
                <w:bCs/>
                <w:color w:val="000000"/>
                <w:sz w:val="20"/>
                <w:szCs w:val="20"/>
                <w:lang w:eastAsia="tr-TR"/>
              </w:rPr>
              <w:t>Pa)</w:t>
            </w:r>
          </w:p>
        </w:tc>
        <w:tc>
          <w:tcPr>
            <w:tcW w:w="1018" w:type="dxa"/>
            <w:tcBorders>
              <w:top w:val="nil"/>
              <w:left w:val="nil"/>
              <w:bottom w:val="single" w:sz="4" w:space="0" w:color="auto"/>
              <w:right w:val="nil"/>
            </w:tcBorders>
            <w:shd w:val="clear" w:color="auto" w:fill="auto"/>
            <w:noWrap/>
            <w:vAlign w:val="bottom"/>
            <w:hideMark/>
          </w:tcPr>
          <w:p w14:paraId="356613A8"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Hız(m/s)</w:t>
            </w:r>
          </w:p>
        </w:tc>
      </w:tr>
      <w:tr w:rsidR="007B02CC" w:rsidRPr="00023823" w14:paraId="57830B41" w14:textId="77777777" w:rsidTr="000B40F2">
        <w:trPr>
          <w:trHeight w:val="467"/>
        </w:trPr>
        <w:tc>
          <w:tcPr>
            <w:tcW w:w="2695" w:type="dxa"/>
            <w:tcBorders>
              <w:top w:val="nil"/>
              <w:left w:val="nil"/>
              <w:bottom w:val="nil"/>
              <w:right w:val="nil"/>
            </w:tcBorders>
            <w:shd w:val="clear" w:color="auto" w:fill="auto"/>
            <w:noWrap/>
            <w:vAlign w:val="bottom"/>
            <w:hideMark/>
          </w:tcPr>
          <w:p w14:paraId="107093D2"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Kızgın Su Buharı Giriş</w:t>
            </w:r>
          </w:p>
        </w:tc>
        <w:tc>
          <w:tcPr>
            <w:tcW w:w="2242" w:type="dxa"/>
            <w:tcBorders>
              <w:top w:val="nil"/>
              <w:left w:val="nil"/>
              <w:bottom w:val="nil"/>
              <w:right w:val="nil"/>
            </w:tcBorders>
            <w:shd w:val="clear" w:color="auto" w:fill="auto"/>
            <w:noWrap/>
            <w:vAlign w:val="bottom"/>
            <w:hideMark/>
          </w:tcPr>
          <w:p w14:paraId="49E39370"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450</w:t>
            </w:r>
          </w:p>
        </w:tc>
        <w:tc>
          <w:tcPr>
            <w:tcW w:w="2265" w:type="dxa"/>
            <w:tcBorders>
              <w:top w:val="nil"/>
              <w:left w:val="nil"/>
              <w:bottom w:val="nil"/>
              <w:right w:val="nil"/>
            </w:tcBorders>
            <w:shd w:val="clear" w:color="auto" w:fill="auto"/>
            <w:noWrap/>
            <w:vAlign w:val="bottom"/>
            <w:hideMark/>
          </w:tcPr>
          <w:p w14:paraId="3A9C19B6"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105182</w:t>
            </w:r>
          </w:p>
        </w:tc>
        <w:tc>
          <w:tcPr>
            <w:tcW w:w="1018" w:type="dxa"/>
            <w:tcBorders>
              <w:top w:val="nil"/>
              <w:left w:val="nil"/>
              <w:bottom w:val="nil"/>
              <w:right w:val="nil"/>
            </w:tcBorders>
            <w:shd w:val="clear" w:color="auto" w:fill="auto"/>
            <w:noWrap/>
            <w:vAlign w:val="bottom"/>
            <w:hideMark/>
          </w:tcPr>
          <w:p w14:paraId="119335C9"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0,53</w:t>
            </w:r>
          </w:p>
        </w:tc>
      </w:tr>
      <w:tr w:rsidR="007B02CC" w:rsidRPr="00023823" w14:paraId="076D459E" w14:textId="77777777" w:rsidTr="000B40F2">
        <w:trPr>
          <w:trHeight w:val="285"/>
        </w:trPr>
        <w:tc>
          <w:tcPr>
            <w:tcW w:w="2695" w:type="dxa"/>
            <w:tcBorders>
              <w:top w:val="nil"/>
              <w:left w:val="nil"/>
              <w:bottom w:val="nil"/>
              <w:right w:val="nil"/>
            </w:tcBorders>
            <w:shd w:val="clear" w:color="auto" w:fill="auto"/>
            <w:noWrap/>
            <w:vAlign w:val="bottom"/>
            <w:hideMark/>
          </w:tcPr>
          <w:p w14:paraId="59538F08"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Kızgın Su Buharı Çıkış</w:t>
            </w:r>
          </w:p>
        </w:tc>
        <w:tc>
          <w:tcPr>
            <w:tcW w:w="2242" w:type="dxa"/>
            <w:tcBorders>
              <w:top w:val="nil"/>
              <w:left w:val="nil"/>
              <w:bottom w:val="nil"/>
              <w:right w:val="nil"/>
            </w:tcBorders>
            <w:shd w:val="clear" w:color="auto" w:fill="auto"/>
            <w:noWrap/>
            <w:vAlign w:val="bottom"/>
            <w:hideMark/>
          </w:tcPr>
          <w:p w14:paraId="75A31E9D"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424,2</w:t>
            </w:r>
          </w:p>
        </w:tc>
        <w:tc>
          <w:tcPr>
            <w:tcW w:w="2265" w:type="dxa"/>
            <w:tcBorders>
              <w:top w:val="nil"/>
              <w:left w:val="nil"/>
              <w:bottom w:val="nil"/>
              <w:right w:val="nil"/>
            </w:tcBorders>
            <w:shd w:val="clear" w:color="auto" w:fill="auto"/>
            <w:noWrap/>
            <w:vAlign w:val="bottom"/>
            <w:hideMark/>
          </w:tcPr>
          <w:p w14:paraId="0DDA5EC8"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100120</w:t>
            </w:r>
          </w:p>
        </w:tc>
        <w:tc>
          <w:tcPr>
            <w:tcW w:w="1018" w:type="dxa"/>
            <w:tcBorders>
              <w:top w:val="nil"/>
              <w:left w:val="nil"/>
              <w:bottom w:val="nil"/>
              <w:right w:val="nil"/>
            </w:tcBorders>
            <w:shd w:val="clear" w:color="auto" w:fill="auto"/>
            <w:noWrap/>
            <w:vAlign w:val="bottom"/>
            <w:hideMark/>
          </w:tcPr>
          <w:p w14:paraId="0D72C7F2"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0,57</w:t>
            </w:r>
          </w:p>
        </w:tc>
      </w:tr>
      <w:tr w:rsidR="007B02CC" w:rsidRPr="00023823" w14:paraId="27691890" w14:textId="77777777" w:rsidTr="000B40F2">
        <w:trPr>
          <w:trHeight w:val="362"/>
        </w:trPr>
        <w:tc>
          <w:tcPr>
            <w:tcW w:w="2695" w:type="dxa"/>
            <w:tcBorders>
              <w:top w:val="nil"/>
              <w:left w:val="nil"/>
              <w:bottom w:val="nil"/>
              <w:right w:val="nil"/>
            </w:tcBorders>
            <w:shd w:val="clear" w:color="auto" w:fill="auto"/>
            <w:noWrap/>
            <w:vAlign w:val="bottom"/>
            <w:hideMark/>
          </w:tcPr>
          <w:p w14:paraId="06146271"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Fark</w:t>
            </w:r>
          </w:p>
        </w:tc>
        <w:tc>
          <w:tcPr>
            <w:tcW w:w="2242" w:type="dxa"/>
            <w:tcBorders>
              <w:top w:val="nil"/>
              <w:left w:val="nil"/>
              <w:bottom w:val="nil"/>
              <w:right w:val="nil"/>
            </w:tcBorders>
            <w:shd w:val="clear" w:color="auto" w:fill="auto"/>
            <w:noWrap/>
            <w:vAlign w:val="bottom"/>
            <w:hideMark/>
          </w:tcPr>
          <w:p w14:paraId="57114AB0"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25,8</w:t>
            </w:r>
          </w:p>
        </w:tc>
        <w:tc>
          <w:tcPr>
            <w:tcW w:w="2265" w:type="dxa"/>
            <w:tcBorders>
              <w:top w:val="nil"/>
              <w:left w:val="nil"/>
              <w:bottom w:val="nil"/>
              <w:right w:val="nil"/>
            </w:tcBorders>
            <w:shd w:val="clear" w:color="auto" w:fill="auto"/>
            <w:noWrap/>
            <w:vAlign w:val="bottom"/>
            <w:hideMark/>
          </w:tcPr>
          <w:p w14:paraId="4D6B2046" w14:textId="77777777" w:rsidR="007B02CC" w:rsidRPr="00023823" w:rsidRDefault="00EC3100" w:rsidP="00E97B47">
            <w:pPr>
              <w:spacing w:line="360" w:lineRule="auto"/>
              <w:jc w:val="both"/>
              <w:rPr>
                <w:rFonts w:eastAsia="Times New Roman"/>
                <w:b/>
                <w:bCs/>
                <w:color w:val="000000"/>
                <w:sz w:val="20"/>
                <w:szCs w:val="20"/>
                <w:lang w:eastAsia="tr-TR"/>
              </w:rPr>
            </w:pPr>
            <w:r>
              <w:rPr>
                <w:rFonts w:eastAsia="Times New Roman"/>
                <w:b/>
                <w:bCs/>
                <w:color w:val="000000"/>
                <w:sz w:val="20"/>
                <w:szCs w:val="20"/>
                <w:lang w:eastAsia="tr-TR"/>
              </w:rPr>
              <w:t>4821</w:t>
            </w:r>
          </w:p>
        </w:tc>
        <w:tc>
          <w:tcPr>
            <w:tcW w:w="1018" w:type="dxa"/>
            <w:tcBorders>
              <w:top w:val="nil"/>
              <w:left w:val="nil"/>
              <w:bottom w:val="nil"/>
              <w:right w:val="nil"/>
            </w:tcBorders>
            <w:shd w:val="clear" w:color="auto" w:fill="auto"/>
            <w:noWrap/>
            <w:vAlign w:val="bottom"/>
            <w:hideMark/>
          </w:tcPr>
          <w:p w14:paraId="21C1EB35"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-0,04</w:t>
            </w:r>
          </w:p>
        </w:tc>
      </w:tr>
      <w:tr w:rsidR="007B02CC" w:rsidRPr="00023823" w14:paraId="1B7E24DC" w14:textId="77777777" w:rsidTr="000B40F2">
        <w:trPr>
          <w:trHeight w:val="282"/>
        </w:trPr>
        <w:tc>
          <w:tcPr>
            <w:tcW w:w="2695" w:type="dxa"/>
            <w:tcBorders>
              <w:top w:val="nil"/>
              <w:left w:val="nil"/>
              <w:bottom w:val="nil"/>
              <w:right w:val="nil"/>
            </w:tcBorders>
            <w:shd w:val="clear" w:color="auto" w:fill="auto"/>
            <w:noWrap/>
            <w:vAlign w:val="bottom"/>
            <w:hideMark/>
          </w:tcPr>
          <w:p w14:paraId="05E00AA8"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Süt Giriş</w:t>
            </w:r>
          </w:p>
        </w:tc>
        <w:tc>
          <w:tcPr>
            <w:tcW w:w="2242" w:type="dxa"/>
            <w:tcBorders>
              <w:top w:val="nil"/>
              <w:left w:val="nil"/>
              <w:bottom w:val="nil"/>
              <w:right w:val="nil"/>
            </w:tcBorders>
            <w:shd w:val="clear" w:color="auto" w:fill="auto"/>
            <w:noWrap/>
            <w:vAlign w:val="bottom"/>
            <w:hideMark/>
          </w:tcPr>
          <w:p w14:paraId="7F05874D"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277</w:t>
            </w:r>
          </w:p>
        </w:tc>
        <w:tc>
          <w:tcPr>
            <w:tcW w:w="2265" w:type="dxa"/>
            <w:tcBorders>
              <w:top w:val="nil"/>
              <w:left w:val="nil"/>
              <w:bottom w:val="nil"/>
              <w:right w:val="nil"/>
            </w:tcBorders>
            <w:shd w:val="clear" w:color="auto" w:fill="auto"/>
            <w:noWrap/>
            <w:vAlign w:val="bottom"/>
            <w:hideMark/>
          </w:tcPr>
          <w:p w14:paraId="12247EA0"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101480</w:t>
            </w:r>
          </w:p>
        </w:tc>
        <w:tc>
          <w:tcPr>
            <w:tcW w:w="1018" w:type="dxa"/>
            <w:tcBorders>
              <w:top w:val="nil"/>
              <w:left w:val="nil"/>
              <w:bottom w:val="nil"/>
              <w:right w:val="nil"/>
            </w:tcBorders>
            <w:shd w:val="clear" w:color="auto" w:fill="auto"/>
            <w:noWrap/>
            <w:vAlign w:val="bottom"/>
            <w:hideMark/>
          </w:tcPr>
          <w:p w14:paraId="1D1A7819"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0,04</w:t>
            </w:r>
          </w:p>
        </w:tc>
      </w:tr>
      <w:tr w:rsidR="007B02CC" w:rsidRPr="00023823" w14:paraId="21347B8E" w14:textId="77777777" w:rsidTr="000B40F2">
        <w:trPr>
          <w:trHeight w:val="142"/>
        </w:trPr>
        <w:tc>
          <w:tcPr>
            <w:tcW w:w="2695" w:type="dxa"/>
            <w:tcBorders>
              <w:top w:val="nil"/>
              <w:left w:val="nil"/>
              <w:bottom w:val="nil"/>
              <w:right w:val="nil"/>
            </w:tcBorders>
            <w:shd w:val="clear" w:color="auto" w:fill="auto"/>
            <w:noWrap/>
            <w:vAlign w:val="bottom"/>
            <w:hideMark/>
          </w:tcPr>
          <w:p w14:paraId="5158D43A"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Süt Çıkış</w:t>
            </w:r>
          </w:p>
        </w:tc>
        <w:tc>
          <w:tcPr>
            <w:tcW w:w="2242" w:type="dxa"/>
            <w:tcBorders>
              <w:top w:val="nil"/>
              <w:left w:val="nil"/>
              <w:bottom w:val="nil"/>
              <w:right w:val="nil"/>
            </w:tcBorders>
            <w:shd w:val="clear" w:color="auto" w:fill="auto"/>
            <w:noWrap/>
            <w:vAlign w:val="bottom"/>
            <w:hideMark/>
          </w:tcPr>
          <w:p w14:paraId="57D299C6"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348,25</w:t>
            </w:r>
          </w:p>
        </w:tc>
        <w:tc>
          <w:tcPr>
            <w:tcW w:w="2265" w:type="dxa"/>
            <w:tcBorders>
              <w:top w:val="nil"/>
              <w:left w:val="nil"/>
              <w:bottom w:val="nil"/>
              <w:right w:val="nil"/>
            </w:tcBorders>
            <w:shd w:val="clear" w:color="auto" w:fill="auto"/>
            <w:noWrap/>
            <w:vAlign w:val="bottom"/>
            <w:hideMark/>
          </w:tcPr>
          <w:p w14:paraId="45621F90"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100981</w:t>
            </w:r>
          </w:p>
        </w:tc>
        <w:tc>
          <w:tcPr>
            <w:tcW w:w="1018" w:type="dxa"/>
            <w:tcBorders>
              <w:top w:val="nil"/>
              <w:left w:val="nil"/>
              <w:bottom w:val="nil"/>
              <w:right w:val="nil"/>
            </w:tcBorders>
            <w:shd w:val="clear" w:color="auto" w:fill="auto"/>
            <w:noWrap/>
            <w:vAlign w:val="bottom"/>
            <w:hideMark/>
          </w:tcPr>
          <w:p w14:paraId="6061C0F6" w14:textId="77777777" w:rsidR="007B02CC" w:rsidRPr="00023823" w:rsidRDefault="007B02CC" w:rsidP="00E97B47">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0,08</w:t>
            </w:r>
          </w:p>
        </w:tc>
      </w:tr>
      <w:tr w:rsidR="007B02CC" w:rsidRPr="00023823" w14:paraId="72F0CFAF" w14:textId="77777777" w:rsidTr="000B40F2">
        <w:trPr>
          <w:trHeight w:val="67"/>
        </w:trPr>
        <w:tc>
          <w:tcPr>
            <w:tcW w:w="2695" w:type="dxa"/>
            <w:tcBorders>
              <w:top w:val="nil"/>
              <w:left w:val="nil"/>
              <w:bottom w:val="single" w:sz="4" w:space="0" w:color="auto"/>
              <w:right w:val="nil"/>
            </w:tcBorders>
            <w:shd w:val="clear" w:color="auto" w:fill="auto"/>
            <w:noWrap/>
            <w:vAlign w:val="bottom"/>
            <w:hideMark/>
          </w:tcPr>
          <w:p w14:paraId="7574B66C"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Fark</w:t>
            </w:r>
          </w:p>
        </w:tc>
        <w:tc>
          <w:tcPr>
            <w:tcW w:w="2242" w:type="dxa"/>
            <w:tcBorders>
              <w:top w:val="nil"/>
              <w:left w:val="nil"/>
              <w:bottom w:val="single" w:sz="4" w:space="0" w:color="auto"/>
              <w:right w:val="nil"/>
            </w:tcBorders>
            <w:shd w:val="clear" w:color="auto" w:fill="auto"/>
            <w:noWrap/>
            <w:vAlign w:val="bottom"/>
            <w:hideMark/>
          </w:tcPr>
          <w:p w14:paraId="19874426"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71,25</w:t>
            </w:r>
          </w:p>
        </w:tc>
        <w:tc>
          <w:tcPr>
            <w:tcW w:w="2265" w:type="dxa"/>
            <w:tcBorders>
              <w:top w:val="nil"/>
              <w:left w:val="nil"/>
              <w:bottom w:val="single" w:sz="4" w:space="0" w:color="auto"/>
              <w:right w:val="nil"/>
            </w:tcBorders>
            <w:shd w:val="clear" w:color="auto" w:fill="auto"/>
            <w:noWrap/>
            <w:vAlign w:val="bottom"/>
            <w:hideMark/>
          </w:tcPr>
          <w:p w14:paraId="754E2378"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499</w:t>
            </w:r>
          </w:p>
        </w:tc>
        <w:tc>
          <w:tcPr>
            <w:tcW w:w="1018" w:type="dxa"/>
            <w:tcBorders>
              <w:top w:val="nil"/>
              <w:left w:val="nil"/>
              <w:bottom w:val="single" w:sz="4" w:space="0" w:color="auto"/>
              <w:right w:val="nil"/>
            </w:tcBorders>
            <w:shd w:val="clear" w:color="auto" w:fill="auto"/>
            <w:noWrap/>
            <w:vAlign w:val="bottom"/>
            <w:hideMark/>
          </w:tcPr>
          <w:p w14:paraId="51B39F3D" w14:textId="77777777" w:rsidR="007B02CC" w:rsidRPr="00023823" w:rsidRDefault="007B02CC" w:rsidP="00E97B47">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-0,04</w:t>
            </w:r>
          </w:p>
        </w:tc>
      </w:tr>
    </w:tbl>
    <w:p w14:paraId="1B5C5554" w14:textId="77777777" w:rsidR="007B02CC" w:rsidRPr="001078C8" w:rsidRDefault="007B02CC" w:rsidP="007B02CC">
      <w:pPr>
        <w:spacing w:line="360" w:lineRule="auto"/>
        <w:jc w:val="both"/>
        <w:rPr>
          <w:rFonts w:eastAsia="Times New Roman"/>
          <w:bCs/>
          <w:color w:val="000000"/>
          <w:lang w:eastAsia="tr-TR"/>
        </w:rPr>
      </w:pPr>
    </w:p>
    <w:p w14:paraId="40422898" w14:textId="77777777" w:rsidR="007B02CC" w:rsidRPr="001078C8" w:rsidRDefault="007B02CC" w:rsidP="007B02CC">
      <w:pPr>
        <w:spacing w:line="360" w:lineRule="auto"/>
        <w:jc w:val="both"/>
        <w:rPr>
          <w:rFonts w:eastAsia="Times New Roman"/>
          <w:bCs/>
          <w:color w:val="000000"/>
          <w:lang w:eastAsia="tr-TR"/>
        </w:rPr>
      </w:pPr>
      <w:r w:rsidRPr="001078C8">
        <w:rPr>
          <w:noProof/>
          <w:lang w:val="tr-TR" w:eastAsia="tr-TR"/>
        </w:rPr>
        <w:drawing>
          <wp:inline distT="0" distB="0" distL="0" distR="0" wp14:anchorId="1467D7E8" wp14:editId="6ED2A03E">
            <wp:extent cx="5220000" cy="1582912"/>
            <wp:effectExtent l="0" t="0" r="0" b="5080"/>
            <wp:docPr id="125" name="Resi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220000" cy="1582912"/>
                    </a:xfrm>
                    <a:prstGeom prst="rect">
                      <a:avLst/>
                    </a:prstGeom>
                  </pic:spPr>
                </pic:pic>
              </a:graphicData>
            </a:graphic>
          </wp:inline>
        </w:drawing>
      </w:r>
    </w:p>
    <w:p w14:paraId="451C2815" w14:textId="1A2E805B" w:rsidR="00DD7828" w:rsidRDefault="00DD7828" w:rsidP="00DD7828">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85</w:t>
      </w:r>
      <w:r w:rsidRPr="000800D2">
        <w:rPr>
          <w:rFonts w:eastAsia="Times New Roman"/>
          <w:bCs/>
          <w:color w:val="000000"/>
          <w:sz w:val="18"/>
          <w:szCs w:val="18"/>
          <w:lang w:eastAsia="tr-TR"/>
        </w:rPr>
        <w:t xml:space="preserve">. </w:t>
      </w:r>
      <w:r w:rsidR="00873A9B" w:rsidRPr="00873A9B">
        <w:rPr>
          <w:sz w:val="18"/>
          <w:szCs w:val="18"/>
        </w:rPr>
        <w:t>P</w:t>
      </w:r>
      <w:r w:rsidR="00595E3B">
        <w:rPr>
          <w:sz w:val="18"/>
          <w:szCs w:val="18"/>
        </w:rPr>
        <w:t>R</w:t>
      </w:r>
      <w:r w:rsidR="00873A9B" w:rsidRPr="00873A9B">
        <w:rPr>
          <w:sz w:val="18"/>
          <w:szCs w:val="18"/>
        </w:rPr>
        <w:t>60-2/3</w:t>
      </w:r>
      <w:r>
        <w:rPr>
          <w:rFonts w:eastAsia="Times New Roman"/>
          <w:bCs/>
          <w:color w:val="000000"/>
          <w:sz w:val="18"/>
          <w:szCs w:val="18"/>
          <w:lang w:eastAsia="tr-TR"/>
        </w:rPr>
        <w:t xml:space="preserve"> hız dağılımı</w:t>
      </w:r>
    </w:p>
    <w:p w14:paraId="643A97CD" w14:textId="77777777" w:rsidR="007E04C0" w:rsidRPr="001078C8" w:rsidRDefault="007E04C0" w:rsidP="007B02CC">
      <w:pPr>
        <w:spacing w:line="360" w:lineRule="auto"/>
        <w:jc w:val="both"/>
        <w:rPr>
          <w:rFonts w:eastAsia="Times New Roman"/>
          <w:bCs/>
          <w:color w:val="000000"/>
          <w:lang w:eastAsia="tr-TR"/>
        </w:rPr>
      </w:pPr>
    </w:p>
    <w:p w14:paraId="36DE7C13" w14:textId="77777777" w:rsidR="007B02CC" w:rsidRDefault="007B02CC" w:rsidP="007B02CC">
      <w:pPr>
        <w:spacing w:line="360" w:lineRule="auto"/>
        <w:jc w:val="both"/>
      </w:pPr>
      <w:r w:rsidRPr="001078C8">
        <w:t xml:space="preserve">Hız dağılım </w:t>
      </w:r>
      <w:r w:rsidR="00C46CCE">
        <w:t xml:space="preserve">şekillerinden </w:t>
      </w:r>
      <w:r w:rsidRPr="001078C8">
        <w:t>görüleceği üzere ısı değiştirici içerisinde akışkanın kat ettiği mesafe artmı</w:t>
      </w:r>
      <w:r w:rsidR="00C46CCE">
        <w:t>ş standart</w:t>
      </w:r>
      <w:r w:rsidRPr="001078C8">
        <w:t xml:space="preserve"> şaşırtma elemanlarına göre </w:t>
      </w:r>
      <w:r w:rsidR="00C46CCE">
        <w:t xml:space="preserve">büküm açısı büyültülmüş şaşırtma elemanları </w:t>
      </w:r>
      <w:r w:rsidRPr="001078C8">
        <w:t>akışkanı engelleme</w:t>
      </w:r>
      <w:r w:rsidR="00C46CCE">
        <w:t>diği için</w:t>
      </w:r>
      <w:r w:rsidRPr="001078C8">
        <w:t xml:space="preserve"> basınç kaybı ve termal verimliliği yüksek olan </w:t>
      </w:r>
      <w:r w:rsidRPr="001078C8">
        <w:lastRenderedPageBreak/>
        <w:t>sonuçlar</w:t>
      </w:r>
      <w:r w:rsidR="00C46CCE">
        <w:t xml:space="preserve"> ortaya çıkmıştır</w:t>
      </w:r>
      <w:r w:rsidRPr="001078C8">
        <w:t>.</w:t>
      </w:r>
      <w:r w:rsidR="00C46CCE">
        <w:t xml:space="preserve"> Diğer tüm tasarımlara göre termal ve hidrolik açıdan verimli olduğu görülmektedir.</w:t>
      </w:r>
    </w:p>
    <w:p w14:paraId="104AAE43" w14:textId="77777777" w:rsidR="006C3CC0" w:rsidRPr="001078C8" w:rsidRDefault="006C3CC0" w:rsidP="007B02CC">
      <w:pPr>
        <w:spacing w:line="360" w:lineRule="auto"/>
        <w:jc w:val="both"/>
      </w:pPr>
    </w:p>
    <w:p w14:paraId="1C0BED26" w14:textId="77777777" w:rsidR="007B02CC" w:rsidRPr="001078C8" w:rsidRDefault="007B02CC" w:rsidP="007B02CC">
      <w:pPr>
        <w:spacing w:line="360" w:lineRule="auto"/>
        <w:jc w:val="both"/>
        <w:rPr>
          <w:rFonts w:eastAsia="Times New Roman"/>
          <w:bCs/>
          <w:color w:val="000000"/>
          <w:lang w:eastAsia="tr-TR"/>
        </w:rPr>
      </w:pPr>
      <w:r w:rsidRPr="001078C8">
        <w:rPr>
          <w:noProof/>
          <w:lang w:val="tr-TR" w:eastAsia="tr-TR"/>
        </w:rPr>
        <w:drawing>
          <wp:inline distT="0" distB="0" distL="0" distR="0" wp14:anchorId="215A56DF" wp14:editId="21C375AA">
            <wp:extent cx="5220000" cy="1516751"/>
            <wp:effectExtent l="0" t="0" r="0" b="0"/>
            <wp:docPr id="126"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220000" cy="1516751"/>
                    </a:xfrm>
                    <a:prstGeom prst="rect">
                      <a:avLst/>
                    </a:prstGeom>
                  </pic:spPr>
                </pic:pic>
              </a:graphicData>
            </a:graphic>
          </wp:inline>
        </w:drawing>
      </w:r>
    </w:p>
    <w:p w14:paraId="1095961C" w14:textId="3E7942F4" w:rsidR="00DD7828" w:rsidRDefault="00DD7828" w:rsidP="00DD7828">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86</w:t>
      </w:r>
      <w:r w:rsidRPr="000800D2">
        <w:rPr>
          <w:rFonts w:eastAsia="Times New Roman"/>
          <w:bCs/>
          <w:color w:val="000000"/>
          <w:sz w:val="18"/>
          <w:szCs w:val="18"/>
          <w:lang w:eastAsia="tr-TR"/>
        </w:rPr>
        <w:t xml:space="preserve">. </w:t>
      </w:r>
      <w:r w:rsidR="00873A9B" w:rsidRPr="00873A9B">
        <w:rPr>
          <w:sz w:val="18"/>
          <w:szCs w:val="18"/>
        </w:rPr>
        <w:t>P</w:t>
      </w:r>
      <w:r w:rsidR="00595E3B">
        <w:rPr>
          <w:sz w:val="18"/>
          <w:szCs w:val="18"/>
        </w:rPr>
        <w:t>R</w:t>
      </w:r>
      <w:r w:rsidR="00873A9B" w:rsidRPr="00873A9B">
        <w:rPr>
          <w:sz w:val="18"/>
          <w:szCs w:val="18"/>
        </w:rPr>
        <w:t>60-2/3</w:t>
      </w:r>
      <w:r>
        <w:rPr>
          <w:rFonts w:eastAsia="Times New Roman"/>
          <w:bCs/>
          <w:color w:val="000000"/>
          <w:sz w:val="18"/>
          <w:szCs w:val="18"/>
          <w:lang w:eastAsia="tr-TR"/>
        </w:rPr>
        <w:t xml:space="preserve"> gövde tarafı sıcaklık dağılımı</w:t>
      </w:r>
    </w:p>
    <w:p w14:paraId="55AC78B4" w14:textId="77777777" w:rsidR="00DD7828" w:rsidRDefault="00DD7828" w:rsidP="00DD7828">
      <w:pPr>
        <w:spacing w:line="360" w:lineRule="auto"/>
        <w:jc w:val="center"/>
        <w:rPr>
          <w:rFonts w:eastAsia="Times New Roman"/>
          <w:bCs/>
          <w:color w:val="000000"/>
          <w:sz w:val="18"/>
          <w:szCs w:val="18"/>
          <w:lang w:eastAsia="tr-TR"/>
        </w:rPr>
      </w:pPr>
    </w:p>
    <w:p w14:paraId="549F64A3" w14:textId="77777777" w:rsidR="007B02CC" w:rsidRPr="001078C8" w:rsidRDefault="007B02CC" w:rsidP="007B02CC">
      <w:pPr>
        <w:spacing w:line="360" w:lineRule="auto"/>
        <w:jc w:val="both"/>
        <w:rPr>
          <w:rFonts w:eastAsia="Times New Roman"/>
          <w:bCs/>
          <w:color w:val="000000"/>
          <w:lang w:eastAsia="tr-TR"/>
        </w:rPr>
      </w:pPr>
      <w:r w:rsidRPr="001078C8">
        <w:rPr>
          <w:noProof/>
          <w:lang w:val="tr-TR" w:eastAsia="tr-TR"/>
        </w:rPr>
        <w:drawing>
          <wp:inline distT="0" distB="0" distL="0" distR="0" wp14:anchorId="6285CDA0" wp14:editId="422E6F48">
            <wp:extent cx="5220000" cy="1626076"/>
            <wp:effectExtent l="0" t="0" r="0" b="0"/>
            <wp:docPr id="127" name="Resi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220000" cy="1626076"/>
                    </a:xfrm>
                    <a:prstGeom prst="rect">
                      <a:avLst/>
                    </a:prstGeom>
                  </pic:spPr>
                </pic:pic>
              </a:graphicData>
            </a:graphic>
          </wp:inline>
        </w:drawing>
      </w:r>
    </w:p>
    <w:p w14:paraId="01E4937D" w14:textId="2025923B" w:rsidR="00DD7828" w:rsidRDefault="00DD7828" w:rsidP="00DD7828">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87</w:t>
      </w:r>
      <w:r w:rsidRPr="000800D2">
        <w:rPr>
          <w:rFonts w:eastAsia="Times New Roman"/>
          <w:bCs/>
          <w:color w:val="000000"/>
          <w:sz w:val="18"/>
          <w:szCs w:val="18"/>
          <w:lang w:eastAsia="tr-TR"/>
        </w:rPr>
        <w:t xml:space="preserve">. </w:t>
      </w:r>
      <w:r w:rsidR="00873A9B" w:rsidRPr="00873A9B">
        <w:rPr>
          <w:sz w:val="18"/>
          <w:szCs w:val="18"/>
        </w:rPr>
        <w:t>P</w:t>
      </w:r>
      <w:r w:rsidR="00595E3B">
        <w:rPr>
          <w:sz w:val="18"/>
          <w:szCs w:val="18"/>
        </w:rPr>
        <w:t>R</w:t>
      </w:r>
      <w:r w:rsidR="00873A9B" w:rsidRPr="00873A9B">
        <w:rPr>
          <w:sz w:val="18"/>
          <w:szCs w:val="18"/>
        </w:rPr>
        <w:t xml:space="preserve">60-2/3 </w:t>
      </w:r>
      <w:r>
        <w:rPr>
          <w:rFonts w:eastAsia="Times New Roman"/>
          <w:bCs/>
          <w:color w:val="000000"/>
          <w:sz w:val="18"/>
          <w:szCs w:val="18"/>
          <w:lang w:eastAsia="tr-TR"/>
        </w:rPr>
        <w:t>boru tarafı sıcaklık dağılımı</w:t>
      </w:r>
    </w:p>
    <w:p w14:paraId="38FAE6D2" w14:textId="77777777" w:rsidR="007B02CC" w:rsidRPr="001078C8" w:rsidRDefault="007B02CC" w:rsidP="007B02CC">
      <w:pPr>
        <w:spacing w:line="360" w:lineRule="auto"/>
        <w:jc w:val="both"/>
      </w:pPr>
    </w:p>
    <w:p w14:paraId="0C75D9EA" w14:textId="77777777" w:rsidR="007B02CC" w:rsidRPr="001078C8" w:rsidRDefault="006C3CC0" w:rsidP="007B02CC">
      <w:pPr>
        <w:spacing w:line="360" w:lineRule="auto"/>
        <w:jc w:val="both"/>
      </w:pPr>
      <w:r>
        <w:t>S</w:t>
      </w:r>
      <w:r w:rsidR="007B02CC" w:rsidRPr="001078C8">
        <w:t>ıcaklık dağılımları</w:t>
      </w:r>
      <w:r w:rsidR="00F90955">
        <w:t xml:space="preserve"> da</w:t>
      </w:r>
      <w:r w:rsidR="007B02CC" w:rsidRPr="001078C8">
        <w:t xml:space="preserve"> incelendiğinde sıcak akışkan</w:t>
      </w:r>
      <w:r>
        <w:t>ın özgün</w:t>
      </w:r>
      <w:r w:rsidR="007B02CC" w:rsidRPr="001078C8">
        <w:t xml:space="preserve"> şaşırtma elemanları ile yönlendirilerek ısı değiştirici içerisinde daha fazla yol katetmesi sağlan</w:t>
      </w:r>
      <w:r>
        <w:t>dığı görülmektedir</w:t>
      </w:r>
      <w:r w:rsidR="007B02CC" w:rsidRPr="001078C8">
        <w:t>. Bu etkiden dolayı basınç kaybı önemli ölçüde artmazken, ısı aktarım miktarı önemli ölçüde arttığı tespit edilmiştir.</w:t>
      </w:r>
    </w:p>
    <w:p w14:paraId="2035A566" w14:textId="77777777" w:rsidR="007B02CC" w:rsidRDefault="007B02CC" w:rsidP="007B02CC">
      <w:pPr>
        <w:spacing w:line="360" w:lineRule="auto"/>
        <w:jc w:val="both"/>
      </w:pPr>
    </w:p>
    <w:p w14:paraId="45170728" w14:textId="77777777" w:rsidR="00D7396C" w:rsidRDefault="00D80534" w:rsidP="007B02CC">
      <w:pPr>
        <w:spacing w:line="360" w:lineRule="auto"/>
        <w:jc w:val="both"/>
      </w:pPr>
      <w:r>
        <w:rPr>
          <w:noProof/>
          <w:lang w:val="tr-TR" w:eastAsia="tr-TR"/>
        </w:rPr>
        <w:lastRenderedPageBreak/>
        <w:drawing>
          <wp:inline distT="0" distB="0" distL="0" distR="0" wp14:anchorId="0A6FF62D" wp14:editId="7545EBCE">
            <wp:extent cx="5178972" cy="2478163"/>
            <wp:effectExtent l="0" t="0" r="3175" b="0"/>
            <wp:docPr id="192" name="Resim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21.png"/>
                    <pic:cNvPicPr/>
                  </pic:nvPicPr>
                  <pic:blipFill rotWithShape="1">
                    <a:blip r:embed="rId174" cstate="print">
                      <a:extLst>
                        <a:ext uri="{28A0092B-C50C-407E-A947-70E740481C1C}">
                          <a14:useLocalDpi xmlns:a14="http://schemas.microsoft.com/office/drawing/2010/main" val="0"/>
                        </a:ext>
                      </a:extLst>
                    </a:blip>
                    <a:srcRect t="3082" r="1513"/>
                    <a:stretch/>
                  </pic:blipFill>
                  <pic:spPr bwMode="auto">
                    <a:xfrm>
                      <a:off x="0" y="0"/>
                      <a:ext cx="5181443" cy="2479345"/>
                    </a:xfrm>
                    <a:prstGeom prst="rect">
                      <a:avLst/>
                    </a:prstGeom>
                    <a:ln>
                      <a:noFill/>
                    </a:ln>
                    <a:extLst>
                      <a:ext uri="{53640926-AAD7-44D8-BBD7-CCE9431645EC}">
                        <a14:shadowObscured xmlns:a14="http://schemas.microsoft.com/office/drawing/2010/main"/>
                      </a:ext>
                    </a:extLst>
                  </pic:spPr>
                </pic:pic>
              </a:graphicData>
            </a:graphic>
          </wp:inline>
        </w:drawing>
      </w:r>
    </w:p>
    <w:p w14:paraId="1F7A5FDA" w14:textId="1165EB2B" w:rsidR="00DD7828" w:rsidRDefault="00EE6648" w:rsidP="00DD7828">
      <w:pPr>
        <w:spacing w:line="360" w:lineRule="auto"/>
        <w:jc w:val="center"/>
      </w:pPr>
      <w:r>
        <w:rPr>
          <w:sz w:val="18"/>
          <w:szCs w:val="18"/>
        </w:rPr>
        <w:t>Şekil</w:t>
      </w:r>
      <w:r w:rsidR="00DD7828" w:rsidRPr="002E6939">
        <w:rPr>
          <w:sz w:val="18"/>
          <w:szCs w:val="18"/>
        </w:rPr>
        <w:t xml:space="preserve"> 4.</w:t>
      </w:r>
      <w:r>
        <w:rPr>
          <w:sz w:val="18"/>
          <w:szCs w:val="18"/>
        </w:rPr>
        <w:t>88</w:t>
      </w:r>
      <w:r w:rsidR="00DD7828" w:rsidRPr="002E6939">
        <w:rPr>
          <w:sz w:val="18"/>
          <w:szCs w:val="18"/>
        </w:rPr>
        <w:t xml:space="preserve">. </w:t>
      </w:r>
      <w:r w:rsidR="00873A9B" w:rsidRPr="00873A9B">
        <w:rPr>
          <w:sz w:val="18"/>
          <w:szCs w:val="18"/>
        </w:rPr>
        <w:t>P</w:t>
      </w:r>
      <w:r w:rsidR="00595E3B">
        <w:rPr>
          <w:sz w:val="18"/>
          <w:szCs w:val="18"/>
        </w:rPr>
        <w:t>R</w:t>
      </w:r>
      <w:r w:rsidR="00873A9B" w:rsidRPr="00873A9B">
        <w:rPr>
          <w:sz w:val="18"/>
          <w:szCs w:val="18"/>
        </w:rPr>
        <w:t>60-2/3</w:t>
      </w:r>
      <w:r w:rsidR="00DD7828">
        <w:rPr>
          <w:sz w:val="18"/>
          <w:szCs w:val="18"/>
        </w:rPr>
        <w:t xml:space="preserve"> s</w:t>
      </w:r>
      <w:r w:rsidR="00DD7828" w:rsidRPr="002E6939">
        <w:rPr>
          <w:sz w:val="18"/>
          <w:szCs w:val="18"/>
        </w:rPr>
        <w:t>ıcaklık-</w:t>
      </w:r>
      <w:r w:rsidR="00DD7828">
        <w:rPr>
          <w:sz w:val="18"/>
          <w:szCs w:val="18"/>
        </w:rPr>
        <w:t>i</w:t>
      </w:r>
      <w:r w:rsidR="00DD7828" w:rsidRPr="002E6939">
        <w:rPr>
          <w:sz w:val="18"/>
          <w:szCs w:val="18"/>
        </w:rPr>
        <w:t xml:space="preserve">terasyon </w:t>
      </w:r>
      <w:r w:rsidR="00DD7828">
        <w:rPr>
          <w:sz w:val="18"/>
          <w:szCs w:val="18"/>
        </w:rPr>
        <w:t>g</w:t>
      </w:r>
      <w:r w:rsidR="00DD7828" w:rsidRPr="002E6939">
        <w:rPr>
          <w:sz w:val="18"/>
          <w:szCs w:val="18"/>
        </w:rPr>
        <w:t>rafiği</w:t>
      </w:r>
    </w:p>
    <w:p w14:paraId="34BBEB43" w14:textId="77777777" w:rsidR="00D7396C" w:rsidRPr="001078C8" w:rsidRDefault="00D7396C" w:rsidP="007B02CC">
      <w:pPr>
        <w:spacing w:line="360" w:lineRule="auto"/>
        <w:jc w:val="both"/>
      </w:pPr>
    </w:p>
    <w:p w14:paraId="283D449B" w14:textId="458A9078" w:rsidR="007B02CC" w:rsidRPr="00E25CA5" w:rsidRDefault="008E4990" w:rsidP="00E25CA5">
      <w:pPr>
        <w:pStyle w:val="Balk3"/>
        <w:rPr>
          <w:rFonts w:ascii="Times New Roman" w:hAnsi="Times New Roman" w:cs="Times New Roman"/>
          <w:b/>
          <w:color w:val="auto"/>
        </w:rPr>
      </w:pPr>
      <w:bookmarkStart w:id="96" w:name="_Toc25804020"/>
      <w:r w:rsidRPr="00E25CA5">
        <w:rPr>
          <w:rFonts w:ascii="Times New Roman" w:hAnsi="Times New Roman" w:cs="Times New Roman"/>
          <w:b/>
          <w:color w:val="auto"/>
        </w:rPr>
        <w:t>4.1.2</w:t>
      </w:r>
      <w:r w:rsidR="00FD3A06" w:rsidRPr="00E25CA5">
        <w:rPr>
          <w:rFonts w:ascii="Times New Roman" w:hAnsi="Times New Roman" w:cs="Times New Roman"/>
          <w:b/>
          <w:color w:val="auto"/>
        </w:rPr>
        <w:t>3</w:t>
      </w:r>
      <w:r w:rsidRPr="00E25CA5">
        <w:rPr>
          <w:rFonts w:ascii="Times New Roman" w:hAnsi="Times New Roman" w:cs="Times New Roman"/>
          <w:b/>
          <w:color w:val="auto"/>
        </w:rPr>
        <w:t xml:space="preserve">. </w:t>
      </w:r>
      <w:r w:rsidR="000B32AB" w:rsidRPr="00E25CA5">
        <w:rPr>
          <w:rFonts w:ascii="Times New Roman" w:hAnsi="Times New Roman" w:cs="Times New Roman"/>
          <w:b/>
          <w:color w:val="auto"/>
        </w:rPr>
        <w:t>P</w:t>
      </w:r>
      <w:r w:rsidR="00BD0E1C" w:rsidRPr="00E25CA5">
        <w:rPr>
          <w:rFonts w:ascii="Times New Roman" w:hAnsi="Times New Roman" w:cs="Times New Roman"/>
          <w:b/>
          <w:color w:val="auto"/>
        </w:rPr>
        <w:t>R</w:t>
      </w:r>
      <w:r w:rsidR="000B32AB" w:rsidRPr="00E25CA5">
        <w:rPr>
          <w:rFonts w:ascii="Times New Roman" w:hAnsi="Times New Roman" w:cs="Times New Roman"/>
          <w:b/>
          <w:color w:val="auto"/>
        </w:rPr>
        <w:t>60-3/2 analizi</w:t>
      </w:r>
      <w:bookmarkEnd w:id="96"/>
    </w:p>
    <w:p w14:paraId="517DAAED" w14:textId="77777777" w:rsidR="008E4990" w:rsidRDefault="008E4990" w:rsidP="007B02CC">
      <w:pPr>
        <w:spacing w:line="360" w:lineRule="auto"/>
        <w:jc w:val="both"/>
      </w:pPr>
    </w:p>
    <w:p w14:paraId="5D131DEA" w14:textId="77777777" w:rsidR="00E66628" w:rsidRDefault="007B02CC" w:rsidP="007B02CC">
      <w:pPr>
        <w:spacing w:line="360" w:lineRule="auto"/>
        <w:jc w:val="both"/>
      </w:pPr>
      <w:r w:rsidRPr="001078C8">
        <w:t>Referans alınan ısı değiştiricinin orijinal tasarımına 5 adet büküm açısı değiştirilmiş özgün tasarım şaşırtma elemanı farklı eksenlerde eklenmiş biçiminin hesaplamalı akışkanlar analizi sonuçlarıdır. Analiz sonuçlarına göre 6kg/s kütlesel debi, 4</w:t>
      </w:r>
      <w:r w:rsidR="004624B5">
        <w:t>5</w:t>
      </w:r>
      <w:r w:rsidRPr="001078C8">
        <w:t>0 sıcaklıkta ısı değiştiricisine gönderilen kızgın buhar, 25,8 derece sıcaklık kaybederek 424,2 K sıcaklıkta ısı değiştiriciyi terk etmiştir. İş akışkanı olan süt ise 1kg/s kütlesel debi, 277K sıcaklıkta ı</w:t>
      </w:r>
      <w:r w:rsidR="0061481C">
        <w:t>sı değiştiricisine girmiş, 69,31 derece sıcaklık kazanarak 346,31</w:t>
      </w:r>
      <w:r w:rsidRPr="001078C8">
        <w:t>K sıcaklıkta ısı değiştiriciyi terk etmiştir. Isı değiştirici içerisinde iki akışkanda da faz değişimi gerçekleşmemiştir. Boru tarafındaki basınç kaybı 499Pa, gövde</w:t>
      </w:r>
      <w:r w:rsidR="0061481C">
        <w:t xml:space="preserve"> tarafındaki basınç kaybı ise 58</w:t>
      </w:r>
      <w:r w:rsidRPr="001078C8">
        <w:t xml:space="preserve">62 Pa olarak tespit edilmiştir. </w:t>
      </w:r>
    </w:p>
    <w:p w14:paraId="416F6F5A" w14:textId="77777777" w:rsidR="00E66628" w:rsidRDefault="00E66628" w:rsidP="00DD7828">
      <w:pPr>
        <w:spacing w:line="360" w:lineRule="auto"/>
        <w:jc w:val="center"/>
      </w:pPr>
    </w:p>
    <w:p w14:paraId="6B0FA543" w14:textId="6100EE5D" w:rsidR="007B02CC" w:rsidRPr="00DD7828" w:rsidRDefault="00DD7828" w:rsidP="00DD7828">
      <w:pPr>
        <w:spacing w:line="360" w:lineRule="auto"/>
        <w:jc w:val="center"/>
      </w:pPr>
      <w:r w:rsidRPr="00C749C8">
        <w:rPr>
          <w:sz w:val="18"/>
          <w:szCs w:val="18"/>
        </w:rPr>
        <w:t>Tablo 4.</w:t>
      </w:r>
      <w:r>
        <w:rPr>
          <w:sz w:val="18"/>
          <w:szCs w:val="18"/>
        </w:rPr>
        <w:t>2</w:t>
      </w:r>
      <w:r w:rsidR="00FD3A06">
        <w:rPr>
          <w:sz w:val="18"/>
          <w:szCs w:val="18"/>
        </w:rPr>
        <w:t>3</w:t>
      </w:r>
      <w:r>
        <w:rPr>
          <w:sz w:val="18"/>
          <w:szCs w:val="18"/>
        </w:rPr>
        <w:t xml:space="preserve">. </w:t>
      </w:r>
      <w:r w:rsidR="00873A9B" w:rsidRPr="00873A9B">
        <w:rPr>
          <w:sz w:val="18"/>
          <w:szCs w:val="18"/>
        </w:rPr>
        <w:t>P</w:t>
      </w:r>
      <w:r w:rsidR="00BD0E1C">
        <w:rPr>
          <w:sz w:val="18"/>
          <w:szCs w:val="18"/>
        </w:rPr>
        <w:t>R</w:t>
      </w:r>
      <w:r w:rsidR="00873A9B" w:rsidRPr="00873A9B">
        <w:rPr>
          <w:sz w:val="18"/>
          <w:szCs w:val="18"/>
        </w:rPr>
        <w:t>60-3/2</w:t>
      </w:r>
      <w:r>
        <w:rPr>
          <w:sz w:val="18"/>
          <w:szCs w:val="18"/>
        </w:rPr>
        <w:t xml:space="preserve"> analiz sonuçları</w:t>
      </w:r>
    </w:p>
    <w:tbl>
      <w:tblPr>
        <w:tblW w:w="8222" w:type="dxa"/>
        <w:tblCellMar>
          <w:left w:w="70" w:type="dxa"/>
          <w:right w:w="70" w:type="dxa"/>
        </w:tblCellMar>
        <w:tblLook w:val="04A0" w:firstRow="1" w:lastRow="0" w:firstColumn="1" w:lastColumn="0" w:noHBand="0" w:noVBand="1"/>
      </w:tblPr>
      <w:tblGrid>
        <w:gridCol w:w="3422"/>
        <w:gridCol w:w="1841"/>
        <w:gridCol w:w="1860"/>
        <w:gridCol w:w="1099"/>
      </w:tblGrid>
      <w:tr w:rsidR="007B02CC" w:rsidRPr="00023823" w14:paraId="15DE9798" w14:textId="77777777" w:rsidTr="00E66628">
        <w:trPr>
          <w:trHeight w:val="341"/>
        </w:trPr>
        <w:tc>
          <w:tcPr>
            <w:tcW w:w="3422" w:type="dxa"/>
            <w:tcBorders>
              <w:top w:val="single" w:sz="4" w:space="0" w:color="auto"/>
              <w:left w:val="nil"/>
              <w:bottom w:val="single" w:sz="4" w:space="0" w:color="auto"/>
              <w:right w:val="nil"/>
            </w:tcBorders>
            <w:shd w:val="clear" w:color="auto" w:fill="auto"/>
            <w:noWrap/>
            <w:vAlign w:val="bottom"/>
            <w:hideMark/>
          </w:tcPr>
          <w:p w14:paraId="5243E5D0"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Mesh Sayısı</w:t>
            </w:r>
          </w:p>
        </w:tc>
        <w:tc>
          <w:tcPr>
            <w:tcW w:w="4800" w:type="dxa"/>
            <w:gridSpan w:val="3"/>
            <w:tcBorders>
              <w:top w:val="single" w:sz="4" w:space="0" w:color="auto"/>
              <w:left w:val="nil"/>
              <w:bottom w:val="single" w:sz="4" w:space="0" w:color="auto"/>
              <w:right w:val="nil"/>
            </w:tcBorders>
            <w:shd w:val="clear" w:color="auto" w:fill="auto"/>
            <w:noWrap/>
            <w:vAlign w:val="bottom"/>
            <w:hideMark/>
          </w:tcPr>
          <w:p w14:paraId="11D43AC0" w14:textId="77777777" w:rsidR="007B02CC" w:rsidRPr="00023823" w:rsidRDefault="007B02CC" w:rsidP="00D96FBB">
            <w:pPr>
              <w:spacing w:line="360" w:lineRule="auto"/>
              <w:jc w:val="both"/>
              <w:rPr>
                <w:rFonts w:eastAsia="Times New Roman"/>
                <w:sz w:val="20"/>
                <w:szCs w:val="20"/>
                <w:lang w:eastAsia="tr-TR"/>
              </w:rPr>
            </w:pPr>
            <w:r w:rsidRPr="00023823">
              <w:rPr>
                <w:rFonts w:eastAsia="Times New Roman"/>
                <w:sz w:val="20"/>
                <w:szCs w:val="20"/>
                <w:lang w:eastAsia="tr-TR"/>
              </w:rPr>
              <w:t>2.625.254</w:t>
            </w:r>
          </w:p>
        </w:tc>
      </w:tr>
      <w:tr w:rsidR="007B02CC" w:rsidRPr="00023823" w14:paraId="0FF69144" w14:textId="77777777" w:rsidTr="00D30A13">
        <w:trPr>
          <w:trHeight w:val="341"/>
        </w:trPr>
        <w:tc>
          <w:tcPr>
            <w:tcW w:w="3422" w:type="dxa"/>
            <w:tcBorders>
              <w:top w:val="nil"/>
              <w:left w:val="nil"/>
              <w:bottom w:val="single" w:sz="4" w:space="0" w:color="auto"/>
              <w:right w:val="nil"/>
            </w:tcBorders>
            <w:shd w:val="clear" w:color="auto" w:fill="auto"/>
            <w:noWrap/>
            <w:vAlign w:val="bottom"/>
            <w:hideMark/>
          </w:tcPr>
          <w:p w14:paraId="176A4C68" w14:textId="77777777" w:rsidR="007B02CC" w:rsidRPr="00023823" w:rsidRDefault="007B02CC" w:rsidP="00D96FBB">
            <w:pPr>
              <w:spacing w:line="360" w:lineRule="auto"/>
              <w:jc w:val="both"/>
              <w:rPr>
                <w:rFonts w:eastAsia="Times New Roman"/>
                <w:b/>
                <w:bCs/>
                <w:color w:val="000000"/>
                <w:sz w:val="20"/>
                <w:szCs w:val="20"/>
                <w:lang w:eastAsia="tr-TR"/>
              </w:rPr>
            </w:pPr>
          </w:p>
        </w:tc>
        <w:tc>
          <w:tcPr>
            <w:tcW w:w="1841" w:type="dxa"/>
            <w:tcBorders>
              <w:top w:val="nil"/>
              <w:left w:val="nil"/>
              <w:bottom w:val="single" w:sz="4" w:space="0" w:color="auto"/>
              <w:right w:val="nil"/>
            </w:tcBorders>
            <w:shd w:val="clear" w:color="auto" w:fill="auto"/>
            <w:noWrap/>
            <w:vAlign w:val="bottom"/>
            <w:hideMark/>
          </w:tcPr>
          <w:p w14:paraId="6401EF5F"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Sıcaklık(K)</w:t>
            </w:r>
          </w:p>
        </w:tc>
        <w:tc>
          <w:tcPr>
            <w:tcW w:w="1860" w:type="dxa"/>
            <w:tcBorders>
              <w:top w:val="nil"/>
              <w:left w:val="nil"/>
              <w:bottom w:val="single" w:sz="4" w:space="0" w:color="auto"/>
              <w:right w:val="nil"/>
            </w:tcBorders>
            <w:shd w:val="clear" w:color="auto" w:fill="auto"/>
            <w:noWrap/>
            <w:vAlign w:val="bottom"/>
            <w:hideMark/>
          </w:tcPr>
          <w:p w14:paraId="3948F531"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Basınç</w:t>
            </w:r>
            <w:r w:rsidR="00873A9B">
              <w:rPr>
                <w:rFonts w:eastAsia="Times New Roman"/>
                <w:b/>
                <w:bCs/>
                <w:color w:val="000000"/>
                <w:sz w:val="20"/>
                <w:szCs w:val="20"/>
                <w:lang w:eastAsia="tr-TR"/>
              </w:rPr>
              <w:t xml:space="preserve"> </w:t>
            </w:r>
            <w:r w:rsidRPr="00023823">
              <w:rPr>
                <w:rFonts w:eastAsia="Times New Roman"/>
                <w:b/>
                <w:bCs/>
                <w:color w:val="000000"/>
                <w:sz w:val="20"/>
                <w:szCs w:val="20"/>
                <w:lang w:eastAsia="tr-TR"/>
              </w:rPr>
              <w:t>(Pa)</w:t>
            </w:r>
          </w:p>
        </w:tc>
        <w:tc>
          <w:tcPr>
            <w:tcW w:w="1099" w:type="dxa"/>
            <w:tcBorders>
              <w:top w:val="nil"/>
              <w:left w:val="nil"/>
              <w:bottom w:val="single" w:sz="4" w:space="0" w:color="auto"/>
              <w:right w:val="nil"/>
            </w:tcBorders>
            <w:shd w:val="clear" w:color="auto" w:fill="auto"/>
            <w:noWrap/>
            <w:vAlign w:val="bottom"/>
            <w:hideMark/>
          </w:tcPr>
          <w:p w14:paraId="3EF31EEF"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Hız(m/s)</w:t>
            </w:r>
          </w:p>
        </w:tc>
      </w:tr>
      <w:tr w:rsidR="007B02CC" w:rsidRPr="00023823" w14:paraId="79540DC9" w14:textId="77777777" w:rsidTr="00D30A13">
        <w:trPr>
          <w:trHeight w:val="341"/>
        </w:trPr>
        <w:tc>
          <w:tcPr>
            <w:tcW w:w="3422" w:type="dxa"/>
            <w:tcBorders>
              <w:top w:val="nil"/>
              <w:left w:val="nil"/>
              <w:bottom w:val="nil"/>
              <w:right w:val="nil"/>
            </w:tcBorders>
            <w:shd w:val="clear" w:color="auto" w:fill="auto"/>
            <w:noWrap/>
            <w:vAlign w:val="bottom"/>
            <w:hideMark/>
          </w:tcPr>
          <w:p w14:paraId="012F9A66"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Kızgın Su Buharı Giriş</w:t>
            </w:r>
          </w:p>
        </w:tc>
        <w:tc>
          <w:tcPr>
            <w:tcW w:w="1841" w:type="dxa"/>
            <w:tcBorders>
              <w:top w:val="nil"/>
              <w:left w:val="nil"/>
              <w:bottom w:val="nil"/>
              <w:right w:val="nil"/>
            </w:tcBorders>
            <w:shd w:val="clear" w:color="auto" w:fill="auto"/>
            <w:noWrap/>
            <w:vAlign w:val="bottom"/>
            <w:hideMark/>
          </w:tcPr>
          <w:p w14:paraId="1A42F37A"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450</w:t>
            </w:r>
          </w:p>
        </w:tc>
        <w:tc>
          <w:tcPr>
            <w:tcW w:w="1860" w:type="dxa"/>
            <w:tcBorders>
              <w:top w:val="nil"/>
              <w:left w:val="nil"/>
              <w:bottom w:val="nil"/>
              <w:right w:val="nil"/>
            </w:tcBorders>
            <w:shd w:val="clear" w:color="auto" w:fill="auto"/>
            <w:noWrap/>
            <w:vAlign w:val="bottom"/>
            <w:hideMark/>
          </w:tcPr>
          <w:p w14:paraId="1583608C"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105982</w:t>
            </w:r>
          </w:p>
        </w:tc>
        <w:tc>
          <w:tcPr>
            <w:tcW w:w="1099" w:type="dxa"/>
            <w:tcBorders>
              <w:top w:val="nil"/>
              <w:left w:val="nil"/>
              <w:bottom w:val="nil"/>
              <w:right w:val="nil"/>
            </w:tcBorders>
            <w:shd w:val="clear" w:color="auto" w:fill="auto"/>
            <w:noWrap/>
            <w:vAlign w:val="bottom"/>
            <w:hideMark/>
          </w:tcPr>
          <w:p w14:paraId="6C1B95F0"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0,53</w:t>
            </w:r>
          </w:p>
        </w:tc>
      </w:tr>
      <w:tr w:rsidR="007B02CC" w:rsidRPr="00023823" w14:paraId="6C2EBA35" w14:textId="77777777" w:rsidTr="00D30A13">
        <w:trPr>
          <w:trHeight w:val="341"/>
        </w:trPr>
        <w:tc>
          <w:tcPr>
            <w:tcW w:w="3422" w:type="dxa"/>
            <w:tcBorders>
              <w:top w:val="nil"/>
              <w:left w:val="nil"/>
              <w:bottom w:val="nil"/>
              <w:right w:val="nil"/>
            </w:tcBorders>
            <w:shd w:val="clear" w:color="auto" w:fill="auto"/>
            <w:noWrap/>
            <w:vAlign w:val="bottom"/>
            <w:hideMark/>
          </w:tcPr>
          <w:p w14:paraId="28A1C857"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Kızgın Su Buharı Çıkış</w:t>
            </w:r>
          </w:p>
        </w:tc>
        <w:tc>
          <w:tcPr>
            <w:tcW w:w="1841" w:type="dxa"/>
            <w:tcBorders>
              <w:top w:val="nil"/>
              <w:left w:val="nil"/>
              <w:bottom w:val="nil"/>
              <w:right w:val="nil"/>
            </w:tcBorders>
            <w:shd w:val="clear" w:color="auto" w:fill="auto"/>
            <w:noWrap/>
            <w:vAlign w:val="bottom"/>
            <w:hideMark/>
          </w:tcPr>
          <w:p w14:paraId="618F6FDF"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424,2</w:t>
            </w:r>
          </w:p>
        </w:tc>
        <w:tc>
          <w:tcPr>
            <w:tcW w:w="1860" w:type="dxa"/>
            <w:tcBorders>
              <w:top w:val="nil"/>
              <w:left w:val="nil"/>
              <w:bottom w:val="nil"/>
              <w:right w:val="nil"/>
            </w:tcBorders>
            <w:shd w:val="clear" w:color="auto" w:fill="auto"/>
            <w:noWrap/>
            <w:vAlign w:val="bottom"/>
            <w:hideMark/>
          </w:tcPr>
          <w:p w14:paraId="56C395AD"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100120</w:t>
            </w:r>
          </w:p>
        </w:tc>
        <w:tc>
          <w:tcPr>
            <w:tcW w:w="1099" w:type="dxa"/>
            <w:tcBorders>
              <w:top w:val="nil"/>
              <w:left w:val="nil"/>
              <w:bottom w:val="nil"/>
              <w:right w:val="nil"/>
            </w:tcBorders>
            <w:shd w:val="clear" w:color="auto" w:fill="auto"/>
            <w:noWrap/>
            <w:vAlign w:val="bottom"/>
            <w:hideMark/>
          </w:tcPr>
          <w:p w14:paraId="2851FB9F"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0,57</w:t>
            </w:r>
          </w:p>
        </w:tc>
      </w:tr>
      <w:tr w:rsidR="007B02CC" w:rsidRPr="00023823" w14:paraId="2D5DA1B9" w14:textId="77777777" w:rsidTr="00D30A13">
        <w:trPr>
          <w:trHeight w:val="341"/>
        </w:trPr>
        <w:tc>
          <w:tcPr>
            <w:tcW w:w="3422" w:type="dxa"/>
            <w:tcBorders>
              <w:top w:val="nil"/>
              <w:left w:val="nil"/>
              <w:bottom w:val="nil"/>
              <w:right w:val="nil"/>
            </w:tcBorders>
            <w:shd w:val="clear" w:color="auto" w:fill="auto"/>
            <w:noWrap/>
            <w:vAlign w:val="bottom"/>
            <w:hideMark/>
          </w:tcPr>
          <w:p w14:paraId="57AA6CFA"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Fark</w:t>
            </w:r>
          </w:p>
        </w:tc>
        <w:tc>
          <w:tcPr>
            <w:tcW w:w="1841" w:type="dxa"/>
            <w:tcBorders>
              <w:top w:val="nil"/>
              <w:left w:val="nil"/>
              <w:bottom w:val="nil"/>
              <w:right w:val="nil"/>
            </w:tcBorders>
            <w:shd w:val="clear" w:color="auto" w:fill="auto"/>
            <w:noWrap/>
            <w:vAlign w:val="bottom"/>
            <w:hideMark/>
          </w:tcPr>
          <w:p w14:paraId="4023980C"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25,8</w:t>
            </w:r>
          </w:p>
        </w:tc>
        <w:tc>
          <w:tcPr>
            <w:tcW w:w="1860" w:type="dxa"/>
            <w:tcBorders>
              <w:top w:val="nil"/>
              <w:left w:val="nil"/>
              <w:bottom w:val="nil"/>
              <w:right w:val="nil"/>
            </w:tcBorders>
            <w:shd w:val="clear" w:color="auto" w:fill="auto"/>
            <w:noWrap/>
            <w:vAlign w:val="bottom"/>
            <w:hideMark/>
          </w:tcPr>
          <w:p w14:paraId="308CED69"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5862</w:t>
            </w:r>
          </w:p>
        </w:tc>
        <w:tc>
          <w:tcPr>
            <w:tcW w:w="1099" w:type="dxa"/>
            <w:tcBorders>
              <w:top w:val="nil"/>
              <w:left w:val="nil"/>
              <w:bottom w:val="nil"/>
              <w:right w:val="nil"/>
            </w:tcBorders>
            <w:shd w:val="clear" w:color="auto" w:fill="auto"/>
            <w:noWrap/>
            <w:vAlign w:val="bottom"/>
            <w:hideMark/>
          </w:tcPr>
          <w:p w14:paraId="297CA1F3"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-0,04</w:t>
            </w:r>
          </w:p>
        </w:tc>
      </w:tr>
      <w:tr w:rsidR="007B02CC" w:rsidRPr="00023823" w14:paraId="748B17C2" w14:textId="77777777" w:rsidTr="00D30A13">
        <w:trPr>
          <w:trHeight w:val="341"/>
        </w:trPr>
        <w:tc>
          <w:tcPr>
            <w:tcW w:w="3422" w:type="dxa"/>
            <w:tcBorders>
              <w:top w:val="nil"/>
              <w:left w:val="nil"/>
              <w:bottom w:val="nil"/>
              <w:right w:val="nil"/>
            </w:tcBorders>
            <w:shd w:val="clear" w:color="auto" w:fill="auto"/>
            <w:noWrap/>
            <w:vAlign w:val="bottom"/>
            <w:hideMark/>
          </w:tcPr>
          <w:p w14:paraId="7C1203C1"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Süt Giriş</w:t>
            </w:r>
          </w:p>
        </w:tc>
        <w:tc>
          <w:tcPr>
            <w:tcW w:w="1841" w:type="dxa"/>
            <w:tcBorders>
              <w:top w:val="nil"/>
              <w:left w:val="nil"/>
              <w:bottom w:val="nil"/>
              <w:right w:val="nil"/>
            </w:tcBorders>
            <w:shd w:val="clear" w:color="auto" w:fill="auto"/>
            <w:noWrap/>
            <w:vAlign w:val="bottom"/>
            <w:hideMark/>
          </w:tcPr>
          <w:p w14:paraId="5A27033D"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277</w:t>
            </w:r>
          </w:p>
        </w:tc>
        <w:tc>
          <w:tcPr>
            <w:tcW w:w="1860" w:type="dxa"/>
            <w:tcBorders>
              <w:top w:val="nil"/>
              <w:left w:val="nil"/>
              <w:bottom w:val="nil"/>
              <w:right w:val="nil"/>
            </w:tcBorders>
            <w:shd w:val="clear" w:color="auto" w:fill="auto"/>
            <w:noWrap/>
            <w:vAlign w:val="bottom"/>
            <w:hideMark/>
          </w:tcPr>
          <w:p w14:paraId="25B42C61"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101480</w:t>
            </w:r>
          </w:p>
        </w:tc>
        <w:tc>
          <w:tcPr>
            <w:tcW w:w="1099" w:type="dxa"/>
            <w:tcBorders>
              <w:top w:val="nil"/>
              <w:left w:val="nil"/>
              <w:bottom w:val="nil"/>
              <w:right w:val="nil"/>
            </w:tcBorders>
            <w:shd w:val="clear" w:color="auto" w:fill="auto"/>
            <w:noWrap/>
            <w:vAlign w:val="bottom"/>
            <w:hideMark/>
          </w:tcPr>
          <w:p w14:paraId="0C174A53"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0,04</w:t>
            </w:r>
          </w:p>
        </w:tc>
      </w:tr>
      <w:tr w:rsidR="007B02CC" w:rsidRPr="00023823" w14:paraId="7F4BA669" w14:textId="77777777" w:rsidTr="00D30A13">
        <w:trPr>
          <w:trHeight w:val="341"/>
        </w:trPr>
        <w:tc>
          <w:tcPr>
            <w:tcW w:w="3422" w:type="dxa"/>
            <w:tcBorders>
              <w:top w:val="nil"/>
              <w:left w:val="nil"/>
              <w:bottom w:val="nil"/>
              <w:right w:val="nil"/>
            </w:tcBorders>
            <w:shd w:val="clear" w:color="auto" w:fill="auto"/>
            <w:noWrap/>
            <w:vAlign w:val="bottom"/>
            <w:hideMark/>
          </w:tcPr>
          <w:p w14:paraId="171B63DE"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Süt Çıkış</w:t>
            </w:r>
          </w:p>
        </w:tc>
        <w:tc>
          <w:tcPr>
            <w:tcW w:w="1841" w:type="dxa"/>
            <w:tcBorders>
              <w:top w:val="nil"/>
              <w:left w:val="nil"/>
              <w:bottom w:val="nil"/>
              <w:right w:val="nil"/>
            </w:tcBorders>
            <w:shd w:val="clear" w:color="auto" w:fill="auto"/>
            <w:noWrap/>
            <w:vAlign w:val="bottom"/>
            <w:hideMark/>
          </w:tcPr>
          <w:p w14:paraId="10D2EED4"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346,31</w:t>
            </w:r>
          </w:p>
        </w:tc>
        <w:tc>
          <w:tcPr>
            <w:tcW w:w="1860" w:type="dxa"/>
            <w:tcBorders>
              <w:top w:val="nil"/>
              <w:left w:val="nil"/>
              <w:bottom w:val="nil"/>
              <w:right w:val="nil"/>
            </w:tcBorders>
            <w:shd w:val="clear" w:color="auto" w:fill="auto"/>
            <w:noWrap/>
            <w:vAlign w:val="bottom"/>
            <w:hideMark/>
          </w:tcPr>
          <w:p w14:paraId="0720F0D1"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100981</w:t>
            </w:r>
          </w:p>
        </w:tc>
        <w:tc>
          <w:tcPr>
            <w:tcW w:w="1099" w:type="dxa"/>
            <w:tcBorders>
              <w:top w:val="nil"/>
              <w:left w:val="nil"/>
              <w:bottom w:val="nil"/>
              <w:right w:val="nil"/>
            </w:tcBorders>
            <w:shd w:val="clear" w:color="auto" w:fill="auto"/>
            <w:noWrap/>
            <w:vAlign w:val="bottom"/>
            <w:hideMark/>
          </w:tcPr>
          <w:p w14:paraId="15C34570" w14:textId="77777777" w:rsidR="007B02CC" w:rsidRPr="00023823" w:rsidRDefault="007B02CC" w:rsidP="00D96FBB">
            <w:pPr>
              <w:spacing w:line="360" w:lineRule="auto"/>
              <w:jc w:val="both"/>
              <w:rPr>
                <w:rFonts w:eastAsia="Times New Roman"/>
                <w:color w:val="000000"/>
                <w:sz w:val="20"/>
                <w:szCs w:val="20"/>
                <w:lang w:eastAsia="tr-TR"/>
              </w:rPr>
            </w:pPr>
            <w:r w:rsidRPr="00023823">
              <w:rPr>
                <w:rFonts w:eastAsia="Times New Roman"/>
                <w:color w:val="000000"/>
                <w:sz w:val="20"/>
                <w:szCs w:val="20"/>
                <w:lang w:eastAsia="tr-TR"/>
              </w:rPr>
              <w:t>0,08</w:t>
            </w:r>
          </w:p>
        </w:tc>
      </w:tr>
      <w:tr w:rsidR="007B02CC" w:rsidRPr="00023823" w14:paraId="206EE091" w14:textId="77777777" w:rsidTr="00D30A13">
        <w:trPr>
          <w:trHeight w:val="341"/>
        </w:trPr>
        <w:tc>
          <w:tcPr>
            <w:tcW w:w="3422" w:type="dxa"/>
            <w:tcBorders>
              <w:top w:val="nil"/>
              <w:left w:val="nil"/>
              <w:bottom w:val="single" w:sz="4" w:space="0" w:color="auto"/>
              <w:right w:val="nil"/>
            </w:tcBorders>
            <w:shd w:val="clear" w:color="auto" w:fill="auto"/>
            <w:noWrap/>
            <w:vAlign w:val="bottom"/>
            <w:hideMark/>
          </w:tcPr>
          <w:p w14:paraId="143C0A5A"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Fark</w:t>
            </w:r>
          </w:p>
        </w:tc>
        <w:tc>
          <w:tcPr>
            <w:tcW w:w="1841" w:type="dxa"/>
            <w:tcBorders>
              <w:top w:val="nil"/>
              <w:left w:val="nil"/>
              <w:bottom w:val="single" w:sz="4" w:space="0" w:color="auto"/>
              <w:right w:val="nil"/>
            </w:tcBorders>
            <w:shd w:val="clear" w:color="auto" w:fill="auto"/>
            <w:noWrap/>
            <w:vAlign w:val="bottom"/>
            <w:hideMark/>
          </w:tcPr>
          <w:p w14:paraId="5E65CA14"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69,31</w:t>
            </w:r>
          </w:p>
        </w:tc>
        <w:tc>
          <w:tcPr>
            <w:tcW w:w="1860" w:type="dxa"/>
            <w:tcBorders>
              <w:top w:val="nil"/>
              <w:left w:val="nil"/>
              <w:bottom w:val="single" w:sz="4" w:space="0" w:color="auto"/>
              <w:right w:val="nil"/>
            </w:tcBorders>
            <w:shd w:val="clear" w:color="auto" w:fill="auto"/>
            <w:noWrap/>
            <w:vAlign w:val="bottom"/>
            <w:hideMark/>
          </w:tcPr>
          <w:p w14:paraId="020641A1"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499</w:t>
            </w:r>
          </w:p>
        </w:tc>
        <w:tc>
          <w:tcPr>
            <w:tcW w:w="1099" w:type="dxa"/>
            <w:tcBorders>
              <w:top w:val="nil"/>
              <w:left w:val="nil"/>
              <w:bottom w:val="single" w:sz="4" w:space="0" w:color="auto"/>
              <w:right w:val="nil"/>
            </w:tcBorders>
            <w:shd w:val="clear" w:color="auto" w:fill="auto"/>
            <w:noWrap/>
            <w:vAlign w:val="bottom"/>
            <w:hideMark/>
          </w:tcPr>
          <w:p w14:paraId="4510613B" w14:textId="77777777" w:rsidR="007B02CC" w:rsidRPr="00023823" w:rsidRDefault="007B02CC" w:rsidP="00D96FBB">
            <w:pPr>
              <w:spacing w:line="360" w:lineRule="auto"/>
              <w:jc w:val="both"/>
              <w:rPr>
                <w:rFonts w:eastAsia="Times New Roman"/>
                <w:b/>
                <w:bCs/>
                <w:color w:val="000000"/>
                <w:sz w:val="20"/>
                <w:szCs w:val="20"/>
                <w:lang w:eastAsia="tr-TR"/>
              </w:rPr>
            </w:pPr>
            <w:r w:rsidRPr="00023823">
              <w:rPr>
                <w:rFonts w:eastAsia="Times New Roman"/>
                <w:b/>
                <w:bCs/>
                <w:color w:val="000000"/>
                <w:sz w:val="20"/>
                <w:szCs w:val="20"/>
                <w:lang w:eastAsia="tr-TR"/>
              </w:rPr>
              <w:t>-0,04</w:t>
            </w:r>
          </w:p>
        </w:tc>
      </w:tr>
    </w:tbl>
    <w:p w14:paraId="58A9D3C5" w14:textId="77777777" w:rsidR="007B02CC" w:rsidRPr="001078C8" w:rsidRDefault="007B02CC" w:rsidP="007B02CC">
      <w:pPr>
        <w:spacing w:line="360" w:lineRule="auto"/>
        <w:jc w:val="both"/>
        <w:rPr>
          <w:rFonts w:eastAsia="Times New Roman"/>
          <w:bCs/>
          <w:color w:val="000000"/>
          <w:lang w:eastAsia="tr-TR"/>
        </w:rPr>
      </w:pPr>
    </w:p>
    <w:p w14:paraId="062E1625" w14:textId="77777777" w:rsidR="007B02CC" w:rsidRPr="001078C8" w:rsidRDefault="007B02CC" w:rsidP="007B02CC">
      <w:pPr>
        <w:spacing w:line="360" w:lineRule="auto"/>
        <w:jc w:val="both"/>
        <w:rPr>
          <w:rFonts w:eastAsia="Times New Roman"/>
          <w:bCs/>
          <w:color w:val="000000"/>
          <w:lang w:eastAsia="tr-TR"/>
        </w:rPr>
      </w:pPr>
      <w:r w:rsidRPr="001078C8">
        <w:rPr>
          <w:noProof/>
          <w:lang w:val="tr-TR" w:eastAsia="tr-TR"/>
        </w:rPr>
        <w:lastRenderedPageBreak/>
        <w:drawing>
          <wp:inline distT="0" distB="0" distL="0" distR="0" wp14:anchorId="3752314B" wp14:editId="6739D459">
            <wp:extent cx="5220000" cy="1536313"/>
            <wp:effectExtent l="0" t="0" r="0" b="635"/>
            <wp:docPr id="132"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220000" cy="1536313"/>
                    </a:xfrm>
                    <a:prstGeom prst="rect">
                      <a:avLst/>
                    </a:prstGeom>
                  </pic:spPr>
                </pic:pic>
              </a:graphicData>
            </a:graphic>
          </wp:inline>
        </w:drawing>
      </w:r>
    </w:p>
    <w:p w14:paraId="31143A4C" w14:textId="5A40621F" w:rsidR="00DD7828" w:rsidRDefault="00DD7828" w:rsidP="00DD7828">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89</w:t>
      </w:r>
      <w:r w:rsidRPr="000800D2">
        <w:rPr>
          <w:rFonts w:eastAsia="Times New Roman"/>
          <w:bCs/>
          <w:color w:val="000000"/>
          <w:sz w:val="18"/>
          <w:szCs w:val="18"/>
          <w:lang w:eastAsia="tr-TR"/>
        </w:rPr>
        <w:t xml:space="preserve">. </w:t>
      </w:r>
      <w:r w:rsidR="00873A9B" w:rsidRPr="00873A9B">
        <w:rPr>
          <w:sz w:val="18"/>
          <w:szCs w:val="18"/>
        </w:rPr>
        <w:t>P</w:t>
      </w:r>
      <w:r w:rsidR="00BD0E1C">
        <w:rPr>
          <w:sz w:val="18"/>
          <w:szCs w:val="18"/>
        </w:rPr>
        <w:t>R</w:t>
      </w:r>
      <w:r w:rsidR="00873A9B" w:rsidRPr="00873A9B">
        <w:rPr>
          <w:sz w:val="18"/>
          <w:szCs w:val="18"/>
        </w:rPr>
        <w:t>60-3/2</w:t>
      </w:r>
      <w:r w:rsidR="00873A9B">
        <w:rPr>
          <w:sz w:val="18"/>
          <w:szCs w:val="18"/>
        </w:rPr>
        <w:t xml:space="preserve"> </w:t>
      </w:r>
      <w:r>
        <w:rPr>
          <w:rFonts w:eastAsia="Times New Roman"/>
          <w:bCs/>
          <w:color w:val="000000"/>
          <w:sz w:val="18"/>
          <w:szCs w:val="18"/>
          <w:lang w:eastAsia="tr-TR"/>
        </w:rPr>
        <w:t>hız dağılımı</w:t>
      </w:r>
    </w:p>
    <w:p w14:paraId="700D3991" w14:textId="77777777" w:rsidR="00D30A13" w:rsidRPr="001078C8" w:rsidRDefault="00D30A13" w:rsidP="007B02CC">
      <w:pPr>
        <w:spacing w:line="360" w:lineRule="auto"/>
        <w:jc w:val="both"/>
        <w:rPr>
          <w:rFonts w:eastAsia="Times New Roman"/>
          <w:bCs/>
          <w:color w:val="000000"/>
          <w:lang w:eastAsia="tr-TR"/>
        </w:rPr>
      </w:pPr>
    </w:p>
    <w:p w14:paraId="46666636" w14:textId="6600A89F" w:rsidR="007B02CC" w:rsidRDefault="007B02CC" w:rsidP="007B02CC">
      <w:pPr>
        <w:spacing w:line="360" w:lineRule="auto"/>
        <w:jc w:val="both"/>
      </w:pPr>
      <w:r w:rsidRPr="001078C8">
        <w:t>Hız dağılım modelinden görüleceği üzere</w:t>
      </w:r>
      <w:r w:rsidR="00343567">
        <w:t xml:space="preserve"> </w:t>
      </w:r>
      <w:r w:rsidRPr="001078C8">
        <w:t xml:space="preserve">ısı değiştirici içerisinde akışkanın kat ettiği mesafe artmış düz şaşırtma elemanlarına göre akışkanı engellemediğinden basınç kaybı ve termal verimliliği yüksek olan sonuçlar yaratmıştır. </w:t>
      </w:r>
      <w:r w:rsidR="005B3F00">
        <w:t xml:space="preserve">Diğer tasarımlara </w:t>
      </w:r>
      <w:r w:rsidRPr="001078C8">
        <w:t>göre</w:t>
      </w:r>
      <w:r w:rsidR="005B3F00">
        <w:t xml:space="preserve"> genelde</w:t>
      </w:r>
      <w:r w:rsidRPr="001078C8">
        <w:t xml:space="preserve"> termal ve hidrolik açıdan daha verimli, ancak </w:t>
      </w:r>
      <w:r w:rsidR="00C55117">
        <w:t>P</w:t>
      </w:r>
      <w:r w:rsidR="00A66B09">
        <w:t>R</w:t>
      </w:r>
      <w:r w:rsidR="00C55117">
        <w:t>60-2/3</w:t>
      </w:r>
      <w:r w:rsidR="00865A4F">
        <w:t>’</w:t>
      </w:r>
      <w:r w:rsidRPr="001078C8">
        <w:t xml:space="preserve">e göre daha verimsiz olduğu tespit edilmiştir. </w:t>
      </w:r>
    </w:p>
    <w:p w14:paraId="616C0D3E" w14:textId="77777777" w:rsidR="00DD7828" w:rsidRPr="001078C8" w:rsidRDefault="00DD7828" w:rsidP="007B02CC">
      <w:pPr>
        <w:spacing w:line="360" w:lineRule="auto"/>
        <w:jc w:val="both"/>
      </w:pPr>
    </w:p>
    <w:p w14:paraId="0944E562" w14:textId="77777777" w:rsidR="007B02CC" w:rsidRPr="001078C8" w:rsidRDefault="007B02CC" w:rsidP="00343567">
      <w:pPr>
        <w:spacing w:line="360" w:lineRule="auto"/>
        <w:jc w:val="center"/>
      </w:pPr>
      <w:r w:rsidRPr="001078C8">
        <w:rPr>
          <w:noProof/>
          <w:lang w:val="tr-TR" w:eastAsia="tr-TR"/>
        </w:rPr>
        <w:drawing>
          <wp:inline distT="0" distB="0" distL="0" distR="0" wp14:anchorId="30944CD3" wp14:editId="4454031C">
            <wp:extent cx="5014210" cy="1349171"/>
            <wp:effectExtent l="0" t="0" r="2540" b="0"/>
            <wp:docPr id="133" name="Resi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049428" cy="1358647"/>
                    </a:xfrm>
                    <a:prstGeom prst="rect">
                      <a:avLst/>
                    </a:prstGeom>
                  </pic:spPr>
                </pic:pic>
              </a:graphicData>
            </a:graphic>
          </wp:inline>
        </w:drawing>
      </w:r>
    </w:p>
    <w:p w14:paraId="33209C9F" w14:textId="0ED32D99" w:rsidR="00DD7828" w:rsidRDefault="00DD7828" w:rsidP="00DD7828">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90</w:t>
      </w:r>
      <w:r w:rsidRPr="000800D2">
        <w:rPr>
          <w:rFonts w:eastAsia="Times New Roman"/>
          <w:bCs/>
          <w:color w:val="000000"/>
          <w:sz w:val="18"/>
          <w:szCs w:val="18"/>
          <w:lang w:eastAsia="tr-TR"/>
        </w:rPr>
        <w:t xml:space="preserve">. </w:t>
      </w:r>
      <w:r w:rsidR="00873A9B" w:rsidRPr="00873A9B">
        <w:rPr>
          <w:sz w:val="18"/>
          <w:szCs w:val="18"/>
        </w:rPr>
        <w:t>P</w:t>
      </w:r>
      <w:r w:rsidR="00BD0E1C">
        <w:rPr>
          <w:sz w:val="18"/>
          <w:szCs w:val="18"/>
        </w:rPr>
        <w:t>R</w:t>
      </w:r>
      <w:r w:rsidR="00873A9B" w:rsidRPr="00873A9B">
        <w:rPr>
          <w:sz w:val="18"/>
          <w:szCs w:val="18"/>
        </w:rPr>
        <w:t>60-3/2</w:t>
      </w:r>
      <w:r w:rsidR="00873A9B">
        <w:rPr>
          <w:sz w:val="18"/>
          <w:szCs w:val="18"/>
        </w:rPr>
        <w:t xml:space="preserve"> </w:t>
      </w:r>
      <w:r>
        <w:rPr>
          <w:rFonts w:eastAsia="Times New Roman"/>
          <w:bCs/>
          <w:color w:val="000000"/>
          <w:sz w:val="18"/>
          <w:szCs w:val="18"/>
          <w:lang w:eastAsia="tr-TR"/>
        </w:rPr>
        <w:t>gövde tarafı sıcaklık dağılımı</w:t>
      </w:r>
    </w:p>
    <w:p w14:paraId="05254633" w14:textId="77777777" w:rsidR="00D45276" w:rsidRPr="001078C8" w:rsidRDefault="00D45276" w:rsidP="007B02CC">
      <w:pPr>
        <w:spacing w:line="360" w:lineRule="auto"/>
        <w:jc w:val="both"/>
        <w:rPr>
          <w:rFonts w:eastAsia="Times New Roman"/>
          <w:bCs/>
          <w:color w:val="000000"/>
          <w:lang w:eastAsia="tr-TR"/>
        </w:rPr>
      </w:pPr>
    </w:p>
    <w:p w14:paraId="0202BC1E" w14:textId="77777777" w:rsidR="007B02CC" w:rsidRPr="001078C8" w:rsidRDefault="007B02CC" w:rsidP="00343567">
      <w:pPr>
        <w:spacing w:line="360" w:lineRule="auto"/>
        <w:jc w:val="center"/>
        <w:rPr>
          <w:rFonts w:eastAsia="Times New Roman"/>
          <w:bCs/>
          <w:color w:val="000000"/>
          <w:lang w:eastAsia="tr-TR"/>
        </w:rPr>
      </w:pPr>
      <w:r w:rsidRPr="001078C8">
        <w:rPr>
          <w:noProof/>
          <w:lang w:val="tr-TR" w:eastAsia="tr-TR"/>
        </w:rPr>
        <w:drawing>
          <wp:inline distT="0" distB="0" distL="0" distR="0" wp14:anchorId="66081572" wp14:editId="5F2BB32B">
            <wp:extent cx="4954249" cy="1227090"/>
            <wp:effectExtent l="0" t="0" r="0" b="5080"/>
            <wp:docPr id="134" name="Resi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981911" cy="1233942"/>
                    </a:xfrm>
                    <a:prstGeom prst="rect">
                      <a:avLst/>
                    </a:prstGeom>
                  </pic:spPr>
                </pic:pic>
              </a:graphicData>
            </a:graphic>
          </wp:inline>
        </w:drawing>
      </w:r>
    </w:p>
    <w:p w14:paraId="3DF7771B" w14:textId="639CB8B3" w:rsidR="00DD7828" w:rsidRDefault="00DD7828" w:rsidP="00DD7828">
      <w:pPr>
        <w:spacing w:line="360" w:lineRule="auto"/>
        <w:jc w:val="center"/>
        <w:rPr>
          <w:rFonts w:eastAsia="Times New Roman"/>
          <w:bCs/>
          <w:color w:val="000000"/>
          <w:sz w:val="18"/>
          <w:szCs w:val="18"/>
          <w:lang w:eastAsia="tr-TR"/>
        </w:rPr>
      </w:pPr>
      <w:r w:rsidRPr="000800D2">
        <w:rPr>
          <w:rFonts w:eastAsia="Times New Roman"/>
          <w:bCs/>
          <w:color w:val="000000"/>
          <w:sz w:val="18"/>
          <w:szCs w:val="18"/>
          <w:lang w:eastAsia="tr-TR"/>
        </w:rPr>
        <w:t>Şekil 4.</w:t>
      </w:r>
      <w:r w:rsidR="00EE6648">
        <w:rPr>
          <w:rFonts w:eastAsia="Times New Roman"/>
          <w:bCs/>
          <w:color w:val="000000"/>
          <w:sz w:val="18"/>
          <w:szCs w:val="18"/>
          <w:lang w:eastAsia="tr-TR"/>
        </w:rPr>
        <w:t>91</w:t>
      </w:r>
      <w:r w:rsidRPr="000800D2">
        <w:rPr>
          <w:rFonts w:eastAsia="Times New Roman"/>
          <w:bCs/>
          <w:color w:val="000000"/>
          <w:sz w:val="18"/>
          <w:szCs w:val="18"/>
          <w:lang w:eastAsia="tr-TR"/>
        </w:rPr>
        <w:t xml:space="preserve">. </w:t>
      </w:r>
      <w:r w:rsidR="00873A9B" w:rsidRPr="00873A9B">
        <w:rPr>
          <w:sz w:val="18"/>
          <w:szCs w:val="18"/>
        </w:rPr>
        <w:t>P</w:t>
      </w:r>
      <w:r w:rsidR="00BD0E1C">
        <w:rPr>
          <w:sz w:val="18"/>
          <w:szCs w:val="18"/>
        </w:rPr>
        <w:t>R</w:t>
      </w:r>
      <w:r w:rsidR="00873A9B" w:rsidRPr="00873A9B">
        <w:rPr>
          <w:sz w:val="18"/>
          <w:szCs w:val="18"/>
        </w:rPr>
        <w:t>60-3/2</w:t>
      </w:r>
      <w:r>
        <w:rPr>
          <w:rFonts w:eastAsia="Times New Roman"/>
          <w:bCs/>
          <w:color w:val="000000"/>
          <w:sz w:val="18"/>
          <w:szCs w:val="18"/>
          <w:lang w:eastAsia="tr-TR"/>
        </w:rPr>
        <w:t xml:space="preserve"> boru tarafı sıcaklık dağılımı</w:t>
      </w:r>
    </w:p>
    <w:p w14:paraId="59A12718" w14:textId="77777777" w:rsidR="007B02CC" w:rsidRPr="001078C8" w:rsidRDefault="007B02CC" w:rsidP="007B02CC">
      <w:pPr>
        <w:spacing w:line="360" w:lineRule="auto"/>
        <w:jc w:val="both"/>
      </w:pPr>
    </w:p>
    <w:p w14:paraId="5365C81A" w14:textId="5E8BAF6D" w:rsidR="00D7396C" w:rsidRDefault="00343567" w:rsidP="007B02CC">
      <w:pPr>
        <w:spacing w:line="360" w:lineRule="auto"/>
        <w:jc w:val="both"/>
      </w:pPr>
      <w:r>
        <w:t>Gövde ve boru tarafı s</w:t>
      </w:r>
      <w:r w:rsidR="007B02CC" w:rsidRPr="001078C8">
        <w:t>ıcaklık dağılımları incelendiğinde</w:t>
      </w:r>
      <w:r w:rsidR="0006054B">
        <w:t xml:space="preserve"> görülmektedir ki;</w:t>
      </w:r>
      <w:r w:rsidR="007B02CC" w:rsidRPr="001078C8">
        <w:t xml:space="preserve"> sıcak akışkan</w:t>
      </w:r>
      <w:r w:rsidR="0006054B">
        <w:t>,</w:t>
      </w:r>
      <w:r w:rsidR="007B02CC" w:rsidRPr="001078C8">
        <w:t xml:space="preserve"> şaşırtma elemanları ile yönlendirilerek ısı değiştirici içerisinde daha fazla yol katetmesi sağlanmıştır. Bu etkiden dolayı basınç kaybı önemli ölçüde artmazken, ısı aktarım miktarı önemli ölçüde arttığı tespit edilmiştir.</w:t>
      </w:r>
    </w:p>
    <w:p w14:paraId="02BA7CB8" w14:textId="77777777" w:rsidR="00D7396C" w:rsidRPr="001078C8" w:rsidRDefault="00D80534" w:rsidP="00DD7828">
      <w:pPr>
        <w:spacing w:line="360" w:lineRule="auto"/>
        <w:jc w:val="center"/>
      </w:pPr>
      <w:r>
        <w:rPr>
          <w:noProof/>
          <w:lang w:val="tr-TR" w:eastAsia="tr-TR"/>
        </w:rPr>
        <w:lastRenderedPageBreak/>
        <w:drawing>
          <wp:inline distT="0" distB="0" distL="0" distR="0" wp14:anchorId="2A856305" wp14:editId="3026180C">
            <wp:extent cx="4911865" cy="2404745"/>
            <wp:effectExtent l="0" t="0" r="3175" b="0"/>
            <wp:docPr id="193" name="Resi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22.png"/>
                    <pic:cNvPicPr/>
                  </pic:nvPicPr>
                  <pic:blipFill rotWithShape="1">
                    <a:blip r:embed="rId178" cstate="print">
                      <a:extLst>
                        <a:ext uri="{28A0092B-C50C-407E-A947-70E740481C1C}">
                          <a14:useLocalDpi xmlns:a14="http://schemas.microsoft.com/office/drawing/2010/main" val="0"/>
                        </a:ext>
                      </a:extLst>
                    </a:blip>
                    <a:srcRect t="3568" r="1276"/>
                    <a:stretch/>
                  </pic:blipFill>
                  <pic:spPr bwMode="auto">
                    <a:xfrm>
                      <a:off x="0" y="0"/>
                      <a:ext cx="4926100" cy="2411714"/>
                    </a:xfrm>
                    <a:prstGeom prst="rect">
                      <a:avLst/>
                    </a:prstGeom>
                    <a:ln>
                      <a:noFill/>
                    </a:ln>
                    <a:extLst>
                      <a:ext uri="{53640926-AAD7-44D8-BBD7-CCE9431645EC}">
                        <a14:shadowObscured xmlns:a14="http://schemas.microsoft.com/office/drawing/2010/main"/>
                      </a:ext>
                    </a:extLst>
                  </pic:spPr>
                </pic:pic>
              </a:graphicData>
            </a:graphic>
          </wp:inline>
        </w:drawing>
      </w:r>
    </w:p>
    <w:p w14:paraId="474F4834" w14:textId="1168832E" w:rsidR="007B02CC" w:rsidRDefault="00EE6648" w:rsidP="00343567">
      <w:pPr>
        <w:spacing w:line="360" w:lineRule="auto"/>
        <w:jc w:val="center"/>
        <w:rPr>
          <w:sz w:val="18"/>
          <w:szCs w:val="18"/>
        </w:rPr>
      </w:pPr>
      <w:r>
        <w:rPr>
          <w:sz w:val="18"/>
          <w:szCs w:val="18"/>
        </w:rPr>
        <w:t>Şekil</w:t>
      </w:r>
      <w:r w:rsidR="00DD7828" w:rsidRPr="002E6939">
        <w:rPr>
          <w:sz w:val="18"/>
          <w:szCs w:val="18"/>
        </w:rPr>
        <w:t xml:space="preserve"> 4.</w:t>
      </w:r>
      <w:r>
        <w:rPr>
          <w:sz w:val="18"/>
          <w:szCs w:val="18"/>
        </w:rPr>
        <w:t>92</w:t>
      </w:r>
      <w:r w:rsidR="00DD7828" w:rsidRPr="002E6939">
        <w:rPr>
          <w:sz w:val="18"/>
          <w:szCs w:val="18"/>
        </w:rPr>
        <w:t xml:space="preserve">. </w:t>
      </w:r>
      <w:r w:rsidR="00873A9B" w:rsidRPr="00873A9B">
        <w:rPr>
          <w:sz w:val="18"/>
          <w:szCs w:val="18"/>
        </w:rPr>
        <w:t>P</w:t>
      </w:r>
      <w:r w:rsidR="00BD0E1C">
        <w:rPr>
          <w:sz w:val="18"/>
          <w:szCs w:val="18"/>
        </w:rPr>
        <w:t>R</w:t>
      </w:r>
      <w:r w:rsidR="00873A9B" w:rsidRPr="00873A9B">
        <w:rPr>
          <w:sz w:val="18"/>
          <w:szCs w:val="18"/>
        </w:rPr>
        <w:t>60-3/2</w:t>
      </w:r>
      <w:r w:rsidR="00873A9B">
        <w:rPr>
          <w:sz w:val="18"/>
          <w:szCs w:val="18"/>
        </w:rPr>
        <w:t xml:space="preserve"> </w:t>
      </w:r>
      <w:r w:rsidR="00DD7828">
        <w:rPr>
          <w:sz w:val="18"/>
          <w:szCs w:val="18"/>
        </w:rPr>
        <w:t>s</w:t>
      </w:r>
      <w:r w:rsidR="00DD7828" w:rsidRPr="002E6939">
        <w:rPr>
          <w:sz w:val="18"/>
          <w:szCs w:val="18"/>
        </w:rPr>
        <w:t>ıcaklık-</w:t>
      </w:r>
      <w:r w:rsidR="00DD7828">
        <w:rPr>
          <w:sz w:val="18"/>
          <w:szCs w:val="18"/>
        </w:rPr>
        <w:t>i</w:t>
      </w:r>
      <w:r w:rsidR="00DD7828" w:rsidRPr="002E6939">
        <w:rPr>
          <w:sz w:val="18"/>
          <w:szCs w:val="18"/>
        </w:rPr>
        <w:t xml:space="preserve">terasyon </w:t>
      </w:r>
      <w:r w:rsidR="00DD7828">
        <w:rPr>
          <w:sz w:val="18"/>
          <w:szCs w:val="18"/>
        </w:rPr>
        <w:t>g</w:t>
      </w:r>
      <w:r w:rsidR="00DD7828" w:rsidRPr="002E6939">
        <w:rPr>
          <w:sz w:val="18"/>
          <w:szCs w:val="18"/>
        </w:rPr>
        <w:t>rafiği</w:t>
      </w:r>
    </w:p>
    <w:p w14:paraId="717D42D1" w14:textId="77777777" w:rsidR="00F91346" w:rsidRPr="001078C8" w:rsidRDefault="00F91346" w:rsidP="00343567">
      <w:pPr>
        <w:spacing w:line="360" w:lineRule="auto"/>
        <w:jc w:val="center"/>
      </w:pPr>
    </w:p>
    <w:p w14:paraId="4791D6EC" w14:textId="6EC2734C" w:rsidR="007B02CC" w:rsidRPr="00315481" w:rsidRDefault="00315481" w:rsidP="00315481">
      <w:pPr>
        <w:spacing w:line="360" w:lineRule="auto"/>
        <w:jc w:val="both"/>
        <w:outlineLvl w:val="1"/>
        <w:rPr>
          <w:b/>
        </w:rPr>
      </w:pPr>
      <w:bookmarkStart w:id="97" w:name="_Toc25804021"/>
      <w:r>
        <w:rPr>
          <w:b/>
        </w:rPr>
        <w:t xml:space="preserve">4.1. </w:t>
      </w:r>
      <w:r w:rsidR="008E4990" w:rsidRPr="00315481">
        <w:rPr>
          <w:b/>
        </w:rPr>
        <w:t xml:space="preserve">Yüzey Gerilim </w:t>
      </w:r>
      <w:r w:rsidR="00434D27" w:rsidRPr="00315481">
        <w:rPr>
          <w:b/>
        </w:rPr>
        <w:t>v</w:t>
      </w:r>
      <w:r w:rsidR="008E4990" w:rsidRPr="00315481">
        <w:rPr>
          <w:b/>
        </w:rPr>
        <w:t>e Üretim Analizi Sonuçları</w:t>
      </w:r>
      <w:bookmarkEnd w:id="97"/>
    </w:p>
    <w:p w14:paraId="40EEF905" w14:textId="77777777" w:rsidR="008E4990" w:rsidRPr="008E4990" w:rsidRDefault="008E4990" w:rsidP="008E4990">
      <w:pPr>
        <w:pStyle w:val="ListeParagraf"/>
        <w:spacing w:line="360" w:lineRule="auto"/>
        <w:ind w:left="900"/>
        <w:jc w:val="both"/>
        <w:rPr>
          <w:b/>
        </w:rPr>
      </w:pPr>
    </w:p>
    <w:p w14:paraId="2AD41420" w14:textId="5344ACAA" w:rsidR="007B02CC" w:rsidRDefault="007B02CC" w:rsidP="007B02CC">
      <w:pPr>
        <w:spacing w:line="360" w:lineRule="auto"/>
        <w:jc w:val="both"/>
      </w:pPr>
      <w:r w:rsidRPr="001078C8">
        <w:t xml:space="preserve">Özgün tasarım denemelerinin hesaplamalı akışkanlar mekaniği sonuçlarına göre </w:t>
      </w:r>
      <w:r w:rsidR="00B65C32">
        <w:t>P</w:t>
      </w:r>
      <w:r w:rsidR="009C36BA">
        <w:t>R</w:t>
      </w:r>
      <w:r w:rsidR="00B65C32">
        <w:t xml:space="preserve">60-2/3 </w:t>
      </w:r>
      <w:r w:rsidRPr="001078C8">
        <w:t xml:space="preserve">hem termal hemde hidrolik açıdan en verimli model olduğu tespit edilmiştir. </w:t>
      </w:r>
      <w:r w:rsidR="00B65C32">
        <w:t>P</w:t>
      </w:r>
      <w:r w:rsidR="009C36BA">
        <w:t>R</w:t>
      </w:r>
      <w:r w:rsidR="00B65C32">
        <w:t xml:space="preserve">60-2/3 </w:t>
      </w:r>
      <w:r w:rsidRPr="001078C8">
        <w:t xml:space="preserve">şaşırtma elemanının üretebilirliğinin test edilebilmesi ve gerekli kuvvet hesaplamalarına ön çalışma olması için yüzey gerilim, gerilme ve yer değiştirme kuvvet analizleri yapılmıştır. </w:t>
      </w:r>
    </w:p>
    <w:p w14:paraId="2514EB44" w14:textId="77777777" w:rsidR="00DD7828" w:rsidRPr="001078C8" w:rsidRDefault="00DD7828" w:rsidP="007B02CC">
      <w:pPr>
        <w:spacing w:line="360" w:lineRule="auto"/>
        <w:jc w:val="both"/>
      </w:pPr>
    </w:p>
    <w:p w14:paraId="2E9248CD" w14:textId="77777777" w:rsidR="007B02CC" w:rsidRPr="001078C8" w:rsidRDefault="007B02CC" w:rsidP="00D45276">
      <w:pPr>
        <w:spacing w:line="360" w:lineRule="auto"/>
        <w:jc w:val="center"/>
      </w:pPr>
      <w:r w:rsidRPr="001078C8">
        <w:rPr>
          <w:noProof/>
          <w:lang w:val="tr-TR" w:eastAsia="tr-TR"/>
        </w:rPr>
        <w:drawing>
          <wp:inline distT="0" distB="0" distL="0" distR="0" wp14:anchorId="2D36D35C" wp14:editId="2B5744B8">
            <wp:extent cx="4222143" cy="2967414"/>
            <wp:effectExtent l="0" t="0" r="6985" b="4445"/>
            <wp:docPr id="135" name="Resim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4227356" cy="2971078"/>
                    </a:xfrm>
                    <a:prstGeom prst="rect">
                      <a:avLst/>
                    </a:prstGeom>
                  </pic:spPr>
                </pic:pic>
              </a:graphicData>
            </a:graphic>
          </wp:inline>
        </w:drawing>
      </w:r>
    </w:p>
    <w:p w14:paraId="363747CB" w14:textId="47F6890A" w:rsidR="007B02CC" w:rsidRPr="00751124" w:rsidRDefault="00DD7828" w:rsidP="00751124">
      <w:pPr>
        <w:spacing w:line="360" w:lineRule="auto"/>
        <w:jc w:val="center"/>
        <w:rPr>
          <w:sz w:val="18"/>
        </w:rPr>
      </w:pPr>
      <w:r w:rsidRPr="00DD7828">
        <w:rPr>
          <w:sz w:val="18"/>
        </w:rPr>
        <w:t>Şekil 4.</w:t>
      </w:r>
      <w:r w:rsidR="0022226E">
        <w:rPr>
          <w:sz w:val="18"/>
        </w:rPr>
        <w:t>93</w:t>
      </w:r>
      <w:r w:rsidRPr="00DD7828">
        <w:rPr>
          <w:sz w:val="18"/>
        </w:rPr>
        <w:t>. Düz şaşırtma elemanı gösterimi</w:t>
      </w:r>
    </w:p>
    <w:p w14:paraId="01C9FAB6" w14:textId="3B88F570" w:rsidR="007B02CC" w:rsidRDefault="007B02CC" w:rsidP="007B02CC">
      <w:pPr>
        <w:spacing w:line="360" w:lineRule="auto"/>
        <w:jc w:val="both"/>
      </w:pPr>
      <w:r w:rsidRPr="001078C8">
        <w:lastRenderedPageBreak/>
        <w:t xml:space="preserve">Başlangıçta </w:t>
      </w:r>
      <w:r w:rsidR="00CF0DC3">
        <w:t>düz</w:t>
      </w:r>
      <w:r w:rsidRPr="001078C8">
        <w:t xml:space="preserve"> olarak tasarlanan şaşırtma elemanı etkiyen bükülme kuvveti altında yaklaşık 60 mm yer değiştirerek yeni formu oluşturmuştur. Analiz sonuçları incelendiğinde </w:t>
      </w:r>
      <w:r w:rsidR="0097301A" w:rsidRPr="001A1767">
        <w:t>800kg baskı gücü sağlayan bir pres ile şekil verilip üretilebileceği</w:t>
      </w:r>
      <w:r w:rsidR="0097301A" w:rsidRPr="001078C8">
        <w:t xml:space="preserve"> </w:t>
      </w:r>
      <w:r w:rsidR="00F828D5">
        <w:t>görülmektedir</w:t>
      </w:r>
      <w:r w:rsidRPr="001078C8">
        <w:t>.</w:t>
      </w:r>
    </w:p>
    <w:p w14:paraId="3CA3C1ED" w14:textId="77777777" w:rsidR="00DD7828" w:rsidRPr="001078C8" w:rsidRDefault="00DD7828" w:rsidP="007B02CC">
      <w:pPr>
        <w:spacing w:line="360" w:lineRule="auto"/>
        <w:jc w:val="both"/>
      </w:pPr>
    </w:p>
    <w:p w14:paraId="71538893" w14:textId="77777777" w:rsidR="007B02CC" w:rsidRPr="001078C8" w:rsidRDefault="007B02CC" w:rsidP="00D45276">
      <w:pPr>
        <w:spacing w:line="360" w:lineRule="auto"/>
        <w:jc w:val="center"/>
      </w:pPr>
      <w:r w:rsidRPr="001078C8">
        <w:rPr>
          <w:noProof/>
          <w:lang w:val="tr-TR" w:eastAsia="tr-TR"/>
        </w:rPr>
        <w:drawing>
          <wp:inline distT="0" distB="0" distL="0" distR="0" wp14:anchorId="4DF40795" wp14:editId="25D3B692">
            <wp:extent cx="5220000" cy="3713612"/>
            <wp:effectExtent l="0" t="0" r="0" b="0"/>
            <wp:docPr id="137" name="Resi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220000" cy="3713612"/>
                    </a:xfrm>
                    <a:prstGeom prst="rect">
                      <a:avLst/>
                    </a:prstGeom>
                  </pic:spPr>
                </pic:pic>
              </a:graphicData>
            </a:graphic>
          </wp:inline>
        </w:drawing>
      </w:r>
    </w:p>
    <w:p w14:paraId="2CAB5A54" w14:textId="66FCBD97" w:rsidR="00DD7828" w:rsidRPr="00DD7828" w:rsidRDefault="00DD7828" w:rsidP="00DD7828">
      <w:pPr>
        <w:spacing w:line="360" w:lineRule="auto"/>
        <w:jc w:val="center"/>
        <w:rPr>
          <w:sz w:val="18"/>
        </w:rPr>
      </w:pPr>
      <w:r w:rsidRPr="00DD7828">
        <w:rPr>
          <w:sz w:val="18"/>
        </w:rPr>
        <w:t>Şekil 4.</w:t>
      </w:r>
      <w:r w:rsidR="0022226E">
        <w:rPr>
          <w:sz w:val="18"/>
        </w:rPr>
        <w:t>94</w:t>
      </w:r>
      <w:r w:rsidRPr="00DD7828">
        <w:rPr>
          <w:sz w:val="18"/>
        </w:rPr>
        <w:t>. Kuvvet- yerdeğiştirme analiz sonucu</w:t>
      </w:r>
    </w:p>
    <w:p w14:paraId="44B503C9" w14:textId="77777777" w:rsidR="00D45276" w:rsidRDefault="00D45276" w:rsidP="007B02CC">
      <w:pPr>
        <w:spacing w:line="360" w:lineRule="auto"/>
        <w:jc w:val="both"/>
      </w:pPr>
    </w:p>
    <w:p w14:paraId="6F5F037E" w14:textId="77777777" w:rsidR="007B02CC" w:rsidRDefault="007B02CC" w:rsidP="007B02CC">
      <w:pPr>
        <w:spacing w:line="360" w:lineRule="auto"/>
        <w:jc w:val="both"/>
      </w:pPr>
      <w:r w:rsidRPr="001078C8">
        <w:t xml:space="preserve">Üretim esnasında malzeme için en kritik alanlar gerilimin en yoğun olduğu noktalardır. Etkiyen kuvvet keskin köşelerde toplanarak gerilme yığılmasına neden olmaktadır. Tasarlanan </w:t>
      </w:r>
      <w:r w:rsidR="003A6DAB">
        <w:t>ş</w:t>
      </w:r>
      <w:r w:rsidRPr="001078C8">
        <w:t>aşırtma elemanında herhangi bir keskin köşe bulunmadığı için gerilim yığılması ve deformasyon yönünden herhangi bir sorun teşkil etmemektedir.</w:t>
      </w:r>
    </w:p>
    <w:p w14:paraId="2B15F1EF" w14:textId="77777777" w:rsidR="00D45276" w:rsidRPr="001078C8" w:rsidRDefault="00D45276" w:rsidP="007B02CC">
      <w:pPr>
        <w:spacing w:line="360" w:lineRule="auto"/>
        <w:jc w:val="both"/>
      </w:pPr>
    </w:p>
    <w:p w14:paraId="03EF2CBA" w14:textId="77777777" w:rsidR="007B02CC" w:rsidRDefault="007B02CC" w:rsidP="00D45276">
      <w:pPr>
        <w:spacing w:line="360" w:lineRule="auto"/>
        <w:jc w:val="center"/>
      </w:pPr>
      <w:r w:rsidRPr="001078C8">
        <w:rPr>
          <w:noProof/>
          <w:lang w:val="tr-TR" w:eastAsia="tr-TR"/>
        </w:rPr>
        <w:lastRenderedPageBreak/>
        <w:drawing>
          <wp:inline distT="0" distB="0" distL="0" distR="0" wp14:anchorId="460FD7E7" wp14:editId="68DAA317">
            <wp:extent cx="5004000" cy="3342620"/>
            <wp:effectExtent l="0" t="0" r="0" b="0"/>
            <wp:docPr id="140" name="Resi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004000" cy="3342620"/>
                    </a:xfrm>
                    <a:prstGeom prst="rect">
                      <a:avLst/>
                    </a:prstGeom>
                  </pic:spPr>
                </pic:pic>
              </a:graphicData>
            </a:graphic>
          </wp:inline>
        </w:drawing>
      </w:r>
    </w:p>
    <w:p w14:paraId="09939951" w14:textId="6A01449E" w:rsidR="00DD7828" w:rsidRPr="00DD7828" w:rsidRDefault="00DD7828" w:rsidP="00DD7828">
      <w:pPr>
        <w:spacing w:line="360" w:lineRule="auto"/>
        <w:jc w:val="center"/>
        <w:rPr>
          <w:sz w:val="18"/>
        </w:rPr>
      </w:pPr>
      <w:r w:rsidRPr="00DD7828">
        <w:rPr>
          <w:sz w:val="18"/>
        </w:rPr>
        <w:t>Şekil 4.</w:t>
      </w:r>
      <w:r w:rsidR="0022226E">
        <w:rPr>
          <w:sz w:val="18"/>
        </w:rPr>
        <w:t>95</w:t>
      </w:r>
      <w:r w:rsidRPr="00DD7828">
        <w:rPr>
          <w:sz w:val="18"/>
        </w:rPr>
        <w:t>. Birleşik kuvvet gerilim analiz sonucu</w:t>
      </w:r>
    </w:p>
    <w:p w14:paraId="7E6D5F4F" w14:textId="77777777" w:rsidR="00D45276" w:rsidRPr="001078C8" w:rsidRDefault="00D45276" w:rsidP="00D45276">
      <w:pPr>
        <w:spacing w:line="360" w:lineRule="auto"/>
        <w:jc w:val="center"/>
      </w:pPr>
    </w:p>
    <w:p w14:paraId="44EE6451" w14:textId="123681BB" w:rsidR="007B02CC" w:rsidRDefault="007B02CC" w:rsidP="007B02CC">
      <w:pPr>
        <w:spacing w:line="360" w:lineRule="auto"/>
        <w:jc w:val="both"/>
      </w:pPr>
      <w:r w:rsidRPr="001078C8">
        <w:t>Ayrıca farklı eksenlerdeki gerilmelerin toplanmasından elde edilen bileşik kuvvet analizinde de şaşırtma elemanı üzerinde ortaya çıkan gerilmeler malzemenin deformasyon sınırı olan 172 MPa</w:t>
      </w:r>
      <w:r w:rsidR="00865A4F">
        <w:t>’</w:t>
      </w:r>
      <w:r w:rsidR="00EB1891">
        <w:t xml:space="preserve"> </w:t>
      </w:r>
      <w:r w:rsidRPr="001078C8">
        <w:t xml:space="preserve">nın altında olduğu tespit edilmiştir. </w:t>
      </w:r>
    </w:p>
    <w:p w14:paraId="088B52C4" w14:textId="77777777" w:rsidR="00DD7828" w:rsidRPr="001078C8" w:rsidRDefault="00DD7828" w:rsidP="007B02CC">
      <w:pPr>
        <w:spacing w:line="360" w:lineRule="auto"/>
        <w:jc w:val="both"/>
      </w:pPr>
    </w:p>
    <w:p w14:paraId="63F2ECC9" w14:textId="77777777" w:rsidR="007B02CC" w:rsidRDefault="007B02CC" w:rsidP="007B02CC">
      <w:pPr>
        <w:spacing w:line="360" w:lineRule="auto"/>
        <w:jc w:val="both"/>
      </w:pPr>
      <w:r w:rsidRPr="001078C8">
        <w:rPr>
          <w:noProof/>
          <w:lang w:val="tr-TR" w:eastAsia="tr-TR"/>
        </w:rPr>
        <w:drawing>
          <wp:inline distT="0" distB="0" distL="0" distR="0" wp14:anchorId="26AF91F5" wp14:editId="387F2D5C">
            <wp:extent cx="4968400" cy="3204376"/>
            <wp:effectExtent l="0" t="0" r="3810" b="0"/>
            <wp:docPr id="139" name="Resi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993374" cy="3220483"/>
                    </a:xfrm>
                    <a:prstGeom prst="rect">
                      <a:avLst/>
                    </a:prstGeom>
                  </pic:spPr>
                </pic:pic>
              </a:graphicData>
            </a:graphic>
          </wp:inline>
        </w:drawing>
      </w:r>
    </w:p>
    <w:p w14:paraId="579D1FC8" w14:textId="77777777" w:rsidR="00EA1D83" w:rsidRDefault="00DD7828" w:rsidP="00585ACD">
      <w:pPr>
        <w:spacing w:line="360" w:lineRule="auto"/>
        <w:jc w:val="center"/>
        <w:rPr>
          <w:sz w:val="18"/>
        </w:rPr>
        <w:sectPr w:rsidR="00EA1D83" w:rsidSect="00AA71A3">
          <w:pgSz w:w="11906" w:h="16838"/>
          <w:pgMar w:top="1701" w:right="1418" w:bottom="1701" w:left="2268" w:header="709" w:footer="850" w:gutter="0"/>
          <w:cols w:space="708"/>
          <w:titlePg/>
          <w:docGrid w:linePitch="326"/>
        </w:sectPr>
      </w:pPr>
      <w:r w:rsidRPr="00DD7828">
        <w:rPr>
          <w:sz w:val="18"/>
        </w:rPr>
        <w:t>Şekil 4.</w:t>
      </w:r>
      <w:r w:rsidR="004963C1">
        <w:rPr>
          <w:sz w:val="18"/>
        </w:rPr>
        <w:t>96</w:t>
      </w:r>
      <w:r w:rsidRPr="00DD7828">
        <w:rPr>
          <w:sz w:val="18"/>
        </w:rPr>
        <w:t xml:space="preserve">. </w:t>
      </w:r>
      <w:r w:rsidR="001B16DA">
        <w:rPr>
          <w:sz w:val="18"/>
        </w:rPr>
        <w:t>G</w:t>
      </w:r>
      <w:r w:rsidRPr="00DD7828">
        <w:rPr>
          <w:sz w:val="18"/>
        </w:rPr>
        <w:t>erilim analiz sonucu</w:t>
      </w:r>
    </w:p>
    <w:p w14:paraId="7972D513" w14:textId="52105516" w:rsidR="00CD0C36" w:rsidRDefault="00CD0C36" w:rsidP="00585ACD">
      <w:pPr>
        <w:spacing w:line="360" w:lineRule="auto"/>
        <w:jc w:val="center"/>
        <w:rPr>
          <w:sz w:val="18"/>
        </w:rPr>
      </w:pPr>
    </w:p>
    <w:p w14:paraId="456535FC" w14:textId="77777777" w:rsidR="00CD0C36" w:rsidRPr="00C8771C" w:rsidRDefault="00CD0C36" w:rsidP="00C8771C">
      <w:pPr>
        <w:pStyle w:val="Gvde"/>
        <w:spacing w:line="360" w:lineRule="auto"/>
        <w:rPr>
          <w:rFonts w:ascii="Times New Roman" w:hAnsi="Times New Roman" w:cs="Times New Roman"/>
          <w:b/>
          <w:bCs/>
          <w:sz w:val="20"/>
          <w:szCs w:val="28"/>
        </w:rPr>
      </w:pPr>
    </w:p>
    <w:p w14:paraId="56D4D698" w14:textId="77777777" w:rsidR="00CD0C36" w:rsidRPr="00C8771C" w:rsidRDefault="00CD0C36" w:rsidP="00C8771C">
      <w:pPr>
        <w:pStyle w:val="Gvde"/>
        <w:spacing w:line="360" w:lineRule="auto"/>
        <w:rPr>
          <w:rFonts w:ascii="Times New Roman" w:hAnsi="Times New Roman" w:cs="Times New Roman"/>
          <w:b/>
          <w:bCs/>
          <w:sz w:val="20"/>
          <w:szCs w:val="28"/>
        </w:rPr>
      </w:pPr>
    </w:p>
    <w:p w14:paraId="3E395B16" w14:textId="77777777" w:rsidR="00CD0C36" w:rsidRPr="00C8771C" w:rsidRDefault="00CD0C36" w:rsidP="00C8771C">
      <w:pPr>
        <w:pStyle w:val="Gvde"/>
        <w:spacing w:line="360" w:lineRule="auto"/>
        <w:rPr>
          <w:rFonts w:ascii="Times New Roman" w:hAnsi="Times New Roman" w:cs="Times New Roman"/>
          <w:b/>
          <w:bCs/>
          <w:sz w:val="20"/>
          <w:szCs w:val="28"/>
        </w:rPr>
      </w:pPr>
    </w:p>
    <w:p w14:paraId="39683AFA" w14:textId="4817CE29" w:rsidR="00CD0C36" w:rsidRDefault="00CD0C36" w:rsidP="00C8771C">
      <w:pPr>
        <w:pStyle w:val="Gvde"/>
        <w:spacing w:line="360" w:lineRule="auto"/>
        <w:outlineLvl w:val="0"/>
        <w:rPr>
          <w:rFonts w:ascii="Times New Roman" w:hAnsi="Times New Roman" w:cs="Times New Roman"/>
          <w:b/>
          <w:bCs/>
          <w:sz w:val="28"/>
          <w:szCs w:val="28"/>
        </w:rPr>
      </w:pPr>
      <w:bookmarkStart w:id="98" w:name="_Toc25804022"/>
      <w:r w:rsidRPr="004159E3">
        <w:rPr>
          <w:rFonts w:ascii="Times New Roman" w:hAnsi="Times New Roman" w:cs="Times New Roman"/>
          <w:b/>
          <w:bCs/>
          <w:sz w:val="28"/>
          <w:szCs w:val="28"/>
        </w:rPr>
        <w:t>BÖLÜM 5</w:t>
      </w:r>
      <w:r w:rsidR="00434D27">
        <w:rPr>
          <w:rFonts w:ascii="Times New Roman" w:hAnsi="Times New Roman" w:cs="Times New Roman"/>
          <w:b/>
          <w:bCs/>
          <w:sz w:val="28"/>
          <w:szCs w:val="28"/>
        </w:rPr>
        <w:t>.</w:t>
      </w:r>
      <w:r w:rsidRPr="004159E3">
        <w:rPr>
          <w:rFonts w:ascii="Times New Roman" w:hAnsi="Times New Roman" w:cs="Times New Roman"/>
          <w:b/>
          <w:bCs/>
          <w:sz w:val="28"/>
          <w:szCs w:val="28"/>
        </w:rPr>
        <w:t xml:space="preserve"> TARTIŞMA VE SONUÇ</w:t>
      </w:r>
      <w:bookmarkEnd w:id="98"/>
    </w:p>
    <w:p w14:paraId="6EAB5672" w14:textId="77777777" w:rsidR="00CD0C36" w:rsidRDefault="00CD0C36" w:rsidP="00C8771C">
      <w:pPr>
        <w:pStyle w:val="Gvde"/>
        <w:spacing w:line="360" w:lineRule="auto"/>
        <w:rPr>
          <w:rFonts w:ascii="Times New Roman" w:hAnsi="Times New Roman" w:cs="Times New Roman"/>
          <w:b/>
          <w:bCs/>
          <w:sz w:val="28"/>
          <w:szCs w:val="28"/>
        </w:rPr>
      </w:pPr>
    </w:p>
    <w:p w14:paraId="3E203426" w14:textId="77777777" w:rsidR="00CD0C36" w:rsidRDefault="00CD0C36" w:rsidP="00C8771C">
      <w:pPr>
        <w:pStyle w:val="Gvde"/>
        <w:spacing w:line="360" w:lineRule="auto"/>
        <w:rPr>
          <w:rFonts w:ascii="Times New Roman" w:hAnsi="Times New Roman" w:cs="Times New Roman"/>
          <w:b/>
          <w:bCs/>
          <w:sz w:val="28"/>
          <w:szCs w:val="28"/>
        </w:rPr>
      </w:pPr>
    </w:p>
    <w:p w14:paraId="747D5C76" w14:textId="6F7C810E" w:rsidR="0048322F" w:rsidRPr="001A1767" w:rsidRDefault="0048322F" w:rsidP="0048322F">
      <w:pPr>
        <w:pStyle w:val="Gvde"/>
        <w:spacing w:line="360" w:lineRule="auto"/>
        <w:jc w:val="both"/>
        <w:rPr>
          <w:rFonts w:ascii="Times New Roman" w:hAnsi="Times New Roman" w:cs="Times New Roman"/>
          <w:sz w:val="24"/>
          <w:szCs w:val="24"/>
        </w:rPr>
      </w:pPr>
      <w:r w:rsidRPr="001A1767">
        <w:rPr>
          <w:rFonts w:ascii="Times New Roman" w:hAnsi="Times New Roman" w:cs="Times New Roman"/>
          <w:sz w:val="24"/>
          <w:szCs w:val="24"/>
        </w:rPr>
        <w:t>Elde edilen sonuçlara göre referans alınan P-0 modelinde 450K sıcaklıkta 6kg/s kütlesel debi ile gönderilen kızgın su buharı 30.8K sıcaklık kaybederek, 419.2K ile ısı değiştiriciyi terk etmektedir. 277K 1kg/s de ısı değiştiriciye giren süt 58.1 K sıcaklık kazanarak 335.1 K de ısı değiştiriciyi terk etmiştir. Kızgın buhar yani gövde tarafında 4834 Pa basınç kaybı, süt yani boru tarafında 499 Pa basınç kaybı olduğu tespit edilmiştir.</w:t>
      </w:r>
    </w:p>
    <w:p w14:paraId="0850FFB9" w14:textId="77777777" w:rsidR="0048322F" w:rsidRPr="001A1767" w:rsidRDefault="0048322F" w:rsidP="0048322F">
      <w:pPr>
        <w:pStyle w:val="Gvde"/>
        <w:spacing w:line="360" w:lineRule="auto"/>
        <w:jc w:val="both"/>
        <w:rPr>
          <w:rFonts w:ascii="Times New Roman" w:hAnsi="Times New Roman" w:cs="Times New Roman"/>
          <w:sz w:val="24"/>
          <w:szCs w:val="24"/>
        </w:rPr>
      </w:pPr>
    </w:p>
    <w:p w14:paraId="266F2291" w14:textId="1F1CA529" w:rsidR="0048322F" w:rsidRPr="001A1767" w:rsidRDefault="0048322F" w:rsidP="0048322F">
      <w:pPr>
        <w:pStyle w:val="Gvde"/>
        <w:spacing w:line="360" w:lineRule="auto"/>
        <w:jc w:val="both"/>
        <w:rPr>
          <w:rFonts w:ascii="Times New Roman" w:hAnsi="Times New Roman" w:cs="Times New Roman"/>
          <w:sz w:val="24"/>
          <w:szCs w:val="24"/>
        </w:rPr>
      </w:pPr>
      <w:r w:rsidRPr="001A1767">
        <w:rPr>
          <w:rFonts w:ascii="Times New Roman" w:hAnsi="Times New Roman" w:cs="Times New Roman"/>
          <w:sz w:val="24"/>
          <w:szCs w:val="24"/>
        </w:rPr>
        <w:t xml:space="preserve">Hidrolik ve termal açıdan en verimli boru dizilim biçiminin tespit edilebilmesi için yapılan analizlerde D-0 analizi yüksek basınç kaybından dolayı, T-0 ve B-0 modelleri ise düşük termal performanstan dolayı verimsiz bulunmuştur. P-0 analizindeki perforasyon tipi boru dizilimi 58,1 derecek sıcaklık farkı ve 4843 Pa basınç kaybı ile en verimli boru dizilimi olduğu tespit edilmiştir. </w:t>
      </w:r>
    </w:p>
    <w:p w14:paraId="108DDDA9" w14:textId="77777777" w:rsidR="0048322F" w:rsidRPr="001A1767" w:rsidRDefault="0048322F" w:rsidP="0048322F">
      <w:pPr>
        <w:pStyle w:val="Gvde"/>
        <w:spacing w:line="360" w:lineRule="auto"/>
        <w:jc w:val="both"/>
        <w:rPr>
          <w:rFonts w:ascii="Times New Roman" w:hAnsi="Times New Roman" w:cs="Times New Roman"/>
          <w:sz w:val="24"/>
          <w:szCs w:val="24"/>
        </w:rPr>
      </w:pPr>
    </w:p>
    <w:p w14:paraId="2D7D4CBA" w14:textId="68D32384" w:rsidR="0048322F" w:rsidRPr="001A1767" w:rsidRDefault="0048322F" w:rsidP="0048322F">
      <w:pPr>
        <w:pStyle w:val="Gvde"/>
        <w:spacing w:line="360" w:lineRule="auto"/>
        <w:jc w:val="both"/>
        <w:rPr>
          <w:rFonts w:ascii="Times New Roman" w:hAnsi="Times New Roman" w:cs="Times New Roman"/>
          <w:sz w:val="24"/>
          <w:szCs w:val="24"/>
        </w:rPr>
      </w:pPr>
      <w:r w:rsidRPr="001A1767">
        <w:rPr>
          <w:rFonts w:ascii="Times New Roman" w:hAnsi="Times New Roman" w:cs="Times New Roman"/>
          <w:sz w:val="24"/>
          <w:szCs w:val="24"/>
        </w:rPr>
        <w:t>Özgün tasarım şaşırtma elemanları arasında en verimli olan ise; 5 adet şaşırtma elemanıyla kurulan P</w:t>
      </w:r>
      <w:r w:rsidR="008435F5">
        <w:rPr>
          <w:rFonts w:ascii="Times New Roman" w:hAnsi="Times New Roman" w:cs="Times New Roman"/>
          <w:sz w:val="24"/>
          <w:szCs w:val="24"/>
        </w:rPr>
        <w:t>R</w:t>
      </w:r>
      <w:r w:rsidRPr="001A1767">
        <w:rPr>
          <w:rFonts w:ascii="Times New Roman" w:hAnsi="Times New Roman" w:cs="Times New Roman"/>
          <w:sz w:val="24"/>
          <w:szCs w:val="24"/>
        </w:rPr>
        <w:t>60-2/3 Modeli, termal ve hidrolik açıdan en verimli analiz sonuçlarına ulaşmıştır. 450K sıcaklıkta 6kg/s kütlesel debi ile gönderilen kızgın su buharı 25.8 K sıcaklık kaybederek, 348.25 K ile ısı değiştiriciyi terk etmektedir. 277K 1kg/s de ısı değiştiriciye giren süt 71.25 K sıcaklık kazanarak 348,25 K de ısı değiştiriciyi terk etmiştir. Kızgın buhar yani gövde tarafında 4800 Pa basınç kaybı, süt yani boru tarafında 400 Pa basınç kaybı olduğu tespit edilmiştir.</w:t>
      </w:r>
    </w:p>
    <w:p w14:paraId="3AF5351E" w14:textId="77777777" w:rsidR="0048322F" w:rsidRPr="001A1767" w:rsidRDefault="0048322F" w:rsidP="0048322F">
      <w:pPr>
        <w:pStyle w:val="Gvde"/>
        <w:spacing w:line="360" w:lineRule="auto"/>
        <w:jc w:val="both"/>
        <w:rPr>
          <w:rFonts w:ascii="Times New Roman" w:hAnsi="Times New Roman" w:cs="Times New Roman"/>
          <w:sz w:val="24"/>
          <w:szCs w:val="24"/>
        </w:rPr>
      </w:pPr>
    </w:p>
    <w:p w14:paraId="6C03868E" w14:textId="59174869" w:rsidR="0048322F" w:rsidRPr="001A1767" w:rsidRDefault="0048322F" w:rsidP="0048322F">
      <w:pPr>
        <w:pStyle w:val="Gvde"/>
        <w:spacing w:line="360" w:lineRule="auto"/>
        <w:jc w:val="both"/>
        <w:rPr>
          <w:rFonts w:ascii="Times New Roman" w:hAnsi="Times New Roman" w:cs="Times New Roman"/>
          <w:sz w:val="24"/>
          <w:szCs w:val="24"/>
        </w:rPr>
      </w:pPr>
      <w:r w:rsidRPr="001A1767">
        <w:rPr>
          <w:rFonts w:ascii="Times New Roman" w:hAnsi="Times New Roman" w:cs="Times New Roman"/>
          <w:sz w:val="24"/>
          <w:szCs w:val="24"/>
        </w:rPr>
        <w:t>Sonuç olarak yapılan tüm çalışmalar değerlendirildiğinde referans alınan ısı değiştirici modeli olan P-0</w:t>
      </w:r>
      <w:r w:rsidR="00865A4F">
        <w:rPr>
          <w:rFonts w:ascii="Times New Roman" w:hAnsi="Times New Roman" w:cs="Times New Roman"/>
          <w:sz w:val="24"/>
          <w:szCs w:val="24"/>
        </w:rPr>
        <w:t>’</w:t>
      </w:r>
      <w:r w:rsidRPr="001A1767">
        <w:rPr>
          <w:rFonts w:ascii="Times New Roman" w:hAnsi="Times New Roman" w:cs="Times New Roman"/>
          <w:sz w:val="24"/>
          <w:szCs w:val="24"/>
        </w:rPr>
        <w:t>a göre, özgün tasarım şaşırtma elemanı içeren P</w:t>
      </w:r>
      <w:r w:rsidR="008435F5">
        <w:rPr>
          <w:rFonts w:ascii="Times New Roman" w:hAnsi="Times New Roman" w:cs="Times New Roman"/>
          <w:sz w:val="24"/>
          <w:szCs w:val="24"/>
        </w:rPr>
        <w:t>R</w:t>
      </w:r>
      <w:r w:rsidRPr="001A1767">
        <w:rPr>
          <w:rFonts w:ascii="Times New Roman" w:hAnsi="Times New Roman" w:cs="Times New Roman"/>
          <w:sz w:val="24"/>
          <w:szCs w:val="24"/>
        </w:rPr>
        <w:t>60-2/3</w:t>
      </w:r>
      <w:r w:rsidR="00865A4F">
        <w:rPr>
          <w:rFonts w:ascii="Times New Roman" w:hAnsi="Times New Roman" w:cs="Times New Roman"/>
          <w:sz w:val="24"/>
          <w:szCs w:val="24"/>
        </w:rPr>
        <w:t>’</w:t>
      </w:r>
      <w:r w:rsidRPr="001A1767">
        <w:rPr>
          <w:rFonts w:ascii="Times New Roman" w:hAnsi="Times New Roman" w:cs="Times New Roman"/>
          <w:sz w:val="24"/>
          <w:szCs w:val="24"/>
        </w:rPr>
        <w:t>de termal verimlilik %22,63 oranında arttırılmış, basınç kaybı ise %0,27 oranında azaltılmıştır. Analiz sonuçları gösteriyor ki şaşırtma elemanı içermeyen P-0</w:t>
      </w:r>
      <w:r w:rsidR="00865A4F">
        <w:rPr>
          <w:rFonts w:ascii="Times New Roman" w:hAnsi="Times New Roman" w:cs="Times New Roman"/>
          <w:sz w:val="24"/>
          <w:szCs w:val="24"/>
        </w:rPr>
        <w:t>’</w:t>
      </w:r>
      <w:r w:rsidRPr="001A1767">
        <w:rPr>
          <w:rFonts w:ascii="Times New Roman" w:hAnsi="Times New Roman" w:cs="Times New Roman"/>
          <w:sz w:val="24"/>
          <w:szCs w:val="24"/>
        </w:rPr>
        <w:t xml:space="preserve"> a yakın bir basınç </w:t>
      </w:r>
      <w:r w:rsidRPr="001A1767">
        <w:rPr>
          <w:rFonts w:ascii="Times New Roman" w:hAnsi="Times New Roman" w:cs="Times New Roman"/>
          <w:sz w:val="24"/>
          <w:szCs w:val="24"/>
        </w:rPr>
        <w:lastRenderedPageBreak/>
        <w:t xml:space="preserve">kaybı ile aynı ısı değiştiricide özgün tasarım şaşırtma elemanı ile daha yüksek termal verim elde edilmektedir. </w:t>
      </w:r>
    </w:p>
    <w:p w14:paraId="5E4DDA70" w14:textId="7BE3E35A" w:rsidR="0048322F" w:rsidRPr="001A1767" w:rsidRDefault="0048322F" w:rsidP="0048322F">
      <w:pPr>
        <w:pStyle w:val="Gvde"/>
        <w:spacing w:line="360" w:lineRule="auto"/>
        <w:jc w:val="both"/>
        <w:rPr>
          <w:rFonts w:ascii="Times New Roman" w:hAnsi="Times New Roman" w:cs="Times New Roman"/>
          <w:sz w:val="24"/>
          <w:szCs w:val="24"/>
        </w:rPr>
      </w:pPr>
      <w:r w:rsidRPr="001A1767">
        <w:rPr>
          <w:rFonts w:ascii="Times New Roman" w:hAnsi="Times New Roman" w:cs="Times New Roman"/>
          <w:sz w:val="24"/>
          <w:szCs w:val="24"/>
        </w:rPr>
        <w:t>Şaşırtma elemanı analiz sonuçları değerlendirildiğinde, en verimli model olan P</w:t>
      </w:r>
      <w:r w:rsidR="00023CCC">
        <w:rPr>
          <w:rFonts w:ascii="Times New Roman" w:hAnsi="Times New Roman" w:cs="Times New Roman"/>
          <w:sz w:val="24"/>
          <w:szCs w:val="24"/>
        </w:rPr>
        <w:t>R</w:t>
      </w:r>
      <w:r w:rsidRPr="001A1767">
        <w:rPr>
          <w:rFonts w:ascii="Times New Roman" w:hAnsi="Times New Roman" w:cs="Times New Roman"/>
          <w:sz w:val="24"/>
          <w:szCs w:val="24"/>
        </w:rPr>
        <w:t xml:space="preserve">60-2/3 modelinde kullanılan özgün şaşırtma elemanı içeren model, aynı boru dizilimi ve konfigürasyonda PS-2/3 modelindeki standart şaşırtma elemanı içeren modele göre termal açıdan %11,44 ve hidrolik açıdan %35,1 daha verimli çıkmıştır. Analiz sonuçları gösteriyor ki özgün şaşırtma elemanı kullanımı aynı koşullardaki standart şaşırtma elemanına göre verim artışı sağlamaktadır. Farklı bir </w:t>
      </w:r>
      <w:r w:rsidR="008A050E">
        <w:rPr>
          <w:rFonts w:ascii="Times New Roman" w:hAnsi="Times New Roman" w:cs="Times New Roman"/>
          <w:sz w:val="24"/>
          <w:szCs w:val="24"/>
        </w:rPr>
        <w:t xml:space="preserve">şaşırtma elemanı </w:t>
      </w:r>
      <w:r w:rsidRPr="001A1767">
        <w:rPr>
          <w:rFonts w:ascii="Times New Roman" w:hAnsi="Times New Roman" w:cs="Times New Roman"/>
          <w:sz w:val="24"/>
          <w:szCs w:val="24"/>
        </w:rPr>
        <w:t>dizilim</w:t>
      </w:r>
      <w:r w:rsidR="008A050E">
        <w:rPr>
          <w:rFonts w:ascii="Times New Roman" w:hAnsi="Times New Roman" w:cs="Times New Roman"/>
          <w:sz w:val="24"/>
          <w:szCs w:val="24"/>
        </w:rPr>
        <w:t>i</w:t>
      </w:r>
      <w:r w:rsidRPr="001A1767">
        <w:rPr>
          <w:rFonts w:ascii="Times New Roman" w:hAnsi="Times New Roman" w:cs="Times New Roman"/>
          <w:sz w:val="24"/>
          <w:szCs w:val="24"/>
        </w:rPr>
        <w:t xml:space="preserve"> kullanılan beş adet </w:t>
      </w:r>
      <w:r w:rsidR="008A050E">
        <w:rPr>
          <w:rFonts w:ascii="Times New Roman" w:hAnsi="Times New Roman" w:cs="Times New Roman"/>
          <w:sz w:val="24"/>
          <w:szCs w:val="24"/>
        </w:rPr>
        <w:t xml:space="preserve">özgün </w:t>
      </w:r>
      <w:r w:rsidRPr="001A1767">
        <w:rPr>
          <w:rFonts w:ascii="Times New Roman" w:hAnsi="Times New Roman" w:cs="Times New Roman"/>
          <w:sz w:val="24"/>
          <w:szCs w:val="24"/>
        </w:rPr>
        <w:t>şaşırtma elemanı içeren P</w:t>
      </w:r>
      <w:r w:rsidR="008435F5">
        <w:rPr>
          <w:rFonts w:ascii="Times New Roman" w:hAnsi="Times New Roman" w:cs="Times New Roman"/>
          <w:sz w:val="24"/>
          <w:szCs w:val="24"/>
        </w:rPr>
        <w:t>R</w:t>
      </w:r>
      <w:r w:rsidR="008A050E">
        <w:rPr>
          <w:rFonts w:ascii="Times New Roman" w:hAnsi="Times New Roman" w:cs="Times New Roman"/>
          <w:sz w:val="24"/>
          <w:szCs w:val="24"/>
        </w:rPr>
        <w:t>60</w:t>
      </w:r>
      <w:r w:rsidRPr="001A1767">
        <w:rPr>
          <w:rFonts w:ascii="Times New Roman" w:hAnsi="Times New Roman" w:cs="Times New Roman"/>
          <w:sz w:val="24"/>
          <w:szCs w:val="24"/>
        </w:rPr>
        <w:t>-3/2 modeli de, aynı koşullarda standart şaşırtma elemanı içeren P</w:t>
      </w:r>
      <w:r w:rsidR="008A050E">
        <w:rPr>
          <w:rFonts w:ascii="Times New Roman" w:hAnsi="Times New Roman" w:cs="Times New Roman"/>
          <w:sz w:val="24"/>
          <w:szCs w:val="24"/>
        </w:rPr>
        <w:t>S</w:t>
      </w:r>
      <w:r w:rsidRPr="001A1767">
        <w:rPr>
          <w:rFonts w:ascii="Times New Roman" w:hAnsi="Times New Roman" w:cs="Times New Roman"/>
          <w:sz w:val="24"/>
          <w:szCs w:val="24"/>
        </w:rPr>
        <w:t>-3/2 modeline göre termal açıdan %13,25 ve hidrolik açıdan da %10,86 daha verimli olduğu tespit edilmiştir. Tasarlanan tüm özgün şaşırtma elemanları standart şaşırtma elemanına üstünlük sağlamıştır.</w:t>
      </w:r>
    </w:p>
    <w:p w14:paraId="6BC1E768" w14:textId="77777777" w:rsidR="0048322F" w:rsidRPr="001A1767" w:rsidRDefault="0048322F" w:rsidP="0048322F">
      <w:pPr>
        <w:pStyle w:val="Gvde"/>
        <w:spacing w:line="360" w:lineRule="auto"/>
        <w:jc w:val="both"/>
        <w:rPr>
          <w:rFonts w:ascii="Times New Roman" w:hAnsi="Times New Roman" w:cs="Times New Roman"/>
          <w:sz w:val="24"/>
          <w:szCs w:val="24"/>
        </w:rPr>
      </w:pPr>
    </w:p>
    <w:p w14:paraId="08D77021" w14:textId="77777777" w:rsidR="0048322F" w:rsidRPr="001A1767" w:rsidRDefault="0048322F" w:rsidP="0048322F">
      <w:pPr>
        <w:pStyle w:val="Gvde"/>
        <w:spacing w:line="360" w:lineRule="auto"/>
        <w:jc w:val="both"/>
        <w:rPr>
          <w:rFonts w:ascii="Times New Roman" w:hAnsi="Times New Roman" w:cs="Times New Roman"/>
          <w:sz w:val="24"/>
          <w:szCs w:val="24"/>
        </w:rPr>
      </w:pPr>
      <w:r w:rsidRPr="001A1767">
        <w:rPr>
          <w:rFonts w:ascii="Times New Roman" w:hAnsi="Times New Roman" w:cs="Times New Roman"/>
          <w:sz w:val="24"/>
          <w:szCs w:val="24"/>
        </w:rPr>
        <w:t>Standart şaşırtma elemanları gövde içerisinde hareket eden akışkanı hareketini sert bir şekilde engelleyerek hızını düşürmekte, geçişini zorlaştırmakta ve dolayısıyla basınç kaybı yaratmaktadır. Akışkan hızın lokal noktalarda çok yavaşlaması termal verimliliği de düşürmektedir.</w:t>
      </w:r>
    </w:p>
    <w:p w14:paraId="4BF55277" w14:textId="77777777" w:rsidR="0048322F" w:rsidRPr="001A1767" w:rsidRDefault="0048322F" w:rsidP="0048322F">
      <w:pPr>
        <w:pStyle w:val="Gvde"/>
        <w:spacing w:line="360" w:lineRule="auto"/>
        <w:jc w:val="both"/>
        <w:rPr>
          <w:rFonts w:ascii="Times New Roman" w:hAnsi="Times New Roman" w:cs="Times New Roman"/>
          <w:sz w:val="24"/>
          <w:szCs w:val="24"/>
        </w:rPr>
      </w:pPr>
    </w:p>
    <w:p w14:paraId="1D698D14" w14:textId="77777777" w:rsidR="0048322F" w:rsidRPr="001A1767" w:rsidRDefault="0048322F" w:rsidP="0048322F">
      <w:pPr>
        <w:pStyle w:val="Gvde"/>
        <w:spacing w:line="360" w:lineRule="auto"/>
        <w:jc w:val="both"/>
        <w:rPr>
          <w:rFonts w:ascii="Times New Roman" w:hAnsi="Times New Roman" w:cs="Times New Roman"/>
          <w:sz w:val="24"/>
          <w:szCs w:val="24"/>
        </w:rPr>
      </w:pPr>
      <w:r w:rsidRPr="001A1767">
        <w:rPr>
          <w:rFonts w:ascii="Times New Roman" w:hAnsi="Times New Roman" w:cs="Times New Roman"/>
          <w:sz w:val="24"/>
          <w:szCs w:val="24"/>
        </w:rPr>
        <w:t xml:space="preserve">Özgün tasarım şaşırtma elemanı akışın önünde engel oluşturmadan akışkanı ısı değiştirici içerisi de yönlendirmekte, basınç kaybını arttırmadan akışkanın ısı değiştirici içerisinde kat ettiği mesafeyi arttırmıştır. Bu kazanımla termal verimlilik arttırılmış, basınç kaybı ise optimize edilmiştir. </w:t>
      </w:r>
    </w:p>
    <w:p w14:paraId="7555F6AE" w14:textId="77777777" w:rsidR="0048322F" w:rsidRPr="001A1767" w:rsidRDefault="0048322F" w:rsidP="0048322F">
      <w:pPr>
        <w:pStyle w:val="Gvde"/>
        <w:spacing w:line="360" w:lineRule="auto"/>
        <w:jc w:val="both"/>
        <w:rPr>
          <w:rFonts w:ascii="Times New Roman" w:hAnsi="Times New Roman" w:cs="Times New Roman"/>
          <w:sz w:val="24"/>
          <w:szCs w:val="24"/>
        </w:rPr>
      </w:pPr>
    </w:p>
    <w:p w14:paraId="7DE556CF" w14:textId="77777777" w:rsidR="0048322F" w:rsidRPr="001A1767" w:rsidRDefault="0048322F" w:rsidP="0048322F">
      <w:pPr>
        <w:pStyle w:val="Gvde"/>
        <w:spacing w:line="360" w:lineRule="auto"/>
        <w:jc w:val="both"/>
        <w:rPr>
          <w:rFonts w:ascii="Times New Roman" w:hAnsi="Times New Roman" w:cs="Times New Roman"/>
          <w:sz w:val="24"/>
          <w:szCs w:val="24"/>
        </w:rPr>
      </w:pPr>
      <w:r w:rsidRPr="001A1767">
        <w:rPr>
          <w:rFonts w:ascii="Times New Roman" w:hAnsi="Times New Roman" w:cs="Times New Roman"/>
          <w:sz w:val="24"/>
          <w:szCs w:val="24"/>
        </w:rPr>
        <w:t>Ayrıca tasarımı yapılan özgün şaşırtma elemanının gerilim analiz sonuçlarına göre, 800kg baskı gücü sağlayan bir pres ile şekil verilip üretilebileceği, seçilen malzemenin ise bu kuvvette karşı mukavim olduğu tespit edilmiştir.</w:t>
      </w:r>
    </w:p>
    <w:p w14:paraId="2B1F325E" w14:textId="77777777" w:rsidR="00E25CA5" w:rsidRDefault="00E25CA5" w:rsidP="00CD0C36">
      <w:pPr>
        <w:pStyle w:val="Gvde"/>
        <w:spacing w:line="360" w:lineRule="auto"/>
        <w:jc w:val="both"/>
        <w:rPr>
          <w:rFonts w:ascii="Times New Roman" w:hAnsi="Times New Roman" w:cs="Times New Roman"/>
          <w:sz w:val="24"/>
          <w:szCs w:val="24"/>
        </w:rPr>
        <w:sectPr w:rsidR="00E25CA5" w:rsidSect="00AA71A3">
          <w:pgSz w:w="11906" w:h="16838"/>
          <w:pgMar w:top="1701" w:right="1418" w:bottom="1701" w:left="2268" w:header="709" w:footer="850" w:gutter="0"/>
          <w:cols w:space="708"/>
          <w:titlePg/>
          <w:docGrid w:linePitch="326"/>
        </w:sectPr>
      </w:pPr>
    </w:p>
    <w:p w14:paraId="35742F54" w14:textId="77777777" w:rsidR="006B2472" w:rsidRPr="00340C02" w:rsidRDefault="006B2472" w:rsidP="006B2472">
      <w:pPr>
        <w:pStyle w:val="Gvde"/>
        <w:spacing w:line="360" w:lineRule="auto"/>
        <w:jc w:val="both"/>
        <w:rPr>
          <w:rFonts w:ascii="Times New Roman" w:hAnsi="Times New Roman" w:cs="Times New Roman"/>
          <w:bCs/>
          <w:sz w:val="20"/>
          <w:szCs w:val="20"/>
        </w:rPr>
      </w:pPr>
    </w:p>
    <w:p w14:paraId="45488A2C" w14:textId="77777777" w:rsidR="006B2472" w:rsidRPr="00340C02" w:rsidRDefault="006B2472" w:rsidP="006B2472">
      <w:pPr>
        <w:pStyle w:val="Gvde"/>
        <w:spacing w:line="360" w:lineRule="auto"/>
        <w:jc w:val="both"/>
        <w:rPr>
          <w:rFonts w:ascii="Times New Roman" w:hAnsi="Times New Roman" w:cs="Times New Roman"/>
          <w:bCs/>
          <w:sz w:val="20"/>
          <w:szCs w:val="20"/>
        </w:rPr>
      </w:pPr>
    </w:p>
    <w:p w14:paraId="0AE99FF7" w14:textId="77777777" w:rsidR="006B2472" w:rsidRPr="00340C02" w:rsidRDefault="006B2472" w:rsidP="006B2472">
      <w:pPr>
        <w:pStyle w:val="Gvde"/>
        <w:spacing w:line="360" w:lineRule="auto"/>
        <w:jc w:val="both"/>
        <w:rPr>
          <w:rFonts w:ascii="Times New Roman" w:hAnsi="Times New Roman" w:cs="Times New Roman"/>
          <w:bCs/>
          <w:sz w:val="20"/>
          <w:szCs w:val="20"/>
        </w:rPr>
      </w:pPr>
    </w:p>
    <w:p w14:paraId="3FAA8260" w14:textId="77777777" w:rsidR="006B2472" w:rsidRPr="0014296D" w:rsidRDefault="006B2472" w:rsidP="00542DF3">
      <w:pPr>
        <w:pStyle w:val="Gvde"/>
        <w:spacing w:line="259" w:lineRule="auto"/>
        <w:ind w:left="397"/>
        <w:jc w:val="both"/>
        <w:rPr>
          <w:rFonts w:ascii="Times New Roman" w:hAnsi="Times New Roman" w:cs="Times New Roman"/>
          <w:b/>
          <w:bCs/>
          <w:sz w:val="28"/>
          <w:szCs w:val="28"/>
        </w:rPr>
      </w:pPr>
      <w:r w:rsidRPr="0014296D">
        <w:rPr>
          <w:rFonts w:ascii="Times New Roman" w:hAnsi="Times New Roman" w:cs="Times New Roman"/>
          <w:b/>
          <w:bCs/>
          <w:sz w:val="28"/>
          <w:szCs w:val="28"/>
        </w:rPr>
        <w:t>KAYNAKLAR</w:t>
      </w:r>
    </w:p>
    <w:p w14:paraId="0B5866D5" w14:textId="77777777" w:rsidR="006B2472" w:rsidRPr="00C8771C" w:rsidRDefault="006B2472" w:rsidP="00542DF3">
      <w:pPr>
        <w:pStyle w:val="Gvde"/>
        <w:spacing w:line="360" w:lineRule="auto"/>
        <w:ind w:left="397"/>
        <w:jc w:val="both"/>
        <w:rPr>
          <w:rFonts w:ascii="Times New Roman" w:hAnsi="Times New Roman" w:cs="Times New Roman"/>
          <w:sz w:val="28"/>
          <w:szCs w:val="24"/>
        </w:rPr>
      </w:pPr>
    </w:p>
    <w:p w14:paraId="596DB791" w14:textId="77777777" w:rsidR="006B2472" w:rsidRPr="00C8771C" w:rsidRDefault="006B2472" w:rsidP="00542DF3">
      <w:pPr>
        <w:pStyle w:val="Gvde"/>
        <w:spacing w:line="360" w:lineRule="auto"/>
        <w:ind w:left="397"/>
        <w:jc w:val="both"/>
        <w:rPr>
          <w:rFonts w:ascii="Times New Roman" w:hAnsi="Times New Roman" w:cs="Times New Roman"/>
          <w:sz w:val="28"/>
          <w:szCs w:val="24"/>
        </w:rPr>
      </w:pPr>
    </w:p>
    <w:p w14:paraId="61282CBC" w14:textId="1080A914" w:rsidR="006B2472" w:rsidRPr="00484B87" w:rsidRDefault="006B2472" w:rsidP="00542DF3">
      <w:pPr>
        <w:pStyle w:val="Gvde"/>
        <w:numPr>
          <w:ilvl w:val="0"/>
          <w:numId w:val="24"/>
        </w:numPr>
        <w:spacing w:line="259" w:lineRule="auto"/>
        <w:ind w:left="397" w:hanging="357"/>
        <w:jc w:val="both"/>
        <w:rPr>
          <w:rFonts w:ascii="Times New Roman" w:hAnsi="Times New Roman" w:cs="Times New Roman"/>
          <w:sz w:val="24"/>
          <w:szCs w:val="24"/>
        </w:rPr>
      </w:pPr>
      <w:r>
        <w:rPr>
          <w:rFonts w:ascii="Times New Roman" w:hAnsi="Times New Roman" w:cs="Times New Roman"/>
          <w:sz w:val="24"/>
          <w:szCs w:val="24"/>
        </w:rPr>
        <w:tab/>
        <w:t>K</w:t>
      </w:r>
      <w:r w:rsidRPr="00484B87">
        <w:rPr>
          <w:rFonts w:ascii="Times New Roman" w:hAnsi="Times New Roman" w:cs="Times New Roman"/>
          <w:sz w:val="24"/>
          <w:szCs w:val="24"/>
        </w:rPr>
        <w:t>akaç, S., Liu, H.</w:t>
      </w:r>
      <w:r>
        <w:rPr>
          <w:rFonts w:ascii="Times New Roman" w:hAnsi="Times New Roman" w:cs="Times New Roman"/>
          <w:sz w:val="24"/>
          <w:szCs w:val="24"/>
        </w:rPr>
        <w:t>,</w:t>
      </w:r>
      <w:r w:rsidRPr="00484B87">
        <w:rPr>
          <w:rFonts w:ascii="Times New Roman" w:hAnsi="Times New Roman" w:cs="Times New Roman"/>
          <w:sz w:val="24"/>
          <w:szCs w:val="24"/>
        </w:rPr>
        <w:t xml:space="preserve"> Pramuanjaroenkij, A.</w:t>
      </w:r>
      <w:r>
        <w:rPr>
          <w:rFonts w:ascii="Times New Roman" w:hAnsi="Times New Roman" w:cs="Times New Roman"/>
          <w:sz w:val="24"/>
          <w:szCs w:val="24"/>
        </w:rPr>
        <w:t>,</w:t>
      </w:r>
      <w:r w:rsidRPr="00484B87">
        <w:rPr>
          <w:rFonts w:ascii="Times New Roman" w:hAnsi="Times New Roman" w:cs="Times New Roman"/>
          <w:sz w:val="24"/>
          <w:szCs w:val="24"/>
        </w:rPr>
        <w:t xml:space="preserve"> Heat Exchangers </w:t>
      </w:r>
      <w:r>
        <w:rPr>
          <w:rFonts w:ascii="Times New Roman" w:hAnsi="Times New Roman" w:cs="Times New Roman"/>
          <w:sz w:val="24"/>
          <w:szCs w:val="24"/>
        </w:rPr>
        <w:t xml:space="preserve"> </w:t>
      </w:r>
      <w:r>
        <w:rPr>
          <w:rFonts w:ascii="Times New Roman" w:hAnsi="Times New Roman" w:cs="Times New Roman"/>
          <w:sz w:val="24"/>
          <w:szCs w:val="24"/>
        </w:rPr>
        <w:tab/>
      </w:r>
      <w:r w:rsidRPr="00484B87">
        <w:rPr>
          <w:rFonts w:ascii="Times New Roman" w:hAnsi="Times New Roman" w:cs="Times New Roman"/>
          <w:sz w:val="24"/>
          <w:szCs w:val="24"/>
        </w:rPr>
        <w:t>Selection,Rating, and Thermal Design. 3. Baskı. Crc</w:t>
      </w:r>
      <w:r>
        <w:rPr>
          <w:rFonts w:ascii="Times New Roman" w:hAnsi="Times New Roman" w:cs="Times New Roman"/>
          <w:sz w:val="24"/>
          <w:szCs w:val="24"/>
        </w:rPr>
        <w:t>, 2012.</w:t>
      </w:r>
    </w:p>
    <w:p w14:paraId="5D491A30" w14:textId="77777777" w:rsidR="006B2472" w:rsidRPr="00484B87" w:rsidRDefault="006B2472" w:rsidP="00542DF3">
      <w:pPr>
        <w:pStyle w:val="Gvde"/>
        <w:spacing w:line="259" w:lineRule="auto"/>
        <w:ind w:left="397"/>
        <w:jc w:val="both"/>
        <w:rPr>
          <w:rFonts w:ascii="Times New Roman" w:hAnsi="Times New Roman" w:cs="Times New Roman"/>
          <w:sz w:val="24"/>
          <w:szCs w:val="24"/>
        </w:rPr>
      </w:pPr>
    </w:p>
    <w:p w14:paraId="587E80DF" w14:textId="77777777"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Pr>
          <w:rFonts w:ascii="Times New Roman" w:hAnsi="Times New Roman" w:cs="Times New Roman"/>
          <w:sz w:val="24"/>
          <w:szCs w:val="24"/>
        </w:rPr>
        <w:tab/>
        <w:t>G</w:t>
      </w:r>
      <w:r w:rsidRPr="00484B87">
        <w:rPr>
          <w:rFonts w:ascii="Times New Roman" w:hAnsi="Times New Roman" w:cs="Times New Roman"/>
          <w:sz w:val="24"/>
          <w:szCs w:val="24"/>
        </w:rPr>
        <w:t>enceli, O.F. Isı Değiştiricileri. Birsen Yayınevi</w:t>
      </w:r>
      <w:r>
        <w:rPr>
          <w:rFonts w:ascii="Times New Roman" w:hAnsi="Times New Roman" w:cs="Times New Roman"/>
          <w:sz w:val="24"/>
          <w:szCs w:val="24"/>
        </w:rPr>
        <w:t>, İstanbul, 1999.</w:t>
      </w:r>
    </w:p>
    <w:p w14:paraId="0822D843" w14:textId="77777777" w:rsidR="006B2472" w:rsidRPr="00484B87" w:rsidRDefault="006B2472" w:rsidP="00542DF3">
      <w:pPr>
        <w:pStyle w:val="Gvde"/>
        <w:spacing w:line="259" w:lineRule="auto"/>
        <w:ind w:left="397"/>
        <w:jc w:val="both"/>
        <w:rPr>
          <w:rFonts w:ascii="Times New Roman" w:hAnsi="Times New Roman" w:cs="Times New Roman"/>
          <w:sz w:val="24"/>
          <w:szCs w:val="24"/>
        </w:rPr>
      </w:pPr>
    </w:p>
    <w:p w14:paraId="3BCF2F5F" w14:textId="1AB7F1A5"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Pr>
          <w:rFonts w:ascii="Times New Roman" w:hAnsi="Times New Roman" w:cs="Times New Roman"/>
          <w:sz w:val="24"/>
          <w:szCs w:val="24"/>
        </w:rPr>
        <w:tab/>
        <w:t>S</w:t>
      </w:r>
      <w:r w:rsidRPr="00484B87">
        <w:rPr>
          <w:rFonts w:ascii="Times New Roman" w:hAnsi="Times New Roman" w:cs="Times New Roman"/>
          <w:sz w:val="24"/>
          <w:szCs w:val="24"/>
        </w:rPr>
        <w:t xml:space="preserve">harma, A. </w:t>
      </w:r>
      <w:r>
        <w:rPr>
          <w:rFonts w:ascii="Times New Roman" w:hAnsi="Times New Roman" w:cs="Times New Roman"/>
          <w:sz w:val="24"/>
          <w:szCs w:val="24"/>
        </w:rPr>
        <w:t>I</w:t>
      </w:r>
      <w:r w:rsidRPr="00484B87">
        <w:rPr>
          <w:rFonts w:ascii="Times New Roman" w:hAnsi="Times New Roman" w:cs="Times New Roman"/>
          <w:sz w:val="24"/>
          <w:szCs w:val="24"/>
        </w:rPr>
        <w:t xml:space="preserve">ntroduction </w:t>
      </w:r>
      <w:r>
        <w:rPr>
          <w:rFonts w:ascii="Times New Roman" w:hAnsi="Times New Roman" w:cs="Times New Roman"/>
          <w:sz w:val="24"/>
          <w:szCs w:val="24"/>
        </w:rPr>
        <w:t>t</w:t>
      </w:r>
      <w:r w:rsidRPr="00484B87">
        <w:rPr>
          <w:rFonts w:ascii="Times New Roman" w:hAnsi="Times New Roman" w:cs="Times New Roman"/>
          <w:sz w:val="24"/>
          <w:szCs w:val="24"/>
        </w:rPr>
        <w:t xml:space="preserve">o Computational Fluid Dynamics </w:t>
      </w:r>
      <w:r>
        <w:rPr>
          <w:rFonts w:ascii="Times New Roman" w:hAnsi="Times New Roman" w:cs="Times New Roman"/>
          <w:sz w:val="24"/>
          <w:szCs w:val="24"/>
        </w:rPr>
        <w:tab/>
      </w:r>
      <w:r w:rsidRPr="00484B87">
        <w:rPr>
          <w:rFonts w:ascii="Times New Roman" w:hAnsi="Times New Roman" w:cs="Times New Roman"/>
          <w:sz w:val="24"/>
          <w:szCs w:val="24"/>
        </w:rPr>
        <w:t xml:space="preserve">Development, </w:t>
      </w:r>
      <w:r w:rsidR="00542DF3">
        <w:rPr>
          <w:rFonts w:ascii="Times New Roman" w:hAnsi="Times New Roman" w:cs="Times New Roman"/>
          <w:sz w:val="24"/>
          <w:szCs w:val="24"/>
        </w:rPr>
        <w:tab/>
      </w:r>
      <w:r w:rsidRPr="00484B87">
        <w:rPr>
          <w:rFonts w:ascii="Times New Roman" w:hAnsi="Times New Roman" w:cs="Times New Roman"/>
          <w:sz w:val="24"/>
          <w:szCs w:val="24"/>
        </w:rPr>
        <w:t xml:space="preserve">Application </w:t>
      </w:r>
      <w:r>
        <w:rPr>
          <w:rFonts w:ascii="Times New Roman" w:hAnsi="Times New Roman" w:cs="Times New Roman"/>
          <w:sz w:val="24"/>
          <w:szCs w:val="24"/>
        </w:rPr>
        <w:t>a</w:t>
      </w:r>
      <w:r w:rsidRPr="00484B87">
        <w:rPr>
          <w:rFonts w:ascii="Times New Roman" w:hAnsi="Times New Roman" w:cs="Times New Roman"/>
          <w:sz w:val="24"/>
          <w:szCs w:val="24"/>
        </w:rPr>
        <w:t>nd Analysis. Wile</w:t>
      </w:r>
      <w:r>
        <w:rPr>
          <w:rFonts w:ascii="Times New Roman" w:hAnsi="Times New Roman" w:cs="Times New Roman"/>
          <w:sz w:val="24"/>
          <w:szCs w:val="24"/>
        </w:rPr>
        <w:t>y, 2017.</w:t>
      </w:r>
    </w:p>
    <w:p w14:paraId="16592FB9" w14:textId="77777777" w:rsidR="006B2472" w:rsidRPr="00484B87" w:rsidRDefault="006B2472" w:rsidP="00542DF3">
      <w:pPr>
        <w:pStyle w:val="Gvde"/>
        <w:spacing w:line="259" w:lineRule="auto"/>
        <w:ind w:left="397"/>
        <w:jc w:val="both"/>
        <w:rPr>
          <w:rFonts w:ascii="Times New Roman" w:hAnsi="Times New Roman" w:cs="Times New Roman"/>
          <w:sz w:val="24"/>
          <w:szCs w:val="24"/>
        </w:rPr>
      </w:pPr>
    </w:p>
    <w:p w14:paraId="7688885F" w14:textId="4A1CAEE8"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Pr>
          <w:rFonts w:ascii="Times New Roman" w:hAnsi="Times New Roman" w:cs="Times New Roman"/>
          <w:sz w:val="24"/>
          <w:szCs w:val="24"/>
        </w:rPr>
        <w:tab/>
        <w:t>W</w:t>
      </w:r>
      <w:r w:rsidRPr="00484B87">
        <w:rPr>
          <w:rFonts w:ascii="Times New Roman" w:hAnsi="Times New Roman" w:cs="Times New Roman"/>
          <w:sz w:val="24"/>
          <w:szCs w:val="24"/>
        </w:rPr>
        <w:t>en, J., Yang, H., Wang, S., Xue, Y., Tong, X.</w:t>
      </w:r>
      <w:r>
        <w:rPr>
          <w:rFonts w:ascii="Times New Roman" w:hAnsi="Times New Roman" w:cs="Times New Roman"/>
          <w:sz w:val="24"/>
          <w:szCs w:val="24"/>
        </w:rPr>
        <w:t>,</w:t>
      </w:r>
      <w:r w:rsidRPr="00484B87">
        <w:rPr>
          <w:rFonts w:ascii="Times New Roman" w:hAnsi="Times New Roman" w:cs="Times New Roman"/>
          <w:sz w:val="24"/>
          <w:szCs w:val="24"/>
        </w:rPr>
        <w:t xml:space="preserve"> </w:t>
      </w:r>
      <w:r>
        <w:rPr>
          <w:rFonts w:ascii="Times New Roman" w:hAnsi="Times New Roman" w:cs="Times New Roman"/>
          <w:sz w:val="24"/>
          <w:szCs w:val="24"/>
        </w:rPr>
        <w:t>E</w:t>
      </w:r>
      <w:r w:rsidRPr="00484B87">
        <w:rPr>
          <w:rFonts w:ascii="Times New Roman" w:hAnsi="Times New Roman" w:cs="Times New Roman"/>
          <w:sz w:val="24"/>
          <w:szCs w:val="24"/>
        </w:rPr>
        <w:t xml:space="preserve">xperimental </w:t>
      </w:r>
      <w:r w:rsidR="00542DF3">
        <w:rPr>
          <w:rFonts w:ascii="Times New Roman" w:hAnsi="Times New Roman" w:cs="Times New Roman"/>
          <w:sz w:val="24"/>
          <w:szCs w:val="24"/>
        </w:rPr>
        <w:tab/>
      </w:r>
      <w:r w:rsidRPr="00484B87">
        <w:rPr>
          <w:rFonts w:ascii="Times New Roman" w:hAnsi="Times New Roman" w:cs="Times New Roman"/>
          <w:sz w:val="24"/>
          <w:szCs w:val="24"/>
        </w:rPr>
        <w:t xml:space="preserve">ınvestigation on performance comparison for shell and tube heat </w:t>
      </w:r>
      <w:r w:rsidR="00542DF3">
        <w:rPr>
          <w:rFonts w:ascii="Times New Roman" w:hAnsi="Times New Roman" w:cs="Times New Roman"/>
          <w:sz w:val="24"/>
          <w:szCs w:val="24"/>
        </w:rPr>
        <w:tab/>
      </w:r>
      <w:r w:rsidRPr="00484B87">
        <w:rPr>
          <w:rFonts w:ascii="Times New Roman" w:hAnsi="Times New Roman" w:cs="Times New Roman"/>
          <w:sz w:val="24"/>
          <w:szCs w:val="24"/>
        </w:rPr>
        <w:t xml:space="preserve">exchangers with different baffles. </w:t>
      </w:r>
      <w:r>
        <w:rPr>
          <w:rFonts w:ascii="Times New Roman" w:hAnsi="Times New Roman" w:cs="Times New Roman"/>
          <w:sz w:val="24"/>
          <w:szCs w:val="24"/>
        </w:rPr>
        <w:t>I</w:t>
      </w:r>
      <w:r w:rsidRPr="00484B87">
        <w:rPr>
          <w:rFonts w:ascii="Times New Roman" w:hAnsi="Times New Roman" w:cs="Times New Roman"/>
          <w:sz w:val="24"/>
          <w:szCs w:val="24"/>
        </w:rPr>
        <w:t xml:space="preserve">nternational </w:t>
      </w:r>
      <w:r>
        <w:rPr>
          <w:rFonts w:ascii="Times New Roman" w:hAnsi="Times New Roman" w:cs="Times New Roman"/>
          <w:sz w:val="24"/>
          <w:szCs w:val="24"/>
        </w:rPr>
        <w:t>J</w:t>
      </w:r>
      <w:r w:rsidRPr="00484B87">
        <w:rPr>
          <w:rFonts w:ascii="Times New Roman" w:hAnsi="Times New Roman" w:cs="Times New Roman"/>
          <w:sz w:val="24"/>
          <w:szCs w:val="24"/>
        </w:rPr>
        <w:t xml:space="preserve">ournal of </w:t>
      </w:r>
      <w:r>
        <w:rPr>
          <w:rFonts w:ascii="Times New Roman" w:hAnsi="Times New Roman" w:cs="Times New Roman"/>
          <w:sz w:val="24"/>
          <w:szCs w:val="24"/>
        </w:rPr>
        <w:t>H</w:t>
      </w:r>
      <w:r w:rsidRPr="00484B87">
        <w:rPr>
          <w:rFonts w:ascii="Times New Roman" w:hAnsi="Times New Roman" w:cs="Times New Roman"/>
          <w:sz w:val="24"/>
          <w:szCs w:val="24"/>
        </w:rPr>
        <w:t xml:space="preserve">eat and </w:t>
      </w:r>
      <w:r w:rsidR="00542DF3">
        <w:rPr>
          <w:rFonts w:ascii="Times New Roman" w:hAnsi="Times New Roman" w:cs="Times New Roman"/>
          <w:sz w:val="24"/>
          <w:szCs w:val="24"/>
        </w:rPr>
        <w:tab/>
      </w:r>
      <w:r>
        <w:rPr>
          <w:rFonts w:ascii="Times New Roman" w:hAnsi="Times New Roman" w:cs="Times New Roman"/>
          <w:sz w:val="24"/>
          <w:szCs w:val="24"/>
        </w:rPr>
        <w:t>M</w:t>
      </w:r>
      <w:r w:rsidRPr="00484B87">
        <w:rPr>
          <w:rFonts w:ascii="Times New Roman" w:hAnsi="Times New Roman" w:cs="Times New Roman"/>
          <w:sz w:val="24"/>
          <w:szCs w:val="24"/>
        </w:rPr>
        <w:t xml:space="preserve">ass </w:t>
      </w:r>
      <w:r>
        <w:rPr>
          <w:rFonts w:ascii="Times New Roman" w:hAnsi="Times New Roman" w:cs="Times New Roman"/>
          <w:sz w:val="24"/>
          <w:szCs w:val="24"/>
        </w:rPr>
        <w:t>T</w:t>
      </w:r>
      <w:r w:rsidRPr="00484B87">
        <w:rPr>
          <w:rFonts w:ascii="Times New Roman" w:hAnsi="Times New Roman" w:cs="Times New Roman"/>
          <w:sz w:val="24"/>
          <w:szCs w:val="24"/>
        </w:rPr>
        <w:t>ransfer, 84</w:t>
      </w:r>
      <w:r>
        <w:rPr>
          <w:rFonts w:ascii="Times New Roman" w:hAnsi="Times New Roman" w:cs="Times New Roman"/>
          <w:sz w:val="24"/>
          <w:szCs w:val="24"/>
        </w:rPr>
        <w:t>:</w:t>
      </w:r>
      <w:r w:rsidRPr="00484B87">
        <w:rPr>
          <w:rFonts w:ascii="Times New Roman" w:hAnsi="Times New Roman" w:cs="Times New Roman"/>
          <w:sz w:val="24"/>
          <w:szCs w:val="24"/>
        </w:rPr>
        <w:t xml:space="preserve"> 990–997.</w:t>
      </w:r>
      <w:r>
        <w:rPr>
          <w:rFonts w:ascii="Times New Roman" w:hAnsi="Times New Roman" w:cs="Times New Roman"/>
          <w:sz w:val="24"/>
          <w:szCs w:val="24"/>
        </w:rPr>
        <w:t xml:space="preserve"> 2015.</w:t>
      </w:r>
    </w:p>
    <w:p w14:paraId="6EE49F3E" w14:textId="77777777" w:rsidR="006B2472" w:rsidRPr="00484B87" w:rsidRDefault="006B2472" w:rsidP="00542DF3">
      <w:pPr>
        <w:pStyle w:val="Gvde"/>
        <w:spacing w:line="259" w:lineRule="auto"/>
        <w:ind w:left="397"/>
        <w:jc w:val="both"/>
        <w:rPr>
          <w:rFonts w:ascii="Times New Roman" w:hAnsi="Times New Roman" w:cs="Times New Roman"/>
          <w:sz w:val="24"/>
          <w:szCs w:val="24"/>
        </w:rPr>
      </w:pPr>
    </w:p>
    <w:p w14:paraId="53BDFBBE" w14:textId="537B07A1"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Pr>
          <w:rFonts w:ascii="Times New Roman" w:hAnsi="Times New Roman" w:cs="Times New Roman"/>
          <w:sz w:val="24"/>
          <w:szCs w:val="24"/>
        </w:rPr>
        <w:tab/>
        <w:t>M</w:t>
      </w:r>
      <w:r w:rsidRPr="00484B87">
        <w:rPr>
          <w:rFonts w:ascii="Times New Roman" w:hAnsi="Times New Roman" w:cs="Times New Roman"/>
          <w:sz w:val="24"/>
          <w:szCs w:val="24"/>
        </w:rPr>
        <w:t>ilcheva, I., Heberle, F., Brüggemann, D.</w:t>
      </w:r>
      <w:r>
        <w:rPr>
          <w:rFonts w:ascii="Times New Roman" w:hAnsi="Times New Roman" w:cs="Times New Roman"/>
          <w:sz w:val="24"/>
          <w:szCs w:val="24"/>
        </w:rPr>
        <w:t>,</w:t>
      </w:r>
      <w:r w:rsidRPr="00484B87">
        <w:rPr>
          <w:rFonts w:ascii="Times New Roman" w:hAnsi="Times New Roman" w:cs="Times New Roman"/>
          <w:sz w:val="24"/>
          <w:szCs w:val="24"/>
        </w:rPr>
        <w:t xml:space="preserve"> </w:t>
      </w:r>
      <w:r>
        <w:rPr>
          <w:rFonts w:ascii="Times New Roman" w:hAnsi="Times New Roman" w:cs="Times New Roman"/>
          <w:sz w:val="24"/>
          <w:szCs w:val="24"/>
        </w:rPr>
        <w:t>M</w:t>
      </w:r>
      <w:r w:rsidRPr="00484B87">
        <w:rPr>
          <w:rFonts w:ascii="Times New Roman" w:hAnsi="Times New Roman" w:cs="Times New Roman"/>
          <w:sz w:val="24"/>
          <w:szCs w:val="24"/>
        </w:rPr>
        <w:t>odeling and simulation of</w:t>
      </w:r>
      <w:r>
        <w:rPr>
          <w:rFonts w:ascii="Times New Roman" w:hAnsi="Times New Roman" w:cs="Times New Roman"/>
          <w:sz w:val="24"/>
          <w:szCs w:val="24"/>
        </w:rPr>
        <w:t xml:space="preserve"> </w:t>
      </w:r>
      <w:r>
        <w:rPr>
          <w:rFonts w:ascii="Times New Roman" w:hAnsi="Times New Roman" w:cs="Times New Roman"/>
          <w:sz w:val="24"/>
          <w:szCs w:val="24"/>
        </w:rPr>
        <w:tab/>
        <w:t>a</w:t>
      </w:r>
      <w:r w:rsidRPr="00484B87">
        <w:rPr>
          <w:rFonts w:ascii="Times New Roman" w:hAnsi="Times New Roman" w:cs="Times New Roman"/>
          <w:sz w:val="24"/>
          <w:szCs w:val="24"/>
        </w:rPr>
        <w:t xml:space="preserve"> </w:t>
      </w:r>
      <w:r w:rsidR="00542DF3">
        <w:rPr>
          <w:rFonts w:ascii="Times New Roman" w:hAnsi="Times New Roman" w:cs="Times New Roman"/>
          <w:sz w:val="24"/>
          <w:szCs w:val="24"/>
        </w:rPr>
        <w:tab/>
      </w:r>
      <w:r w:rsidRPr="00484B87">
        <w:rPr>
          <w:rFonts w:ascii="Times New Roman" w:hAnsi="Times New Roman" w:cs="Times New Roman"/>
          <w:sz w:val="24"/>
          <w:szCs w:val="24"/>
        </w:rPr>
        <w:t xml:space="preserve">shell and tube heat exchanger for organic rankine cycle systems with </w:t>
      </w:r>
      <w:r>
        <w:rPr>
          <w:rFonts w:ascii="Times New Roman" w:hAnsi="Times New Roman" w:cs="Times New Roman"/>
          <w:sz w:val="24"/>
          <w:szCs w:val="24"/>
        </w:rPr>
        <w:tab/>
      </w:r>
      <w:r w:rsidRPr="00484B87">
        <w:rPr>
          <w:rFonts w:ascii="Times New Roman" w:hAnsi="Times New Roman" w:cs="Times New Roman"/>
          <w:sz w:val="24"/>
          <w:szCs w:val="24"/>
        </w:rPr>
        <w:t xml:space="preserve">double-segmental baffles by adapting the </w:t>
      </w:r>
      <w:r>
        <w:rPr>
          <w:rFonts w:ascii="Times New Roman" w:hAnsi="Times New Roman" w:cs="Times New Roman"/>
          <w:sz w:val="24"/>
          <w:szCs w:val="24"/>
        </w:rPr>
        <w:t>B</w:t>
      </w:r>
      <w:r w:rsidRPr="00484B87">
        <w:rPr>
          <w:rFonts w:ascii="Times New Roman" w:hAnsi="Times New Roman" w:cs="Times New Roman"/>
          <w:sz w:val="24"/>
          <w:szCs w:val="24"/>
        </w:rPr>
        <w:t xml:space="preserve">ell-delaware method. </w:t>
      </w:r>
      <w:r>
        <w:rPr>
          <w:rFonts w:ascii="Times New Roman" w:hAnsi="Times New Roman" w:cs="Times New Roman"/>
          <w:sz w:val="24"/>
          <w:szCs w:val="24"/>
        </w:rPr>
        <w:tab/>
      </w:r>
      <w:r w:rsidRPr="00484B87">
        <w:rPr>
          <w:rFonts w:ascii="Times New Roman" w:hAnsi="Times New Roman" w:cs="Times New Roman"/>
          <w:sz w:val="24"/>
          <w:szCs w:val="24"/>
        </w:rPr>
        <w:t>Applied</w:t>
      </w:r>
      <w:r>
        <w:rPr>
          <w:rFonts w:ascii="Times New Roman" w:hAnsi="Times New Roman" w:cs="Times New Roman"/>
          <w:sz w:val="24"/>
          <w:szCs w:val="24"/>
        </w:rPr>
        <w:t xml:space="preserve"> </w:t>
      </w:r>
      <w:r w:rsidR="00542DF3">
        <w:rPr>
          <w:rFonts w:ascii="Times New Roman" w:hAnsi="Times New Roman" w:cs="Times New Roman"/>
          <w:sz w:val="24"/>
          <w:szCs w:val="24"/>
        </w:rPr>
        <w:tab/>
      </w:r>
      <w:r w:rsidRPr="00484B87">
        <w:rPr>
          <w:rFonts w:ascii="Times New Roman" w:hAnsi="Times New Roman" w:cs="Times New Roman"/>
          <w:sz w:val="24"/>
          <w:szCs w:val="24"/>
        </w:rPr>
        <w:t>Thermal Engineering</w:t>
      </w:r>
      <w:r>
        <w:rPr>
          <w:rFonts w:ascii="Times New Roman" w:hAnsi="Times New Roman" w:cs="Times New Roman"/>
          <w:sz w:val="24"/>
          <w:szCs w:val="24"/>
        </w:rPr>
        <w:t>.</w:t>
      </w:r>
      <w:r w:rsidRPr="00484B87">
        <w:rPr>
          <w:rFonts w:ascii="Times New Roman" w:hAnsi="Times New Roman" w:cs="Times New Roman"/>
          <w:sz w:val="24"/>
          <w:szCs w:val="24"/>
        </w:rPr>
        <w:t>, 126</w:t>
      </w:r>
      <w:r>
        <w:rPr>
          <w:rFonts w:ascii="Times New Roman" w:hAnsi="Times New Roman" w:cs="Times New Roman"/>
          <w:sz w:val="24"/>
          <w:szCs w:val="24"/>
        </w:rPr>
        <w:t>:</w:t>
      </w:r>
      <w:r w:rsidRPr="00484B87">
        <w:rPr>
          <w:rFonts w:ascii="Times New Roman" w:hAnsi="Times New Roman" w:cs="Times New Roman"/>
          <w:sz w:val="24"/>
          <w:szCs w:val="24"/>
        </w:rPr>
        <w:t xml:space="preserve"> 507–517</w:t>
      </w:r>
      <w:r>
        <w:rPr>
          <w:rFonts w:ascii="Times New Roman" w:hAnsi="Times New Roman" w:cs="Times New Roman"/>
          <w:sz w:val="24"/>
          <w:szCs w:val="24"/>
        </w:rPr>
        <w:t>, 2017.</w:t>
      </w:r>
    </w:p>
    <w:p w14:paraId="3A6F895B" w14:textId="77777777" w:rsidR="006B2472" w:rsidRPr="00484B87" w:rsidRDefault="006B2472" w:rsidP="00542DF3">
      <w:pPr>
        <w:pStyle w:val="Gvde"/>
        <w:spacing w:line="259" w:lineRule="auto"/>
        <w:ind w:left="397"/>
        <w:jc w:val="both"/>
        <w:rPr>
          <w:rFonts w:ascii="Times New Roman" w:hAnsi="Times New Roman" w:cs="Times New Roman"/>
          <w:sz w:val="24"/>
          <w:szCs w:val="24"/>
        </w:rPr>
      </w:pPr>
    </w:p>
    <w:p w14:paraId="63F54006" w14:textId="3E319AF2"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Pr>
          <w:rFonts w:ascii="Times New Roman" w:hAnsi="Times New Roman" w:cs="Times New Roman"/>
          <w:sz w:val="24"/>
          <w:szCs w:val="24"/>
        </w:rPr>
        <w:tab/>
        <w:t>M</w:t>
      </w:r>
      <w:r w:rsidRPr="00484B87">
        <w:rPr>
          <w:rFonts w:ascii="Times New Roman" w:hAnsi="Times New Roman" w:cs="Times New Roman"/>
          <w:sz w:val="24"/>
          <w:szCs w:val="24"/>
        </w:rPr>
        <w:t xml:space="preserve">a, C. Y., Tighe, C. J., Gruar, R. I., Mahmud, T., Darr, J. A., Wang, </w:t>
      </w:r>
      <w:r>
        <w:rPr>
          <w:rFonts w:ascii="Times New Roman" w:hAnsi="Times New Roman" w:cs="Times New Roman"/>
          <w:sz w:val="24"/>
          <w:szCs w:val="24"/>
        </w:rPr>
        <w:tab/>
      </w:r>
      <w:r w:rsidRPr="00484B87">
        <w:rPr>
          <w:rFonts w:ascii="Times New Roman" w:hAnsi="Times New Roman" w:cs="Times New Roman"/>
          <w:sz w:val="24"/>
          <w:szCs w:val="24"/>
        </w:rPr>
        <w:t xml:space="preserve">X. </w:t>
      </w:r>
      <w:r w:rsidR="00542DF3">
        <w:rPr>
          <w:rFonts w:ascii="Times New Roman" w:hAnsi="Times New Roman" w:cs="Times New Roman"/>
          <w:sz w:val="24"/>
          <w:szCs w:val="24"/>
        </w:rPr>
        <w:tab/>
      </w:r>
      <w:r w:rsidRPr="00484B87">
        <w:rPr>
          <w:rFonts w:ascii="Times New Roman" w:hAnsi="Times New Roman" w:cs="Times New Roman"/>
          <w:sz w:val="24"/>
          <w:szCs w:val="24"/>
        </w:rPr>
        <w:t>Z.</w:t>
      </w:r>
      <w:r>
        <w:rPr>
          <w:rFonts w:ascii="Times New Roman" w:hAnsi="Times New Roman" w:cs="Times New Roman"/>
          <w:sz w:val="24"/>
          <w:szCs w:val="24"/>
        </w:rPr>
        <w:t>,</w:t>
      </w:r>
      <w:r w:rsidRPr="00484B87">
        <w:rPr>
          <w:rFonts w:ascii="Times New Roman" w:hAnsi="Times New Roman" w:cs="Times New Roman"/>
          <w:sz w:val="24"/>
          <w:szCs w:val="24"/>
        </w:rPr>
        <w:t xml:space="preserve"> </w:t>
      </w:r>
      <w:r>
        <w:rPr>
          <w:rFonts w:ascii="Times New Roman" w:hAnsi="Times New Roman" w:cs="Times New Roman"/>
          <w:sz w:val="24"/>
          <w:szCs w:val="24"/>
        </w:rPr>
        <w:t>N</w:t>
      </w:r>
      <w:r w:rsidRPr="00484B87">
        <w:rPr>
          <w:rFonts w:ascii="Times New Roman" w:hAnsi="Times New Roman" w:cs="Times New Roman"/>
          <w:sz w:val="24"/>
          <w:szCs w:val="24"/>
        </w:rPr>
        <w:t>umerical modelling of hydrothermal fluid flow and heat</w:t>
      </w:r>
      <w:r w:rsidR="00542DF3">
        <w:rPr>
          <w:rFonts w:ascii="Times New Roman" w:hAnsi="Times New Roman" w:cs="Times New Roman"/>
          <w:sz w:val="24"/>
          <w:szCs w:val="24"/>
        </w:rPr>
        <w:t xml:space="preserve">  m</w:t>
      </w:r>
      <w:r>
        <w:rPr>
          <w:rFonts w:ascii="Times New Roman" w:hAnsi="Times New Roman" w:cs="Times New Roman"/>
          <w:sz w:val="24"/>
          <w:szCs w:val="24"/>
        </w:rPr>
        <w:t>transfer</w:t>
      </w:r>
      <w:r w:rsidRPr="00484B87">
        <w:rPr>
          <w:rFonts w:ascii="Times New Roman" w:hAnsi="Times New Roman" w:cs="Times New Roman"/>
          <w:sz w:val="24"/>
          <w:szCs w:val="24"/>
        </w:rPr>
        <w:t xml:space="preserve"> in </w:t>
      </w:r>
      <w:r w:rsidR="00542DF3">
        <w:rPr>
          <w:rFonts w:ascii="Times New Roman" w:hAnsi="Times New Roman" w:cs="Times New Roman"/>
          <w:sz w:val="24"/>
          <w:szCs w:val="24"/>
        </w:rPr>
        <w:tab/>
      </w:r>
      <w:r w:rsidRPr="00484B87">
        <w:rPr>
          <w:rFonts w:ascii="Times New Roman" w:hAnsi="Times New Roman" w:cs="Times New Roman"/>
          <w:sz w:val="24"/>
          <w:szCs w:val="24"/>
        </w:rPr>
        <w:t>a tubular heat exchanger under near critical conditions.</w:t>
      </w:r>
      <w:r>
        <w:rPr>
          <w:rFonts w:ascii="Times New Roman" w:hAnsi="Times New Roman" w:cs="Times New Roman"/>
          <w:sz w:val="24"/>
          <w:szCs w:val="24"/>
        </w:rPr>
        <w:tab/>
      </w:r>
      <w:r w:rsidRPr="00484B87">
        <w:rPr>
          <w:rFonts w:ascii="Times New Roman" w:hAnsi="Times New Roman" w:cs="Times New Roman"/>
          <w:sz w:val="24"/>
          <w:szCs w:val="24"/>
        </w:rPr>
        <w:t xml:space="preserve">Journal of </w:t>
      </w:r>
      <w:r w:rsidR="00542DF3">
        <w:rPr>
          <w:rFonts w:ascii="Times New Roman" w:hAnsi="Times New Roman" w:cs="Times New Roman"/>
          <w:sz w:val="24"/>
          <w:szCs w:val="24"/>
        </w:rPr>
        <w:tab/>
      </w:r>
      <w:r w:rsidRPr="00484B87">
        <w:rPr>
          <w:rFonts w:ascii="Times New Roman" w:hAnsi="Times New Roman" w:cs="Times New Roman"/>
          <w:sz w:val="24"/>
          <w:szCs w:val="24"/>
        </w:rPr>
        <w:t>Supercritical Fluids</w:t>
      </w:r>
      <w:r>
        <w:rPr>
          <w:rFonts w:ascii="Times New Roman" w:hAnsi="Times New Roman" w:cs="Times New Roman"/>
          <w:sz w:val="24"/>
          <w:szCs w:val="24"/>
        </w:rPr>
        <w:t>.</w:t>
      </w:r>
      <w:r w:rsidRPr="00484B87">
        <w:rPr>
          <w:rFonts w:ascii="Times New Roman" w:hAnsi="Times New Roman" w:cs="Times New Roman"/>
          <w:sz w:val="24"/>
          <w:szCs w:val="24"/>
        </w:rPr>
        <w:t>, 57(3)</w:t>
      </w:r>
      <w:r>
        <w:rPr>
          <w:rFonts w:ascii="Times New Roman" w:hAnsi="Times New Roman" w:cs="Times New Roman"/>
          <w:sz w:val="24"/>
          <w:szCs w:val="24"/>
        </w:rPr>
        <w:t>:</w:t>
      </w:r>
      <w:r w:rsidRPr="00484B87">
        <w:rPr>
          <w:rFonts w:ascii="Times New Roman" w:hAnsi="Times New Roman" w:cs="Times New Roman"/>
          <w:sz w:val="24"/>
          <w:szCs w:val="24"/>
        </w:rPr>
        <w:t xml:space="preserve"> 236–246</w:t>
      </w:r>
      <w:r>
        <w:rPr>
          <w:rFonts w:ascii="Times New Roman" w:hAnsi="Times New Roman" w:cs="Times New Roman"/>
          <w:sz w:val="24"/>
          <w:szCs w:val="24"/>
        </w:rPr>
        <w:t>, 2011.</w:t>
      </w:r>
    </w:p>
    <w:p w14:paraId="52A60975" w14:textId="77777777" w:rsidR="006B2472" w:rsidRPr="00484B87" w:rsidRDefault="006B2472" w:rsidP="00542DF3">
      <w:pPr>
        <w:pStyle w:val="ListeParagraf"/>
        <w:spacing w:line="259" w:lineRule="auto"/>
        <w:ind w:left="397"/>
        <w:jc w:val="both"/>
      </w:pPr>
    </w:p>
    <w:p w14:paraId="46C5C131" w14:textId="28B2B64D"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Pr>
          <w:rFonts w:ascii="Times New Roman" w:hAnsi="Times New Roman" w:cs="Times New Roman"/>
          <w:sz w:val="24"/>
          <w:szCs w:val="24"/>
        </w:rPr>
        <w:tab/>
        <w:t>B</w:t>
      </w:r>
      <w:r w:rsidRPr="00484B87">
        <w:rPr>
          <w:rFonts w:ascii="Times New Roman" w:hAnsi="Times New Roman" w:cs="Times New Roman"/>
          <w:sz w:val="24"/>
          <w:szCs w:val="24"/>
        </w:rPr>
        <w:t>ichkar, P., Dandgaval, O., Dalvi, P., Godase, R., Dey, T.</w:t>
      </w:r>
      <w:r>
        <w:rPr>
          <w:rFonts w:ascii="Times New Roman" w:hAnsi="Times New Roman" w:cs="Times New Roman"/>
          <w:sz w:val="24"/>
          <w:szCs w:val="24"/>
        </w:rPr>
        <w:t>,</w:t>
      </w:r>
      <w:r w:rsidRPr="00484B87">
        <w:rPr>
          <w:rFonts w:ascii="Times New Roman" w:hAnsi="Times New Roman" w:cs="Times New Roman"/>
          <w:sz w:val="24"/>
          <w:szCs w:val="24"/>
        </w:rPr>
        <w:t xml:space="preserve"> </w:t>
      </w:r>
      <w:r>
        <w:rPr>
          <w:rFonts w:ascii="Times New Roman" w:hAnsi="Times New Roman" w:cs="Times New Roman"/>
          <w:sz w:val="24"/>
          <w:szCs w:val="24"/>
        </w:rPr>
        <w:t>S</w:t>
      </w:r>
      <w:r w:rsidRPr="00484B87">
        <w:rPr>
          <w:rFonts w:ascii="Times New Roman" w:hAnsi="Times New Roman" w:cs="Times New Roman"/>
          <w:sz w:val="24"/>
          <w:szCs w:val="24"/>
        </w:rPr>
        <w:t xml:space="preserve">tudy of </w:t>
      </w:r>
      <w:r>
        <w:rPr>
          <w:rFonts w:ascii="Times New Roman" w:hAnsi="Times New Roman" w:cs="Times New Roman"/>
          <w:sz w:val="24"/>
          <w:szCs w:val="24"/>
        </w:rPr>
        <w:tab/>
      </w:r>
      <w:r w:rsidRPr="00484B87">
        <w:rPr>
          <w:rFonts w:ascii="Times New Roman" w:hAnsi="Times New Roman" w:cs="Times New Roman"/>
          <w:sz w:val="24"/>
          <w:szCs w:val="24"/>
        </w:rPr>
        <w:t xml:space="preserve">shell and tube heat exchanger with the effect of types of baffles. </w:t>
      </w:r>
      <w:r>
        <w:rPr>
          <w:rFonts w:ascii="Times New Roman" w:hAnsi="Times New Roman" w:cs="Times New Roman"/>
          <w:sz w:val="24"/>
          <w:szCs w:val="24"/>
        </w:rPr>
        <w:t>P</w:t>
      </w:r>
      <w:r w:rsidRPr="00484B87">
        <w:rPr>
          <w:rFonts w:ascii="Times New Roman" w:hAnsi="Times New Roman" w:cs="Times New Roman"/>
          <w:sz w:val="24"/>
          <w:szCs w:val="24"/>
        </w:rPr>
        <w:t xml:space="preserve">rocedia </w:t>
      </w:r>
      <w:r w:rsidR="00542DF3">
        <w:rPr>
          <w:rFonts w:ascii="Times New Roman" w:hAnsi="Times New Roman" w:cs="Times New Roman"/>
          <w:sz w:val="24"/>
          <w:szCs w:val="24"/>
        </w:rPr>
        <w:tab/>
      </w:r>
      <w:r>
        <w:rPr>
          <w:rFonts w:ascii="Times New Roman" w:hAnsi="Times New Roman" w:cs="Times New Roman"/>
          <w:sz w:val="24"/>
          <w:szCs w:val="24"/>
        </w:rPr>
        <w:t>M</w:t>
      </w:r>
      <w:r w:rsidRPr="00484B87">
        <w:rPr>
          <w:rFonts w:ascii="Times New Roman" w:hAnsi="Times New Roman" w:cs="Times New Roman"/>
          <w:sz w:val="24"/>
          <w:szCs w:val="24"/>
        </w:rPr>
        <w:t>anufacturing</w:t>
      </w:r>
      <w:r>
        <w:rPr>
          <w:rFonts w:ascii="Times New Roman" w:hAnsi="Times New Roman" w:cs="Times New Roman"/>
          <w:sz w:val="24"/>
          <w:szCs w:val="24"/>
        </w:rPr>
        <w:t>.</w:t>
      </w:r>
      <w:r w:rsidRPr="00484B87">
        <w:rPr>
          <w:rFonts w:ascii="Times New Roman" w:hAnsi="Times New Roman" w:cs="Times New Roman"/>
          <w:sz w:val="24"/>
          <w:szCs w:val="24"/>
        </w:rPr>
        <w:t>, 20</w:t>
      </w:r>
      <w:r>
        <w:rPr>
          <w:rFonts w:ascii="Times New Roman" w:hAnsi="Times New Roman" w:cs="Times New Roman"/>
          <w:sz w:val="24"/>
          <w:szCs w:val="24"/>
        </w:rPr>
        <w:t>:</w:t>
      </w:r>
      <w:r w:rsidRPr="00484B87">
        <w:rPr>
          <w:rFonts w:ascii="Times New Roman" w:hAnsi="Times New Roman" w:cs="Times New Roman"/>
          <w:sz w:val="24"/>
          <w:szCs w:val="24"/>
        </w:rPr>
        <w:t xml:space="preserve"> 195–200</w:t>
      </w:r>
      <w:r>
        <w:rPr>
          <w:rFonts w:ascii="Times New Roman" w:hAnsi="Times New Roman" w:cs="Times New Roman"/>
          <w:sz w:val="24"/>
          <w:szCs w:val="24"/>
        </w:rPr>
        <w:t>, 2018.</w:t>
      </w:r>
    </w:p>
    <w:p w14:paraId="2B916006" w14:textId="77777777" w:rsidR="006B2472" w:rsidRPr="00484B87" w:rsidRDefault="006B2472" w:rsidP="00542DF3">
      <w:pPr>
        <w:pStyle w:val="ListeParagraf"/>
        <w:spacing w:line="259" w:lineRule="auto"/>
        <w:ind w:left="397"/>
      </w:pPr>
    </w:p>
    <w:p w14:paraId="031D9D40" w14:textId="4ADD4625"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Pr>
          <w:rFonts w:ascii="Times New Roman" w:hAnsi="Times New Roman" w:cs="Times New Roman"/>
          <w:sz w:val="24"/>
          <w:szCs w:val="24"/>
        </w:rPr>
        <w:tab/>
        <w:t>K</w:t>
      </w:r>
      <w:r w:rsidRPr="00484B87">
        <w:rPr>
          <w:rFonts w:ascii="Times New Roman" w:hAnsi="Times New Roman" w:cs="Times New Roman"/>
          <w:sz w:val="24"/>
          <w:szCs w:val="24"/>
        </w:rPr>
        <w:t>arima, A., Djamel, S., Ali, N.</w:t>
      </w:r>
      <w:r>
        <w:rPr>
          <w:rFonts w:ascii="Times New Roman" w:hAnsi="Times New Roman" w:cs="Times New Roman"/>
          <w:sz w:val="24"/>
          <w:szCs w:val="24"/>
        </w:rPr>
        <w:t>,</w:t>
      </w:r>
      <w:r w:rsidRPr="00484B87">
        <w:rPr>
          <w:rFonts w:ascii="Times New Roman" w:hAnsi="Times New Roman" w:cs="Times New Roman"/>
          <w:sz w:val="24"/>
          <w:szCs w:val="24"/>
        </w:rPr>
        <w:t xml:space="preserve"> Houari, A.</w:t>
      </w:r>
      <w:r>
        <w:rPr>
          <w:rFonts w:ascii="Times New Roman" w:hAnsi="Times New Roman" w:cs="Times New Roman"/>
          <w:sz w:val="24"/>
          <w:szCs w:val="24"/>
        </w:rPr>
        <w:t>,</w:t>
      </w:r>
      <w:r w:rsidRPr="00484B87">
        <w:rPr>
          <w:rFonts w:ascii="Times New Roman" w:hAnsi="Times New Roman" w:cs="Times New Roman"/>
          <w:sz w:val="24"/>
          <w:szCs w:val="24"/>
        </w:rPr>
        <w:t xml:space="preserve"> CFD </w:t>
      </w:r>
      <w:r>
        <w:rPr>
          <w:rFonts w:ascii="Times New Roman" w:hAnsi="Times New Roman" w:cs="Times New Roman"/>
          <w:sz w:val="24"/>
          <w:szCs w:val="24"/>
        </w:rPr>
        <w:t>i</w:t>
      </w:r>
      <w:r w:rsidRPr="00484B87">
        <w:rPr>
          <w:rFonts w:ascii="Times New Roman" w:hAnsi="Times New Roman" w:cs="Times New Roman"/>
          <w:sz w:val="24"/>
          <w:szCs w:val="24"/>
        </w:rPr>
        <w:t xml:space="preserve">nvestigations of </w:t>
      </w:r>
      <w:r>
        <w:rPr>
          <w:rFonts w:ascii="Times New Roman" w:hAnsi="Times New Roman" w:cs="Times New Roman"/>
          <w:sz w:val="24"/>
          <w:szCs w:val="24"/>
        </w:rPr>
        <w:tab/>
      </w:r>
      <w:r w:rsidRPr="00484B87">
        <w:rPr>
          <w:rFonts w:ascii="Times New Roman" w:hAnsi="Times New Roman" w:cs="Times New Roman"/>
          <w:sz w:val="24"/>
          <w:szCs w:val="24"/>
        </w:rPr>
        <w:t xml:space="preserve">thermal </w:t>
      </w:r>
      <w:r w:rsidR="00542DF3">
        <w:rPr>
          <w:rFonts w:ascii="Times New Roman" w:hAnsi="Times New Roman" w:cs="Times New Roman"/>
          <w:sz w:val="24"/>
          <w:szCs w:val="24"/>
        </w:rPr>
        <w:tab/>
      </w:r>
      <w:r w:rsidRPr="00484B87">
        <w:rPr>
          <w:rFonts w:ascii="Times New Roman" w:hAnsi="Times New Roman" w:cs="Times New Roman"/>
          <w:sz w:val="24"/>
          <w:szCs w:val="24"/>
        </w:rPr>
        <w:t xml:space="preserve">and dynamic behaviors in a tubular heat exchanger with </w:t>
      </w:r>
      <w:r>
        <w:rPr>
          <w:rFonts w:ascii="Times New Roman" w:hAnsi="Times New Roman" w:cs="Times New Roman"/>
          <w:sz w:val="24"/>
          <w:szCs w:val="24"/>
        </w:rPr>
        <w:tab/>
      </w:r>
      <w:r w:rsidRPr="00484B87">
        <w:rPr>
          <w:rFonts w:ascii="Times New Roman" w:hAnsi="Times New Roman" w:cs="Times New Roman"/>
          <w:sz w:val="24"/>
          <w:szCs w:val="24"/>
        </w:rPr>
        <w:t xml:space="preserve">butterfly baffles. </w:t>
      </w:r>
      <w:r w:rsidR="00542DF3">
        <w:rPr>
          <w:rFonts w:ascii="Times New Roman" w:hAnsi="Times New Roman" w:cs="Times New Roman"/>
          <w:sz w:val="24"/>
          <w:szCs w:val="24"/>
        </w:rPr>
        <w:tab/>
      </w:r>
      <w:r w:rsidRPr="00484B87">
        <w:rPr>
          <w:rFonts w:ascii="Times New Roman" w:hAnsi="Times New Roman" w:cs="Times New Roman"/>
          <w:sz w:val="24"/>
          <w:szCs w:val="24"/>
        </w:rPr>
        <w:t>Frontiers in Heat And Mass Transfer</w:t>
      </w:r>
      <w:r>
        <w:rPr>
          <w:rFonts w:ascii="Times New Roman" w:hAnsi="Times New Roman" w:cs="Times New Roman"/>
          <w:sz w:val="24"/>
          <w:szCs w:val="24"/>
        </w:rPr>
        <w:t>.</w:t>
      </w:r>
      <w:r w:rsidRPr="00484B87">
        <w:rPr>
          <w:rFonts w:ascii="Times New Roman" w:hAnsi="Times New Roman" w:cs="Times New Roman"/>
          <w:sz w:val="24"/>
          <w:szCs w:val="24"/>
        </w:rPr>
        <w:t>, 10</w:t>
      </w:r>
      <w:r>
        <w:rPr>
          <w:rFonts w:ascii="Times New Roman" w:hAnsi="Times New Roman" w:cs="Times New Roman"/>
          <w:sz w:val="24"/>
          <w:szCs w:val="24"/>
        </w:rPr>
        <w:t>, 2018.</w:t>
      </w:r>
    </w:p>
    <w:p w14:paraId="22265647" w14:textId="77777777" w:rsidR="006B2472" w:rsidRPr="00484B87" w:rsidRDefault="006B2472" w:rsidP="00542DF3">
      <w:pPr>
        <w:pStyle w:val="ListeParagraf"/>
        <w:spacing w:line="259" w:lineRule="auto"/>
        <w:ind w:left="397"/>
      </w:pPr>
    </w:p>
    <w:p w14:paraId="33C893D9" w14:textId="1861301F"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Pr>
          <w:rFonts w:ascii="Times New Roman" w:hAnsi="Times New Roman" w:cs="Times New Roman"/>
          <w:sz w:val="24"/>
          <w:szCs w:val="24"/>
        </w:rPr>
        <w:tab/>
        <w:t>B</w:t>
      </w:r>
      <w:r w:rsidRPr="00484B87">
        <w:rPr>
          <w:rFonts w:ascii="Times New Roman" w:hAnsi="Times New Roman" w:cs="Times New Roman"/>
          <w:sz w:val="24"/>
          <w:szCs w:val="24"/>
        </w:rPr>
        <w:t xml:space="preserve">oehm, R.E. Desing Analysis of Thermal Systems. </w:t>
      </w:r>
      <w:r>
        <w:rPr>
          <w:rFonts w:ascii="Times New Roman" w:hAnsi="Times New Roman" w:cs="Times New Roman"/>
          <w:sz w:val="24"/>
          <w:szCs w:val="24"/>
        </w:rPr>
        <w:tab/>
      </w:r>
      <w:r w:rsidRPr="00484B87">
        <w:rPr>
          <w:rFonts w:ascii="Times New Roman" w:hAnsi="Times New Roman" w:cs="Times New Roman"/>
          <w:sz w:val="24"/>
          <w:szCs w:val="24"/>
        </w:rPr>
        <w:t>Wiley</w:t>
      </w:r>
      <w:r>
        <w:rPr>
          <w:rFonts w:ascii="Times New Roman" w:hAnsi="Times New Roman" w:cs="Times New Roman"/>
          <w:sz w:val="24"/>
          <w:szCs w:val="24"/>
        </w:rPr>
        <w:t>&amp;</w:t>
      </w:r>
      <w:r w:rsidRPr="00484B87">
        <w:rPr>
          <w:rFonts w:ascii="Times New Roman" w:hAnsi="Times New Roman" w:cs="Times New Roman"/>
          <w:sz w:val="24"/>
          <w:szCs w:val="24"/>
        </w:rPr>
        <w:t>Sons</w:t>
      </w:r>
      <w:r>
        <w:rPr>
          <w:rFonts w:ascii="Times New Roman" w:hAnsi="Times New Roman" w:cs="Times New Roman"/>
          <w:sz w:val="24"/>
          <w:szCs w:val="24"/>
        </w:rPr>
        <w:t xml:space="preserve">, </w:t>
      </w:r>
      <w:r>
        <w:rPr>
          <w:rFonts w:ascii="Times New Roman" w:hAnsi="Times New Roman" w:cs="Times New Roman"/>
          <w:sz w:val="24"/>
          <w:szCs w:val="24"/>
        </w:rPr>
        <w:tab/>
        <w:t xml:space="preserve">Canada, </w:t>
      </w:r>
      <w:r w:rsidR="00542DF3">
        <w:rPr>
          <w:rFonts w:ascii="Times New Roman" w:hAnsi="Times New Roman" w:cs="Times New Roman"/>
          <w:sz w:val="24"/>
          <w:szCs w:val="24"/>
        </w:rPr>
        <w:tab/>
      </w:r>
      <w:r>
        <w:rPr>
          <w:rFonts w:ascii="Times New Roman" w:hAnsi="Times New Roman" w:cs="Times New Roman"/>
          <w:sz w:val="24"/>
          <w:szCs w:val="24"/>
        </w:rPr>
        <w:t>1987.</w:t>
      </w:r>
    </w:p>
    <w:p w14:paraId="4D6516E7" w14:textId="77777777" w:rsidR="00B32204" w:rsidRDefault="00B32204" w:rsidP="00542DF3">
      <w:pPr>
        <w:pStyle w:val="ListeParagraf"/>
        <w:ind w:left="397"/>
      </w:pPr>
    </w:p>
    <w:p w14:paraId="1E44B875" w14:textId="77777777" w:rsidR="00B32204" w:rsidRPr="00484B87" w:rsidRDefault="00B32204" w:rsidP="00542DF3">
      <w:pPr>
        <w:pStyle w:val="Gvde"/>
        <w:spacing w:line="259" w:lineRule="auto"/>
        <w:ind w:left="397"/>
        <w:jc w:val="both"/>
        <w:rPr>
          <w:rFonts w:ascii="Times New Roman" w:hAnsi="Times New Roman" w:cs="Times New Roman"/>
          <w:sz w:val="24"/>
          <w:szCs w:val="24"/>
        </w:rPr>
      </w:pPr>
    </w:p>
    <w:p w14:paraId="30DCC333" w14:textId="77777777" w:rsidR="006B2472" w:rsidRPr="00484B87" w:rsidRDefault="006B2472" w:rsidP="00542DF3">
      <w:pPr>
        <w:pStyle w:val="ListeParagraf"/>
        <w:spacing w:line="259" w:lineRule="auto"/>
        <w:ind w:left="397"/>
      </w:pPr>
    </w:p>
    <w:p w14:paraId="20394D6D" w14:textId="63F3ACF0"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484B87">
        <w:rPr>
          <w:rFonts w:ascii="Times New Roman" w:hAnsi="Times New Roman" w:cs="Times New Roman"/>
          <w:sz w:val="24"/>
          <w:szCs w:val="24"/>
        </w:rPr>
        <w:lastRenderedPageBreak/>
        <w:t>Pal, E., Kumar, I., Joshi, J. B.</w:t>
      </w:r>
      <w:r>
        <w:rPr>
          <w:rFonts w:ascii="Times New Roman" w:hAnsi="Times New Roman" w:cs="Times New Roman"/>
          <w:sz w:val="24"/>
          <w:szCs w:val="24"/>
        </w:rPr>
        <w:t>,</w:t>
      </w:r>
      <w:r w:rsidRPr="00484B87">
        <w:rPr>
          <w:rFonts w:ascii="Times New Roman" w:hAnsi="Times New Roman" w:cs="Times New Roman"/>
          <w:sz w:val="24"/>
          <w:szCs w:val="24"/>
        </w:rPr>
        <w:t xml:space="preserve"> Maheshwari, N. K. CFD </w:t>
      </w:r>
      <w:r w:rsidR="00542DF3">
        <w:rPr>
          <w:rFonts w:ascii="Times New Roman" w:hAnsi="Times New Roman" w:cs="Times New Roman"/>
          <w:sz w:val="24"/>
          <w:szCs w:val="24"/>
        </w:rPr>
        <w:t xml:space="preserve"> </w:t>
      </w:r>
      <w:r w:rsidRPr="00484B87">
        <w:rPr>
          <w:rFonts w:ascii="Times New Roman" w:hAnsi="Times New Roman" w:cs="Times New Roman"/>
          <w:sz w:val="24"/>
          <w:szCs w:val="24"/>
        </w:rPr>
        <w:t xml:space="preserve">simulations of </w:t>
      </w:r>
      <w:r w:rsidR="00542DF3">
        <w:rPr>
          <w:rFonts w:ascii="Times New Roman" w:hAnsi="Times New Roman" w:cs="Times New Roman"/>
          <w:sz w:val="24"/>
          <w:szCs w:val="24"/>
        </w:rPr>
        <w:tab/>
      </w:r>
      <w:r w:rsidRPr="00484B87">
        <w:rPr>
          <w:rFonts w:ascii="Times New Roman" w:hAnsi="Times New Roman" w:cs="Times New Roman"/>
          <w:sz w:val="24"/>
          <w:szCs w:val="24"/>
        </w:rPr>
        <w:t>shell side flow in a she</w:t>
      </w:r>
      <w:r w:rsidR="00542DF3">
        <w:rPr>
          <w:rFonts w:ascii="Times New Roman" w:hAnsi="Times New Roman" w:cs="Times New Roman"/>
          <w:sz w:val="24"/>
          <w:szCs w:val="24"/>
        </w:rPr>
        <w:t xml:space="preserve">ll and tube type heat exchanger </w:t>
      </w:r>
      <w:r w:rsidRPr="00484B87">
        <w:rPr>
          <w:rFonts w:ascii="Times New Roman" w:hAnsi="Times New Roman" w:cs="Times New Roman"/>
          <w:sz w:val="24"/>
          <w:szCs w:val="24"/>
        </w:rPr>
        <w:t xml:space="preserve">with and without </w:t>
      </w:r>
      <w:r w:rsidR="00542DF3">
        <w:rPr>
          <w:rFonts w:ascii="Times New Roman" w:hAnsi="Times New Roman" w:cs="Times New Roman"/>
          <w:sz w:val="24"/>
          <w:szCs w:val="24"/>
        </w:rPr>
        <w:tab/>
      </w:r>
      <w:r w:rsidRPr="00484B87">
        <w:rPr>
          <w:rFonts w:ascii="Times New Roman" w:hAnsi="Times New Roman" w:cs="Times New Roman"/>
          <w:sz w:val="24"/>
          <w:szCs w:val="24"/>
        </w:rPr>
        <w:t>baffles. Chemical Engineering Science</w:t>
      </w:r>
      <w:r>
        <w:rPr>
          <w:rFonts w:ascii="Times New Roman" w:hAnsi="Times New Roman" w:cs="Times New Roman"/>
          <w:sz w:val="24"/>
          <w:szCs w:val="24"/>
        </w:rPr>
        <w:t>.</w:t>
      </w:r>
      <w:r w:rsidRPr="00484B87">
        <w:rPr>
          <w:rFonts w:ascii="Times New Roman" w:hAnsi="Times New Roman" w:cs="Times New Roman"/>
          <w:sz w:val="24"/>
          <w:szCs w:val="24"/>
        </w:rPr>
        <w:t>, 143</w:t>
      </w:r>
      <w:r>
        <w:rPr>
          <w:rFonts w:ascii="Times New Roman" w:hAnsi="Times New Roman" w:cs="Times New Roman"/>
          <w:sz w:val="24"/>
          <w:szCs w:val="24"/>
        </w:rPr>
        <w:t>:</w:t>
      </w:r>
      <w:r w:rsidRPr="00484B87">
        <w:rPr>
          <w:rFonts w:ascii="Times New Roman" w:hAnsi="Times New Roman" w:cs="Times New Roman"/>
          <w:sz w:val="24"/>
          <w:szCs w:val="24"/>
        </w:rPr>
        <w:t xml:space="preserve"> 314–</w:t>
      </w:r>
      <w:r>
        <w:rPr>
          <w:rFonts w:ascii="Times New Roman" w:hAnsi="Times New Roman" w:cs="Times New Roman"/>
          <w:sz w:val="24"/>
          <w:szCs w:val="24"/>
        </w:rPr>
        <w:tab/>
      </w:r>
      <w:r w:rsidRPr="00484B87">
        <w:rPr>
          <w:rFonts w:ascii="Times New Roman" w:hAnsi="Times New Roman" w:cs="Times New Roman"/>
          <w:sz w:val="24"/>
          <w:szCs w:val="24"/>
        </w:rPr>
        <w:t>340</w:t>
      </w:r>
      <w:r>
        <w:rPr>
          <w:rFonts w:ascii="Times New Roman" w:hAnsi="Times New Roman" w:cs="Times New Roman"/>
          <w:sz w:val="24"/>
          <w:szCs w:val="24"/>
        </w:rPr>
        <w:t>, 2016.</w:t>
      </w:r>
    </w:p>
    <w:p w14:paraId="515C1687" w14:textId="77777777" w:rsidR="006B2472" w:rsidRPr="00484B87" w:rsidRDefault="006B2472" w:rsidP="00542DF3">
      <w:pPr>
        <w:pStyle w:val="ListeParagraf"/>
        <w:spacing w:line="259" w:lineRule="auto"/>
        <w:ind w:left="397"/>
      </w:pPr>
    </w:p>
    <w:p w14:paraId="54D92144" w14:textId="1D50663D"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484B87">
        <w:rPr>
          <w:rFonts w:ascii="Times New Roman" w:hAnsi="Times New Roman" w:cs="Times New Roman"/>
          <w:sz w:val="24"/>
          <w:szCs w:val="24"/>
        </w:rPr>
        <w:t xml:space="preserve">Ozden, E., Tari, I. </w:t>
      </w:r>
      <w:r>
        <w:rPr>
          <w:rFonts w:ascii="Times New Roman" w:hAnsi="Times New Roman" w:cs="Times New Roman"/>
          <w:sz w:val="24"/>
          <w:szCs w:val="24"/>
        </w:rPr>
        <w:t>S</w:t>
      </w:r>
      <w:r w:rsidRPr="00484B87">
        <w:rPr>
          <w:rFonts w:ascii="Times New Roman" w:hAnsi="Times New Roman" w:cs="Times New Roman"/>
          <w:sz w:val="24"/>
          <w:szCs w:val="24"/>
        </w:rPr>
        <w:t xml:space="preserve">hell side </w:t>
      </w:r>
      <w:r>
        <w:rPr>
          <w:rFonts w:ascii="Times New Roman" w:hAnsi="Times New Roman" w:cs="Times New Roman"/>
          <w:sz w:val="24"/>
          <w:szCs w:val="24"/>
        </w:rPr>
        <w:t>CFD</w:t>
      </w:r>
      <w:r w:rsidRPr="00484B87">
        <w:rPr>
          <w:rFonts w:ascii="Times New Roman" w:hAnsi="Times New Roman" w:cs="Times New Roman"/>
          <w:sz w:val="24"/>
          <w:szCs w:val="24"/>
        </w:rPr>
        <w:t xml:space="preserve"> analysis of a small shell </w:t>
      </w:r>
      <w:r>
        <w:rPr>
          <w:rFonts w:ascii="Times New Roman" w:hAnsi="Times New Roman" w:cs="Times New Roman"/>
          <w:sz w:val="24"/>
          <w:szCs w:val="24"/>
        </w:rPr>
        <w:tab/>
      </w:r>
      <w:r w:rsidR="00542DF3">
        <w:rPr>
          <w:rFonts w:ascii="Times New Roman" w:hAnsi="Times New Roman" w:cs="Times New Roman"/>
          <w:sz w:val="24"/>
          <w:szCs w:val="24"/>
        </w:rPr>
        <w:t xml:space="preserve">and </w:t>
      </w:r>
      <w:r w:rsidRPr="00484B87">
        <w:rPr>
          <w:rFonts w:ascii="Times New Roman" w:hAnsi="Times New Roman" w:cs="Times New Roman"/>
          <w:sz w:val="24"/>
          <w:szCs w:val="24"/>
        </w:rPr>
        <w:t xml:space="preserve">tube </w:t>
      </w:r>
      <w:r>
        <w:rPr>
          <w:rFonts w:ascii="Times New Roman" w:hAnsi="Times New Roman" w:cs="Times New Roman"/>
          <w:sz w:val="24"/>
          <w:szCs w:val="24"/>
        </w:rPr>
        <w:tab/>
      </w:r>
      <w:r w:rsidRPr="00484B87">
        <w:rPr>
          <w:rFonts w:ascii="Times New Roman" w:hAnsi="Times New Roman" w:cs="Times New Roman"/>
          <w:sz w:val="24"/>
          <w:szCs w:val="24"/>
        </w:rPr>
        <w:t>heat exchanger. Energy Conversion and Management</w:t>
      </w:r>
      <w:r>
        <w:rPr>
          <w:rFonts w:ascii="Times New Roman" w:hAnsi="Times New Roman" w:cs="Times New Roman"/>
          <w:sz w:val="24"/>
          <w:szCs w:val="24"/>
        </w:rPr>
        <w:t>.</w:t>
      </w:r>
      <w:r w:rsidRPr="00484B87">
        <w:rPr>
          <w:rFonts w:ascii="Times New Roman" w:hAnsi="Times New Roman" w:cs="Times New Roman"/>
          <w:sz w:val="24"/>
          <w:szCs w:val="24"/>
        </w:rPr>
        <w:t>, 51(5)</w:t>
      </w:r>
      <w:r>
        <w:rPr>
          <w:rFonts w:ascii="Times New Roman" w:hAnsi="Times New Roman" w:cs="Times New Roman"/>
          <w:sz w:val="24"/>
          <w:szCs w:val="24"/>
        </w:rPr>
        <w:t>:</w:t>
      </w:r>
      <w:r w:rsidRPr="00484B87">
        <w:rPr>
          <w:rFonts w:ascii="Times New Roman" w:hAnsi="Times New Roman" w:cs="Times New Roman"/>
          <w:sz w:val="24"/>
          <w:szCs w:val="24"/>
        </w:rPr>
        <w:t xml:space="preserve"> 1004–</w:t>
      </w:r>
      <w:r>
        <w:rPr>
          <w:rFonts w:ascii="Times New Roman" w:hAnsi="Times New Roman" w:cs="Times New Roman"/>
          <w:sz w:val="24"/>
          <w:szCs w:val="24"/>
        </w:rPr>
        <w:tab/>
      </w:r>
      <w:r w:rsidRPr="00484B87">
        <w:rPr>
          <w:rFonts w:ascii="Times New Roman" w:hAnsi="Times New Roman" w:cs="Times New Roman"/>
          <w:sz w:val="24"/>
          <w:szCs w:val="24"/>
        </w:rPr>
        <w:t>1014</w:t>
      </w:r>
      <w:r>
        <w:rPr>
          <w:rFonts w:ascii="Times New Roman" w:hAnsi="Times New Roman" w:cs="Times New Roman"/>
          <w:sz w:val="24"/>
          <w:szCs w:val="24"/>
        </w:rPr>
        <w:t>, 2010.</w:t>
      </w:r>
    </w:p>
    <w:p w14:paraId="28DE20F2" w14:textId="77777777" w:rsidR="006B2472" w:rsidRPr="00484B87" w:rsidRDefault="006B2472" w:rsidP="00542DF3">
      <w:pPr>
        <w:pStyle w:val="ListeParagraf"/>
        <w:spacing w:line="259" w:lineRule="auto"/>
        <w:ind w:left="397"/>
      </w:pPr>
    </w:p>
    <w:p w14:paraId="6CA2A553" w14:textId="0E194CE6"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484B87">
        <w:rPr>
          <w:rFonts w:ascii="Times New Roman" w:hAnsi="Times New Roman" w:cs="Times New Roman"/>
          <w:sz w:val="24"/>
          <w:szCs w:val="24"/>
        </w:rPr>
        <w:t>Shahril, S. M., Quadir, G. A., Amin, N. A. M.,</w:t>
      </w:r>
      <w:r>
        <w:rPr>
          <w:rFonts w:ascii="Times New Roman" w:hAnsi="Times New Roman" w:cs="Times New Roman"/>
          <w:sz w:val="24"/>
          <w:szCs w:val="24"/>
        </w:rPr>
        <w:t xml:space="preserve"> </w:t>
      </w:r>
      <w:r w:rsidRPr="00484B87">
        <w:rPr>
          <w:rFonts w:ascii="Times New Roman" w:hAnsi="Times New Roman" w:cs="Times New Roman"/>
          <w:sz w:val="24"/>
          <w:szCs w:val="24"/>
        </w:rPr>
        <w:t xml:space="preserve">Badruddin, I. A. </w:t>
      </w:r>
      <w:r>
        <w:rPr>
          <w:rFonts w:ascii="Times New Roman" w:hAnsi="Times New Roman" w:cs="Times New Roman"/>
          <w:sz w:val="24"/>
          <w:szCs w:val="24"/>
        </w:rPr>
        <w:t>T</w:t>
      </w:r>
      <w:r w:rsidRPr="00484B87">
        <w:rPr>
          <w:rFonts w:ascii="Times New Roman" w:hAnsi="Times New Roman" w:cs="Times New Roman"/>
          <w:sz w:val="24"/>
          <w:szCs w:val="24"/>
        </w:rPr>
        <w:t>hermo</w:t>
      </w:r>
      <w:r>
        <w:rPr>
          <w:rFonts w:ascii="Times New Roman" w:hAnsi="Times New Roman" w:cs="Times New Roman"/>
          <w:sz w:val="24"/>
          <w:szCs w:val="24"/>
        </w:rPr>
        <w:tab/>
      </w:r>
      <w:r w:rsidRPr="00484B87">
        <w:rPr>
          <w:rFonts w:ascii="Times New Roman" w:hAnsi="Times New Roman" w:cs="Times New Roman"/>
          <w:sz w:val="24"/>
          <w:szCs w:val="24"/>
        </w:rPr>
        <w:t xml:space="preserve"> </w:t>
      </w:r>
      <w:r w:rsidR="00542DF3">
        <w:rPr>
          <w:rFonts w:ascii="Times New Roman" w:hAnsi="Times New Roman" w:cs="Times New Roman"/>
          <w:sz w:val="24"/>
          <w:szCs w:val="24"/>
        </w:rPr>
        <w:tab/>
      </w:r>
      <w:r w:rsidRPr="00484B87">
        <w:rPr>
          <w:rFonts w:ascii="Times New Roman" w:hAnsi="Times New Roman" w:cs="Times New Roman"/>
          <w:sz w:val="24"/>
          <w:szCs w:val="24"/>
        </w:rPr>
        <w:t xml:space="preserve">hydraulic performance analysis of a </w:t>
      </w:r>
      <w:r>
        <w:rPr>
          <w:rFonts w:ascii="Times New Roman" w:hAnsi="Times New Roman" w:cs="Times New Roman"/>
          <w:sz w:val="24"/>
          <w:szCs w:val="24"/>
        </w:rPr>
        <w:t xml:space="preserve">shell </w:t>
      </w:r>
      <w:r w:rsidRPr="00484B87">
        <w:rPr>
          <w:rFonts w:ascii="Times New Roman" w:hAnsi="Times New Roman" w:cs="Times New Roman"/>
          <w:sz w:val="24"/>
          <w:szCs w:val="24"/>
        </w:rPr>
        <w:t>and</w:t>
      </w:r>
      <w:r>
        <w:rPr>
          <w:rFonts w:ascii="Times New Roman" w:hAnsi="Times New Roman" w:cs="Times New Roman"/>
          <w:sz w:val="24"/>
          <w:szCs w:val="24"/>
        </w:rPr>
        <w:t xml:space="preserve"> </w:t>
      </w:r>
      <w:r w:rsidRPr="00484B87">
        <w:rPr>
          <w:rFonts w:ascii="Times New Roman" w:hAnsi="Times New Roman" w:cs="Times New Roman"/>
          <w:sz w:val="24"/>
          <w:szCs w:val="24"/>
        </w:rPr>
        <w:t>double concentric tube</w:t>
      </w:r>
      <w:r>
        <w:rPr>
          <w:rFonts w:ascii="Times New Roman" w:hAnsi="Times New Roman" w:cs="Times New Roman"/>
          <w:sz w:val="24"/>
          <w:szCs w:val="24"/>
        </w:rPr>
        <w:tab/>
      </w:r>
      <w:r w:rsidRPr="00484B87">
        <w:rPr>
          <w:rFonts w:ascii="Times New Roman" w:hAnsi="Times New Roman" w:cs="Times New Roman"/>
          <w:sz w:val="24"/>
          <w:szCs w:val="24"/>
        </w:rPr>
        <w:t xml:space="preserve"> </w:t>
      </w:r>
      <w:r w:rsidR="00542DF3">
        <w:rPr>
          <w:rFonts w:ascii="Times New Roman" w:hAnsi="Times New Roman" w:cs="Times New Roman"/>
          <w:sz w:val="24"/>
          <w:szCs w:val="24"/>
        </w:rPr>
        <w:tab/>
      </w:r>
      <w:r w:rsidRPr="00484B87">
        <w:rPr>
          <w:rFonts w:ascii="Times New Roman" w:hAnsi="Times New Roman" w:cs="Times New Roman"/>
          <w:sz w:val="24"/>
          <w:szCs w:val="24"/>
        </w:rPr>
        <w:t xml:space="preserve">heat exchanger using CFD. International Journal of Heat And Mass </w:t>
      </w:r>
      <w:r>
        <w:rPr>
          <w:rFonts w:ascii="Times New Roman" w:hAnsi="Times New Roman" w:cs="Times New Roman"/>
          <w:sz w:val="24"/>
          <w:szCs w:val="24"/>
        </w:rPr>
        <w:tab/>
      </w:r>
      <w:r w:rsidRPr="00484B87">
        <w:rPr>
          <w:rFonts w:ascii="Times New Roman" w:hAnsi="Times New Roman" w:cs="Times New Roman"/>
          <w:sz w:val="24"/>
          <w:szCs w:val="24"/>
        </w:rPr>
        <w:t>Transfer</w:t>
      </w:r>
      <w:r>
        <w:rPr>
          <w:rFonts w:ascii="Times New Roman" w:hAnsi="Times New Roman" w:cs="Times New Roman"/>
          <w:sz w:val="24"/>
          <w:szCs w:val="24"/>
        </w:rPr>
        <w:t>.</w:t>
      </w:r>
      <w:r w:rsidRPr="00484B87">
        <w:rPr>
          <w:rFonts w:ascii="Times New Roman" w:hAnsi="Times New Roman" w:cs="Times New Roman"/>
          <w:sz w:val="24"/>
          <w:szCs w:val="24"/>
        </w:rPr>
        <w:t>, 105, 781–798</w:t>
      </w:r>
      <w:r>
        <w:rPr>
          <w:rFonts w:ascii="Times New Roman" w:hAnsi="Times New Roman" w:cs="Times New Roman"/>
          <w:sz w:val="24"/>
          <w:szCs w:val="24"/>
        </w:rPr>
        <w:t>, 2017.</w:t>
      </w:r>
    </w:p>
    <w:p w14:paraId="36AD50F2" w14:textId="77777777" w:rsidR="006B2472" w:rsidRPr="00484B87" w:rsidRDefault="006B2472" w:rsidP="00542DF3">
      <w:pPr>
        <w:pStyle w:val="ListeParagraf"/>
        <w:spacing w:line="259" w:lineRule="auto"/>
        <w:ind w:left="397"/>
      </w:pPr>
    </w:p>
    <w:p w14:paraId="32072E0E" w14:textId="01184296"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484B87">
        <w:rPr>
          <w:rFonts w:ascii="Times New Roman" w:hAnsi="Times New Roman" w:cs="Times New Roman"/>
          <w:sz w:val="24"/>
          <w:szCs w:val="24"/>
        </w:rPr>
        <w:t>Abbasian</w:t>
      </w:r>
      <w:r>
        <w:rPr>
          <w:rFonts w:ascii="Times New Roman" w:hAnsi="Times New Roman" w:cs="Times New Roman"/>
          <w:sz w:val="24"/>
          <w:szCs w:val="24"/>
        </w:rPr>
        <w:t>,</w:t>
      </w:r>
      <w:r w:rsidRPr="00484B87">
        <w:rPr>
          <w:rFonts w:ascii="Times New Roman" w:hAnsi="Times New Roman" w:cs="Times New Roman"/>
          <w:sz w:val="24"/>
          <w:szCs w:val="24"/>
        </w:rPr>
        <w:t>A. A.,</w:t>
      </w:r>
      <w:r>
        <w:rPr>
          <w:rFonts w:ascii="Times New Roman" w:hAnsi="Times New Roman" w:cs="Times New Roman"/>
          <w:sz w:val="24"/>
          <w:szCs w:val="24"/>
        </w:rPr>
        <w:t xml:space="preserve"> </w:t>
      </w:r>
      <w:r w:rsidRPr="00484B87">
        <w:rPr>
          <w:rFonts w:ascii="Times New Roman" w:hAnsi="Times New Roman" w:cs="Times New Roman"/>
          <w:sz w:val="24"/>
          <w:szCs w:val="24"/>
        </w:rPr>
        <w:t xml:space="preserve">Moradi, R. </w:t>
      </w:r>
      <w:r>
        <w:rPr>
          <w:rFonts w:ascii="Times New Roman" w:hAnsi="Times New Roman" w:cs="Times New Roman"/>
          <w:sz w:val="24"/>
          <w:szCs w:val="24"/>
        </w:rPr>
        <w:t>S</w:t>
      </w:r>
      <w:r w:rsidRPr="00484B87">
        <w:rPr>
          <w:rFonts w:ascii="Times New Roman" w:hAnsi="Times New Roman" w:cs="Times New Roman"/>
          <w:sz w:val="24"/>
          <w:szCs w:val="24"/>
        </w:rPr>
        <w:t xml:space="preserve">hell and tube heat exchanger optimization </w:t>
      </w:r>
      <w:r>
        <w:rPr>
          <w:rFonts w:ascii="Times New Roman" w:hAnsi="Times New Roman" w:cs="Times New Roman"/>
          <w:sz w:val="24"/>
          <w:szCs w:val="24"/>
        </w:rPr>
        <w:tab/>
      </w:r>
      <w:r w:rsidRPr="00484B87">
        <w:rPr>
          <w:rFonts w:ascii="Times New Roman" w:hAnsi="Times New Roman" w:cs="Times New Roman"/>
          <w:sz w:val="24"/>
          <w:szCs w:val="24"/>
        </w:rPr>
        <w:t xml:space="preserve">using new baffle and tube configuration. Applied Thermal </w:t>
      </w:r>
      <w:r>
        <w:rPr>
          <w:rFonts w:ascii="Times New Roman" w:hAnsi="Times New Roman" w:cs="Times New Roman"/>
          <w:sz w:val="24"/>
          <w:szCs w:val="24"/>
        </w:rPr>
        <w:tab/>
      </w:r>
      <w:r w:rsidRPr="00484B87">
        <w:rPr>
          <w:rFonts w:ascii="Times New Roman" w:hAnsi="Times New Roman" w:cs="Times New Roman"/>
          <w:sz w:val="24"/>
          <w:szCs w:val="24"/>
        </w:rPr>
        <w:t>Engineering</w:t>
      </w:r>
      <w:r>
        <w:rPr>
          <w:rFonts w:ascii="Times New Roman" w:hAnsi="Times New Roman" w:cs="Times New Roman"/>
          <w:sz w:val="24"/>
          <w:szCs w:val="24"/>
        </w:rPr>
        <w:t>.</w:t>
      </w:r>
      <w:r w:rsidRPr="00484B87">
        <w:rPr>
          <w:rFonts w:ascii="Times New Roman" w:hAnsi="Times New Roman" w:cs="Times New Roman"/>
          <w:sz w:val="24"/>
          <w:szCs w:val="24"/>
        </w:rPr>
        <w:t xml:space="preserve">, </w:t>
      </w:r>
      <w:r w:rsidR="00542DF3">
        <w:rPr>
          <w:rFonts w:ascii="Times New Roman" w:hAnsi="Times New Roman" w:cs="Times New Roman"/>
          <w:sz w:val="24"/>
          <w:szCs w:val="24"/>
        </w:rPr>
        <w:tab/>
      </w:r>
      <w:r w:rsidRPr="00484B87">
        <w:rPr>
          <w:rFonts w:ascii="Times New Roman" w:hAnsi="Times New Roman" w:cs="Times New Roman"/>
          <w:sz w:val="24"/>
          <w:szCs w:val="24"/>
        </w:rPr>
        <w:t>157</w:t>
      </w:r>
      <w:r>
        <w:rPr>
          <w:rFonts w:ascii="Times New Roman" w:hAnsi="Times New Roman" w:cs="Times New Roman"/>
          <w:sz w:val="24"/>
          <w:szCs w:val="24"/>
        </w:rPr>
        <w:t>, 2019.</w:t>
      </w:r>
    </w:p>
    <w:p w14:paraId="587E9644" w14:textId="77777777" w:rsidR="006B2472" w:rsidRPr="00484B87" w:rsidRDefault="006B2472" w:rsidP="00542DF3">
      <w:pPr>
        <w:pStyle w:val="ListeParagraf"/>
        <w:spacing w:line="259" w:lineRule="auto"/>
        <w:ind w:left="397"/>
      </w:pPr>
    </w:p>
    <w:p w14:paraId="0B579DFA" w14:textId="77777777" w:rsidR="006B2472" w:rsidRPr="00484B87"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484B87">
        <w:rPr>
          <w:rFonts w:ascii="Times New Roman" w:hAnsi="Times New Roman" w:cs="Times New Roman"/>
          <w:sz w:val="24"/>
          <w:szCs w:val="24"/>
        </w:rPr>
        <w:t>Batalha L</w:t>
      </w:r>
      <w:r>
        <w:rPr>
          <w:rFonts w:ascii="Times New Roman" w:hAnsi="Times New Roman" w:cs="Times New Roman"/>
          <w:sz w:val="24"/>
          <w:szCs w:val="24"/>
        </w:rPr>
        <w:t>.,</w:t>
      </w:r>
      <w:r w:rsidRPr="00484B87">
        <w:rPr>
          <w:rFonts w:ascii="Times New Roman" w:hAnsi="Times New Roman" w:cs="Times New Roman"/>
          <w:sz w:val="24"/>
          <w:szCs w:val="24"/>
        </w:rPr>
        <w:t xml:space="preserve"> G., Suaiden Klein, T., De Andrade Medronho, R</w:t>
      </w:r>
      <w:r>
        <w:rPr>
          <w:rFonts w:ascii="Times New Roman" w:hAnsi="Times New Roman" w:cs="Times New Roman"/>
          <w:sz w:val="24"/>
          <w:szCs w:val="24"/>
        </w:rPr>
        <w:t xml:space="preserve">. </w:t>
      </w:r>
      <w:r>
        <w:rPr>
          <w:rFonts w:ascii="Times New Roman" w:hAnsi="Times New Roman" w:cs="Times New Roman"/>
          <w:sz w:val="24"/>
          <w:szCs w:val="24"/>
        </w:rPr>
        <w:tab/>
        <w:t>A</w:t>
      </w:r>
      <w:r w:rsidRPr="00484B87">
        <w:rPr>
          <w:rFonts w:ascii="Times New Roman" w:hAnsi="Times New Roman" w:cs="Times New Roman"/>
          <w:sz w:val="24"/>
          <w:szCs w:val="24"/>
        </w:rPr>
        <w:t xml:space="preserve">ssessment with computational fluid dynamics of the effects of baffle </w:t>
      </w:r>
      <w:r>
        <w:rPr>
          <w:rFonts w:ascii="Times New Roman" w:hAnsi="Times New Roman" w:cs="Times New Roman"/>
          <w:sz w:val="24"/>
          <w:szCs w:val="24"/>
        </w:rPr>
        <w:tab/>
      </w:r>
      <w:r w:rsidRPr="00484B87">
        <w:rPr>
          <w:rFonts w:ascii="Times New Roman" w:hAnsi="Times New Roman" w:cs="Times New Roman"/>
          <w:sz w:val="24"/>
          <w:szCs w:val="24"/>
        </w:rPr>
        <w:t xml:space="preserve">clearances on the shell side flow in a shell and tube heat exchanger. </w:t>
      </w:r>
      <w:r>
        <w:rPr>
          <w:rFonts w:ascii="Times New Roman" w:hAnsi="Times New Roman" w:cs="Times New Roman"/>
          <w:sz w:val="24"/>
          <w:szCs w:val="24"/>
        </w:rPr>
        <w:tab/>
      </w:r>
      <w:r w:rsidRPr="00484B87">
        <w:rPr>
          <w:rFonts w:ascii="Times New Roman" w:hAnsi="Times New Roman" w:cs="Times New Roman"/>
          <w:sz w:val="24"/>
          <w:szCs w:val="24"/>
        </w:rPr>
        <w:t>Applied Thermal Engineering</w:t>
      </w:r>
      <w:r>
        <w:rPr>
          <w:rFonts w:ascii="Times New Roman" w:hAnsi="Times New Roman" w:cs="Times New Roman"/>
          <w:sz w:val="24"/>
          <w:szCs w:val="24"/>
        </w:rPr>
        <w:t>.</w:t>
      </w:r>
      <w:r w:rsidRPr="00484B87">
        <w:rPr>
          <w:rFonts w:ascii="Times New Roman" w:hAnsi="Times New Roman" w:cs="Times New Roman"/>
          <w:sz w:val="24"/>
          <w:szCs w:val="24"/>
        </w:rPr>
        <w:t>, 112</w:t>
      </w:r>
      <w:r>
        <w:rPr>
          <w:rFonts w:ascii="Times New Roman" w:hAnsi="Times New Roman" w:cs="Times New Roman"/>
          <w:sz w:val="24"/>
          <w:szCs w:val="24"/>
        </w:rPr>
        <w:t>:</w:t>
      </w:r>
      <w:r w:rsidRPr="00484B87">
        <w:rPr>
          <w:rFonts w:ascii="Times New Roman" w:hAnsi="Times New Roman" w:cs="Times New Roman"/>
          <w:sz w:val="24"/>
          <w:szCs w:val="24"/>
        </w:rPr>
        <w:t xml:space="preserve"> 497–506</w:t>
      </w:r>
      <w:r>
        <w:rPr>
          <w:rFonts w:ascii="Times New Roman" w:hAnsi="Times New Roman" w:cs="Times New Roman"/>
          <w:sz w:val="24"/>
          <w:szCs w:val="24"/>
        </w:rPr>
        <w:t>, 2017.</w:t>
      </w:r>
    </w:p>
    <w:p w14:paraId="3B54292E" w14:textId="77777777" w:rsidR="006B2472" w:rsidRPr="00484B87" w:rsidRDefault="006B2472" w:rsidP="00542DF3">
      <w:pPr>
        <w:pStyle w:val="ListeParagraf"/>
        <w:spacing w:line="259" w:lineRule="auto"/>
        <w:ind w:left="397"/>
      </w:pPr>
    </w:p>
    <w:p w14:paraId="26BCADBE" w14:textId="0D4CD048"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484B87">
        <w:rPr>
          <w:rFonts w:ascii="Times New Roman" w:hAnsi="Times New Roman" w:cs="Times New Roman"/>
          <w:sz w:val="24"/>
          <w:szCs w:val="24"/>
        </w:rPr>
        <w:t xml:space="preserve">Lei, Y., Li, Y., Jing, S., Song, C., Lyu, Y., Wang, F. </w:t>
      </w:r>
      <w:r>
        <w:rPr>
          <w:rFonts w:ascii="Times New Roman" w:hAnsi="Times New Roman" w:cs="Times New Roman"/>
          <w:sz w:val="24"/>
          <w:szCs w:val="24"/>
        </w:rPr>
        <w:t>D</w:t>
      </w:r>
      <w:r w:rsidRPr="00484B87">
        <w:rPr>
          <w:rFonts w:ascii="Times New Roman" w:hAnsi="Times New Roman" w:cs="Times New Roman"/>
          <w:sz w:val="24"/>
          <w:szCs w:val="24"/>
        </w:rPr>
        <w:t xml:space="preserve">esign and </w:t>
      </w:r>
      <w:r w:rsidR="00542DF3">
        <w:rPr>
          <w:rFonts w:ascii="Times New Roman" w:hAnsi="Times New Roman" w:cs="Times New Roman"/>
          <w:sz w:val="24"/>
          <w:szCs w:val="24"/>
        </w:rPr>
        <w:tab/>
      </w:r>
      <w:r w:rsidRPr="00484B87">
        <w:rPr>
          <w:rFonts w:ascii="Times New Roman" w:hAnsi="Times New Roman" w:cs="Times New Roman"/>
          <w:sz w:val="24"/>
          <w:szCs w:val="24"/>
        </w:rPr>
        <w:t xml:space="preserve">performance analysis of the novel shell and tube heat </w:t>
      </w:r>
      <w:r>
        <w:rPr>
          <w:rFonts w:ascii="Times New Roman" w:hAnsi="Times New Roman" w:cs="Times New Roman"/>
          <w:sz w:val="24"/>
          <w:szCs w:val="24"/>
        </w:rPr>
        <w:tab/>
      </w:r>
      <w:r w:rsidRPr="00484B87">
        <w:rPr>
          <w:rFonts w:ascii="Times New Roman" w:hAnsi="Times New Roman" w:cs="Times New Roman"/>
          <w:sz w:val="24"/>
          <w:szCs w:val="24"/>
        </w:rPr>
        <w:t xml:space="preserve">exchangers with </w:t>
      </w:r>
      <w:r w:rsidR="00542DF3">
        <w:rPr>
          <w:rFonts w:ascii="Times New Roman" w:hAnsi="Times New Roman" w:cs="Times New Roman"/>
          <w:sz w:val="24"/>
          <w:szCs w:val="24"/>
        </w:rPr>
        <w:tab/>
      </w:r>
      <w:r w:rsidRPr="00484B87">
        <w:rPr>
          <w:rFonts w:ascii="Times New Roman" w:hAnsi="Times New Roman" w:cs="Times New Roman"/>
          <w:sz w:val="24"/>
          <w:szCs w:val="24"/>
        </w:rPr>
        <w:t>louver baffles. Applied Thermal Engineering,</w:t>
      </w:r>
      <w:r>
        <w:rPr>
          <w:rFonts w:ascii="Times New Roman" w:hAnsi="Times New Roman" w:cs="Times New Roman"/>
          <w:sz w:val="24"/>
          <w:szCs w:val="24"/>
        </w:rPr>
        <w:t>.</w:t>
      </w:r>
      <w:r w:rsidRPr="00484B87">
        <w:rPr>
          <w:rFonts w:ascii="Times New Roman" w:hAnsi="Times New Roman" w:cs="Times New Roman"/>
          <w:sz w:val="24"/>
          <w:szCs w:val="24"/>
        </w:rPr>
        <w:t xml:space="preserve"> 125</w:t>
      </w:r>
      <w:r>
        <w:rPr>
          <w:rFonts w:ascii="Times New Roman" w:hAnsi="Times New Roman" w:cs="Times New Roman"/>
          <w:sz w:val="24"/>
          <w:szCs w:val="24"/>
        </w:rPr>
        <w:t xml:space="preserve">: </w:t>
      </w:r>
      <w:r w:rsidRPr="00484B87">
        <w:rPr>
          <w:rFonts w:ascii="Times New Roman" w:hAnsi="Times New Roman" w:cs="Times New Roman"/>
          <w:sz w:val="24"/>
          <w:szCs w:val="24"/>
        </w:rPr>
        <w:t>870–879</w:t>
      </w:r>
      <w:r>
        <w:rPr>
          <w:rFonts w:ascii="Times New Roman" w:hAnsi="Times New Roman" w:cs="Times New Roman"/>
          <w:sz w:val="24"/>
          <w:szCs w:val="24"/>
        </w:rPr>
        <w:t>, 2017.</w:t>
      </w:r>
    </w:p>
    <w:p w14:paraId="2F62184F" w14:textId="77777777" w:rsidR="006B2472" w:rsidRDefault="006B2472" w:rsidP="00542DF3">
      <w:pPr>
        <w:pStyle w:val="ListeParagraf"/>
        <w:spacing w:line="259" w:lineRule="auto"/>
        <w:ind w:left="397"/>
      </w:pPr>
    </w:p>
    <w:p w14:paraId="614B50B6" w14:textId="7DA3C216"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6A52BA">
        <w:rPr>
          <w:rFonts w:ascii="Times New Roman" w:hAnsi="Times New Roman" w:cs="Times New Roman"/>
          <w:sz w:val="24"/>
          <w:szCs w:val="24"/>
        </w:rPr>
        <w:t xml:space="preserve">Zhang, M., Meng, F., Geng, Z. CFD simulation on shell and </w:t>
      </w:r>
      <w:r w:rsidR="00542DF3">
        <w:rPr>
          <w:rFonts w:ascii="Times New Roman" w:hAnsi="Times New Roman" w:cs="Times New Roman"/>
          <w:sz w:val="24"/>
          <w:szCs w:val="24"/>
        </w:rPr>
        <w:t xml:space="preserve"> </w:t>
      </w:r>
      <w:r w:rsidRPr="006A52BA">
        <w:rPr>
          <w:rFonts w:ascii="Times New Roman" w:hAnsi="Times New Roman" w:cs="Times New Roman"/>
          <w:sz w:val="24"/>
          <w:szCs w:val="24"/>
        </w:rPr>
        <w:t xml:space="preserve">tube heat </w:t>
      </w:r>
      <w:r w:rsidR="00542DF3">
        <w:rPr>
          <w:rFonts w:ascii="Times New Roman" w:hAnsi="Times New Roman" w:cs="Times New Roman"/>
          <w:sz w:val="24"/>
          <w:szCs w:val="24"/>
        </w:rPr>
        <w:tab/>
      </w:r>
      <w:r w:rsidRPr="006A52BA">
        <w:rPr>
          <w:rFonts w:ascii="Times New Roman" w:hAnsi="Times New Roman" w:cs="Times New Roman"/>
          <w:sz w:val="24"/>
          <w:szCs w:val="24"/>
        </w:rPr>
        <w:t xml:space="preserve">exchangers with small angle helical baffles. Frontiers of </w:t>
      </w:r>
      <w:r>
        <w:rPr>
          <w:rFonts w:ascii="Times New Roman" w:hAnsi="Times New Roman" w:cs="Times New Roman"/>
          <w:sz w:val="24"/>
          <w:szCs w:val="24"/>
        </w:rPr>
        <w:tab/>
      </w:r>
      <w:r w:rsidRPr="006A52BA">
        <w:rPr>
          <w:rFonts w:ascii="Times New Roman" w:hAnsi="Times New Roman" w:cs="Times New Roman"/>
          <w:sz w:val="24"/>
          <w:szCs w:val="24"/>
        </w:rPr>
        <w:t xml:space="preserve">Chemical Science </w:t>
      </w:r>
      <w:r w:rsidR="00542DF3">
        <w:rPr>
          <w:rFonts w:ascii="Times New Roman" w:hAnsi="Times New Roman" w:cs="Times New Roman"/>
          <w:sz w:val="24"/>
          <w:szCs w:val="24"/>
        </w:rPr>
        <w:tab/>
      </w:r>
      <w:r w:rsidRPr="006A52BA">
        <w:rPr>
          <w:rFonts w:ascii="Times New Roman" w:hAnsi="Times New Roman" w:cs="Times New Roman"/>
          <w:sz w:val="24"/>
          <w:szCs w:val="24"/>
        </w:rPr>
        <w:t>and Engineering</w:t>
      </w:r>
      <w:r>
        <w:rPr>
          <w:rFonts w:ascii="Times New Roman" w:hAnsi="Times New Roman" w:cs="Times New Roman"/>
          <w:sz w:val="24"/>
          <w:szCs w:val="24"/>
        </w:rPr>
        <w:t>.</w:t>
      </w:r>
      <w:r w:rsidRPr="006A52BA">
        <w:rPr>
          <w:rFonts w:ascii="Times New Roman" w:hAnsi="Times New Roman" w:cs="Times New Roman"/>
          <w:sz w:val="24"/>
          <w:szCs w:val="24"/>
        </w:rPr>
        <w:t>, 9(2)</w:t>
      </w:r>
      <w:r>
        <w:rPr>
          <w:rFonts w:ascii="Times New Roman" w:hAnsi="Times New Roman" w:cs="Times New Roman"/>
          <w:sz w:val="24"/>
          <w:szCs w:val="24"/>
        </w:rPr>
        <w:t>:</w:t>
      </w:r>
      <w:r w:rsidRPr="006A52BA">
        <w:rPr>
          <w:rFonts w:ascii="Times New Roman" w:hAnsi="Times New Roman" w:cs="Times New Roman"/>
          <w:sz w:val="24"/>
          <w:szCs w:val="24"/>
        </w:rPr>
        <w:t xml:space="preserve"> 183–193</w:t>
      </w:r>
      <w:r>
        <w:rPr>
          <w:rFonts w:ascii="Times New Roman" w:hAnsi="Times New Roman" w:cs="Times New Roman"/>
          <w:sz w:val="24"/>
          <w:szCs w:val="24"/>
        </w:rPr>
        <w:t>, 2015.</w:t>
      </w:r>
    </w:p>
    <w:p w14:paraId="216430EF" w14:textId="77777777" w:rsidR="006B2472" w:rsidRDefault="006B2472" w:rsidP="00542DF3">
      <w:pPr>
        <w:pStyle w:val="ListeParagraf"/>
        <w:spacing w:line="259" w:lineRule="auto"/>
        <w:ind w:left="397"/>
      </w:pPr>
    </w:p>
    <w:p w14:paraId="1BB5F9FF" w14:textId="77777777"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3F3EB7">
        <w:rPr>
          <w:rFonts w:ascii="Times New Roman" w:hAnsi="Times New Roman" w:cs="Times New Roman"/>
          <w:sz w:val="24"/>
          <w:szCs w:val="24"/>
        </w:rPr>
        <w:t>Fraas, A.P. Heat Exchanger Design. Wiley</w:t>
      </w:r>
      <w:r>
        <w:rPr>
          <w:rFonts w:ascii="Times New Roman" w:hAnsi="Times New Roman" w:cs="Times New Roman"/>
          <w:sz w:val="24"/>
          <w:szCs w:val="24"/>
        </w:rPr>
        <w:t>&amp;</w:t>
      </w:r>
      <w:r w:rsidRPr="003F3EB7">
        <w:rPr>
          <w:rFonts w:ascii="Times New Roman" w:hAnsi="Times New Roman" w:cs="Times New Roman"/>
          <w:sz w:val="24"/>
          <w:szCs w:val="24"/>
        </w:rPr>
        <w:t>Sons</w:t>
      </w:r>
      <w:r>
        <w:rPr>
          <w:rFonts w:ascii="Times New Roman" w:hAnsi="Times New Roman" w:cs="Times New Roman"/>
          <w:sz w:val="24"/>
          <w:szCs w:val="24"/>
        </w:rPr>
        <w:t>, 1989.</w:t>
      </w:r>
    </w:p>
    <w:p w14:paraId="2F4475D1" w14:textId="77777777" w:rsidR="006B2472" w:rsidRDefault="006B2472" w:rsidP="00542DF3">
      <w:pPr>
        <w:pStyle w:val="ListeParagraf"/>
        <w:spacing w:line="259" w:lineRule="auto"/>
        <w:ind w:left="397"/>
      </w:pPr>
    </w:p>
    <w:p w14:paraId="7068A605" w14:textId="379B2677"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767185">
        <w:rPr>
          <w:rFonts w:ascii="Times New Roman" w:hAnsi="Times New Roman" w:cs="Times New Roman"/>
          <w:sz w:val="24"/>
          <w:szCs w:val="24"/>
        </w:rPr>
        <w:t xml:space="preserve">Wang, L., Sun, D. W. </w:t>
      </w:r>
      <w:r>
        <w:rPr>
          <w:rFonts w:ascii="Times New Roman" w:hAnsi="Times New Roman" w:cs="Times New Roman"/>
          <w:sz w:val="24"/>
          <w:szCs w:val="24"/>
        </w:rPr>
        <w:t>R</w:t>
      </w:r>
      <w:r w:rsidRPr="00767185">
        <w:rPr>
          <w:rFonts w:ascii="Times New Roman" w:hAnsi="Times New Roman" w:cs="Times New Roman"/>
          <w:sz w:val="24"/>
          <w:szCs w:val="24"/>
        </w:rPr>
        <w:t xml:space="preserve">ecent developments in numerical modelling </w:t>
      </w:r>
      <w:r>
        <w:rPr>
          <w:rFonts w:ascii="Times New Roman" w:hAnsi="Times New Roman" w:cs="Times New Roman"/>
          <w:sz w:val="24"/>
          <w:szCs w:val="24"/>
        </w:rPr>
        <w:t>o</w:t>
      </w:r>
      <w:r w:rsidRPr="00767185">
        <w:rPr>
          <w:rFonts w:ascii="Times New Roman" w:hAnsi="Times New Roman" w:cs="Times New Roman"/>
          <w:sz w:val="24"/>
          <w:szCs w:val="24"/>
        </w:rPr>
        <w:t xml:space="preserve">f </w:t>
      </w:r>
      <w:r>
        <w:rPr>
          <w:rFonts w:ascii="Times New Roman" w:hAnsi="Times New Roman" w:cs="Times New Roman"/>
          <w:sz w:val="24"/>
          <w:szCs w:val="24"/>
        </w:rPr>
        <w:tab/>
      </w:r>
      <w:r w:rsidRPr="00767185">
        <w:rPr>
          <w:rFonts w:ascii="Times New Roman" w:hAnsi="Times New Roman" w:cs="Times New Roman"/>
          <w:sz w:val="24"/>
          <w:szCs w:val="24"/>
        </w:rPr>
        <w:t xml:space="preserve">heating and cooling processes in the food ındustry- a review. Trends in </w:t>
      </w:r>
      <w:r w:rsidR="00542DF3">
        <w:rPr>
          <w:rFonts w:ascii="Times New Roman" w:hAnsi="Times New Roman" w:cs="Times New Roman"/>
          <w:sz w:val="24"/>
          <w:szCs w:val="24"/>
        </w:rPr>
        <w:tab/>
      </w:r>
      <w:r w:rsidRPr="00767185">
        <w:rPr>
          <w:rFonts w:ascii="Times New Roman" w:hAnsi="Times New Roman" w:cs="Times New Roman"/>
          <w:sz w:val="24"/>
          <w:szCs w:val="24"/>
        </w:rPr>
        <w:t>Food Science and Technology</w:t>
      </w:r>
      <w:r>
        <w:rPr>
          <w:rFonts w:ascii="Times New Roman" w:hAnsi="Times New Roman" w:cs="Times New Roman"/>
          <w:sz w:val="24"/>
          <w:szCs w:val="24"/>
        </w:rPr>
        <w:t>.</w:t>
      </w:r>
      <w:r w:rsidRPr="00767185">
        <w:rPr>
          <w:rFonts w:ascii="Times New Roman" w:hAnsi="Times New Roman" w:cs="Times New Roman"/>
          <w:sz w:val="24"/>
          <w:szCs w:val="24"/>
        </w:rPr>
        <w:t>, 14(10)</w:t>
      </w:r>
      <w:r>
        <w:rPr>
          <w:rFonts w:ascii="Times New Roman" w:hAnsi="Times New Roman" w:cs="Times New Roman"/>
          <w:sz w:val="24"/>
          <w:szCs w:val="24"/>
        </w:rPr>
        <w:t>:</w:t>
      </w:r>
      <w:r w:rsidRPr="00767185">
        <w:rPr>
          <w:rFonts w:ascii="Times New Roman" w:hAnsi="Times New Roman" w:cs="Times New Roman"/>
          <w:sz w:val="24"/>
          <w:szCs w:val="24"/>
        </w:rPr>
        <w:t xml:space="preserve"> 408–423</w:t>
      </w:r>
      <w:r>
        <w:rPr>
          <w:rFonts w:ascii="Times New Roman" w:hAnsi="Times New Roman" w:cs="Times New Roman"/>
          <w:sz w:val="24"/>
          <w:szCs w:val="24"/>
        </w:rPr>
        <w:t xml:space="preserve">, </w:t>
      </w:r>
      <w:r>
        <w:rPr>
          <w:rFonts w:ascii="Times New Roman" w:hAnsi="Times New Roman" w:cs="Times New Roman"/>
          <w:sz w:val="24"/>
          <w:szCs w:val="24"/>
        </w:rPr>
        <w:tab/>
        <w:t>2003.</w:t>
      </w:r>
    </w:p>
    <w:p w14:paraId="79B5F883" w14:textId="77777777" w:rsidR="006B2472" w:rsidRDefault="006B2472" w:rsidP="00542DF3">
      <w:pPr>
        <w:pStyle w:val="ListeParagraf"/>
        <w:spacing w:line="259" w:lineRule="auto"/>
        <w:ind w:left="397"/>
      </w:pPr>
    </w:p>
    <w:p w14:paraId="550BAC9B" w14:textId="5A65CA8F"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5E6AC5">
        <w:rPr>
          <w:rFonts w:ascii="Times New Roman" w:hAnsi="Times New Roman" w:cs="Times New Roman"/>
          <w:sz w:val="24"/>
          <w:szCs w:val="24"/>
        </w:rPr>
        <w:t xml:space="preserve">Boehm, R.E. Desing Analysis of Thermal Systems. </w:t>
      </w:r>
      <w:r>
        <w:rPr>
          <w:rFonts w:ascii="Times New Roman" w:hAnsi="Times New Roman" w:cs="Times New Roman"/>
          <w:sz w:val="24"/>
          <w:szCs w:val="24"/>
        </w:rPr>
        <w:tab/>
      </w:r>
      <w:r w:rsidRPr="005E6AC5">
        <w:rPr>
          <w:rFonts w:ascii="Times New Roman" w:hAnsi="Times New Roman" w:cs="Times New Roman"/>
          <w:sz w:val="24"/>
          <w:szCs w:val="24"/>
        </w:rPr>
        <w:t>Wiley</w:t>
      </w:r>
      <w:r>
        <w:rPr>
          <w:rFonts w:ascii="Times New Roman" w:hAnsi="Times New Roman" w:cs="Times New Roman"/>
          <w:sz w:val="24"/>
          <w:szCs w:val="24"/>
        </w:rPr>
        <w:t>,</w:t>
      </w:r>
      <w:r w:rsidRPr="005E6AC5">
        <w:rPr>
          <w:rFonts w:ascii="Times New Roman" w:hAnsi="Times New Roman" w:cs="Times New Roman"/>
          <w:sz w:val="24"/>
          <w:szCs w:val="24"/>
        </w:rPr>
        <w:t>Sons</w:t>
      </w:r>
      <w:r w:rsidR="00542DF3">
        <w:rPr>
          <w:rFonts w:ascii="Times New Roman" w:hAnsi="Times New Roman" w:cs="Times New Roman"/>
          <w:sz w:val="24"/>
          <w:szCs w:val="24"/>
        </w:rPr>
        <w:t xml:space="preserve">, </w:t>
      </w:r>
      <w:r>
        <w:rPr>
          <w:rFonts w:ascii="Times New Roman" w:hAnsi="Times New Roman" w:cs="Times New Roman"/>
          <w:sz w:val="24"/>
          <w:szCs w:val="24"/>
        </w:rPr>
        <w:t xml:space="preserve">Canada, </w:t>
      </w:r>
      <w:r w:rsidR="00542DF3">
        <w:rPr>
          <w:rFonts w:ascii="Times New Roman" w:hAnsi="Times New Roman" w:cs="Times New Roman"/>
          <w:sz w:val="24"/>
          <w:szCs w:val="24"/>
        </w:rPr>
        <w:tab/>
      </w:r>
      <w:r>
        <w:rPr>
          <w:rFonts w:ascii="Times New Roman" w:hAnsi="Times New Roman" w:cs="Times New Roman"/>
          <w:sz w:val="24"/>
          <w:szCs w:val="24"/>
        </w:rPr>
        <w:t>1987.</w:t>
      </w:r>
    </w:p>
    <w:p w14:paraId="060EF831" w14:textId="77777777" w:rsidR="00B32204" w:rsidRDefault="00B32204" w:rsidP="00542DF3">
      <w:pPr>
        <w:pStyle w:val="ListeParagraf"/>
        <w:ind w:left="397"/>
      </w:pPr>
    </w:p>
    <w:p w14:paraId="09435F61" w14:textId="5721FF02"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CB7D02">
        <w:rPr>
          <w:rFonts w:ascii="Times New Roman" w:hAnsi="Times New Roman" w:cs="Times New Roman"/>
          <w:sz w:val="24"/>
          <w:szCs w:val="24"/>
        </w:rPr>
        <w:t>Singh, R.P.</w:t>
      </w:r>
      <w:r>
        <w:rPr>
          <w:rFonts w:ascii="Times New Roman" w:hAnsi="Times New Roman" w:cs="Times New Roman"/>
          <w:sz w:val="24"/>
          <w:szCs w:val="24"/>
        </w:rPr>
        <w:t>,</w:t>
      </w:r>
      <w:r w:rsidRPr="00CB7D02">
        <w:rPr>
          <w:rFonts w:ascii="Times New Roman" w:hAnsi="Times New Roman" w:cs="Times New Roman"/>
          <w:sz w:val="24"/>
          <w:szCs w:val="24"/>
        </w:rPr>
        <w:t xml:space="preserve"> Heldman D.R.</w:t>
      </w:r>
      <w:r>
        <w:rPr>
          <w:rFonts w:ascii="Times New Roman" w:hAnsi="Times New Roman" w:cs="Times New Roman"/>
          <w:sz w:val="24"/>
          <w:szCs w:val="24"/>
        </w:rPr>
        <w:t xml:space="preserve"> Gıda Mühendisliğine Giriş</w:t>
      </w:r>
      <w:r w:rsidRPr="00CB7D02">
        <w:rPr>
          <w:rFonts w:ascii="Times New Roman" w:hAnsi="Times New Roman" w:cs="Times New Roman"/>
          <w:sz w:val="24"/>
          <w:szCs w:val="24"/>
        </w:rPr>
        <w:t>. 5. Baskı</w:t>
      </w:r>
      <w:r>
        <w:rPr>
          <w:rFonts w:ascii="Times New Roman" w:hAnsi="Times New Roman" w:cs="Times New Roman"/>
          <w:sz w:val="24"/>
          <w:szCs w:val="24"/>
        </w:rPr>
        <w:t>,</w:t>
      </w:r>
      <w:r w:rsidRPr="00CB7D02">
        <w:rPr>
          <w:rFonts w:ascii="Times New Roman" w:hAnsi="Times New Roman" w:cs="Times New Roman"/>
          <w:sz w:val="24"/>
          <w:szCs w:val="24"/>
        </w:rPr>
        <w:t xml:space="preserve"> Nobel</w:t>
      </w:r>
      <w:r>
        <w:rPr>
          <w:rFonts w:ascii="Times New Roman" w:hAnsi="Times New Roman" w:cs="Times New Roman"/>
          <w:sz w:val="24"/>
          <w:szCs w:val="24"/>
        </w:rPr>
        <w:t xml:space="preserve">, </w:t>
      </w:r>
      <w:r>
        <w:rPr>
          <w:rFonts w:ascii="Times New Roman" w:hAnsi="Times New Roman" w:cs="Times New Roman"/>
          <w:sz w:val="24"/>
          <w:szCs w:val="24"/>
        </w:rPr>
        <w:tab/>
        <w:t>2015.</w:t>
      </w:r>
    </w:p>
    <w:p w14:paraId="4E40E523" w14:textId="4FB15112" w:rsidR="007066E6" w:rsidRDefault="007066E6" w:rsidP="007066E6">
      <w:pPr>
        <w:pStyle w:val="Gvde"/>
        <w:spacing w:line="259" w:lineRule="auto"/>
        <w:jc w:val="both"/>
        <w:rPr>
          <w:rFonts w:ascii="Times New Roman" w:hAnsi="Times New Roman" w:cs="Times New Roman"/>
          <w:sz w:val="24"/>
          <w:szCs w:val="24"/>
        </w:rPr>
      </w:pPr>
    </w:p>
    <w:p w14:paraId="607FF854" w14:textId="77777777" w:rsidR="007066E6" w:rsidRDefault="007066E6" w:rsidP="007066E6">
      <w:pPr>
        <w:pStyle w:val="Gvde"/>
        <w:spacing w:line="259" w:lineRule="auto"/>
        <w:jc w:val="both"/>
        <w:rPr>
          <w:rFonts w:ascii="Times New Roman" w:hAnsi="Times New Roman" w:cs="Times New Roman"/>
          <w:sz w:val="24"/>
          <w:szCs w:val="24"/>
        </w:rPr>
      </w:pPr>
    </w:p>
    <w:p w14:paraId="78AEBAC4" w14:textId="77777777" w:rsidR="006B2472" w:rsidRDefault="006B2472" w:rsidP="00542DF3">
      <w:pPr>
        <w:pStyle w:val="ListeParagraf"/>
        <w:spacing w:line="259" w:lineRule="auto"/>
        <w:ind w:left="397"/>
      </w:pPr>
    </w:p>
    <w:p w14:paraId="623FE9B0" w14:textId="05BFACA3"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9F28C7">
        <w:rPr>
          <w:rFonts w:ascii="Times New Roman" w:hAnsi="Times New Roman" w:cs="Times New Roman"/>
          <w:sz w:val="24"/>
          <w:szCs w:val="24"/>
        </w:rPr>
        <w:lastRenderedPageBreak/>
        <w:t>Wang, L. Sunden, B.</w:t>
      </w:r>
      <w:r>
        <w:rPr>
          <w:rFonts w:ascii="Times New Roman" w:hAnsi="Times New Roman" w:cs="Times New Roman"/>
          <w:sz w:val="24"/>
          <w:szCs w:val="24"/>
        </w:rPr>
        <w:t>,</w:t>
      </w:r>
      <w:r w:rsidRPr="009F28C7">
        <w:rPr>
          <w:rFonts w:ascii="Times New Roman" w:hAnsi="Times New Roman" w:cs="Times New Roman"/>
          <w:sz w:val="24"/>
          <w:szCs w:val="24"/>
        </w:rPr>
        <w:t xml:space="preserve"> Manglik, R. M. Plate Heat Exchangers </w:t>
      </w:r>
      <w:r w:rsidR="00542DF3">
        <w:rPr>
          <w:rFonts w:ascii="Times New Roman" w:hAnsi="Times New Roman" w:cs="Times New Roman"/>
          <w:sz w:val="24"/>
          <w:szCs w:val="24"/>
        </w:rPr>
        <w:t xml:space="preserve"> </w:t>
      </w:r>
      <w:r w:rsidRPr="009F28C7">
        <w:rPr>
          <w:rFonts w:ascii="Times New Roman" w:hAnsi="Times New Roman" w:cs="Times New Roman"/>
          <w:sz w:val="24"/>
          <w:szCs w:val="24"/>
        </w:rPr>
        <w:t xml:space="preserve">Design, </w:t>
      </w:r>
      <w:r w:rsidR="00542DF3">
        <w:rPr>
          <w:rFonts w:ascii="Times New Roman" w:hAnsi="Times New Roman" w:cs="Times New Roman"/>
          <w:sz w:val="24"/>
          <w:szCs w:val="24"/>
        </w:rPr>
        <w:tab/>
      </w:r>
      <w:r w:rsidRPr="009F28C7">
        <w:rPr>
          <w:rFonts w:ascii="Times New Roman" w:hAnsi="Times New Roman" w:cs="Times New Roman"/>
          <w:sz w:val="24"/>
          <w:szCs w:val="24"/>
        </w:rPr>
        <w:t>Applications and Performance. Wit</w:t>
      </w:r>
      <w:r>
        <w:rPr>
          <w:rFonts w:ascii="Times New Roman" w:hAnsi="Times New Roman" w:cs="Times New Roman"/>
          <w:sz w:val="24"/>
          <w:szCs w:val="24"/>
        </w:rPr>
        <w:t>, 2007.</w:t>
      </w:r>
    </w:p>
    <w:p w14:paraId="48F4E1C6" w14:textId="77777777" w:rsidR="006B2472" w:rsidRDefault="006B2472" w:rsidP="00542DF3">
      <w:pPr>
        <w:pStyle w:val="ListeParagraf"/>
        <w:spacing w:line="259" w:lineRule="auto"/>
        <w:ind w:left="397"/>
      </w:pPr>
    </w:p>
    <w:p w14:paraId="758644CA" w14:textId="77777777"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BF7FFA">
        <w:rPr>
          <w:rFonts w:ascii="Times New Roman" w:hAnsi="Times New Roman" w:cs="Times New Roman"/>
          <w:sz w:val="24"/>
          <w:szCs w:val="24"/>
        </w:rPr>
        <w:t>Heldman, D.R.</w:t>
      </w:r>
      <w:r>
        <w:rPr>
          <w:rFonts w:ascii="Times New Roman" w:hAnsi="Times New Roman" w:cs="Times New Roman"/>
          <w:sz w:val="24"/>
          <w:szCs w:val="24"/>
        </w:rPr>
        <w:t>,</w:t>
      </w:r>
      <w:r w:rsidRPr="00BF7FFA">
        <w:rPr>
          <w:rFonts w:ascii="Times New Roman" w:hAnsi="Times New Roman" w:cs="Times New Roman"/>
          <w:sz w:val="24"/>
          <w:szCs w:val="24"/>
        </w:rPr>
        <w:t xml:space="preserve"> Lund, D.B. Handbook of Food Engineering. 2. Baskı </w:t>
      </w:r>
      <w:r>
        <w:rPr>
          <w:rFonts w:ascii="Times New Roman" w:hAnsi="Times New Roman" w:cs="Times New Roman"/>
          <w:sz w:val="24"/>
          <w:szCs w:val="24"/>
        </w:rPr>
        <w:tab/>
      </w:r>
      <w:r w:rsidRPr="00BF7FFA">
        <w:rPr>
          <w:rFonts w:ascii="Times New Roman" w:hAnsi="Times New Roman" w:cs="Times New Roman"/>
          <w:sz w:val="24"/>
          <w:szCs w:val="24"/>
        </w:rPr>
        <w:t>Crc</w:t>
      </w:r>
      <w:r>
        <w:rPr>
          <w:rFonts w:ascii="Times New Roman" w:hAnsi="Times New Roman" w:cs="Times New Roman"/>
          <w:sz w:val="24"/>
          <w:szCs w:val="24"/>
        </w:rPr>
        <w:t>, 2007.</w:t>
      </w:r>
    </w:p>
    <w:p w14:paraId="3B09EDBF" w14:textId="77777777" w:rsidR="006B2472" w:rsidRDefault="006B2472" w:rsidP="00542DF3">
      <w:pPr>
        <w:pStyle w:val="ListeParagraf"/>
        <w:spacing w:line="259" w:lineRule="auto"/>
        <w:ind w:left="397"/>
      </w:pPr>
    </w:p>
    <w:p w14:paraId="06F295AD" w14:textId="77777777"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886867">
        <w:rPr>
          <w:rFonts w:ascii="Times New Roman" w:hAnsi="Times New Roman" w:cs="Times New Roman"/>
          <w:sz w:val="24"/>
          <w:szCs w:val="24"/>
        </w:rPr>
        <w:t>Saldamlı, İ.</w:t>
      </w:r>
      <w:r>
        <w:rPr>
          <w:rFonts w:ascii="Times New Roman" w:hAnsi="Times New Roman" w:cs="Times New Roman"/>
          <w:sz w:val="24"/>
          <w:szCs w:val="24"/>
        </w:rPr>
        <w:t>,</w:t>
      </w:r>
      <w:r w:rsidRPr="00886867">
        <w:rPr>
          <w:rFonts w:ascii="Times New Roman" w:hAnsi="Times New Roman" w:cs="Times New Roman"/>
          <w:sz w:val="24"/>
          <w:szCs w:val="24"/>
        </w:rPr>
        <w:t xml:space="preserve"> Saldamlı E. Gıda Endüstrisi Makineleri. Savaş Kitabevi</w:t>
      </w:r>
      <w:r>
        <w:rPr>
          <w:rFonts w:ascii="Times New Roman" w:hAnsi="Times New Roman" w:cs="Times New Roman"/>
          <w:sz w:val="24"/>
          <w:szCs w:val="24"/>
        </w:rPr>
        <w:t xml:space="preserve">, </w:t>
      </w:r>
      <w:r>
        <w:rPr>
          <w:rFonts w:ascii="Times New Roman" w:hAnsi="Times New Roman" w:cs="Times New Roman"/>
          <w:sz w:val="24"/>
          <w:szCs w:val="24"/>
        </w:rPr>
        <w:tab/>
        <w:t>Ankara, 2004.</w:t>
      </w:r>
    </w:p>
    <w:p w14:paraId="2364C6CC" w14:textId="77777777" w:rsidR="006B2472" w:rsidRDefault="006B2472" w:rsidP="00542DF3">
      <w:pPr>
        <w:pStyle w:val="ListeParagraf"/>
        <w:spacing w:line="259" w:lineRule="auto"/>
        <w:ind w:left="397"/>
      </w:pPr>
    </w:p>
    <w:p w14:paraId="6C2B3562" w14:textId="23539622"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6A4138">
        <w:rPr>
          <w:rFonts w:ascii="Times New Roman" w:hAnsi="Times New Roman" w:cs="Times New Roman"/>
          <w:sz w:val="24"/>
          <w:szCs w:val="24"/>
        </w:rPr>
        <w:t xml:space="preserve">Grijspeerdt, K., Mortier, L., De Block, J., Van Renterghem, R. </w:t>
      </w:r>
      <w:r>
        <w:rPr>
          <w:rFonts w:ascii="Times New Roman" w:hAnsi="Times New Roman" w:cs="Times New Roman"/>
          <w:sz w:val="24"/>
          <w:szCs w:val="24"/>
        </w:rPr>
        <w:tab/>
        <w:t>A</w:t>
      </w:r>
      <w:r w:rsidRPr="006A4138">
        <w:rPr>
          <w:rFonts w:ascii="Times New Roman" w:hAnsi="Times New Roman" w:cs="Times New Roman"/>
          <w:sz w:val="24"/>
          <w:szCs w:val="24"/>
        </w:rPr>
        <w:t xml:space="preserve">pplications of modelling to optimise ultra high temperature </w:t>
      </w:r>
      <w:r>
        <w:rPr>
          <w:rFonts w:ascii="Times New Roman" w:hAnsi="Times New Roman" w:cs="Times New Roman"/>
          <w:sz w:val="24"/>
          <w:szCs w:val="24"/>
        </w:rPr>
        <w:tab/>
      </w:r>
      <w:r w:rsidRPr="006A4138">
        <w:rPr>
          <w:rFonts w:ascii="Times New Roman" w:hAnsi="Times New Roman" w:cs="Times New Roman"/>
          <w:sz w:val="24"/>
          <w:szCs w:val="24"/>
        </w:rPr>
        <w:t xml:space="preserve">milk heat </w:t>
      </w:r>
      <w:r w:rsidR="00542DF3">
        <w:rPr>
          <w:rFonts w:ascii="Times New Roman" w:hAnsi="Times New Roman" w:cs="Times New Roman"/>
          <w:sz w:val="24"/>
          <w:szCs w:val="24"/>
        </w:rPr>
        <w:tab/>
      </w:r>
      <w:r w:rsidRPr="006A4138">
        <w:rPr>
          <w:rFonts w:ascii="Times New Roman" w:hAnsi="Times New Roman" w:cs="Times New Roman"/>
          <w:sz w:val="24"/>
          <w:szCs w:val="24"/>
        </w:rPr>
        <w:t>exchangers with respect to fouling. Food Control</w:t>
      </w:r>
      <w:r>
        <w:rPr>
          <w:rFonts w:ascii="Times New Roman" w:hAnsi="Times New Roman" w:cs="Times New Roman"/>
          <w:sz w:val="24"/>
          <w:szCs w:val="24"/>
        </w:rPr>
        <w:t>.</w:t>
      </w:r>
      <w:r w:rsidRPr="006A4138">
        <w:rPr>
          <w:rFonts w:ascii="Times New Roman" w:hAnsi="Times New Roman" w:cs="Times New Roman"/>
          <w:sz w:val="24"/>
          <w:szCs w:val="24"/>
        </w:rPr>
        <w:t>, 15(2)</w:t>
      </w:r>
      <w:r>
        <w:rPr>
          <w:rFonts w:ascii="Times New Roman" w:hAnsi="Times New Roman" w:cs="Times New Roman"/>
          <w:sz w:val="24"/>
          <w:szCs w:val="24"/>
        </w:rPr>
        <w:t>:</w:t>
      </w:r>
      <w:r w:rsidRPr="006A4138">
        <w:rPr>
          <w:rFonts w:ascii="Times New Roman" w:hAnsi="Times New Roman" w:cs="Times New Roman"/>
          <w:sz w:val="24"/>
          <w:szCs w:val="24"/>
        </w:rPr>
        <w:t xml:space="preserve"> </w:t>
      </w:r>
      <w:r>
        <w:rPr>
          <w:rFonts w:ascii="Times New Roman" w:hAnsi="Times New Roman" w:cs="Times New Roman"/>
          <w:sz w:val="24"/>
          <w:szCs w:val="24"/>
        </w:rPr>
        <w:tab/>
      </w:r>
      <w:r w:rsidRPr="006A4138">
        <w:rPr>
          <w:rFonts w:ascii="Times New Roman" w:hAnsi="Times New Roman" w:cs="Times New Roman"/>
          <w:sz w:val="24"/>
          <w:szCs w:val="24"/>
        </w:rPr>
        <w:t>117–130</w:t>
      </w:r>
      <w:r>
        <w:rPr>
          <w:rFonts w:ascii="Times New Roman" w:hAnsi="Times New Roman" w:cs="Times New Roman"/>
          <w:sz w:val="24"/>
          <w:szCs w:val="24"/>
        </w:rPr>
        <w:t>, 2004.</w:t>
      </w:r>
    </w:p>
    <w:p w14:paraId="50ABD00F" w14:textId="77777777" w:rsidR="006B2472" w:rsidRDefault="006B2472" w:rsidP="00542DF3">
      <w:pPr>
        <w:pStyle w:val="ListeParagraf"/>
        <w:spacing w:line="259" w:lineRule="auto"/>
        <w:ind w:left="397"/>
      </w:pPr>
    </w:p>
    <w:p w14:paraId="6A59B92C" w14:textId="62D1FBE5"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A735CF">
        <w:rPr>
          <w:rFonts w:ascii="Times New Roman" w:hAnsi="Times New Roman" w:cs="Times New Roman"/>
          <w:sz w:val="24"/>
          <w:szCs w:val="24"/>
        </w:rPr>
        <w:t>Shah, R.K.</w:t>
      </w:r>
      <w:r>
        <w:rPr>
          <w:rFonts w:ascii="Times New Roman" w:hAnsi="Times New Roman" w:cs="Times New Roman"/>
          <w:sz w:val="24"/>
          <w:szCs w:val="24"/>
        </w:rPr>
        <w:t>,</w:t>
      </w:r>
      <w:r w:rsidRPr="00A735CF">
        <w:rPr>
          <w:rFonts w:ascii="Times New Roman" w:hAnsi="Times New Roman" w:cs="Times New Roman"/>
          <w:sz w:val="24"/>
          <w:szCs w:val="24"/>
        </w:rPr>
        <w:t xml:space="preserve"> Sekulic, D.P. Fundamentals Of Heat Exchanger Design. </w:t>
      </w:r>
      <w:r w:rsidR="00542DF3">
        <w:rPr>
          <w:rFonts w:ascii="Times New Roman" w:hAnsi="Times New Roman" w:cs="Times New Roman"/>
          <w:sz w:val="24"/>
          <w:szCs w:val="24"/>
        </w:rPr>
        <w:tab/>
      </w:r>
      <w:r w:rsidRPr="00A735CF">
        <w:rPr>
          <w:rFonts w:ascii="Times New Roman" w:hAnsi="Times New Roman" w:cs="Times New Roman"/>
          <w:sz w:val="24"/>
          <w:szCs w:val="24"/>
        </w:rPr>
        <w:t>Wiley</w:t>
      </w:r>
      <w:r>
        <w:rPr>
          <w:rFonts w:ascii="Times New Roman" w:hAnsi="Times New Roman" w:cs="Times New Roman"/>
          <w:sz w:val="24"/>
          <w:szCs w:val="24"/>
        </w:rPr>
        <w:t>, 2003.</w:t>
      </w:r>
    </w:p>
    <w:p w14:paraId="0F21B224" w14:textId="77777777" w:rsidR="006B2472" w:rsidRDefault="006B2472" w:rsidP="00542DF3">
      <w:pPr>
        <w:pStyle w:val="ListeParagraf"/>
        <w:spacing w:line="259" w:lineRule="auto"/>
        <w:ind w:left="397"/>
      </w:pPr>
    </w:p>
    <w:p w14:paraId="1ABBCACC" w14:textId="328D5563"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3331C1">
        <w:rPr>
          <w:rFonts w:ascii="Times New Roman" w:hAnsi="Times New Roman" w:cs="Times New Roman"/>
          <w:sz w:val="24"/>
          <w:szCs w:val="24"/>
        </w:rPr>
        <w:t>Geankoplis, C.J. Taşınma Süreçleri ve Ayırma Süreci İlkeleri. 4.Baskı</w:t>
      </w:r>
      <w:r>
        <w:rPr>
          <w:rFonts w:ascii="Times New Roman" w:hAnsi="Times New Roman" w:cs="Times New Roman"/>
          <w:sz w:val="24"/>
          <w:szCs w:val="24"/>
        </w:rPr>
        <w:t>,</w:t>
      </w:r>
      <w:r w:rsidRPr="003331C1">
        <w:rPr>
          <w:rFonts w:ascii="Times New Roman" w:hAnsi="Times New Roman" w:cs="Times New Roman"/>
          <w:sz w:val="24"/>
          <w:szCs w:val="24"/>
        </w:rPr>
        <w:t xml:space="preserve"> </w:t>
      </w:r>
      <w:r w:rsidR="00542DF3">
        <w:rPr>
          <w:rFonts w:ascii="Times New Roman" w:hAnsi="Times New Roman" w:cs="Times New Roman"/>
          <w:sz w:val="24"/>
          <w:szCs w:val="24"/>
        </w:rPr>
        <w:tab/>
      </w:r>
      <w:r w:rsidRPr="003331C1">
        <w:rPr>
          <w:rFonts w:ascii="Times New Roman" w:hAnsi="Times New Roman" w:cs="Times New Roman"/>
          <w:sz w:val="24"/>
          <w:szCs w:val="24"/>
        </w:rPr>
        <w:t>Güven Bilimsel</w:t>
      </w:r>
      <w:r>
        <w:rPr>
          <w:rFonts w:ascii="Times New Roman" w:hAnsi="Times New Roman" w:cs="Times New Roman"/>
          <w:sz w:val="24"/>
          <w:szCs w:val="24"/>
        </w:rPr>
        <w:t>, 2011.</w:t>
      </w:r>
    </w:p>
    <w:p w14:paraId="315FC508" w14:textId="77777777" w:rsidR="006B2472" w:rsidRDefault="006B2472" w:rsidP="00542DF3">
      <w:pPr>
        <w:pStyle w:val="ListeParagraf"/>
        <w:spacing w:line="259" w:lineRule="auto"/>
        <w:ind w:left="397"/>
      </w:pPr>
    </w:p>
    <w:p w14:paraId="4216A457" w14:textId="77777777"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424708">
        <w:rPr>
          <w:rFonts w:ascii="Times New Roman" w:hAnsi="Times New Roman" w:cs="Times New Roman"/>
          <w:sz w:val="24"/>
          <w:szCs w:val="24"/>
        </w:rPr>
        <w:t>Thulukkanam, K. Heat Exchanger Design Handbook. Crc</w:t>
      </w:r>
      <w:r>
        <w:rPr>
          <w:rFonts w:ascii="Times New Roman" w:hAnsi="Times New Roman" w:cs="Times New Roman"/>
          <w:sz w:val="24"/>
          <w:szCs w:val="24"/>
        </w:rPr>
        <w:t>, 2013.</w:t>
      </w:r>
    </w:p>
    <w:p w14:paraId="79AB6EAD" w14:textId="77777777" w:rsidR="006B2472" w:rsidRDefault="006B2472" w:rsidP="00542DF3">
      <w:pPr>
        <w:pStyle w:val="ListeParagraf"/>
        <w:spacing w:line="259" w:lineRule="auto"/>
        <w:ind w:left="397"/>
      </w:pPr>
    </w:p>
    <w:p w14:paraId="40C1D138" w14:textId="47ECCFF5"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F122A3">
        <w:rPr>
          <w:rFonts w:ascii="Times New Roman" w:hAnsi="Times New Roman" w:cs="Times New Roman"/>
          <w:sz w:val="24"/>
          <w:szCs w:val="24"/>
        </w:rPr>
        <w:t>Valentas, K., Rotstein, E.</w:t>
      </w:r>
      <w:r>
        <w:rPr>
          <w:rFonts w:ascii="Times New Roman" w:hAnsi="Times New Roman" w:cs="Times New Roman"/>
          <w:sz w:val="24"/>
          <w:szCs w:val="24"/>
        </w:rPr>
        <w:t>,</w:t>
      </w:r>
      <w:r w:rsidRPr="00F122A3">
        <w:rPr>
          <w:rFonts w:ascii="Times New Roman" w:hAnsi="Times New Roman" w:cs="Times New Roman"/>
          <w:sz w:val="24"/>
          <w:szCs w:val="24"/>
        </w:rPr>
        <w:t xml:space="preserve"> Singh, R.P. Handbook of </w:t>
      </w:r>
      <w:r>
        <w:rPr>
          <w:rFonts w:ascii="Times New Roman" w:hAnsi="Times New Roman" w:cs="Times New Roman"/>
          <w:sz w:val="24"/>
          <w:szCs w:val="24"/>
        </w:rPr>
        <w:tab/>
      </w:r>
      <w:r w:rsidR="00542DF3">
        <w:rPr>
          <w:rFonts w:ascii="Times New Roman" w:hAnsi="Times New Roman" w:cs="Times New Roman"/>
          <w:sz w:val="24"/>
          <w:szCs w:val="24"/>
        </w:rPr>
        <w:t xml:space="preserve">Food </w:t>
      </w:r>
      <w:r w:rsidRPr="00F122A3">
        <w:rPr>
          <w:rFonts w:ascii="Times New Roman" w:hAnsi="Times New Roman" w:cs="Times New Roman"/>
          <w:sz w:val="24"/>
          <w:szCs w:val="24"/>
        </w:rPr>
        <w:t xml:space="preserve">Engineering </w:t>
      </w:r>
      <w:r>
        <w:rPr>
          <w:rFonts w:ascii="Times New Roman" w:hAnsi="Times New Roman" w:cs="Times New Roman"/>
          <w:sz w:val="24"/>
          <w:szCs w:val="24"/>
        </w:rPr>
        <w:tab/>
      </w:r>
      <w:r w:rsidRPr="00F122A3">
        <w:rPr>
          <w:rFonts w:ascii="Times New Roman" w:hAnsi="Times New Roman" w:cs="Times New Roman"/>
          <w:sz w:val="24"/>
          <w:szCs w:val="24"/>
        </w:rPr>
        <w:t>Practise. Crc</w:t>
      </w:r>
      <w:r>
        <w:rPr>
          <w:rFonts w:ascii="Times New Roman" w:hAnsi="Times New Roman" w:cs="Times New Roman"/>
          <w:sz w:val="24"/>
          <w:szCs w:val="24"/>
        </w:rPr>
        <w:t>, 1997.</w:t>
      </w:r>
    </w:p>
    <w:p w14:paraId="66841A3F" w14:textId="77777777" w:rsidR="006B2472" w:rsidRDefault="006B2472" w:rsidP="00542DF3">
      <w:pPr>
        <w:pStyle w:val="ListeParagraf"/>
        <w:spacing w:line="259" w:lineRule="auto"/>
        <w:ind w:left="397"/>
      </w:pPr>
    </w:p>
    <w:p w14:paraId="74EFD8F9" w14:textId="25D97BDA"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FA0F8E">
        <w:rPr>
          <w:rFonts w:ascii="Times New Roman" w:hAnsi="Times New Roman" w:cs="Times New Roman"/>
          <w:sz w:val="24"/>
          <w:szCs w:val="24"/>
        </w:rPr>
        <w:t xml:space="preserve">Çengel,Y. Isı ve Kütle Transferi Pratik Bir Yaklaşım. 3. </w:t>
      </w:r>
      <w:r w:rsidR="00542DF3">
        <w:rPr>
          <w:rFonts w:ascii="Times New Roman" w:hAnsi="Times New Roman" w:cs="Times New Roman"/>
          <w:sz w:val="24"/>
          <w:szCs w:val="24"/>
        </w:rPr>
        <w:t xml:space="preserve"> </w:t>
      </w:r>
      <w:r w:rsidRPr="00FA0F8E">
        <w:rPr>
          <w:rFonts w:ascii="Times New Roman" w:hAnsi="Times New Roman" w:cs="Times New Roman"/>
          <w:sz w:val="24"/>
          <w:szCs w:val="24"/>
        </w:rPr>
        <w:t>Baskı</w:t>
      </w:r>
      <w:r>
        <w:rPr>
          <w:rFonts w:ascii="Times New Roman" w:hAnsi="Times New Roman" w:cs="Times New Roman"/>
          <w:sz w:val="24"/>
          <w:szCs w:val="24"/>
        </w:rPr>
        <w:t>,</w:t>
      </w:r>
      <w:r w:rsidRPr="00FA0F8E">
        <w:rPr>
          <w:rFonts w:ascii="Times New Roman" w:hAnsi="Times New Roman" w:cs="Times New Roman"/>
          <w:sz w:val="24"/>
          <w:szCs w:val="24"/>
        </w:rPr>
        <w:t xml:space="preserve"> İzmir: </w:t>
      </w:r>
      <w:r w:rsidR="00542DF3">
        <w:rPr>
          <w:rFonts w:ascii="Times New Roman" w:hAnsi="Times New Roman" w:cs="Times New Roman"/>
          <w:sz w:val="24"/>
          <w:szCs w:val="24"/>
        </w:rPr>
        <w:tab/>
      </w:r>
      <w:r w:rsidRPr="00FA0F8E">
        <w:rPr>
          <w:rFonts w:ascii="Times New Roman" w:hAnsi="Times New Roman" w:cs="Times New Roman"/>
          <w:sz w:val="24"/>
          <w:szCs w:val="24"/>
        </w:rPr>
        <w:t>Güven Bilimsel</w:t>
      </w:r>
      <w:r>
        <w:rPr>
          <w:rFonts w:ascii="Times New Roman" w:hAnsi="Times New Roman" w:cs="Times New Roman"/>
          <w:sz w:val="24"/>
          <w:szCs w:val="24"/>
        </w:rPr>
        <w:t>, 2011.</w:t>
      </w:r>
    </w:p>
    <w:p w14:paraId="3063AC7D" w14:textId="77777777" w:rsidR="006B2472" w:rsidRDefault="006B2472" w:rsidP="00542DF3">
      <w:pPr>
        <w:pStyle w:val="ListeParagraf"/>
        <w:spacing w:line="259" w:lineRule="auto"/>
        <w:ind w:left="397"/>
      </w:pPr>
    </w:p>
    <w:p w14:paraId="7ADCFDC4" w14:textId="77777777"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Pr>
          <w:rFonts w:ascii="Times New Roman" w:hAnsi="Times New Roman" w:cs="Times New Roman"/>
          <w:sz w:val="24"/>
          <w:szCs w:val="24"/>
        </w:rPr>
        <w:t>Çengel,Y.,</w:t>
      </w:r>
      <w:r w:rsidRPr="00683005">
        <w:rPr>
          <w:rFonts w:ascii="Times New Roman" w:hAnsi="Times New Roman" w:cs="Times New Roman"/>
          <w:sz w:val="24"/>
          <w:szCs w:val="24"/>
        </w:rPr>
        <w:t xml:space="preserve"> Ghajar, A.J. Heat and Mass Transfer Fundamentals</w:t>
      </w:r>
      <w:r>
        <w:rPr>
          <w:rFonts w:ascii="Times New Roman" w:hAnsi="Times New Roman" w:cs="Times New Roman"/>
          <w:sz w:val="24"/>
          <w:szCs w:val="24"/>
        </w:rPr>
        <w:t>,</w:t>
      </w:r>
      <w:r w:rsidRPr="00683005">
        <w:rPr>
          <w:rFonts w:ascii="Times New Roman" w:hAnsi="Times New Roman" w:cs="Times New Roman"/>
          <w:sz w:val="24"/>
          <w:szCs w:val="24"/>
        </w:rPr>
        <w:t xml:space="preserve"> </w:t>
      </w:r>
      <w:r>
        <w:rPr>
          <w:rFonts w:ascii="Times New Roman" w:hAnsi="Times New Roman" w:cs="Times New Roman"/>
          <w:sz w:val="24"/>
          <w:szCs w:val="24"/>
        </w:rPr>
        <w:tab/>
      </w:r>
      <w:r w:rsidRPr="00683005">
        <w:rPr>
          <w:rFonts w:ascii="Times New Roman" w:hAnsi="Times New Roman" w:cs="Times New Roman"/>
          <w:sz w:val="24"/>
          <w:szCs w:val="24"/>
        </w:rPr>
        <w:t>Applications. 5. Baskı</w:t>
      </w:r>
      <w:r>
        <w:rPr>
          <w:rFonts w:ascii="Times New Roman" w:hAnsi="Times New Roman" w:cs="Times New Roman"/>
          <w:sz w:val="24"/>
          <w:szCs w:val="24"/>
        </w:rPr>
        <w:t>,</w:t>
      </w:r>
      <w:r w:rsidRPr="00683005">
        <w:rPr>
          <w:rFonts w:ascii="Times New Roman" w:hAnsi="Times New Roman" w:cs="Times New Roman"/>
          <w:sz w:val="24"/>
          <w:szCs w:val="24"/>
        </w:rPr>
        <w:t xml:space="preserve"> Mcgraw Hill Education</w:t>
      </w:r>
      <w:r>
        <w:rPr>
          <w:rFonts w:ascii="Times New Roman" w:hAnsi="Times New Roman" w:cs="Times New Roman"/>
          <w:sz w:val="24"/>
          <w:szCs w:val="24"/>
        </w:rPr>
        <w:t>, 2015.</w:t>
      </w:r>
    </w:p>
    <w:p w14:paraId="0B00378D" w14:textId="77777777" w:rsidR="006B2472" w:rsidRDefault="006B2472" w:rsidP="00542DF3">
      <w:pPr>
        <w:pStyle w:val="ListeParagraf"/>
        <w:spacing w:line="259" w:lineRule="auto"/>
        <w:ind w:left="397"/>
        <w:jc w:val="both"/>
      </w:pPr>
    </w:p>
    <w:p w14:paraId="225FCCB4" w14:textId="3EDE6D36"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4740E7">
        <w:rPr>
          <w:rFonts w:ascii="Times New Roman" w:hAnsi="Times New Roman" w:cs="Times New Roman"/>
          <w:sz w:val="24"/>
          <w:szCs w:val="24"/>
        </w:rPr>
        <w:t xml:space="preserve">Al-Anizi, S. S., Al-Otaibi, A. M. </w:t>
      </w:r>
      <w:r>
        <w:rPr>
          <w:rFonts w:ascii="Times New Roman" w:hAnsi="Times New Roman" w:cs="Times New Roman"/>
          <w:sz w:val="24"/>
          <w:szCs w:val="24"/>
        </w:rPr>
        <w:t>D</w:t>
      </w:r>
      <w:r w:rsidRPr="004740E7">
        <w:rPr>
          <w:rFonts w:ascii="Times New Roman" w:hAnsi="Times New Roman" w:cs="Times New Roman"/>
          <w:sz w:val="24"/>
          <w:szCs w:val="24"/>
        </w:rPr>
        <w:t xml:space="preserve">ouble perforated </w:t>
      </w:r>
      <w:r>
        <w:rPr>
          <w:rFonts w:ascii="Times New Roman" w:hAnsi="Times New Roman" w:cs="Times New Roman"/>
          <w:sz w:val="24"/>
          <w:szCs w:val="24"/>
        </w:rPr>
        <w:tab/>
      </w:r>
      <w:r w:rsidRPr="004740E7">
        <w:rPr>
          <w:rFonts w:ascii="Times New Roman" w:hAnsi="Times New Roman" w:cs="Times New Roman"/>
          <w:sz w:val="24"/>
          <w:szCs w:val="24"/>
        </w:rPr>
        <w:t xml:space="preserve">ımpingement </w:t>
      </w:r>
      <w:r>
        <w:rPr>
          <w:rFonts w:ascii="Times New Roman" w:hAnsi="Times New Roman" w:cs="Times New Roman"/>
          <w:sz w:val="24"/>
          <w:szCs w:val="24"/>
        </w:rPr>
        <w:tab/>
      </w:r>
      <w:r w:rsidRPr="004740E7">
        <w:rPr>
          <w:rFonts w:ascii="Times New Roman" w:hAnsi="Times New Roman" w:cs="Times New Roman"/>
          <w:sz w:val="24"/>
          <w:szCs w:val="24"/>
        </w:rPr>
        <w:t xml:space="preserve">plate in </w:t>
      </w:r>
      <w:r w:rsidR="00542DF3">
        <w:rPr>
          <w:rFonts w:ascii="Times New Roman" w:hAnsi="Times New Roman" w:cs="Times New Roman"/>
          <w:sz w:val="24"/>
          <w:szCs w:val="24"/>
        </w:rPr>
        <w:tab/>
      </w:r>
      <w:r w:rsidRPr="004740E7">
        <w:rPr>
          <w:rFonts w:ascii="Times New Roman" w:hAnsi="Times New Roman" w:cs="Times New Roman"/>
          <w:sz w:val="24"/>
          <w:szCs w:val="24"/>
        </w:rPr>
        <w:t>shell and tube heat exchanger. Heat Transfer Engineering</w:t>
      </w:r>
      <w:r>
        <w:rPr>
          <w:rFonts w:ascii="Times New Roman" w:hAnsi="Times New Roman" w:cs="Times New Roman"/>
          <w:sz w:val="24"/>
          <w:szCs w:val="24"/>
        </w:rPr>
        <w:t>.</w:t>
      </w:r>
      <w:r w:rsidRPr="004740E7">
        <w:rPr>
          <w:rFonts w:ascii="Times New Roman" w:hAnsi="Times New Roman" w:cs="Times New Roman"/>
          <w:sz w:val="24"/>
          <w:szCs w:val="24"/>
        </w:rPr>
        <w:t xml:space="preserve">, </w:t>
      </w:r>
      <w:r>
        <w:rPr>
          <w:rFonts w:ascii="Times New Roman" w:hAnsi="Times New Roman" w:cs="Times New Roman"/>
          <w:sz w:val="24"/>
          <w:szCs w:val="24"/>
        </w:rPr>
        <w:tab/>
      </w:r>
      <w:r w:rsidRPr="004740E7">
        <w:rPr>
          <w:rFonts w:ascii="Times New Roman" w:hAnsi="Times New Roman" w:cs="Times New Roman"/>
          <w:sz w:val="24"/>
          <w:szCs w:val="24"/>
        </w:rPr>
        <w:t>30(10–11)</w:t>
      </w:r>
      <w:r>
        <w:rPr>
          <w:rFonts w:ascii="Times New Roman" w:hAnsi="Times New Roman" w:cs="Times New Roman"/>
          <w:sz w:val="24"/>
          <w:szCs w:val="24"/>
        </w:rPr>
        <w:t>:</w:t>
      </w:r>
      <w:r w:rsidRPr="004740E7">
        <w:rPr>
          <w:rFonts w:ascii="Times New Roman" w:hAnsi="Times New Roman" w:cs="Times New Roman"/>
          <w:sz w:val="24"/>
          <w:szCs w:val="24"/>
        </w:rPr>
        <w:t xml:space="preserve"> 885–</w:t>
      </w:r>
      <w:r w:rsidR="00542DF3">
        <w:rPr>
          <w:rFonts w:ascii="Times New Roman" w:hAnsi="Times New Roman" w:cs="Times New Roman"/>
          <w:sz w:val="24"/>
          <w:szCs w:val="24"/>
        </w:rPr>
        <w:tab/>
      </w:r>
      <w:r w:rsidRPr="004740E7">
        <w:rPr>
          <w:rFonts w:ascii="Times New Roman" w:hAnsi="Times New Roman" w:cs="Times New Roman"/>
          <w:sz w:val="24"/>
          <w:szCs w:val="24"/>
        </w:rPr>
        <w:t>894</w:t>
      </w:r>
      <w:r>
        <w:rPr>
          <w:rFonts w:ascii="Times New Roman" w:hAnsi="Times New Roman" w:cs="Times New Roman"/>
          <w:sz w:val="24"/>
          <w:szCs w:val="24"/>
        </w:rPr>
        <w:t>, 2009.</w:t>
      </w:r>
    </w:p>
    <w:p w14:paraId="503CDCDF" w14:textId="77777777" w:rsidR="006B2472" w:rsidRDefault="006B2472" w:rsidP="00542DF3">
      <w:pPr>
        <w:pStyle w:val="ListeParagraf"/>
        <w:spacing w:line="259" w:lineRule="auto"/>
        <w:ind w:left="397"/>
      </w:pPr>
    </w:p>
    <w:p w14:paraId="49F23BCA" w14:textId="77777777"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173F3B">
        <w:rPr>
          <w:rFonts w:ascii="Times New Roman" w:hAnsi="Times New Roman" w:cs="Times New Roman"/>
          <w:sz w:val="24"/>
          <w:szCs w:val="24"/>
        </w:rPr>
        <w:t>Hagen, K.D. Heat Transfer with Applications. Prentice-Hall</w:t>
      </w:r>
      <w:r>
        <w:rPr>
          <w:rFonts w:ascii="Times New Roman" w:hAnsi="Times New Roman" w:cs="Times New Roman"/>
          <w:sz w:val="24"/>
          <w:szCs w:val="24"/>
        </w:rPr>
        <w:t>, 1999.</w:t>
      </w:r>
    </w:p>
    <w:p w14:paraId="6CEC99FC" w14:textId="77777777" w:rsidR="006B2472" w:rsidRDefault="006B2472" w:rsidP="00542DF3">
      <w:pPr>
        <w:pStyle w:val="ListeParagraf"/>
        <w:spacing w:line="259" w:lineRule="auto"/>
        <w:ind w:left="397"/>
      </w:pPr>
    </w:p>
    <w:p w14:paraId="4BDC3E13" w14:textId="57599D29"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AE7227">
        <w:rPr>
          <w:rFonts w:ascii="Times New Roman" w:hAnsi="Times New Roman" w:cs="Times New Roman"/>
          <w:sz w:val="24"/>
          <w:szCs w:val="24"/>
        </w:rPr>
        <w:t>Lee, H. Thermal Design</w:t>
      </w:r>
      <w:r>
        <w:rPr>
          <w:rFonts w:ascii="Times New Roman" w:hAnsi="Times New Roman" w:cs="Times New Roman"/>
          <w:sz w:val="24"/>
          <w:szCs w:val="24"/>
        </w:rPr>
        <w:t xml:space="preserve"> </w:t>
      </w:r>
      <w:r w:rsidRPr="00AE7227">
        <w:rPr>
          <w:rFonts w:ascii="Times New Roman" w:hAnsi="Times New Roman" w:cs="Times New Roman"/>
          <w:sz w:val="24"/>
          <w:szCs w:val="24"/>
        </w:rPr>
        <w:t>Wiley</w:t>
      </w:r>
      <w:r>
        <w:rPr>
          <w:rFonts w:ascii="Times New Roman" w:hAnsi="Times New Roman" w:cs="Times New Roman"/>
          <w:sz w:val="24"/>
          <w:szCs w:val="24"/>
        </w:rPr>
        <w:t xml:space="preserve"> Canada, 2010.</w:t>
      </w:r>
    </w:p>
    <w:p w14:paraId="5B463D89" w14:textId="793DC3DE" w:rsidR="006B2472" w:rsidRDefault="006B2472" w:rsidP="00542DF3">
      <w:pPr>
        <w:spacing w:line="259" w:lineRule="auto"/>
      </w:pPr>
    </w:p>
    <w:p w14:paraId="30B39A6B" w14:textId="3CCAE658"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231E5F">
        <w:rPr>
          <w:rFonts w:ascii="Times New Roman" w:hAnsi="Times New Roman" w:cs="Times New Roman"/>
          <w:sz w:val="24"/>
          <w:szCs w:val="24"/>
        </w:rPr>
        <w:t xml:space="preserve">Costa, A. L. H., Queiroz, E. M. </w:t>
      </w:r>
      <w:r>
        <w:rPr>
          <w:rFonts w:ascii="Times New Roman" w:hAnsi="Times New Roman" w:cs="Times New Roman"/>
          <w:sz w:val="24"/>
          <w:szCs w:val="24"/>
        </w:rPr>
        <w:t>D</w:t>
      </w:r>
      <w:r w:rsidRPr="00231E5F">
        <w:rPr>
          <w:rFonts w:ascii="Times New Roman" w:hAnsi="Times New Roman" w:cs="Times New Roman"/>
          <w:sz w:val="24"/>
          <w:szCs w:val="24"/>
        </w:rPr>
        <w:t xml:space="preserve">esign optimization of shell and tube </w:t>
      </w:r>
      <w:r w:rsidR="00542DF3">
        <w:rPr>
          <w:rFonts w:ascii="Times New Roman" w:hAnsi="Times New Roman" w:cs="Times New Roman"/>
          <w:sz w:val="24"/>
          <w:szCs w:val="24"/>
        </w:rPr>
        <w:tab/>
      </w:r>
      <w:r w:rsidRPr="00231E5F">
        <w:rPr>
          <w:rFonts w:ascii="Times New Roman" w:hAnsi="Times New Roman" w:cs="Times New Roman"/>
          <w:sz w:val="24"/>
          <w:szCs w:val="24"/>
        </w:rPr>
        <w:t>heat exchangers. Applied Thermal Engineering</w:t>
      </w:r>
      <w:r>
        <w:rPr>
          <w:rFonts w:ascii="Times New Roman" w:hAnsi="Times New Roman" w:cs="Times New Roman"/>
          <w:sz w:val="24"/>
          <w:szCs w:val="24"/>
        </w:rPr>
        <w:t>.</w:t>
      </w:r>
      <w:r w:rsidRPr="00231E5F">
        <w:rPr>
          <w:rFonts w:ascii="Times New Roman" w:hAnsi="Times New Roman" w:cs="Times New Roman"/>
          <w:sz w:val="24"/>
          <w:szCs w:val="24"/>
        </w:rPr>
        <w:t>, 28(14–15)</w:t>
      </w:r>
      <w:r>
        <w:rPr>
          <w:rFonts w:ascii="Times New Roman" w:hAnsi="Times New Roman" w:cs="Times New Roman"/>
          <w:sz w:val="24"/>
          <w:szCs w:val="24"/>
        </w:rPr>
        <w:t>:</w:t>
      </w:r>
      <w:r w:rsidRPr="00231E5F">
        <w:rPr>
          <w:rFonts w:ascii="Times New Roman" w:hAnsi="Times New Roman" w:cs="Times New Roman"/>
          <w:sz w:val="24"/>
          <w:szCs w:val="24"/>
        </w:rPr>
        <w:t xml:space="preserve"> 1798–</w:t>
      </w:r>
      <w:r w:rsidR="00542DF3">
        <w:rPr>
          <w:rFonts w:ascii="Times New Roman" w:hAnsi="Times New Roman" w:cs="Times New Roman"/>
          <w:sz w:val="24"/>
          <w:szCs w:val="24"/>
        </w:rPr>
        <w:tab/>
      </w:r>
      <w:r w:rsidRPr="00231E5F">
        <w:rPr>
          <w:rFonts w:ascii="Times New Roman" w:hAnsi="Times New Roman" w:cs="Times New Roman"/>
          <w:sz w:val="24"/>
          <w:szCs w:val="24"/>
        </w:rPr>
        <w:t>1805</w:t>
      </w:r>
      <w:r>
        <w:rPr>
          <w:rFonts w:ascii="Times New Roman" w:hAnsi="Times New Roman" w:cs="Times New Roman"/>
          <w:sz w:val="24"/>
          <w:szCs w:val="24"/>
        </w:rPr>
        <w:t xml:space="preserve">, </w:t>
      </w:r>
      <w:r w:rsidR="00542DF3">
        <w:rPr>
          <w:rFonts w:ascii="Times New Roman" w:hAnsi="Times New Roman" w:cs="Times New Roman"/>
          <w:sz w:val="24"/>
          <w:szCs w:val="24"/>
        </w:rPr>
        <w:tab/>
      </w:r>
      <w:r>
        <w:rPr>
          <w:rFonts w:ascii="Times New Roman" w:hAnsi="Times New Roman" w:cs="Times New Roman"/>
          <w:sz w:val="24"/>
          <w:szCs w:val="24"/>
        </w:rPr>
        <w:t>2008.</w:t>
      </w:r>
    </w:p>
    <w:p w14:paraId="4EF3963C" w14:textId="77777777" w:rsidR="007066E6" w:rsidRDefault="007066E6" w:rsidP="007066E6">
      <w:pPr>
        <w:pStyle w:val="Gvde"/>
        <w:spacing w:line="259" w:lineRule="auto"/>
        <w:jc w:val="both"/>
        <w:rPr>
          <w:rFonts w:ascii="Times New Roman" w:hAnsi="Times New Roman" w:cs="Times New Roman"/>
          <w:sz w:val="24"/>
          <w:szCs w:val="24"/>
        </w:rPr>
      </w:pPr>
    </w:p>
    <w:p w14:paraId="7537D90E" w14:textId="77777777" w:rsidR="006B2472" w:rsidRDefault="006B2472" w:rsidP="00542DF3">
      <w:pPr>
        <w:pStyle w:val="ListeParagraf"/>
        <w:spacing w:line="259" w:lineRule="auto"/>
        <w:ind w:left="397"/>
      </w:pPr>
    </w:p>
    <w:p w14:paraId="7A8ED449" w14:textId="76212038"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844ECD">
        <w:rPr>
          <w:rFonts w:ascii="Times New Roman" w:hAnsi="Times New Roman" w:cs="Times New Roman"/>
          <w:sz w:val="24"/>
          <w:szCs w:val="24"/>
        </w:rPr>
        <w:lastRenderedPageBreak/>
        <w:t xml:space="preserve">Gaddis, E. S., Gnielinski, V. </w:t>
      </w:r>
      <w:r>
        <w:rPr>
          <w:rFonts w:ascii="Times New Roman" w:hAnsi="Times New Roman" w:cs="Times New Roman"/>
          <w:sz w:val="24"/>
          <w:szCs w:val="24"/>
        </w:rPr>
        <w:t>P</w:t>
      </w:r>
      <w:r w:rsidRPr="00844ECD">
        <w:rPr>
          <w:rFonts w:ascii="Times New Roman" w:hAnsi="Times New Roman" w:cs="Times New Roman"/>
          <w:sz w:val="24"/>
          <w:szCs w:val="24"/>
        </w:rPr>
        <w:t xml:space="preserve">ressure drop on the shell side of shell and </w:t>
      </w:r>
      <w:r>
        <w:rPr>
          <w:rFonts w:ascii="Times New Roman" w:hAnsi="Times New Roman" w:cs="Times New Roman"/>
          <w:sz w:val="24"/>
          <w:szCs w:val="24"/>
        </w:rPr>
        <w:tab/>
      </w:r>
      <w:r w:rsidRPr="00844ECD">
        <w:rPr>
          <w:rFonts w:ascii="Times New Roman" w:hAnsi="Times New Roman" w:cs="Times New Roman"/>
          <w:sz w:val="24"/>
          <w:szCs w:val="24"/>
        </w:rPr>
        <w:t xml:space="preserve">tube heat exchangers with segmental baffles. Chemical Engineering and </w:t>
      </w:r>
      <w:r w:rsidR="00542DF3">
        <w:rPr>
          <w:rFonts w:ascii="Times New Roman" w:hAnsi="Times New Roman" w:cs="Times New Roman"/>
          <w:sz w:val="24"/>
          <w:szCs w:val="24"/>
        </w:rPr>
        <w:tab/>
      </w:r>
      <w:r w:rsidRPr="00844ECD">
        <w:rPr>
          <w:rFonts w:ascii="Times New Roman" w:hAnsi="Times New Roman" w:cs="Times New Roman"/>
          <w:sz w:val="24"/>
          <w:szCs w:val="24"/>
        </w:rPr>
        <w:t>Processing: Process Intensification</w:t>
      </w:r>
      <w:r>
        <w:rPr>
          <w:rFonts w:ascii="Times New Roman" w:hAnsi="Times New Roman" w:cs="Times New Roman"/>
          <w:sz w:val="24"/>
          <w:szCs w:val="24"/>
        </w:rPr>
        <w:t>.</w:t>
      </w:r>
      <w:r w:rsidRPr="00844ECD">
        <w:rPr>
          <w:rFonts w:ascii="Times New Roman" w:hAnsi="Times New Roman" w:cs="Times New Roman"/>
          <w:sz w:val="24"/>
          <w:szCs w:val="24"/>
        </w:rPr>
        <w:t>, 36(2)</w:t>
      </w:r>
      <w:r>
        <w:rPr>
          <w:rFonts w:ascii="Times New Roman" w:hAnsi="Times New Roman" w:cs="Times New Roman"/>
          <w:sz w:val="24"/>
          <w:szCs w:val="24"/>
        </w:rPr>
        <w:t>:</w:t>
      </w:r>
      <w:r w:rsidRPr="00844ECD">
        <w:rPr>
          <w:rFonts w:ascii="Times New Roman" w:hAnsi="Times New Roman" w:cs="Times New Roman"/>
          <w:sz w:val="24"/>
          <w:szCs w:val="24"/>
        </w:rPr>
        <w:t xml:space="preserve"> 149–159</w:t>
      </w:r>
      <w:r w:rsidR="00542DF3">
        <w:rPr>
          <w:rFonts w:ascii="Times New Roman" w:hAnsi="Times New Roman" w:cs="Times New Roman"/>
          <w:sz w:val="24"/>
          <w:szCs w:val="24"/>
        </w:rPr>
        <w:t>,</w:t>
      </w:r>
      <w:r>
        <w:rPr>
          <w:rFonts w:ascii="Times New Roman" w:hAnsi="Times New Roman" w:cs="Times New Roman"/>
          <w:sz w:val="24"/>
          <w:szCs w:val="24"/>
        </w:rPr>
        <w:t>1997.</w:t>
      </w:r>
    </w:p>
    <w:p w14:paraId="5472EB6E" w14:textId="77777777" w:rsidR="006B2472" w:rsidRDefault="006B2472" w:rsidP="00542DF3">
      <w:pPr>
        <w:pStyle w:val="ListeParagraf"/>
        <w:spacing w:line="259" w:lineRule="auto"/>
        <w:ind w:left="397"/>
      </w:pPr>
    </w:p>
    <w:p w14:paraId="57BEBEFD" w14:textId="6ED69F2E"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1B606F">
        <w:rPr>
          <w:rFonts w:ascii="Times New Roman" w:hAnsi="Times New Roman" w:cs="Times New Roman"/>
          <w:sz w:val="24"/>
          <w:szCs w:val="24"/>
        </w:rPr>
        <w:t>Varzakas, T.</w:t>
      </w:r>
      <w:r>
        <w:rPr>
          <w:rFonts w:ascii="Times New Roman" w:hAnsi="Times New Roman" w:cs="Times New Roman"/>
          <w:sz w:val="24"/>
          <w:szCs w:val="24"/>
        </w:rPr>
        <w:t>,</w:t>
      </w:r>
      <w:r w:rsidRPr="001B606F">
        <w:rPr>
          <w:rFonts w:ascii="Times New Roman" w:hAnsi="Times New Roman" w:cs="Times New Roman"/>
          <w:sz w:val="24"/>
          <w:szCs w:val="24"/>
        </w:rPr>
        <w:t xml:space="preserve"> Tzia, C. Food Engıneerıng Handbook: Food </w:t>
      </w:r>
      <w:r>
        <w:rPr>
          <w:rFonts w:ascii="Times New Roman" w:hAnsi="Times New Roman" w:cs="Times New Roman"/>
          <w:sz w:val="24"/>
          <w:szCs w:val="24"/>
        </w:rPr>
        <w:tab/>
      </w:r>
      <w:r w:rsidRPr="001B606F">
        <w:rPr>
          <w:rFonts w:ascii="Times New Roman" w:hAnsi="Times New Roman" w:cs="Times New Roman"/>
          <w:sz w:val="24"/>
          <w:szCs w:val="24"/>
        </w:rPr>
        <w:t xml:space="preserve">Engıneerıng </w:t>
      </w:r>
      <w:r w:rsidR="00542DF3">
        <w:rPr>
          <w:rFonts w:ascii="Times New Roman" w:hAnsi="Times New Roman" w:cs="Times New Roman"/>
          <w:sz w:val="24"/>
          <w:szCs w:val="24"/>
        </w:rPr>
        <w:tab/>
      </w:r>
      <w:r w:rsidRPr="001B606F">
        <w:rPr>
          <w:rFonts w:ascii="Times New Roman" w:hAnsi="Times New Roman" w:cs="Times New Roman"/>
          <w:sz w:val="24"/>
          <w:szCs w:val="24"/>
        </w:rPr>
        <w:t>Fundamentals. Crc</w:t>
      </w:r>
      <w:r>
        <w:rPr>
          <w:rFonts w:ascii="Times New Roman" w:hAnsi="Times New Roman" w:cs="Times New Roman"/>
          <w:sz w:val="24"/>
          <w:szCs w:val="24"/>
        </w:rPr>
        <w:t>, 2015.</w:t>
      </w:r>
    </w:p>
    <w:p w14:paraId="4BB1DC8E" w14:textId="77777777" w:rsidR="006B2472" w:rsidRDefault="006B2472" w:rsidP="00542DF3">
      <w:pPr>
        <w:pStyle w:val="ListeParagraf"/>
        <w:spacing w:line="259" w:lineRule="auto"/>
        <w:ind w:left="397"/>
      </w:pPr>
    </w:p>
    <w:p w14:paraId="01671BF7" w14:textId="1FD7D275"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B63521">
        <w:rPr>
          <w:rFonts w:ascii="Times New Roman" w:hAnsi="Times New Roman" w:cs="Times New Roman"/>
          <w:sz w:val="24"/>
          <w:szCs w:val="24"/>
        </w:rPr>
        <w:t xml:space="preserve">Gužela, Š., Dzianik, F., Juriga, M., Kabát, J. </w:t>
      </w:r>
      <w:r>
        <w:rPr>
          <w:rFonts w:ascii="Times New Roman" w:hAnsi="Times New Roman" w:cs="Times New Roman"/>
          <w:sz w:val="24"/>
          <w:szCs w:val="24"/>
        </w:rPr>
        <w:t>S</w:t>
      </w:r>
      <w:r w:rsidRPr="00B63521">
        <w:rPr>
          <w:rFonts w:ascii="Times New Roman" w:hAnsi="Times New Roman" w:cs="Times New Roman"/>
          <w:sz w:val="24"/>
          <w:szCs w:val="24"/>
        </w:rPr>
        <w:t xml:space="preserve">hell and tube </w:t>
      </w:r>
      <w:r>
        <w:rPr>
          <w:rFonts w:ascii="Times New Roman" w:hAnsi="Times New Roman" w:cs="Times New Roman"/>
          <w:sz w:val="24"/>
          <w:szCs w:val="24"/>
        </w:rPr>
        <w:tab/>
      </w:r>
      <w:r w:rsidRPr="00B63521">
        <w:rPr>
          <w:rFonts w:ascii="Times New Roman" w:hAnsi="Times New Roman" w:cs="Times New Roman"/>
          <w:sz w:val="24"/>
          <w:szCs w:val="24"/>
        </w:rPr>
        <w:t xml:space="preserve">heat </w:t>
      </w:r>
      <w:r>
        <w:rPr>
          <w:rFonts w:ascii="Times New Roman" w:hAnsi="Times New Roman" w:cs="Times New Roman"/>
          <w:sz w:val="24"/>
          <w:szCs w:val="24"/>
        </w:rPr>
        <w:tab/>
      </w:r>
      <w:r w:rsidRPr="00B63521">
        <w:rPr>
          <w:rFonts w:ascii="Times New Roman" w:hAnsi="Times New Roman" w:cs="Times New Roman"/>
          <w:sz w:val="24"/>
          <w:szCs w:val="24"/>
        </w:rPr>
        <w:t xml:space="preserve">exchanger </w:t>
      </w:r>
      <w:r w:rsidR="00542DF3">
        <w:rPr>
          <w:rFonts w:ascii="Times New Roman" w:hAnsi="Times New Roman" w:cs="Times New Roman"/>
          <w:sz w:val="24"/>
          <w:szCs w:val="24"/>
        </w:rPr>
        <w:tab/>
      </w:r>
      <w:r w:rsidRPr="00B63521">
        <w:rPr>
          <w:rFonts w:ascii="Times New Roman" w:hAnsi="Times New Roman" w:cs="Times New Roman"/>
          <w:sz w:val="24"/>
          <w:szCs w:val="24"/>
        </w:rPr>
        <w:t>the heat transfer area design process.</w:t>
      </w:r>
      <w:r w:rsidRPr="00BF2E9D">
        <w:t xml:space="preserve"> </w:t>
      </w:r>
      <w:r w:rsidRPr="00BF2E9D">
        <w:rPr>
          <w:rFonts w:ascii="Times New Roman" w:hAnsi="Times New Roman" w:cs="Times New Roman"/>
          <w:sz w:val="24"/>
          <w:szCs w:val="24"/>
        </w:rPr>
        <w:t xml:space="preserve">Journal of Mechanical </w:t>
      </w:r>
      <w:r>
        <w:rPr>
          <w:rFonts w:ascii="Times New Roman" w:hAnsi="Times New Roman" w:cs="Times New Roman"/>
          <w:sz w:val="24"/>
          <w:szCs w:val="24"/>
        </w:rPr>
        <w:tab/>
      </w:r>
      <w:r w:rsidRPr="00BF2E9D">
        <w:rPr>
          <w:rFonts w:ascii="Times New Roman" w:hAnsi="Times New Roman" w:cs="Times New Roman"/>
          <w:sz w:val="24"/>
          <w:szCs w:val="24"/>
        </w:rPr>
        <w:t>Engineering</w:t>
      </w:r>
      <w:r>
        <w:rPr>
          <w:rFonts w:ascii="Times New Roman" w:hAnsi="Times New Roman" w:cs="Times New Roman"/>
          <w:sz w:val="24"/>
          <w:szCs w:val="24"/>
        </w:rPr>
        <w:t>.</w:t>
      </w:r>
      <w:r w:rsidRPr="00B63521">
        <w:rPr>
          <w:rFonts w:ascii="Times New Roman" w:hAnsi="Times New Roman" w:cs="Times New Roman"/>
          <w:sz w:val="24"/>
          <w:szCs w:val="24"/>
        </w:rPr>
        <w:t>, 67(2)</w:t>
      </w:r>
      <w:r>
        <w:rPr>
          <w:rFonts w:ascii="Times New Roman" w:hAnsi="Times New Roman" w:cs="Times New Roman"/>
          <w:sz w:val="24"/>
          <w:szCs w:val="24"/>
        </w:rPr>
        <w:t>:</w:t>
      </w:r>
      <w:r w:rsidRPr="00B63521">
        <w:rPr>
          <w:rFonts w:ascii="Times New Roman" w:hAnsi="Times New Roman" w:cs="Times New Roman"/>
          <w:sz w:val="24"/>
          <w:szCs w:val="24"/>
        </w:rPr>
        <w:t xml:space="preserve"> 13–24</w:t>
      </w:r>
      <w:r>
        <w:rPr>
          <w:rFonts w:ascii="Times New Roman" w:hAnsi="Times New Roman" w:cs="Times New Roman"/>
          <w:sz w:val="24"/>
          <w:szCs w:val="24"/>
        </w:rPr>
        <w:t>, 2017.</w:t>
      </w:r>
    </w:p>
    <w:p w14:paraId="6BA8872E" w14:textId="77777777" w:rsidR="006B2472" w:rsidRDefault="006B2472" w:rsidP="00542DF3">
      <w:pPr>
        <w:pStyle w:val="ListeParagraf"/>
        <w:spacing w:line="259" w:lineRule="auto"/>
        <w:ind w:left="397"/>
      </w:pPr>
    </w:p>
    <w:p w14:paraId="3B56CF3F" w14:textId="1C7831AC"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404BD8">
        <w:rPr>
          <w:rFonts w:ascii="Times New Roman" w:hAnsi="Times New Roman" w:cs="Times New Roman"/>
          <w:sz w:val="24"/>
          <w:szCs w:val="24"/>
        </w:rPr>
        <w:t xml:space="preserve">Mostafa, A. A. H., Khalil, E. E., El-Hariry, G., Abdelmaksoud, W. A., </w:t>
      </w:r>
      <w:r>
        <w:rPr>
          <w:rFonts w:ascii="Times New Roman" w:hAnsi="Times New Roman" w:cs="Times New Roman"/>
          <w:sz w:val="24"/>
          <w:szCs w:val="24"/>
        </w:rPr>
        <w:tab/>
        <w:t>,</w:t>
      </w:r>
      <w:r w:rsidRPr="00404BD8">
        <w:rPr>
          <w:rFonts w:ascii="Times New Roman" w:hAnsi="Times New Roman" w:cs="Times New Roman"/>
          <w:sz w:val="24"/>
          <w:szCs w:val="24"/>
        </w:rPr>
        <w:t xml:space="preserve">Saad, E. M. Shell and Tube Heat Exchanger Performance. </w:t>
      </w:r>
      <w:r>
        <w:rPr>
          <w:rFonts w:ascii="Times New Roman" w:hAnsi="Times New Roman" w:cs="Times New Roman"/>
          <w:sz w:val="24"/>
          <w:szCs w:val="24"/>
        </w:rPr>
        <w:tab/>
      </w:r>
      <w:r w:rsidRPr="00404BD8">
        <w:rPr>
          <w:rFonts w:ascii="Times New Roman" w:hAnsi="Times New Roman" w:cs="Times New Roman"/>
          <w:sz w:val="24"/>
          <w:szCs w:val="24"/>
        </w:rPr>
        <w:t>15th</w:t>
      </w:r>
      <w:r>
        <w:rPr>
          <w:rFonts w:ascii="Times New Roman" w:hAnsi="Times New Roman" w:cs="Times New Roman"/>
          <w:sz w:val="24"/>
          <w:szCs w:val="24"/>
        </w:rPr>
        <w:t xml:space="preserve"> </w:t>
      </w:r>
      <w:r>
        <w:rPr>
          <w:rFonts w:ascii="Times New Roman" w:hAnsi="Times New Roman" w:cs="Times New Roman"/>
          <w:sz w:val="24"/>
          <w:szCs w:val="24"/>
        </w:rPr>
        <w:tab/>
      </w:r>
      <w:r w:rsidRPr="00404BD8">
        <w:rPr>
          <w:rFonts w:ascii="Times New Roman" w:hAnsi="Times New Roman" w:cs="Times New Roman"/>
          <w:sz w:val="24"/>
          <w:szCs w:val="24"/>
        </w:rPr>
        <w:t>International Energy Conversion Engineering Conference, 20</w:t>
      </w:r>
      <w:r>
        <w:rPr>
          <w:rFonts w:ascii="Times New Roman" w:hAnsi="Times New Roman" w:cs="Times New Roman"/>
          <w:sz w:val="24"/>
          <w:szCs w:val="24"/>
        </w:rPr>
        <w:t>17</w:t>
      </w:r>
      <w:r w:rsidRPr="00404BD8">
        <w:rPr>
          <w:rFonts w:ascii="Times New Roman" w:hAnsi="Times New Roman" w:cs="Times New Roman"/>
          <w:sz w:val="24"/>
          <w:szCs w:val="24"/>
        </w:rPr>
        <w:t xml:space="preserve">, </w:t>
      </w:r>
      <w:r>
        <w:rPr>
          <w:rFonts w:ascii="Times New Roman" w:hAnsi="Times New Roman" w:cs="Times New Roman"/>
          <w:sz w:val="24"/>
          <w:szCs w:val="24"/>
        </w:rPr>
        <w:tab/>
      </w:r>
      <w:r w:rsidRPr="00404BD8">
        <w:rPr>
          <w:rFonts w:ascii="Times New Roman" w:hAnsi="Times New Roman" w:cs="Times New Roman"/>
          <w:sz w:val="24"/>
          <w:szCs w:val="24"/>
        </w:rPr>
        <w:t>5(2)</w:t>
      </w:r>
      <w:r>
        <w:rPr>
          <w:rFonts w:ascii="Times New Roman" w:hAnsi="Times New Roman" w:cs="Times New Roman"/>
          <w:sz w:val="24"/>
          <w:szCs w:val="24"/>
        </w:rPr>
        <w:t>:</w:t>
      </w:r>
      <w:r w:rsidRPr="00404BD8">
        <w:rPr>
          <w:rFonts w:ascii="Times New Roman" w:hAnsi="Times New Roman" w:cs="Times New Roman"/>
          <w:sz w:val="24"/>
          <w:szCs w:val="24"/>
        </w:rPr>
        <w:t xml:space="preserve"> 49–</w:t>
      </w:r>
      <w:r w:rsidR="00542DF3">
        <w:rPr>
          <w:rFonts w:ascii="Times New Roman" w:hAnsi="Times New Roman" w:cs="Times New Roman"/>
          <w:sz w:val="24"/>
          <w:szCs w:val="24"/>
        </w:rPr>
        <w:tab/>
      </w:r>
      <w:r w:rsidRPr="00404BD8">
        <w:rPr>
          <w:rFonts w:ascii="Times New Roman" w:hAnsi="Times New Roman" w:cs="Times New Roman"/>
          <w:sz w:val="24"/>
          <w:szCs w:val="24"/>
        </w:rPr>
        <w:t>52</w:t>
      </w:r>
      <w:r>
        <w:rPr>
          <w:rFonts w:ascii="Times New Roman" w:hAnsi="Times New Roman" w:cs="Times New Roman"/>
          <w:sz w:val="24"/>
          <w:szCs w:val="24"/>
        </w:rPr>
        <w:t>, 2017.</w:t>
      </w:r>
    </w:p>
    <w:p w14:paraId="0C5979AF" w14:textId="77777777" w:rsidR="006B2472" w:rsidRDefault="006B2472" w:rsidP="00542DF3">
      <w:pPr>
        <w:pStyle w:val="ListeParagraf"/>
        <w:spacing w:line="259" w:lineRule="auto"/>
        <w:ind w:left="397"/>
      </w:pPr>
    </w:p>
    <w:p w14:paraId="5F9DE139" w14:textId="4C62E3C5"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Pr>
          <w:rFonts w:ascii="Times New Roman" w:hAnsi="Times New Roman" w:cs="Times New Roman"/>
          <w:sz w:val="24"/>
          <w:szCs w:val="24"/>
        </w:rPr>
        <w:t>Prithiviraj, M.,</w:t>
      </w:r>
      <w:r w:rsidRPr="0051292C">
        <w:rPr>
          <w:rFonts w:ascii="Times New Roman" w:hAnsi="Times New Roman" w:cs="Times New Roman"/>
          <w:sz w:val="24"/>
          <w:szCs w:val="24"/>
        </w:rPr>
        <w:t xml:space="preserve"> Andrews, M. J. </w:t>
      </w:r>
      <w:r>
        <w:rPr>
          <w:rFonts w:ascii="Times New Roman" w:hAnsi="Times New Roman" w:cs="Times New Roman"/>
          <w:sz w:val="24"/>
          <w:szCs w:val="24"/>
        </w:rPr>
        <w:t>T</w:t>
      </w:r>
      <w:r w:rsidRPr="0051292C">
        <w:rPr>
          <w:rFonts w:ascii="Times New Roman" w:hAnsi="Times New Roman" w:cs="Times New Roman"/>
          <w:sz w:val="24"/>
          <w:szCs w:val="24"/>
        </w:rPr>
        <w:t xml:space="preserve">hree dimensional numerical simulation </w:t>
      </w:r>
      <w:r w:rsidR="00542DF3">
        <w:rPr>
          <w:rFonts w:ascii="Times New Roman" w:hAnsi="Times New Roman" w:cs="Times New Roman"/>
          <w:sz w:val="24"/>
          <w:szCs w:val="24"/>
        </w:rPr>
        <w:tab/>
      </w:r>
      <w:r w:rsidRPr="0051292C">
        <w:rPr>
          <w:rFonts w:ascii="Times New Roman" w:hAnsi="Times New Roman" w:cs="Times New Roman"/>
          <w:sz w:val="24"/>
          <w:szCs w:val="24"/>
        </w:rPr>
        <w:t xml:space="preserve">of </w:t>
      </w:r>
      <w:r w:rsidR="00B94036">
        <w:rPr>
          <w:rFonts w:ascii="Times New Roman" w:hAnsi="Times New Roman" w:cs="Times New Roman"/>
          <w:sz w:val="24"/>
          <w:szCs w:val="24"/>
        </w:rPr>
        <w:tab/>
      </w:r>
      <w:r w:rsidRPr="0051292C">
        <w:rPr>
          <w:rFonts w:ascii="Times New Roman" w:hAnsi="Times New Roman" w:cs="Times New Roman"/>
          <w:sz w:val="24"/>
          <w:szCs w:val="24"/>
        </w:rPr>
        <w:t>shell and tube heat exchangers. part ı: foundation and fluid mechanics.</w:t>
      </w:r>
      <w:r w:rsidR="00B94036" w:rsidRPr="00B94036">
        <w:rPr>
          <w:rFonts w:ascii="Times New Roman" w:hAnsi="Times New Roman" w:cs="Times New Roman"/>
          <w:sz w:val="24"/>
          <w:szCs w:val="24"/>
        </w:rPr>
        <w:t xml:space="preserve"> </w:t>
      </w:r>
      <w:r w:rsidR="00B94036">
        <w:rPr>
          <w:rFonts w:ascii="Times New Roman" w:hAnsi="Times New Roman" w:cs="Times New Roman"/>
          <w:sz w:val="24"/>
          <w:szCs w:val="24"/>
        </w:rPr>
        <w:tab/>
      </w:r>
      <w:r w:rsidRPr="0051292C">
        <w:rPr>
          <w:rFonts w:ascii="Times New Roman" w:hAnsi="Times New Roman" w:cs="Times New Roman"/>
          <w:sz w:val="24"/>
          <w:szCs w:val="24"/>
        </w:rPr>
        <w:t>Numerical Heat Transfer; Part A: Applications, 33(8)</w:t>
      </w:r>
      <w:r>
        <w:rPr>
          <w:rFonts w:ascii="Times New Roman" w:hAnsi="Times New Roman" w:cs="Times New Roman"/>
          <w:sz w:val="24"/>
          <w:szCs w:val="24"/>
        </w:rPr>
        <w:t>:</w:t>
      </w:r>
      <w:r w:rsidRPr="0051292C">
        <w:rPr>
          <w:rFonts w:ascii="Times New Roman" w:hAnsi="Times New Roman" w:cs="Times New Roman"/>
          <w:sz w:val="24"/>
          <w:szCs w:val="24"/>
        </w:rPr>
        <w:t xml:space="preserve"> 799–816</w:t>
      </w:r>
      <w:r>
        <w:rPr>
          <w:rFonts w:ascii="Times New Roman" w:hAnsi="Times New Roman" w:cs="Times New Roman"/>
          <w:sz w:val="24"/>
          <w:szCs w:val="24"/>
        </w:rPr>
        <w:t>, 1998.</w:t>
      </w:r>
    </w:p>
    <w:p w14:paraId="46D63FD1" w14:textId="77777777" w:rsidR="006B2472" w:rsidRDefault="006B2472" w:rsidP="00542DF3">
      <w:pPr>
        <w:pStyle w:val="ListeParagraf"/>
        <w:spacing w:line="259" w:lineRule="auto"/>
        <w:ind w:left="397"/>
      </w:pPr>
    </w:p>
    <w:p w14:paraId="245B1549" w14:textId="08B6BCD6"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DC0388">
        <w:rPr>
          <w:rFonts w:ascii="Times New Roman" w:hAnsi="Times New Roman" w:cs="Times New Roman"/>
          <w:sz w:val="24"/>
          <w:szCs w:val="24"/>
        </w:rPr>
        <w:t xml:space="preserve">Xia, B., Sun, D. W. </w:t>
      </w:r>
      <w:r>
        <w:rPr>
          <w:rFonts w:ascii="Times New Roman" w:hAnsi="Times New Roman" w:cs="Times New Roman"/>
          <w:sz w:val="24"/>
          <w:szCs w:val="24"/>
        </w:rPr>
        <w:t>A</w:t>
      </w:r>
      <w:r w:rsidRPr="00DC0388">
        <w:rPr>
          <w:rFonts w:ascii="Times New Roman" w:hAnsi="Times New Roman" w:cs="Times New Roman"/>
          <w:sz w:val="24"/>
          <w:szCs w:val="24"/>
        </w:rPr>
        <w:t xml:space="preserve">pplications of computational fluid dynamics </w:t>
      </w:r>
      <w:r>
        <w:rPr>
          <w:rFonts w:ascii="Times New Roman" w:hAnsi="Times New Roman" w:cs="Times New Roman"/>
          <w:sz w:val="24"/>
          <w:szCs w:val="24"/>
        </w:rPr>
        <w:tab/>
      </w:r>
      <w:r w:rsidRPr="00DC0388">
        <w:rPr>
          <w:rFonts w:ascii="Times New Roman" w:hAnsi="Times New Roman" w:cs="Times New Roman"/>
          <w:sz w:val="24"/>
          <w:szCs w:val="24"/>
        </w:rPr>
        <w:t>(</w:t>
      </w:r>
      <w:r>
        <w:rPr>
          <w:rFonts w:ascii="Times New Roman" w:hAnsi="Times New Roman" w:cs="Times New Roman"/>
          <w:sz w:val="24"/>
          <w:szCs w:val="24"/>
        </w:rPr>
        <w:t>CFD</w:t>
      </w:r>
      <w:r w:rsidRPr="00DC0388">
        <w:rPr>
          <w:rFonts w:ascii="Times New Roman" w:hAnsi="Times New Roman" w:cs="Times New Roman"/>
          <w:sz w:val="24"/>
          <w:szCs w:val="24"/>
        </w:rPr>
        <w:t xml:space="preserve">) in </w:t>
      </w:r>
      <w:r w:rsidR="00542DF3">
        <w:rPr>
          <w:rFonts w:ascii="Times New Roman" w:hAnsi="Times New Roman" w:cs="Times New Roman"/>
          <w:sz w:val="24"/>
          <w:szCs w:val="24"/>
        </w:rPr>
        <w:tab/>
      </w:r>
      <w:r w:rsidRPr="00DC0388">
        <w:rPr>
          <w:rFonts w:ascii="Times New Roman" w:hAnsi="Times New Roman" w:cs="Times New Roman"/>
          <w:sz w:val="24"/>
          <w:szCs w:val="24"/>
        </w:rPr>
        <w:t>the food industry: a review. Computers and Electronics in Agriculture</w:t>
      </w:r>
      <w:r>
        <w:rPr>
          <w:rFonts w:ascii="Times New Roman" w:hAnsi="Times New Roman" w:cs="Times New Roman"/>
          <w:sz w:val="24"/>
          <w:szCs w:val="24"/>
        </w:rPr>
        <w:t>.</w:t>
      </w:r>
      <w:r w:rsidRPr="00DC0388">
        <w:rPr>
          <w:rFonts w:ascii="Times New Roman" w:hAnsi="Times New Roman" w:cs="Times New Roman"/>
          <w:sz w:val="24"/>
          <w:szCs w:val="24"/>
        </w:rPr>
        <w:t xml:space="preserve">, </w:t>
      </w:r>
      <w:r w:rsidR="00542DF3">
        <w:rPr>
          <w:rFonts w:ascii="Times New Roman" w:hAnsi="Times New Roman" w:cs="Times New Roman"/>
          <w:sz w:val="24"/>
          <w:szCs w:val="24"/>
        </w:rPr>
        <w:tab/>
      </w:r>
      <w:r w:rsidRPr="00DC0388">
        <w:rPr>
          <w:rFonts w:ascii="Times New Roman" w:hAnsi="Times New Roman" w:cs="Times New Roman"/>
          <w:sz w:val="24"/>
          <w:szCs w:val="24"/>
        </w:rPr>
        <w:t>34(1–3)</w:t>
      </w:r>
      <w:r>
        <w:rPr>
          <w:rFonts w:ascii="Times New Roman" w:hAnsi="Times New Roman" w:cs="Times New Roman"/>
          <w:sz w:val="24"/>
          <w:szCs w:val="24"/>
        </w:rPr>
        <w:t>:</w:t>
      </w:r>
      <w:r w:rsidRPr="00DC0388">
        <w:rPr>
          <w:rFonts w:ascii="Times New Roman" w:hAnsi="Times New Roman" w:cs="Times New Roman"/>
          <w:sz w:val="24"/>
          <w:szCs w:val="24"/>
        </w:rPr>
        <w:t xml:space="preserve"> 5–24</w:t>
      </w:r>
      <w:r>
        <w:rPr>
          <w:rFonts w:ascii="Times New Roman" w:hAnsi="Times New Roman" w:cs="Times New Roman"/>
          <w:sz w:val="24"/>
          <w:szCs w:val="24"/>
        </w:rPr>
        <w:t>, 2002.</w:t>
      </w:r>
    </w:p>
    <w:p w14:paraId="554C5B9F" w14:textId="77777777" w:rsidR="006B2472" w:rsidRDefault="006B2472" w:rsidP="00542DF3">
      <w:pPr>
        <w:pStyle w:val="ListeParagraf"/>
        <w:spacing w:line="259" w:lineRule="auto"/>
        <w:ind w:left="397"/>
      </w:pPr>
    </w:p>
    <w:p w14:paraId="6D63D540" w14:textId="15DDD2BC"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0C646F">
        <w:rPr>
          <w:rFonts w:ascii="Times New Roman" w:hAnsi="Times New Roman" w:cs="Times New Roman"/>
          <w:sz w:val="24"/>
          <w:szCs w:val="24"/>
        </w:rPr>
        <w:t xml:space="preserve">Blazek, J. Computatıonal Fluıd Dynamıcs Principles and Applications.3. </w:t>
      </w:r>
      <w:r w:rsidR="00542DF3">
        <w:rPr>
          <w:rFonts w:ascii="Times New Roman" w:hAnsi="Times New Roman" w:cs="Times New Roman"/>
          <w:sz w:val="24"/>
          <w:szCs w:val="24"/>
        </w:rPr>
        <w:tab/>
      </w:r>
      <w:r w:rsidRPr="000C646F">
        <w:rPr>
          <w:rFonts w:ascii="Times New Roman" w:hAnsi="Times New Roman" w:cs="Times New Roman"/>
          <w:sz w:val="24"/>
          <w:szCs w:val="24"/>
        </w:rPr>
        <w:t>Baskı</w:t>
      </w:r>
      <w:r>
        <w:rPr>
          <w:rFonts w:ascii="Times New Roman" w:hAnsi="Times New Roman" w:cs="Times New Roman"/>
          <w:sz w:val="24"/>
          <w:szCs w:val="24"/>
        </w:rPr>
        <w:t>,</w:t>
      </w:r>
      <w:r w:rsidRPr="000C646F">
        <w:rPr>
          <w:rFonts w:ascii="Times New Roman" w:hAnsi="Times New Roman" w:cs="Times New Roman"/>
          <w:sz w:val="24"/>
          <w:szCs w:val="24"/>
        </w:rPr>
        <w:t xml:space="preserve"> Elsevier</w:t>
      </w:r>
      <w:r>
        <w:rPr>
          <w:rFonts w:ascii="Times New Roman" w:hAnsi="Times New Roman" w:cs="Times New Roman"/>
          <w:sz w:val="24"/>
          <w:szCs w:val="24"/>
        </w:rPr>
        <w:t>, 2015.</w:t>
      </w:r>
    </w:p>
    <w:p w14:paraId="29F8E712" w14:textId="77777777" w:rsidR="006B2472" w:rsidRDefault="006B2472" w:rsidP="00542DF3">
      <w:pPr>
        <w:pStyle w:val="ListeParagraf"/>
        <w:spacing w:line="259" w:lineRule="auto"/>
        <w:ind w:left="397"/>
      </w:pPr>
    </w:p>
    <w:p w14:paraId="4CC569E4" w14:textId="2D199247"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306D56">
        <w:rPr>
          <w:rFonts w:ascii="Times New Roman" w:hAnsi="Times New Roman" w:cs="Times New Roman"/>
          <w:sz w:val="24"/>
          <w:szCs w:val="24"/>
        </w:rPr>
        <w:t xml:space="preserve">Andersson, B., Andersson R., Hakansson, L., Mortensen. M., Sudiyo,R. </w:t>
      </w:r>
      <w:r w:rsidR="00542DF3">
        <w:rPr>
          <w:rFonts w:ascii="Times New Roman" w:hAnsi="Times New Roman" w:cs="Times New Roman"/>
          <w:sz w:val="24"/>
          <w:szCs w:val="24"/>
        </w:rPr>
        <w:tab/>
      </w:r>
      <w:r w:rsidRPr="00306D56">
        <w:rPr>
          <w:rFonts w:ascii="Times New Roman" w:hAnsi="Times New Roman" w:cs="Times New Roman"/>
          <w:sz w:val="24"/>
          <w:szCs w:val="24"/>
        </w:rPr>
        <w:t xml:space="preserve">Wachem, B. Computational Fluid Dynamics for </w:t>
      </w:r>
      <w:r>
        <w:rPr>
          <w:rFonts w:ascii="Times New Roman" w:hAnsi="Times New Roman" w:cs="Times New Roman"/>
          <w:sz w:val="24"/>
          <w:szCs w:val="24"/>
        </w:rPr>
        <w:t xml:space="preserve">Engineers. </w:t>
      </w:r>
      <w:r>
        <w:rPr>
          <w:rFonts w:ascii="Times New Roman" w:hAnsi="Times New Roman" w:cs="Times New Roman"/>
          <w:sz w:val="24"/>
          <w:szCs w:val="24"/>
        </w:rPr>
        <w:tab/>
        <w:t xml:space="preserve">Cambridge </w:t>
      </w:r>
      <w:r w:rsidR="00542DF3">
        <w:rPr>
          <w:rFonts w:ascii="Times New Roman" w:hAnsi="Times New Roman" w:cs="Times New Roman"/>
          <w:sz w:val="24"/>
          <w:szCs w:val="24"/>
        </w:rPr>
        <w:tab/>
      </w:r>
      <w:r w:rsidRPr="00306D56">
        <w:rPr>
          <w:rFonts w:ascii="Times New Roman" w:hAnsi="Times New Roman" w:cs="Times New Roman"/>
          <w:sz w:val="24"/>
          <w:szCs w:val="24"/>
        </w:rPr>
        <w:t>University Press</w:t>
      </w:r>
      <w:r>
        <w:rPr>
          <w:rFonts w:ascii="Times New Roman" w:hAnsi="Times New Roman" w:cs="Times New Roman"/>
          <w:sz w:val="24"/>
          <w:szCs w:val="24"/>
        </w:rPr>
        <w:t>, 2012.</w:t>
      </w:r>
    </w:p>
    <w:p w14:paraId="4C7C2D30" w14:textId="77777777" w:rsidR="006B2472" w:rsidRDefault="006B2472" w:rsidP="00542DF3">
      <w:pPr>
        <w:pStyle w:val="ListeParagraf"/>
        <w:spacing w:line="259" w:lineRule="auto"/>
        <w:ind w:left="397"/>
      </w:pPr>
    </w:p>
    <w:p w14:paraId="52DE70B7" w14:textId="49E540CD"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566228">
        <w:rPr>
          <w:rFonts w:ascii="Times New Roman" w:hAnsi="Times New Roman" w:cs="Times New Roman"/>
          <w:sz w:val="24"/>
          <w:szCs w:val="24"/>
        </w:rPr>
        <w:t xml:space="preserve">Norton, T., Sun, D. W. </w:t>
      </w:r>
      <w:r>
        <w:rPr>
          <w:rFonts w:ascii="Times New Roman" w:hAnsi="Times New Roman" w:cs="Times New Roman"/>
          <w:sz w:val="24"/>
          <w:szCs w:val="24"/>
        </w:rPr>
        <w:t>C</w:t>
      </w:r>
      <w:r w:rsidRPr="00566228">
        <w:rPr>
          <w:rFonts w:ascii="Times New Roman" w:hAnsi="Times New Roman" w:cs="Times New Roman"/>
          <w:sz w:val="24"/>
          <w:szCs w:val="24"/>
        </w:rPr>
        <w:t>omputational fluid dynamics (</w:t>
      </w:r>
      <w:r>
        <w:rPr>
          <w:rFonts w:ascii="Times New Roman" w:hAnsi="Times New Roman" w:cs="Times New Roman"/>
          <w:sz w:val="24"/>
          <w:szCs w:val="24"/>
        </w:rPr>
        <w:t>CFD</w:t>
      </w:r>
      <w:r w:rsidRPr="00566228">
        <w:rPr>
          <w:rFonts w:ascii="Times New Roman" w:hAnsi="Times New Roman" w:cs="Times New Roman"/>
          <w:sz w:val="24"/>
          <w:szCs w:val="24"/>
        </w:rPr>
        <w:t>)</w:t>
      </w:r>
      <w:r>
        <w:rPr>
          <w:rFonts w:ascii="Times New Roman" w:hAnsi="Times New Roman" w:cs="Times New Roman"/>
          <w:sz w:val="24"/>
          <w:szCs w:val="24"/>
        </w:rPr>
        <w:t xml:space="preserve"> </w:t>
      </w:r>
      <w:r w:rsidRPr="00566228">
        <w:rPr>
          <w:rFonts w:ascii="Times New Roman" w:hAnsi="Times New Roman" w:cs="Times New Roman"/>
          <w:sz w:val="24"/>
          <w:szCs w:val="24"/>
        </w:rPr>
        <w:t xml:space="preserve">- an </w:t>
      </w:r>
      <w:r>
        <w:rPr>
          <w:rFonts w:ascii="Times New Roman" w:hAnsi="Times New Roman" w:cs="Times New Roman"/>
          <w:sz w:val="24"/>
          <w:szCs w:val="24"/>
        </w:rPr>
        <w:tab/>
      </w:r>
      <w:r w:rsidRPr="00566228">
        <w:rPr>
          <w:rFonts w:ascii="Times New Roman" w:hAnsi="Times New Roman" w:cs="Times New Roman"/>
          <w:sz w:val="24"/>
          <w:szCs w:val="24"/>
        </w:rPr>
        <w:t xml:space="preserve">effective </w:t>
      </w:r>
      <w:r w:rsidR="00542DF3">
        <w:rPr>
          <w:rFonts w:ascii="Times New Roman" w:hAnsi="Times New Roman" w:cs="Times New Roman"/>
          <w:sz w:val="24"/>
          <w:szCs w:val="24"/>
        </w:rPr>
        <w:tab/>
      </w:r>
      <w:r w:rsidRPr="00566228">
        <w:rPr>
          <w:rFonts w:ascii="Times New Roman" w:hAnsi="Times New Roman" w:cs="Times New Roman"/>
          <w:sz w:val="24"/>
          <w:szCs w:val="24"/>
        </w:rPr>
        <w:t>and efficient design and analysis tool for the</w:t>
      </w:r>
      <w:r>
        <w:rPr>
          <w:rFonts w:ascii="Times New Roman" w:hAnsi="Times New Roman" w:cs="Times New Roman"/>
          <w:sz w:val="24"/>
          <w:szCs w:val="24"/>
        </w:rPr>
        <w:t xml:space="preserve"> </w:t>
      </w:r>
      <w:r w:rsidRPr="00566228">
        <w:rPr>
          <w:rFonts w:ascii="Times New Roman" w:hAnsi="Times New Roman" w:cs="Times New Roman"/>
          <w:sz w:val="24"/>
          <w:szCs w:val="24"/>
        </w:rPr>
        <w:t xml:space="preserve">food ındustry: a review. </w:t>
      </w:r>
      <w:r w:rsidR="00542DF3">
        <w:rPr>
          <w:rFonts w:ascii="Times New Roman" w:hAnsi="Times New Roman" w:cs="Times New Roman"/>
          <w:sz w:val="24"/>
          <w:szCs w:val="24"/>
        </w:rPr>
        <w:tab/>
      </w:r>
      <w:r w:rsidRPr="00566228">
        <w:rPr>
          <w:rFonts w:ascii="Times New Roman" w:hAnsi="Times New Roman" w:cs="Times New Roman"/>
          <w:sz w:val="24"/>
          <w:szCs w:val="24"/>
        </w:rPr>
        <w:t xml:space="preserve">Trends </w:t>
      </w:r>
      <w:r>
        <w:rPr>
          <w:rFonts w:ascii="Times New Roman" w:hAnsi="Times New Roman" w:cs="Times New Roman"/>
          <w:sz w:val="24"/>
          <w:szCs w:val="24"/>
        </w:rPr>
        <w:t>I</w:t>
      </w:r>
      <w:r w:rsidRPr="00566228">
        <w:rPr>
          <w:rFonts w:ascii="Times New Roman" w:hAnsi="Times New Roman" w:cs="Times New Roman"/>
          <w:sz w:val="24"/>
          <w:szCs w:val="24"/>
        </w:rPr>
        <w:t>n Food Science And Technology</w:t>
      </w:r>
      <w:r>
        <w:rPr>
          <w:rFonts w:ascii="Times New Roman" w:hAnsi="Times New Roman" w:cs="Times New Roman"/>
          <w:sz w:val="24"/>
          <w:szCs w:val="24"/>
        </w:rPr>
        <w:t>.</w:t>
      </w:r>
      <w:r w:rsidRPr="00566228">
        <w:rPr>
          <w:rFonts w:ascii="Times New Roman" w:hAnsi="Times New Roman" w:cs="Times New Roman"/>
          <w:sz w:val="24"/>
          <w:szCs w:val="24"/>
        </w:rPr>
        <w:t xml:space="preserve">, </w:t>
      </w:r>
      <w:r>
        <w:rPr>
          <w:rFonts w:ascii="Times New Roman" w:hAnsi="Times New Roman" w:cs="Times New Roman"/>
          <w:sz w:val="24"/>
          <w:szCs w:val="24"/>
        </w:rPr>
        <w:tab/>
      </w:r>
      <w:r w:rsidRPr="00566228">
        <w:rPr>
          <w:rFonts w:ascii="Times New Roman" w:hAnsi="Times New Roman" w:cs="Times New Roman"/>
          <w:sz w:val="24"/>
          <w:szCs w:val="24"/>
        </w:rPr>
        <w:t>17(11)</w:t>
      </w:r>
      <w:r>
        <w:rPr>
          <w:rFonts w:ascii="Times New Roman" w:hAnsi="Times New Roman" w:cs="Times New Roman"/>
          <w:sz w:val="24"/>
          <w:szCs w:val="24"/>
        </w:rPr>
        <w:t>:</w:t>
      </w:r>
      <w:r w:rsidRPr="00566228">
        <w:rPr>
          <w:rFonts w:ascii="Times New Roman" w:hAnsi="Times New Roman" w:cs="Times New Roman"/>
          <w:sz w:val="24"/>
          <w:szCs w:val="24"/>
        </w:rPr>
        <w:t xml:space="preserve"> 600–620</w:t>
      </w:r>
      <w:r w:rsidR="00542DF3">
        <w:rPr>
          <w:rFonts w:ascii="Times New Roman" w:hAnsi="Times New Roman" w:cs="Times New Roman"/>
          <w:sz w:val="24"/>
          <w:szCs w:val="24"/>
        </w:rPr>
        <w:t xml:space="preserve">, </w:t>
      </w:r>
      <w:r>
        <w:rPr>
          <w:rFonts w:ascii="Times New Roman" w:hAnsi="Times New Roman" w:cs="Times New Roman"/>
          <w:sz w:val="24"/>
          <w:szCs w:val="24"/>
        </w:rPr>
        <w:t>2006.</w:t>
      </w:r>
    </w:p>
    <w:p w14:paraId="3A96F3FF" w14:textId="00DD1520" w:rsidR="006B2472" w:rsidRDefault="006B2472" w:rsidP="00542DF3">
      <w:pPr>
        <w:spacing w:line="259" w:lineRule="auto"/>
      </w:pPr>
    </w:p>
    <w:p w14:paraId="4C1B5D78" w14:textId="5BA7298C"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860AFB">
        <w:rPr>
          <w:rFonts w:ascii="Times New Roman" w:hAnsi="Times New Roman" w:cs="Times New Roman"/>
          <w:sz w:val="24"/>
          <w:szCs w:val="24"/>
        </w:rPr>
        <w:t>Tu, J., Yeoh, G.H.</w:t>
      </w:r>
      <w:r>
        <w:rPr>
          <w:rFonts w:ascii="Times New Roman" w:hAnsi="Times New Roman" w:cs="Times New Roman"/>
          <w:sz w:val="24"/>
          <w:szCs w:val="24"/>
        </w:rPr>
        <w:t>,</w:t>
      </w:r>
      <w:r w:rsidRPr="00860AFB">
        <w:rPr>
          <w:rFonts w:ascii="Times New Roman" w:hAnsi="Times New Roman" w:cs="Times New Roman"/>
          <w:sz w:val="24"/>
          <w:szCs w:val="24"/>
        </w:rPr>
        <w:t xml:space="preserve"> Liu, C. Computational Fluid Dynamics a Practical </w:t>
      </w:r>
      <w:r w:rsidR="00542DF3">
        <w:rPr>
          <w:rFonts w:ascii="Times New Roman" w:hAnsi="Times New Roman" w:cs="Times New Roman"/>
          <w:sz w:val="24"/>
          <w:szCs w:val="24"/>
        </w:rPr>
        <w:tab/>
      </w:r>
      <w:r w:rsidRPr="00860AFB">
        <w:rPr>
          <w:rFonts w:ascii="Times New Roman" w:hAnsi="Times New Roman" w:cs="Times New Roman"/>
          <w:sz w:val="24"/>
          <w:szCs w:val="24"/>
        </w:rPr>
        <w:t>Approach. 3. Baskı</w:t>
      </w:r>
      <w:r>
        <w:rPr>
          <w:rFonts w:ascii="Times New Roman" w:hAnsi="Times New Roman" w:cs="Times New Roman"/>
          <w:sz w:val="24"/>
          <w:szCs w:val="24"/>
        </w:rPr>
        <w:t>,</w:t>
      </w:r>
      <w:r w:rsidRPr="00860AFB">
        <w:rPr>
          <w:rFonts w:ascii="Times New Roman" w:hAnsi="Times New Roman" w:cs="Times New Roman"/>
          <w:sz w:val="24"/>
          <w:szCs w:val="24"/>
        </w:rPr>
        <w:t xml:space="preserve"> Elsevier</w:t>
      </w:r>
      <w:r>
        <w:rPr>
          <w:rFonts w:ascii="Times New Roman" w:hAnsi="Times New Roman" w:cs="Times New Roman"/>
          <w:sz w:val="24"/>
          <w:szCs w:val="24"/>
        </w:rPr>
        <w:t>, 2018.</w:t>
      </w:r>
    </w:p>
    <w:p w14:paraId="50DDAAA5" w14:textId="77777777" w:rsidR="006B2472" w:rsidRDefault="006B2472" w:rsidP="00542DF3">
      <w:pPr>
        <w:pStyle w:val="ListeParagraf"/>
        <w:spacing w:line="259" w:lineRule="auto"/>
        <w:ind w:left="397"/>
      </w:pPr>
    </w:p>
    <w:p w14:paraId="62E864EA" w14:textId="5C4422AE"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9205CB">
        <w:rPr>
          <w:rFonts w:ascii="Times New Roman" w:hAnsi="Times New Roman" w:cs="Times New Roman"/>
          <w:sz w:val="24"/>
          <w:szCs w:val="24"/>
        </w:rPr>
        <w:t xml:space="preserve">Löhner, R. Applıed Computatıonal Fluıd Dynamıcs Technıques an </w:t>
      </w:r>
      <w:r>
        <w:rPr>
          <w:rFonts w:ascii="Times New Roman" w:hAnsi="Times New Roman" w:cs="Times New Roman"/>
          <w:sz w:val="24"/>
          <w:szCs w:val="24"/>
        </w:rPr>
        <w:tab/>
      </w:r>
      <w:r w:rsidRPr="009205CB">
        <w:rPr>
          <w:rFonts w:ascii="Times New Roman" w:hAnsi="Times New Roman" w:cs="Times New Roman"/>
          <w:sz w:val="24"/>
          <w:szCs w:val="24"/>
        </w:rPr>
        <w:t>Introductıon Based on Fınıte Element Methods. 2. Baskı</w:t>
      </w:r>
      <w:r>
        <w:rPr>
          <w:rFonts w:ascii="Times New Roman" w:hAnsi="Times New Roman" w:cs="Times New Roman"/>
          <w:sz w:val="24"/>
          <w:szCs w:val="24"/>
        </w:rPr>
        <w:t>,</w:t>
      </w:r>
      <w:r w:rsidRPr="009205CB">
        <w:rPr>
          <w:rFonts w:ascii="Times New Roman" w:hAnsi="Times New Roman" w:cs="Times New Roman"/>
          <w:sz w:val="24"/>
          <w:szCs w:val="24"/>
        </w:rPr>
        <w:t xml:space="preserve"> John </w:t>
      </w:r>
      <w:r>
        <w:rPr>
          <w:rFonts w:ascii="Times New Roman" w:hAnsi="Times New Roman" w:cs="Times New Roman"/>
          <w:sz w:val="24"/>
          <w:szCs w:val="24"/>
        </w:rPr>
        <w:tab/>
        <w:t>Wiley&amp;</w:t>
      </w:r>
      <w:r w:rsidRPr="009205CB">
        <w:rPr>
          <w:rFonts w:ascii="Times New Roman" w:hAnsi="Times New Roman" w:cs="Times New Roman"/>
          <w:sz w:val="24"/>
          <w:szCs w:val="24"/>
        </w:rPr>
        <w:t>Sons</w:t>
      </w:r>
      <w:r>
        <w:rPr>
          <w:rFonts w:ascii="Times New Roman" w:hAnsi="Times New Roman" w:cs="Times New Roman"/>
          <w:sz w:val="24"/>
          <w:szCs w:val="24"/>
        </w:rPr>
        <w:t>, 2008.</w:t>
      </w:r>
    </w:p>
    <w:p w14:paraId="3CF3548A" w14:textId="3971DDA0" w:rsidR="007066E6" w:rsidRDefault="007066E6" w:rsidP="007066E6">
      <w:pPr>
        <w:pStyle w:val="Gvde"/>
        <w:spacing w:line="259" w:lineRule="auto"/>
        <w:jc w:val="both"/>
        <w:rPr>
          <w:rFonts w:ascii="Times New Roman" w:hAnsi="Times New Roman" w:cs="Times New Roman"/>
          <w:sz w:val="24"/>
          <w:szCs w:val="24"/>
        </w:rPr>
      </w:pPr>
    </w:p>
    <w:p w14:paraId="605006EF" w14:textId="77777777" w:rsidR="007066E6" w:rsidRDefault="007066E6" w:rsidP="007066E6">
      <w:pPr>
        <w:pStyle w:val="Gvde"/>
        <w:spacing w:line="259" w:lineRule="auto"/>
        <w:jc w:val="both"/>
        <w:rPr>
          <w:rFonts w:ascii="Times New Roman" w:hAnsi="Times New Roman" w:cs="Times New Roman"/>
          <w:sz w:val="24"/>
          <w:szCs w:val="24"/>
        </w:rPr>
      </w:pPr>
    </w:p>
    <w:p w14:paraId="08745135" w14:textId="77777777" w:rsidR="006B2472" w:rsidRDefault="006B2472" w:rsidP="00542DF3">
      <w:pPr>
        <w:pStyle w:val="ListeParagraf"/>
        <w:spacing w:line="259" w:lineRule="auto"/>
        <w:ind w:left="397"/>
      </w:pPr>
    </w:p>
    <w:p w14:paraId="715C1CD1" w14:textId="77777777"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7D730F">
        <w:rPr>
          <w:rFonts w:ascii="Times New Roman" w:hAnsi="Times New Roman" w:cs="Times New Roman"/>
          <w:sz w:val="24"/>
          <w:szCs w:val="24"/>
        </w:rPr>
        <w:lastRenderedPageBreak/>
        <w:t>Yanniotis, S.</w:t>
      </w:r>
      <w:r>
        <w:rPr>
          <w:rFonts w:ascii="Times New Roman" w:hAnsi="Times New Roman" w:cs="Times New Roman"/>
          <w:sz w:val="24"/>
          <w:szCs w:val="24"/>
        </w:rPr>
        <w:t>,</w:t>
      </w:r>
      <w:r w:rsidRPr="007D730F">
        <w:rPr>
          <w:rFonts w:ascii="Times New Roman" w:hAnsi="Times New Roman" w:cs="Times New Roman"/>
          <w:sz w:val="24"/>
          <w:szCs w:val="24"/>
        </w:rPr>
        <w:t xml:space="preserve"> Sunden, B. Heat Transfer in Food Processing Recent </w:t>
      </w:r>
      <w:r>
        <w:rPr>
          <w:rFonts w:ascii="Times New Roman" w:hAnsi="Times New Roman" w:cs="Times New Roman"/>
          <w:sz w:val="24"/>
          <w:szCs w:val="24"/>
        </w:rPr>
        <w:tab/>
      </w:r>
      <w:r w:rsidRPr="007D730F">
        <w:rPr>
          <w:rFonts w:ascii="Times New Roman" w:hAnsi="Times New Roman" w:cs="Times New Roman"/>
          <w:sz w:val="24"/>
          <w:szCs w:val="24"/>
        </w:rPr>
        <w:t>Developments and Applications. Wit Press</w:t>
      </w:r>
      <w:r>
        <w:rPr>
          <w:rFonts w:ascii="Times New Roman" w:hAnsi="Times New Roman" w:cs="Times New Roman"/>
          <w:sz w:val="24"/>
          <w:szCs w:val="24"/>
        </w:rPr>
        <w:t>, 2007.</w:t>
      </w:r>
    </w:p>
    <w:p w14:paraId="75CA7176" w14:textId="77777777" w:rsidR="006B2472" w:rsidRDefault="006B2472" w:rsidP="00542DF3">
      <w:pPr>
        <w:pStyle w:val="ListeParagraf"/>
        <w:spacing w:line="259" w:lineRule="auto"/>
        <w:ind w:left="397"/>
      </w:pPr>
    </w:p>
    <w:p w14:paraId="726FBFAA" w14:textId="59A5A0C1"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7C1D57">
        <w:rPr>
          <w:rFonts w:ascii="Times New Roman" w:hAnsi="Times New Roman" w:cs="Times New Roman"/>
          <w:sz w:val="24"/>
          <w:szCs w:val="24"/>
        </w:rPr>
        <w:t xml:space="preserve">Scott, G., Richardson, P. </w:t>
      </w:r>
      <w:r>
        <w:rPr>
          <w:rFonts w:ascii="Times New Roman" w:hAnsi="Times New Roman" w:cs="Times New Roman"/>
          <w:sz w:val="24"/>
          <w:szCs w:val="24"/>
        </w:rPr>
        <w:t>T</w:t>
      </w:r>
      <w:r w:rsidRPr="007C1D57">
        <w:rPr>
          <w:rFonts w:ascii="Times New Roman" w:hAnsi="Times New Roman" w:cs="Times New Roman"/>
          <w:sz w:val="24"/>
          <w:szCs w:val="24"/>
        </w:rPr>
        <w:t xml:space="preserve">he application of computational </w:t>
      </w:r>
      <w:r>
        <w:rPr>
          <w:rFonts w:ascii="Times New Roman" w:hAnsi="Times New Roman" w:cs="Times New Roman"/>
          <w:sz w:val="24"/>
          <w:szCs w:val="24"/>
        </w:rPr>
        <w:tab/>
      </w:r>
      <w:r w:rsidRPr="007C1D57">
        <w:rPr>
          <w:rFonts w:ascii="Times New Roman" w:hAnsi="Times New Roman" w:cs="Times New Roman"/>
          <w:sz w:val="24"/>
          <w:szCs w:val="24"/>
        </w:rPr>
        <w:t xml:space="preserve">fluid </w:t>
      </w:r>
      <w:r>
        <w:rPr>
          <w:rFonts w:ascii="Times New Roman" w:hAnsi="Times New Roman" w:cs="Times New Roman"/>
          <w:sz w:val="24"/>
          <w:szCs w:val="24"/>
        </w:rPr>
        <w:tab/>
      </w:r>
      <w:r w:rsidRPr="007C1D57">
        <w:rPr>
          <w:rFonts w:ascii="Times New Roman" w:hAnsi="Times New Roman" w:cs="Times New Roman"/>
          <w:sz w:val="24"/>
          <w:szCs w:val="24"/>
        </w:rPr>
        <w:t xml:space="preserve">dynamics </w:t>
      </w:r>
      <w:r w:rsidR="00542DF3">
        <w:rPr>
          <w:rFonts w:ascii="Times New Roman" w:hAnsi="Times New Roman" w:cs="Times New Roman"/>
          <w:sz w:val="24"/>
          <w:szCs w:val="24"/>
        </w:rPr>
        <w:tab/>
      </w:r>
      <w:r w:rsidRPr="007C1D57">
        <w:rPr>
          <w:rFonts w:ascii="Times New Roman" w:hAnsi="Times New Roman" w:cs="Times New Roman"/>
          <w:sz w:val="24"/>
          <w:szCs w:val="24"/>
        </w:rPr>
        <w:t xml:space="preserve">in the food ındustry. Trends in Food Science and </w:t>
      </w:r>
      <w:r>
        <w:rPr>
          <w:rFonts w:ascii="Times New Roman" w:hAnsi="Times New Roman" w:cs="Times New Roman"/>
          <w:sz w:val="24"/>
          <w:szCs w:val="24"/>
        </w:rPr>
        <w:tab/>
      </w:r>
      <w:r w:rsidRPr="007C1D57">
        <w:rPr>
          <w:rFonts w:ascii="Times New Roman" w:hAnsi="Times New Roman" w:cs="Times New Roman"/>
          <w:sz w:val="24"/>
          <w:szCs w:val="24"/>
        </w:rPr>
        <w:t>Technology</w:t>
      </w:r>
      <w:r>
        <w:rPr>
          <w:rFonts w:ascii="Times New Roman" w:hAnsi="Times New Roman" w:cs="Times New Roman"/>
          <w:sz w:val="24"/>
          <w:szCs w:val="24"/>
        </w:rPr>
        <w:t>.</w:t>
      </w:r>
      <w:r w:rsidRPr="007C1D57">
        <w:rPr>
          <w:rFonts w:ascii="Times New Roman" w:hAnsi="Times New Roman" w:cs="Times New Roman"/>
          <w:sz w:val="24"/>
          <w:szCs w:val="24"/>
        </w:rPr>
        <w:t>, 8(4)</w:t>
      </w:r>
      <w:r>
        <w:rPr>
          <w:rFonts w:ascii="Times New Roman" w:hAnsi="Times New Roman" w:cs="Times New Roman"/>
          <w:sz w:val="24"/>
          <w:szCs w:val="24"/>
        </w:rPr>
        <w:t>:</w:t>
      </w:r>
      <w:r w:rsidRPr="007C1D57">
        <w:rPr>
          <w:rFonts w:ascii="Times New Roman" w:hAnsi="Times New Roman" w:cs="Times New Roman"/>
          <w:sz w:val="24"/>
          <w:szCs w:val="24"/>
        </w:rPr>
        <w:t xml:space="preserve"> 119–</w:t>
      </w:r>
      <w:r w:rsidR="00542DF3">
        <w:rPr>
          <w:rFonts w:ascii="Times New Roman" w:hAnsi="Times New Roman" w:cs="Times New Roman"/>
          <w:sz w:val="24"/>
          <w:szCs w:val="24"/>
        </w:rPr>
        <w:tab/>
      </w:r>
      <w:r w:rsidRPr="007C1D57">
        <w:rPr>
          <w:rFonts w:ascii="Times New Roman" w:hAnsi="Times New Roman" w:cs="Times New Roman"/>
          <w:sz w:val="24"/>
          <w:szCs w:val="24"/>
        </w:rPr>
        <w:t>124</w:t>
      </w:r>
      <w:r>
        <w:rPr>
          <w:rFonts w:ascii="Times New Roman" w:hAnsi="Times New Roman" w:cs="Times New Roman"/>
          <w:sz w:val="24"/>
          <w:szCs w:val="24"/>
        </w:rPr>
        <w:t>, 1997.</w:t>
      </w:r>
    </w:p>
    <w:p w14:paraId="4418CA14" w14:textId="77777777" w:rsidR="006B2472" w:rsidRDefault="006B2472" w:rsidP="00542DF3">
      <w:pPr>
        <w:pStyle w:val="ListeParagraf"/>
        <w:spacing w:line="259" w:lineRule="auto"/>
        <w:ind w:left="397"/>
      </w:pPr>
    </w:p>
    <w:p w14:paraId="060D3BB5" w14:textId="77777777"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141EA3">
        <w:rPr>
          <w:rFonts w:ascii="Times New Roman" w:hAnsi="Times New Roman" w:cs="Times New Roman"/>
          <w:sz w:val="24"/>
          <w:szCs w:val="24"/>
        </w:rPr>
        <w:t>Süfer, Ö.,</w:t>
      </w:r>
      <w:r>
        <w:rPr>
          <w:rFonts w:ascii="Times New Roman" w:hAnsi="Times New Roman" w:cs="Times New Roman"/>
          <w:sz w:val="24"/>
          <w:szCs w:val="24"/>
        </w:rPr>
        <w:t xml:space="preserve"> Kumcuoğlu, S., Tavman, Ş.,</w:t>
      </w:r>
      <w:r w:rsidRPr="00141EA3">
        <w:rPr>
          <w:rFonts w:ascii="Times New Roman" w:hAnsi="Times New Roman" w:cs="Times New Roman"/>
          <w:sz w:val="24"/>
          <w:szCs w:val="24"/>
        </w:rPr>
        <w:t xml:space="preserve"> Gıda mühendisliğinde </w:t>
      </w:r>
      <w:r>
        <w:rPr>
          <w:rFonts w:ascii="Times New Roman" w:hAnsi="Times New Roman" w:cs="Times New Roman"/>
          <w:sz w:val="24"/>
          <w:szCs w:val="24"/>
        </w:rPr>
        <w:tab/>
      </w:r>
      <w:r w:rsidRPr="00141EA3">
        <w:rPr>
          <w:rFonts w:ascii="Times New Roman" w:hAnsi="Times New Roman" w:cs="Times New Roman"/>
          <w:sz w:val="24"/>
          <w:szCs w:val="24"/>
        </w:rPr>
        <w:t>hesaplamalı akışkanlar dinamiği uygulamaları.</w:t>
      </w:r>
      <w:r>
        <w:rPr>
          <w:rFonts w:ascii="Times New Roman" w:hAnsi="Times New Roman" w:cs="Times New Roman"/>
          <w:sz w:val="24"/>
          <w:szCs w:val="24"/>
        </w:rPr>
        <w:t xml:space="preserve"> </w:t>
      </w:r>
      <w:r w:rsidRPr="00463E1B">
        <w:rPr>
          <w:rFonts w:ascii="Times New Roman" w:hAnsi="Times New Roman" w:cs="Times New Roman"/>
          <w:sz w:val="24"/>
          <w:szCs w:val="24"/>
        </w:rPr>
        <w:t>Akademik Gıda</w:t>
      </w:r>
      <w:r>
        <w:rPr>
          <w:rFonts w:ascii="Times New Roman" w:hAnsi="Times New Roman" w:cs="Times New Roman"/>
          <w:sz w:val="24"/>
          <w:szCs w:val="24"/>
        </w:rPr>
        <w:t>.,</w:t>
      </w:r>
      <w:r w:rsidRPr="00141EA3">
        <w:rPr>
          <w:rFonts w:ascii="Times New Roman" w:hAnsi="Times New Roman" w:cs="Times New Roman"/>
          <w:sz w:val="24"/>
          <w:szCs w:val="24"/>
        </w:rPr>
        <w:t xml:space="preserve"> 14(4)</w:t>
      </w:r>
      <w:r>
        <w:rPr>
          <w:rFonts w:ascii="Times New Roman" w:hAnsi="Times New Roman" w:cs="Times New Roman"/>
          <w:sz w:val="24"/>
          <w:szCs w:val="24"/>
        </w:rPr>
        <w:t>:</w:t>
      </w:r>
      <w:r w:rsidRPr="00141EA3">
        <w:rPr>
          <w:rFonts w:ascii="Times New Roman" w:hAnsi="Times New Roman" w:cs="Times New Roman"/>
          <w:sz w:val="24"/>
          <w:szCs w:val="24"/>
        </w:rPr>
        <w:t xml:space="preserve"> </w:t>
      </w:r>
      <w:r>
        <w:rPr>
          <w:rFonts w:ascii="Times New Roman" w:hAnsi="Times New Roman" w:cs="Times New Roman"/>
          <w:sz w:val="24"/>
          <w:szCs w:val="24"/>
        </w:rPr>
        <w:tab/>
      </w:r>
      <w:r w:rsidRPr="00141EA3">
        <w:rPr>
          <w:rFonts w:ascii="Times New Roman" w:hAnsi="Times New Roman" w:cs="Times New Roman"/>
          <w:sz w:val="24"/>
          <w:szCs w:val="24"/>
        </w:rPr>
        <w:t>465–471</w:t>
      </w:r>
      <w:r>
        <w:rPr>
          <w:rFonts w:ascii="Times New Roman" w:hAnsi="Times New Roman" w:cs="Times New Roman"/>
          <w:sz w:val="24"/>
          <w:szCs w:val="24"/>
        </w:rPr>
        <w:t>, 2016.</w:t>
      </w:r>
    </w:p>
    <w:p w14:paraId="44B84B72" w14:textId="77777777" w:rsidR="006B2472" w:rsidRDefault="006B2472" w:rsidP="00542DF3">
      <w:pPr>
        <w:pStyle w:val="ListeParagraf"/>
        <w:spacing w:line="259" w:lineRule="auto"/>
        <w:ind w:left="397"/>
      </w:pPr>
    </w:p>
    <w:p w14:paraId="6D333332" w14:textId="68A7F4D0"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2236BA">
        <w:rPr>
          <w:rFonts w:ascii="Times New Roman" w:hAnsi="Times New Roman" w:cs="Times New Roman"/>
          <w:sz w:val="24"/>
          <w:szCs w:val="24"/>
        </w:rPr>
        <w:t xml:space="preserve">Aslam B., M. M., Hayat, N., Bashir, M. H., Khan, A. R., Ahmad, K. N., </w:t>
      </w:r>
      <w:r w:rsidR="00542DF3">
        <w:rPr>
          <w:rFonts w:ascii="Times New Roman" w:hAnsi="Times New Roman" w:cs="Times New Roman"/>
          <w:sz w:val="24"/>
          <w:szCs w:val="24"/>
        </w:rPr>
        <w:tab/>
      </w:r>
      <w:r w:rsidRPr="002236BA">
        <w:rPr>
          <w:rFonts w:ascii="Times New Roman" w:hAnsi="Times New Roman" w:cs="Times New Roman"/>
          <w:sz w:val="24"/>
          <w:szCs w:val="24"/>
        </w:rPr>
        <w:t xml:space="preserve">Khan, S. CFD Applications in various heat exchangers </w:t>
      </w:r>
      <w:r>
        <w:rPr>
          <w:rFonts w:ascii="Times New Roman" w:hAnsi="Times New Roman" w:cs="Times New Roman"/>
          <w:sz w:val="24"/>
          <w:szCs w:val="24"/>
        </w:rPr>
        <w:tab/>
      </w:r>
      <w:r w:rsidRPr="002236BA">
        <w:rPr>
          <w:rFonts w:ascii="Times New Roman" w:hAnsi="Times New Roman" w:cs="Times New Roman"/>
          <w:sz w:val="24"/>
          <w:szCs w:val="24"/>
        </w:rPr>
        <w:t>design: a</w:t>
      </w:r>
      <w:r>
        <w:rPr>
          <w:rFonts w:ascii="Times New Roman" w:hAnsi="Times New Roman" w:cs="Times New Roman"/>
          <w:sz w:val="24"/>
          <w:szCs w:val="24"/>
        </w:rPr>
        <w:tab/>
      </w:r>
      <w:r w:rsidRPr="002236BA">
        <w:rPr>
          <w:rFonts w:ascii="Times New Roman" w:hAnsi="Times New Roman" w:cs="Times New Roman"/>
          <w:sz w:val="24"/>
          <w:szCs w:val="24"/>
        </w:rPr>
        <w:t xml:space="preserve"> </w:t>
      </w:r>
      <w:r w:rsidR="00542DF3">
        <w:rPr>
          <w:rFonts w:ascii="Times New Roman" w:hAnsi="Times New Roman" w:cs="Times New Roman"/>
          <w:sz w:val="24"/>
          <w:szCs w:val="24"/>
        </w:rPr>
        <w:tab/>
      </w:r>
      <w:r w:rsidRPr="002236BA">
        <w:rPr>
          <w:rFonts w:ascii="Times New Roman" w:hAnsi="Times New Roman" w:cs="Times New Roman"/>
          <w:sz w:val="24"/>
          <w:szCs w:val="24"/>
        </w:rPr>
        <w:t>review. Applied Thermal Engineering</w:t>
      </w:r>
      <w:r>
        <w:rPr>
          <w:rFonts w:ascii="Times New Roman" w:hAnsi="Times New Roman" w:cs="Times New Roman"/>
          <w:sz w:val="24"/>
          <w:szCs w:val="24"/>
        </w:rPr>
        <w:t>.</w:t>
      </w:r>
      <w:r w:rsidRPr="002236BA">
        <w:rPr>
          <w:rFonts w:ascii="Times New Roman" w:hAnsi="Times New Roman" w:cs="Times New Roman"/>
          <w:sz w:val="24"/>
          <w:szCs w:val="24"/>
        </w:rPr>
        <w:t>, 32(1)</w:t>
      </w:r>
      <w:r>
        <w:rPr>
          <w:rFonts w:ascii="Times New Roman" w:hAnsi="Times New Roman" w:cs="Times New Roman"/>
          <w:sz w:val="24"/>
          <w:szCs w:val="24"/>
        </w:rPr>
        <w:t>:</w:t>
      </w:r>
      <w:r w:rsidRPr="002236BA">
        <w:rPr>
          <w:rFonts w:ascii="Times New Roman" w:hAnsi="Times New Roman" w:cs="Times New Roman"/>
          <w:sz w:val="24"/>
          <w:szCs w:val="24"/>
        </w:rPr>
        <w:t xml:space="preserve"> 1–12</w:t>
      </w:r>
      <w:r>
        <w:rPr>
          <w:rFonts w:ascii="Times New Roman" w:hAnsi="Times New Roman" w:cs="Times New Roman"/>
          <w:sz w:val="24"/>
          <w:szCs w:val="24"/>
        </w:rPr>
        <w:t>, 2012.</w:t>
      </w:r>
    </w:p>
    <w:p w14:paraId="603FFCBF" w14:textId="77777777" w:rsidR="006B2472" w:rsidRDefault="006B2472" w:rsidP="00542DF3">
      <w:pPr>
        <w:pStyle w:val="ListeParagraf"/>
        <w:spacing w:line="259" w:lineRule="auto"/>
        <w:ind w:left="397"/>
      </w:pPr>
    </w:p>
    <w:p w14:paraId="11D027B2" w14:textId="77777777"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Pr>
          <w:rFonts w:ascii="Times New Roman" w:hAnsi="Times New Roman" w:cs="Times New Roman"/>
          <w:sz w:val="24"/>
          <w:szCs w:val="24"/>
        </w:rPr>
        <w:t xml:space="preserve">Versteeg, H.K., </w:t>
      </w:r>
      <w:r w:rsidRPr="00867BC8">
        <w:rPr>
          <w:rFonts w:ascii="Times New Roman" w:hAnsi="Times New Roman" w:cs="Times New Roman"/>
          <w:sz w:val="24"/>
          <w:szCs w:val="24"/>
        </w:rPr>
        <w:t xml:space="preserve">Malalasekera W. (2007). An Introduction to </w:t>
      </w:r>
      <w:r>
        <w:rPr>
          <w:rFonts w:ascii="Times New Roman" w:hAnsi="Times New Roman" w:cs="Times New Roman"/>
          <w:sz w:val="24"/>
          <w:szCs w:val="24"/>
        </w:rPr>
        <w:tab/>
      </w:r>
      <w:r w:rsidRPr="00867BC8">
        <w:rPr>
          <w:rFonts w:ascii="Times New Roman" w:hAnsi="Times New Roman" w:cs="Times New Roman"/>
          <w:sz w:val="24"/>
          <w:szCs w:val="24"/>
        </w:rPr>
        <w:t>Computational Fluid Dynamics The Finite Volume Method. 2. Baskı</w:t>
      </w:r>
      <w:r>
        <w:rPr>
          <w:rFonts w:ascii="Times New Roman" w:hAnsi="Times New Roman" w:cs="Times New Roman"/>
          <w:sz w:val="24"/>
          <w:szCs w:val="24"/>
        </w:rPr>
        <w:t>,</w:t>
      </w:r>
      <w:r w:rsidRPr="00867BC8">
        <w:rPr>
          <w:rFonts w:ascii="Times New Roman" w:hAnsi="Times New Roman" w:cs="Times New Roman"/>
          <w:sz w:val="24"/>
          <w:szCs w:val="24"/>
        </w:rPr>
        <w:t xml:space="preserve"> </w:t>
      </w:r>
      <w:r>
        <w:rPr>
          <w:rFonts w:ascii="Times New Roman" w:hAnsi="Times New Roman" w:cs="Times New Roman"/>
          <w:sz w:val="24"/>
          <w:szCs w:val="24"/>
        </w:rPr>
        <w:tab/>
      </w:r>
      <w:r w:rsidRPr="00867BC8">
        <w:rPr>
          <w:rFonts w:ascii="Times New Roman" w:hAnsi="Times New Roman" w:cs="Times New Roman"/>
          <w:sz w:val="24"/>
          <w:szCs w:val="24"/>
        </w:rPr>
        <w:t>Pearson Education Limited</w:t>
      </w:r>
      <w:r>
        <w:rPr>
          <w:rFonts w:ascii="Times New Roman" w:hAnsi="Times New Roman" w:cs="Times New Roman"/>
          <w:sz w:val="24"/>
          <w:szCs w:val="24"/>
        </w:rPr>
        <w:t>, İngiltere, 2007.</w:t>
      </w:r>
    </w:p>
    <w:p w14:paraId="798F9840" w14:textId="77777777" w:rsidR="006B2472" w:rsidRDefault="006B2472" w:rsidP="00542DF3">
      <w:pPr>
        <w:pStyle w:val="ListeParagraf"/>
        <w:spacing w:line="259" w:lineRule="auto"/>
        <w:ind w:left="397"/>
      </w:pPr>
    </w:p>
    <w:p w14:paraId="14D0BF1F" w14:textId="69E2D794"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3E4E31">
        <w:rPr>
          <w:rFonts w:ascii="Times New Roman" w:hAnsi="Times New Roman" w:cs="Times New Roman"/>
          <w:sz w:val="24"/>
          <w:szCs w:val="24"/>
        </w:rPr>
        <w:t xml:space="preserve">Lewis, R. W.,Morgan, K., Thomas, H.R. </w:t>
      </w:r>
      <w:r>
        <w:rPr>
          <w:rFonts w:ascii="Times New Roman" w:hAnsi="Times New Roman" w:cs="Times New Roman"/>
          <w:sz w:val="24"/>
          <w:szCs w:val="24"/>
        </w:rPr>
        <w:t>,</w:t>
      </w:r>
      <w:r w:rsidRPr="003E4E31">
        <w:rPr>
          <w:rFonts w:ascii="Times New Roman" w:hAnsi="Times New Roman" w:cs="Times New Roman"/>
          <w:sz w:val="24"/>
          <w:szCs w:val="24"/>
        </w:rPr>
        <w:t xml:space="preserve"> Seetharamu, K.N. The Finite </w:t>
      </w:r>
      <w:r w:rsidR="00542DF3">
        <w:rPr>
          <w:rFonts w:ascii="Times New Roman" w:hAnsi="Times New Roman" w:cs="Times New Roman"/>
          <w:sz w:val="24"/>
          <w:szCs w:val="24"/>
        </w:rPr>
        <w:tab/>
      </w:r>
      <w:r w:rsidRPr="003E4E31">
        <w:rPr>
          <w:rFonts w:ascii="Times New Roman" w:hAnsi="Times New Roman" w:cs="Times New Roman"/>
          <w:sz w:val="24"/>
          <w:szCs w:val="24"/>
        </w:rPr>
        <w:t>Element Method with Heat Transfer Analysis. Wiley</w:t>
      </w:r>
      <w:r>
        <w:rPr>
          <w:rFonts w:ascii="Times New Roman" w:hAnsi="Times New Roman" w:cs="Times New Roman"/>
          <w:sz w:val="24"/>
          <w:szCs w:val="24"/>
        </w:rPr>
        <w:t>&amp;</w:t>
      </w:r>
      <w:r w:rsidRPr="003E4E31">
        <w:rPr>
          <w:rFonts w:ascii="Times New Roman" w:hAnsi="Times New Roman" w:cs="Times New Roman"/>
          <w:sz w:val="24"/>
          <w:szCs w:val="24"/>
        </w:rPr>
        <w:t>Sons</w:t>
      </w:r>
      <w:r w:rsidR="00542DF3">
        <w:rPr>
          <w:rFonts w:ascii="Times New Roman" w:hAnsi="Times New Roman" w:cs="Times New Roman"/>
          <w:sz w:val="24"/>
          <w:szCs w:val="24"/>
        </w:rPr>
        <w:t xml:space="preserve">, </w:t>
      </w:r>
      <w:r>
        <w:rPr>
          <w:rFonts w:ascii="Times New Roman" w:hAnsi="Times New Roman" w:cs="Times New Roman"/>
          <w:sz w:val="24"/>
          <w:szCs w:val="24"/>
        </w:rPr>
        <w:t>1994.</w:t>
      </w:r>
    </w:p>
    <w:p w14:paraId="2740C315" w14:textId="77777777" w:rsidR="006B2472" w:rsidRDefault="006B2472" w:rsidP="00542DF3">
      <w:pPr>
        <w:pStyle w:val="ListeParagraf"/>
        <w:spacing w:line="259" w:lineRule="auto"/>
        <w:ind w:left="397"/>
      </w:pPr>
    </w:p>
    <w:p w14:paraId="7A88C6A8" w14:textId="57EC1281" w:rsidR="006B2472" w:rsidRDefault="006B2472" w:rsidP="00542DF3">
      <w:pPr>
        <w:pStyle w:val="Gvde"/>
        <w:numPr>
          <w:ilvl w:val="0"/>
          <w:numId w:val="24"/>
        </w:numPr>
        <w:spacing w:line="259" w:lineRule="auto"/>
        <w:ind w:left="397"/>
        <w:jc w:val="both"/>
        <w:rPr>
          <w:rFonts w:ascii="Times New Roman" w:hAnsi="Times New Roman" w:cs="Times New Roman"/>
          <w:sz w:val="24"/>
          <w:szCs w:val="24"/>
        </w:rPr>
      </w:pPr>
      <w:r w:rsidRPr="00BE1D81">
        <w:rPr>
          <w:rFonts w:ascii="Times New Roman" w:hAnsi="Times New Roman" w:cs="Times New Roman"/>
          <w:sz w:val="24"/>
          <w:szCs w:val="24"/>
        </w:rPr>
        <w:t>Ranganayakulu, C.</w:t>
      </w:r>
      <w:r>
        <w:rPr>
          <w:rFonts w:ascii="Times New Roman" w:hAnsi="Times New Roman" w:cs="Times New Roman"/>
          <w:sz w:val="24"/>
          <w:szCs w:val="24"/>
        </w:rPr>
        <w:t>,</w:t>
      </w:r>
      <w:r w:rsidRPr="00BE1D81">
        <w:rPr>
          <w:rFonts w:ascii="Times New Roman" w:hAnsi="Times New Roman" w:cs="Times New Roman"/>
          <w:sz w:val="24"/>
          <w:szCs w:val="24"/>
        </w:rPr>
        <w:t xml:space="preserve"> Seetharamu, K.N. Compact Heat </w:t>
      </w:r>
      <w:r>
        <w:rPr>
          <w:rFonts w:ascii="Times New Roman" w:hAnsi="Times New Roman" w:cs="Times New Roman"/>
          <w:sz w:val="24"/>
          <w:szCs w:val="24"/>
        </w:rPr>
        <w:tab/>
      </w:r>
      <w:r w:rsidRPr="00BE1D81">
        <w:rPr>
          <w:rFonts w:ascii="Times New Roman" w:hAnsi="Times New Roman" w:cs="Times New Roman"/>
          <w:sz w:val="24"/>
          <w:szCs w:val="24"/>
        </w:rPr>
        <w:t xml:space="preserve">Exchangers – </w:t>
      </w:r>
      <w:r w:rsidR="00542DF3">
        <w:rPr>
          <w:rFonts w:ascii="Times New Roman" w:hAnsi="Times New Roman" w:cs="Times New Roman"/>
          <w:sz w:val="24"/>
          <w:szCs w:val="24"/>
        </w:rPr>
        <w:tab/>
      </w:r>
      <w:r w:rsidRPr="00BE1D81">
        <w:rPr>
          <w:rFonts w:ascii="Times New Roman" w:hAnsi="Times New Roman" w:cs="Times New Roman"/>
          <w:sz w:val="24"/>
          <w:szCs w:val="24"/>
        </w:rPr>
        <w:t xml:space="preserve">Analysis, Design and Optimization Using FEM and CFD </w:t>
      </w:r>
      <w:r>
        <w:rPr>
          <w:rFonts w:ascii="Times New Roman" w:hAnsi="Times New Roman" w:cs="Times New Roman"/>
          <w:sz w:val="24"/>
          <w:szCs w:val="24"/>
        </w:rPr>
        <w:tab/>
      </w:r>
      <w:r w:rsidRPr="00BE1D81">
        <w:rPr>
          <w:rFonts w:ascii="Times New Roman" w:hAnsi="Times New Roman" w:cs="Times New Roman"/>
          <w:sz w:val="24"/>
          <w:szCs w:val="24"/>
        </w:rPr>
        <w:t>Approach. Wiley</w:t>
      </w:r>
      <w:r>
        <w:rPr>
          <w:rFonts w:ascii="Times New Roman" w:hAnsi="Times New Roman" w:cs="Times New Roman"/>
          <w:sz w:val="24"/>
          <w:szCs w:val="24"/>
        </w:rPr>
        <w:t xml:space="preserve">, </w:t>
      </w:r>
      <w:r w:rsidR="00542DF3">
        <w:rPr>
          <w:rFonts w:ascii="Times New Roman" w:hAnsi="Times New Roman" w:cs="Times New Roman"/>
          <w:sz w:val="24"/>
          <w:szCs w:val="24"/>
        </w:rPr>
        <w:tab/>
      </w:r>
      <w:r>
        <w:rPr>
          <w:rFonts w:ascii="Times New Roman" w:hAnsi="Times New Roman" w:cs="Times New Roman"/>
          <w:sz w:val="24"/>
          <w:szCs w:val="24"/>
        </w:rPr>
        <w:t>2018.</w:t>
      </w:r>
    </w:p>
    <w:p w14:paraId="6C3A068D" w14:textId="77777777" w:rsidR="006B2472" w:rsidRPr="00E55E0D" w:rsidRDefault="006B2472" w:rsidP="00542DF3">
      <w:pPr>
        <w:pStyle w:val="Gvde"/>
        <w:spacing w:line="259" w:lineRule="auto"/>
        <w:ind w:left="397"/>
        <w:jc w:val="both"/>
        <w:rPr>
          <w:rFonts w:ascii="Times New Roman" w:hAnsi="Times New Roman" w:cs="Times New Roman"/>
          <w:sz w:val="24"/>
          <w:szCs w:val="24"/>
        </w:rPr>
      </w:pPr>
    </w:p>
    <w:p w14:paraId="6D32E69B" w14:textId="5C152ED2" w:rsidR="004D2925" w:rsidRDefault="004D2925" w:rsidP="00542DF3">
      <w:pPr>
        <w:pStyle w:val="Gvde"/>
        <w:ind w:left="397"/>
        <w:jc w:val="both"/>
        <w:rPr>
          <w:rFonts w:ascii="Times New Roman" w:hAnsi="Times New Roman" w:cs="Times New Roman"/>
          <w:sz w:val="24"/>
          <w:szCs w:val="24"/>
        </w:rPr>
      </w:pPr>
    </w:p>
    <w:p w14:paraId="54C5BF4B" w14:textId="77777777" w:rsidR="004D2925" w:rsidRPr="00484B87" w:rsidRDefault="004D2925" w:rsidP="00542DF3">
      <w:pPr>
        <w:pStyle w:val="Gvde"/>
        <w:ind w:left="397"/>
        <w:jc w:val="both"/>
        <w:rPr>
          <w:rFonts w:ascii="Times New Roman" w:hAnsi="Times New Roman" w:cs="Times New Roman"/>
          <w:sz w:val="24"/>
          <w:szCs w:val="24"/>
        </w:rPr>
      </w:pPr>
    </w:p>
    <w:p w14:paraId="41488B2B" w14:textId="77777777" w:rsidR="004D2925" w:rsidRDefault="004D2925" w:rsidP="00542DF3">
      <w:pPr>
        <w:ind w:left="397"/>
      </w:pPr>
    </w:p>
    <w:p w14:paraId="36F381AA" w14:textId="77777777" w:rsidR="00C8771C" w:rsidRDefault="00C8771C" w:rsidP="00CD0C36">
      <w:pPr>
        <w:spacing w:line="360" w:lineRule="auto"/>
        <w:jc w:val="both"/>
        <w:rPr>
          <w:sz w:val="18"/>
        </w:rPr>
        <w:sectPr w:rsidR="00C8771C" w:rsidSect="007C2959">
          <w:headerReference w:type="default" r:id="rId183"/>
          <w:footerReference w:type="default" r:id="rId184"/>
          <w:pgSz w:w="11906" w:h="16838"/>
          <w:pgMar w:top="1701" w:right="1418" w:bottom="1701" w:left="2268" w:header="709" w:footer="850" w:gutter="0"/>
          <w:cols w:space="708"/>
          <w:docGrid w:linePitch="326"/>
        </w:sectPr>
      </w:pPr>
    </w:p>
    <w:p w14:paraId="0169BC0E" w14:textId="77777777" w:rsidR="00C8771C" w:rsidRPr="00C8771C" w:rsidRDefault="00C8771C" w:rsidP="00C8771C">
      <w:pPr>
        <w:pStyle w:val="OzgecmisBaslikSau"/>
        <w:rPr>
          <w:sz w:val="20"/>
          <w:szCs w:val="24"/>
        </w:rPr>
      </w:pPr>
    </w:p>
    <w:p w14:paraId="10D1DCF7" w14:textId="77777777" w:rsidR="00C8771C" w:rsidRPr="00C8771C" w:rsidRDefault="00C8771C" w:rsidP="00C8771C">
      <w:pPr>
        <w:pStyle w:val="OzgecmisBaslikSau"/>
        <w:rPr>
          <w:sz w:val="20"/>
          <w:szCs w:val="24"/>
        </w:rPr>
      </w:pPr>
    </w:p>
    <w:p w14:paraId="13402433" w14:textId="77777777" w:rsidR="00C8771C" w:rsidRPr="00C8771C" w:rsidRDefault="00C8771C" w:rsidP="00C8771C">
      <w:pPr>
        <w:pStyle w:val="OzgecmisBaslikSau"/>
        <w:rPr>
          <w:sz w:val="20"/>
          <w:szCs w:val="24"/>
        </w:rPr>
      </w:pPr>
    </w:p>
    <w:p w14:paraId="6AC0B5D6" w14:textId="6A888AC2" w:rsidR="00C8771C" w:rsidRPr="00F85A79" w:rsidRDefault="00C8771C" w:rsidP="00C8771C">
      <w:pPr>
        <w:pStyle w:val="OzgecmisBaslikSau"/>
        <w:rPr>
          <w:sz w:val="24"/>
          <w:szCs w:val="24"/>
        </w:rPr>
      </w:pPr>
      <w:bookmarkStart w:id="99" w:name="_Toc25804023"/>
      <w:r w:rsidRPr="00F85A79">
        <w:rPr>
          <w:sz w:val="24"/>
          <w:szCs w:val="24"/>
        </w:rPr>
        <w:t>ÖZGEÇMİŞ</w:t>
      </w:r>
      <w:bookmarkEnd w:id="99"/>
    </w:p>
    <w:p w14:paraId="7E0CB87E" w14:textId="77777777" w:rsidR="00C8771C" w:rsidRPr="00C8771C" w:rsidRDefault="00C8771C" w:rsidP="00C8771C">
      <w:pPr>
        <w:spacing w:line="360" w:lineRule="auto"/>
        <w:jc w:val="both"/>
        <w:rPr>
          <w:rFonts w:eastAsia="Times New Roman"/>
          <w:sz w:val="28"/>
          <w:lang w:eastAsia="tr-TR"/>
        </w:rPr>
      </w:pPr>
    </w:p>
    <w:p w14:paraId="490EAD3D" w14:textId="77777777" w:rsidR="00C8771C" w:rsidRPr="00C8771C" w:rsidRDefault="00C8771C" w:rsidP="00C8771C">
      <w:pPr>
        <w:spacing w:line="360" w:lineRule="auto"/>
        <w:jc w:val="both"/>
        <w:rPr>
          <w:rFonts w:eastAsia="Times New Roman"/>
          <w:sz w:val="28"/>
          <w:lang w:eastAsia="tr-TR"/>
        </w:rPr>
      </w:pPr>
    </w:p>
    <w:p w14:paraId="5318D38D" w14:textId="053EC655" w:rsidR="00C8771C" w:rsidRPr="00F85A79" w:rsidRDefault="00C8771C" w:rsidP="00B32204">
      <w:pPr>
        <w:pStyle w:val="Gvde"/>
        <w:spacing w:line="360" w:lineRule="auto"/>
        <w:jc w:val="both"/>
        <w:rPr>
          <w:rFonts w:ascii="Times New Roman" w:hAnsi="Times New Roman" w:cs="Times New Roman"/>
          <w:sz w:val="24"/>
          <w:szCs w:val="24"/>
        </w:rPr>
      </w:pPr>
      <w:r>
        <w:rPr>
          <w:rFonts w:ascii="Times New Roman" w:hAnsi="Times New Roman" w:cs="Times New Roman"/>
          <w:sz w:val="24"/>
          <w:szCs w:val="24"/>
        </w:rPr>
        <w:t>Kübra Bulduk</w:t>
      </w:r>
      <w:r w:rsidRPr="00F85A79">
        <w:rPr>
          <w:rFonts w:ascii="Times New Roman" w:hAnsi="Times New Roman" w:cs="Times New Roman"/>
          <w:sz w:val="24"/>
          <w:szCs w:val="24"/>
        </w:rPr>
        <w:t>, 09.0</w:t>
      </w:r>
      <w:r>
        <w:rPr>
          <w:rFonts w:ascii="Times New Roman" w:hAnsi="Times New Roman" w:cs="Times New Roman"/>
          <w:sz w:val="24"/>
          <w:szCs w:val="24"/>
        </w:rPr>
        <w:t>8</w:t>
      </w:r>
      <w:r w:rsidRPr="00F85A79">
        <w:rPr>
          <w:rFonts w:ascii="Times New Roman" w:hAnsi="Times New Roman" w:cs="Times New Roman"/>
          <w:sz w:val="24"/>
          <w:szCs w:val="24"/>
        </w:rPr>
        <w:t>.199</w:t>
      </w:r>
      <w:r>
        <w:rPr>
          <w:rFonts w:ascii="Times New Roman" w:hAnsi="Times New Roman" w:cs="Times New Roman"/>
          <w:sz w:val="24"/>
          <w:szCs w:val="24"/>
        </w:rPr>
        <w:t>3</w:t>
      </w:r>
      <w:r w:rsidR="00865A4F">
        <w:rPr>
          <w:rFonts w:ascii="Times New Roman" w:hAnsi="Times New Roman" w:cs="Times New Roman"/>
          <w:sz w:val="24"/>
          <w:szCs w:val="24"/>
        </w:rPr>
        <w:t>’</w:t>
      </w:r>
      <w:r w:rsidRPr="00F85A79">
        <w:rPr>
          <w:rFonts w:ascii="Times New Roman" w:hAnsi="Times New Roman" w:cs="Times New Roman"/>
          <w:sz w:val="24"/>
          <w:szCs w:val="24"/>
        </w:rPr>
        <w:t xml:space="preserve">da </w:t>
      </w:r>
      <w:r>
        <w:rPr>
          <w:rFonts w:ascii="Times New Roman" w:hAnsi="Times New Roman" w:cs="Times New Roman"/>
          <w:sz w:val="24"/>
          <w:szCs w:val="24"/>
        </w:rPr>
        <w:t>Sakarya</w:t>
      </w:r>
      <w:r w:rsidR="00865A4F">
        <w:rPr>
          <w:rFonts w:ascii="Times New Roman" w:hAnsi="Times New Roman" w:cs="Times New Roman"/>
          <w:sz w:val="24"/>
          <w:szCs w:val="24"/>
        </w:rPr>
        <w:t>’</w:t>
      </w:r>
      <w:r w:rsidRPr="00F85A79">
        <w:rPr>
          <w:rFonts w:ascii="Times New Roman" w:hAnsi="Times New Roman" w:cs="Times New Roman"/>
          <w:sz w:val="24"/>
          <w:szCs w:val="24"/>
        </w:rPr>
        <w:t xml:space="preserve">da doğdu. İlk, orta ve lise eğitimini </w:t>
      </w:r>
      <w:r>
        <w:rPr>
          <w:rFonts w:ascii="Times New Roman" w:hAnsi="Times New Roman" w:cs="Times New Roman"/>
          <w:sz w:val="24"/>
          <w:szCs w:val="24"/>
        </w:rPr>
        <w:t>Sakarya</w:t>
      </w:r>
      <w:r w:rsidR="00865A4F">
        <w:rPr>
          <w:rFonts w:ascii="Times New Roman" w:hAnsi="Times New Roman" w:cs="Times New Roman"/>
          <w:sz w:val="24"/>
          <w:szCs w:val="24"/>
        </w:rPr>
        <w:t>’</w:t>
      </w:r>
      <w:r w:rsidRPr="00F85A79">
        <w:rPr>
          <w:rFonts w:ascii="Times New Roman" w:hAnsi="Times New Roman" w:cs="Times New Roman"/>
          <w:sz w:val="24"/>
          <w:szCs w:val="24"/>
        </w:rPr>
        <w:t>da tamamladı. 20</w:t>
      </w:r>
      <w:r>
        <w:rPr>
          <w:rFonts w:ascii="Times New Roman" w:hAnsi="Times New Roman" w:cs="Times New Roman"/>
          <w:sz w:val="24"/>
          <w:szCs w:val="24"/>
        </w:rPr>
        <w:t>11</w:t>
      </w:r>
      <w:r w:rsidRPr="00F85A79">
        <w:rPr>
          <w:rFonts w:ascii="Times New Roman" w:hAnsi="Times New Roman" w:cs="Times New Roman"/>
          <w:sz w:val="24"/>
          <w:szCs w:val="24"/>
        </w:rPr>
        <w:t xml:space="preserve"> yılında </w:t>
      </w:r>
      <w:r>
        <w:rPr>
          <w:rFonts w:ascii="Times New Roman" w:hAnsi="Times New Roman" w:cs="Times New Roman"/>
          <w:sz w:val="24"/>
          <w:szCs w:val="24"/>
        </w:rPr>
        <w:t>Sakarya Anadolu</w:t>
      </w:r>
      <w:r w:rsidRPr="00F85A79">
        <w:rPr>
          <w:rFonts w:ascii="Times New Roman" w:hAnsi="Times New Roman" w:cs="Times New Roman"/>
          <w:sz w:val="24"/>
          <w:szCs w:val="24"/>
        </w:rPr>
        <w:t xml:space="preserve"> Lisesi</w:t>
      </w:r>
      <w:r w:rsidR="00865A4F">
        <w:rPr>
          <w:rFonts w:ascii="Times New Roman" w:hAnsi="Times New Roman" w:cs="Times New Roman"/>
          <w:sz w:val="24"/>
          <w:szCs w:val="24"/>
        </w:rPr>
        <w:t>’</w:t>
      </w:r>
      <w:r w:rsidRPr="00F85A79">
        <w:rPr>
          <w:rFonts w:ascii="Times New Roman" w:hAnsi="Times New Roman" w:cs="Times New Roman"/>
          <w:sz w:val="24"/>
          <w:szCs w:val="24"/>
        </w:rPr>
        <w:t>nden mezun oldu. 20</w:t>
      </w:r>
      <w:r>
        <w:rPr>
          <w:rFonts w:ascii="Times New Roman" w:hAnsi="Times New Roman" w:cs="Times New Roman"/>
          <w:sz w:val="24"/>
          <w:szCs w:val="24"/>
        </w:rPr>
        <w:t>11</w:t>
      </w:r>
      <w:r w:rsidRPr="00F85A79">
        <w:rPr>
          <w:rFonts w:ascii="Times New Roman" w:hAnsi="Times New Roman" w:cs="Times New Roman"/>
          <w:sz w:val="24"/>
          <w:szCs w:val="24"/>
        </w:rPr>
        <w:t xml:space="preserve"> yılında başladığı </w:t>
      </w:r>
      <w:r>
        <w:rPr>
          <w:rFonts w:ascii="Times New Roman" w:hAnsi="Times New Roman" w:cs="Times New Roman"/>
          <w:sz w:val="24"/>
          <w:szCs w:val="24"/>
        </w:rPr>
        <w:t>Hacettepe</w:t>
      </w:r>
      <w:r w:rsidRPr="00F85A79">
        <w:rPr>
          <w:rFonts w:ascii="Times New Roman" w:hAnsi="Times New Roman" w:cs="Times New Roman"/>
          <w:sz w:val="24"/>
          <w:szCs w:val="24"/>
        </w:rPr>
        <w:t xml:space="preserve"> Üniversitesi Gıda Mühendisliği Bölümü</w:t>
      </w:r>
      <w:r w:rsidR="00865A4F">
        <w:rPr>
          <w:rFonts w:ascii="Times New Roman" w:hAnsi="Times New Roman" w:cs="Times New Roman"/>
          <w:sz w:val="24"/>
          <w:szCs w:val="24"/>
        </w:rPr>
        <w:t>’</w:t>
      </w:r>
      <w:r w:rsidRPr="00F85A79">
        <w:rPr>
          <w:rFonts w:ascii="Times New Roman" w:hAnsi="Times New Roman" w:cs="Times New Roman"/>
          <w:sz w:val="24"/>
          <w:szCs w:val="24"/>
        </w:rPr>
        <w:t>nü 201</w:t>
      </w:r>
      <w:r>
        <w:rPr>
          <w:rFonts w:ascii="Times New Roman" w:hAnsi="Times New Roman" w:cs="Times New Roman"/>
          <w:sz w:val="24"/>
          <w:szCs w:val="24"/>
        </w:rPr>
        <w:t>6</w:t>
      </w:r>
      <w:r w:rsidRPr="00F85A79">
        <w:rPr>
          <w:rFonts w:ascii="Times New Roman" w:hAnsi="Times New Roman" w:cs="Times New Roman"/>
          <w:sz w:val="24"/>
          <w:szCs w:val="24"/>
        </w:rPr>
        <w:t xml:space="preserve"> yılında bitirdi. 201</w:t>
      </w:r>
      <w:r>
        <w:rPr>
          <w:rFonts w:ascii="Times New Roman" w:hAnsi="Times New Roman" w:cs="Times New Roman"/>
          <w:sz w:val="24"/>
          <w:szCs w:val="24"/>
        </w:rPr>
        <w:t xml:space="preserve">7 </w:t>
      </w:r>
      <w:r w:rsidRPr="00F85A79">
        <w:rPr>
          <w:rFonts w:ascii="Times New Roman" w:hAnsi="Times New Roman" w:cs="Times New Roman"/>
          <w:sz w:val="24"/>
          <w:szCs w:val="24"/>
        </w:rPr>
        <w:t xml:space="preserve">yılında </w:t>
      </w:r>
      <w:r>
        <w:rPr>
          <w:rFonts w:ascii="Times New Roman" w:hAnsi="Times New Roman" w:cs="Times New Roman"/>
          <w:sz w:val="24"/>
          <w:szCs w:val="24"/>
        </w:rPr>
        <w:t>Sakarya</w:t>
      </w:r>
      <w:r w:rsidRPr="00F85A79">
        <w:rPr>
          <w:rFonts w:ascii="Times New Roman" w:hAnsi="Times New Roman" w:cs="Times New Roman"/>
          <w:sz w:val="24"/>
          <w:szCs w:val="24"/>
        </w:rPr>
        <w:t xml:space="preserve"> Üniversitesi Gıda Mühendisliği Bölümü</w:t>
      </w:r>
      <w:r w:rsidR="00865A4F">
        <w:rPr>
          <w:rFonts w:ascii="Times New Roman" w:hAnsi="Times New Roman" w:cs="Times New Roman"/>
          <w:sz w:val="24"/>
          <w:szCs w:val="24"/>
        </w:rPr>
        <w:t>’</w:t>
      </w:r>
      <w:r w:rsidRPr="00F85A79">
        <w:rPr>
          <w:rFonts w:ascii="Times New Roman" w:hAnsi="Times New Roman" w:cs="Times New Roman"/>
          <w:sz w:val="24"/>
          <w:szCs w:val="24"/>
        </w:rPr>
        <w:t>nde yüksek lisans eğitimine başladı. 201</w:t>
      </w:r>
      <w:r>
        <w:rPr>
          <w:rFonts w:ascii="Times New Roman" w:hAnsi="Times New Roman" w:cs="Times New Roman"/>
          <w:sz w:val="24"/>
          <w:szCs w:val="24"/>
        </w:rPr>
        <w:t>9</w:t>
      </w:r>
      <w:r w:rsidRPr="00F85A79">
        <w:rPr>
          <w:rFonts w:ascii="Times New Roman" w:hAnsi="Times New Roman" w:cs="Times New Roman"/>
          <w:sz w:val="24"/>
          <w:szCs w:val="24"/>
        </w:rPr>
        <w:t xml:space="preserve"> yılında </w:t>
      </w:r>
      <w:r>
        <w:rPr>
          <w:rFonts w:ascii="Times New Roman" w:hAnsi="Times New Roman" w:cs="Times New Roman"/>
          <w:sz w:val="24"/>
          <w:szCs w:val="24"/>
        </w:rPr>
        <w:t>Ankara</w:t>
      </w:r>
      <w:r w:rsidRPr="00F85A79">
        <w:rPr>
          <w:rFonts w:ascii="Times New Roman" w:hAnsi="Times New Roman" w:cs="Times New Roman"/>
          <w:sz w:val="24"/>
          <w:szCs w:val="24"/>
        </w:rPr>
        <w:t xml:space="preserve"> Üniversitesi</w:t>
      </w:r>
      <w:r w:rsidR="00865A4F">
        <w:rPr>
          <w:rFonts w:ascii="Times New Roman" w:hAnsi="Times New Roman" w:cs="Times New Roman"/>
          <w:sz w:val="24"/>
          <w:szCs w:val="24"/>
        </w:rPr>
        <w:t>’</w:t>
      </w:r>
      <w:r w:rsidR="00254510">
        <w:rPr>
          <w:rFonts w:ascii="Times New Roman" w:hAnsi="Times New Roman" w:cs="Times New Roman"/>
          <w:sz w:val="24"/>
          <w:szCs w:val="24"/>
        </w:rPr>
        <w:t>nde Araştırma G</w:t>
      </w:r>
      <w:r w:rsidRPr="00F85A79">
        <w:rPr>
          <w:rFonts w:ascii="Times New Roman" w:hAnsi="Times New Roman" w:cs="Times New Roman"/>
          <w:sz w:val="24"/>
          <w:szCs w:val="24"/>
        </w:rPr>
        <w:t>örevlisi olarak çalışmaya başladı</w:t>
      </w:r>
      <w:r>
        <w:rPr>
          <w:rFonts w:ascii="Times New Roman" w:hAnsi="Times New Roman" w:cs="Times New Roman"/>
          <w:sz w:val="24"/>
          <w:szCs w:val="24"/>
        </w:rPr>
        <w:t xml:space="preserve">. </w:t>
      </w:r>
      <w:r w:rsidRPr="00F85A79">
        <w:rPr>
          <w:rFonts w:ascii="Times New Roman" w:hAnsi="Times New Roman" w:cs="Times New Roman"/>
          <w:sz w:val="24"/>
          <w:szCs w:val="24"/>
        </w:rPr>
        <w:t xml:space="preserve">Halen </w:t>
      </w:r>
      <w:r>
        <w:rPr>
          <w:rFonts w:ascii="Times New Roman" w:hAnsi="Times New Roman" w:cs="Times New Roman"/>
          <w:sz w:val="24"/>
          <w:szCs w:val="24"/>
        </w:rPr>
        <w:t>Ankara</w:t>
      </w:r>
      <w:r w:rsidRPr="00F85A79">
        <w:rPr>
          <w:rFonts w:ascii="Times New Roman" w:hAnsi="Times New Roman" w:cs="Times New Roman"/>
          <w:sz w:val="24"/>
          <w:szCs w:val="24"/>
        </w:rPr>
        <w:t xml:space="preserve"> Ünive</w:t>
      </w:r>
      <w:r>
        <w:rPr>
          <w:rFonts w:ascii="Times New Roman" w:hAnsi="Times New Roman" w:cs="Times New Roman"/>
          <w:sz w:val="24"/>
          <w:szCs w:val="24"/>
        </w:rPr>
        <w:t>r</w:t>
      </w:r>
      <w:r w:rsidRPr="00F85A79">
        <w:rPr>
          <w:rFonts w:ascii="Times New Roman" w:hAnsi="Times New Roman" w:cs="Times New Roman"/>
          <w:sz w:val="24"/>
          <w:szCs w:val="24"/>
        </w:rPr>
        <w:t>sitesi Gıda Mühendisliği Bölümü</w:t>
      </w:r>
      <w:r w:rsidR="00865A4F">
        <w:rPr>
          <w:rFonts w:ascii="Times New Roman" w:hAnsi="Times New Roman" w:cs="Times New Roman"/>
          <w:sz w:val="24"/>
          <w:szCs w:val="24"/>
        </w:rPr>
        <w:t>’</w:t>
      </w:r>
      <w:r w:rsidRPr="00F85A79">
        <w:rPr>
          <w:rFonts w:ascii="Times New Roman" w:hAnsi="Times New Roman" w:cs="Times New Roman"/>
          <w:sz w:val="24"/>
          <w:szCs w:val="24"/>
        </w:rPr>
        <w:t xml:space="preserve">nde </w:t>
      </w:r>
      <w:r w:rsidR="00254510">
        <w:rPr>
          <w:rFonts w:ascii="Times New Roman" w:hAnsi="Times New Roman" w:cs="Times New Roman"/>
          <w:sz w:val="24"/>
          <w:szCs w:val="24"/>
        </w:rPr>
        <w:t>Araştırma G</w:t>
      </w:r>
      <w:r w:rsidRPr="00F85A79">
        <w:rPr>
          <w:rFonts w:ascii="Times New Roman" w:hAnsi="Times New Roman" w:cs="Times New Roman"/>
          <w:sz w:val="24"/>
          <w:szCs w:val="24"/>
        </w:rPr>
        <w:t>örevlisi olarak görev yapmaktadır.</w:t>
      </w:r>
    </w:p>
    <w:p w14:paraId="7491BB8F" w14:textId="302DAAAC" w:rsidR="00CD0C36" w:rsidRDefault="00CD0C36" w:rsidP="00CD0C36">
      <w:pPr>
        <w:spacing w:line="360" w:lineRule="auto"/>
        <w:jc w:val="both"/>
        <w:rPr>
          <w:sz w:val="18"/>
        </w:rPr>
      </w:pPr>
    </w:p>
    <w:p w14:paraId="62F945B3" w14:textId="72516A77" w:rsidR="00192129" w:rsidRDefault="00192129" w:rsidP="00CD0C36">
      <w:pPr>
        <w:spacing w:line="360" w:lineRule="auto"/>
        <w:jc w:val="both"/>
        <w:rPr>
          <w:sz w:val="18"/>
        </w:rPr>
      </w:pPr>
    </w:p>
    <w:p w14:paraId="386E4FF1" w14:textId="7AFD9C00" w:rsidR="00192129" w:rsidRDefault="00192129" w:rsidP="00CD0C36">
      <w:pPr>
        <w:spacing w:line="360" w:lineRule="auto"/>
        <w:jc w:val="both"/>
        <w:rPr>
          <w:sz w:val="18"/>
        </w:rPr>
      </w:pPr>
    </w:p>
    <w:p w14:paraId="6E56A8D4" w14:textId="0D97BE89" w:rsidR="00192129" w:rsidRDefault="00192129" w:rsidP="00CD0C36">
      <w:pPr>
        <w:spacing w:line="360" w:lineRule="auto"/>
        <w:jc w:val="both"/>
        <w:rPr>
          <w:sz w:val="18"/>
        </w:rPr>
      </w:pPr>
    </w:p>
    <w:p w14:paraId="11754871" w14:textId="5B68D324" w:rsidR="00192129" w:rsidRDefault="00192129" w:rsidP="00CD0C36">
      <w:pPr>
        <w:spacing w:line="360" w:lineRule="auto"/>
        <w:jc w:val="both"/>
        <w:rPr>
          <w:sz w:val="18"/>
        </w:rPr>
      </w:pPr>
    </w:p>
    <w:p w14:paraId="5F78FFD7" w14:textId="3FFBCD4C" w:rsidR="00192129" w:rsidRDefault="00192129" w:rsidP="00CD0C36">
      <w:pPr>
        <w:spacing w:line="360" w:lineRule="auto"/>
        <w:jc w:val="both"/>
        <w:rPr>
          <w:sz w:val="18"/>
        </w:rPr>
      </w:pPr>
    </w:p>
    <w:p w14:paraId="39FFAF8E" w14:textId="20FEB759" w:rsidR="00192129" w:rsidRDefault="00192129" w:rsidP="00CD0C36">
      <w:pPr>
        <w:spacing w:line="360" w:lineRule="auto"/>
        <w:jc w:val="both"/>
        <w:rPr>
          <w:sz w:val="18"/>
        </w:rPr>
      </w:pPr>
    </w:p>
    <w:p w14:paraId="66CCA639" w14:textId="5411D131" w:rsidR="00192129" w:rsidRDefault="00192129" w:rsidP="00CD0C36">
      <w:pPr>
        <w:spacing w:line="360" w:lineRule="auto"/>
        <w:jc w:val="both"/>
        <w:rPr>
          <w:sz w:val="18"/>
        </w:rPr>
      </w:pPr>
    </w:p>
    <w:p w14:paraId="4A9321A3" w14:textId="097E4615" w:rsidR="00192129" w:rsidRDefault="00192129" w:rsidP="00CD0C36">
      <w:pPr>
        <w:spacing w:line="360" w:lineRule="auto"/>
        <w:jc w:val="both"/>
        <w:rPr>
          <w:sz w:val="18"/>
        </w:rPr>
      </w:pPr>
    </w:p>
    <w:p w14:paraId="4C533B44" w14:textId="30157CEA" w:rsidR="00192129" w:rsidRDefault="00192129" w:rsidP="00CD0C36">
      <w:pPr>
        <w:spacing w:line="360" w:lineRule="auto"/>
        <w:jc w:val="both"/>
        <w:rPr>
          <w:sz w:val="18"/>
        </w:rPr>
      </w:pPr>
    </w:p>
    <w:p w14:paraId="4365F559" w14:textId="39823717" w:rsidR="00192129" w:rsidRDefault="00192129" w:rsidP="00CD0C36">
      <w:pPr>
        <w:spacing w:line="360" w:lineRule="auto"/>
        <w:jc w:val="both"/>
        <w:rPr>
          <w:sz w:val="18"/>
        </w:rPr>
      </w:pPr>
    </w:p>
    <w:p w14:paraId="53884C70" w14:textId="2EE951C9" w:rsidR="00192129" w:rsidRDefault="00192129" w:rsidP="00CD0C36">
      <w:pPr>
        <w:spacing w:line="360" w:lineRule="auto"/>
        <w:jc w:val="both"/>
        <w:rPr>
          <w:sz w:val="18"/>
        </w:rPr>
      </w:pPr>
    </w:p>
    <w:p w14:paraId="47F3517A" w14:textId="5C899DC5" w:rsidR="00192129" w:rsidRDefault="00192129" w:rsidP="00CD0C36">
      <w:pPr>
        <w:spacing w:line="360" w:lineRule="auto"/>
        <w:jc w:val="both"/>
        <w:rPr>
          <w:sz w:val="18"/>
        </w:rPr>
      </w:pPr>
    </w:p>
    <w:p w14:paraId="2676705A" w14:textId="28C0E1BF" w:rsidR="00192129" w:rsidRDefault="00192129" w:rsidP="00CD0C36">
      <w:pPr>
        <w:spacing w:line="360" w:lineRule="auto"/>
        <w:jc w:val="both"/>
        <w:rPr>
          <w:sz w:val="18"/>
        </w:rPr>
      </w:pPr>
    </w:p>
    <w:p w14:paraId="0AA126F2" w14:textId="635FBB1F" w:rsidR="00192129" w:rsidRDefault="00192129" w:rsidP="00CD0C36">
      <w:pPr>
        <w:spacing w:line="360" w:lineRule="auto"/>
        <w:jc w:val="both"/>
        <w:rPr>
          <w:sz w:val="18"/>
        </w:rPr>
      </w:pPr>
    </w:p>
    <w:p w14:paraId="6A9A90B7" w14:textId="46AEB15E" w:rsidR="00192129" w:rsidRDefault="00192129" w:rsidP="00CD0C36">
      <w:pPr>
        <w:spacing w:line="360" w:lineRule="auto"/>
        <w:jc w:val="both"/>
        <w:rPr>
          <w:sz w:val="18"/>
        </w:rPr>
      </w:pPr>
    </w:p>
    <w:p w14:paraId="36D74AC6" w14:textId="7C5C6FC8" w:rsidR="00192129" w:rsidRDefault="00192129" w:rsidP="00CD0C36">
      <w:pPr>
        <w:spacing w:line="360" w:lineRule="auto"/>
        <w:jc w:val="both"/>
        <w:rPr>
          <w:sz w:val="18"/>
        </w:rPr>
      </w:pPr>
    </w:p>
    <w:p w14:paraId="01395468" w14:textId="0F67B9EE" w:rsidR="00192129" w:rsidRDefault="00192129" w:rsidP="00CD0C36">
      <w:pPr>
        <w:spacing w:line="360" w:lineRule="auto"/>
        <w:jc w:val="both"/>
        <w:rPr>
          <w:sz w:val="18"/>
        </w:rPr>
      </w:pPr>
    </w:p>
    <w:p w14:paraId="19549005" w14:textId="5C25C367" w:rsidR="00192129" w:rsidRDefault="00192129" w:rsidP="00CD0C36">
      <w:pPr>
        <w:spacing w:line="360" w:lineRule="auto"/>
        <w:jc w:val="both"/>
        <w:rPr>
          <w:sz w:val="18"/>
        </w:rPr>
      </w:pPr>
    </w:p>
    <w:p w14:paraId="2FC635BA" w14:textId="6207E08F" w:rsidR="00192129" w:rsidRDefault="00192129" w:rsidP="00CD0C36">
      <w:pPr>
        <w:spacing w:line="360" w:lineRule="auto"/>
        <w:jc w:val="both"/>
        <w:rPr>
          <w:sz w:val="18"/>
        </w:rPr>
      </w:pPr>
    </w:p>
    <w:p w14:paraId="633EAC6F" w14:textId="7669FA09" w:rsidR="00192129" w:rsidRDefault="00192129" w:rsidP="00CD0C36">
      <w:pPr>
        <w:spacing w:line="360" w:lineRule="auto"/>
        <w:jc w:val="both"/>
        <w:rPr>
          <w:sz w:val="18"/>
        </w:rPr>
      </w:pPr>
    </w:p>
    <w:p w14:paraId="5AAA11B2" w14:textId="4975BF31" w:rsidR="00192129" w:rsidRDefault="00192129" w:rsidP="00CD0C36">
      <w:pPr>
        <w:spacing w:line="360" w:lineRule="auto"/>
        <w:jc w:val="both"/>
        <w:rPr>
          <w:sz w:val="18"/>
        </w:rPr>
      </w:pPr>
    </w:p>
    <w:p w14:paraId="4534995C" w14:textId="0DEC411B" w:rsidR="00192129" w:rsidRDefault="00192129" w:rsidP="00CD0C36">
      <w:pPr>
        <w:spacing w:line="360" w:lineRule="auto"/>
        <w:jc w:val="both"/>
        <w:rPr>
          <w:sz w:val="18"/>
        </w:rPr>
      </w:pPr>
    </w:p>
    <w:p w14:paraId="3B8A64C0" w14:textId="4747FF94" w:rsidR="00192129" w:rsidRDefault="00192129" w:rsidP="00CD0C36">
      <w:pPr>
        <w:spacing w:line="360" w:lineRule="auto"/>
        <w:jc w:val="both"/>
        <w:rPr>
          <w:sz w:val="18"/>
        </w:rPr>
      </w:pPr>
    </w:p>
    <w:p w14:paraId="3024A4D6" w14:textId="08D477F1" w:rsidR="00192129" w:rsidRDefault="00192129" w:rsidP="00CD0C36">
      <w:pPr>
        <w:spacing w:line="360" w:lineRule="auto"/>
        <w:jc w:val="both"/>
        <w:rPr>
          <w:sz w:val="18"/>
        </w:rPr>
      </w:pPr>
    </w:p>
    <w:p w14:paraId="5A0A15FE" w14:textId="4FFA8904" w:rsidR="00192129" w:rsidRDefault="00192129" w:rsidP="00CD0C36">
      <w:pPr>
        <w:spacing w:line="360" w:lineRule="auto"/>
        <w:jc w:val="both"/>
        <w:rPr>
          <w:sz w:val="18"/>
        </w:rPr>
      </w:pPr>
    </w:p>
    <w:p w14:paraId="59672CD4" w14:textId="662F9AB4" w:rsidR="00192129" w:rsidRDefault="00192129" w:rsidP="00CD0C36">
      <w:pPr>
        <w:spacing w:line="360" w:lineRule="auto"/>
        <w:jc w:val="both"/>
        <w:rPr>
          <w:sz w:val="18"/>
        </w:rPr>
      </w:pPr>
    </w:p>
    <w:p w14:paraId="109BFE69" w14:textId="77777777" w:rsidR="00192129" w:rsidRDefault="00192129" w:rsidP="00CD0C36">
      <w:pPr>
        <w:spacing w:line="360" w:lineRule="auto"/>
        <w:jc w:val="both"/>
        <w:rPr>
          <w:sz w:val="20"/>
        </w:rPr>
      </w:pPr>
    </w:p>
    <w:p w14:paraId="4E7BDAE0" w14:textId="5836F9F6" w:rsidR="00192129" w:rsidRDefault="00192129" w:rsidP="00CD0C36">
      <w:pPr>
        <w:spacing w:line="360" w:lineRule="auto"/>
        <w:jc w:val="both"/>
        <w:rPr>
          <w:sz w:val="20"/>
        </w:rPr>
      </w:pPr>
    </w:p>
    <w:p w14:paraId="5020472E" w14:textId="05240900" w:rsidR="00192129" w:rsidRDefault="00192129" w:rsidP="00CD0C36">
      <w:pPr>
        <w:spacing w:line="360" w:lineRule="auto"/>
        <w:jc w:val="both"/>
        <w:rPr>
          <w:b/>
        </w:rPr>
      </w:pPr>
      <w:r w:rsidRPr="00192129">
        <w:rPr>
          <w:b/>
        </w:rPr>
        <w:t>EKLER</w:t>
      </w:r>
    </w:p>
    <w:p w14:paraId="5279F2A1" w14:textId="2B5DFC15" w:rsidR="00192129" w:rsidRPr="00192129" w:rsidRDefault="00192129" w:rsidP="00CD0C36">
      <w:pPr>
        <w:spacing w:line="360" w:lineRule="auto"/>
        <w:jc w:val="both"/>
        <w:rPr>
          <w:b/>
          <w:sz w:val="28"/>
        </w:rPr>
      </w:pPr>
    </w:p>
    <w:p w14:paraId="4F9C7331" w14:textId="08ADA559" w:rsidR="00192129" w:rsidRDefault="00192129" w:rsidP="00CD0C36">
      <w:pPr>
        <w:spacing w:line="360" w:lineRule="auto"/>
        <w:jc w:val="both"/>
        <w:rPr>
          <w:b/>
          <w:sz w:val="28"/>
        </w:rPr>
      </w:pPr>
    </w:p>
    <w:p w14:paraId="08AD0CA5" w14:textId="2491417D" w:rsidR="00192129" w:rsidRDefault="00254510" w:rsidP="00CD0C36">
      <w:pPr>
        <w:spacing w:line="360" w:lineRule="auto"/>
        <w:jc w:val="both"/>
        <w:rPr>
          <w:b/>
        </w:rPr>
      </w:pPr>
      <w:r>
        <w:rPr>
          <w:b/>
        </w:rPr>
        <w:t xml:space="preserve">EK 1: </w:t>
      </w:r>
      <w:r w:rsidR="00192129" w:rsidRPr="00192129">
        <w:rPr>
          <w:b/>
        </w:rPr>
        <w:t>R</w:t>
      </w:r>
      <w:r w:rsidR="00192129">
        <w:rPr>
          <w:b/>
        </w:rPr>
        <w:t>eferans Alınan Isı Değiştirici Teknik R</w:t>
      </w:r>
      <w:r w:rsidR="00192129" w:rsidRPr="00192129">
        <w:rPr>
          <w:b/>
        </w:rPr>
        <w:t>esmi-1</w:t>
      </w:r>
    </w:p>
    <w:p w14:paraId="23194EDF" w14:textId="77777777" w:rsidR="00192129" w:rsidRPr="00192129" w:rsidRDefault="00192129" w:rsidP="00CD0C36">
      <w:pPr>
        <w:spacing w:line="360" w:lineRule="auto"/>
        <w:jc w:val="both"/>
        <w:rPr>
          <w:b/>
        </w:rPr>
      </w:pPr>
    </w:p>
    <w:p w14:paraId="3F4D7E4D" w14:textId="735A64A6" w:rsidR="00192129" w:rsidRDefault="00192129" w:rsidP="00CD0C36">
      <w:pPr>
        <w:spacing w:line="360" w:lineRule="auto"/>
        <w:jc w:val="both"/>
        <w:rPr>
          <w:b/>
          <w:sz w:val="28"/>
        </w:rPr>
      </w:pPr>
      <w:r>
        <w:rPr>
          <w:noProof/>
          <w:lang w:val="tr-TR" w:eastAsia="tr-TR"/>
        </w:rPr>
        <w:drawing>
          <wp:inline distT="0" distB="0" distL="0" distR="0" wp14:anchorId="37427D0E" wp14:editId="5B95D971">
            <wp:extent cx="4202173" cy="5734050"/>
            <wp:effectExtent l="0" t="0" r="8255"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5"/>
                    <a:srcRect b="7857"/>
                    <a:stretch/>
                  </pic:blipFill>
                  <pic:spPr bwMode="auto">
                    <a:xfrm>
                      <a:off x="0" y="0"/>
                      <a:ext cx="4202513" cy="5734513"/>
                    </a:xfrm>
                    <a:prstGeom prst="rect">
                      <a:avLst/>
                    </a:prstGeom>
                    <a:ln>
                      <a:noFill/>
                    </a:ln>
                    <a:extLst>
                      <a:ext uri="{53640926-AAD7-44D8-BBD7-CCE9431645EC}">
                        <a14:shadowObscured xmlns:a14="http://schemas.microsoft.com/office/drawing/2010/main"/>
                      </a:ext>
                    </a:extLst>
                  </pic:spPr>
                </pic:pic>
              </a:graphicData>
            </a:graphic>
          </wp:inline>
        </w:drawing>
      </w:r>
    </w:p>
    <w:p w14:paraId="6DD4340E" w14:textId="2B187E20" w:rsidR="00997442" w:rsidRDefault="00997442" w:rsidP="00CD0C36">
      <w:pPr>
        <w:spacing w:line="360" w:lineRule="auto"/>
        <w:jc w:val="both"/>
        <w:rPr>
          <w:b/>
          <w:sz w:val="28"/>
        </w:rPr>
      </w:pPr>
    </w:p>
    <w:p w14:paraId="6A3CE6C8" w14:textId="77777777" w:rsidR="00997442" w:rsidRDefault="00997442" w:rsidP="00CD0C36">
      <w:pPr>
        <w:spacing w:line="360" w:lineRule="auto"/>
        <w:jc w:val="both"/>
        <w:rPr>
          <w:b/>
          <w:sz w:val="28"/>
        </w:rPr>
      </w:pPr>
    </w:p>
    <w:p w14:paraId="3FD413B4" w14:textId="204AB3F0" w:rsidR="00192129" w:rsidRPr="00192129" w:rsidRDefault="00254510" w:rsidP="00192129">
      <w:pPr>
        <w:spacing w:line="360" w:lineRule="auto"/>
        <w:jc w:val="both"/>
        <w:rPr>
          <w:b/>
        </w:rPr>
      </w:pPr>
      <w:r>
        <w:rPr>
          <w:b/>
        </w:rPr>
        <w:lastRenderedPageBreak/>
        <w:t xml:space="preserve">EK 2: </w:t>
      </w:r>
      <w:r w:rsidR="00192129" w:rsidRPr="00192129">
        <w:rPr>
          <w:b/>
        </w:rPr>
        <w:t>R</w:t>
      </w:r>
      <w:r w:rsidR="00192129">
        <w:rPr>
          <w:b/>
        </w:rPr>
        <w:t>eferans Alınan Isı Değiştirici Teknik R</w:t>
      </w:r>
      <w:r w:rsidR="00192129" w:rsidRPr="00192129">
        <w:rPr>
          <w:b/>
        </w:rPr>
        <w:t>esmi-2</w:t>
      </w:r>
    </w:p>
    <w:p w14:paraId="0BC6D338" w14:textId="21BE0543" w:rsidR="00192129" w:rsidRDefault="00192129" w:rsidP="00CD0C36">
      <w:pPr>
        <w:spacing w:line="360" w:lineRule="auto"/>
        <w:jc w:val="both"/>
        <w:rPr>
          <w:b/>
          <w:sz w:val="28"/>
        </w:rPr>
      </w:pPr>
    </w:p>
    <w:p w14:paraId="11DC9783" w14:textId="09C383A8" w:rsidR="00192129" w:rsidRDefault="00192129" w:rsidP="00CD0C36">
      <w:pPr>
        <w:spacing w:line="360" w:lineRule="auto"/>
        <w:jc w:val="both"/>
        <w:rPr>
          <w:b/>
          <w:sz w:val="28"/>
        </w:rPr>
      </w:pPr>
      <w:r>
        <w:rPr>
          <w:noProof/>
          <w:lang w:val="tr-TR" w:eastAsia="tr-TR"/>
        </w:rPr>
        <w:drawing>
          <wp:inline distT="0" distB="0" distL="0" distR="0" wp14:anchorId="55246AB9" wp14:editId="7E753257">
            <wp:extent cx="4201160" cy="5800725"/>
            <wp:effectExtent l="0" t="0" r="8890" b="9525"/>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6"/>
                    <a:srcRect b="7951"/>
                    <a:stretch/>
                  </pic:blipFill>
                  <pic:spPr bwMode="auto">
                    <a:xfrm>
                      <a:off x="0" y="0"/>
                      <a:ext cx="4201200" cy="5800780"/>
                    </a:xfrm>
                    <a:prstGeom prst="rect">
                      <a:avLst/>
                    </a:prstGeom>
                    <a:ln>
                      <a:noFill/>
                    </a:ln>
                    <a:extLst>
                      <a:ext uri="{53640926-AAD7-44D8-BBD7-CCE9431645EC}">
                        <a14:shadowObscured xmlns:a14="http://schemas.microsoft.com/office/drawing/2010/main"/>
                      </a:ext>
                    </a:extLst>
                  </pic:spPr>
                </pic:pic>
              </a:graphicData>
            </a:graphic>
          </wp:inline>
        </w:drawing>
      </w:r>
    </w:p>
    <w:p w14:paraId="2C9E7E2D" w14:textId="7EF40DAB" w:rsidR="00192129" w:rsidRDefault="00192129" w:rsidP="00CD0C36">
      <w:pPr>
        <w:spacing w:line="360" w:lineRule="auto"/>
        <w:jc w:val="both"/>
        <w:rPr>
          <w:b/>
          <w:sz w:val="28"/>
        </w:rPr>
      </w:pPr>
    </w:p>
    <w:p w14:paraId="73BD5307" w14:textId="412721C3" w:rsidR="00192129" w:rsidRDefault="00192129" w:rsidP="00CD0C36">
      <w:pPr>
        <w:spacing w:line="360" w:lineRule="auto"/>
        <w:jc w:val="both"/>
        <w:rPr>
          <w:b/>
          <w:sz w:val="28"/>
        </w:rPr>
      </w:pPr>
    </w:p>
    <w:p w14:paraId="1547172D" w14:textId="6350CAF3" w:rsidR="00192129" w:rsidRDefault="00192129" w:rsidP="00CD0C36">
      <w:pPr>
        <w:spacing w:line="360" w:lineRule="auto"/>
        <w:jc w:val="both"/>
        <w:rPr>
          <w:b/>
          <w:sz w:val="28"/>
        </w:rPr>
      </w:pPr>
    </w:p>
    <w:p w14:paraId="2D86AF8F" w14:textId="3C1E2FF4" w:rsidR="00192129" w:rsidRDefault="00192129" w:rsidP="00CD0C36">
      <w:pPr>
        <w:spacing w:line="360" w:lineRule="auto"/>
        <w:jc w:val="both"/>
        <w:rPr>
          <w:b/>
          <w:sz w:val="28"/>
        </w:rPr>
      </w:pPr>
    </w:p>
    <w:p w14:paraId="6D228532" w14:textId="605CBC09" w:rsidR="00E601A9" w:rsidRDefault="00E601A9" w:rsidP="00CD0C36">
      <w:pPr>
        <w:spacing w:line="360" w:lineRule="auto"/>
        <w:jc w:val="both"/>
        <w:rPr>
          <w:b/>
          <w:sz w:val="28"/>
        </w:rPr>
      </w:pPr>
    </w:p>
    <w:p w14:paraId="60A67C42" w14:textId="77777777" w:rsidR="00E601A9" w:rsidRDefault="00E601A9" w:rsidP="00CD0C36">
      <w:pPr>
        <w:spacing w:line="360" w:lineRule="auto"/>
        <w:jc w:val="both"/>
        <w:rPr>
          <w:b/>
          <w:sz w:val="28"/>
        </w:rPr>
      </w:pPr>
    </w:p>
    <w:p w14:paraId="4A3B3EA7" w14:textId="325A8277" w:rsidR="00192129" w:rsidRDefault="00192129" w:rsidP="00CD0C36">
      <w:pPr>
        <w:spacing w:line="360" w:lineRule="auto"/>
        <w:jc w:val="both"/>
        <w:rPr>
          <w:b/>
          <w:sz w:val="28"/>
        </w:rPr>
      </w:pPr>
    </w:p>
    <w:p w14:paraId="554BCB66" w14:textId="77777777" w:rsidR="00997442" w:rsidRDefault="00997442" w:rsidP="00CD0C36">
      <w:pPr>
        <w:spacing w:line="360" w:lineRule="auto"/>
        <w:jc w:val="both"/>
        <w:rPr>
          <w:b/>
          <w:sz w:val="28"/>
        </w:rPr>
      </w:pPr>
    </w:p>
    <w:p w14:paraId="4EBE34A3" w14:textId="481DC8E6" w:rsidR="00192129" w:rsidRPr="00317EC3" w:rsidRDefault="00254510" w:rsidP="00CD0C36">
      <w:pPr>
        <w:spacing w:line="360" w:lineRule="auto"/>
        <w:jc w:val="both"/>
        <w:rPr>
          <w:b/>
        </w:rPr>
      </w:pPr>
      <w:r>
        <w:rPr>
          <w:b/>
        </w:rPr>
        <w:t xml:space="preserve">EK 3: </w:t>
      </w:r>
      <w:r w:rsidR="00317EC3" w:rsidRPr="00317EC3">
        <w:rPr>
          <w:b/>
        </w:rPr>
        <w:t xml:space="preserve">Referans Alınan </w:t>
      </w:r>
      <w:r w:rsidR="00192129" w:rsidRPr="00317EC3">
        <w:rPr>
          <w:b/>
        </w:rPr>
        <w:t>Isı Değiştirici İçin Düz Şaşırtma Elemanı Teknik Resmi</w:t>
      </w:r>
    </w:p>
    <w:p w14:paraId="28087919" w14:textId="77777777" w:rsidR="00192129" w:rsidRPr="00192129" w:rsidRDefault="00192129" w:rsidP="00CD0C36">
      <w:pPr>
        <w:spacing w:line="360" w:lineRule="auto"/>
        <w:jc w:val="both"/>
        <w:rPr>
          <w:sz w:val="28"/>
        </w:rPr>
      </w:pPr>
    </w:p>
    <w:p w14:paraId="2295095E" w14:textId="37640902" w:rsidR="00192129" w:rsidRDefault="00192129" w:rsidP="00CD0C36">
      <w:pPr>
        <w:spacing w:line="360" w:lineRule="auto"/>
        <w:jc w:val="both"/>
        <w:rPr>
          <w:b/>
          <w:sz w:val="28"/>
        </w:rPr>
      </w:pPr>
      <w:r>
        <w:rPr>
          <w:noProof/>
          <w:lang w:val="tr-TR" w:eastAsia="tr-TR"/>
        </w:rPr>
        <w:drawing>
          <wp:inline distT="0" distB="0" distL="0" distR="0" wp14:anchorId="54ED220E" wp14:editId="63AE519B">
            <wp:extent cx="4200829" cy="5776913"/>
            <wp:effectExtent l="0" t="0" r="9525"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7"/>
                    <a:srcRect b="7985"/>
                    <a:stretch/>
                  </pic:blipFill>
                  <pic:spPr bwMode="auto">
                    <a:xfrm>
                      <a:off x="0" y="0"/>
                      <a:ext cx="4201200" cy="5777424"/>
                    </a:xfrm>
                    <a:prstGeom prst="rect">
                      <a:avLst/>
                    </a:prstGeom>
                    <a:ln>
                      <a:noFill/>
                    </a:ln>
                    <a:extLst>
                      <a:ext uri="{53640926-AAD7-44D8-BBD7-CCE9431645EC}">
                        <a14:shadowObscured xmlns:a14="http://schemas.microsoft.com/office/drawing/2010/main"/>
                      </a:ext>
                    </a:extLst>
                  </pic:spPr>
                </pic:pic>
              </a:graphicData>
            </a:graphic>
          </wp:inline>
        </w:drawing>
      </w:r>
    </w:p>
    <w:p w14:paraId="13BA72FD" w14:textId="1FA0C09C" w:rsidR="00192129" w:rsidRDefault="00192129" w:rsidP="00CD0C36">
      <w:pPr>
        <w:spacing w:line="360" w:lineRule="auto"/>
        <w:jc w:val="both"/>
        <w:rPr>
          <w:b/>
          <w:sz w:val="28"/>
        </w:rPr>
      </w:pPr>
    </w:p>
    <w:p w14:paraId="7509E5FA" w14:textId="7606DADD" w:rsidR="00192129" w:rsidRDefault="00192129" w:rsidP="00CD0C36">
      <w:pPr>
        <w:spacing w:line="360" w:lineRule="auto"/>
        <w:jc w:val="both"/>
        <w:rPr>
          <w:b/>
          <w:sz w:val="28"/>
        </w:rPr>
      </w:pPr>
    </w:p>
    <w:p w14:paraId="00074A1F" w14:textId="32B3483A" w:rsidR="00997442" w:rsidRDefault="00997442" w:rsidP="00CD0C36">
      <w:pPr>
        <w:spacing w:line="360" w:lineRule="auto"/>
        <w:jc w:val="both"/>
        <w:rPr>
          <w:b/>
          <w:sz w:val="28"/>
        </w:rPr>
      </w:pPr>
    </w:p>
    <w:p w14:paraId="22E69F0F" w14:textId="77777777" w:rsidR="00997442" w:rsidRDefault="00997442" w:rsidP="00CD0C36">
      <w:pPr>
        <w:spacing w:line="360" w:lineRule="auto"/>
        <w:jc w:val="both"/>
        <w:rPr>
          <w:b/>
          <w:sz w:val="28"/>
        </w:rPr>
      </w:pPr>
    </w:p>
    <w:p w14:paraId="07FC9EB1" w14:textId="0160A09B" w:rsidR="00192129" w:rsidRDefault="00192129" w:rsidP="00CD0C36">
      <w:pPr>
        <w:spacing w:line="360" w:lineRule="auto"/>
        <w:jc w:val="both"/>
        <w:rPr>
          <w:b/>
          <w:sz w:val="28"/>
        </w:rPr>
      </w:pPr>
    </w:p>
    <w:p w14:paraId="72FE058A" w14:textId="715CC1A1" w:rsidR="00192129" w:rsidRDefault="00192129" w:rsidP="00CD0C36">
      <w:pPr>
        <w:spacing w:line="360" w:lineRule="auto"/>
        <w:jc w:val="both"/>
        <w:rPr>
          <w:b/>
          <w:sz w:val="28"/>
        </w:rPr>
      </w:pPr>
    </w:p>
    <w:p w14:paraId="5AE18F14" w14:textId="77777777" w:rsidR="00997442" w:rsidRDefault="00997442" w:rsidP="00CD0C36">
      <w:pPr>
        <w:spacing w:line="360" w:lineRule="auto"/>
        <w:jc w:val="both"/>
        <w:rPr>
          <w:b/>
          <w:sz w:val="28"/>
        </w:rPr>
      </w:pPr>
    </w:p>
    <w:p w14:paraId="127BDB66" w14:textId="39068B1A" w:rsidR="00317EC3" w:rsidRPr="00317EC3" w:rsidRDefault="00254510" w:rsidP="00317EC3">
      <w:pPr>
        <w:spacing w:line="360" w:lineRule="auto"/>
        <w:jc w:val="both"/>
        <w:rPr>
          <w:b/>
        </w:rPr>
      </w:pPr>
      <w:r>
        <w:rPr>
          <w:b/>
        </w:rPr>
        <w:t xml:space="preserve">EK 4: </w:t>
      </w:r>
      <w:r w:rsidR="00317EC3" w:rsidRPr="00317EC3">
        <w:rPr>
          <w:b/>
        </w:rPr>
        <w:t>Perforasyon Tipi Isı Değiştirici İçin Düz Şaşırtma Elemanı Teknik Resmi</w:t>
      </w:r>
    </w:p>
    <w:p w14:paraId="2C28975F" w14:textId="2C43EA9C" w:rsidR="00192129" w:rsidRDefault="00192129" w:rsidP="00CD0C36">
      <w:pPr>
        <w:spacing w:line="360" w:lineRule="auto"/>
        <w:jc w:val="both"/>
        <w:rPr>
          <w:b/>
          <w:sz w:val="28"/>
        </w:rPr>
      </w:pPr>
    </w:p>
    <w:p w14:paraId="448C2702" w14:textId="17C6A24A" w:rsidR="00192129" w:rsidRDefault="00192129" w:rsidP="00CD0C36">
      <w:pPr>
        <w:spacing w:line="360" w:lineRule="auto"/>
        <w:jc w:val="both"/>
        <w:rPr>
          <w:b/>
          <w:sz w:val="28"/>
        </w:rPr>
      </w:pPr>
      <w:r>
        <w:rPr>
          <w:noProof/>
          <w:lang w:val="tr-TR" w:eastAsia="tr-TR"/>
        </w:rPr>
        <w:drawing>
          <wp:inline distT="0" distB="0" distL="0" distR="0" wp14:anchorId="0052A648" wp14:editId="364D2AAA">
            <wp:extent cx="4185714" cy="5955475"/>
            <wp:effectExtent l="0" t="0" r="5715" b="762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8"/>
                    <a:srcRect b="3867"/>
                    <a:stretch/>
                  </pic:blipFill>
                  <pic:spPr bwMode="auto">
                    <a:xfrm>
                      <a:off x="0" y="0"/>
                      <a:ext cx="4186079" cy="5955994"/>
                    </a:xfrm>
                    <a:prstGeom prst="rect">
                      <a:avLst/>
                    </a:prstGeom>
                    <a:ln>
                      <a:noFill/>
                    </a:ln>
                    <a:extLst>
                      <a:ext uri="{53640926-AAD7-44D8-BBD7-CCE9431645EC}">
                        <a14:shadowObscured xmlns:a14="http://schemas.microsoft.com/office/drawing/2010/main"/>
                      </a:ext>
                    </a:extLst>
                  </pic:spPr>
                </pic:pic>
              </a:graphicData>
            </a:graphic>
          </wp:inline>
        </w:drawing>
      </w:r>
    </w:p>
    <w:p w14:paraId="3A4C9E5D" w14:textId="28643971" w:rsidR="00317EC3" w:rsidRDefault="00317EC3" w:rsidP="00CD0C36">
      <w:pPr>
        <w:spacing w:line="360" w:lineRule="auto"/>
        <w:jc w:val="both"/>
        <w:rPr>
          <w:b/>
          <w:sz w:val="28"/>
        </w:rPr>
      </w:pPr>
    </w:p>
    <w:p w14:paraId="27FC6DDB" w14:textId="1A0F412E" w:rsidR="00317EC3" w:rsidRDefault="00317EC3" w:rsidP="00CD0C36">
      <w:pPr>
        <w:spacing w:line="360" w:lineRule="auto"/>
        <w:jc w:val="both"/>
        <w:rPr>
          <w:b/>
          <w:sz w:val="28"/>
        </w:rPr>
      </w:pPr>
    </w:p>
    <w:p w14:paraId="56443449" w14:textId="79BD0FFF" w:rsidR="00317EC3" w:rsidRDefault="00317EC3" w:rsidP="00CD0C36">
      <w:pPr>
        <w:spacing w:line="360" w:lineRule="auto"/>
        <w:jc w:val="both"/>
        <w:rPr>
          <w:b/>
          <w:sz w:val="28"/>
        </w:rPr>
      </w:pPr>
    </w:p>
    <w:p w14:paraId="651B9528" w14:textId="6E36128B" w:rsidR="00E601A9" w:rsidRDefault="00E601A9" w:rsidP="00CD0C36">
      <w:pPr>
        <w:spacing w:line="360" w:lineRule="auto"/>
        <w:jc w:val="both"/>
        <w:rPr>
          <w:b/>
          <w:sz w:val="28"/>
        </w:rPr>
      </w:pPr>
    </w:p>
    <w:p w14:paraId="2B7257BB" w14:textId="77777777" w:rsidR="00E601A9" w:rsidRDefault="00E601A9" w:rsidP="00CD0C36">
      <w:pPr>
        <w:spacing w:line="360" w:lineRule="auto"/>
        <w:jc w:val="both"/>
        <w:rPr>
          <w:b/>
          <w:sz w:val="28"/>
        </w:rPr>
      </w:pPr>
    </w:p>
    <w:p w14:paraId="6DDFF274" w14:textId="43654F91" w:rsidR="00317EC3" w:rsidRDefault="00317EC3" w:rsidP="00CD0C36">
      <w:pPr>
        <w:spacing w:line="360" w:lineRule="auto"/>
        <w:jc w:val="both"/>
        <w:rPr>
          <w:b/>
          <w:sz w:val="28"/>
        </w:rPr>
      </w:pPr>
    </w:p>
    <w:p w14:paraId="20AA383B" w14:textId="158D04F6" w:rsidR="00317EC3" w:rsidRPr="00317EC3" w:rsidRDefault="00254510" w:rsidP="00CD0C36">
      <w:pPr>
        <w:spacing w:line="360" w:lineRule="auto"/>
        <w:jc w:val="both"/>
        <w:rPr>
          <w:b/>
        </w:rPr>
      </w:pPr>
      <w:r>
        <w:rPr>
          <w:b/>
        </w:rPr>
        <w:t xml:space="preserve">EK 5: </w:t>
      </w:r>
      <w:r w:rsidR="00317EC3" w:rsidRPr="00317EC3">
        <w:rPr>
          <w:b/>
        </w:rPr>
        <w:t>Dairesel Tip Boru Dizilimli Isı Değiştirici Teknik Resmi</w:t>
      </w:r>
    </w:p>
    <w:p w14:paraId="69ED7DD5" w14:textId="77777777" w:rsidR="00317EC3" w:rsidRDefault="00317EC3" w:rsidP="00CD0C36">
      <w:pPr>
        <w:spacing w:line="360" w:lineRule="auto"/>
        <w:jc w:val="both"/>
        <w:rPr>
          <w:b/>
          <w:sz w:val="28"/>
        </w:rPr>
      </w:pPr>
    </w:p>
    <w:p w14:paraId="18732E31" w14:textId="11D9F6F2" w:rsidR="00317EC3" w:rsidRDefault="00317EC3" w:rsidP="00CD0C36">
      <w:pPr>
        <w:spacing w:line="360" w:lineRule="auto"/>
        <w:jc w:val="both"/>
        <w:rPr>
          <w:b/>
          <w:sz w:val="28"/>
        </w:rPr>
      </w:pPr>
      <w:r>
        <w:rPr>
          <w:noProof/>
          <w:lang w:val="tr-TR" w:eastAsia="tr-TR"/>
        </w:rPr>
        <w:drawing>
          <wp:inline distT="0" distB="0" distL="0" distR="0" wp14:anchorId="7611706F" wp14:editId="0B6B6E8B">
            <wp:extent cx="4244242" cy="5783283"/>
            <wp:effectExtent l="0" t="0" r="4445" b="8255"/>
            <wp:docPr id="121" name="Resi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9"/>
                    <a:srcRect b="8769"/>
                    <a:stretch/>
                  </pic:blipFill>
                  <pic:spPr bwMode="auto">
                    <a:xfrm>
                      <a:off x="0" y="0"/>
                      <a:ext cx="4244506" cy="5783643"/>
                    </a:xfrm>
                    <a:prstGeom prst="rect">
                      <a:avLst/>
                    </a:prstGeom>
                    <a:ln>
                      <a:noFill/>
                    </a:ln>
                    <a:extLst>
                      <a:ext uri="{53640926-AAD7-44D8-BBD7-CCE9431645EC}">
                        <a14:shadowObscured xmlns:a14="http://schemas.microsoft.com/office/drawing/2010/main"/>
                      </a:ext>
                    </a:extLst>
                  </pic:spPr>
                </pic:pic>
              </a:graphicData>
            </a:graphic>
          </wp:inline>
        </w:drawing>
      </w:r>
    </w:p>
    <w:p w14:paraId="71E35ADB" w14:textId="22EC152B" w:rsidR="00317EC3" w:rsidRDefault="00317EC3" w:rsidP="00CD0C36">
      <w:pPr>
        <w:spacing w:line="360" w:lineRule="auto"/>
        <w:jc w:val="both"/>
        <w:rPr>
          <w:b/>
          <w:sz w:val="28"/>
        </w:rPr>
      </w:pPr>
    </w:p>
    <w:p w14:paraId="55F4D6F4" w14:textId="2CE741A8" w:rsidR="00317EC3" w:rsidRDefault="00317EC3" w:rsidP="00CD0C36">
      <w:pPr>
        <w:spacing w:line="360" w:lineRule="auto"/>
        <w:jc w:val="both"/>
        <w:rPr>
          <w:b/>
          <w:sz w:val="28"/>
        </w:rPr>
      </w:pPr>
    </w:p>
    <w:p w14:paraId="3ECE9CE7" w14:textId="2CA1ADDA" w:rsidR="00317EC3" w:rsidRDefault="00317EC3" w:rsidP="00CD0C36">
      <w:pPr>
        <w:spacing w:line="360" w:lineRule="auto"/>
        <w:jc w:val="both"/>
        <w:rPr>
          <w:b/>
          <w:sz w:val="28"/>
        </w:rPr>
      </w:pPr>
    </w:p>
    <w:p w14:paraId="519746CF" w14:textId="33845009" w:rsidR="00997442" w:rsidRDefault="00997442" w:rsidP="00CD0C36">
      <w:pPr>
        <w:spacing w:line="360" w:lineRule="auto"/>
        <w:jc w:val="both"/>
        <w:rPr>
          <w:b/>
          <w:sz w:val="28"/>
        </w:rPr>
      </w:pPr>
    </w:p>
    <w:p w14:paraId="75FF4521" w14:textId="5D0BF75A" w:rsidR="00997442" w:rsidRDefault="00997442" w:rsidP="00CD0C36">
      <w:pPr>
        <w:spacing w:line="360" w:lineRule="auto"/>
        <w:jc w:val="both"/>
        <w:rPr>
          <w:b/>
          <w:sz w:val="28"/>
        </w:rPr>
      </w:pPr>
    </w:p>
    <w:p w14:paraId="0CB8C7CC" w14:textId="77777777" w:rsidR="00E601A9" w:rsidRDefault="00E601A9" w:rsidP="00997442">
      <w:pPr>
        <w:spacing w:line="360" w:lineRule="auto"/>
        <w:jc w:val="both"/>
        <w:rPr>
          <w:b/>
        </w:rPr>
      </w:pPr>
    </w:p>
    <w:p w14:paraId="721DBEF5" w14:textId="77777777" w:rsidR="00254510" w:rsidRDefault="00254510" w:rsidP="00997442">
      <w:pPr>
        <w:spacing w:line="360" w:lineRule="auto"/>
        <w:jc w:val="both"/>
        <w:rPr>
          <w:b/>
        </w:rPr>
      </w:pPr>
    </w:p>
    <w:p w14:paraId="15A5E8B0" w14:textId="7AE9B04F" w:rsidR="00997442" w:rsidRPr="00317EC3" w:rsidRDefault="00254510" w:rsidP="00997442">
      <w:pPr>
        <w:spacing w:line="360" w:lineRule="auto"/>
        <w:jc w:val="both"/>
        <w:rPr>
          <w:b/>
        </w:rPr>
      </w:pPr>
      <w:r>
        <w:rPr>
          <w:b/>
        </w:rPr>
        <w:t xml:space="preserve">EK 6: </w:t>
      </w:r>
      <w:r w:rsidR="00997442">
        <w:rPr>
          <w:b/>
        </w:rPr>
        <w:t xml:space="preserve">Tam Kare </w:t>
      </w:r>
      <w:r w:rsidR="00997442" w:rsidRPr="00317EC3">
        <w:rPr>
          <w:b/>
        </w:rPr>
        <w:t>Tip Boru Dizilimli Isı Değiştirici Teknik Resmi</w:t>
      </w:r>
    </w:p>
    <w:p w14:paraId="66F9BBC8" w14:textId="77777777" w:rsidR="00997442" w:rsidRDefault="00997442" w:rsidP="00CD0C36">
      <w:pPr>
        <w:spacing w:line="360" w:lineRule="auto"/>
        <w:jc w:val="both"/>
        <w:rPr>
          <w:b/>
          <w:sz w:val="28"/>
        </w:rPr>
      </w:pPr>
    </w:p>
    <w:p w14:paraId="47A47185" w14:textId="61A89815" w:rsidR="00997442" w:rsidRDefault="00997442" w:rsidP="00CD0C36">
      <w:pPr>
        <w:spacing w:line="360" w:lineRule="auto"/>
        <w:jc w:val="both"/>
        <w:rPr>
          <w:b/>
          <w:sz w:val="28"/>
        </w:rPr>
      </w:pPr>
      <w:r>
        <w:rPr>
          <w:noProof/>
          <w:lang w:val="tr-TR" w:eastAsia="tr-TR"/>
        </w:rPr>
        <w:drawing>
          <wp:inline distT="0" distB="0" distL="0" distR="0" wp14:anchorId="7FA42FB2" wp14:editId="057CB64C">
            <wp:extent cx="4596182" cy="6339600"/>
            <wp:effectExtent l="0" t="0" r="0" b="4445"/>
            <wp:docPr id="159" name="Resim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4596182" cy="6339600"/>
                    </a:xfrm>
                    <a:prstGeom prst="rect">
                      <a:avLst/>
                    </a:prstGeom>
                  </pic:spPr>
                </pic:pic>
              </a:graphicData>
            </a:graphic>
          </wp:inline>
        </w:drawing>
      </w:r>
    </w:p>
    <w:p w14:paraId="1BDF5870" w14:textId="00540A07" w:rsidR="00997442" w:rsidRDefault="00997442" w:rsidP="00CD0C36">
      <w:pPr>
        <w:spacing w:line="360" w:lineRule="auto"/>
        <w:jc w:val="both"/>
        <w:rPr>
          <w:b/>
          <w:sz w:val="28"/>
        </w:rPr>
      </w:pPr>
    </w:p>
    <w:p w14:paraId="39122BA2" w14:textId="2A9BF785" w:rsidR="00E601A9" w:rsidRDefault="00E601A9" w:rsidP="00CD0C36">
      <w:pPr>
        <w:spacing w:line="360" w:lineRule="auto"/>
        <w:jc w:val="both"/>
        <w:rPr>
          <w:b/>
          <w:sz w:val="28"/>
        </w:rPr>
      </w:pPr>
    </w:p>
    <w:p w14:paraId="3C73797D" w14:textId="350897E3" w:rsidR="00A40A06" w:rsidRDefault="00A40A06" w:rsidP="00CD0C36">
      <w:pPr>
        <w:spacing w:line="360" w:lineRule="auto"/>
        <w:jc w:val="both"/>
        <w:rPr>
          <w:b/>
          <w:sz w:val="28"/>
        </w:rPr>
      </w:pPr>
    </w:p>
    <w:p w14:paraId="25B7B363" w14:textId="77777777" w:rsidR="00A40A06" w:rsidRDefault="00A40A06" w:rsidP="00CD0C36">
      <w:pPr>
        <w:spacing w:line="360" w:lineRule="auto"/>
        <w:jc w:val="both"/>
        <w:rPr>
          <w:b/>
          <w:sz w:val="28"/>
        </w:rPr>
      </w:pPr>
    </w:p>
    <w:p w14:paraId="272D7DBE" w14:textId="77777777" w:rsidR="00254510" w:rsidRDefault="00254510" w:rsidP="00997442">
      <w:pPr>
        <w:spacing w:line="360" w:lineRule="auto"/>
        <w:jc w:val="both"/>
        <w:rPr>
          <w:b/>
        </w:rPr>
      </w:pPr>
    </w:p>
    <w:p w14:paraId="576DC0BA" w14:textId="146FFC44" w:rsidR="00997442" w:rsidRPr="00317EC3" w:rsidRDefault="00254510" w:rsidP="00997442">
      <w:pPr>
        <w:spacing w:line="360" w:lineRule="auto"/>
        <w:jc w:val="both"/>
        <w:rPr>
          <w:b/>
        </w:rPr>
      </w:pPr>
      <w:r>
        <w:rPr>
          <w:b/>
        </w:rPr>
        <w:t xml:space="preserve">EK 7: </w:t>
      </w:r>
      <w:r w:rsidR="00997442">
        <w:rPr>
          <w:b/>
        </w:rPr>
        <w:t xml:space="preserve">Beşgen </w:t>
      </w:r>
      <w:r w:rsidR="00997442" w:rsidRPr="00317EC3">
        <w:rPr>
          <w:b/>
        </w:rPr>
        <w:t>Tip Boru Dizilimli Isı Değiştirici Teknik Resmi</w:t>
      </w:r>
    </w:p>
    <w:p w14:paraId="48C0BB05" w14:textId="77777777" w:rsidR="00997442" w:rsidRDefault="00997442" w:rsidP="00CD0C36">
      <w:pPr>
        <w:spacing w:line="360" w:lineRule="auto"/>
        <w:jc w:val="both"/>
        <w:rPr>
          <w:b/>
          <w:sz w:val="28"/>
        </w:rPr>
      </w:pPr>
    </w:p>
    <w:p w14:paraId="28857298" w14:textId="6A067861" w:rsidR="00997442" w:rsidRDefault="00997442" w:rsidP="00CD0C36">
      <w:pPr>
        <w:spacing w:line="360" w:lineRule="auto"/>
        <w:jc w:val="both"/>
        <w:rPr>
          <w:b/>
          <w:sz w:val="28"/>
        </w:rPr>
      </w:pPr>
      <w:r>
        <w:rPr>
          <w:noProof/>
          <w:lang w:val="tr-TR" w:eastAsia="tr-TR"/>
        </w:rPr>
        <w:drawing>
          <wp:inline distT="0" distB="0" distL="0" distR="0" wp14:anchorId="25C704A9" wp14:editId="56CF866C">
            <wp:extent cx="4658098" cy="6346800"/>
            <wp:effectExtent l="0" t="0" r="0" b="0"/>
            <wp:docPr id="160" name="Resim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658098" cy="6346800"/>
                    </a:xfrm>
                    <a:prstGeom prst="rect">
                      <a:avLst/>
                    </a:prstGeom>
                  </pic:spPr>
                </pic:pic>
              </a:graphicData>
            </a:graphic>
          </wp:inline>
        </w:drawing>
      </w:r>
    </w:p>
    <w:p w14:paraId="15452304" w14:textId="580ABDB3" w:rsidR="00997442" w:rsidRDefault="00997442" w:rsidP="00CD0C36">
      <w:pPr>
        <w:spacing w:line="360" w:lineRule="auto"/>
        <w:jc w:val="both"/>
        <w:rPr>
          <w:b/>
          <w:sz w:val="28"/>
        </w:rPr>
      </w:pPr>
    </w:p>
    <w:p w14:paraId="2F1C63A8" w14:textId="6F27DF86" w:rsidR="00997442" w:rsidRDefault="00997442" w:rsidP="00CD0C36">
      <w:pPr>
        <w:spacing w:line="360" w:lineRule="auto"/>
        <w:jc w:val="both"/>
        <w:rPr>
          <w:b/>
          <w:sz w:val="28"/>
        </w:rPr>
      </w:pPr>
    </w:p>
    <w:p w14:paraId="67B6FA0F" w14:textId="71A3FE51" w:rsidR="00997442" w:rsidRDefault="00997442" w:rsidP="00CD0C36">
      <w:pPr>
        <w:spacing w:line="360" w:lineRule="auto"/>
        <w:jc w:val="both"/>
        <w:rPr>
          <w:b/>
          <w:sz w:val="28"/>
        </w:rPr>
      </w:pPr>
    </w:p>
    <w:p w14:paraId="3B6066B5" w14:textId="6AC89F9C" w:rsidR="00997442" w:rsidRDefault="00997442" w:rsidP="00CD0C36">
      <w:pPr>
        <w:spacing w:line="360" w:lineRule="auto"/>
        <w:jc w:val="both"/>
        <w:rPr>
          <w:b/>
          <w:sz w:val="28"/>
        </w:rPr>
      </w:pPr>
    </w:p>
    <w:p w14:paraId="49E8378C" w14:textId="6CA7DBFC" w:rsidR="00997442" w:rsidRDefault="00997442" w:rsidP="00CD0C36">
      <w:pPr>
        <w:spacing w:line="360" w:lineRule="auto"/>
        <w:jc w:val="both"/>
        <w:rPr>
          <w:b/>
          <w:sz w:val="28"/>
        </w:rPr>
      </w:pPr>
    </w:p>
    <w:p w14:paraId="76D6AC94" w14:textId="17C0A425" w:rsidR="00997442" w:rsidRPr="00317EC3" w:rsidRDefault="00254510" w:rsidP="00997442">
      <w:pPr>
        <w:spacing w:line="360" w:lineRule="auto"/>
        <w:jc w:val="both"/>
        <w:rPr>
          <w:b/>
        </w:rPr>
      </w:pPr>
      <w:r>
        <w:rPr>
          <w:b/>
        </w:rPr>
        <w:t xml:space="preserve">EK 8: </w:t>
      </w:r>
      <w:r w:rsidR="00997442">
        <w:rPr>
          <w:b/>
        </w:rPr>
        <w:t>Beşgen</w:t>
      </w:r>
      <w:r w:rsidR="00997442" w:rsidRPr="00317EC3">
        <w:rPr>
          <w:b/>
        </w:rPr>
        <w:t xml:space="preserve"> Tipi Isı Değiştirici İçin Düz Şaşırtma Elemanı Teknik Resmi</w:t>
      </w:r>
    </w:p>
    <w:p w14:paraId="7A8E2C33" w14:textId="29B71E9D" w:rsidR="00997442" w:rsidRDefault="00997442" w:rsidP="00CD0C36">
      <w:pPr>
        <w:spacing w:line="360" w:lineRule="auto"/>
        <w:jc w:val="both"/>
        <w:rPr>
          <w:b/>
          <w:sz w:val="28"/>
        </w:rPr>
      </w:pPr>
    </w:p>
    <w:p w14:paraId="711E45F9" w14:textId="3896876C" w:rsidR="00997442" w:rsidRPr="00192129" w:rsidRDefault="00997442" w:rsidP="00CD0C36">
      <w:pPr>
        <w:spacing w:line="360" w:lineRule="auto"/>
        <w:jc w:val="both"/>
        <w:rPr>
          <w:b/>
          <w:sz w:val="28"/>
        </w:rPr>
      </w:pPr>
      <w:r>
        <w:rPr>
          <w:noProof/>
          <w:lang w:val="tr-TR" w:eastAsia="tr-TR"/>
        </w:rPr>
        <w:drawing>
          <wp:inline distT="0" distB="0" distL="0" distR="0" wp14:anchorId="01D6016C" wp14:editId="505F44D4">
            <wp:extent cx="4540410" cy="6339600"/>
            <wp:effectExtent l="0" t="0" r="0" b="4445"/>
            <wp:docPr id="169" name="Resim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4540410" cy="6339600"/>
                    </a:xfrm>
                    <a:prstGeom prst="rect">
                      <a:avLst/>
                    </a:prstGeom>
                  </pic:spPr>
                </pic:pic>
              </a:graphicData>
            </a:graphic>
          </wp:inline>
        </w:drawing>
      </w:r>
    </w:p>
    <w:sectPr w:rsidR="00997442" w:rsidRPr="00192129" w:rsidSect="007C2959">
      <w:pgSz w:w="11906" w:h="16838"/>
      <w:pgMar w:top="1701" w:right="1418" w:bottom="1701" w:left="2268" w:header="709" w:footer="850"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61B7BE" w14:textId="77777777" w:rsidR="00D57038" w:rsidRDefault="00D57038">
      <w:r>
        <w:separator/>
      </w:r>
    </w:p>
  </w:endnote>
  <w:endnote w:type="continuationSeparator" w:id="0">
    <w:p w14:paraId="4605F8F0" w14:textId="77777777" w:rsidR="00D57038" w:rsidRDefault="00D570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Helvetica Neue">
    <w:altName w:val="Corbel"/>
    <w:charset w:val="00"/>
    <w:family w:val="auto"/>
    <w:pitch w:val="variable"/>
    <w:sig w:usb0="E50002FF" w:usb1="500079DB" w:usb2="00000010" w:usb3="00000000" w:csb0="00000001" w:csb1="00000000"/>
  </w:font>
  <w:font w:name="Arial">
    <w:panose1 w:val="020B0604020202020204"/>
    <w:charset w:val="A2"/>
    <w:family w:val="swiss"/>
    <w:pitch w:val="variable"/>
    <w:sig w:usb0="E0002A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0¯¥”˛">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02649653"/>
      <w:docPartObj>
        <w:docPartGallery w:val="Page Numbers (Bottom of Page)"/>
        <w:docPartUnique/>
      </w:docPartObj>
    </w:sdtPr>
    <w:sdtEndPr/>
    <w:sdtContent>
      <w:p w14:paraId="558DFD2A" w14:textId="13D072A8" w:rsidR="00FD2E13" w:rsidRDefault="00FD2E13">
        <w:pPr>
          <w:pStyle w:val="Altbilgi"/>
          <w:jc w:val="center"/>
        </w:pPr>
        <w:r>
          <w:fldChar w:fldCharType="begin"/>
        </w:r>
        <w:r>
          <w:instrText>PAGE   \* MERGEFORMAT</w:instrText>
        </w:r>
        <w:r>
          <w:fldChar w:fldCharType="separate"/>
        </w:r>
        <w:r w:rsidR="007E13F0" w:rsidRPr="007E13F0">
          <w:rPr>
            <w:noProof/>
            <w:lang w:val="tr-TR"/>
          </w:rPr>
          <w:t>3</w:t>
        </w:r>
        <w:r>
          <w:fldChar w:fldCharType="end"/>
        </w:r>
      </w:p>
    </w:sdtContent>
  </w:sdt>
  <w:p w14:paraId="22F97068" w14:textId="77777777" w:rsidR="00FD2E13" w:rsidRDefault="00FD2E13">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81871128"/>
      <w:docPartObj>
        <w:docPartGallery w:val="Page Numbers (Bottom of Page)"/>
        <w:docPartUnique/>
      </w:docPartObj>
    </w:sdtPr>
    <w:sdtEndPr>
      <w:rPr>
        <w:b/>
      </w:rPr>
    </w:sdtEndPr>
    <w:sdtContent>
      <w:p w14:paraId="51667D21" w14:textId="25B79AE6" w:rsidR="00FD2E13" w:rsidRPr="00574470" w:rsidRDefault="00FD2E13">
        <w:pPr>
          <w:pStyle w:val="Altbilgi"/>
          <w:jc w:val="center"/>
          <w:rPr>
            <w:b/>
          </w:rPr>
        </w:pPr>
        <w:r w:rsidRPr="00574470">
          <w:rPr>
            <w:b/>
          </w:rPr>
          <w:fldChar w:fldCharType="begin"/>
        </w:r>
        <w:r w:rsidRPr="00574470">
          <w:rPr>
            <w:b/>
          </w:rPr>
          <w:instrText>PAGE   \* MERGEFORMAT</w:instrText>
        </w:r>
        <w:r w:rsidRPr="00574470">
          <w:rPr>
            <w:b/>
          </w:rPr>
          <w:fldChar w:fldCharType="separate"/>
        </w:r>
        <w:r w:rsidR="00595BD1" w:rsidRPr="00595BD1">
          <w:rPr>
            <w:b/>
            <w:noProof/>
            <w:lang w:val="tr-TR"/>
          </w:rPr>
          <w:t>xxii</w:t>
        </w:r>
        <w:r w:rsidRPr="00574470">
          <w:rPr>
            <w:b/>
          </w:rPr>
          <w:fldChar w:fldCharType="end"/>
        </w:r>
      </w:p>
    </w:sdtContent>
  </w:sdt>
  <w:p w14:paraId="63DB2EAE" w14:textId="77777777" w:rsidR="00FD2E13" w:rsidRDefault="00FD2E13">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8CB797" w14:textId="5B9B3FFF" w:rsidR="00FD2E13" w:rsidRDefault="00FD2E13">
    <w:pPr>
      <w:pStyle w:val="Altbilgi"/>
      <w:jc w:val="center"/>
    </w:pPr>
  </w:p>
  <w:p w14:paraId="136C0309" w14:textId="77777777" w:rsidR="00FD2E13" w:rsidRDefault="00FD2E13">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26A977" w14:textId="77777777" w:rsidR="00FD2E13" w:rsidRDefault="00FD2E1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6670AC" w14:textId="77777777" w:rsidR="00D57038" w:rsidRDefault="00D57038">
      <w:r>
        <w:separator/>
      </w:r>
    </w:p>
  </w:footnote>
  <w:footnote w:type="continuationSeparator" w:id="0">
    <w:p w14:paraId="3DCA8F2B" w14:textId="77777777" w:rsidR="00D57038" w:rsidRDefault="00D570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E4294F" w14:textId="009D7A8A" w:rsidR="00FD2E13" w:rsidRDefault="00FD2E13">
    <w:pPr>
      <w:pStyle w:val="stbilgi"/>
      <w:jc w:val="right"/>
    </w:pPr>
  </w:p>
  <w:p w14:paraId="2D331798" w14:textId="77777777" w:rsidR="00FD2E13" w:rsidRDefault="00FD2E13">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0484142"/>
      <w:docPartObj>
        <w:docPartGallery w:val="Page Numbers (Top of Page)"/>
        <w:docPartUnique/>
      </w:docPartObj>
    </w:sdtPr>
    <w:sdtEndPr>
      <w:rPr>
        <w:b/>
      </w:rPr>
    </w:sdtEndPr>
    <w:sdtContent>
      <w:p w14:paraId="24B92003" w14:textId="7306B26D" w:rsidR="00FD2E13" w:rsidRPr="00574470" w:rsidRDefault="00FD2E13">
        <w:pPr>
          <w:pStyle w:val="stbilgi"/>
          <w:jc w:val="right"/>
          <w:rPr>
            <w:b/>
          </w:rPr>
        </w:pPr>
        <w:r w:rsidRPr="00B32204">
          <w:rPr>
            <w:b/>
            <w:sz w:val="22"/>
          </w:rPr>
          <w:fldChar w:fldCharType="begin"/>
        </w:r>
        <w:r w:rsidRPr="00B32204">
          <w:rPr>
            <w:b/>
            <w:sz w:val="22"/>
          </w:rPr>
          <w:instrText>PAGE   \* MERGEFORMAT</w:instrText>
        </w:r>
        <w:r w:rsidRPr="00B32204">
          <w:rPr>
            <w:b/>
            <w:sz w:val="22"/>
          </w:rPr>
          <w:fldChar w:fldCharType="separate"/>
        </w:r>
        <w:r w:rsidR="00595BD1" w:rsidRPr="00595BD1">
          <w:rPr>
            <w:b/>
            <w:noProof/>
            <w:sz w:val="22"/>
            <w:lang w:val="tr-TR"/>
          </w:rPr>
          <w:t>157</w:t>
        </w:r>
        <w:r w:rsidRPr="00B32204">
          <w:rPr>
            <w:b/>
            <w:sz w:val="22"/>
          </w:rPr>
          <w:fldChar w:fldCharType="end"/>
        </w:r>
      </w:p>
    </w:sdtContent>
  </w:sdt>
  <w:p w14:paraId="6D0DCDAE" w14:textId="77777777" w:rsidR="00FD2E13" w:rsidRDefault="00FD2E13">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1B9D00" w14:textId="77777777" w:rsidR="00FD2E13" w:rsidRDefault="00FD2E1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0D4488"/>
    <w:multiLevelType w:val="multilevel"/>
    <w:tmpl w:val="BCC8FFA0"/>
    <w:lvl w:ilvl="0">
      <w:start w:val="3"/>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CF42962"/>
    <w:multiLevelType w:val="hybridMultilevel"/>
    <w:tmpl w:val="F91689D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7460B2F"/>
    <w:multiLevelType w:val="hybridMultilevel"/>
    <w:tmpl w:val="84261DA4"/>
    <w:lvl w:ilvl="0" w:tplc="041F0017">
      <w:start w:val="1"/>
      <w:numFmt w:val="lowerLetter"/>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1F861C5B"/>
    <w:multiLevelType w:val="multilevel"/>
    <w:tmpl w:val="F684AD1C"/>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0905ED9"/>
    <w:multiLevelType w:val="multilevel"/>
    <w:tmpl w:val="04B86570"/>
    <w:lvl w:ilvl="0">
      <w:start w:val="3"/>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6"/>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 w15:restartNumberingAfterBreak="0">
    <w:nsid w:val="24EB082B"/>
    <w:multiLevelType w:val="hybridMultilevel"/>
    <w:tmpl w:val="4DF4E59A"/>
    <w:lvl w:ilvl="0" w:tplc="041F0017">
      <w:start w:val="1"/>
      <w:numFmt w:val="lowerLetter"/>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2B645963"/>
    <w:multiLevelType w:val="multilevel"/>
    <w:tmpl w:val="04B86570"/>
    <w:lvl w:ilvl="0">
      <w:start w:val="3"/>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6"/>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7" w15:restartNumberingAfterBreak="0">
    <w:nsid w:val="2DCC2001"/>
    <w:multiLevelType w:val="multilevel"/>
    <w:tmpl w:val="A7D068E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F811C3F"/>
    <w:multiLevelType w:val="multilevel"/>
    <w:tmpl w:val="A598372E"/>
    <w:lvl w:ilvl="0">
      <w:start w:val="3"/>
      <w:numFmt w:val="decimal"/>
      <w:lvlText w:val="%1"/>
      <w:lvlJc w:val="left"/>
      <w:pPr>
        <w:ind w:left="480" w:hanging="480"/>
      </w:pPr>
      <w:rPr>
        <w:rFonts w:hint="default"/>
      </w:rPr>
    </w:lvl>
    <w:lvl w:ilvl="1">
      <w:start w:val="1"/>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9" w15:restartNumberingAfterBreak="0">
    <w:nsid w:val="3CC765C8"/>
    <w:multiLevelType w:val="hybridMultilevel"/>
    <w:tmpl w:val="CAF6BF8A"/>
    <w:lvl w:ilvl="0" w:tplc="A4E435B4">
      <w:start w:val="1"/>
      <w:numFmt w:val="decimal"/>
      <w:lvlText w:val="%1."/>
      <w:lvlJc w:val="left"/>
      <w:pPr>
        <w:ind w:left="327" w:hanging="327"/>
      </w:pPr>
      <w:rPr>
        <w:rFonts w:hAnsi="Arial Unicode MS"/>
        <w:caps w:val="0"/>
        <w:smallCaps w:val="0"/>
        <w:strike w:val="0"/>
        <w:dstrike w:val="0"/>
        <w:outline w:val="0"/>
        <w:emboss w:val="0"/>
        <w:imprint w:val="0"/>
        <w:spacing w:val="0"/>
        <w:w w:val="100"/>
        <w:kern w:val="0"/>
        <w:position w:val="0"/>
        <w:highlight w:val="none"/>
        <w:vertAlign w:val="baseline"/>
      </w:rPr>
    </w:lvl>
    <w:lvl w:ilvl="1" w:tplc="C0F4C614">
      <w:start w:val="1"/>
      <w:numFmt w:val="decimal"/>
      <w:lvlText w:val="%2."/>
      <w:lvlJc w:val="left"/>
      <w:pPr>
        <w:ind w:left="687" w:hanging="327"/>
      </w:pPr>
      <w:rPr>
        <w:rFonts w:hAnsi="Arial Unicode MS"/>
        <w:caps w:val="0"/>
        <w:smallCaps w:val="0"/>
        <w:strike w:val="0"/>
        <w:dstrike w:val="0"/>
        <w:outline w:val="0"/>
        <w:emboss w:val="0"/>
        <w:imprint w:val="0"/>
        <w:spacing w:val="0"/>
        <w:w w:val="100"/>
        <w:kern w:val="0"/>
        <w:position w:val="0"/>
        <w:highlight w:val="none"/>
        <w:vertAlign w:val="baseline"/>
      </w:rPr>
    </w:lvl>
    <w:lvl w:ilvl="2" w:tplc="72F0F1B6">
      <w:start w:val="1"/>
      <w:numFmt w:val="decimal"/>
      <w:lvlText w:val="%3."/>
      <w:lvlJc w:val="left"/>
      <w:pPr>
        <w:ind w:left="1047" w:hanging="327"/>
      </w:pPr>
      <w:rPr>
        <w:rFonts w:hAnsi="Arial Unicode MS"/>
        <w:caps w:val="0"/>
        <w:smallCaps w:val="0"/>
        <w:strike w:val="0"/>
        <w:dstrike w:val="0"/>
        <w:outline w:val="0"/>
        <w:emboss w:val="0"/>
        <w:imprint w:val="0"/>
        <w:spacing w:val="0"/>
        <w:w w:val="100"/>
        <w:kern w:val="0"/>
        <w:position w:val="0"/>
        <w:highlight w:val="none"/>
        <w:vertAlign w:val="baseline"/>
      </w:rPr>
    </w:lvl>
    <w:lvl w:ilvl="3" w:tplc="9E26B4EA">
      <w:start w:val="1"/>
      <w:numFmt w:val="decimal"/>
      <w:lvlText w:val="%4."/>
      <w:lvlJc w:val="left"/>
      <w:pPr>
        <w:ind w:left="1407" w:hanging="327"/>
      </w:pPr>
      <w:rPr>
        <w:rFonts w:hAnsi="Arial Unicode MS"/>
        <w:caps w:val="0"/>
        <w:smallCaps w:val="0"/>
        <w:strike w:val="0"/>
        <w:dstrike w:val="0"/>
        <w:outline w:val="0"/>
        <w:emboss w:val="0"/>
        <w:imprint w:val="0"/>
        <w:spacing w:val="0"/>
        <w:w w:val="100"/>
        <w:kern w:val="0"/>
        <w:position w:val="0"/>
        <w:highlight w:val="none"/>
        <w:vertAlign w:val="baseline"/>
      </w:rPr>
    </w:lvl>
    <w:lvl w:ilvl="4" w:tplc="F9802E14">
      <w:start w:val="1"/>
      <w:numFmt w:val="decimal"/>
      <w:lvlText w:val="%5."/>
      <w:lvlJc w:val="left"/>
      <w:pPr>
        <w:ind w:left="1767" w:hanging="327"/>
      </w:pPr>
      <w:rPr>
        <w:rFonts w:hAnsi="Arial Unicode MS"/>
        <w:caps w:val="0"/>
        <w:smallCaps w:val="0"/>
        <w:strike w:val="0"/>
        <w:dstrike w:val="0"/>
        <w:outline w:val="0"/>
        <w:emboss w:val="0"/>
        <w:imprint w:val="0"/>
        <w:spacing w:val="0"/>
        <w:w w:val="100"/>
        <w:kern w:val="0"/>
        <w:position w:val="0"/>
        <w:highlight w:val="none"/>
        <w:vertAlign w:val="baseline"/>
      </w:rPr>
    </w:lvl>
    <w:lvl w:ilvl="5" w:tplc="FABEE724">
      <w:start w:val="1"/>
      <w:numFmt w:val="decimal"/>
      <w:lvlText w:val="%6."/>
      <w:lvlJc w:val="left"/>
      <w:pPr>
        <w:ind w:left="2127" w:hanging="327"/>
      </w:pPr>
      <w:rPr>
        <w:rFonts w:hAnsi="Arial Unicode MS"/>
        <w:caps w:val="0"/>
        <w:smallCaps w:val="0"/>
        <w:strike w:val="0"/>
        <w:dstrike w:val="0"/>
        <w:outline w:val="0"/>
        <w:emboss w:val="0"/>
        <w:imprint w:val="0"/>
        <w:spacing w:val="0"/>
        <w:w w:val="100"/>
        <w:kern w:val="0"/>
        <w:position w:val="0"/>
        <w:highlight w:val="none"/>
        <w:vertAlign w:val="baseline"/>
      </w:rPr>
    </w:lvl>
    <w:lvl w:ilvl="6" w:tplc="EA9ACD12">
      <w:start w:val="1"/>
      <w:numFmt w:val="decimal"/>
      <w:lvlText w:val="%7."/>
      <w:lvlJc w:val="left"/>
      <w:pPr>
        <w:ind w:left="2487" w:hanging="327"/>
      </w:pPr>
      <w:rPr>
        <w:rFonts w:hAnsi="Arial Unicode MS"/>
        <w:caps w:val="0"/>
        <w:smallCaps w:val="0"/>
        <w:strike w:val="0"/>
        <w:dstrike w:val="0"/>
        <w:outline w:val="0"/>
        <w:emboss w:val="0"/>
        <w:imprint w:val="0"/>
        <w:spacing w:val="0"/>
        <w:w w:val="100"/>
        <w:kern w:val="0"/>
        <w:position w:val="0"/>
        <w:highlight w:val="none"/>
        <w:vertAlign w:val="baseline"/>
      </w:rPr>
    </w:lvl>
    <w:lvl w:ilvl="7" w:tplc="C2D2A43C">
      <w:start w:val="1"/>
      <w:numFmt w:val="decimal"/>
      <w:lvlText w:val="%8."/>
      <w:lvlJc w:val="left"/>
      <w:pPr>
        <w:ind w:left="2847" w:hanging="327"/>
      </w:pPr>
      <w:rPr>
        <w:rFonts w:hAnsi="Arial Unicode MS"/>
        <w:caps w:val="0"/>
        <w:smallCaps w:val="0"/>
        <w:strike w:val="0"/>
        <w:dstrike w:val="0"/>
        <w:outline w:val="0"/>
        <w:emboss w:val="0"/>
        <w:imprint w:val="0"/>
        <w:spacing w:val="0"/>
        <w:w w:val="100"/>
        <w:kern w:val="0"/>
        <w:position w:val="0"/>
        <w:highlight w:val="none"/>
        <w:vertAlign w:val="baseline"/>
      </w:rPr>
    </w:lvl>
    <w:lvl w:ilvl="8" w:tplc="FB62693C">
      <w:start w:val="1"/>
      <w:numFmt w:val="decimal"/>
      <w:lvlText w:val="%9."/>
      <w:lvlJc w:val="left"/>
      <w:pPr>
        <w:ind w:left="3207" w:hanging="32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3D716881"/>
    <w:multiLevelType w:val="hybridMultilevel"/>
    <w:tmpl w:val="CFA6B2E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42655DB9"/>
    <w:multiLevelType w:val="hybridMultilevel"/>
    <w:tmpl w:val="97A05B1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439D1D68"/>
    <w:multiLevelType w:val="multilevel"/>
    <w:tmpl w:val="B6742D9A"/>
    <w:lvl w:ilvl="0">
      <w:start w:val="3"/>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F6D4F78"/>
    <w:multiLevelType w:val="hybridMultilevel"/>
    <w:tmpl w:val="07B4CFD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4F704041"/>
    <w:multiLevelType w:val="multilevel"/>
    <w:tmpl w:val="235A8E9E"/>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50D37645"/>
    <w:multiLevelType w:val="multilevel"/>
    <w:tmpl w:val="06E49C32"/>
    <w:lvl w:ilvl="0">
      <w:start w:val="3"/>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42C5E01"/>
    <w:multiLevelType w:val="multilevel"/>
    <w:tmpl w:val="15EA0D46"/>
    <w:lvl w:ilvl="0">
      <w:start w:val="3"/>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B18654E"/>
    <w:multiLevelType w:val="multilevel"/>
    <w:tmpl w:val="3DB6F980"/>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pStyle w:val="AltBaslkSau"/>
      <w:isLgl/>
      <w:lvlText w:val="%1.%2.%3."/>
      <w:lvlJc w:val="left"/>
      <w:pPr>
        <w:ind w:left="737" w:hanging="17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60E87858"/>
    <w:multiLevelType w:val="multilevel"/>
    <w:tmpl w:val="F91689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1A53D01"/>
    <w:multiLevelType w:val="multilevel"/>
    <w:tmpl w:val="03FE6662"/>
    <w:lvl w:ilvl="0">
      <w:start w:val="3"/>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0" w15:restartNumberingAfterBreak="0">
    <w:nsid w:val="66DD7071"/>
    <w:multiLevelType w:val="hybridMultilevel"/>
    <w:tmpl w:val="96105B2A"/>
    <w:lvl w:ilvl="0" w:tplc="041F0011">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694F3EBE"/>
    <w:multiLevelType w:val="hybridMultilevel"/>
    <w:tmpl w:val="9E6AC9F6"/>
    <w:lvl w:ilvl="0" w:tplc="5A5A9826">
      <w:start w:val="1"/>
      <w:numFmt w:val="decimal"/>
      <w:lvlText w:val="[%1]"/>
      <w:lvlJc w:val="left"/>
      <w:pPr>
        <w:ind w:left="720" w:hanging="360"/>
      </w:pPr>
      <w:rPr>
        <w:rFonts w:eastAsiaTheme="minorHAnsi" w:hint="default"/>
        <w:b w:val="0"/>
        <w:color w:val="auto"/>
        <w:sz w:val="24"/>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74181B03"/>
    <w:multiLevelType w:val="multilevel"/>
    <w:tmpl w:val="B3EE6114"/>
    <w:lvl w:ilvl="0">
      <w:start w:val="1"/>
      <w:numFmt w:val="decimal"/>
      <w:lvlText w:val="%1."/>
      <w:lvlJc w:val="left"/>
      <w:pPr>
        <w:ind w:left="720" w:hanging="360"/>
      </w:pPr>
    </w:lvl>
    <w:lvl w:ilvl="1">
      <w:start w:val="1"/>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78467196"/>
    <w:multiLevelType w:val="multilevel"/>
    <w:tmpl w:val="A2341640"/>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7"/>
  </w:num>
  <w:num w:numId="2">
    <w:abstractNumId w:val="9"/>
  </w:num>
  <w:num w:numId="3">
    <w:abstractNumId w:val="2"/>
  </w:num>
  <w:num w:numId="4">
    <w:abstractNumId w:val="20"/>
  </w:num>
  <w:num w:numId="5">
    <w:abstractNumId w:val="10"/>
  </w:num>
  <w:num w:numId="6">
    <w:abstractNumId w:val="1"/>
  </w:num>
  <w:num w:numId="7">
    <w:abstractNumId w:val="17"/>
  </w:num>
  <w:num w:numId="8">
    <w:abstractNumId w:val="3"/>
  </w:num>
  <w:num w:numId="9">
    <w:abstractNumId w:val="22"/>
  </w:num>
  <w:num w:numId="10">
    <w:abstractNumId w:val="5"/>
  </w:num>
  <w:num w:numId="11">
    <w:abstractNumId w:val="14"/>
  </w:num>
  <w:num w:numId="12">
    <w:abstractNumId w:val="8"/>
  </w:num>
  <w:num w:numId="13">
    <w:abstractNumId w:val="19"/>
  </w:num>
  <w:num w:numId="14">
    <w:abstractNumId w:val="0"/>
  </w:num>
  <w:num w:numId="15">
    <w:abstractNumId w:val="23"/>
  </w:num>
  <w:num w:numId="16">
    <w:abstractNumId w:val="6"/>
  </w:num>
  <w:num w:numId="17">
    <w:abstractNumId w:val="4"/>
  </w:num>
  <w:num w:numId="18">
    <w:abstractNumId w:val="11"/>
  </w:num>
  <w:num w:numId="19">
    <w:abstractNumId w:val="18"/>
  </w:num>
  <w:num w:numId="20">
    <w:abstractNumId w:val="13"/>
  </w:num>
  <w:num w:numId="21">
    <w:abstractNumId w:val="16"/>
  </w:num>
  <w:num w:numId="22">
    <w:abstractNumId w:val="12"/>
  </w:num>
  <w:num w:numId="23">
    <w:abstractNumId w:val="15"/>
  </w:num>
  <w:num w:numId="2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hideSpelling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4C60"/>
    <w:rsid w:val="00000F59"/>
    <w:rsid w:val="00002B88"/>
    <w:rsid w:val="000031E6"/>
    <w:rsid w:val="00004B3E"/>
    <w:rsid w:val="0001477F"/>
    <w:rsid w:val="0001490B"/>
    <w:rsid w:val="00020DE5"/>
    <w:rsid w:val="00021D5D"/>
    <w:rsid w:val="00021E7E"/>
    <w:rsid w:val="00021EFB"/>
    <w:rsid w:val="00023823"/>
    <w:rsid w:val="00023C3A"/>
    <w:rsid w:val="00023CCC"/>
    <w:rsid w:val="000249DE"/>
    <w:rsid w:val="0003485C"/>
    <w:rsid w:val="00034C05"/>
    <w:rsid w:val="000367CD"/>
    <w:rsid w:val="0004133A"/>
    <w:rsid w:val="0004230E"/>
    <w:rsid w:val="0004524D"/>
    <w:rsid w:val="00047012"/>
    <w:rsid w:val="0005245F"/>
    <w:rsid w:val="00054EC5"/>
    <w:rsid w:val="00054F4D"/>
    <w:rsid w:val="00056CC7"/>
    <w:rsid w:val="00057B25"/>
    <w:rsid w:val="00057D95"/>
    <w:rsid w:val="0006054B"/>
    <w:rsid w:val="0006182C"/>
    <w:rsid w:val="00061B90"/>
    <w:rsid w:val="00062543"/>
    <w:rsid w:val="000643BC"/>
    <w:rsid w:val="00065CDE"/>
    <w:rsid w:val="000670B2"/>
    <w:rsid w:val="000707CE"/>
    <w:rsid w:val="00071FC1"/>
    <w:rsid w:val="00074C32"/>
    <w:rsid w:val="00077F22"/>
    <w:rsid w:val="000800D2"/>
    <w:rsid w:val="00080613"/>
    <w:rsid w:val="000839B0"/>
    <w:rsid w:val="00086B52"/>
    <w:rsid w:val="0009034F"/>
    <w:rsid w:val="0009144A"/>
    <w:rsid w:val="00091A90"/>
    <w:rsid w:val="000927B3"/>
    <w:rsid w:val="00093D59"/>
    <w:rsid w:val="000B11DC"/>
    <w:rsid w:val="000B32AB"/>
    <w:rsid w:val="000B40F2"/>
    <w:rsid w:val="000C1955"/>
    <w:rsid w:val="000C5C77"/>
    <w:rsid w:val="000C5F2B"/>
    <w:rsid w:val="000C6BEC"/>
    <w:rsid w:val="000C79FA"/>
    <w:rsid w:val="000D0153"/>
    <w:rsid w:val="000D0AF8"/>
    <w:rsid w:val="000D3E6E"/>
    <w:rsid w:val="000D3E8A"/>
    <w:rsid w:val="000D6A89"/>
    <w:rsid w:val="000E017B"/>
    <w:rsid w:val="000E0B09"/>
    <w:rsid w:val="000E4F8D"/>
    <w:rsid w:val="000F42F7"/>
    <w:rsid w:val="000F7512"/>
    <w:rsid w:val="00102045"/>
    <w:rsid w:val="0010749C"/>
    <w:rsid w:val="00110436"/>
    <w:rsid w:val="001106EA"/>
    <w:rsid w:val="00111EA7"/>
    <w:rsid w:val="001169BE"/>
    <w:rsid w:val="00120E2A"/>
    <w:rsid w:val="0012119F"/>
    <w:rsid w:val="0013035B"/>
    <w:rsid w:val="00130DA3"/>
    <w:rsid w:val="00133C88"/>
    <w:rsid w:val="00134893"/>
    <w:rsid w:val="00140354"/>
    <w:rsid w:val="00141985"/>
    <w:rsid w:val="00143FCF"/>
    <w:rsid w:val="00156D5C"/>
    <w:rsid w:val="001610AD"/>
    <w:rsid w:val="001633BC"/>
    <w:rsid w:val="00166C15"/>
    <w:rsid w:val="00170481"/>
    <w:rsid w:val="0017324D"/>
    <w:rsid w:val="0017659E"/>
    <w:rsid w:val="0017706C"/>
    <w:rsid w:val="00177990"/>
    <w:rsid w:val="00182E62"/>
    <w:rsid w:val="00183888"/>
    <w:rsid w:val="00184F61"/>
    <w:rsid w:val="00185FA6"/>
    <w:rsid w:val="0018703C"/>
    <w:rsid w:val="001917C5"/>
    <w:rsid w:val="00192129"/>
    <w:rsid w:val="00194196"/>
    <w:rsid w:val="001946D0"/>
    <w:rsid w:val="00195269"/>
    <w:rsid w:val="00195E9E"/>
    <w:rsid w:val="001A0803"/>
    <w:rsid w:val="001A0ED9"/>
    <w:rsid w:val="001A3026"/>
    <w:rsid w:val="001A4AAE"/>
    <w:rsid w:val="001A66EA"/>
    <w:rsid w:val="001A66F7"/>
    <w:rsid w:val="001B16DA"/>
    <w:rsid w:val="001B21E9"/>
    <w:rsid w:val="001B3BBC"/>
    <w:rsid w:val="001B7B34"/>
    <w:rsid w:val="001C225D"/>
    <w:rsid w:val="001C76B2"/>
    <w:rsid w:val="001D2F5C"/>
    <w:rsid w:val="001D37C4"/>
    <w:rsid w:val="001D6F6D"/>
    <w:rsid w:val="001D7DA3"/>
    <w:rsid w:val="001E2074"/>
    <w:rsid w:val="001E22D9"/>
    <w:rsid w:val="001E2332"/>
    <w:rsid w:val="001E3EE7"/>
    <w:rsid w:val="001E3FDF"/>
    <w:rsid w:val="001E4032"/>
    <w:rsid w:val="001E4A3C"/>
    <w:rsid w:val="001E60B8"/>
    <w:rsid w:val="001F0B2C"/>
    <w:rsid w:val="001F2281"/>
    <w:rsid w:val="001F4E45"/>
    <w:rsid w:val="001F7F06"/>
    <w:rsid w:val="00200733"/>
    <w:rsid w:val="0020093F"/>
    <w:rsid w:val="00200972"/>
    <w:rsid w:val="00201A5B"/>
    <w:rsid w:val="00201CA1"/>
    <w:rsid w:val="002038D6"/>
    <w:rsid w:val="00203DA8"/>
    <w:rsid w:val="002043CB"/>
    <w:rsid w:val="002060BE"/>
    <w:rsid w:val="002129BB"/>
    <w:rsid w:val="00220AC1"/>
    <w:rsid w:val="002210D4"/>
    <w:rsid w:val="00221F3D"/>
    <w:rsid w:val="002220D7"/>
    <w:rsid w:val="0022226E"/>
    <w:rsid w:val="00224AA0"/>
    <w:rsid w:val="002265AB"/>
    <w:rsid w:val="00230438"/>
    <w:rsid w:val="00231260"/>
    <w:rsid w:val="002361C2"/>
    <w:rsid w:val="002365BF"/>
    <w:rsid w:val="00236AFC"/>
    <w:rsid w:val="00236CE8"/>
    <w:rsid w:val="00236E5A"/>
    <w:rsid w:val="00240C2B"/>
    <w:rsid w:val="00241848"/>
    <w:rsid w:val="00242627"/>
    <w:rsid w:val="00243686"/>
    <w:rsid w:val="0024409A"/>
    <w:rsid w:val="0024627F"/>
    <w:rsid w:val="002515C2"/>
    <w:rsid w:val="002535B3"/>
    <w:rsid w:val="00253A14"/>
    <w:rsid w:val="00254510"/>
    <w:rsid w:val="00257F2B"/>
    <w:rsid w:val="00264F13"/>
    <w:rsid w:val="00271FFD"/>
    <w:rsid w:val="002807DA"/>
    <w:rsid w:val="002808CC"/>
    <w:rsid w:val="002973C5"/>
    <w:rsid w:val="002A07C9"/>
    <w:rsid w:val="002A1FF1"/>
    <w:rsid w:val="002A5C1C"/>
    <w:rsid w:val="002B0383"/>
    <w:rsid w:val="002C048A"/>
    <w:rsid w:val="002C2A5E"/>
    <w:rsid w:val="002C71C1"/>
    <w:rsid w:val="002D1038"/>
    <w:rsid w:val="002D1A4F"/>
    <w:rsid w:val="002E0DD2"/>
    <w:rsid w:val="002E1A20"/>
    <w:rsid w:val="002E38BA"/>
    <w:rsid w:val="002E6939"/>
    <w:rsid w:val="002E6EF1"/>
    <w:rsid w:val="002E7F2E"/>
    <w:rsid w:val="002F054A"/>
    <w:rsid w:val="002F4E1E"/>
    <w:rsid w:val="002F529F"/>
    <w:rsid w:val="00300A77"/>
    <w:rsid w:val="00303DB2"/>
    <w:rsid w:val="003046B3"/>
    <w:rsid w:val="003118AA"/>
    <w:rsid w:val="00312FA9"/>
    <w:rsid w:val="00314A8C"/>
    <w:rsid w:val="00315481"/>
    <w:rsid w:val="00317EC3"/>
    <w:rsid w:val="003216A8"/>
    <w:rsid w:val="00321E2A"/>
    <w:rsid w:val="0033156A"/>
    <w:rsid w:val="00340C02"/>
    <w:rsid w:val="003410B3"/>
    <w:rsid w:val="00343567"/>
    <w:rsid w:val="00353A40"/>
    <w:rsid w:val="003541E3"/>
    <w:rsid w:val="00354837"/>
    <w:rsid w:val="00360435"/>
    <w:rsid w:val="00361198"/>
    <w:rsid w:val="00372D3B"/>
    <w:rsid w:val="00373056"/>
    <w:rsid w:val="00373E84"/>
    <w:rsid w:val="00374592"/>
    <w:rsid w:val="00374CD7"/>
    <w:rsid w:val="003776FA"/>
    <w:rsid w:val="00380F2E"/>
    <w:rsid w:val="003832A2"/>
    <w:rsid w:val="0038330C"/>
    <w:rsid w:val="00383B7C"/>
    <w:rsid w:val="00385DB8"/>
    <w:rsid w:val="00387B0A"/>
    <w:rsid w:val="00393718"/>
    <w:rsid w:val="0039504B"/>
    <w:rsid w:val="00396C9F"/>
    <w:rsid w:val="003A08E0"/>
    <w:rsid w:val="003A110E"/>
    <w:rsid w:val="003A2154"/>
    <w:rsid w:val="003A23AD"/>
    <w:rsid w:val="003A4EE4"/>
    <w:rsid w:val="003A63B2"/>
    <w:rsid w:val="003A6B47"/>
    <w:rsid w:val="003A6DAB"/>
    <w:rsid w:val="003A7788"/>
    <w:rsid w:val="003B238E"/>
    <w:rsid w:val="003B3ABF"/>
    <w:rsid w:val="003B76BF"/>
    <w:rsid w:val="003C150E"/>
    <w:rsid w:val="003C1759"/>
    <w:rsid w:val="003C2437"/>
    <w:rsid w:val="003C276E"/>
    <w:rsid w:val="003C333E"/>
    <w:rsid w:val="003C647D"/>
    <w:rsid w:val="003C6856"/>
    <w:rsid w:val="003D427C"/>
    <w:rsid w:val="003D6173"/>
    <w:rsid w:val="003D7D5C"/>
    <w:rsid w:val="003E1045"/>
    <w:rsid w:val="003E2EB1"/>
    <w:rsid w:val="003E39E1"/>
    <w:rsid w:val="003E41BE"/>
    <w:rsid w:val="003E69D6"/>
    <w:rsid w:val="003E70D2"/>
    <w:rsid w:val="003F23B3"/>
    <w:rsid w:val="003F27A9"/>
    <w:rsid w:val="003F61E9"/>
    <w:rsid w:val="003F645D"/>
    <w:rsid w:val="00401318"/>
    <w:rsid w:val="00405399"/>
    <w:rsid w:val="0040576C"/>
    <w:rsid w:val="004069E9"/>
    <w:rsid w:val="0041463C"/>
    <w:rsid w:val="00420CD9"/>
    <w:rsid w:val="004218EC"/>
    <w:rsid w:val="004247CB"/>
    <w:rsid w:val="004252F4"/>
    <w:rsid w:val="00425A99"/>
    <w:rsid w:val="00426DCC"/>
    <w:rsid w:val="00430433"/>
    <w:rsid w:val="00432DD1"/>
    <w:rsid w:val="00433BE0"/>
    <w:rsid w:val="00434D27"/>
    <w:rsid w:val="00436B59"/>
    <w:rsid w:val="004437BE"/>
    <w:rsid w:val="00446243"/>
    <w:rsid w:val="004464E2"/>
    <w:rsid w:val="00447CED"/>
    <w:rsid w:val="0045614C"/>
    <w:rsid w:val="00456995"/>
    <w:rsid w:val="0046083C"/>
    <w:rsid w:val="004624B5"/>
    <w:rsid w:val="004630AB"/>
    <w:rsid w:val="00471619"/>
    <w:rsid w:val="00471EF2"/>
    <w:rsid w:val="004720EF"/>
    <w:rsid w:val="00473475"/>
    <w:rsid w:val="00473ADF"/>
    <w:rsid w:val="004752AF"/>
    <w:rsid w:val="004762FA"/>
    <w:rsid w:val="00476602"/>
    <w:rsid w:val="0047684A"/>
    <w:rsid w:val="00481312"/>
    <w:rsid w:val="00481644"/>
    <w:rsid w:val="00481A0B"/>
    <w:rsid w:val="0048238B"/>
    <w:rsid w:val="0048322F"/>
    <w:rsid w:val="00484E65"/>
    <w:rsid w:val="00485193"/>
    <w:rsid w:val="00486033"/>
    <w:rsid w:val="00486FAC"/>
    <w:rsid w:val="0049004B"/>
    <w:rsid w:val="004903A6"/>
    <w:rsid w:val="00493263"/>
    <w:rsid w:val="00493F61"/>
    <w:rsid w:val="00494970"/>
    <w:rsid w:val="0049545D"/>
    <w:rsid w:val="004963C1"/>
    <w:rsid w:val="004A0298"/>
    <w:rsid w:val="004A3731"/>
    <w:rsid w:val="004A5CDA"/>
    <w:rsid w:val="004B2E2E"/>
    <w:rsid w:val="004B3084"/>
    <w:rsid w:val="004B5A5A"/>
    <w:rsid w:val="004B7E85"/>
    <w:rsid w:val="004C00AF"/>
    <w:rsid w:val="004C3DC0"/>
    <w:rsid w:val="004C43A2"/>
    <w:rsid w:val="004C6632"/>
    <w:rsid w:val="004D14B7"/>
    <w:rsid w:val="004D2426"/>
    <w:rsid w:val="004D2925"/>
    <w:rsid w:val="004E183D"/>
    <w:rsid w:val="004E286C"/>
    <w:rsid w:val="004E6C60"/>
    <w:rsid w:val="004F1B37"/>
    <w:rsid w:val="004F5338"/>
    <w:rsid w:val="004F7627"/>
    <w:rsid w:val="0050013F"/>
    <w:rsid w:val="00500F1A"/>
    <w:rsid w:val="00502378"/>
    <w:rsid w:val="00503564"/>
    <w:rsid w:val="00514946"/>
    <w:rsid w:val="00522599"/>
    <w:rsid w:val="00524E7E"/>
    <w:rsid w:val="0053160D"/>
    <w:rsid w:val="005325F2"/>
    <w:rsid w:val="00532DA1"/>
    <w:rsid w:val="00533FD2"/>
    <w:rsid w:val="005348A5"/>
    <w:rsid w:val="00536738"/>
    <w:rsid w:val="005367F7"/>
    <w:rsid w:val="00541043"/>
    <w:rsid w:val="00541835"/>
    <w:rsid w:val="00542DF3"/>
    <w:rsid w:val="005440D4"/>
    <w:rsid w:val="005522F3"/>
    <w:rsid w:val="00554C64"/>
    <w:rsid w:val="00555BB2"/>
    <w:rsid w:val="0055693E"/>
    <w:rsid w:val="005600F0"/>
    <w:rsid w:val="005620B7"/>
    <w:rsid w:val="005654F8"/>
    <w:rsid w:val="005657A9"/>
    <w:rsid w:val="00573331"/>
    <w:rsid w:val="0057370E"/>
    <w:rsid w:val="00574470"/>
    <w:rsid w:val="00574A61"/>
    <w:rsid w:val="00576209"/>
    <w:rsid w:val="00576657"/>
    <w:rsid w:val="00580D0B"/>
    <w:rsid w:val="005820F8"/>
    <w:rsid w:val="00584C60"/>
    <w:rsid w:val="0058582C"/>
    <w:rsid w:val="00585A28"/>
    <w:rsid w:val="00585ACD"/>
    <w:rsid w:val="00585B9A"/>
    <w:rsid w:val="00586E9B"/>
    <w:rsid w:val="00595425"/>
    <w:rsid w:val="00595BD1"/>
    <w:rsid w:val="00595E3B"/>
    <w:rsid w:val="005A4713"/>
    <w:rsid w:val="005A5E88"/>
    <w:rsid w:val="005B17DE"/>
    <w:rsid w:val="005B36CC"/>
    <w:rsid w:val="005B3F00"/>
    <w:rsid w:val="005B5B96"/>
    <w:rsid w:val="005B6496"/>
    <w:rsid w:val="005C13EC"/>
    <w:rsid w:val="005C1F10"/>
    <w:rsid w:val="005C3195"/>
    <w:rsid w:val="005C50FC"/>
    <w:rsid w:val="005C53B7"/>
    <w:rsid w:val="005D14E6"/>
    <w:rsid w:val="005D1566"/>
    <w:rsid w:val="005D2DD1"/>
    <w:rsid w:val="005D381A"/>
    <w:rsid w:val="005E02C2"/>
    <w:rsid w:val="005E0D89"/>
    <w:rsid w:val="005E1AD2"/>
    <w:rsid w:val="005E4972"/>
    <w:rsid w:val="005E5D6A"/>
    <w:rsid w:val="005E5EB7"/>
    <w:rsid w:val="005F0599"/>
    <w:rsid w:val="005F10D2"/>
    <w:rsid w:val="005F20BE"/>
    <w:rsid w:val="005F2CD1"/>
    <w:rsid w:val="005F36B7"/>
    <w:rsid w:val="005F56CA"/>
    <w:rsid w:val="005F79FC"/>
    <w:rsid w:val="006000F1"/>
    <w:rsid w:val="00600AF4"/>
    <w:rsid w:val="00601E97"/>
    <w:rsid w:val="00603F59"/>
    <w:rsid w:val="0061011B"/>
    <w:rsid w:val="00611144"/>
    <w:rsid w:val="0061481C"/>
    <w:rsid w:val="0062093A"/>
    <w:rsid w:val="006236D3"/>
    <w:rsid w:val="00623D3E"/>
    <w:rsid w:val="006256D6"/>
    <w:rsid w:val="0063016D"/>
    <w:rsid w:val="00641F38"/>
    <w:rsid w:val="00643E8A"/>
    <w:rsid w:val="00644E5E"/>
    <w:rsid w:val="00647C59"/>
    <w:rsid w:val="00652625"/>
    <w:rsid w:val="00653FE7"/>
    <w:rsid w:val="0066334F"/>
    <w:rsid w:val="006661AE"/>
    <w:rsid w:val="00666644"/>
    <w:rsid w:val="00671CB3"/>
    <w:rsid w:val="0067326F"/>
    <w:rsid w:val="00674101"/>
    <w:rsid w:val="006748E8"/>
    <w:rsid w:val="006761AB"/>
    <w:rsid w:val="00676FA5"/>
    <w:rsid w:val="006807D5"/>
    <w:rsid w:val="006808B3"/>
    <w:rsid w:val="006811D7"/>
    <w:rsid w:val="00682F0A"/>
    <w:rsid w:val="006835E7"/>
    <w:rsid w:val="006920B2"/>
    <w:rsid w:val="00692ED5"/>
    <w:rsid w:val="0069322F"/>
    <w:rsid w:val="00693A7D"/>
    <w:rsid w:val="006A520B"/>
    <w:rsid w:val="006A6DCF"/>
    <w:rsid w:val="006B0042"/>
    <w:rsid w:val="006B0B02"/>
    <w:rsid w:val="006B12E0"/>
    <w:rsid w:val="006B2472"/>
    <w:rsid w:val="006B53ED"/>
    <w:rsid w:val="006B730B"/>
    <w:rsid w:val="006C2AF0"/>
    <w:rsid w:val="006C3CC0"/>
    <w:rsid w:val="006C4106"/>
    <w:rsid w:val="006C4485"/>
    <w:rsid w:val="006D28D3"/>
    <w:rsid w:val="006D2F43"/>
    <w:rsid w:val="006D30A3"/>
    <w:rsid w:val="006D3E49"/>
    <w:rsid w:val="006E1B6C"/>
    <w:rsid w:val="006E1E29"/>
    <w:rsid w:val="006E287E"/>
    <w:rsid w:val="006E3C08"/>
    <w:rsid w:val="006E7175"/>
    <w:rsid w:val="006F38B1"/>
    <w:rsid w:val="006F58E3"/>
    <w:rsid w:val="006F75CB"/>
    <w:rsid w:val="00701631"/>
    <w:rsid w:val="007066E6"/>
    <w:rsid w:val="00706B3E"/>
    <w:rsid w:val="00706D87"/>
    <w:rsid w:val="0070750B"/>
    <w:rsid w:val="007100B5"/>
    <w:rsid w:val="0071178F"/>
    <w:rsid w:val="0071267B"/>
    <w:rsid w:val="0071322D"/>
    <w:rsid w:val="007239D2"/>
    <w:rsid w:val="007314D2"/>
    <w:rsid w:val="007319FC"/>
    <w:rsid w:val="00732A14"/>
    <w:rsid w:val="00736467"/>
    <w:rsid w:val="0073797B"/>
    <w:rsid w:val="00742A9E"/>
    <w:rsid w:val="00746A29"/>
    <w:rsid w:val="0074711B"/>
    <w:rsid w:val="007507E7"/>
    <w:rsid w:val="00751124"/>
    <w:rsid w:val="00751998"/>
    <w:rsid w:val="007603CD"/>
    <w:rsid w:val="00760767"/>
    <w:rsid w:val="00760D2B"/>
    <w:rsid w:val="00761C5F"/>
    <w:rsid w:val="007704A2"/>
    <w:rsid w:val="007726A3"/>
    <w:rsid w:val="00775C55"/>
    <w:rsid w:val="007762A6"/>
    <w:rsid w:val="00777C43"/>
    <w:rsid w:val="0078188D"/>
    <w:rsid w:val="00784621"/>
    <w:rsid w:val="00784A2C"/>
    <w:rsid w:val="00784BC4"/>
    <w:rsid w:val="00786708"/>
    <w:rsid w:val="00786AA4"/>
    <w:rsid w:val="00787421"/>
    <w:rsid w:val="00787EBF"/>
    <w:rsid w:val="00790117"/>
    <w:rsid w:val="00791B2F"/>
    <w:rsid w:val="00792555"/>
    <w:rsid w:val="00792BDF"/>
    <w:rsid w:val="00794C08"/>
    <w:rsid w:val="0079549B"/>
    <w:rsid w:val="00796079"/>
    <w:rsid w:val="007A19E1"/>
    <w:rsid w:val="007A67E4"/>
    <w:rsid w:val="007B02CC"/>
    <w:rsid w:val="007B1D34"/>
    <w:rsid w:val="007B22F1"/>
    <w:rsid w:val="007B2A1E"/>
    <w:rsid w:val="007B42B6"/>
    <w:rsid w:val="007C27B1"/>
    <w:rsid w:val="007C2959"/>
    <w:rsid w:val="007C3D47"/>
    <w:rsid w:val="007C5860"/>
    <w:rsid w:val="007C5A55"/>
    <w:rsid w:val="007C6A1B"/>
    <w:rsid w:val="007C6FD5"/>
    <w:rsid w:val="007C72F6"/>
    <w:rsid w:val="007C77CF"/>
    <w:rsid w:val="007D1982"/>
    <w:rsid w:val="007D1D9D"/>
    <w:rsid w:val="007D2158"/>
    <w:rsid w:val="007D245E"/>
    <w:rsid w:val="007D4341"/>
    <w:rsid w:val="007D476D"/>
    <w:rsid w:val="007D4C4C"/>
    <w:rsid w:val="007D4C6B"/>
    <w:rsid w:val="007D5D7F"/>
    <w:rsid w:val="007E0136"/>
    <w:rsid w:val="007E0469"/>
    <w:rsid w:val="007E04C0"/>
    <w:rsid w:val="007E13F0"/>
    <w:rsid w:val="007E255E"/>
    <w:rsid w:val="007E55BF"/>
    <w:rsid w:val="007E615B"/>
    <w:rsid w:val="007E73D1"/>
    <w:rsid w:val="007E7493"/>
    <w:rsid w:val="007F1B48"/>
    <w:rsid w:val="007F262E"/>
    <w:rsid w:val="007F32A2"/>
    <w:rsid w:val="007F50D3"/>
    <w:rsid w:val="008004D0"/>
    <w:rsid w:val="00801BAA"/>
    <w:rsid w:val="00802E13"/>
    <w:rsid w:val="0080454F"/>
    <w:rsid w:val="00812D7C"/>
    <w:rsid w:val="008146FF"/>
    <w:rsid w:val="00814BE0"/>
    <w:rsid w:val="0081635C"/>
    <w:rsid w:val="008209E9"/>
    <w:rsid w:val="008210DE"/>
    <w:rsid w:val="008214ED"/>
    <w:rsid w:val="00823001"/>
    <w:rsid w:val="0082380E"/>
    <w:rsid w:val="00832707"/>
    <w:rsid w:val="0083362B"/>
    <w:rsid w:val="00833689"/>
    <w:rsid w:val="008345E1"/>
    <w:rsid w:val="008371F8"/>
    <w:rsid w:val="008412DB"/>
    <w:rsid w:val="008435F5"/>
    <w:rsid w:val="00844002"/>
    <w:rsid w:val="00844D69"/>
    <w:rsid w:val="00851CFA"/>
    <w:rsid w:val="00853378"/>
    <w:rsid w:val="008539F6"/>
    <w:rsid w:val="00854957"/>
    <w:rsid w:val="00854C9D"/>
    <w:rsid w:val="00855D88"/>
    <w:rsid w:val="008638CF"/>
    <w:rsid w:val="008651FE"/>
    <w:rsid w:val="00865A4F"/>
    <w:rsid w:val="008723E8"/>
    <w:rsid w:val="00873A9B"/>
    <w:rsid w:val="00874BEA"/>
    <w:rsid w:val="008751D3"/>
    <w:rsid w:val="00875221"/>
    <w:rsid w:val="00876893"/>
    <w:rsid w:val="00876F77"/>
    <w:rsid w:val="00877D2F"/>
    <w:rsid w:val="008825C1"/>
    <w:rsid w:val="00884BAA"/>
    <w:rsid w:val="00885C5D"/>
    <w:rsid w:val="00887903"/>
    <w:rsid w:val="008946C0"/>
    <w:rsid w:val="0089636F"/>
    <w:rsid w:val="008A0408"/>
    <w:rsid w:val="008A050E"/>
    <w:rsid w:val="008A5018"/>
    <w:rsid w:val="008A61BD"/>
    <w:rsid w:val="008B0E8F"/>
    <w:rsid w:val="008B4A36"/>
    <w:rsid w:val="008B76A0"/>
    <w:rsid w:val="008C299F"/>
    <w:rsid w:val="008C3455"/>
    <w:rsid w:val="008C7951"/>
    <w:rsid w:val="008D25EC"/>
    <w:rsid w:val="008D3A10"/>
    <w:rsid w:val="008E286D"/>
    <w:rsid w:val="008E3678"/>
    <w:rsid w:val="008E4990"/>
    <w:rsid w:val="008E5215"/>
    <w:rsid w:val="008E5B18"/>
    <w:rsid w:val="008F0252"/>
    <w:rsid w:val="008F42AC"/>
    <w:rsid w:val="008F5955"/>
    <w:rsid w:val="008F5D91"/>
    <w:rsid w:val="008F61FB"/>
    <w:rsid w:val="009007F7"/>
    <w:rsid w:val="00905E8A"/>
    <w:rsid w:val="00906BB4"/>
    <w:rsid w:val="00911F81"/>
    <w:rsid w:val="00912CBF"/>
    <w:rsid w:val="009134C8"/>
    <w:rsid w:val="0092123D"/>
    <w:rsid w:val="00925B59"/>
    <w:rsid w:val="0092675C"/>
    <w:rsid w:val="00926BF4"/>
    <w:rsid w:val="00941FCB"/>
    <w:rsid w:val="0094492E"/>
    <w:rsid w:val="009500DB"/>
    <w:rsid w:val="00950E1E"/>
    <w:rsid w:val="0095643B"/>
    <w:rsid w:val="00960894"/>
    <w:rsid w:val="00961FE5"/>
    <w:rsid w:val="00963AC7"/>
    <w:rsid w:val="00965787"/>
    <w:rsid w:val="00965B81"/>
    <w:rsid w:val="009714D7"/>
    <w:rsid w:val="00972504"/>
    <w:rsid w:val="0097301A"/>
    <w:rsid w:val="00974D4A"/>
    <w:rsid w:val="0098013D"/>
    <w:rsid w:val="00983914"/>
    <w:rsid w:val="00985E1E"/>
    <w:rsid w:val="00987601"/>
    <w:rsid w:val="0099173F"/>
    <w:rsid w:val="00995687"/>
    <w:rsid w:val="00997190"/>
    <w:rsid w:val="00997442"/>
    <w:rsid w:val="00997D24"/>
    <w:rsid w:val="009A0DCC"/>
    <w:rsid w:val="009A4CF8"/>
    <w:rsid w:val="009A64AA"/>
    <w:rsid w:val="009B1EF3"/>
    <w:rsid w:val="009B1FED"/>
    <w:rsid w:val="009B35F8"/>
    <w:rsid w:val="009B3EB7"/>
    <w:rsid w:val="009B6961"/>
    <w:rsid w:val="009C0622"/>
    <w:rsid w:val="009C2181"/>
    <w:rsid w:val="009C36BA"/>
    <w:rsid w:val="009C48E9"/>
    <w:rsid w:val="009C6027"/>
    <w:rsid w:val="009C6FF7"/>
    <w:rsid w:val="009C77A5"/>
    <w:rsid w:val="009D1406"/>
    <w:rsid w:val="009D37BD"/>
    <w:rsid w:val="009D4C17"/>
    <w:rsid w:val="009E019B"/>
    <w:rsid w:val="009E112D"/>
    <w:rsid w:val="009E12C4"/>
    <w:rsid w:val="009E1DBB"/>
    <w:rsid w:val="009E5BFC"/>
    <w:rsid w:val="009E783E"/>
    <w:rsid w:val="009F0219"/>
    <w:rsid w:val="009F0325"/>
    <w:rsid w:val="009F133D"/>
    <w:rsid w:val="009F191F"/>
    <w:rsid w:val="009F2FDD"/>
    <w:rsid w:val="009F59EC"/>
    <w:rsid w:val="009F5E7C"/>
    <w:rsid w:val="00A04145"/>
    <w:rsid w:val="00A043F0"/>
    <w:rsid w:val="00A0502E"/>
    <w:rsid w:val="00A05418"/>
    <w:rsid w:val="00A05DDE"/>
    <w:rsid w:val="00A0768D"/>
    <w:rsid w:val="00A07C18"/>
    <w:rsid w:val="00A10222"/>
    <w:rsid w:val="00A171FF"/>
    <w:rsid w:val="00A22EA0"/>
    <w:rsid w:val="00A26CEB"/>
    <w:rsid w:val="00A27CC9"/>
    <w:rsid w:val="00A27E13"/>
    <w:rsid w:val="00A34EB9"/>
    <w:rsid w:val="00A363F6"/>
    <w:rsid w:val="00A40A06"/>
    <w:rsid w:val="00A4145F"/>
    <w:rsid w:val="00A417DD"/>
    <w:rsid w:val="00A42BC9"/>
    <w:rsid w:val="00A43493"/>
    <w:rsid w:val="00A54DED"/>
    <w:rsid w:val="00A568CF"/>
    <w:rsid w:val="00A66B09"/>
    <w:rsid w:val="00A66D9D"/>
    <w:rsid w:val="00A72071"/>
    <w:rsid w:val="00A72959"/>
    <w:rsid w:val="00A73301"/>
    <w:rsid w:val="00A75A3C"/>
    <w:rsid w:val="00A80AD2"/>
    <w:rsid w:val="00A8132F"/>
    <w:rsid w:val="00A82F29"/>
    <w:rsid w:val="00A8319C"/>
    <w:rsid w:val="00A83EA4"/>
    <w:rsid w:val="00A87AA9"/>
    <w:rsid w:val="00A90489"/>
    <w:rsid w:val="00A9094D"/>
    <w:rsid w:val="00A9206A"/>
    <w:rsid w:val="00A95ACE"/>
    <w:rsid w:val="00A95D98"/>
    <w:rsid w:val="00A95F5E"/>
    <w:rsid w:val="00AA0296"/>
    <w:rsid w:val="00AA1B42"/>
    <w:rsid w:val="00AA2FAF"/>
    <w:rsid w:val="00AA653D"/>
    <w:rsid w:val="00AA71A3"/>
    <w:rsid w:val="00AB211F"/>
    <w:rsid w:val="00AB49ED"/>
    <w:rsid w:val="00AB63FF"/>
    <w:rsid w:val="00AB6438"/>
    <w:rsid w:val="00AB71BD"/>
    <w:rsid w:val="00AC2491"/>
    <w:rsid w:val="00AC3FFD"/>
    <w:rsid w:val="00AC7A05"/>
    <w:rsid w:val="00AD0757"/>
    <w:rsid w:val="00AD1B98"/>
    <w:rsid w:val="00AD1DE2"/>
    <w:rsid w:val="00AD28D0"/>
    <w:rsid w:val="00AD3379"/>
    <w:rsid w:val="00AD64F1"/>
    <w:rsid w:val="00AE34EB"/>
    <w:rsid w:val="00AE457B"/>
    <w:rsid w:val="00AE5BE3"/>
    <w:rsid w:val="00AE5FC1"/>
    <w:rsid w:val="00AF0B1C"/>
    <w:rsid w:val="00AF239E"/>
    <w:rsid w:val="00AF3339"/>
    <w:rsid w:val="00AF4320"/>
    <w:rsid w:val="00AF5D8E"/>
    <w:rsid w:val="00B014AF"/>
    <w:rsid w:val="00B01E4F"/>
    <w:rsid w:val="00B05B87"/>
    <w:rsid w:val="00B05FC7"/>
    <w:rsid w:val="00B122D0"/>
    <w:rsid w:val="00B14142"/>
    <w:rsid w:val="00B14C86"/>
    <w:rsid w:val="00B222E8"/>
    <w:rsid w:val="00B23DC8"/>
    <w:rsid w:val="00B23E3F"/>
    <w:rsid w:val="00B271C4"/>
    <w:rsid w:val="00B32204"/>
    <w:rsid w:val="00B40009"/>
    <w:rsid w:val="00B41325"/>
    <w:rsid w:val="00B41996"/>
    <w:rsid w:val="00B41D98"/>
    <w:rsid w:val="00B52A14"/>
    <w:rsid w:val="00B550A5"/>
    <w:rsid w:val="00B57765"/>
    <w:rsid w:val="00B60A9B"/>
    <w:rsid w:val="00B6151C"/>
    <w:rsid w:val="00B65C32"/>
    <w:rsid w:val="00B741BB"/>
    <w:rsid w:val="00B74C75"/>
    <w:rsid w:val="00B75A10"/>
    <w:rsid w:val="00B76C63"/>
    <w:rsid w:val="00B82335"/>
    <w:rsid w:val="00B84412"/>
    <w:rsid w:val="00B868E2"/>
    <w:rsid w:val="00B92DAC"/>
    <w:rsid w:val="00B93ED4"/>
    <w:rsid w:val="00B94036"/>
    <w:rsid w:val="00B94C6A"/>
    <w:rsid w:val="00B96DC3"/>
    <w:rsid w:val="00B96F3A"/>
    <w:rsid w:val="00B979C1"/>
    <w:rsid w:val="00BA30E9"/>
    <w:rsid w:val="00BA3C39"/>
    <w:rsid w:val="00BB1A7C"/>
    <w:rsid w:val="00BB4C24"/>
    <w:rsid w:val="00BB4F5A"/>
    <w:rsid w:val="00BB7320"/>
    <w:rsid w:val="00BB7344"/>
    <w:rsid w:val="00BC2128"/>
    <w:rsid w:val="00BC2441"/>
    <w:rsid w:val="00BC3121"/>
    <w:rsid w:val="00BC31A5"/>
    <w:rsid w:val="00BC4501"/>
    <w:rsid w:val="00BC4994"/>
    <w:rsid w:val="00BD04F8"/>
    <w:rsid w:val="00BD0E1C"/>
    <w:rsid w:val="00BD2303"/>
    <w:rsid w:val="00BD55D6"/>
    <w:rsid w:val="00BE2070"/>
    <w:rsid w:val="00BE49E7"/>
    <w:rsid w:val="00BE4B98"/>
    <w:rsid w:val="00BE61BF"/>
    <w:rsid w:val="00BE6E03"/>
    <w:rsid w:val="00BE7543"/>
    <w:rsid w:val="00BF1007"/>
    <w:rsid w:val="00BF3441"/>
    <w:rsid w:val="00BF43EB"/>
    <w:rsid w:val="00BF6096"/>
    <w:rsid w:val="00C01FA2"/>
    <w:rsid w:val="00C07422"/>
    <w:rsid w:val="00C07498"/>
    <w:rsid w:val="00C1207B"/>
    <w:rsid w:val="00C17C7E"/>
    <w:rsid w:val="00C233B4"/>
    <w:rsid w:val="00C25A28"/>
    <w:rsid w:val="00C25EAD"/>
    <w:rsid w:val="00C26FAB"/>
    <w:rsid w:val="00C3008E"/>
    <w:rsid w:val="00C308E0"/>
    <w:rsid w:val="00C31C7F"/>
    <w:rsid w:val="00C35D08"/>
    <w:rsid w:val="00C41A0F"/>
    <w:rsid w:val="00C41F24"/>
    <w:rsid w:val="00C427A6"/>
    <w:rsid w:val="00C43B76"/>
    <w:rsid w:val="00C46BD4"/>
    <w:rsid w:val="00C46CCE"/>
    <w:rsid w:val="00C47AA3"/>
    <w:rsid w:val="00C5319C"/>
    <w:rsid w:val="00C55117"/>
    <w:rsid w:val="00C55758"/>
    <w:rsid w:val="00C615F3"/>
    <w:rsid w:val="00C6344C"/>
    <w:rsid w:val="00C64080"/>
    <w:rsid w:val="00C65CCB"/>
    <w:rsid w:val="00C70634"/>
    <w:rsid w:val="00C70F42"/>
    <w:rsid w:val="00C71D0E"/>
    <w:rsid w:val="00C7285C"/>
    <w:rsid w:val="00C729D6"/>
    <w:rsid w:val="00C749C8"/>
    <w:rsid w:val="00C74E2E"/>
    <w:rsid w:val="00C7542C"/>
    <w:rsid w:val="00C75A97"/>
    <w:rsid w:val="00C773D3"/>
    <w:rsid w:val="00C834BD"/>
    <w:rsid w:val="00C84B91"/>
    <w:rsid w:val="00C858F8"/>
    <w:rsid w:val="00C8771C"/>
    <w:rsid w:val="00C87FC2"/>
    <w:rsid w:val="00C90ACB"/>
    <w:rsid w:val="00C91ED5"/>
    <w:rsid w:val="00C93985"/>
    <w:rsid w:val="00C95F5B"/>
    <w:rsid w:val="00CA3657"/>
    <w:rsid w:val="00CA4FD5"/>
    <w:rsid w:val="00CA530B"/>
    <w:rsid w:val="00CA558F"/>
    <w:rsid w:val="00CA6821"/>
    <w:rsid w:val="00CB12AE"/>
    <w:rsid w:val="00CB2B10"/>
    <w:rsid w:val="00CB3145"/>
    <w:rsid w:val="00CB3E26"/>
    <w:rsid w:val="00CB4E62"/>
    <w:rsid w:val="00CB7018"/>
    <w:rsid w:val="00CC088D"/>
    <w:rsid w:val="00CC2348"/>
    <w:rsid w:val="00CC33AF"/>
    <w:rsid w:val="00CD0C36"/>
    <w:rsid w:val="00CD13E1"/>
    <w:rsid w:val="00CD3EF4"/>
    <w:rsid w:val="00CD4259"/>
    <w:rsid w:val="00CE3D4A"/>
    <w:rsid w:val="00CE414E"/>
    <w:rsid w:val="00CE5CAE"/>
    <w:rsid w:val="00CE6CCB"/>
    <w:rsid w:val="00CE7178"/>
    <w:rsid w:val="00CE75ED"/>
    <w:rsid w:val="00CF0DC3"/>
    <w:rsid w:val="00CF1C93"/>
    <w:rsid w:val="00CF3EFB"/>
    <w:rsid w:val="00CF4E7D"/>
    <w:rsid w:val="00CF532B"/>
    <w:rsid w:val="00CF6FC5"/>
    <w:rsid w:val="00CF779E"/>
    <w:rsid w:val="00CF7FB7"/>
    <w:rsid w:val="00D02B77"/>
    <w:rsid w:val="00D1191A"/>
    <w:rsid w:val="00D135BA"/>
    <w:rsid w:val="00D204AB"/>
    <w:rsid w:val="00D22AF2"/>
    <w:rsid w:val="00D23A5F"/>
    <w:rsid w:val="00D251EF"/>
    <w:rsid w:val="00D30A13"/>
    <w:rsid w:val="00D31055"/>
    <w:rsid w:val="00D33811"/>
    <w:rsid w:val="00D34139"/>
    <w:rsid w:val="00D36D71"/>
    <w:rsid w:val="00D37B21"/>
    <w:rsid w:val="00D405EA"/>
    <w:rsid w:val="00D41058"/>
    <w:rsid w:val="00D4232A"/>
    <w:rsid w:val="00D45276"/>
    <w:rsid w:val="00D45A37"/>
    <w:rsid w:val="00D46807"/>
    <w:rsid w:val="00D505D7"/>
    <w:rsid w:val="00D511E9"/>
    <w:rsid w:val="00D51F6C"/>
    <w:rsid w:val="00D5557B"/>
    <w:rsid w:val="00D57038"/>
    <w:rsid w:val="00D60AD2"/>
    <w:rsid w:val="00D6133A"/>
    <w:rsid w:val="00D613A5"/>
    <w:rsid w:val="00D642B9"/>
    <w:rsid w:val="00D72F0E"/>
    <w:rsid w:val="00D7396C"/>
    <w:rsid w:val="00D80534"/>
    <w:rsid w:val="00D81E0B"/>
    <w:rsid w:val="00D86509"/>
    <w:rsid w:val="00D87636"/>
    <w:rsid w:val="00D94997"/>
    <w:rsid w:val="00D96FBB"/>
    <w:rsid w:val="00D97063"/>
    <w:rsid w:val="00DA119A"/>
    <w:rsid w:val="00DA5CF4"/>
    <w:rsid w:val="00DA5ED4"/>
    <w:rsid w:val="00DA5F94"/>
    <w:rsid w:val="00DB2010"/>
    <w:rsid w:val="00DB36FE"/>
    <w:rsid w:val="00DB58AE"/>
    <w:rsid w:val="00DC4D88"/>
    <w:rsid w:val="00DC6170"/>
    <w:rsid w:val="00DC68A5"/>
    <w:rsid w:val="00DC6E65"/>
    <w:rsid w:val="00DD060E"/>
    <w:rsid w:val="00DD0940"/>
    <w:rsid w:val="00DD19C1"/>
    <w:rsid w:val="00DD40DF"/>
    <w:rsid w:val="00DD446E"/>
    <w:rsid w:val="00DD4AC2"/>
    <w:rsid w:val="00DD4B60"/>
    <w:rsid w:val="00DD5BEF"/>
    <w:rsid w:val="00DD5F6F"/>
    <w:rsid w:val="00DD7828"/>
    <w:rsid w:val="00DE04C0"/>
    <w:rsid w:val="00DE0DF5"/>
    <w:rsid w:val="00DE287F"/>
    <w:rsid w:val="00DE3F50"/>
    <w:rsid w:val="00DE44D5"/>
    <w:rsid w:val="00DE6022"/>
    <w:rsid w:val="00DE6671"/>
    <w:rsid w:val="00DE7121"/>
    <w:rsid w:val="00DE7B1C"/>
    <w:rsid w:val="00DF0DF2"/>
    <w:rsid w:val="00DF0F31"/>
    <w:rsid w:val="00DF1CAD"/>
    <w:rsid w:val="00DF1CDB"/>
    <w:rsid w:val="00DF1F56"/>
    <w:rsid w:val="00DF3B86"/>
    <w:rsid w:val="00DF5D28"/>
    <w:rsid w:val="00DF63D7"/>
    <w:rsid w:val="00DF6883"/>
    <w:rsid w:val="00E00675"/>
    <w:rsid w:val="00E05BEF"/>
    <w:rsid w:val="00E1284D"/>
    <w:rsid w:val="00E136EA"/>
    <w:rsid w:val="00E13A21"/>
    <w:rsid w:val="00E14E6F"/>
    <w:rsid w:val="00E20F85"/>
    <w:rsid w:val="00E23704"/>
    <w:rsid w:val="00E23A22"/>
    <w:rsid w:val="00E253B9"/>
    <w:rsid w:val="00E25CA5"/>
    <w:rsid w:val="00E35A25"/>
    <w:rsid w:val="00E4086D"/>
    <w:rsid w:val="00E414EE"/>
    <w:rsid w:val="00E44B57"/>
    <w:rsid w:val="00E46971"/>
    <w:rsid w:val="00E5355B"/>
    <w:rsid w:val="00E57EBF"/>
    <w:rsid w:val="00E601A9"/>
    <w:rsid w:val="00E6043E"/>
    <w:rsid w:val="00E63590"/>
    <w:rsid w:val="00E66628"/>
    <w:rsid w:val="00E759E5"/>
    <w:rsid w:val="00E776D6"/>
    <w:rsid w:val="00E84DC7"/>
    <w:rsid w:val="00E852E6"/>
    <w:rsid w:val="00E86E78"/>
    <w:rsid w:val="00E91217"/>
    <w:rsid w:val="00E93425"/>
    <w:rsid w:val="00E943AE"/>
    <w:rsid w:val="00E97B47"/>
    <w:rsid w:val="00EA1D83"/>
    <w:rsid w:val="00EA518E"/>
    <w:rsid w:val="00EA5545"/>
    <w:rsid w:val="00EA5EC4"/>
    <w:rsid w:val="00EA657C"/>
    <w:rsid w:val="00EA7E0B"/>
    <w:rsid w:val="00EB0FAE"/>
    <w:rsid w:val="00EB1891"/>
    <w:rsid w:val="00EB1D9A"/>
    <w:rsid w:val="00EB2BCD"/>
    <w:rsid w:val="00EB3515"/>
    <w:rsid w:val="00EB4EE2"/>
    <w:rsid w:val="00EB559B"/>
    <w:rsid w:val="00EB678D"/>
    <w:rsid w:val="00EC3100"/>
    <w:rsid w:val="00EC78EE"/>
    <w:rsid w:val="00EC7B7E"/>
    <w:rsid w:val="00ED2506"/>
    <w:rsid w:val="00ED2CAC"/>
    <w:rsid w:val="00ED46AC"/>
    <w:rsid w:val="00ED6705"/>
    <w:rsid w:val="00EE0444"/>
    <w:rsid w:val="00EE3115"/>
    <w:rsid w:val="00EE39C8"/>
    <w:rsid w:val="00EE43A5"/>
    <w:rsid w:val="00EE4B2F"/>
    <w:rsid w:val="00EE6648"/>
    <w:rsid w:val="00EE69F8"/>
    <w:rsid w:val="00EE768D"/>
    <w:rsid w:val="00EF0103"/>
    <w:rsid w:val="00EF1201"/>
    <w:rsid w:val="00EF444F"/>
    <w:rsid w:val="00EF74E6"/>
    <w:rsid w:val="00EF7944"/>
    <w:rsid w:val="00F00945"/>
    <w:rsid w:val="00F02BE7"/>
    <w:rsid w:val="00F04E03"/>
    <w:rsid w:val="00F0545C"/>
    <w:rsid w:val="00F0620C"/>
    <w:rsid w:val="00F06BC6"/>
    <w:rsid w:val="00F10274"/>
    <w:rsid w:val="00F10894"/>
    <w:rsid w:val="00F1125E"/>
    <w:rsid w:val="00F12545"/>
    <w:rsid w:val="00F1384E"/>
    <w:rsid w:val="00F15508"/>
    <w:rsid w:val="00F21792"/>
    <w:rsid w:val="00F23176"/>
    <w:rsid w:val="00F23F76"/>
    <w:rsid w:val="00F2702A"/>
    <w:rsid w:val="00F30045"/>
    <w:rsid w:val="00F3050F"/>
    <w:rsid w:val="00F3065E"/>
    <w:rsid w:val="00F34EC3"/>
    <w:rsid w:val="00F350A5"/>
    <w:rsid w:val="00F378CF"/>
    <w:rsid w:val="00F4175E"/>
    <w:rsid w:val="00F435A3"/>
    <w:rsid w:val="00F46F5B"/>
    <w:rsid w:val="00F47552"/>
    <w:rsid w:val="00F50B75"/>
    <w:rsid w:val="00F50F6D"/>
    <w:rsid w:val="00F64CAA"/>
    <w:rsid w:val="00F65782"/>
    <w:rsid w:val="00F677C5"/>
    <w:rsid w:val="00F70704"/>
    <w:rsid w:val="00F710E1"/>
    <w:rsid w:val="00F71344"/>
    <w:rsid w:val="00F71CDB"/>
    <w:rsid w:val="00F73E3E"/>
    <w:rsid w:val="00F743B2"/>
    <w:rsid w:val="00F7599F"/>
    <w:rsid w:val="00F762A8"/>
    <w:rsid w:val="00F80235"/>
    <w:rsid w:val="00F828D5"/>
    <w:rsid w:val="00F82992"/>
    <w:rsid w:val="00F829B9"/>
    <w:rsid w:val="00F85411"/>
    <w:rsid w:val="00F858C7"/>
    <w:rsid w:val="00F861DA"/>
    <w:rsid w:val="00F9079D"/>
    <w:rsid w:val="00F90955"/>
    <w:rsid w:val="00F90E01"/>
    <w:rsid w:val="00F91346"/>
    <w:rsid w:val="00F922E7"/>
    <w:rsid w:val="00F946C2"/>
    <w:rsid w:val="00F96629"/>
    <w:rsid w:val="00F979C4"/>
    <w:rsid w:val="00FA08DF"/>
    <w:rsid w:val="00FA0DB8"/>
    <w:rsid w:val="00FA124A"/>
    <w:rsid w:val="00FA15BD"/>
    <w:rsid w:val="00FA1E0D"/>
    <w:rsid w:val="00FA293D"/>
    <w:rsid w:val="00FA76F6"/>
    <w:rsid w:val="00FA79CD"/>
    <w:rsid w:val="00FB0CDC"/>
    <w:rsid w:val="00FB46E7"/>
    <w:rsid w:val="00FB486C"/>
    <w:rsid w:val="00FB72A7"/>
    <w:rsid w:val="00FB754F"/>
    <w:rsid w:val="00FC055C"/>
    <w:rsid w:val="00FC280B"/>
    <w:rsid w:val="00FC319B"/>
    <w:rsid w:val="00FC4164"/>
    <w:rsid w:val="00FC7A69"/>
    <w:rsid w:val="00FD0B30"/>
    <w:rsid w:val="00FD2E13"/>
    <w:rsid w:val="00FD3199"/>
    <w:rsid w:val="00FD3A06"/>
    <w:rsid w:val="00FD4E60"/>
    <w:rsid w:val="00FF0CEC"/>
    <w:rsid w:val="00FF34F5"/>
    <w:rsid w:val="00FF47ED"/>
    <w:rsid w:val="00FF56CB"/>
    <w:rsid w:val="00FF5D8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99960B"/>
  <w15:docId w15:val="{B091F6CE-5CA4-7A43-9C9A-804E1A6392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Unicode MS" w:hAnsi="Times New Roman" w:cs="Times New Roman"/>
        <w:bdr w:val="nil"/>
        <w:lang w:val="tr-TR" w:eastAsia="tr-TR"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paragraph" w:styleId="Balk1">
    <w:name w:val="heading 1"/>
    <w:basedOn w:val="Normal"/>
    <w:next w:val="Normal"/>
    <w:link w:val="Balk1Char"/>
    <w:uiPriority w:val="9"/>
    <w:qFormat/>
    <w:rsid w:val="00436B59"/>
    <w:pPr>
      <w:keepNext/>
      <w:keepLines/>
      <w:spacing w:before="240"/>
      <w:outlineLvl w:val="0"/>
    </w:pPr>
    <w:rPr>
      <w:rFonts w:asciiTheme="majorHAnsi" w:eastAsiaTheme="majorEastAsia" w:hAnsiTheme="majorHAnsi" w:cstheme="majorBidi"/>
      <w:color w:val="0079BF" w:themeColor="accent1" w:themeShade="BF"/>
      <w:sz w:val="32"/>
      <w:szCs w:val="32"/>
    </w:rPr>
  </w:style>
  <w:style w:type="paragraph" w:styleId="Balk2">
    <w:name w:val="heading 2"/>
    <w:basedOn w:val="Normal"/>
    <w:next w:val="Normal"/>
    <w:link w:val="Balk2Char"/>
    <w:uiPriority w:val="9"/>
    <w:semiHidden/>
    <w:unhideWhenUsed/>
    <w:qFormat/>
    <w:rsid w:val="00446243"/>
    <w:pPr>
      <w:keepNext/>
      <w:keepLines/>
      <w:spacing w:before="40"/>
      <w:outlineLvl w:val="1"/>
    </w:pPr>
    <w:rPr>
      <w:rFonts w:asciiTheme="majorHAnsi" w:eastAsiaTheme="majorEastAsia" w:hAnsiTheme="majorHAnsi" w:cstheme="majorBidi"/>
      <w:color w:val="0079BF" w:themeColor="accent1" w:themeShade="BF"/>
      <w:sz w:val="26"/>
      <w:szCs w:val="26"/>
    </w:rPr>
  </w:style>
  <w:style w:type="paragraph" w:styleId="Balk3">
    <w:name w:val="heading 3"/>
    <w:basedOn w:val="Normal"/>
    <w:next w:val="Normal"/>
    <w:link w:val="Balk3Char"/>
    <w:uiPriority w:val="9"/>
    <w:semiHidden/>
    <w:unhideWhenUsed/>
    <w:qFormat/>
    <w:rsid w:val="00436B59"/>
    <w:pPr>
      <w:keepNext/>
      <w:keepLines/>
      <w:spacing w:before="40"/>
      <w:outlineLvl w:val="2"/>
    </w:pPr>
    <w:rPr>
      <w:rFonts w:asciiTheme="majorHAnsi" w:eastAsiaTheme="majorEastAsia" w:hAnsiTheme="majorHAnsi" w:cstheme="majorBidi"/>
      <w:color w:val="00507F"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Gvde">
    <w:name w:val="Gövde"/>
    <w:rPr>
      <w:rFonts w:ascii="Helvetica Neue" w:hAnsi="Helvetica Neue" w:cs="Arial Unicode MS"/>
      <w:color w:val="000000"/>
      <w:sz w:val="22"/>
      <w:szCs w:val="22"/>
      <w14:textOutline w14:w="0" w14:cap="flat" w14:cmpd="sng" w14:algn="ctr">
        <w14:noFill/>
        <w14:prstDash w14:val="solid"/>
        <w14:bevel/>
      </w14:textOutline>
    </w:rPr>
  </w:style>
  <w:style w:type="paragraph" w:customStyle="1" w:styleId="IlkSayfalarBasligiSau">
    <w:name w:val="Ilk_Sayfalar_Basligi_Sau"/>
    <w:basedOn w:val="Normal"/>
    <w:link w:val="IlkSayfalarBasligiSauChar"/>
    <w:autoRedefine/>
    <w:qFormat/>
    <w:rsid w:val="00D94997"/>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outlineLvl w:val="0"/>
    </w:pPr>
    <w:rPr>
      <w:rFonts w:eastAsia="Times New Roman"/>
      <w:b/>
      <w:sz w:val="28"/>
      <w:szCs w:val="28"/>
      <w:bdr w:val="none" w:sz="0" w:space="0" w:color="auto"/>
      <w:lang w:eastAsia="tr-TR"/>
    </w:rPr>
  </w:style>
  <w:style w:type="character" w:customStyle="1" w:styleId="IlkSayfalarBasligiSauChar">
    <w:name w:val="Ilk_Sayfalar_Basligi_Sau Char"/>
    <w:link w:val="IlkSayfalarBasligiSau"/>
    <w:rsid w:val="00D94997"/>
    <w:rPr>
      <w:rFonts w:eastAsia="Times New Roman"/>
      <w:b/>
      <w:sz w:val="28"/>
      <w:szCs w:val="28"/>
      <w:bdr w:val="none" w:sz="0" w:space="0" w:color="auto"/>
      <w:lang w:val="en-US"/>
    </w:rPr>
  </w:style>
  <w:style w:type="paragraph" w:customStyle="1" w:styleId="KapakTCYazisiSau">
    <w:name w:val="Kapak_TC_Yazisi_Sau"/>
    <w:basedOn w:val="Normal"/>
    <w:link w:val="KapakTCYazisiSauChar"/>
    <w:qFormat/>
    <w:rsid w:val="00D94997"/>
    <w:pPr>
      <w:pBdr>
        <w:top w:val="none" w:sz="0" w:space="0" w:color="auto"/>
        <w:left w:val="none" w:sz="0" w:space="0" w:color="auto"/>
        <w:bottom w:val="none" w:sz="0" w:space="0" w:color="auto"/>
        <w:right w:val="none" w:sz="0" w:space="0" w:color="auto"/>
        <w:between w:val="none" w:sz="0" w:space="0" w:color="auto"/>
        <w:bar w:val="none" w:sz="0" w:color="auto"/>
      </w:pBdr>
      <w:jc w:val="center"/>
    </w:pPr>
    <w:rPr>
      <w:rFonts w:eastAsia="Times New Roman"/>
      <w:b/>
      <w:bdr w:val="none" w:sz="0" w:space="0" w:color="auto"/>
      <w:lang w:val="tr-TR" w:eastAsia="tr-TR"/>
    </w:rPr>
  </w:style>
  <w:style w:type="paragraph" w:customStyle="1" w:styleId="KapakFenBilimleriYazisiSau">
    <w:name w:val="Kapak_Fen_Bilimleri_Yazisi_Sau"/>
    <w:basedOn w:val="Normal"/>
    <w:link w:val="KapakFenBilimleriYazisiSauChar"/>
    <w:qFormat/>
    <w:rsid w:val="00D94997"/>
    <w:pPr>
      <w:pBdr>
        <w:top w:val="none" w:sz="0" w:space="0" w:color="auto"/>
        <w:left w:val="none" w:sz="0" w:space="0" w:color="auto"/>
        <w:bottom w:val="none" w:sz="0" w:space="0" w:color="auto"/>
        <w:right w:val="none" w:sz="0" w:space="0" w:color="auto"/>
        <w:between w:val="none" w:sz="0" w:space="0" w:color="auto"/>
        <w:bar w:val="none" w:sz="0" w:color="auto"/>
      </w:pBdr>
      <w:jc w:val="center"/>
    </w:pPr>
    <w:rPr>
      <w:rFonts w:eastAsia="Times New Roman"/>
      <w:b/>
      <w:sz w:val="28"/>
      <w:szCs w:val="28"/>
      <w:bdr w:val="none" w:sz="0" w:space="0" w:color="auto"/>
      <w:lang w:val="tr-TR" w:eastAsia="tr-TR"/>
    </w:rPr>
  </w:style>
  <w:style w:type="character" w:customStyle="1" w:styleId="KapakTCYazisiSauChar">
    <w:name w:val="Kapak_TC_Yazisi_Sau Char"/>
    <w:link w:val="KapakTCYazisiSau"/>
    <w:rsid w:val="00D94997"/>
    <w:rPr>
      <w:rFonts w:eastAsia="Times New Roman"/>
      <w:b/>
      <w:sz w:val="24"/>
      <w:szCs w:val="24"/>
      <w:bdr w:val="none" w:sz="0" w:space="0" w:color="auto"/>
    </w:rPr>
  </w:style>
  <w:style w:type="paragraph" w:customStyle="1" w:styleId="KapakMakaleBasligiSau">
    <w:name w:val="Kapak_Makale_Basligi_Sau"/>
    <w:basedOn w:val="Normal"/>
    <w:link w:val="KapakMakaleBasligiSauChar"/>
    <w:qFormat/>
    <w:rsid w:val="00D94997"/>
    <w:pPr>
      <w:pBdr>
        <w:top w:val="none" w:sz="0" w:space="0" w:color="auto"/>
        <w:left w:val="none" w:sz="0" w:space="0" w:color="auto"/>
        <w:bottom w:val="none" w:sz="0" w:space="0" w:color="auto"/>
        <w:right w:val="none" w:sz="0" w:space="0" w:color="auto"/>
        <w:between w:val="none" w:sz="0" w:space="0" w:color="auto"/>
        <w:bar w:val="none" w:sz="0" w:color="auto"/>
      </w:pBdr>
      <w:spacing w:before="60"/>
      <w:jc w:val="center"/>
    </w:pPr>
    <w:rPr>
      <w:rFonts w:ascii="Arial" w:eastAsia="Times New Roman" w:hAnsi="Arial" w:cs="Arial"/>
      <w:b/>
      <w:sz w:val="34"/>
      <w:szCs w:val="34"/>
      <w:bdr w:val="none" w:sz="0" w:space="0" w:color="auto"/>
      <w:lang w:val="tr-TR" w:eastAsia="tr-TR"/>
    </w:rPr>
  </w:style>
  <w:style w:type="character" w:customStyle="1" w:styleId="KapakFenBilimleriYazisiSauChar">
    <w:name w:val="Kapak_Fen_Bilimleri_Yazisi_Sau Char"/>
    <w:link w:val="KapakFenBilimleriYazisiSau"/>
    <w:rsid w:val="00D94997"/>
    <w:rPr>
      <w:rFonts w:eastAsia="Times New Roman"/>
      <w:b/>
      <w:sz w:val="28"/>
      <w:szCs w:val="28"/>
      <w:bdr w:val="none" w:sz="0" w:space="0" w:color="auto"/>
    </w:rPr>
  </w:style>
  <w:style w:type="paragraph" w:customStyle="1" w:styleId="KapakIsimSoyisim">
    <w:name w:val="Kapak_Isim_Soyisim"/>
    <w:basedOn w:val="Normal"/>
    <w:link w:val="KapakIsimSoyisimChar"/>
    <w:qFormat/>
    <w:rsid w:val="00D94997"/>
    <w:pPr>
      <w:pBdr>
        <w:top w:val="none" w:sz="0" w:space="0" w:color="auto"/>
        <w:left w:val="none" w:sz="0" w:space="0" w:color="auto"/>
        <w:bottom w:val="none" w:sz="0" w:space="0" w:color="auto"/>
        <w:right w:val="none" w:sz="0" w:space="0" w:color="auto"/>
        <w:between w:val="none" w:sz="0" w:space="0" w:color="auto"/>
        <w:bar w:val="none" w:sz="0" w:color="auto"/>
      </w:pBdr>
      <w:spacing w:before="220"/>
      <w:jc w:val="center"/>
    </w:pPr>
    <w:rPr>
      <w:rFonts w:ascii="Arial" w:eastAsia="Times New Roman" w:hAnsi="Arial" w:cs="Arial"/>
      <w:b/>
      <w:sz w:val="26"/>
      <w:szCs w:val="26"/>
      <w:bdr w:val="none" w:sz="0" w:space="0" w:color="auto"/>
      <w:lang w:val="tr-TR" w:eastAsia="tr-TR"/>
    </w:rPr>
  </w:style>
  <w:style w:type="character" w:customStyle="1" w:styleId="KapakMakaleBasligiSauChar">
    <w:name w:val="Kapak_Makale_Basligi_Sau Char"/>
    <w:link w:val="KapakMakaleBasligiSau"/>
    <w:rsid w:val="00D94997"/>
    <w:rPr>
      <w:rFonts w:ascii="Arial" w:eastAsia="Times New Roman" w:hAnsi="Arial" w:cs="Arial"/>
      <w:b/>
      <w:sz w:val="34"/>
      <w:szCs w:val="34"/>
      <w:bdr w:val="none" w:sz="0" w:space="0" w:color="auto"/>
    </w:rPr>
  </w:style>
  <w:style w:type="character" w:customStyle="1" w:styleId="KapakIsimSoyisimChar">
    <w:name w:val="Kapak_Isim_Soyisim Char"/>
    <w:link w:val="KapakIsimSoyisim"/>
    <w:rsid w:val="00D94997"/>
    <w:rPr>
      <w:rFonts w:ascii="Arial" w:eastAsia="Times New Roman" w:hAnsi="Arial" w:cs="Arial"/>
      <w:b/>
      <w:sz w:val="26"/>
      <w:szCs w:val="26"/>
      <w:bdr w:val="none" w:sz="0" w:space="0" w:color="auto"/>
    </w:rPr>
  </w:style>
  <w:style w:type="paragraph" w:customStyle="1" w:styleId="KapakTezYaziStiliSau">
    <w:name w:val="Kapak_Tez_Yazi_Stili_Sau"/>
    <w:basedOn w:val="Normal"/>
    <w:link w:val="KapakTezYaziStiliSauChar"/>
    <w:qFormat/>
    <w:rsid w:val="00D94997"/>
    <w:pPr>
      <w:pBdr>
        <w:top w:val="none" w:sz="0" w:space="0" w:color="auto"/>
        <w:left w:val="none" w:sz="0" w:space="0" w:color="auto"/>
        <w:bottom w:val="none" w:sz="0" w:space="0" w:color="auto"/>
        <w:right w:val="none" w:sz="0" w:space="0" w:color="auto"/>
        <w:between w:val="none" w:sz="0" w:space="0" w:color="auto"/>
        <w:bar w:val="none" w:sz="0" w:color="auto"/>
      </w:pBdr>
      <w:spacing w:before="320"/>
      <w:jc w:val="center"/>
    </w:pPr>
    <w:rPr>
      <w:rFonts w:eastAsia="Times New Roman"/>
      <w:b/>
      <w:sz w:val="30"/>
      <w:szCs w:val="30"/>
      <w:bdr w:val="none" w:sz="0" w:space="0" w:color="auto"/>
      <w:lang w:val="tr-TR" w:eastAsia="tr-TR"/>
    </w:rPr>
  </w:style>
  <w:style w:type="character" w:customStyle="1" w:styleId="KapakTezYaziStiliSauChar">
    <w:name w:val="Kapak_Tez_Yazi_Stili_Sau Char"/>
    <w:link w:val="KapakTezYaziStiliSau"/>
    <w:rsid w:val="00D94997"/>
    <w:rPr>
      <w:rFonts w:eastAsia="Times New Roman"/>
      <w:b/>
      <w:sz w:val="30"/>
      <w:szCs w:val="30"/>
      <w:bdr w:val="none" w:sz="0" w:space="0" w:color="auto"/>
    </w:rPr>
  </w:style>
  <w:style w:type="character" w:customStyle="1" w:styleId="KapakBilimdaliYazStiliSauChar">
    <w:name w:val="Kapak_Bilimdali_Yazı_Stili_Sau Char"/>
    <w:link w:val="KapakBilimdaliYazStiliSau"/>
    <w:locked/>
    <w:rsid w:val="00D94997"/>
    <w:rPr>
      <w:rFonts w:eastAsia="Times New Roman"/>
      <w:b/>
      <w:sz w:val="26"/>
      <w:szCs w:val="26"/>
    </w:rPr>
  </w:style>
  <w:style w:type="paragraph" w:customStyle="1" w:styleId="KapakBilimdaliYazStiliSau">
    <w:name w:val="Kapak_Bilimdali_Yazı_Stili_Sau"/>
    <w:basedOn w:val="Normal"/>
    <w:link w:val="KapakBilimdaliYazStiliSauChar"/>
    <w:autoRedefine/>
    <w:qFormat/>
    <w:rsid w:val="00D94997"/>
    <w:pPr>
      <w:pBdr>
        <w:top w:val="none" w:sz="0" w:space="0" w:color="auto"/>
        <w:left w:val="none" w:sz="0" w:space="0" w:color="auto"/>
        <w:bottom w:val="none" w:sz="0" w:space="0" w:color="auto"/>
        <w:right w:val="none" w:sz="0" w:space="0" w:color="auto"/>
        <w:between w:val="none" w:sz="0" w:space="0" w:color="auto"/>
        <w:bar w:val="none" w:sz="0" w:color="auto"/>
      </w:pBdr>
      <w:jc w:val="center"/>
    </w:pPr>
    <w:rPr>
      <w:rFonts w:eastAsia="Times New Roman"/>
      <w:b/>
      <w:sz w:val="26"/>
      <w:szCs w:val="26"/>
      <w:lang w:val="tr-TR" w:eastAsia="tr-TR"/>
    </w:rPr>
  </w:style>
  <w:style w:type="paragraph" w:styleId="GvdeMetni">
    <w:name w:val="Body Text"/>
    <w:basedOn w:val="Normal"/>
    <w:link w:val="GvdeMetniChar"/>
    <w:uiPriority w:val="99"/>
    <w:unhideWhenUsed/>
    <w:rsid w:val="00D94997"/>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pPr>
    <w:rPr>
      <w:rFonts w:ascii="Calibri" w:eastAsia="Calibri" w:hAnsi="Calibri"/>
      <w:b/>
      <w:color w:val="FF0000"/>
      <w:kern w:val="2"/>
      <w:sz w:val="20"/>
      <w:szCs w:val="22"/>
      <w:bdr w:val="none" w:sz="0" w:space="0" w:color="auto"/>
      <w:lang w:val="tr-TR"/>
    </w:rPr>
  </w:style>
  <w:style w:type="character" w:customStyle="1" w:styleId="GvdeMetniChar">
    <w:name w:val="Gövde Metni Char"/>
    <w:basedOn w:val="VarsaylanParagrafYazTipi"/>
    <w:link w:val="GvdeMetni"/>
    <w:uiPriority w:val="99"/>
    <w:rsid w:val="00D94997"/>
    <w:rPr>
      <w:rFonts w:ascii="Calibri" w:eastAsia="Calibri" w:hAnsi="Calibri"/>
      <w:b/>
      <w:color w:val="FF0000"/>
      <w:kern w:val="2"/>
      <w:szCs w:val="22"/>
      <w:bdr w:val="none" w:sz="0" w:space="0" w:color="auto"/>
      <w:lang w:eastAsia="en-US"/>
    </w:rPr>
  </w:style>
  <w:style w:type="paragraph" w:styleId="ListeParagraf">
    <w:name w:val="List Paragraph"/>
    <w:basedOn w:val="Normal"/>
    <w:uiPriority w:val="34"/>
    <w:qFormat/>
    <w:rsid w:val="009B3EB7"/>
    <w:pPr>
      <w:ind w:left="720"/>
      <w:contextualSpacing/>
    </w:pPr>
  </w:style>
  <w:style w:type="paragraph" w:customStyle="1" w:styleId="Saptanm">
    <w:name w:val="Saptanmış"/>
    <w:rsid w:val="009B3EB7"/>
    <w:rPr>
      <w:rFonts w:ascii="Helvetica Neue" w:hAnsi="Helvetica Neue" w:cs="Arial Unicode MS"/>
      <w:color w:val="000000"/>
      <w:sz w:val="22"/>
      <w:szCs w:val="22"/>
    </w:rPr>
  </w:style>
  <w:style w:type="paragraph" w:customStyle="1" w:styleId="TabloStili2">
    <w:name w:val="Tablo Stili 2"/>
    <w:rsid w:val="009134C8"/>
    <w:rPr>
      <w:rFonts w:ascii="Helvetica Neue" w:eastAsia="Helvetica Neue" w:hAnsi="Helvetica Neue" w:cs="Helvetica Neue"/>
      <w:color w:val="000000"/>
    </w:rPr>
  </w:style>
  <w:style w:type="paragraph" w:customStyle="1" w:styleId="TabloBal1">
    <w:name w:val="Tablo Başlığı 1"/>
    <w:rsid w:val="009134C8"/>
    <w:pPr>
      <w:jc w:val="center"/>
    </w:pPr>
    <w:rPr>
      <w:rFonts w:ascii="Helvetica Neue" w:eastAsia="Helvetica Neue" w:hAnsi="Helvetica Neue" w:cs="Helvetica Neue"/>
      <w:color w:val="000000"/>
      <w:sz w:val="24"/>
      <w:szCs w:val="24"/>
    </w:rPr>
  </w:style>
  <w:style w:type="table" w:styleId="TabloKlavuzu">
    <w:name w:val="Table Grid"/>
    <w:basedOn w:val="NormalTablo"/>
    <w:uiPriority w:val="39"/>
    <w:rsid w:val="009134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unhideWhenUsed/>
    <w:rsid w:val="004A3731"/>
    <w:pPr>
      <w:tabs>
        <w:tab w:val="center" w:pos="4536"/>
        <w:tab w:val="right" w:pos="9072"/>
      </w:tabs>
    </w:pPr>
  </w:style>
  <w:style w:type="character" w:customStyle="1" w:styleId="stbilgiChar">
    <w:name w:val="Üstbilgi Char"/>
    <w:basedOn w:val="VarsaylanParagrafYazTipi"/>
    <w:link w:val="stbilgi"/>
    <w:uiPriority w:val="99"/>
    <w:rsid w:val="004A3731"/>
    <w:rPr>
      <w:sz w:val="24"/>
      <w:szCs w:val="24"/>
      <w:lang w:val="en-US" w:eastAsia="en-US"/>
    </w:rPr>
  </w:style>
  <w:style w:type="paragraph" w:styleId="Altbilgi">
    <w:name w:val="footer"/>
    <w:basedOn w:val="Normal"/>
    <w:link w:val="AltbilgiChar"/>
    <w:uiPriority w:val="99"/>
    <w:unhideWhenUsed/>
    <w:rsid w:val="004A3731"/>
    <w:pPr>
      <w:tabs>
        <w:tab w:val="center" w:pos="4536"/>
        <w:tab w:val="right" w:pos="9072"/>
      </w:tabs>
    </w:pPr>
  </w:style>
  <w:style w:type="character" w:customStyle="1" w:styleId="AltbilgiChar">
    <w:name w:val="Altbilgi Char"/>
    <w:basedOn w:val="VarsaylanParagrafYazTipi"/>
    <w:link w:val="Altbilgi"/>
    <w:uiPriority w:val="99"/>
    <w:rsid w:val="004A3731"/>
    <w:rPr>
      <w:sz w:val="24"/>
      <w:szCs w:val="24"/>
      <w:lang w:val="en-US" w:eastAsia="en-US"/>
    </w:rPr>
  </w:style>
  <w:style w:type="character" w:styleId="YerTutucuMetni">
    <w:name w:val="Placeholder Text"/>
    <w:basedOn w:val="VarsaylanParagrafYazTipi"/>
    <w:uiPriority w:val="99"/>
    <w:semiHidden/>
    <w:rsid w:val="004A3731"/>
    <w:rPr>
      <w:color w:val="808080"/>
    </w:rPr>
  </w:style>
  <w:style w:type="table" w:styleId="TabloKlavuzuAk">
    <w:name w:val="Grid Table Light"/>
    <w:basedOn w:val="NormalTablo"/>
    <w:uiPriority w:val="40"/>
    <w:rsid w:val="007B02CC"/>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2"/>
      <w:szCs w:val="22"/>
      <w:bdr w:val="none" w:sz="0" w:space="0" w:color="auto"/>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unhideWhenUsed/>
    <w:rsid w:val="009B6961"/>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val="tr-TR" w:eastAsia="tr-TR"/>
    </w:rPr>
  </w:style>
  <w:style w:type="paragraph" w:customStyle="1" w:styleId="OzgecmisBaslikSau">
    <w:name w:val="Ozgecmis_Baslik_Sau"/>
    <w:basedOn w:val="Normal"/>
    <w:link w:val="OzgecmisBaslikSauChar"/>
    <w:qFormat/>
    <w:rsid w:val="00CD0C36"/>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outlineLvl w:val="0"/>
    </w:pPr>
    <w:rPr>
      <w:rFonts w:eastAsia="Times New Roman"/>
      <w:b/>
      <w:sz w:val="28"/>
      <w:szCs w:val="28"/>
      <w:bdr w:val="none" w:sz="0" w:space="0" w:color="auto"/>
      <w:lang w:eastAsia="tr-TR"/>
    </w:rPr>
  </w:style>
  <w:style w:type="character" w:customStyle="1" w:styleId="OzgecmisBaslikSauChar">
    <w:name w:val="Ozgecmis_Baslik_Sau Char"/>
    <w:link w:val="OzgecmisBaslikSau"/>
    <w:rsid w:val="00CD0C36"/>
    <w:rPr>
      <w:rFonts w:eastAsia="Times New Roman"/>
      <w:b/>
      <w:sz w:val="28"/>
      <w:szCs w:val="28"/>
      <w:bdr w:val="none" w:sz="0" w:space="0" w:color="auto"/>
      <w:lang w:val="en-US"/>
    </w:rPr>
  </w:style>
  <w:style w:type="paragraph" w:styleId="BalonMetni">
    <w:name w:val="Balloon Text"/>
    <w:basedOn w:val="Normal"/>
    <w:link w:val="BalonMetniChar"/>
    <w:uiPriority w:val="99"/>
    <w:semiHidden/>
    <w:unhideWhenUsed/>
    <w:rsid w:val="00A72071"/>
    <w:rPr>
      <w:sz w:val="18"/>
      <w:szCs w:val="18"/>
    </w:rPr>
  </w:style>
  <w:style w:type="character" w:customStyle="1" w:styleId="BalonMetniChar">
    <w:name w:val="Balon Metni Char"/>
    <w:basedOn w:val="VarsaylanParagrafYazTipi"/>
    <w:link w:val="BalonMetni"/>
    <w:uiPriority w:val="99"/>
    <w:semiHidden/>
    <w:rsid w:val="00A72071"/>
    <w:rPr>
      <w:sz w:val="18"/>
      <w:szCs w:val="18"/>
      <w:lang w:val="en-US" w:eastAsia="en-US"/>
    </w:rPr>
  </w:style>
  <w:style w:type="character" w:styleId="AklamaBavurusu">
    <w:name w:val="annotation reference"/>
    <w:basedOn w:val="VarsaylanParagrafYazTipi"/>
    <w:uiPriority w:val="99"/>
    <w:semiHidden/>
    <w:unhideWhenUsed/>
    <w:rsid w:val="00A72071"/>
    <w:rPr>
      <w:sz w:val="16"/>
      <w:szCs w:val="16"/>
    </w:rPr>
  </w:style>
  <w:style w:type="paragraph" w:styleId="AklamaMetni">
    <w:name w:val="annotation text"/>
    <w:basedOn w:val="Normal"/>
    <w:link w:val="AklamaMetniChar"/>
    <w:uiPriority w:val="99"/>
    <w:semiHidden/>
    <w:unhideWhenUsed/>
    <w:rsid w:val="00A72071"/>
    <w:rPr>
      <w:sz w:val="20"/>
      <w:szCs w:val="20"/>
    </w:rPr>
  </w:style>
  <w:style w:type="character" w:customStyle="1" w:styleId="AklamaMetniChar">
    <w:name w:val="Açıklama Metni Char"/>
    <w:basedOn w:val="VarsaylanParagrafYazTipi"/>
    <w:link w:val="AklamaMetni"/>
    <w:uiPriority w:val="99"/>
    <w:semiHidden/>
    <w:rsid w:val="00A72071"/>
    <w:rPr>
      <w:lang w:val="en-US" w:eastAsia="en-US"/>
    </w:rPr>
  </w:style>
  <w:style w:type="character" w:customStyle="1" w:styleId="Balk1Char">
    <w:name w:val="Başlık 1 Char"/>
    <w:basedOn w:val="VarsaylanParagrafYazTipi"/>
    <w:link w:val="Balk1"/>
    <w:uiPriority w:val="9"/>
    <w:rsid w:val="00436B59"/>
    <w:rPr>
      <w:rFonts w:asciiTheme="majorHAnsi" w:eastAsiaTheme="majorEastAsia" w:hAnsiTheme="majorHAnsi" w:cstheme="majorBidi"/>
      <w:color w:val="0079BF" w:themeColor="accent1" w:themeShade="BF"/>
      <w:sz w:val="32"/>
      <w:szCs w:val="32"/>
      <w:lang w:val="en-US" w:eastAsia="en-US"/>
    </w:rPr>
  </w:style>
  <w:style w:type="paragraph" w:styleId="T1">
    <w:name w:val="toc 1"/>
    <w:basedOn w:val="Normal"/>
    <w:next w:val="Normal"/>
    <w:autoRedefine/>
    <w:uiPriority w:val="39"/>
    <w:unhideWhenUsed/>
    <w:rsid w:val="007B22F1"/>
    <w:pPr>
      <w:tabs>
        <w:tab w:val="right" w:leader="dot" w:pos="8210"/>
      </w:tabs>
      <w:spacing w:after="100" w:line="360" w:lineRule="auto"/>
    </w:pPr>
  </w:style>
  <w:style w:type="paragraph" w:styleId="T5">
    <w:name w:val="toc 5"/>
    <w:basedOn w:val="Normal"/>
    <w:next w:val="Normal"/>
    <w:autoRedefine/>
    <w:uiPriority w:val="39"/>
    <w:unhideWhenUsed/>
    <w:rsid w:val="00436B59"/>
    <w:pPr>
      <w:spacing w:after="100"/>
      <w:ind w:left="960"/>
    </w:pPr>
  </w:style>
  <w:style w:type="paragraph" w:styleId="TBal">
    <w:name w:val="TOC Heading"/>
    <w:basedOn w:val="Balk1"/>
    <w:next w:val="Normal"/>
    <w:uiPriority w:val="39"/>
    <w:unhideWhenUsed/>
    <w:qFormat/>
    <w:rsid w:val="00436B59"/>
    <w:pPr>
      <w:pBdr>
        <w:top w:val="none" w:sz="0" w:space="0" w:color="auto"/>
        <w:left w:val="none" w:sz="0" w:space="0" w:color="auto"/>
        <w:bottom w:val="none" w:sz="0" w:space="0" w:color="auto"/>
        <w:right w:val="none" w:sz="0" w:space="0" w:color="auto"/>
        <w:between w:val="none" w:sz="0" w:space="0" w:color="auto"/>
        <w:bar w:val="none" w:sz="0" w:color="auto"/>
      </w:pBdr>
      <w:spacing w:line="259" w:lineRule="auto"/>
      <w:outlineLvl w:val="9"/>
    </w:pPr>
    <w:rPr>
      <w:bdr w:val="none" w:sz="0" w:space="0" w:color="auto"/>
      <w:lang w:val="tr-TR" w:eastAsia="tr-TR"/>
    </w:rPr>
  </w:style>
  <w:style w:type="paragraph" w:styleId="T2">
    <w:name w:val="toc 2"/>
    <w:basedOn w:val="Normal"/>
    <w:next w:val="Normal"/>
    <w:autoRedefine/>
    <w:uiPriority w:val="39"/>
    <w:unhideWhenUsed/>
    <w:rsid w:val="005F36B7"/>
    <w:pPr>
      <w:tabs>
        <w:tab w:val="left" w:pos="737"/>
        <w:tab w:val="right" w:leader="dot" w:pos="8636"/>
      </w:tabs>
      <w:spacing w:line="360" w:lineRule="auto"/>
      <w:ind w:left="1134"/>
    </w:pPr>
  </w:style>
  <w:style w:type="paragraph" w:styleId="T3">
    <w:name w:val="toc 3"/>
    <w:basedOn w:val="Normal"/>
    <w:next w:val="Normal"/>
    <w:autoRedefine/>
    <w:uiPriority w:val="39"/>
    <w:unhideWhenUsed/>
    <w:rsid w:val="002E1A20"/>
    <w:pPr>
      <w:tabs>
        <w:tab w:val="left" w:pos="1320"/>
        <w:tab w:val="right" w:leader="dot" w:pos="8210"/>
        <w:tab w:val="left" w:pos="8954"/>
      </w:tabs>
      <w:spacing w:after="100" w:line="276" w:lineRule="auto"/>
      <w:ind w:left="540" w:hanging="540"/>
      <w:jc w:val="both"/>
    </w:pPr>
  </w:style>
  <w:style w:type="character" w:customStyle="1" w:styleId="Balk3Char">
    <w:name w:val="Başlık 3 Char"/>
    <w:basedOn w:val="VarsaylanParagrafYazTipi"/>
    <w:link w:val="Balk3"/>
    <w:uiPriority w:val="9"/>
    <w:semiHidden/>
    <w:rsid w:val="00436B59"/>
    <w:rPr>
      <w:rFonts w:asciiTheme="majorHAnsi" w:eastAsiaTheme="majorEastAsia" w:hAnsiTheme="majorHAnsi" w:cstheme="majorBidi"/>
      <w:color w:val="00507F" w:themeColor="accent1" w:themeShade="7F"/>
      <w:sz w:val="24"/>
      <w:szCs w:val="24"/>
      <w:lang w:val="en-US" w:eastAsia="en-US"/>
    </w:rPr>
  </w:style>
  <w:style w:type="character" w:customStyle="1" w:styleId="Balk2Char">
    <w:name w:val="Başlık 2 Char"/>
    <w:basedOn w:val="VarsaylanParagrafYazTipi"/>
    <w:link w:val="Balk2"/>
    <w:uiPriority w:val="9"/>
    <w:semiHidden/>
    <w:rsid w:val="00446243"/>
    <w:rPr>
      <w:rFonts w:asciiTheme="majorHAnsi" w:eastAsiaTheme="majorEastAsia" w:hAnsiTheme="majorHAnsi" w:cstheme="majorBidi"/>
      <w:color w:val="0079BF" w:themeColor="accent1" w:themeShade="BF"/>
      <w:sz w:val="26"/>
      <w:szCs w:val="26"/>
      <w:lang w:val="en-US" w:eastAsia="en-US"/>
    </w:rPr>
  </w:style>
  <w:style w:type="paragraph" w:styleId="T4">
    <w:name w:val="toc 4"/>
    <w:basedOn w:val="Normal"/>
    <w:next w:val="Normal"/>
    <w:autoRedefine/>
    <w:uiPriority w:val="39"/>
    <w:unhideWhenUsed/>
    <w:rsid w:val="00446243"/>
    <w:pPr>
      <w:spacing w:after="100"/>
      <w:ind w:left="1077"/>
    </w:pPr>
  </w:style>
  <w:style w:type="paragraph" w:styleId="T6">
    <w:name w:val="toc 6"/>
    <w:basedOn w:val="Normal"/>
    <w:next w:val="Normal"/>
    <w:autoRedefine/>
    <w:uiPriority w:val="39"/>
    <w:unhideWhenUsed/>
    <w:rsid w:val="00E25CA5"/>
    <w:pPr>
      <w:pBdr>
        <w:top w:val="none" w:sz="0" w:space="0" w:color="auto"/>
        <w:left w:val="none" w:sz="0" w:space="0" w:color="auto"/>
        <w:bottom w:val="none" w:sz="0" w:space="0" w:color="auto"/>
        <w:right w:val="none" w:sz="0" w:space="0" w:color="auto"/>
        <w:between w:val="none" w:sz="0" w:space="0" w:color="auto"/>
        <w:bar w:val="none" w:sz="0" w:color="auto"/>
      </w:pBdr>
      <w:spacing w:after="100" w:line="259" w:lineRule="auto"/>
      <w:ind w:left="1100"/>
    </w:pPr>
    <w:rPr>
      <w:rFonts w:asciiTheme="minorHAnsi" w:eastAsiaTheme="minorEastAsia" w:hAnsiTheme="minorHAnsi" w:cstheme="minorBidi"/>
      <w:sz w:val="22"/>
      <w:szCs w:val="22"/>
      <w:bdr w:val="none" w:sz="0" w:space="0" w:color="auto"/>
      <w:lang w:val="tr-TR" w:eastAsia="tr-TR"/>
    </w:rPr>
  </w:style>
  <w:style w:type="paragraph" w:styleId="T7">
    <w:name w:val="toc 7"/>
    <w:basedOn w:val="Normal"/>
    <w:next w:val="Normal"/>
    <w:autoRedefine/>
    <w:uiPriority w:val="39"/>
    <w:unhideWhenUsed/>
    <w:rsid w:val="00E25CA5"/>
    <w:pPr>
      <w:pBdr>
        <w:top w:val="none" w:sz="0" w:space="0" w:color="auto"/>
        <w:left w:val="none" w:sz="0" w:space="0" w:color="auto"/>
        <w:bottom w:val="none" w:sz="0" w:space="0" w:color="auto"/>
        <w:right w:val="none" w:sz="0" w:space="0" w:color="auto"/>
        <w:between w:val="none" w:sz="0" w:space="0" w:color="auto"/>
        <w:bar w:val="none" w:sz="0" w:color="auto"/>
      </w:pBdr>
      <w:spacing w:after="100" w:line="259" w:lineRule="auto"/>
      <w:ind w:left="1320"/>
    </w:pPr>
    <w:rPr>
      <w:rFonts w:asciiTheme="minorHAnsi" w:eastAsiaTheme="minorEastAsia" w:hAnsiTheme="minorHAnsi" w:cstheme="minorBidi"/>
      <w:sz w:val="22"/>
      <w:szCs w:val="22"/>
      <w:bdr w:val="none" w:sz="0" w:space="0" w:color="auto"/>
      <w:lang w:val="tr-TR" w:eastAsia="tr-TR"/>
    </w:rPr>
  </w:style>
  <w:style w:type="paragraph" w:styleId="T8">
    <w:name w:val="toc 8"/>
    <w:basedOn w:val="Normal"/>
    <w:next w:val="Normal"/>
    <w:autoRedefine/>
    <w:uiPriority w:val="39"/>
    <w:unhideWhenUsed/>
    <w:rsid w:val="00E25CA5"/>
    <w:pPr>
      <w:pBdr>
        <w:top w:val="none" w:sz="0" w:space="0" w:color="auto"/>
        <w:left w:val="none" w:sz="0" w:space="0" w:color="auto"/>
        <w:bottom w:val="none" w:sz="0" w:space="0" w:color="auto"/>
        <w:right w:val="none" w:sz="0" w:space="0" w:color="auto"/>
        <w:between w:val="none" w:sz="0" w:space="0" w:color="auto"/>
        <w:bar w:val="none" w:sz="0" w:color="auto"/>
      </w:pBdr>
      <w:spacing w:after="100" w:line="259" w:lineRule="auto"/>
      <w:ind w:left="1540"/>
    </w:pPr>
    <w:rPr>
      <w:rFonts w:asciiTheme="minorHAnsi" w:eastAsiaTheme="minorEastAsia" w:hAnsiTheme="minorHAnsi" w:cstheme="minorBidi"/>
      <w:sz w:val="22"/>
      <w:szCs w:val="22"/>
      <w:bdr w:val="none" w:sz="0" w:space="0" w:color="auto"/>
      <w:lang w:val="tr-TR" w:eastAsia="tr-TR"/>
    </w:rPr>
  </w:style>
  <w:style w:type="paragraph" w:styleId="T9">
    <w:name w:val="toc 9"/>
    <w:basedOn w:val="Normal"/>
    <w:next w:val="Normal"/>
    <w:autoRedefine/>
    <w:uiPriority w:val="39"/>
    <w:unhideWhenUsed/>
    <w:rsid w:val="00E25CA5"/>
    <w:pPr>
      <w:pBdr>
        <w:top w:val="none" w:sz="0" w:space="0" w:color="auto"/>
        <w:left w:val="none" w:sz="0" w:space="0" w:color="auto"/>
        <w:bottom w:val="none" w:sz="0" w:space="0" w:color="auto"/>
        <w:right w:val="none" w:sz="0" w:space="0" w:color="auto"/>
        <w:between w:val="none" w:sz="0" w:space="0" w:color="auto"/>
        <w:bar w:val="none" w:sz="0" w:color="auto"/>
      </w:pBdr>
      <w:spacing w:after="100" w:line="259" w:lineRule="auto"/>
      <w:ind w:left="1760"/>
    </w:pPr>
    <w:rPr>
      <w:rFonts w:asciiTheme="minorHAnsi" w:eastAsiaTheme="minorEastAsia" w:hAnsiTheme="minorHAnsi" w:cstheme="minorBidi"/>
      <w:sz w:val="22"/>
      <w:szCs w:val="22"/>
      <w:bdr w:val="none" w:sz="0" w:space="0" w:color="auto"/>
      <w:lang w:val="tr-TR" w:eastAsia="tr-TR"/>
    </w:rPr>
  </w:style>
  <w:style w:type="paragraph" w:customStyle="1" w:styleId="IcindekilerBasligiSau">
    <w:name w:val="Icindekiler_Basligi_Sau"/>
    <w:basedOn w:val="Normal"/>
    <w:link w:val="IcindekilerBasligiSauChar"/>
    <w:qFormat/>
    <w:rsid w:val="00E25CA5"/>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outlineLvl w:val="0"/>
    </w:pPr>
    <w:rPr>
      <w:rFonts w:eastAsia="Times New Roman"/>
      <w:b/>
      <w:sz w:val="28"/>
      <w:szCs w:val="28"/>
      <w:bdr w:val="none" w:sz="0" w:space="0" w:color="auto"/>
      <w:lang w:eastAsia="tr-TR"/>
    </w:rPr>
  </w:style>
  <w:style w:type="character" w:customStyle="1" w:styleId="IcindekilerBasligiSauChar">
    <w:name w:val="Icindekiler_Basligi_Sau Char"/>
    <w:link w:val="IcindekilerBasligiSau"/>
    <w:rsid w:val="00E25CA5"/>
    <w:rPr>
      <w:rFonts w:eastAsia="Times New Roman"/>
      <w:b/>
      <w:sz w:val="28"/>
      <w:szCs w:val="28"/>
      <w:bdr w:val="none" w:sz="0" w:space="0" w:color="auto"/>
      <w:lang w:val="en-US"/>
    </w:rPr>
  </w:style>
  <w:style w:type="paragraph" w:styleId="ResimYazs">
    <w:name w:val="caption"/>
    <w:basedOn w:val="Normal"/>
    <w:next w:val="Normal"/>
    <w:uiPriority w:val="35"/>
    <w:unhideWhenUsed/>
    <w:qFormat/>
    <w:rsid w:val="00E4086D"/>
    <w:pPr>
      <w:spacing w:after="200"/>
    </w:pPr>
    <w:rPr>
      <w:i/>
      <w:iCs/>
      <w:color w:val="5E5E5E" w:themeColor="text2"/>
      <w:sz w:val="18"/>
      <w:szCs w:val="18"/>
    </w:rPr>
  </w:style>
  <w:style w:type="paragraph" w:customStyle="1" w:styleId="KapakBoslukYaziStiliSau">
    <w:name w:val="Kapak_Bosluk_Yazi_Stili_Sau"/>
    <w:basedOn w:val="Normal"/>
    <w:link w:val="KapakBoslukYaziStiliSauChar"/>
    <w:qFormat/>
    <w:rsid w:val="00B84412"/>
    <w:pPr>
      <w:pBdr>
        <w:top w:val="none" w:sz="0" w:space="0" w:color="auto"/>
        <w:left w:val="none" w:sz="0" w:space="0" w:color="auto"/>
        <w:bottom w:val="none" w:sz="0" w:space="0" w:color="auto"/>
        <w:right w:val="none" w:sz="0" w:space="0" w:color="auto"/>
        <w:between w:val="none" w:sz="0" w:space="0" w:color="auto"/>
        <w:bar w:val="none" w:sz="0" w:color="auto"/>
      </w:pBdr>
      <w:jc w:val="center"/>
    </w:pPr>
    <w:rPr>
      <w:rFonts w:eastAsia="Times New Roman"/>
      <w:sz w:val="34"/>
      <w:szCs w:val="34"/>
      <w:bdr w:val="none" w:sz="0" w:space="0" w:color="auto"/>
      <w:lang w:val="tr-TR" w:eastAsia="tr-TR"/>
    </w:rPr>
  </w:style>
  <w:style w:type="character" w:customStyle="1" w:styleId="KapakBoslukYaziStiliSauChar">
    <w:name w:val="Kapak_Bosluk_Yazi_Stili_Sau Char"/>
    <w:link w:val="KapakBoslukYaziStiliSau"/>
    <w:rsid w:val="00B84412"/>
    <w:rPr>
      <w:rFonts w:eastAsia="Times New Roman"/>
      <w:sz w:val="34"/>
      <w:szCs w:val="34"/>
      <w:bdr w:val="none" w:sz="0" w:space="0" w:color="auto"/>
    </w:rPr>
  </w:style>
  <w:style w:type="paragraph" w:customStyle="1" w:styleId="KapakOybirligiYazi-StiliSau">
    <w:name w:val="Kapak_Oybirligi_Yazi-Stili_Sau"/>
    <w:basedOn w:val="Normal"/>
    <w:link w:val="KapakOybirligiYazi-StiliSauChar"/>
    <w:qFormat/>
    <w:rsid w:val="00B84412"/>
    <w:pPr>
      <w:pBdr>
        <w:top w:val="none" w:sz="0" w:space="0" w:color="auto"/>
        <w:left w:val="none" w:sz="0" w:space="0" w:color="auto"/>
        <w:bottom w:val="none" w:sz="0" w:space="0" w:color="auto"/>
        <w:right w:val="none" w:sz="0" w:space="0" w:color="auto"/>
        <w:between w:val="none" w:sz="0" w:space="0" w:color="auto"/>
        <w:bar w:val="none" w:sz="0" w:color="auto"/>
      </w:pBdr>
      <w:jc w:val="both"/>
    </w:pPr>
    <w:rPr>
      <w:rFonts w:eastAsia="Times New Roman"/>
      <w:b/>
      <w:bdr w:val="none" w:sz="0" w:space="0" w:color="auto"/>
      <w:lang w:val="tr-TR" w:eastAsia="tr-TR"/>
    </w:rPr>
  </w:style>
  <w:style w:type="paragraph" w:customStyle="1" w:styleId="KapakJuriYaziStili">
    <w:name w:val="Kapak_Juri_Yazi_Stili"/>
    <w:basedOn w:val="Normal"/>
    <w:link w:val="KapakJuriYaziStiliChar"/>
    <w:qFormat/>
    <w:rsid w:val="00B84412"/>
    <w:pPr>
      <w:pBdr>
        <w:top w:val="none" w:sz="0" w:space="0" w:color="auto"/>
        <w:left w:val="none" w:sz="0" w:space="0" w:color="auto"/>
        <w:bottom w:val="none" w:sz="0" w:space="0" w:color="auto"/>
        <w:right w:val="none" w:sz="0" w:space="0" w:color="auto"/>
        <w:between w:val="none" w:sz="0" w:space="0" w:color="auto"/>
        <w:bar w:val="none" w:sz="0" w:color="auto"/>
      </w:pBdr>
      <w:jc w:val="center"/>
    </w:pPr>
    <w:rPr>
      <w:rFonts w:eastAsia="Times New Roman"/>
      <w:b/>
      <w:sz w:val="26"/>
      <w:szCs w:val="26"/>
      <w:bdr w:val="none" w:sz="0" w:space="0" w:color="auto"/>
      <w:lang w:val="tr-TR" w:eastAsia="tr-TR"/>
    </w:rPr>
  </w:style>
  <w:style w:type="character" w:customStyle="1" w:styleId="KapakOybirligiYazi-StiliSauChar">
    <w:name w:val="Kapak_Oybirligi_Yazi-Stili_Sau Char"/>
    <w:link w:val="KapakOybirligiYazi-StiliSau"/>
    <w:rsid w:val="00B84412"/>
    <w:rPr>
      <w:rFonts w:eastAsia="Times New Roman"/>
      <w:b/>
      <w:sz w:val="24"/>
      <w:szCs w:val="24"/>
      <w:bdr w:val="none" w:sz="0" w:space="0" w:color="auto"/>
    </w:rPr>
  </w:style>
  <w:style w:type="character" w:customStyle="1" w:styleId="KapakJuriYaziStiliChar">
    <w:name w:val="Kapak_Juri_Yazi_Stili Char"/>
    <w:link w:val="KapakJuriYaziStili"/>
    <w:rsid w:val="00B84412"/>
    <w:rPr>
      <w:rFonts w:eastAsia="Times New Roman"/>
      <w:b/>
      <w:sz w:val="26"/>
      <w:szCs w:val="26"/>
      <w:bdr w:val="none" w:sz="0" w:space="0" w:color="auto"/>
    </w:rPr>
  </w:style>
  <w:style w:type="paragraph" w:customStyle="1" w:styleId="BaslikBosluklari">
    <w:name w:val="Baslik_Bosluklari"/>
    <w:basedOn w:val="Normal"/>
    <w:link w:val="BaslikBosluklariChar"/>
    <w:qFormat/>
    <w:rsid w:val="007E73D1"/>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both"/>
      <w:outlineLvl w:val="0"/>
    </w:pPr>
    <w:rPr>
      <w:rFonts w:eastAsia="Times New Roman"/>
      <w:b/>
      <w:sz w:val="28"/>
      <w:szCs w:val="28"/>
      <w:bdr w:val="none" w:sz="0" w:space="0" w:color="auto"/>
      <w:lang w:eastAsia="tr-TR"/>
    </w:rPr>
  </w:style>
  <w:style w:type="character" w:customStyle="1" w:styleId="BaslikBosluklariChar">
    <w:name w:val="Baslik_Bosluklari Char"/>
    <w:link w:val="BaslikBosluklari"/>
    <w:rsid w:val="007E73D1"/>
    <w:rPr>
      <w:rFonts w:eastAsia="Times New Roman"/>
      <w:b/>
      <w:sz w:val="28"/>
      <w:szCs w:val="28"/>
      <w:bdr w:val="none" w:sz="0" w:space="0" w:color="auto"/>
      <w:lang w:val="en-US"/>
    </w:rPr>
  </w:style>
  <w:style w:type="paragraph" w:customStyle="1" w:styleId="AltBaslkSau">
    <w:name w:val="Alt_Baslık_Sau"/>
    <w:basedOn w:val="Normal"/>
    <w:next w:val="Normal"/>
    <w:link w:val="AltBaslkSauChar"/>
    <w:autoRedefine/>
    <w:qFormat/>
    <w:rsid w:val="00434D27"/>
    <w:pPr>
      <w:keepNext/>
      <w:numPr>
        <w:ilvl w:val="2"/>
        <w:numId w:val="7"/>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426" w:hanging="426"/>
      <w:jc w:val="both"/>
      <w:outlineLvl w:val="1"/>
    </w:pPr>
    <w:rPr>
      <w:rFonts w:eastAsia="Calibri"/>
      <w:b/>
      <w:kern w:val="2"/>
      <w:bdr w:val="none" w:sz="0" w:space="0" w:color="auto"/>
      <w:lang w:val="tr-TR" w:eastAsia="tr-TR"/>
    </w:rPr>
  </w:style>
  <w:style w:type="character" w:customStyle="1" w:styleId="AltBaslkSauChar">
    <w:name w:val="Alt_Baslık_Sau Char"/>
    <w:link w:val="AltBaslkSau"/>
    <w:locked/>
    <w:rsid w:val="00434D27"/>
    <w:rPr>
      <w:rFonts w:eastAsia="Calibri"/>
      <w:b/>
      <w:kern w:val="2"/>
      <w:sz w:val="24"/>
      <w:szCs w:val="24"/>
      <w:bdr w:val="none" w:sz="0" w:space="0" w:color="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365632">
      <w:bodyDiv w:val="1"/>
      <w:marLeft w:val="0"/>
      <w:marRight w:val="0"/>
      <w:marTop w:val="0"/>
      <w:marBottom w:val="0"/>
      <w:divBdr>
        <w:top w:val="none" w:sz="0" w:space="0" w:color="auto"/>
        <w:left w:val="none" w:sz="0" w:space="0" w:color="auto"/>
        <w:bottom w:val="none" w:sz="0" w:space="0" w:color="auto"/>
        <w:right w:val="none" w:sz="0" w:space="0" w:color="auto"/>
      </w:divBdr>
    </w:div>
    <w:div w:id="147718152">
      <w:bodyDiv w:val="1"/>
      <w:marLeft w:val="0"/>
      <w:marRight w:val="0"/>
      <w:marTop w:val="0"/>
      <w:marBottom w:val="0"/>
      <w:divBdr>
        <w:top w:val="none" w:sz="0" w:space="0" w:color="auto"/>
        <w:left w:val="none" w:sz="0" w:space="0" w:color="auto"/>
        <w:bottom w:val="none" w:sz="0" w:space="0" w:color="auto"/>
        <w:right w:val="none" w:sz="0" w:space="0" w:color="auto"/>
      </w:divBdr>
    </w:div>
    <w:div w:id="199630248">
      <w:bodyDiv w:val="1"/>
      <w:marLeft w:val="0"/>
      <w:marRight w:val="0"/>
      <w:marTop w:val="0"/>
      <w:marBottom w:val="0"/>
      <w:divBdr>
        <w:top w:val="none" w:sz="0" w:space="0" w:color="auto"/>
        <w:left w:val="none" w:sz="0" w:space="0" w:color="auto"/>
        <w:bottom w:val="none" w:sz="0" w:space="0" w:color="auto"/>
        <w:right w:val="none" w:sz="0" w:space="0" w:color="auto"/>
      </w:divBdr>
    </w:div>
    <w:div w:id="225266803">
      <w:bodyDiv w:val="1"/>
      <w:marLeft w:val="0"/>
      <w:marRight w:val="0"/>
      <w:marTop w:val="0"/>
      <w:marBottom w:val="0"/>
      <w:divBdr>
        <w:top w:val="none" w:sz="0" w:space="0" w:color="auto"/>
        <w:left w:val="none" w:sz="0" w:space="0" w:color="auto"/>
        <w:bottom w:val="none" w:sz="0" w:space="0" w:color="auto"/>
        <w:right w:val="none" w:sz="0" w:space="0" w:color="auto"/>
      </w:divBdr>
    </w:div>
    <w:div w:id="238294089">
      <w:bodyDiv w:val="1"/>
      <w:marLeft w:val="0"/>
      <w:marRight w:val="0"/>
      <w:marTop w:val="0"/>
      <w:marBottom w:val="0"/>
      <w:divBdr>
        <w:top w:val="none" w:sz="0" w:space="0" w:color="auto"/>
        <w:left w:val="none" w:sz="0" w:space="0" w:color="auto"/>
        <w:bottom w:val="none" w:sz="0" w:space="0" w:color="auto"/>
        <w:right w:val="none" w:sz="0" w:space="0" w:color="auto"/>
      </w:divBdr>
    </w:div>
    <w:div w:id="288703499">
      <w:bodyDiv w:val="1"/>
      <w:marLeft w:val="0"/>
      <w:marRight w:val="0"/>
      <w:marTop w:val="0"/>
      <w:marBottom w:val="0"/>
      <w:divBdr>
        <w:top w:val="none" w:sz="0" w:space="0" w:color="auto"/>
        <w:left w:val="none" w:sz="0" w:space="0" w:color="auto"/>
        <w:bottom w:val="none" w:sz="0" w:space="0" w:color="auto"/>
        <w:right w:val="none" w:sz="0" w:space="0" w:color="auto"/>
      </w:divBdr>
    </w:div>
    <w:div w:id="304510720">
      <w:bodyDiv w:val="1"/>
      <w:marLeft w:val="0"/>
      <w:marRight w:val="0"/>
      <w:marTop w:val="0"/>
      <w:marBottom w:val="0"/>
      <w:divBdr>
        <w:top w:val="none" w:sz="0" w:space="0" w:color="auto"/>
        <w:left w:val="none" w:sz="0" w:space="0" w:color="auto"/>
        <w:bottom w:val="none" w:sz="0" w:space="0" w:color="auto"/>
        <w:right w:val="none" w:sz="0" w:space="0" w:color="auto"/>
      </w:divBdr>
    </w:div>
    <w:div w:id="448551979">
      <w:bodyDiv w:val="1"/>
      <w:marLeft w:val="0"/>
      <w:marRight w:val="0"/>
      <w:marTop w:val="0"/>
      <w:marBottom w:val="0"/>
      <w:divBdr>
        <w:top w:val="none" w:sz="0" w:space="0" w:color="auto"/>
        <w:left w:val="none" w:sz="0" w:space="0" w:color="auto"/>
        <w:bottom w:val="none" w:sz="0" w:space="0" w:color="auto"/>
        <w:right w:val="none" w:sz="0" w:space="0" w:color="auto"/>
      </w:divBdr>
    </w:div>
    <w:div w:id="453448085">
      <w:bodyDiv w:val="1"/>
      <w:marLeft w:val="0"/>
      <w:marRight w:val="0"/>
      <w:marTop w:val="0"/>
      <w:marBottom w:val="0"/>
      <w:divBdr>
        <w:top w:val="none" w:sz="0" w:space="0" w:color="auto"/>
        <w:left w:val="none" w:sz="0" w:space="0" w:color="auto"/>
        <w:bottom w:val="none" w:sz="0" w:space="0" w:color="auto"/>
        <w:right w:val="none" w:sz="0" w:space="0" w:color="auto"/>
      </w:divBdr>
    </w:div>
    <w:div w:id="526606219">
      <w:bodyDiv w:val="1"/>
      <w:marLeft w:val="0"/>
      <w:marRight w:val="0"/>
      <w:marTop w:val="0"/>
      <w:marBottom w:val="0"/>
      <w:divBdr>
        <w:top w:val="none" w:sz="0" w:space="0" w:color="auto"/>
        <w:left w:val="none" w:sz="0" w:space="0" w:color="auto"/>
        <w:bottom w:val="none" w:sz="0" w:space="0" w:color="auto"/>
        <w:right w:val="none" w:sz="0" w:space="0" w:color="auto"/>
      </w:divBdr>
    </w:div>
    <w:div w:id="579215383">
      <w:bodyDiv w:val="1"/>
      <w:marLeft w:val="0"/>
      <w:marRight w:val="0"/>
      <w:marTop w:val="0"/>
      <w:marBottom w:val="0"/>
      <w:divBdr>
        <w:top w:val="none" w:sz="0" w:space="0" w:color="auto"/>
        <w:left w:val="none" w:sz="0" w:space="0" w:color="auto"/>
        <w:bottom w:val="none" w:sz="0" w:space="0" w:color="auto"/>
        <w:right w:val="none" w:sz="0" w:space="0" w:color="auto"/>
      </w:divBdr>
    </w:div>
    <w:div w:id="661540416">
      <w:bodyDiv w:val="1"/>
      <w:marLeft w:val="0"/>
      <w:marRight w:val="0"/>
      <w:marTop w:val="0"/>
      <w:marBottom w:val="0"/>
      <w:divBdr>
        <w:top w:val="none" w:sz="0" w:space="0" w:color="auto"/>
        <w:left w:val="none" w:sz="0" w:space="0" w:color="auto"/>
        <w:bottom w:val="none" w:sz="0" w:space="0" w:color="auto"/>
        <w:right w:val="none" w:sz="0" w:space="0" w:color="auto"/>
      </w:divBdr>
    </w:div>
    <w:div w:id="721247848">
      <w:bodyDiv w:val="1"/>
      <w:marLeft w:val="0"/>
      <w:marRight w:val="0"/>
      <w:marTop w:val="0"/>
      <w:marBottom w:val="0"/>
      <w:divBdr>
        <w:top w:val="none" w:sz="0" w:space="0" w:color="auto"/>
        <w:left w:val="none" w:sz="0" w:space="0" w:color="auto"/>
        <w:bottom w:val="none" w:sz="0" w:space="0" w:color="auto"/>
        <w:right w:val="none" w:sz="0" w:space="0" w:color="auto"/>
      </w:divBdr>
    </w:div>
    <w:div w:id="906384064">
      <w:bodyDiv w:val="1"/>
      <w:marLeft w:val="0"/>
      <w:marRight w:val="0"/>
      <w:marTop w:val="0"/>
      <w:marBottom w:val="0"/>
      <w:divBdr>
        <w:top w:val="none" w:sz="0" w:space="0" w:color="auto"/>
        <w:left w:val="none" w:sz="0" w:space="0" w:color="auto"/>
        <w:bottom w:val="none" w:sz="0" w:space="0" w:color="auto"/>
        <w:right w:val="none" w:sz="0" w:space="0" w:color="auto"/>
      </w:divBdr>
    </w:div>
    <w:div w:id="911158270">
      <w:bodyDiv w:val="1"/>
      <w:marLeft w:val="0"/>
      <w:marRight w:val="0"/>
      <w:marTop w:val="0"/>
      <w:marBottom w:val="0"/>
      <w:divBdr>
        <w:top w:val="none" w:sz="0" w:space="0" w:color="auto"/>
        <w:left w:val="none" w:sz="0" w:space="0" w:color="auto"/>
        <w:bottom w:val="none" w:sz="0" w:space="0" w:color="auto"/>
        <w:right w:val="none" w:sz="0" w:space="0" w:color="auto"/>
      </w:divBdr>
    </w:div>
    <w:div w:id="958295504">
      <w:bodyDiv w:val="1"/>
      <w:marLeft w:val="0"/>
      <w:marRight w:val="0"/>
      <w:marTop w:val="0"/>
      <w:marBottom w:val="0"/>
      <w:divBdr>
        <w:top w:val="none" w:sz="0" w:space="0" w:color="auto"/>
        <w:left w:val="none" w:sz="0" w:space="0" w:color="auto"/>
        <w:bottom w:val="none" w:sz="0" w:space="0" w:color="auto"/>
        <w:right w:val="none" w:sz="0" w:space="0" w:color="auto"/>
      </w:divBdr>
    </w:div>
    <w:div w:id="994917254">
      <w:bodyDiv w:val="1"/>
      <w:marLeft w:val="0"/>
      <w:marRight w:val="0"/>
      <w:marTop w:val="0"/>
      <w:marBottom w:val="0"/>
      <w:divBdr>
        <w:top w:val="none" w:sz="0" w:space="0" w:color="auto"/>
        <w:left w:val="none" w:sz="0" w:space="0" w:color="auto"/>
        <w:bottom w:val="none" w:sz="0" w:space="0" w:color="auto"/>
        <w:right w:val="none" w:sz="0" w:space="0" w:color="auto"/>
      </w:divBdr>
    </w:div>
    <w:div w:id="1140071363">
      <w:bodyDiv w:val="1"/>
      <w:marLeft w:val="0"/>
      <w:marRight w:val="0"/>
      <w:marTop w:val="0"/>
      <w:marBottom w:val="0"/>
      <w:divBdr>
        <w:top w:val="none" w:sz="0" w:space="0" w:color="auto"/>
        <w:left w:val="none" w:sz="0" w:space="0" w:color="auto"/>
        <w:bottom w:val="none" w:sz="0" w:space="0" w:color="auto"/>
        <w:right w:val="none" w:sz="0" w:space="0" w:color="auto"/>
      </w:divBdr>
    </w:div>
    <w:div w:id="1215849568">
      <w:bodyDiv w:val="1"/>
      <w:marLeft w:val="0"/>
      <w:marRight w:val="0"/>
      <w:marTop w:val="0"/>
      <w:marBottom w:val="0"/>
      <w:divBdr>
        <w:top w:val="none" w:sz="0" w:space="0" w:color="auto"/>
        <w:left w:val="none" w:sz="0" w:space="0" w:color="auto"/>
        <w:bottom w:val="none" w:sz="0" w:space="0" w:color="auto"/>
        <w:right w:val="none" w:sz="0" w:space="0" w:color="auto"/>
      </w:divBdr>
    </w:div>
    <w:div w:id="1301421460">
      <w:bodyDiv w:val="1"/>
      <w:marLeft w:val="0"/>
      <w:marRight w:val="0"/>
      <w:marTop w:val="0"/>
      <w:marBottom w:val="0"/>
      <w:divBdr>
        <w:top w:val="none" w:sz="0" w:space="0" w:color="auto"/>
        <w:left w:val="none" w:sz="0" w:space="0" w:color="auto"/>
        <w:bottom w:val="none" w:sz="0" w:space="0" w:color="auto"/>
        <w:right w:val="none" w:sz="0" w:space="0" w:color="auto"/>
      </w:divBdr>
    </w:div>
    <w:div w:id="1326008727">
      <w:bodyDiv w:val="1"/>
      <w:marLeft w:val="0"/>
      <w:marRight w:val="0"/>
      <w:marTop w:val="0"/>
      <w:marBottom w:val="0"/>
      <w:divBdr>
        <w:top w:val="none" w:sz="0" w:space="0" w:color="auto"/>
        <w:left w:val="none" w:sz="0" w:space="0" w:color="auto"/>
        <w:bottom w:val="none" w:sz="0" w:space="0" w:color="auto"/>
        <w:right w:val="none" w:sz="0" w:space="0" w:color="auto"/>
      </w:divBdr>
    </w:div>
    <w:div w:id="1540511309">
      <w:bodyDiv w:val="1"/>
      <w:marLeft w:val="0"/>
      <w:marRight w:val="0"/>
      <w:marTop w:val="0"/>
      <w:marBottom w:val="0"/>
      <w:divBdr>
        <w:top w:val="none" w:sz="0" w:space="0" w:color="auto"/>
        <w:left w:val="none" w:sz="0" w:space="0" w:color="auto"/>
        <w:bottom w:val="none" w:sz="0" w:space="0" w:color="auto"/>
        <w:right w:val="none" w:sz="0" w:space="0" w:color="auto"/>
      </w:divBdr>
    </w:div>
    <w:div w:id="1581141301">
      <w:bodyDiv w:val="1"/>
      <w:marLeft w:val="0"/>
      <w:marRight w:val="0"/>
      <w:marTop w:val="0"/>
      <w:marBottom w:val="0"/>
      <w:divBdr>
        <w:top w:val="none" w:sz="0" w:space="0" w:color="auto"/>
        <w:left w:val="none" w:sz="0" w:space="0" w:color="auto"/>
        <w:bottom w:val="none" w:sz="0" w:space="0" w:color="auto"/>
        <w:right w:val="none" w:sz="0" w:space="0" w:color="auto"/>
      </w:divBdr>
    </w:div>
    <w:div w:id="1682512441">
      <w:bodyDiv w:val="1"/>
      <w:marLeft w:val="0"/>
      <w:marRight w:val="0"/>
      <w:marTop w:val="0"/>
      <w:marBottom w:val="0"/>
      <w:divBdr>
        <w:top w:val="none" w:sz="0" w:space="0" w:color="auto"/>
        <w:left w:val="none" w:sz="0" w:space="0" w:color="auto"/>
        <w:bottom w:val="none" w:sz="0" w:space="0" w:color="auto"/>
        <w:right w:val="none" w:sz="0" w:space="0" w:color="auto"/>
      </w:divBdr>
    </w:div>
    <w:div w:id="1766682490">
      <w:bodyDiv w:val="1"/>
      <w:marLeft w:val="0"/>
      <w:marRight w:val="0"/>
      <w:marTop w:val="0"/>
      <w:marBottom w:val="0"/>
      <w:divBdr>
        <w:top w:val="none" w:sz="0" w:space="0" w:color="auto"/>
        <w:left w:val="none" w:sz="0" w:space="0" w:color="auto"/>
        <w:bottom w:val="none" w:sz="0" w:space="0" w:color="auto"/>
        <w:right w:val="none" w:sz="0" w:space="0" w:color="auto"/>
      </w:divBdr>
    </w:div>
    <w:div w:id="1774550557">
      <w:bodyDiv w:val="1"/>
      <w:marLeft w:val="0"/>
      <w:marRight w:val="0"/>
      <w:marTop w:val="0"/>
      <w:marBottom w:val="0"/>
      <w:divBdr>
        <w:top w:val="none" w:sz="0" w:space="0" w:color="auto"/>
        <w:left w:val="none" w:sz="0" w:space="0" w:color="auto"/>
        <w:bottom w:val="none" w:sz="0" w:space="0" w:color="auto"/>
        <w:right w:val="none" w:sz="0" w:space="0" w:color="auto"/>
      </w:divBdr>
    </w:div>
    <w:div w:id="1799494626">
      <w:bodyDiv w:val="1"/>
      <w:marLeft w:val="0"/>
      <w:marRight w:val="0"/>
      <w:marTop w:val="0"/>
      <w:marBottom w:val="0"/>
      <w:divBdr>
        <w:top w:val="none" w:sz="0" w:space="0" w:color="auto"/>
        <w:left w:val="none" w:sz="0" w:space="0" w:color="auto"/>
        <w:bottom w:val="none" w:sz="0" w:space="0" w:color="auto"/>
        <w:right w:val="none" w:sz="0" w:space="0" w:color="auto"/>
      </w:divBdr>
    </w:div>
    <w:div w:id="1855801240">
      <w:bodyDiv w:val="1"/>
      <w:marLeft w:val="0"/>
      <w:marRight w:val="0"/>
      <w:marTop w:val="0"/>
      <w:marBottom w:val="0"/>
      <w:divBdr>
        <w:top w:val="none" w:sz="0" w:space="0" w:color="auto"/>
        <w:left w:val="none" w:sz="0" w:space="0" w:color="auto"/>
        <w:bottom w:val="none" w:sz="0" w:space="0" w:color="auto"/>
        <w:right w:val="none" w:sz="0" w:space="0" w:color="auto"/>
      </w:divBdr>
    </w:div>
    <w:div w:id="1906646753">
      <w:bodyDiv w:val="1"/>
      <w:marLeft w:val="0"/>
      <w:marRight w:val="0"/>
      <w:marTop w:val="0"/>
      <w:marBottom w:val="0"/>
      <w:divBdr>
        <w:top w:val="none" w:sz="0" w:space="0" w:color="auto"/>
        <w:left w:val="none" w:sz="0" w:space="0" w:color="auto"/>
        <w:bottom w:val="none" w:sz="0" w:space="0" w:color="auto"/>
        <w:right w:val="none" w:sz="0" w:space="0" w:color="auto"/>
      </w:divBdr>
    </w:div>
    <w:div w:id="2101170239">
      <w:bodyDiv w:val="1"/>
      <w:marLeft w:val="0"/>
      <w:marRight w:val="0"/>
      <w:marTop w:val="0"/>
      <w:marBottom w:val="0"/>
      <w:divBdr>
        <w:top w:val="none" w:sz="0" w:space="0" w:color="auto"/>
        <w:left w:val="none" w:sz="0" w:space="0" w:color="auto"/>
        <w:bottom w:val="none" w:sz="0" w:space="0" w:color="auto"/>
        <w:right w:val="none" w:sz="0" w:space="0" w:color="auto"/>
      </w:divBdr>
    </w:div>
    <w:div w:id="21416518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75" Type="http://schemas.openxmlformats.org/officeDocument/2006/relationships/image" Target="media/image163.png"/><Relationship Id="rId170" Type="http://schemas.openxmlformats.org/officeDocument/2006/relationships/image" Target="media/image158.png"/><Relationship Id="rId191" Type="http://schemas.openxmlformats.org/officeDocument/2006/relationships/image" Target="media/image177.png"/><Relationship Id="rId16" Type="http://schemas.openxmlformats.org/officeDocument/2006/relationships/image" Target="media/image4.png"/><Relationship Id="rId107" Type="http://schemas.openxmlformats.org/officeDocument/2006/relationships/image" Target="media/image95.png"/><Relationship Id="rId11" Type="http://schemas.openxmlformats.org/officeDocument/2006/relationships/header" Target="header1.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144" Type="http://schemas.openxmlformats.org/officeDocument/2006/relationships/image" Target="media/image132.png"/><Relationship Id="rId149" Type="http://schemas.openxmlformats.org/officeDocument/2006/relationships/image" Target="media/image137.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2.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8.png"/><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image" Target="media/image178.png"/><Relationship Id="rId12" Type="http://schemas.openxmlformats.org/officeDocument/2006/relationships/header" Target="header2.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4.png"/><Relationship Id="rId177" Type="http://schemas.openxmlformats.org/officeDocument/2006/relationships/image" Target="media/image165.png"/><Relationship Id="rId172" Type="http://schemas.openxmlformats.org/officeDocument/2006/relationships/image" Target="media/image160.png"/><Relationship Id="rId193" Type="http://schemas.openxmlformats.org/officeDocument/2006/relationships/fontTable" Target="fontTable.xml"/><Relationship Id="rId13" Type="http://schemas.openxmlformats.org/officeDocument/2006/relationships/footer" Target="footer3.xm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jpeg"/><Relationship Id="rId104" Type="http://schemas.openxmlformats.org/officeDocument/2006/relationships/image" Target="media/image92.jpe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4.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emf"/><Relationship Id="rId40" Type="http://schemas.openxmlformats.org/officeDocument/2006/relationships/image" Target="media/image28.jpe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jpe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footer" Target="footer1.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jpe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footer" Target="footer4.xml"/><Relationship Id="rId189" Type="http://schemas.openxmlformats.org/officeDocument/2006/relationships/image" Target="media/image175.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0" Type="http://schemas.openxmlformats.org/officeDocument/2006/relationships/image" Target="media/image176.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footer" Target="footer2.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jpe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1.png"/><Relationship Id="rId4" Type="http://schemas.openxmlformats.org/officeDocument/2006/relationships/settings" Target="settings.xml"/><Relationship Id="rId9" Type="http://schemas.openxmlformats.org/officeDocument/2006/relationships/image" Target="media/image1.jpeg"/><Relationship Id="rId180" Type="http://schemas.openxmlformats.org/officeDocument/2006/relationships/image" Target="media/image168.png"/><Relationship Id="rId26" Type="http://schemas.openxmlformats.org/officeDocument/2006/relationships/image" Target="media/image14.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6D5D5"/>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solidFill>
        <a:ln w="12700" cap="flat">
          <a:noFill/>
          <a:miter lim="400000"/>
        </a:ln>
        <a:effectLst/>
        <a:sp3d/>
      </a:spPr>
      <a:bodyPr rot="0" spcFirstLastPara="1" vertOverflow="overflow" horzOverflow="overflow" vert="horz" wrap="square" lIns="101600" tIns="101600" rIns="101600" bIns="1016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D44CD1-6BB8-4F3F-BE20-F55FE50274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Pages>
  <Words>32959</Words>
  <Characters>187870</Characters>
  <Application>Microsoft Office Word</Application>
  <DocSecurity>0</DocSecurity>
  <Lines>1565</Lines>
  <Paragraphs>440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220389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murat şahin</dc:creator>
  <cp:lastModifiedBy>pc 2</cp:lastModifiedBy>
  <cp:revision>11</cp:revision>
  <cp:lastPrinted>2019-12-01T12:58:00Z</cp:lastPrinted>
  <dcterms:created xsi:type="dcterms:W3CDTF">2019-12-01T20:28:00Z</dcterms:created>
  <dcterms:modified xsi:type="dcterms:W3CDTF">2019-12-23T12:17:00Z</dcterms:modified>
</cp:coreProperties>
</file>