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82D44" w:rsidRPr="00EB6428" w:rsidRDefault="00782D44" w:rsidP="00782D44">
      <w:pPr>
        <w:spacing w:line="240" w:lineRule="auto"/>
        <w:jc w:val="center"/>
        <w:rPr>
          <w:rFonts w:eastAsia="Times New Roman" w:cs="Times New Roman"/>
          <w:b/>
          <w:szCs w:val="24"/>
          <w:lang w:eastAsia="tr-TR"/>
        </w:rPr>
      </w:pPr>
      <w:r w:rsidRPr="00EB6428">
        <w:rPr>
          <w:rFonts w:eastAsia="Times New Roman" w:cs="Times New Roman"/>
          <w:b/>
          <w:szCs w:val="24"/>
          <w:lang w:eastAsia="tr-TR"/>
        </w:rPr>
        <w:t>T.C.</w:t>
      </w:r>
    </w:p>
    <w:p w:rsidR="00782D44" w:rsidRPr="00EB6428" w:rsidRDefault="00782D44" w:rsidP="00782D44">
      <w:pPr>
        <w:spacing w:line="240" w:lineRule="auto"/>
        <w:jc w:val="center"/>
        <w:rPr>
          <w:rFonts w:eastAsia="Times New Roman" w:cs="Times New Roman"/>
          <w:b/>
          <w:szCs w:val="24"/>
          <w:lang w:eastAsia="tr-TR"/>
        </w:rPr>
      </w:pPr>
      <w:r w:rsidRPr="00EB6428">
        <w:rPr>
          <w:rFonts w:eastAsia="Times New Roman" w:cs="Times New Roman"/>
          <w:b/>
          <w:szCs w:val="24"/>
          <w:lang w:eastAsia="tr-TR"/>
        </w:rPr>
        <w:t>SAKARYA ÜNİVERSİTESİ</w:t>
      </w:r>
    </w:p>
    <w:p w:rsidR="00782D44" w:rsidRPr="00EB6428" w:rsidRDefault="00782D44" w:rsidP="00782D44">
      <w:pPr>
        <w:spacing w:line="240" w:lineRule="auto"/>
        <w:jc w:val="center"/>
        <w:rPr>
          <w:rFonts w:eastAsia="Times New Roman" w:cs="Times New Roman"/>
          <w:b/>
          <w:sz w:val="28"/>
          <w:szCs w:val="28"/>
          <w:lang w:eastAsia="tr-TR"/>
        </w:rPr>
      </w:pPr>
      <w:r w:rsidRPr="00EB6428">
        <w:rPr>
          <w:rFonts w:eastAsia="Times New Roman" w:cs="Times New Roman"/>
          <w:b/>
          <w:sz w:val="28"/>
          <w:szCs w:val="28"/>
          <w:lang w:eastAsia="tr-TR"/>
        </w:rPr>
        <w:t>FEN BİLİMLERİ ENSTİTÜSÜ</w:t>
      </w: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p w:rsidR="00782D44" w:rsidRPr="00EB6428" w:rsidRDefault="00782D44" w:rsidP="00782D44">
      <w:pPr>
        <w:pStyle w:val="KapakFenBilimleriYazisiSau"/>
      </w:pPr>
    </w:p>
    <w:sdt>
      <w:sdtPr>
        <w:rPr>
          <w:sz w:val="28"/>
          <w:szCs w:val="28"/>
        </w:rPr>
        <w:alias w:val="Başlık satırları arasında Shift+Enter yapınız."/>
        <w:tag w:val="Başlık satırları arasında Shift+Enter yapınız."/>
        <w:id w:val="-1258753616"/>
        <w:placeholder>
          <w:docPart w:val="4759655FE56C4CB09996D02B0372A231"/>
        </w:placeholder>
      </w:sdtPr>
      <w:sdtEndPr>
        <w:rPr>
          <w:sz w:val="34"/>
          <w:szCs w:val="34"/>
        </w:rPr>
      </w:sdtEndPr>
      <w:sdtContent>
        <w:p w:rsidR="00782D44" w:rsidRPr="00EB6428" w:rsidRDefault="00D10777" w:rsidP="00782D44">
          <w:pPr>
            <w:pStyle w:val="KapakMakaleBasligiSau"/>
          </w:pPr>
          <w:r w:rsidRPr="00EB6428">
            <w:rPr>
              <w:sz w:val="28"/>
              <w:szCs w:val="28"/>
            </w:rPr>
            <w:t>KABLOSUZ VÜCUT ALAN AĞL</w:t>
          </w:r>
          <w:r w:rsidR="004623F6">
            <w:rPr>
              <w:sz w:val="28"/>
              <w:szCs w:val="28"/>
            </w:rPr>
            <w:t>ARI İÇİN SERVİS KALİTESİ DESTEKLİ</w:t>
          </w:r>
          <w:r w:rsidRPr="00EB6428">
            <w:rPr>
              <w:sz w:val="28"/>
              <w:szCs w:val="28"/>
            </w:rPr>
            <w:t xml:space="preserve"> YENİ BİR </w:t>
          </w:r>
          <w:r w:rsidR="004623F6">
            <w:rPr>
              <w:sz w:val="28"/>
              <w:szCs w:val="28"/>
            </w:rPr>
            <w:t xml:space="preserve">ORTAM ERİŞİM KONTROL PROTOKOLÜ </w:t>
          </w:r>
        </w:p>
      </w:sdtContent>
    </w:sdt>
    <w:p w:rsidR="00782D44" w:rsidRPr="00EB6428" w:rsidRDefault="00782D44" w:rsidP="00782D44">
      <w:pPr>
        <w:pStyle w:val="KapakBoslukYaziStiliSau"/>
      </w:pPr>
    </w:p>
    <w:p w:rsidR="00782D44" w:rsidRPr="00EB6428" w:rsidRDefault="00782D44" w:rsidP="00782D44">
      <w:pPr>
        <w:pStyle w:val="KapakBoslukYaziStiliSau"/>
      </w:pPr>
    </w:p>
    <w:p w:rsidR="00782D44" w:rsidRPr="00EB6428" w:rsidRDefault="00782D44" w:rsidP="00782D44">
      <w:pPr>
        <w:pStyle w:val="KapakBoslukYaziStiliSau"/>
      </w:pPr>
    </w:p>
    <w:p w:rsidR="00E02EBD" w:rsidRPr="00EB6428" w:rsidRDefault="00E02EBD" w:rsidP="00E02EBD">
      <w:pPr>
        <w:pStyle w:val="KapakBoslukYaziStiliSau"/>
        <w:spacing w:after="200"/>
      </w:pPr>
    </w:p>
    <w:p w:rsidR="00782D44" w:rsidRPr="00EB6428" w:rsidRDefault="00782D44" w:rsidP="00782D44">
      <w:pPr>
        <w:pStyle w:val="KapakBoslukYaziStiliSau"/>
      </w:pPr>
    </w:p>
    <w:sdt>
      <w:sdtPr>
        <w:rPr>
          <w:b/>
          <w:sz w:val="30"/>
          <w:szCs w:val="30"/>
        </w:rPr>
        <w:id w:val="719405033"/>
        <w:placeholder>
          <w:docPart w:val="05BA43BEABA545259C3C2DE76CFC6BB5"/>
        </w:placeholder>
      </w:sdtPr>
      <w:sdtEndPr>
        <w:rPr>
          <w:rStyle w:val="KapakTezYaziStiliSauChar"/>
          <w:rFonts w:cs="Times New Roman"/>
          <w:lang w:eastAsia="tr-TR"/>
        </w:rPr>
      </w:sdtEndPr>
      <w:sdtContent>
        <w:sdt>
          <w:sdtPr>
            <w:rPr>
              <w:rStyle w:val="KapakTezYaziStiliSauChar"/>
              <w:rFonts w:eastAsiaTheme="minorHAnsi"/>
            </w:rPr>
            <w:alias w:val="[Programınızı Seçin]"/>
            <w:tag w:val="[Programınızı Seçiniz]"/>
            <w:id w:val="949594597"/>
            <w:placeholder>
              <w:docPart w:val="DE7B713360EA48A88804AE1E845A67C3"/>
            </w:placeholder>
            <w:dropDownList>
              <w:listItem w:value="[PROGRAMINIZI SEÇİNİZ..]"/>
              <w:listItem w:displayText="YÜKSEK LİSANS TEZİ" w:value="YÜKSEK LİSANS TEZİ"/>
              <w:listItem w:displayText="DOKTORA TEZİ" w:value="DOKTORA TEZİ"/>
            </w:dropDownList>
          </w:sdtPr>
          <w:sdtEndPr>
            <w:rPr>
              <w:rStyle w:val="KapakTezYaziStiliSauChar"/>
            </w:rPr>
          </w:sdtEndPr>
          <w:sdtContent>
            <w:p w:rsidR="00782D44" w:rsidRPr="00EB6428" w:rsidRDefault="00005021" w:rsidP="00782D44">
              <w:pPr>
                <w:spacing w:before="320" w:line="240" w:lineRule="auto"/>
                <w:jc w:val="center"/>
                <w:rPr>
                  <w:rStyle w:val="KapakTezYaziStiliSauChar"/>
                  <w:rFonts w:eastAsiaTheme="minorHAnsi"/>
                </w:rPr>
              </w:pPr>
              <w:r>
                <w:rPr>
                  <w:rStyle w:val="KapakTezYaziStiliSauChar"/>
                  <w:rFonts w:eastAsiaTheme="minorHAnsi"/>
                </w:rPr>
                <w:t>DOKTORA TEZİ</w:t>
              </w:r>
            </w:p>
          </w:sdtContent>
        </w:sdt>
      </w:sdtContent>
    </w:sdt>
    <w:p w:rsidR="00782D44" w:rsidRPr="00EB6428" w:rsidRDefault="00782D44" w:rsidP="00782D44">
      <w:pPr>
        <w:pStyle w:val="KapakIsimSoyisim"/>
      </w:pPr>
      <w:r w:rsidRPr="00EB6428">
        <w:t xml:space="preserve"> </w:t>
      </w:r>
      <w:sdt>
        <w:sdtPr>
          <w:alias w:val="Örnek: Caner ERDEN"/>
          <w:tag w:val="Örnek: Caner ERDEN"/>
          <w:id w:val="-1048605843"/>
          <w:placeholder>
            <w:docPart w:val="4759655FE56C4CB09996D02B0372A231"/>
          </w:placeholder>
        </w:sdtPr>
        <w:sdtEndPr/>
        <w:sdtContent>
          <w:r w:rsidR="00D10777" w:rsidRPr="00EB6428">
            <w:t>Abdullah SEVİN</w:t>
          </w:r>
        </w:sdtContent>
      </w:sdt>
    </w:p>
    <w:p w:rsidR="00782D44" w:rsidRPr="00EB6428" w:rsidRDefault="00782D44" w:rsidP="00782D44">
      <w:pPr>
        <w:spacing w:line="240" w:lineRule="auto"/>
        <w:jc w:val="center"/>
        <w:rPr>
          <w:rFonts w:eastAsia="Times New Roman" w:cs="Times New Roman"/>
          <w:sz w:val="34"/>
          <w:szCs w:val="34"/>
          <w:lang w:eastAsia="tr-TR"/>
        </w:rPr>
      </w:pPr>
    </w:p>
    <w:p w:rsidR="00782D44" w:rsidRPr="00EB6428" w:rsidRDefault="00782D44" w:rsidP="00782D44">
      <w:pPr>
        <w:spacing w:line="240" w:lineRule="auto"/>
        <w:jc w:val="center"/>
        <w:rPr>
          <w:rFonts w:eastAsia="Times New Roman" w:cs="Times New Roman"/>
          <w:sz w:val="34"/>
          <w:szCs w:val="34"/>
          <w:lang w:eastAsia="tr-TR"/>
        </w:rPr>
      </w:pPr>
    </w:p>
    <w:p w:rsidR="00782D44" w:rsidRPr="00EB6428" w:rsidRDefault="00782D44" w:rsidP="00782D44">
      <w:pPr>
        <w:spacing w:line="240" w:lineRule="auto"/>
        <w:jc w:val="center"/>
        <w:rPr>
          <w:rFonts w:eastAsia="Times New Roman" w:cs="Times New Roman"/>
          <w:sz w:val="34"/>
          <w:szCs w:val="34"/>
          <w:lang w:eastAsia="tr-TR"/>
        </w:rPr>
      </w:pPr>
    </w:p>
    <w:p w:rsidR="00782D44" w:rsidRPr="00EB6428" w:rsidRDefault="00782D44" w:rsidP="00782D44">
      <w:pPr>
        <w:spacing w:line="240" w:lineRule="auto"/>
        <w:rPr>
          <w:rFonts w:eastAsia="Times New Roman" w:cs="Times New Roman"/>
          <w:sz w:val="34"/>
          <w:szCs w:val="34"/>
          <w:lang w:eastAsia="tr-TR"/>
        </w:rPr>
      </w:pPr>
    </w:p>
    <w:p w:rsidR="00782D44" w:rsidRPr="00EB6428" w:rsidRDefault="00782D44" w:rsidP="00782D44">
      <w:pPr>
        <w:spacing w:line="240" w:lineRule="auto"/>
        <w:rPr>
          <w:rFonts w:eastAsia="Times New Roman" w:cs="Times New Roman"/>
          <w:sz w:val="34"/>
          <w:szCs w:val="34"/>
          <w:lang w:eastAsia="tr-TR"/>
        </w:rPr>
      </w:pPr>
    </w:p>
    <w:tbl>
      <w:tblPr>
        <w:tblStyle w:val="TabloKlavuzu1"/>
        <w:tblW w:w="9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81"/>
        <w:gridCol w:w="728"/>
        <w:gridCol w:w="4778"/>
      </w:tblGrid>
      <w:tr w:rsidR="00782D44" w:rsidRPr="00EB6428" w:rsidTr="00782D44">
        <w:trPr>
          <w:trHeight w:val="648"/>
        </w:trPr>
        <w:tc>
          <w:tcPr>
            <w:tcW w:w="3881" w:type="dxa"/>
            <w:hideMark/>
          </w:tcPr>
          <w:p w:rsidR="00782D44" w:rsidRPr="00EB6428" w:rsidRDefault="00782D44" w:rsidP="00782D44">
            <w:pPr>
              <w:pStyle w:val="KapakBilimdaliYazStiliSau"/>
            </w:pPr>
            <w:r w:rsidRPr="00EB6428">
              <w:t>Enstitü Anabilim Dalı</w:t>
            </w:r>
          </w:p>
        </w:tc>
        <w:tc>
          <w:tcPr>
            <w:tcW w:w="728" w:type="dxa"/>
            <w:hideMark/>
          </w:tcPr>
          <w:p w:rsidR="00782D44" w:rsidRPr="00EB6428" w:rsidRDefault="00782D44" w:rsidP="00782D44">
            <w:pPr>
              <w:pStyle w:val="KapakBilimdaliYazStiliSau"/>
            </w:pPr>
            <w:r w:rsidRPr="00EB6428">
              <w:t>:</w:t>
            </w:r>
          </w:p>
        </w:tc>
        <w:tc>
          <w:tcPr>
            <w:tcW w:w="4778" w:type="dxa"/>
            <w:hideMark/>
          </w:tcPr>
          <w:sdt>
            <w:sdtPr>
              <w:alias w:val="Anabilim Dalı"/>
              <w:tag w:val="Anabilim Dalınızı Seçiniz..."/>
              <w:id w:val="1109479746"/>
              <w:placeholder>
                <w:docPart w:val="62895F5C20AA43D0865118461E6C1079"/>
              </w:placeholder>
              <w:dropDownList>
                <w:listItem w:displayText="[Anabilim Dalını Seçin..]" w:value="[Anabilim Dalını Seçin..]"/>
                <w:listItem w:displayText="BİLGİSAYAR VE BİLİŞİM MÜHENDİSLİĞİ" w:value="BİLGİSAYAR VE BİLİŞİM MÜHENDİSLİĞİ"/>
                <w:listItem w:displayText="ÇEVRE MÜHENDİSLİĞİ" w:value="ÇEVRE MÜHENDİSLİĞİ"/>
                <w:listItem w:displayText="ELEKTRİK-ELEKTRONİK MÜHENDİSLİĞİ" w:value="ELEKTRİK-ELEKTRONİK MÜHENDİSLİĞİ"/>
                <w:listItem w:displayText="ENDÜSTRİ MÜHENDİSLİĞİ" w:value="ENDÜSTRİ MÜHENDİSLİĞİ"/>
                <w:listItem w:displayText="İNŞAAT MÜHENDİSLİĞİ" w:value="İNŞAAT MÜHENDİSLİĞİ"/>
                <w:listItem w:displayText="JEOFİZİK MÜHENDİSLİĞİ" w:value="JEOFİZİK MÜHENDİSLİĞİ"/>
                <w:listItem w:displayText="GIDA MÜHENDİSLİĞİ" w:value="GIDA MÜHENDİSLİĞİ"/>
                <w:listItem w:displayText="MAKİNE MÜHENDİSLİĞİ" w:value="MAKİNE MÜHENDİSLİĞİ"/>
                <w:listItem w:displayText="METALURJİ VE MALZEME MÜHENDİSLİĞİ" w:value="METALURJİ VE MALZEME MÜHENDİSLİĞİ"/>
                <w:listItem w:displayText="KİMYA" w:value="KİMYA"/>
                <w:listItem w:displayText="MATEMATİK" w:value="MATEMATİK"/>
                <w:listItem w:displayText="FİZİK" w:value="FİZİK"/>
                <w:listItem w:displayText="BİYOLOJİ" w:value="BİYOLOJİ"/>
                <w:listItem w:displayText="MAKİNA EĞİTİMİ" w:value="MAKİNA EĞİTİMİ"/>
                <w:listItem w:displayText="METAL EĞİTİMİ" w:value="METAL EĞİTİMİ"/>
                <w:listItem w:displayText="ELEKTRONİK VE BİLGİSAYAR EĞİTİMİ" w:value="ELEKTRONİK VE BİLGİSAYAR EĞİTİMİ"/>
                <w:listItem w:displayText="YAPI EĞİTİMİ" w:value="YAPI EĞİTİMİ"/>
                <w:listItem w:displayText="KALİTE YÖNETİMİ" w:value="KALİTE YÖNETİMİ"/>
                <w:listItem w:displayText="BİLİŞİM SİSTEMLERİ" w:value="BİLİŞİM SİSTEMLERİ"/>
              </w:dropDownList>
            </w:sdtPr>
            <w:sdtEndPr/>
            <w:sdtContent>
              <w:p w:rsidR="00782D44" w:rsidRPr="00EB6428" w:rsidRDefault="00005021" w:rsidP="00782D44">
                <w:pPr>
                  <w:pStyle w:val="KapakBilimdaliYazStiliSau"/>
                  <w:rPr>
                    <w:lang w:eastAsia="en-GB"/>
                  </w:rPr>
                </w:pPr>
                <w:r>
                  <w:t>BİLGİSAYAR VE BİLİŞİM MÜHENDİSLİĞİ</w:t>
                </w:r>
              </w:p>
            </w:sdtContent>
          </w:sdt>
        </w:tc>
      </w:tr>
      <w:tr w:rsidR="00782D44" w:rsidRPr="00EB6428" w:rsidTr="00782D44">
        <w:trPr>
          <w:trHeight w:val="648"/>
        </w:trPr>
        <w:tc>
          <w:tcPr>
            <w:tcW w:w="3881" w:type="dxa"/>
            <w:hideMark/>
          </w:tcPr>
          <w:p w:rsidR="00782D44" w:rsidRPr="00EB6428" w:rsidRDefault="00782D44" w:rsidP="00782D44">
            <w:pPr>
              <w:pStyle w:val="KapakBilimdaliYazStiliSau"/>
            </w:pPr>
            <w:r w:rsidRPr="00EB6428">
              <w:t>Tez Danışmanı</w:t>
            </w:r>
          </w:p>
          <w:p w:rsidR="00E02EBD" w:rsidRPr="00EB6428" w:rsidRDefault="00E02EBD" w:rsidP="00782D44">
            <w:pPr>
              <w:pStyle w:val="KapakBilimdaliYazStiliSau"/>
            </w:pPr>
          </w:p>
        </w:tc>
        <w:tc>
          <w:tcPr>
            <w:tcW w:w="728" w:type="dxa"/>
            <w:hideMark/>
          </w:tcPr>
          <w:p w:rsidR="00782D44" w:rsidRPr="00EB6428" w:rsidRDefault="00782D44" w:rsidP="00782D44">
            <w:pPr>
              <w:pStyle w:val="KapakBilimdaliYazStiliSau"/>
            </w:pPr>
            <w:r w:rsidRPr="00EB6428">
              <w:t>:</w:t>
            </w:r>
          </w:p>
          <w:p w:rsidR="00E02EBD" w:rsidRPr="00EB6428" w:rsidRDefault="00E02EBD" w:rsidP="00782D44">
            <w:pPr>
              <w:pStyle w:val="KapakBilimdaliYazStiliSau"/>
            </w:pPr>
          </w:p>
        </w:tc>
        <w:tc>
          <w:tcPr>
            <w:tcW w:w="4778" w:type="dxa"/>
            <w:hideMark/>
          </w:tcPr>
          <w:sdt>
            <w:sdtPr>
              <w:rPr>
                <w:lang w:eastAsia="en-GB"/>
              </w:rPr>
              <w:alias w:val="İsimde Kısaltma Yapmadan Giriniz.."/>
              <w:tag w:val="Kısaltma Yapmadan Giriniz.."/>
              <w:id w:val="-2016057631"/>
              <w:placeholder>
                <w:docPart w:val="61EF846BAB2A4D7A8F39C88A7ADDDFEB"/>
              </w:placeholder>
            </w:sdtPr>
            <w:sdtEndPr/>
            <w:sdtContent>
              <w:p w:rsidR="00782D44" w:rsidRPr="00EB6428" w:rsidRDefault="00782D44" w:rsidP="00D10777">
                <w:pPr>
                  <w:pStyle w:val="KapakBilimdaliYazStiliSau"/>
                  <w:rPr>
                    <w:lang w:eastAsia="en-GB"/>
                  </w:rPr>
                </w:pPr>
                <w:r w:rsidRPr="00EB6428">
                  <w:t xml:space="preserve">Doç. Dr. </w:t>
                </w:r>
                <w:r w:rsidR="00D10777" w:rsidRPr="00EB6428">
                  <w:t>Cüneyt BAYILMIŞ</w:t>
                </w:r>
                <w:r w:rsidRPr="00EB6428">
                  <w:br/>
                </w:r>
              </w:p>
            </w:sdtContent>
          </w:sdt>
        </w:tc>
      </w:tr>
    </w:tbl>
    <w:p w:rsidR="00782D44" w:rsidRPr="00EB6428" w:rsidRDefault="00782D44" w:rsidP="00782D44">
      <w:pPr>
        <w:spacing w:line="240" w:lineRule="auto"/>
        <w:rPr>
          <w:rFonts w:eastAsia="Times New Roman" w:cs="Times New Roman"/>
          <w:sz w:val="26"/>
          <w:szCs w:val="26"/>
          <w:lang w:eastAsia="tr-TR"/>
        </w:rPr>
      </w:pPr>
    </w:p>
    <w:p w:rsidR="00782D44" w:rsidRDefault="00782D44" w:rsidP="00782D44">
      <w:pPr>
        <w:spacing w:line="240" w:lineRule="auto"/>
        <w:jc w:val="center"/>
        <w:rPr>
          <w:rFonts w:eastAsia="Times New Roman" w:cs="Times New Roman"/>
          <w:sz w:val="26"/>
          <w:szCs w:val="26"/>
          <w:lang w:eastAsia="tr-TR"/>
        </w:rPr>
      </w:pPr>
    </w:p>
    <w:p w:rsidR="00782D44" w:rsidRPr="00EB6428" w:rsidRDefault="00782D44" w:rsidP="00782D44">
      <w:pPr>
        <w:spacing w:line="240" w:lineRule="auto"/>
        <w:rPr>
          <w:rFonts w:eastAsia="Times New Roman" w:cs="Times New Roman"/>
          <w:sz w:val="26"/>
          <w:szCs w:val="26"/>
          <w:lang w:eastAsia="tr-TR"/>
        </w:rPr>
      </w:pPr>
    </w:p>
    <w:p w:rsidR="00782D44" w:rsidRDefault="00782D44" w:rsidP="00782D44">
      <w:pPr>
        <w:spacing w:line="240" w:lineRule="auto"/>
        <w:rPr>
          <w:rFonts w:eastAsia="Times New Roman" w:cs="Times New Roman"/>
          <w:sz w:val="26"/>
          <w:szCs w:val="26"/>
          <w:lang w:eastAsia="tr-TR"/>
        </w:rPr>
      </w:pPr>
    </w:p>
    <w:p w:rsidR="00E33B94" w:rsidRDefault="00E33B94" w:rsidP="00782D44">
      <w:pPr>
        <w:spacing w:line="240" w:lineRule="auto"/>
        <w:rPr>
          <w:rFonts w:eastAsia="Times New Roman" w:cs="Times New Roman"/>
          <w:sz w:val="26"/>
          <w:szCs w:val="26"/>
          <w:lang w:eastAsia="tr-TR"/>
        </w:rPr>
      </w:pPr>
    </w:p>
    <w:p w:rsidR="00E33B94" w:rsidRPr="00EB6428" w:rsidRDefault="00E33B94" w:rsidP="00782D44">
      <w:pPr>
        <w:spacing w:line="240" w:lineRule="auto"/>
        <w:rPr>
          <w:rFonts w:eastAsia="Times New Roman" w:cs="Times New Roman"/>
          <w:sz w:val="26"/>
          <w:szCs w:val="26"/>
          <w:lang w:eastAsia="tr-TR"/>
        </w:rPr>
      </w:pPr>
    </w:p>
    <w:p w:rsidR="00782D44" w:rsidRPr="00EB6428" w:rsidRDefault="00782D44" w:rsidP="00782D44">
      <w:pPr>
        <w:spacing w:line="240" w:lineRule="auto"/>
        <w:jc w:val="center"/>
        <w:rPr>
          <w:rFonts w:eastAsia="Times New Roman" w:cs="Times New Roman"/>
          <w:b/>
          <w:sz w:val="26"/>
          <w:szCs w:val="26"/>
          <w:lang w:eastAsia="tr-TR"/>
        </w:rPr>
      </w:pPr>
    </w:p>
    <w:p w:rsidR="000D2BF5" w:rsidRDefault="00C90F3E" w:rsidP="00782D44">
      <w:pPr>
        <w:pStyle w:val="KapakBilimdaliYazStiliSau"/>
        <w:jc w:val="center"/>
        <w:sectPr w:rsidR="000D2BF5" w:rsidSect="00D241F9">
          <w:footerReference w:type="default" r:id="rId8"/>
          <w:headerReference w:type="first" r:id="rId9"/>
          <w:footerReference w:type="first" r:id="rId10"/>
          <w:pgSz w:w="11906" w:h="16838"/>
          <w:pgMar w:top="1701" w:right="1418" w:bottom="1701" w:left="2268" w:header="709" w:footer="709" w:gutter="0"/>
          <w:pgNumType w:fmt="lowerRoman" w:start="1"/>
          <w:cols w:space="708"/>
          <w:titlePg/>
          <w:docGrid w:linePitch="360"/>
        </w:sectPr>
      </w:pPr>
      <w:sdt>
        <w:sdtPr>
          <w:alias w:val="Tez Yayınlanma Tarihi"/>
          <w:tag w:val="Tezin Yayınlandığı Tarihi Giriniz"/>
          <w:id w:val="-1446616510"/>
          <w:placeholder>
            <w:docPart w:val="334647E0B94F4CB8B859D45B2B7E19BE"/>
          </w:placeholder>
          <w:date>
            <w:dateFormat w:val="MMMM yyyy"/>
            <w:lid w:val="tr-TR"/>
            <w:storeMappedDataAs w:val="dateTime"/>
            <w:calendar w:val="gregorian"/>
          </w:date>
        </w:sdtPr>
        <w:sdtEndPr/>
        <w:sdtContent>
          <w:r w:rsidR="00042CFD">
            <w:t>Mayıs</w:t>
          </w:r>
          <w:r w:rsidR="00005021">
            <w:t xml:space="preserve"> 2016</w:t>
          </w:r>
        </w:sdtContent>
      </w:sdt>
      <w:r w:rsidR="00782D44" w:rsidRPr="00EB6428">
        <w:br w:type="page"/>
      </w:r>
    </w:p>
    <w:p w:rsidR="005D2452" w:rsidRPr="00EB6428" w:rsidRDefault="00CF0F9C" w:rsidP="00CF0F9C">
      <w:pPr>
        <w:spacing w:line="240" w:lineRule="auto"/>
        <w:jc w:val="center"/>
        <w:rPr>
          <w:rFonts w:eastAsia="Times New Roman" w:cs="Times New Roman"/>
          <w:sz w:val="28"/>
          <w:szCs w:val="28"/>
          <w:lang w:eastAsia="tr-TR"/>
        </w:rPr>
      </w:pPr>
      <w:r w:rsidRPr="00CF0F9C">
        <w:rPr>
          <w:rFonts w:eastAsia="Times New Roman" w:cs="Times New Roman"/>
          <w:noProof/>
          <w:sz w:val="28"/>
          <w:szCs w:val="28"/>
          <w:lang w:eastAsia="tr-TR"/>
        </w:rPr>
        <w:lastRenderedPageBreak/>
        <w:drawing>
          <wp:anchor distT="0" distB="0" distL="114300" distR="114300" simplePos="0" relativeHeight="251661312" behindDoc="0" locked="0" layoutInCell="1" allowOverlap="1">
            <wp:simplePos x="0" y="0"/>
            <wp:positionH relativeFrom="column">
              <wp:posOffset>0</wp:posOffset>
            </wp:positionH>
            <wp:positionV relativeFrom="paragraph">
              <wp:posOffset>-342900</wp:posOffset>
            </wp:positionV>
            <wp:extent cx="7560000" cy="10692000"/>
            <wp:effectExtent l="0" t="0" r="3175" b="0"/>
            <wp:wrapNone/>
            <wp:docPr id="14" name="Resim 14" descr="C:\Users\Abdullah\Desktop\Tezzz\PDF\S42BW-416050308560.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bdullah\Desktop\Tezzz\PDF\S42BW-416050308560.tif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560000" cy="1069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B4262" w:rsidRPr="00EB6428" w:rsidRDefault="009B4262" w:rsidP="00CF0F9C">
      <w:pPr>
        <w:pStyle w:val="KapakMakaleBasligiSau"/>
        <w:rPr>
          <w:rFonts w:eastAsia="Calibri" w:cs="Times New Roman"/>
          <w:b w:val="0"/>
          <w:sz w:val="28"/>
          <w:szCs w:val="28"/>
        </w:rPr>
        <w:sectPr w:rsidR="009B4262" w:rsidRPr="00EB6428" w:rsidSect="00CF0F9C">
          <w:type w:val="continuous"/>
          <w:pgSz w:w="11906" w:h="16838"/>
          <w:pgMar w:top="0" w:right="0" w:bottom="0" w:left="0" w:header="0" w:footer="0" w:gutter="0"/>
          <w:pgNumType w:fmt="lowerRoman" w:start="1"/>
          <w:cols w:space="708"/>
          <w:titlePg/>
          <w:docGrid w:linePitch="360"/>
        </w:sectPr>
      </w:pPr>
    </w:p>
    <w:p w:rsidR="00D241F9" w:rsidRPr="00B43514" w:rsidRDefault="00B43514" w:rsidP="00B43514">
      <w:pPr>
        <w:rPr>
          <w:sz w:val="20"/>
          <w:szCs w:val="20"/>
        </w:rPr>
        <w:sectPr w:rsidR="00D241F9" w:rsidRPr="00B43514" w:rsidSect="00B43514">
          <w:footerReference w:type="default" r:id="rId12"/>
          <w:headerReference w:type="first" r:id="rId13"/>
          <w:footerReference w:type="first" r:id="rId14"/>
          <w:pgSz w:w="11906" w:h="16838"/>
          <w:pgMar w:top="0" w:right="0" w:bottom="0" w:left="0" w:header="0" w:footer="0" w:gutter="0"/>
          <w:pgNumType w:fmt="lowerRoman" w:start="2"/>
          <w:cols w:space="708"/>
          <w:titlePg/>
          <w:docGrid w:linePitch="360"/>
        </w:sectPr>
      </w:pPr>
      <w:bookmarkStart w:id="0" w:name="_Toc260752519"/>
      <w:r w:rsidRPr="00B43514">
        <w:rPr>
          <w:noProof/>
          <w:sz w:val="20"/>
          <w:szCs w:val="20"/>
          <w:lang w:eastAsia="tr-TR"/>
        </w:rPr>
        <w:lastRenderedPageBreak/>
        <w:drawing>
          <wp:anchor distT="0" distB="0" distL="114300" distR="114300" simplePos="0" relativeHeight="251662336" behindDoc="0" locked="0" layoutInCell="1" allowOverlap="1">
            <wp:simplePos x="0" y="0"/>
            <wp:positionH relativeFrom="column">
              <wp:posOffset>0</wp:posOffset>
            </wp:positionH>
            <wp:positionV relativeFrom="paragraph">
              <wp:posOffset>-350520</wp:posOffset>
            </wp:positionV>
            <wp:extent cx="7559040" cy="10690860"/>
            <wp:effectExtent l="0" t="0" r="3810" b="0"/>
            <wp:wrapNone/>
            <wp:docPr id="20" name="Resim 20" descr="C:\Users\Abdullah\Desktop\Tezzz\PDF\beyan.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bdullah\Desktop\Tezzz\PDF\beyan.tif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559040" cy="10690860"/>
                    </a:xfrm>
                    <a:prstGeom prst="rect">
                      <a:avLst/>
                    </a:prstGeom>
                    <a:noFill/>
                    <a:ln>
                      <a:noFill/>
                    </a:ln>
                  </pic:spPr>
                </pic:pic>
              </a:graphicData>
            </a:graphic>
          </wp:anchor>
        </w:drawing>
      </w:r>
    </w:p>
    <w:p w:rsidR="00AC2ABE" w:rsidRPr="00EB6428" w:rsidRDefault="00AC2ABE" w:rsidP="00171705">
      <w:pPr>
        <w:pStyle w:val="Balk1"/>
      </w:pPr>
      <w:bookmarkStart w:id="1" w:name="_Toc449944457"/>
      <w:r w:rsidRPr="00EB6428">
        <w:lastRenderedPageBreak/>
        <w:t>TEŞEKKÜR</w:t>
      </w:r>
      <w:bookmarkStart w:id="2" w:name="_GoBack"/>
      <w:bookmarkEnd w:id="0"/>
      <w:bookmarkEnd w:id="1"/>
      <w:bookmarkEnd w:id="2"/>
    </w:p>
    <w:p w:rsidR="00F917B6" w:rsidRPr="001C7161" w:rsidRDefault="00F917B6" w:rsidP="008667C5">
      <w:pPr>
        <w:rPr>
          <w:sz w:val="20"/>
          <w:szCs w:val="20"/>
        </w:rPr>
      </w:pPr>
    </w:p>
    <w:p w:rsidR="00F917B6" w:rsidRPr="001C7161" w:rsidRDefault="00F917B6" w:rsidP="008667C5">
      <w:pPr>
        <w:rPr>
          <w:sz w:val="20"/>
          <w:szCs w:val="20"/>
        </w:rPr>
      </w:pPr>
    </w:p>
    <w:p w:rsidR="00F917B6" w:rsidRPr="001C7161" w:rsidRDefault="00F917B6" w:rsidP="008667C5">
      <w:pPr>
        <w:rPr>
          <w:sz w:val="20"/>
          <w:szCs w:val="20"/>
        </w:rPr>
      </w:pPr>
    </w:p>
    <w:p w:rsidR="00AC2ABE" w:rsidRPr="00EB6428" w:rsidRDefault="00AC2ABE" w:rsidP="00AC2ABE">
      <w:r w:rsidRPr="00EB6428">
        <w:t>Bu tez çalışmasında danışmanlığımı yaparken bilgi ve birikimler</w:t>
      </w:r>
      <w:r w:rsidR="00AF69A6">
        <w:t>inden yararlandığım değerli hocam</w:t>
      </w:r>
      <w:r w:rsidRPr="00EB6428">
        <w:t xml:space="preserve"> </w:t>
      </w:r>
      <w:r w:rsidR="006D1563" w:rsidRPr="00EB6428">
        <w:t>Doç.Dr. Cüneyt BAYILMIŞ’a</w:t>
      </w:r>
      <w:r w:rsidRPr="00EB6428">
        <w:t xml:space="preserve">, </w:t>
      </w:r>
      <w:r w:rsidR="00A053CE">
        <w:t>tez jürimde bulunan ve fik</w:t>
      </w:r>
      <w:r w:rsidR="00605FE3">
        <w:t>irleriyle katkıda bulunan Prof.</w:t>
      </w:r>
      <w:r w:rsidR="00A053CE">
        <w:t xml:space="preserve">Dr. Celal ÇEKEN ile Doç.Dr. Murat ÇAKIROĞLU’na, </w:t>
      </w:r>
      <w:r w:rsidR="001F486E">
        <w:t>tez çalışmasının gerçekleştirilmesi için destek sağlayan</w:t>
      </w:r>
      <w:r w:rsidR="007A323B">
        <w:t xml:space="preserve"> Sakarya Üniversitesi Bilimsel Araştırma Projeler (BAP) </w:t>
      </w:r>
      <w:r w:rsidR="007A323B" w:rsidRPr="007A323B">
        <w:t xml:space="preserve">Koordinatörlüğü </w:t>
      </w:r>
      <w:r w:rsidR="007A323B" w:rsidRPr="00EB6428">
        <w:t>(Proje no: 2013-50-02-017</w:t>
      </w:r>
      <w:r w:rsidR="007A323B">
        <w:t xml:space="preserve"> ve </w:t>
      </w:r>
      <w:r w:rsidR="007A323B" w:rsidRPr="009A6974">
        <w:t>2013-09-10-001</w:t>
      </w:r>
      <w:r w:rsidR="007A323B" w:rsidRPr="00EB6428">
        <w:t>)</w:t>
      </w:r>
      <w:r w:rsidR="007A323B">
        <w:t xml:space="preserve"> </w:t>
      </w:r>
      <w:r w:rsidR="00A3124C">
        <w:t xml:space="preserve">ile </w:t>
      </w:r>
      <w:r w:rsidR="00A3124C" w:rsidRPr="00EB6428">
        <w:t>Bilim</w:t>
      </w:r>
      <w:r w:rsidR="009A6974" w:rsidRPr="009A6974">
        <w:t>, Sanayi ve Teknoloji Bakanlığı</w:t>
      </w:r>
      <w:r w:rsidR="009A6974">
        <w:t>na</w:t>
      </w:r>
      <w:r w:rsidR="001A5F7B">
        <w:t xml:space="preserve"> (SANTEZ </w:t>
      </w:r>
      <w:r w:rsidR="001A5F7B" w:rsidRPr="009A6974">
        <w:t xml:space="preserve">Proje No: </w:t>
      </w:r>
      <w:r w:rsidR="001A5F7B">
        <w:t>0200.STZ.</w:t>
      </w:r>
      <w:r w:rsidR="001A5F7B" w:rsidRPr="009A6974">
        <w:t>2013-1</w:t>
      </w:r>
      <w:r w:rsidR="001A5F7B">
        <w:t>)</w:t>
      </w:r>
      <w:r w:rsidR="00E33B94">
        <w:t xml:space="preserve">, </w:t>
      </w:r>
      <w:r w:rsidR="00E911FB">
        <w:t xml:space="preserve">özellikle </w:t>
      </w:r>
      <w:r w:rsidR="00E33B94">
        <w:t xml:space="preserve">maddi ve manevi desteklerini </w:t>
      </w:r>
      <w:r w:rsidR="00E911FB">
        <w:t xml:space="preserve">üzerimden </w:t>
      </w:r>
      <w:r w:rsidR="00E33B94">
        <w:t xml:space="preserve">eksik etmeyen </w:t>
      </w:r>
      <w:r w:rsidR="00E911FB">
        <w:t>değerli eşim ile aileme ve</w:t>
      </w:r>
      <w:r w:rsidR="008F2F58">
        <w:t xml:space="preserve"> </w:t>
      </w:r>
      <w:r w:rsidRPr="00EB6428">
        <w:t>emeği geçen herkese teşekkür ederim.</w:t>
      </w:r>
    </w:p>
    <w:p w:rsidR="00AC2ABE" w:rsidRPr="00EB6428" w:rsidRDefault="00AC2ABE">
      <w:pPr>
        <w:spacing w:after="200" w:line="276" w:lineRule="auto"/>
        <w:jc w:val="left"/>
      </w:pPr>
      <w:r w:rsidRPr="00EB6428">
        <w:br w:type="page"/>
      </w:r>
    </w:p>
    <w:p w:rsidR="00171705" w:rsidRPr="00EB6428" w:rsidRDefault="00171705" w:rsidP="00171705">
      <w:pPr>
        <w:pStyle w:val="Balk1"/>
      </w:pPr>
      <w:bookmarkStart w:id="3" w:name="_Toc449944458"/>
      <w:r w:rsidRPr="00EB6428">
        <w:lastRenderedPageBreak/>
        <w:t>İÇİNDEKİLER</w:t>
      </w:r>
      <w:bookmarkEnd w:id="3"/>
    </w:p>
    <w:p w:rsidR="00171705" w:rsidRPr="001C7161" w:rsidRDefault="00171705" w:rsidP="00E27820">
      <w:pPr>
        <w:spacing w:line="240" w:lineRule="auto"/>
        <w:rPr>
          <w:sz w:val="20"/>
          <w:szCs w:val="20"/>
        </w:rPr>
      </w:pPr>
    </w:p>
    <w:p w:rsidR="000376D0" w:rsidRPr="001C7161" w:rsidRDefault="000376D0" w:rsidP="00171705">
      <w:pPr>
        <w:rPr>
          <w:sz w:val="20"/>
          <w:szCs w:val="20"/>
        </w:rPr>
      </w:pPr>
    </w:p>
    <w:sdt>
      <w:sdtPr>
        <w:rPr>
          <w:rFonts w:ascii="Times New Roman" w:eastAsiaTheme="minorHAnsi" w:hAnsi="Times New Roman" w:cstheme="minorBidi"/>
          <w:b w:val="0"/>
          <w:bCs w:val="0"/>
          <w:color w:val="auto"/>
          <w:sz w:val="20"/>
          <w:szCs w:val="20"/>
        </w:rPr>
        <w:id w:val="26081904"/>
        <w:docPartObj>
          <w:docPartGallery w:val="Table of Contents"/>
          <w:docPartUnique/>
        </w:docPartObj>
      </w:sdtPr>
      <w:sdtEndPr>
        <w:rPr>
          <w:rFonts w:cs="Times New Roman"/>
          <w:sz w:val="24"/>
          <w:szCs w:val="24"/>
        </w:rPr>
      </w:sdtEndPr>
      <w:sdtContent>
        <w:p w:rsidR="00BF2E2D" w:rsidRDefault="00B444CD" w:rsidP="00BF2E2D">
          <w:pPr>
            <w:pStyle w:val="TBal"/>
            <w:rPr>
              <w:rFonts w:asciiTheme="minorHAnsi" w:eastAsiaTheme="minorEastAsia" w:hAnsiTheme="minorHAnsi"/>
              <w:noProof/>
              <w:sz w:val="22"/>
              <w:lang w:eastAsia="tr-TR"/>
            </w:rPr>
          </w:pPr>
          <w:r w:rsidRPr="00EB6428">
            <w:rPr>
              <w:rFonts w:cstheme="minorBidi"/>
              <w:noProof/>
              <w:szCs w:val="22"/>
            </w:rPr>
            <w:fldChar w:fldCharType="begin"/>
          </w:r>
          <w:r w:rsidRPr="00EB6428">
            <w:instrText xml:space="preserve"> TOC \o "1-4" \h \z \u </w:instrText>
          </w:r>
          <w:r w:rsidRPr="00EB6428">
            <w:rPr>
              <w:rFonts w:cstheme="minorBidi"/>
              <w:noProof/>
              <w:szCs w:val="22"/>
            </w:rPr>
            <w:fldChar w:fldCharType="separate"/>
          </w:r>
        </w:p>
        <w:p w:rsidR="00BF2E2D" w:rsidRDefault="00C90F3E" w:rsidP="00441BDF">
          <w:pPr>
            <w:pStyle w:val="T1"/>
            <w:rPr>
              <w:rFonts w:asciiTheme="minorHAnsi" w:eastAsiaTheme="minorEastAsia" w:hAnsiTheme="minorHAnsi"/>
              <w:sz w:val="22"/>
              <w:lang w:eastAsia="tr-TR"/>
            </w:rPr>
          </w:pPr>
          <w:hyperlink w:anchor="_Toc449944457" w:history="1">
            <w:r w:rsidR="00BF2E2D" w:rsidRPr="00BC5CC2">
              <w:rPr>
                <w:rStyle w:val="Kpr"/>
              </w:rPr>
              <w:t>TEŞEKKÜR</w:t>
            </w:r>
            <w:r w:rsidR="00BF2E2D">
              <w:rPr>
                <w:webHidden/>
              </w:rPr>
              <w:tab/>
            </w:r>
            <w:r w:rsidR="004D3F73">
              <w:rPr>
                <w:webHidden/>
              </w:rPr>
              <w:t xml:space="preserve">      </w:t>
            </w:r>
            <w:r w:rsidR="00BF2E2D">
              <w:rPr>
                <w:webHidden/>
              </w:rPr>
              <w:fldChar w:fldCharType="begin"/>
            </w:r>
            <w:r w:rsidR="00BF2E2D">
              <w:rPr>
                <w:webHidden/>
              </w:rPr>
              <w:instrText xml:space="preserve"> PAGEREF _Toc449944457 \h </w:instrText>
            </w:r>
            <w:r w:rsidR="00BF2E2D">
              <w:rPr>
                <w:webHidden/>
              </w:rPr>
            </w:r>
            <w:r w:rsidR="00BF2E2D">
              <w:rPr>
                <w:webHidden/>
              </w:rPr>
              <w:fldChar w:fldCharType="separate"/>
            </w:r>
            <w:r w:rsidR="008F5C8E">
              <w:rPr>
                <w:webHidden/>
              </w:rPr>
              <w:t>i</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458" w:history="1">
            <w:r w:rsidR="00BF2E2D" w:rsidRPr="00BC5CC2">
              <w:rPr>
                <w:rStyle w:val="Kpr"/>
              </w:rPr>
              <w:t>İÇİNDEKİLER</w:t>
            </w:r>
            <w:r w:rsidR="00BF2E2D">
              <w:rPr>
                <w:webHidden/>
              </w:rPr>
              <w:tab/>
            </w:r>
            <w:r w:rsidR="004D3F73">
              <w:rPr>
                <w:webHidden/>
              </w:rPr>
              <w:t xml:space="preserve">     </w:t>
            </w:r>
            <w:r w:rsidR="00BF2E2D">
              <w:rPr>
                <w:webHidden/>
              </w:rPr>
              <w:fldChar w:fldCharType="begin"/>
            </w:r>
            <w:r w:rsidR="00BF2E2D">
              <w:rPr>
                <w:webHidden/>
              </w:rPr>
              <w:instrText xml:space="preserve"> PAGEREF _Toc449944458 \h </w:instrText>
            </w:r>
            <w:r w:rsidR="00BF2E2D">
              <w:rPr>
                <w:webHidden/>
              </w:rPr>
            </w:r>
            <w:r w:rsidR="00BF2E2D">
              <w:rPr>
                <w:webHidden/>
              </w:rPr>
              <w:fldChar w:fldCharType="separate"/>
            </w:r>
            <w:r w:rsidR="008F5C8E">
              <w:rPr>
                <w:webHidden/>
              </w:rPr>
              <w:t>ii</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459" w:history="1">
            <w:r w:rsidR="00BF2E2D" w:rsidRPr="00BC5CC2">
              <w:rPr>
                <w:rStyle w:val="Kpr"/>
              </w:rPr>
              <w:t>SİMGELER VE KISALTMALAR LİSTESİ</w:t>
            </w:r>
            <w:r w:rsidR="00BF2E2D">
              <w:rPr>
                <w:webHidden/>
              </w:rPr>
              <w:tab/>
            </w:r>
            <w:r w:rsidR="004D3F73">
              <w:rPr>
                <w:webHidden/>
              </w:rPr>
              <w:t xml:space="preserve">     </w:t>
            </w:r>
            <w:r w:rsidR="00BF2E2D">
              <w:rPr>
                <w:webHidden/>
              </w:rPr>
              <w:fldChar w:fldCharType="begin"/>
            </w:r>
            <w:r w:rsidR="00BF2E2D">
              <w:rPr>
                <w:webHidden/>
              </w:rPr>
              <w:instrText xml:space="preserve"> PAGEREF _Toc449944459 \h </w:instrText>
            </w:r>
            <w:r w:rsidR="00BF2E2D">
              <w:rPr>
                <w:webHidden/>
              </w:rPr>
            </w:r>
            <w:r w:rsidR="00BF2E2D">
              <w:rPr>
                <w:webHidden/>
              </w:rPr>
              <w:fldChar w:fldCharType="separate"/>
            </w:r>
            <w:r w:rsidR="008F5C8E">
              <w:rPr>
                <w:webHidden/>
              </w:rPr>
              <w:t>v</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460" w:history="1">
            <w:r w:rsidR="00BF2E2D" w:rsidRPr="00BC5CC2">
              <w:rPr>
                <w:rStyle w:val="Kpr"/>
              </w:rPr>
              <w:t>ŞEKİLLER LİSTESİ</w:t>
            </w:r>
            <w:r w:rsidR="00BF2E2D">
              <w:rPr>
                <w:webHidden/>
              </w:rPr>
              <w:tab/>
            </w:r>
            <w:r w:rsidR="004D3F73">
              <w:rPr>
                <w:webHidden/>
              </w:rPr>
              <w:t xml:space="preserve"> </w:t>
            </w:r>
            <w:r w:rsidR="00BF2E2D">
              <w:rPr>
                <w:webHidden/>
              </w:rPr>
              <w:fldChar w:fldCharType="begin"/>
            </w:r>
            <w:r w:rsidR="00BF2E2D">
              <w:rPr>
                <w:webHidden/>
              </w:rPr>
              <w:instrText xml:space="preserve"> PAGEREF _Toc449944460 \h </w:instrText>
            </w:r>
            <w:r w:rsidR="00BF2E2D">
              <w:rPr>
                <w:webHidden/>
              </w:rPr>
            </w:r>
            <w:r w:rsidR="00BF2E2D">
              <w:rPr>
                <w:webHidden/>
              </w:rPr>
              <w:fldChar w:fldCharType="separate"/>
            </w:r>
            <w:r w:rsidR="008F5C8E">
              <w:rPr>
                <w:webHidden/>
              </w:rPr>
              <w:t>viii</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461" w:history="1">
            <w:r w:rsidR="00BF2E2D" w:rsidRPr="00BC5CC2">
              <w:rPr>
                <w:rStyle w:val="Kpr"/>
              </w:rPr>
              <w:t>TABLOLAR LİSTESİ</w:t>
            </w:r>
            <w:r w:rsidR="00BF2E2D">
              <w:rPr>
                <w:webHidden/>
              </w:rPr>
              <w:tab/>
            </w:r>
            <w:r w:rsidR="004D3F73">
              <w:rPr>
                <w:webHidden/>
              </w:rPr>
              <w:t xml:space="preserve">     </w:t>
            </w:r>
            <w:r w:rsidR="00BF2E2D">
              <w:rPr>
                <w:webHidden/>
              </w:rPr>
              <w:fldChar w:fldCharType="begin"/>
            </w:r>
            <w:r w:rsidR="00BF2E2D">
              <w:rPr>
                <w:webHidden/>
              </w:rPr>
              <w:instrText xml:space="preserve"> PAGEREF _Toc449944461 \h </w:instrText>
            </w:r>
            <w:r w:rsidR="00BF2E2D">
              <w:rPr>
                <w:webHidden/>
              </w:rPr>
            </w:r>
            <w:r w:rsidR="00BF2E2D">
              <w:rPr>
                <w:webHidden/>
              </w:rPr>
              <w:fldChar w:fldCharType="separate"/>
            </w:r>
            <w:r w:rsidR="008F5C8E">
              <w:rPr>
                <w:webHidden/>
              </w:rPr>
              <w:t>x</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462" w:history="1">
            <w:r w:rsidR="00BF2E2D" w:rsidRPr="00BC5CC2">
              <w:rPr>
                <w:rStyle w:val="Kpr"/>
              </w:rPr>
              <w:t>ÖZET</w:t>
            </w:r>
            <w:r w:rsidR="00BF2E2D">
              <w:rPr>
                <w:webHidden/>
              </w:rPr>
              <w:tab/>
            </w:r>
            <w:r w:rsidR="004D3F73">
              <w:rPr>
                <w:webHidden/>
              </w:rPr>
              <w:t xml:space="preserve">    </w:t>
            </w:r>
            <w:r w:rsidR="00BF2E2D">
              <w:rPr>
                <w:webHidden/>
              </w:rPr>
              <w:fldChar w:fldCharType="begin"/>
            </w:r>
            <w:r w:rsidR="00BF2E2D">
              <w:rPr>
                <w:webHidden/>
              </w:rPr>
              <w:instrText xml:space="preserve"> PAGEREF _Toc449944462 \h </w:instrText>
            </w:r>
            <w:r w:rsidR="00BF2E2D">
              <w:rPr>
                <w:webHidden/>
              </w:rPr>
            </w:r>
            <w:r w:rsidR="00BF2E2D">
              <w:rPr>
                <w:webHidden/>
              </w:rPr>
              <w:fldChar w:fldCharType="separate"/>
            </w:r>
            <w:r w:rsidR="008F5C8E">
              <w:rPr>
                <w:webHidden/>
              </w:rPr>
              <w:t>xi</w:t>
            </w:r>
            <w:r w:rsidR="00BF2E2D">
              <w:rPr>
                <w:webHidden/>
              </w:rPr>
              <w:fldChar w:fldCharType="end"/>
            </w:r>
          </w:hyperlink>
        </w:p>
        <w:p w:rsidR="00BF2E2D" w:rsidRDefault="00C90F3E" w:rsidP="00441BDF">
          <w:pPr>
            <w:pStyle w:val="T1"/>
            <w:rPr>
              <w:rStyle w:val="Kpr"/>
            </w:rPr>
          </w:pPr>
          <w:hyperlink w:anchor="_Toc449944464" w:history="1">
            <w:r w:rsidR="00BF2E2D" w:rsidRPr="00BC5CC2">
              <w:rPr>
                <w:rStyle w:val="Kpr"/>
                <w:lang w:val="en-US"/>
              </w:rPr>
              <w:t>SUMMARY</w:t>
            </w:r>
            <w:r w:rsidR="00BF2E2D">
              <w:rPr>
                <w:webHidden/>
              </w:rPr>
              <w:tab/>
            </w:r>
            <w:r w:rsidR="004D3F73">
              <w:rPr>
                <w:webHidden/>
              </w:rPr>
              <w:t xml:space="preserve">   </w:t>
            </w:r>
            <w:r w:rsidR="00BF2E2D">
              <w:rPr>
                <w:webHidden/>
              </w:rPr>
              <w:fldChar w:fldCharType="begin"/>
            </w:r>
            <w:r w:rsidR="00BF2E2D">
              <w:rPr>
                <w:webHidden/>
              </w:rPr>
              <w:instrText xml:space="preserve"> PAGEREF _Toc449944464 \h </w:instrText>
            </w:r>
            <w:r w:rsidR="00BF2E2D">
              <w:rPr>
                <w:webHidden/>
              </w:rPr>
            </w:r>
            <w:r w:rsidR="00BF2E2D">
              <w:rPr>
                <w:webHidden/>
              </w:rPr>
              <w:fldChar w:fldCharType="separate"/>
            </w:r>
            <w:r w:rsidR="008F5C8E">
              <w:rPr>
                <w:webHidden/>
              </w:rPr>
              <w:t>xii</w:t>
            </w:r>
            <w:r w:rsidR="00BF2E2D">
              <w:rPr>
                <w:webHidden/>
              </w:rPr>
              <w:fldChar w:fldCharType="end"/>
            </w:r>
          </w:hyperlink>
        </w:p>
        <w:p w:rsidR="00BF2E2D" w:rsidRPr="00BF2E2D" w:rsidRDefault="00BF2E2D" w:rsidP="00BF2E2D">
          <w:pPr>
            <w:rPr>
              <w:noProof/>
            </w:rPr>
          </w:pPr>
        </w:p>
        <w:p w:rsidR="00BF2E2D" w:rsidRDefault="00C90F3E" w:rsidP="00441BDF">
          <w:pPr>
            <w:pStyle w:val="T1"/>
            <w:rPr>
              <w:rFonts w:asciiTheme="minorHAnsi" w:eastAsiaTheme="minorEastAsia" w:hAnsiTheme="minorHAnsi"/>
              <w:sz w:val="22"/>
              <w:lang w:eastAsia="tr-TR"/>
            </w:rPr>
          </w:pPr>
          <w:hyperlink w:anchor="_Toc449944465" w:history="1">
            <w:r w:rsidR="00BF2E2D" w:rsidRPr="00BC5CC2">
              <w:rPr>
                <w:rStyle w:val="Kpr"/>
              </w:rPr>
              <w:t xml:space="preserve">BÖLÜM 1. </w:t>
            </w:r>
            <w:r w:rsidR="00C76ACD">
              <w:rPr>
                <w:rStyle w:val="Kpr"/>
              </w:rPr>
              <w:t xml:space="preserve">                                                                                                            </w:t>
            </w:r>
            <w:r w:rsidR="00BF2E2D" w:rsidRPr="00BC5CC2">
              <w:rPr>
                <w:rStyle w:val="Kpr"/>
              </w:rPr>
              <w:t>GİRİŞ</w:t>
            </w:r>
            <w:r w:rsidR="00BF2E2D">
              <w:rPr>
                <w:webHidden/>
              </w:rPr>
              <w:tab/>
            </w:r>
            <w:r w:rsidR="004D3F73">
              <w:rPr>
                <w:webHidden/>
              </w:rPr>
              <w:t xml:space="preserve">     </w:t>
            </w:r>
            <w:r w:rsidR="00BF2E2D">
              <w:rPr>
                <w:webHidden/>
              </w:rPr>
              <w:fldChar w:fldCharType="begin"/>
            </w:r>
            <w:r w:rsidR="00BF2E2D">
              <w:rPr>
                <w:webHidden/>
              </w:rPr>
              <w:instrText xml:space="preserve"> PAGEREF _Toc449944465 \h </w:instrText>
            </w:r>
            <w:r w:rsidR="00BF2E2D">
              <w:rPr>
                <w:webHidden/>
              </w:rPr>
            </w:r>
            <w:r w:rsidR="00BF2E2D">
              <w:rPr>
                <w:webHidden/>
              </w:rPr>
              <w:fldChar w:fldCharType="separate"/>
            </w:r>
            <w:r w:rsidR="008F5C8E">
              <w:rPr>
                <w:webHidden/>
              </w:rPr>
              <w:t>1</w:t>
            </w:r>
            <w:r w:rsidR="00BF2E2D">
              <w:rPr>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66" w:history="1">
            <w:r w:rsidR="00BF2E2D" w:rsidRPr="00BC5CC2">
              <w:rPr>
                <w:rStyle w:val="Kpr"/>
                <w:noProof/>
              </w:rPr>
              <w:t>1.1. Tez Çalışmasının Konusu ve Problemin Tanımlanması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_Toc449944466 \h </w:instrText>
            </w:r>
            <w:r w:rsidR="00BF2E2D">
              <w:rPr>
                <w:noProof/>
                <w:webHidden/>
              </w:rPr>
            </w:r>
            <w:r w:rsidR="00BF2E2D">
              <w:rPr>
                <w:noProof/>
                <w:webHidden/>
              </w:rPr>
              <w:fldChar w:fldCharType="separate"/>
            </w:r>
            <w:r w:rsidR="008F5C8E">
              <w:rPr>
                <w:noProof/>
                <w:webHidden/>
              </w:rPr>
              <w:t>2</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67" w:history="1">
            <w:r w:rsidR="00BF2E2D" w:rsidRPr="00BC5CC2">
              <w:rPr>
                <w:rStyle w:val="Kpr"/>
                <w:noProof/>
              </w:rPr>
              <w:t>1.2. Literatürde Yapılan Çalışmaların Özetleri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_Toc449944467 \h </w:instrText>
            </w:r>
            <w:r w:rsidR="00BF2E2D">
              <w:rPr>
                <w:noProof/>
                <w:webHidden/>
              </w:rPr>
            </w:r>
            <w:r w:rsidR="00BF2E2D">
              <w:rPr>
                <w:noProof/>
                <w:webHidden/>
              </w:rPr>
              <w:fldChar w:fldCharType="separate"/>
            </w:r>
            <w:r w:rsidR="008F5C8E">
              <w:rPr>
                <w:noProof/>
                <w:webHidden/>
              </w:rPr>
              <w:t>3</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68" w:history="1">
            <w:r w:rsidR="00BF2E2D" w:rsidRPr="00BC5CC2">
              <w:rPr>
                <w:rStyle w:val="Kpr"/>
                <w:noProof/>
              </w:rPr>
              <w:t>1.3. Tez Çalışmasının Katkıları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_Toc449944468 \h </w:instrText>
            </w:r>
            <w:r w:rsidR="00BF2E2D">
              <w:rPr>
                <w:noProof/>
                <w:webHidden/>
              </w:rPr>
            </w:r>
            <w:r w:rsidR="00BF2E2D">
              <w:rPr>
                <w:noProof/>
                <w:webHidden/>
              </w:rPr>
              <w:fldChar w:fldCharType="separate"/>
            </w:r>
            <w:r w:rsidR="008F5C8E">
              <w:rPr>
                <w:noProof/>
                <w:webHidden/>
              </w:rPr>
              <w:t>4</w:t>
            </w:r>
            <w:r w:rsidR="00BF2E2D">
              <w:rPr>
                <w:noProof/>
                <w:webHidden/>
              </w:rPr>
              <w:fldChar w:fldCharType="end"/>
            </w:r>
          </w:hyperlink>
        </w:p>
        <w:p w:rsidR="00BF2E2D" w:rsidRDefault="00C90F3E" w:rsidP="00441BDF">
          <w:pPr>
            <w:pStyle w:val="T2"/>
            <w:rPr>
              <w:rStyle w:val="Kpr"/>
              <w:noProof/>
            </w:rPr>
          </w:pPr>
          <w:hyperlink w:anchor="_Toc449944469" w:history="1">
            <w:r w:rsidR="00BF2E2D" w:rsidRPr="00BC5CC2">
              <w:rPr>
                <w:rStyle w:val="Kpr"/>
                <w:noProof/>
              </w:rPr>
              <w:t>1.4. Tez Organizasyonu</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_Toc449944469 \h </w:instrText>
            </w:r>
            <w:r w:rsidR="00BF2E2D">
              <w:rPr>
                <w:noProof/>
                <w:webHidden/>
              </w:rPr>
            </w:r>
            <w:r w:rsidR="00BF2E2D">
              <w:rPr>
                <w:noProof/>
                <w:webHidden/>
              </w:rPr>
              <w:fldChar w:fldCharType="separate"/>
            </w:r>
            <w:r w:rsidR="008F5C8E">
              <w:rPr>
                <w:noProof/>
                <w:webHidden/>
              </w:rPr>
              <w:t>4</w:t>
            </w:r>
            <w:r w:rsidR="00BF2E2D">
              <w:rPr>
                <w:noProof/>
                <w:webHidden/>
              </w:rPr>
              <w:fldChar w:fldCharType="end"/>
            </w:r>
          </w:hyperlink>
        </w:p>
        <w:p w:rsidR="00C76ACD" w:rsidRPr="00C76ACD" w:rsidRDefault="00C76ACD" w:rsidP="00C76ACD">
          <w:pPr>
            <w:rPr>
              <w:noProof/>
            </w:rPr>
          </w:pPr>
        </w:p>
        <w:p w:rsidR="00BF2E2D" w:rsidRDefault="00C90F3E" w:rsidP="00441BDF">
          <w:pPr>
            <w:pStyle w:val="T1"/>
            <w:rPr>
              <w:rFonts w:asciiTheme="minorHAnsi" w:eastAsiaTheme="minorEastAsia" w:hAnsiTheme="minorHAnsi"/>
              <w:sz w:val="22"/>
              <w:lang w:eastAsia="tr-TR"/>
            </w:rPr>
          </w:pPr>
          <w:hyperlink w:anchor="_Toc449944470" w:history="1">
            <w:r w:rsidR="00BF2E2D" w:rsidRPr="00BC5CC2">
              <w:rPr>
                <w:rStyle w:val="Kpr"/>
              </w:rPr>
              <w:t xml:space="preserve">BÖLÜM 2. </w:t>
            </w:r>
            <w:r w:rsidR="00C76ACD">
              <w:rPr>
                <w:rStyle w:val="Kpr"/>
              </w:rPr>
              <w:t xml:space="preserve">                                                                                                   </w:t>
            </w:r>
            <w:r w:rsidR="00BF2E2D" w:rsidRPr="00BC5CC2">
              <w:rPr>
                <w:rStyle w:val="Kpr"/>
              </w:rPr>
              <w:t>KABLOSUZ VÜCUT ALAN AĞLARINDA SERVİS KALİTESİ</w:t>
            </w:r>
            <w:r w:rsidR="00BF2E2D">
              <w:rPr>
                <w:webHidden/>
              </w:rPr>
              <w:tab/>
            </w:r>
            <w:r w:rsidR="004D3F73">
              <w:rPr>
                <w:webHidden/>
              </w:rPr>
              <w:t xml:space="preserve">     </w:t>
            </w:r>
            <w:r w:rsidR="00BF2E2D">
              <w:rPr>
                <w:webHidden/>
              </w:rPr>
              <w:fldChar w:fldCharType="begin"/>
            </w:r>
            <w:r w:rsidR="00BF2E2D">
              <w:rPr>
                <w:webHidden/>
              </w:rPr>
              <w:instrText xml:space="preserve"> PAGEREF _Toc449944470 \h </w:instrText>
            </w:r>
            <w:r w:rsidR="00BF2E2D">
              <w:rPr>
                <w:webHidden/>
              </w:rPr>
            </w:r>
            <w:r w:rsidR="00BF2E2D">
              <w:rPr>
                <w:webHidden/>
              </w:rPr>
              <w:fldChar w:fldCharType="separate"/>
            </w:r>
            <w:r w:rsidR="008F5C8E">
              <w:rPr>
                <w:webHidden/>
              </w:rPr>
              <w:t>6</w:t>
            </w:r>
            <w:r w:rsidR="00BF2E2D">
              <w:rPr>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71" w:history="1">
            <w:r w:rsidR="00BF2E2D" w:rsidRPr="00BC5CC2">
              <w:rPr>
                <w:rStyle w:val="Kpr"/>
                <w:noProof/>
              </w:rPr>
              <w:t>2.1. Giriş</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_Toc449944471 \h </w:instrText>
            </w:r>
            <w:r w:rsidR="00BF2E2D">
              <w:rPr>
                <w:noProof/>
                <w:webHidden/>
              </w:rPr>
            </w:r>
            <w:r w:rsidR="00BF2E2D">
              <w:rPr>
                <w:noProof/>
                <w:webHidden/>
              </w:rPr>
              <w:fldChar w:fldCharType="separate"/>
            </w:r>
            <w:r w:rsidR="008F5C8E">
              <w:rPr>
                <w:noProof/>
                <w:webHidden/>
              </w:rPr>
              <w:t>6</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72" w:history="1">
            <w:r w:rsidR="00C76ACD">
              <w:rPr>
                <w:rStyle w:val="Kpr"/>
                <w:noProof/>
              </w:rPr>
              <w:t xml:space="preserve">2.2. </w:t>
            </w:r>
            <w:r w:rsidR="00BF2E2D" w:rsidRPr="00BC5CC2">
              <w:rPr>
                <w:rStyle w:val="Kpr"/>
                <w:noProof/>
              </w:rPr>
              <w:t>Kablosuz Vücut Alan Ağları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_Toc449944472 \h </w:instrText>
            </w:r>
            <w:r w:rsidR="00BF2E2D">
              <w:rPr>
                <w:noProof/>
                <w:webHidden/>
              </w:rPr>
            </w:r>
            <w:r w:rsidR="00BF2E2D">
              <w:rPr>
                <w:noProof/>
                <w:webHidden/>
              </w:rPr>
              <w:fldChar w:fldCharType="separate"/>
            </w:r>
            <w:r w:rsidR="008F5C8E">
              <w:rPr>
                <w:noProof/>
                <w:webHidden/>
              </w:rPr>
              <w:t>6</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73" w:history="1">
            <w:r w:rsidR="00BF2E2D" w:rsidRPr="00BC5CC2">
              <w:rPr>
                <w:rStyle w:val="Kpr"/>
                <w:noProof/>
              </w:rPr>
              <w:t>2.3. Servis Kalitesi ve ISO/IEEE 11073</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_Toc449944473 \h </w:instrText>
            </w:r>
            <w:r w:rsidR="00BF2E2D">
              <w:rPr>
                <w:noProof/>
                <w:webHidden/>
              </w:rPr>
            </w:r>
            <w:r w:rsidR="00BF2E2D">
              <w:rPr>
                <w:noProof/>
                <w:webHidden/>
              </w:rPr>
              <w:fldChar w:fldCharType="separate"/>
            </w:r>
            <w:r w:rsidR="008F5C8E">
              <w:rPr>
                <w:noProof/>
                <w:webHidden/>
              </w:rPr>
              <w:t>10</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74" w:history="1">
            <w:r w:rsidR="00BF2E2D" w:rsidRPr="00BC5CC2">
              <w:rPr>
                <w:rStyle w:val="Kpr"/>
                <w:noProof/>
              </w:rPr>
              <w:t>2.3.1. Servis kalitesi parametreleri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_Toc449944474 \h </w:instrText>
            </w:r>
            <w:r w:rsidR="00BF2E2D">
              <w:rPr>
                <w:noProof/>
                <w:webHidden/>
              </w:rPr>
            </w:r>
            <w:r w:rsidR="00BF2E2D">
              <w:rPr>
                <w:noProof/>
                <w:webHidden/>
              </w:rPr>
              <w:fldChar w:fldCharType="separate"/>
            </w:r>
            <w:r w:rsidR="008F5C8E">
              <w:rPr>
                <w:noProof/>
                <w:webHidden/>
              </w:rPr>
              <w:t>14</w:t>
            </w:r>
            <w:r w:rsidR="00BF2E2D">
              <w:rPr>
                <w:noProof/>
                <w:webHidden/>
              </w:rPr>
              <w:fldChar w:fldCharType="end"/>
            </w:r>
          </w:hyperlink>
        </w:p>
        <w:p w:rsidR="00DA3FBA" w:rsidRDefault="00C90F3E" w:rsidP="00441BDF">
          <w:pPr>
            <w:pStyle w:val="T3"/>
            <w:rPr>
              <w:noProof/>
            </w:rPr>
            <w:sectPr w:rsidR="00DA3FBA" w:rsidSect="00DA3FBA">
              <w:pgSz w:w="11906" w:h="16838"/>
              <w:pgMar w:top="2835" w:right="1418" w:bottom="1701" w:left="2268" w:header="708" w:footer="708" w:gutter="0"/>
              <w:pgNumType w:fmt="lowerRoman" w:start="1"/>
              <w:cols w:space="708"/>
              <w:docGrid w:linePitch="360"/>
            </w:sectPr>
          </w:pPr>
          <w:hyperlink w:anchor="_Toc449944475" w:history="1">
            <w:r w:rsidR="00BF2E2D" w:rsidRPr="00BC5CC2">
              <w:rPr>
                <w:rStyle w:val="Kpr"/>
                <w:noProof/>
              </w:rPr>
              <w:t>2.3.2. ISO/IEEE 11073</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_Toc449944475 \h </w:instrText>
            </w:r>
            <w:r w:rsidR="00BF2E2D">
              <w:rPr>
                <w:noProof/>
                <w:webHidden/>
              </w:rPr>
            </w:r>
            <w:r w:rsidR="00BF2E2D">
              <w:rPr>
                <w:noProof/>
                <w:webHidden/>
              </w:rPr>
              <w:fldChar w:fldCharType="separate"/>
            </w:r>
            <w:r w:rsidR="008F5C8E">
              <w:rPr>
                <w:noProof/>
                <w:webHidden/>
              </w:rPr>
              <w:t>16</w:t>
            </w:r>
            <w:r w:rsidR="00BF2E2D">
              <w:rPr>
                <w:noProof/>
                <w:webHidden/>
              </w:rPr>
              <w:fldChar w:fldCharType="end"/>
            </w:r>
          </w:hyperlink>
        </w:p>
        <w:p w:rsidR="003D362A" w:rsidRDefault="00C90F3E" w:rsidP="00441BDF">
          <w:pPr>
            <w:pStyle w:val="T2"/>
            <w:rPr>
              <w:noProof/>
            </w:rPr>
            <w:sectPr w:rsidR="003D362A" w:rsidSect="00DA3FBA">
              <w:type w:val="continuous"/>
              <w:pgSz w:w="11906" w:h="16838"/>
              <w:pgMar w:top="1701" w:right="1418" w:bottom="1701" w:left="2268" w:header="708" w:footer="708" w:gutter="0"/>
              <w:pgNumType w:fmt="lowerRoman" w:start="3"/>
              <w:cols w:space="708"/>
              <w:docGrid w:linePitch="360"/>
            </w:sectPr>
          </w:pPr>
          <w:hyperlink w:anchor="_Toc449944476" w:history="1">
            <w:r w:rsidR="00C76ACD">
              <w:rPr>
                <w:rStyle w:val="Kpr"/>
                <w:noProof/>
              </w:rPr>
              <w:t xml:space="preserve">2.4. </w:t>
            </w:r>
            <w:r w:rsidR="00BF2E2D" w:rsidRPr="00BC5CC2">
              <w:rPr>
                <w:rStyle w:val="Kpr"/>
                <w:noProof/>
              </w:rPr>
              <w:t>Literatürde yer alan OEK protokolleri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_Toc449944476 \h </w:instrText>
            </w:r>
            <w:r w:rsidR="00BF2E2D">
              <w:rPr>
                <w:noProof/>
                <w:webHidden/>
              </w:rPr>
            </w:r>
            <w:r w:rsidR="00BF2E2D">
              <w:rPr>
                <w:noProof/>
                <w:webHidden/>
              </w:rPr>
              <w:fldChar w:fldCharType="separate"/>
            </w:r>
            <w:r w:rsidR="008F5C8E">
              <w:rPr>
                <w:noProof/>
                <w:webHidden/>
              </w:rPr>
              <w:t>17</w:t>
            </w:r>
            <w:r w:rsidR="00BF2E2D">
              <w:rPr>
                <w:noProof/>
                <w:webHidden/>
              </w:rPr>
              <w:fldChar w:fldCharType="end"/>
            </w:r>
          </w:hyperlink>
        </w:p>
        <w:p w:rsidR="00BF2E2D" w:rsidRDefault="00BF2E2D" w:rsidP="00441BDF">
          <w:pPr>
            <w:pStyle w:val="T2"/>
            <w:rPr>
              <w:noProof/>
            </w:rPr>
          </w:pPr>
        </w:p>
        <w:p w:rsidR="00BF2E2D" w:rsidRDefault="00C90F3E" w:rsidP="00441BDF">
          <w:pPr>
            <w:pStyle w:val="T1"/>
            <w:rPr>
              <w:rFonts w:asciiTheme="minorHAnsi" w:eastAsiaTheme="minorEastAsia" w:hAnsiTheme="minorHAnsi"/>
              <w:sz w:val="22"/>
              <w:lang w:eastAsia="tr-TR"/>
            </w:rPr>
          </w:pPr>
          <w:hyperlink w:anchor="_Toc449944477" w:history="1">
            <w:r w:rsidR="00BF2E2D" w:rsidRPr="00BC5CC2">
              <w:rPr>
                <w:rStyle w:val="Kpr"/>
              </w:rPr>
              <w:t xml:space="preserve">BÖLÜM 3. </w:t>
            </w:r>
            <w:r w:rsidR="00C76ACD">
              <w:rPr>
                <w:rStyle w:val="Kpr"/>
              </w:rPr>
              <w:t xml:space="preserve">                                                                                                        </w:t>
            </w:r>
            <w:r w:rsidR="00BF2E2D" w:rsidRPr="00BC5CC2">
              <w:rPr>
                <w:rStyle w:val="Kpr"/>
              </w:rPr>
              <w:t>KABLOSUZ VÜCUT ALAN AĞLARI İÇİN SERVİS KALİTESİ DESTEĞİ SAĞLAYAN YENİ BİR ORTAM ERİŞİM KONTROL PROTOKOLÜ</w:t>
            </w:r>
            <w:r w:rsidR="00BF2E2D">
              <w:rPr>
                <w:webHidden/>
              </w:rPr>
              <w:tab/>
            </w:r>
            <w:r w:rsidR="004D3F73">
              <w:rPr>
                <w:webHidden/>
              </w:rPr>
              <w:t xml:space="preserve">   </w:t>
            </w:r>
            <w:r w:rsidR="00BF2E2D">
              <w:rPr>
                <w:webHidden/>
              </w:rPr>
              <w:fldChar w:fldCharType="begin"/>
            </w:r>
            <w:r w:rsidR="00BF2E2D">
              <w:rPr>
                <w:webHidden/>
              </w:rPr>
              <w:instrText xml:space="preserve"> PAGEREF _Toc449944477 \h </w:instrText>
            </w:r>
            <w:r w:rsidR="00BF2E2D">
              <w:rPr>
                <w:webHidden/>
              </w:rPr>
            </w:r>
            <w:r w:rsidR="00BF2E2D">
              <w:rPr>
                <w:webHidden/>
              </w:rPr>
              <w:fldChar w:fldCharType="separate"/>
            </w:r>
            <w:r w:rsidR="008F5C8E">
              <w:rPr>
                <w:webHidden/>
              </w:rPr>
              <w:t>27</w:t>
            </w:r>
            <w:r w:rsidR="00BF2E2D">
              <w:rPr>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78" w:history="1">
            <w:r w:rsidR="00BF2E2D" w:rsidRPr="00BC5CC2">
              <w:rPr>
                <w:rStyle w:val="Kpr"/>
                <w:noProof/>
              </w:rPr>
              <w:t>3.1. Giriş</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_Toc449944478 \h </w:instrText>
            </w:r>
            <w:r w:rsidR="00BF2E2D">
              <w:rPr>
                <w:noProof/>
                <w:webHidden/>
              </w:rPr>
            </w:r>
            <w:r w:rsidR="00BF2E2D">
              <w:rPr>
                <w:noProof/>
                <w:webHidden/>
              </w:rPr>
              <w:fldChar w:fldCharType="separate"/>
            </w:r>
            <w:r w:rsidR="008F5C8E">
              <w:rPr>
                <w:noProof/>
                <w:webHidden/>
              </w:rPr>
              <w:t>27</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79" w:history="1">
            <w:r w:rsidR="00BF2E2D" w:rsidRPr="00BC5CC2">
              <w:rPr>
                <w:rStyle w:val="Kpr"/>
                <w:noProof/>
              </w:rPr>
              <w:t>3.2. Genel Mimari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_Toc449944479 \h </w:instrText>
            </w:r>
            <w:r w:rsidR="00BF2E2D">
              <w:rPr>
                <w:noProof/>
                <w:webHidden/>
              </w:rPr>
            </w:r>
            <w:r w:rsidR="00BF2E2D">
              <w:rPr>
                <w:noProof/>
                <w:webHidden/>
              </w:rPr>
              <w:fldChar w:fldCharType="separate"/>
            </w:r>
            <w:r w:rsidR="008F5C8E">
              <w:rPr>
                <w:noProof/>
                <w:webHidden/>
              </w:rPr>
              <w:t>27</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0" w:history="1">
            <w:r w:rsidR="00BF2E2D" w:rsidRPr="00BC5CC2">
              <w:rPr>
                <w:rStyle w:val="Kpr"/>
                <w:rFonts w:eastAsia="Calibri"/>
                <w:noProof/>
              </w:rPr>
              <w:t>3.2.1. Çalışma prensibi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_Toc449944480 \h </w:instrText>
            </w:r>
            <w:r w:rsidR="00BF2E2D">
              <w:rPr>
                <w:noProof/>
                <w:webHidden/>
              </w:rPr>
            </w:r>
            <w:r w:rsidR="00BF2E2D">
              <w:rPr>
                <w:noProof/>
                <w:webHidden/>
              </w:rPr>
              <w:fldChar w:fldCharType="separate"/>
            </w:r>
            <w:r w:rsidR="008F5C8E">
              <w:rPr>
                <w:noProof/>
                <w:webHidden/>
              </w:rPr>
              <w:t>29</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1" w:history="1">
            <w:r w:rsidR="00BF2E2D" w:rsidRPr="00BC5CC2">
              <w:rPr>
                <w:rStyle w:val="Kpr"/>
                <w:rFonts w:eastAsia="Calibri"/>
                <w:noProof/>
              </w:rPr>
              <w:t>3.2.2. Katmanlararası etkileşim</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_Toc449944481 \h </w:instrText>
            </w:r>
            <w:r w:rsidR="00BF2E2D">
              <w:rPr>
                <w:noProof/>
                <w:webHidden/>
              </w:rPr>
            </w:r>
            <w:r w:rsidR="00BF2E2D">
              <w:rPr>
                <w:noProof/>
                <w:webHidden/>
              </w:rPr>
              <w:fldChar w:fldCharType="separate"/>
            </w:r>
            <w:r w:rsidR="008F5C8E">
              <w:rPr>
                <w:noProof/>
                <w:webHidden/>
              </w:rPr>
              <w:t>30</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2" w:history="1">
            <w:r w:rsidR="00BF2E2D" w:rsidRPr="00BC5CC2">
              <w:rPr>
                <w:rStyle w:val="Kpr"/>
                <w:noProof/>
              </w:rPr>
              <w:t>3.2.3. Ana-çerçeve yapısı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_Toc449944482 \h </w:instrText>
            </w:r>
            <w:r w:rsidR="00BF2E2D">
              <w:rPr>
                <w:noProof/>
                <w:webHidden/>
              </w:rPr>
            </w:r>
            <w:r w:rsidR="00BF2E2D">
              <w:rPr>
                <w:noProof/>
                <w:webHidden/>
              </w:rPr>
              <w:fldChar w:fldCharType="separate"/>
            </w:r>
            <w:r w:rsidR="008F5C8E">
              <w:rPr>
                <w:noProof/>
                <w:webHidden/>
              </w:rPr>
              <w:t>30</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83" w:history="1">
            <w:r w:rsidR="00BF2E2D" w:rsidRPr="00BC5CC2">
              <w:rPr>
                <w:rStyle w:val="Kpr"/>
                <w:rFonts w:eastAsia="Calibri"/>
                <w:noProof/>
              </w:rPr>
              <w:t>3.3. Çalışma Mekanizmaları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_Toc449944483 \h </w:instrText>
            </w:r>
            <w:r w:rsidR="00BF2E2D">
              <w:rPr>
                <w:noProof/>
                <w:webHidden/>
              </w:rPr>
            </w:r>
            <w:r w:rsidR="00BF2E2D">
              <w:rPr>
                <w:noProof/>
                <w:webHidden/>
              </w:rPr>
              <w:fldChar w:fldCharType="separate"/>
            </w:r>
            <w:r w:rsidR="008F5C8E">
              <w:rPr>
                <w:noProof/>
                <w:webHidden/>
              </w:rPr>
              <w:t>32</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4" w:history="1">
            <w:r w:rsidR="00BF2E2D" w:rsidRPr="00BC5CC2">
              <w:rPr>
                <w:rStyle w:val="Kpr"/>
                <w:rFonts w:eastAsia="Times New Roman"/>
                <w:noProof/>
                <w:lang w:eastAsia="tr-TR"/>
              </w:rPr>
              <w:t>3.3.1. Öncelik atama mekanizması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_Toc449944484 \h </w:instrText>
            </w:r>
            <w:r w:rsidR="00BF2E2D">
              <w:rPr>
                <w:noProof/>
                <w:webHidden/>
              </w:rPr>
            </w:r>
            <w:r w:rsidR="00BF2E2D">
              <w:rPr>
                <w:noProof/>
                <w:webHidden/>
              </w:rPr>
              <w:fldChar w:fldCharType="separate"/>
            </w:r>
            <w:r w:rsidR="008F5C8E">
              <w:rPr>
                <w:noProof/>
                <w:webHidden/>
              </w:rPr>
              <w:t>33</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5" w:history="1">
            <w:r w:rsidR="00BF2E2D" w:rsidRPr="00BC5CC2">
              <w:rPr>
                <w:rStyle w:val="Kpr"/>
                <w:rFonts w:eastAsia="Times New Roman"/>
                <w:noProof/>
                <w:lang w:eastAsia="tr-TR"/>
              </w:rPr>
              <w:t>3.3.2. Kanal tahsis mekanizması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_Toc449944485 \h </w:instrText>
            </w:r>
            <w:r w:rsidR="00BF2E2D">
              <w:rPr>
                <w:noProof/>
                <w:webHidden/>
              </w:rPr>
            </w:r>
            <w:r w:rsidR="00BF2E2D">
              <w:rPr>
                <w:noProof/>
                <w:webHidden/>
              </w:rPr>
              <w:fldChar w:fldCharType="separate"/>
            </w:r>
            <w:r w:rsidR="008F5C8E">
              <w:rPr>
                <w:noProof/>
                <w:webHidden/>
              </w:rPr>
              <w:t>34</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6" w:history="1">
            <w:r w:rsidR="00BF2E2D" w:rsidRPr="00BC5CC2">
              <w:rPr>
                <w:rStyle w:val="Kpr"/>
                <w:rFonts w:eastAsia="Times New Roman"/>
                <w:noProof/>
                <w:lang w:eastAsia="tr-TR"/>
              </w:rPr>
              <w:t>3.3.3. Zaman dilimi tahsis şeması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_Toc449944486 \h </w:instrText>
            </w:r>
            <w:r w:rsidR="00BF2E2D">
              <w:rPr>
                <w:noProof/>
                <w:webHidden/>
              </w:rPr>
            </w:r>
            <w:r w:rsidR="00BF2E2D">
              <w:rPr>
                <w:noProof/>
                <w:webHidden/>
              </w:rPr>
              <w:fldChar w:fldCharType="separate"/>
            </w:r>
            <w:r w:rsidR="008F5C8E">
              <w:rPr>
                <w:noProof/>
                <w:webHidden/>
              </w:rPr>
              <w:t>35</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7" w:history="1">
            <w:r w:rsidR="00BF2E2D" w:rsidRPr="00BC5CC2">
              <w:rPr>
                <w:rStyle w:val="Kpr"/>
                <w:rFonts w:eastAsia="Times New Roman"/>
                <w:noProof/>
                <w:lang w:eastAsia="tr-TR"/>
              </w:rPr>
              <w:t>3.3.4. Kabul kontrol mekanizması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_Toc449944487 \h </w:instrText>
            </w:r>
            <w:r w:rsidR="00BF2E2D">
              <w:rPr>
                <w:noProof/>
                <w:webHidden/>
              </w:rPr>
            </w:r>
            <w:r w:rsidR="00BF2E2D">
              <w:rPr>
                <w:noProof/>
                <w:webHidden/>
              </w:rPr>
              <w:fldChar w:fldCharType="separate"/>
            </w:r>
            <w:r w:rsidR="008F5C8E">
              <w:rPr>
                <w:noProof/>
                <w:webHidden/>
              </w:rPr>
              <w:t>36</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88" w:history="1">
            <w:r w:rsidR="00BF2E2D" w:rsidRPr="00BC5CC2">
              <w:rPr>
                <w:rStyle w:val="Kpr"/>
                <w:noProof/>
              </w:rPr>
              <w:t>3.4. Benzetim Modeli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_Toc449944488 \h </w:instrText>
            </w:r>
            <w:r w:rsidR="00BF2E2D">
              <w:rPr>
                <w:noProof/>
                <w:webHidden/>
              </w:rPr>
            </w:r>
            <w:r w:rsidR="00BF2E2D">
              <w:rPr>
                <w:noProof/>
                <w:webHidden/>
              </w:rPr>
              <w:fldChar w:fldCharType="separate"/>
            </w:r>
            <w:r w:rsidR="008F5C8E">
              <w:rPr>
                <w:noProof/>
                <w:webHidden/>
              </w:rPr>
              <w:t>37</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89" w:history="1">
            <w:r w:rsidR="00BF2E2D" w:rsidRPr="00BC5CC2">
              <w:rPr>
                <w:rStyle w:val="Kpr"/>
                <w:noProof/>
              </w:rPr>
              <w:t>3.4.1. OPNET benzetim yazılımı</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_Toc449944489 \h </w:instrText>
            </w:r>
            <w:r w:rsidR="00BF2E2D">
              <w:rPr>
                <w:noProof/>
                <w:webHidden/>
              </w:rPr>
            </w:r>
            <w:r w:rsidR="00BF2E2D">
              <w:rPr>
                <w:noProof/>
                <w:webHidden/>
              </w:rPr>
              <w:fldChar w:fldCharType="separate"/>
            </w:r>
            <w:r w:rsidR="008F5C8E">
              <w:rPr>
                <w:noProof/>
                <w:webHidden/>
              </w:rPr>
              <w:t>37</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90" w:history="1">
            <w:r w:rsidR="00BF2E2D" w:rsidRPr="00BC5CC2">
              <w:rPr>
                <w:rStyle w:val="Kpr"/>
                <w:noProof/>
              </w:rPr>
              <w:t>3.4.2. Proje modeli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_Toc449944490 \h </w:instrText>
            </w:r>
            <w:r w:rsidR="00BF2E2D">
              <w:rPr>
                <w:noProof/>
                <w:webHidden/>
              </w:rPr>
            </w:r>
            <w:r w:rsidR="00BF2E2D">
              <w:rPr>
                <w:noProof/>
                <w:webHidden/>
              </w:rPr>
              <w:fldChar w:fldCharType="separate"/>
            </w:r>
            <w:r w:rsidR="008F5C8E">
              <w:rPr>
                <w:noProof/>
                <w:webHidden/>
              </w:rPr>
              <w:t>38</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91" w:history="1">
            <w:r w:rsidR="00BF2E2D" w:rsidRPr="00BC5CC2">
              <w:rPr>
                <w:rStyle w:val="Kpr"/>
                <w:noProof/>
              </w:rPr>
              <w:t>3.4.3. Düğüm modeli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_Toc449944491 \h </w:instrText>
            </w:r>
            <w:r w:rsidR="00BF2E2D">
              <w:rPr>
                <w:noProof/>
                <w:webHidden/>
              </w:rPr>
            </w:r>
            <w:r w:rsidR="00BF2E2D">
              <w:rPr>
                <w:noProof/>
                <w:webHidden/>
              </w:rPr>
              <w:fldChar w:fldCharType="separate"/>
            </w:r>
            <w:r w:rsidR="008F5C8E">
              <w:rPr>
                <w:noProof/>
                <w:webHidden/>
              </w:rPr>
              <w:t>39</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92" w:history="1">
            <w:r w:rsidR="00BF2E2D" w:rsidRPr="00BC5CC2">
              <w:rPr>
                <w:rStyle w:val="Kpr"/>
                <w:noProof/>
              </w:rPr>
              <w:t>3.4.4. Süreç modelleri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_Toc449944492 \h </w:instrText>
            </w:r>
            <w:r w:rsidR="00BF2E2D">
              <w:rPr>
                <w:noProof/>
                <w:webHidden/>
              </w:rPr>
            </w:r>
            <w:r w:rsidR="00BF2E2D">
              <w:rPr>
                <w:noProof/>
                <w:webHidden/>
              </w:rPr>
              <w:fldChar w:fldCharType="separate"/>
            </w:r>
            <w:r w:rsidR="008F5C8E">
              <w:rPr>
                <w:noProof/>
                <w:webHidden/>
              </w:rPr>
              <w:t>41</w:t>
            </w:r>
            <w:r w:rsidR="00BF2E2D">
              <w:rPr>
                <w:noProof/>
                <w:webHidden/>
              </w:rPr>
              <w:fldChar w:fldCharType="end"/>
            </w:r>
          </w:hyperlink>
        </w:p>
        <w:p w:rsidR="00BF2E2D" w:rsidRDefault="00C90F3E" w:rsidP="00441BDF">
          <w:pPr>
            <w:pStyle w:val="T3"/>
            <w:rPr>
              <w:rStyle w:val="Kpr"/>
              <w:noProof/>
            </w:rPr>
          </w:pPr>
          <w:hyperlink w:anchor="_Toc449944493" w:history="1">
            <w:r w:rsidR="00BF2E2D" w:rsidRPr="00BC5CC2">
              <w:rPr>
                <w:rStyle w:val="Kpr"/>
                <w:noProof/>
              </w:rPr>
              <w:t>3.4.5. Paket biçimleri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_Toc449944493 \h </w:instrText>
            </w:r>
            <w:r w:rsidR="00BF2E2D">
              <w:rPr>
                <w:noProof/>
                <w:webHidden/>
              </w:rPr>
            </w:r>
            <w:r w:rsidR="00BF2E2D">
              <w:rPr>
                <w:noProof/>
                <w:webHidden/>
              </w:rPr>
              <w:fldChar w:fldCharType="separate"/>
            </w:r>
            <w:r w:rsidR="008F5C8E">
              <w:rPr>
                <w:noProof/>
                <w:webHidden/>
              </w:rPr>
              <w:t>45</w:t>
            </w:r>
            <w:r w:rsidR="00BF2E2D">
              <w:rPr>
                <w:noProof/>
                <w:webHidden/>
              </w:rPr>
              <w:fldChar w:fldCharType="end"/>
            </w:r>
          </w:hyperlink>
        </w:p>
        <w:p w:rsidR="00C76ACD" w:rsidRPr="00C76ACD" w:rsidRDefault="00C76ACD" w:rsidP="00C76ACD">
          <w:pPr>
            <w:rPr>
              <w:noProof/>
            </w:rPr>
          </w:pPr>
        </w:p>
        <w:p w:rsidR="00BF2E2D" w:rsidRDefault="00C90F3E" w:rsidP="00441BDF">
          <w:pPr>
            <w:pStyle w:val="T1"/>
            <w:rPr>
              <w:rFonts w:asciiTheme="minorHAnsi" w:eastAsiaTheme="minorEastAsia" w:hAnsiTheme="minorHAnsi"/>
              <w:sz w:val="22"/>
              <w:lang w:eastAsia="tr-TR"/>
            </w:rPr>
          </w:pPr>
          <w:hyperlink w:anchor="_Toc449944494" w:history="1">
            <w:r w:rsidR="00C76ACD">
              <w:rPr>
                <w:rStyle w:val="Kpr"/>
              </w:rPr>
              <w:t xml:space="preserve">BÖLÜM </w:t>
            </w:r>
            <w:r w:rsidR="00BF2E2D" w:rsidRPr="00BC5CC2">
              <w:rPr>
                <w:rStyle w:val="Kpr"/>
              </w:rPr>
              <w:t xml:space="preserve">4. </w:t>
            </w:r>
            <w:r w:rsidR="00C76ACD">
              <w:rPr>
                <w:rStyle w:val="Kpr"/>
              </w:rPr>
              <w:t xml:space="preserve">                                                                                                        </w:t>
            </w:r>
            <w:r w:rsidR="00BF2E2D" w:rsidRPr="00BC5CC2">
              <w:rPr>
                <w:rStyle w:val="Kpr"/>
              </w:rPr>
              <w:t>ÖRNEK BİR AĞ BENZETİMİ VE BAŞARIM DEĞERLENDİRMESİ</w:t>
            </w:r>
            <w:r w:rsidR="00BF2E2D">
              <w:rPr>
                <w:webHidden/>
              </w:rPr>
              <w:tab/>
            </w:r>
            <w:r w:rsidR="004D3F73">
              <w:rPr>
                <w:webHidden/>
              </w:rPr>
              <w:t xml:space="preserve">   </w:t>
            </w:r>
            <w:r w:rsidR="00BF2E2D">
              <w:rPr>
                <w:webHidden/>
              </w:rPr>
              <w:fldChar w:fldCharType="begin"/>
            </w:r>
            <w:r w:rsidR="00BF2E2D">
              <w:rPr>
                <w:webHidden/>
              </w:rPr>
              <w:instrText xml:space="preserve"> PAGEREF _Toc449944494 \h </w:instrText>
            </w:r>
            <w:r w:rsidR="00BF2E2D">
              <w:rPr>
                <w:webHidden/>
              </w:rPr>
            </w:r>
            <w:r w:rsidR="00BF2E2D">
              <w:rPr>
                <w:webHidden/>
              </w:rPr>
              <w:fldChar w:fldCharType="separate"/>
            </w:r>
            <w:r w:rsidR="008F5C8E">
              <w:rPr>
                <w:webHidden/>
              </w:rPr>
              <w:t>49</w:t>
            </w:r>
            <w:r w:rsidR="00BF2E2D">
              <w:rPr>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95" w:history="1">
            <w:r w:rsidR="00BF2E2D" w:rsidRPr="00BC5CC2">
              <w:rPr>
                <w:rStyle w:val="Kpr"/>
                <w:noProof/>
              </w:rPr>
              <w:t>4.1. Giriş</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_Toc449944495 \h </w:instrText>
            </w:r>
            <w:r w:rsidR="00BF2E2D">
              <w:rPr>
                <w:noProof/>
                <w:webHidden/>
              </w:rPr>
            </w:r>
            <w:r w:rsidR="00BF2E2D">
              <w:rPr>
                <w:noProof/>
                <w:webHidden/>
              </w:rPr>
              <w:fldChar w:fldCharType="separate"/>
            </w:r>
            <w:r w:rsidR="008F5C8E">
              <w:rPr>
                <w:noProof/>
                <w:webHidden/>
              </w:rPr>
              <w:t>49</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96" w:history="1">
            <w:r w:rsidR="00BF2E2D" w:rsidRPr="00BC5CC2">
              <w:rPr>
                <w:rStyle w:val="Kpr"/>
                <w:noProof/>
              </w:rPr>
              <w:t>4.2. Benzetim Parametreleri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_Toc449944496 \h </w:instrText>
            </w:r>
            <w:r w:rsidR="00BF2E2D">
              <w:rPr>
                <w:noProof/>
                <w:webHidden/>
              </w:rPr>
            </w:r>
            <w:r w:rsidR="00BF2E2D">
              <w:rPr>
                <w:noProof/>
                <w:webHidden/>
              </w:rPr>
              <w:fldChar w:fldCharType="separate"/>
            </w:r>
            <w:r w:rsidR="008F5C8E">
              <w:rPr>
                <w:noProof/>
                <w:webHidden/>
              </w:rPr>
              <w:t>49</w:t>
            </w:r>
            <w:r w:rsidR="00BF2E2D">
              <w:rPr>
                <w:noProof/>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497" w:history="1">
            <w:r w:rsidR="00BF2E2D" w:rsidRPr="00BC5CC2">
              <w:rPr>
                <w:rStyle w:val="Kpr"/>
                <w:noProof/>
              </w:rPr>
              <w:t>4.3. Başarım Değerlendirmesi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_Toc449944497 \h </w:instrText>
            </w:r>
            <w:r w:rsidR="00BF2E2D">
              <w:rPr>
                <w:noProof/>
                <w:webHidden/>
              </w:rPr>
            </w:r>
            <w:r w:rsidR="00BF2E2D">
              <w:rPr>
                <w:noProof/>
                <w:webHidden/>
              </w:rPr>
              <w:fldChar w:fldCharType="separate"/>
            </w:r>
            <w:r w:rsidR="008F5C8E">
              <w:rPr>
                <w:noProof/>
                <w:webHidden/>
              </w:rPr>
              <w:t>51</w:t>
            </w:r>
            <w:r w:rsidR="00BF2E2D">
              <w:rPr>
                <w:noProof/>
                <w:webHidden/>
              </w:rPr>
              <w:fldChar w:fldCharType="end"/>
            </w:r>
          </w:hyperlink>
        </w:p>
        <w:p w:rsidR="00BF2E2D" w:rsidRDefault="00C90F3E" w:rsidP="00441BDF">
          <w:pPr>
            <w:pStyle w:val="T3"/>
            <w:rPr>
              <w:rFonts w:asciiTheme="minorHAnsi" w:eastAsiaTheme="minorEastAsia" w:hAnsiTheme="minorHAnsi"/>
              <w:noProof/>
              <w:sz w:val="22"/>
              <w:lang w:eastAsia="tr-TR"/>
            </w:rPr>
          </w:pPr>
          <w:hyperlink w:anchor="_Toc449944498" w:history="1">
            <w:r w:rsidR="00BF2E2D" w:rsidRPr="00BC5CC2">
              <w:rPr>
                <w:rStyle w:val="Kpr"/>
                <w:noProof/>
              </w:rPr>
              <w:t>4.3.1. Senaryo-1’e ait başarım değerlendirmesi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_Toc449944498 \h </w:instrText>
            </w:r>
            <w:r w:rsidR="00BF2E2D">
              <w:rPr>
                <w:noProof/>
                <w:webHidden/>
              </w:rPr>
            </w:r>
            <w:r w:rsidR="00BF2E2D">
              <w:rPr>
                <w:noProof/>
                <w:webHidden/>
              </w:rPr>
              <w:fldChar w:fldCharType="separate"/>
            </w:r>
            <w:r w:rsidR="008F5C8E">
              <w:rPr>
                <w:noProof/>
                <w:webHidden/>
              </w:rPr>
              <w:t>52</w:t>
            </w:r>
            <w:r w:rsidR="00BF2E2D">
              <w:rPr>
                <w:noProof/>
                <w:webHidden/>
              </w:rPr>
              <w:fldChar w:fldCharType="end"/>
            </w:r>
          </w:hyperlink>
        </w:p>
        <w:p w:rsidR="00BF2E2D" w:rsidRDefault="00C90F3E" w:rsidP="00441BDF">
          <w:pPr>
            <w:pStyle w:val="T3"/>
            <w:rPr>
              <w:noProof/>
            </w:rPr>
          </w:pPr>
          <w:hyperlink w:anchor="_Toc449944499" w:history="1">
            <w:r w:rsidR="00BF2E2D" w:rsidRPr="00BC5CC2">
              <w:rPr>
                <w:rStyle w:val="Kpr"/>
                <w:noProof/>
              </w:rPr>
              <w:t>4.3.2. Senaryo-2’ye ait başarım değerlendirmesi</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_Toc449944499 \h </w:instrText>
            </w:r>
            <w:r w:rsidR="00BF2E2D">
              <w:rPr>
                <w:noProof/>
                <w:webHidden/>
              </w:rPr>
            </w:r>
            <w:r w:rsidR="00BF2E2D">
              <w:rPr>
                <w:noProof/>
                <w:webHidden/>
              </w:rPr>
              <w:fldChar w:fldCharType="separate"/>
            </w:r>
            <w:r w:rsidR="008F5C8E">
              <w:rPr>
                <w:noProof/>
                <w:webHidden/>
              </w:rPr>
              <w:t>56</w:t>
            </w:r>
            <w:r w:rsidR="00BF2E2D">
              <w:rPr>
                <w:noProof/>
                <w:webHidden/>
              </w:rPr>
              <w:fldChar w:fldCharType="end"/>
            </w:r>
          </w:hyperlink>
        </w:p>
        <w:p w:rsidR="00DA3FBA" w:rsidRPr="00DA3FBA" w:rsidRDefault="00DA3FBA" w:rsidP="00DA3FBA">
          <w:pPr>
            <w:rPr>
              <w:noProof/>
            </w:rPr>
          </w:pPr>
        </w:p>
        <w:p w:rsidR="003D362A" w:rsidRDefault="00C90F3E" w:rsidP="00441BDF">
          <w:pPr>
            <w:pStyle w:val="T1"/>
            <w:sectPr w:rsidR="003D362A" w:rsidSect="003D362A">
              <w:type w:val="continuous"/>
              <w:pgSz w:w="11906" w:h="16838"/>
              <w:pgMar w:top="1701" w:right="1418" w:bottom="1701" w:left="2268" w:header="708" w:footer="708" w:gutter="0"/>
              <w:pgNumType w:fmt="lowerRoman" w:start="2"/>
              <w:cols w:space="708"/>
              <w:docGrid w:linePitch="360"/>
            </w:sectPr>
          </w:pPr>
          <w:hyperlink w:anchor="_Toc449944500" w:history="1">
            <w:r w:rsidR="00C76ACD">
              <w:rPr>
                <w:rStyle w:val="Kpr"/>
              </w:rPr>
              <w:t xml:space="preserve">BÖLÜM 5.                                                                                                   </w:t>
            </w:r>
            <w:r w:rsidR="00BF2E2D" w:rsidRPr="00BC5CC2">
              <w:rPr>
                <w:rStyle w:val="Kpr"/>
              </w:rPr>
              <w:t>SONUÇLAR VE ÖNERİLER</w:t>
            </w:r>
            <w:r w:rsidR="00BF2E2D">
              <w:rPr>
                <w:webHidden/>
              </w:rPr>
              <w:tab/>
            </w:r>
            <w:r w:rsidR="004D3F73">
              <w:rPr>
                <w:webHidden/>
              </w:rPr>
              <w:t xml:space="preserve">   </w:t>
            </w:r>
            <w:r w:rsidR="00BF2E2D">
              <w:rPr>
                <w:webHidden/>
              </w:rPr>
              <w:fldChar w:fldCharType="begin"/>
            </w:r>
            <w:r w:rsidR="00BF2E2D">
              <w:rPr>
                <w:webHidden/>
              </w:rPr>
              <w:instrText xml:space="preserve"> PAGEREF _Toc449944500 \h </w:instrText>
            </w:r>
            <w:r w:rsidR="00BF2E2D">
              <w:rPr>
                <w:webHidden/>
              </w:rPr>
            </w:r>
            <w:r w:rsidR="00BF2E2D">
              <w:rPr>
                <w:webHidden/>
              </w:rPr>
              <w:fldChar w:fldCharType="separate"/>
            </w:r>
            <w:r w:rsidR="008F5C8E">
              <w:rPr>
                <w:webHidden/>
              </w:rPr>
              <w:t>60</w:t>
            </w:r>
            <w:r w:rsidR="00BF2E2D">
              <w:rPr>
                <w:webHidden/>
              </w:rPr>
              <w:fldChar w:fldCharType="end"/>
            </w:r>
          </w:hyperlink>
        </w:p>
        <w:p w:rsidR="00BF2E2D" w:rsidRDefault="00C90F3E" w:rsidP="00441BDF">
          <w:pPr>
            <w:pStyle w:val="T2"/>
            <w:rPr>
              <w:rFonts w:asciiTheme="minorHAnsi" w:eastAsiaTheme="minorEastAsia" w:hAnsiTheme="minorHAnsi"/>
              <w:noProof/>
              <w:sz w:val="22"/>
              <w:lang w:eastAsia="tr-TR"/>
            </w:rPr>
          </w:pPr>
          <w:hyperlink w:anchor="_Toc449944501" w:history="1">
            <w:r w:rsidR="00BF2E2D" w:rsidRPr="00BC5CC2">
              <w:rPr>
                <w:rStyle w:val="Kpr"/>
                <w:noProof/>
              </w:rPr>
              <w:t>5.1. Giriş</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_Toc449944501 \h </w:instrText>
            </w:r>
            <w:r w:rsidR="00BF2E2D">
              <w:rPr>
                <w:noProof/>
                <w:webHidden/>
              </w:rPr>
            </w:r>
            <w:r w:rsidR="00BF2E2D">
              <w:rPr>
                <w:noProof/>
                <w:webHidden/>
              </w:rPr>
              <w:fldChar w:fldCharType="separate"/>
            </w:r>
            <w:r w:rsidR="008F5C8E">
              <w:rPr>
                <w:noProof/>
                <w:webHidden/>
              </w:rPr>
              <w:t>60</w:t>
            </w:r>
            <w:r w:rsidR="00BF2E2D">
              <w:rPr>
                <w:noProof/>
                <w:webHidden/>
              </w:rPr>
              <w:fldChar w:fldCharType="end"/>
            </w:r>
          </w:hyperlink>
        </w:p>
        <w:p w:rsidR="00BF2E2D" w:rsidRDefault="00C90F3E" w:rsidP="00441BDF">
          <w:pPr>
            <w:pStyle w:val="T2"/>
            <w:rPr>
              <w:rStyle w:val="Kpr"/>
              <w:noProof/>
            </w:rPr>
          </w:pPr>
          <w:hyperlink w:anchor="_Toc449944502" w:history="1">
            <w:r w:rsidR="00BF2E2D" w:rsidRPr="00BC5CC2">
              <w:rPr>
                <w:rStyle w:val="Kpr"/>
                <w:noProof/>
              </w:rPr>
              <w:t>5.2. Öneriler</w:t>
            </w:r>
            <w:r w:rsidR="00BF2E2D">
              <w:rPr>
                <w:noProof/>
                <w:webHidden/>
              </w:rPr>
              <w:tab/>
            </w:r>
            <w:r w:rsidR="004D3F73">
              <w:rPr>
                <w:noProof/>
                <w:webHidden/>
              </w:rPr>
              <w:t xml:space="preserve">   </w:t>
            </w:r>
            <w:r w:rsidR="00BF2E2D">
              <w:rPr>
                <w:noProof/>
                <w:webHidden/>
              </w:rPr>
              <w:fldChar w:fldCharType="begin"/>
            </w:r>
            <w:r w:rsidR="00BF2E2D">
              <w:rPr>
                <w:noProof/>
                <w:webHidden/>
              </w:rPr>
              <w:instrText xml:space="preserve"> PAGEREF _Toc449944502 \h </w:instrText>
            </w:r>
            <w:r w:rsidR="00BF2E2D">
              <w:rPr>
                <w:noProof/>
                <w:webHidden/>
              </w:rPr>
            </w:r>
            <w:r w:rsidR="00BF2E2D">
              <w:rPr>
                <w:noProof/>
                <w:webHidden/>
              </w:rPr>
              <w:fldChar w:fldCharType="separate"/>
            </w:r>
            <w:r w:rsidR="008F5C8E">
              <w:rPr>
                <w:noProof/>
                <w:webHidden/>
              </w:rPr>
              <w:t>61</w:t>
            </w:r>
            <w:r w:rsidR="00BF2E2D">
              <w:rPr>
                <w:noProof/>
                <w:webHidden/>
              </w:rPr>
              <w:fldChar w:fldCharType="end"/>
            </w:r>
          </w:hyperlink>
        </w:p>
        <w:p w:rsidR="00C76ACD" w:rsidRPr="00C76ACD" w:rsidRDefault="00C76ACD" w:rsidP="00C76ACD">
          <w:pPr>
            <w:rPr>
              <w:noProof/>
            </w:rPr>
          </w:pPr>
        </w:p>
        <w:p w:rsidR="00BF2E2D" w:rsidRDefault="00C90F3E" w:rsidP="00441BDF">
          <w:pPr>
            <w:pStyle w:val="T1"/>
            <w:rPr>
              <w:rFonts w:asciiTheme="minorHAnsi" w:eastAsiaTheme="minorEastAsia" w:hAnsiTheme="minorHAnsi"/>
              <w:sz w:val="22"/>
              <w:lang w:eastAsia="tr-TR"/>
            </w:rPr>
          </w:pPr>
          <w:hyperlink w:anchor="_Toc449944503" w:history="1">
            <w:r w:rsidR="00BF2E2D" w:rsidRPr="00BC5CC2">
              <w:rPr>
                <w:rStyle w:val="Kpr"/>
              </w:rPr>
              <w:t>KAYNAKLAR</w:t>
            </w:r>
            <w:r w:rsidR="00BF2E2D">
              <w:rPr>
                <w:webHidden/>
              </w:rPr>
              <w:tab/>
            </w:r>
            <w:r w:rsidR="004D3F73">
              <w:rPr>
                <w:webHidden/>
              </w:rPr>
              <w:t xml:space="preserve">   </w:t>
            </w:r>
            <w:r w:rsidR="00BF2E2D">
              <w:rPr>
                <w:webHidden/>
              </w:rPr>
              <w:fldChar w:fldCharType="begin"/>
            </w:r>
            <w:r w:rsidR="00BF2E2D">
              <w:rPr>
                <w:webHidden/>
              </w:rPr>
              <w:instrText xml:space="preserve"> PAGEREF _Toc449944503 \h </w:instrText>
            </w:r>
            <w:r w:rsidR="00BF2E2D">
              <w:rPr>
                <w:webHidden/>
              </w:rPr>
            </w:r>
            <w:r w:rsidR="00BF2E2D">
              <w:rPr>
                <w:webHidden/>
              </w:rPr>
              <w:fldChar w:fldCharType="separate"/>
            </w:r>
            <w:r w:rsidR="008F5C8E">
              <w:rPr>
                <w:webHidden/>
              </w:rPr>
              <w:t>62</w:t>
            </w:r>
            <w:r w:rsidR="00BF2E2D">
              <w:rPr>
                <w:webHidden/>
              </w:rPr>
              <w:fldChar w:fldCharType="end"/>
            </w:r>
          </w:hyperlink>
        </w:p>
        <w:p w:rsidR="00BF2E2D" w:rsidRDefault="00C90F3E" w:rsidP="00441BDF">
          <w:pPr>
            <w:pStyle w:val="T1"/>
            <w:rPr>
              <w:rFonts w:asciiTheme="minorHAnsi" w:eastAsiaTheme="minorEastAsia" w:hAnsiTheme="minorHAnsi"/>
              <w:sz w:val="22"/>
              <w:lang w:eastAsia="tr-TR"/>
            </w:rPr>
          </w:pPr>
          <w:hyperlink w:anchor="_Toc449944504" w:history="1">
            <w:r w:rsidR="00BF2E2D" w:rsidRPr="00BC5CC2">
              <w:rPr>
                <w:rStyle w:val="Kpr"/>
              </w:rPr>
              <w:t>ÖZGEÇMİŞ</w:t>
            </w:r>
            <w:r w:rsidR="00BF2E2D">
              <w:rPr>
                <w:webHidden/>
              </w:rPr>
              <w:tab/>
            </w:r>
            <w:r w:rsidR="004D3F73">
              <w:rPr>
                <w:webHidden/>
              </w:rPr>
              <w:t xml:space="preserve">   </w:t>
            </w:r>
            <w:r w:rsidR="00BF2E2D">
              <w:rPr>
                <w:webHidden/>
              </w:rPr>
              <w:fldChar w:fldCharType="begin"/>
            </w:r>
            <w:r w:rsidR="00BF2E2D">
              <w:rPr>
                <w:webHidden/>
              </w:rPr>
              <w:instrText xml:space="preserve"> PAGEREF _Toc449944504 \h </w:instrText>
            </w:r>
            <w:r w:rsidR="00BF2E2D">
              <w:rPr>
                <w:webHidden/>
              </w:rPr>
            </w:r>
            <w:r w:rsidR="00BF2E2D">
              <w:rPr>
                <w:webHidden/>
              </w:rPr>
              <w:fldChar w:fldCharType="separate"/>
            </w:r>
            <w:r w:rsidR="008F5C8E">
              <w:rPr>
                <w:webHidden/>
              </w:rPr>
              <w:t>66</w:t>
            </w:r>
            <w:r w:rsidR="00BF2E2D">
              <w:rPr>
                <w:webHidden/>
              </w:rPr>
              <w:fldChar w:fldCharType="end"/>
            </w:r>
          </w:hyperlink>
        </w:p>
        <w:p w:rsidR="00171705" w:rsidRPr="00EB6428" w:rsidRDefault="00B444CD" w:rsidP="00C85BEB">
          <w:pPr>
            <w:contextualSpacing/>
          </w:pPr>
          <w:r w:rsidRPr="00EB6428">
            <w:rPr>
              <w:rFonts w:cs="Times New Roman"/>
              <w:szCs w:val="24"/>
            </w:rPr>
            <w:fldChar w:fldCharType="end"/>
          </w:r>
        </w:p>
      </w:sdtContent>
    </w:sdt>
    <w:p w:rsidR="00AF6B92" w:rsidRDefault="00AF6B92">
      <w:pPr>
        <w:spacing w:after="200" w:line="276" w:lineRule="auto"/>
        <w:jc w:val="left"/>
        <w:sectPr w:rsidR="00AF6B92" w:rsidSect="003D362A">
          <w:type w:val="continuous"/>
          <w:pgSz w:w="11906" w:h="16838"/>
          <w:pgMar w:top="1701" w:right="1418" w:bottom="1701" w:left="2268" w:header="708" w:footer="708" w:gutter="0"/>
          <w:pgNumType w:fmt="lowerRoman" w:start="4"/>
          <w:cols w:space="708"/>
          <w:docGrid w:linePitch="360"/>
        </w:sectPr>
      </w:pPr>
    </w:p>
    <w:p w:rsidR="00AC2ABE" w:rsidRPr="00EB6428" w:rsidRDefault="00AC2ABE" w:rsidP="00171705">
      <w:pPr>
        <w:pStyle w:val="Balk1"/>
      </w:pPr>
      <w:bookmarkStart w:id="4" w:name="_Toc449944459"/>
      <w:r w:rsidRPr="00EB6428">
        <w:lastRenderedPageBreak/>
        <w:t>SİMGELER VE KISALTMALAR LİSTESİ</w:t>
      </w:r>
      <w:bookmarkEnd w:id="4"/>
    </w:p>
    <w:p w:rsidR="00F917B6" w:rsidRPr="001C7161" w:rsidRDefault="00F917B6" w:rsidP="00F917B6">
      <w:pPr>
        <w:rPr>
          <w:sz w:val="20"/>
          <w:szCs w:val="20"/>
        </w:rPr>
      </w:pPr>
    </w:p>
    <w:p w:rsidR="00F917B6" w:rsidRPr="001C7161" w:rsidRDefault="00F917B6" w:rsidP="008667C5">
      <w:pPr>
        <w:rPr>
          <w:sz w:val="20"/>
          <w:szCs w:val="20"/>
        </w:rPr>
      </w:pPr>
    </w:p>
    <w:p w:rsidR="00F917B6" w:rsidRPr="001C7161" w:rsidRDefault="00471DEA" w:rsidP="00F917B6">
      <w:pPr>
        <w:rPr>
          <w:sz w:val="20"/>
          <w:szCs w:val="20"/>
        </w:rPr>
      </w:pPr>
      <w:r w:rsidRPr="001C7161">
        <w:rPr>
          <w:rFonts w:cs="Times New Roman"/>
          <w:sz w:val="20"/>
          <w:szCs w:val="20"/>
        </w:rPr>
        <w:t xml:space="preserve"> </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71DEA" w:rsidRPr="00EB6428" w:rsidTr="00AA5C0C">
        <w:tc>
          <w:tcPr>
            <w:tcW w:w="1526" w:type="dxa"/>
          </w:tcPr>
          <w:p w:rsidR="00471DEA" w:rsidRPr="00394EDF" w:rsidRDefault="00471DEA" w:rsidP="00B13F44">
            <w:pPr>
              <w:rPr>
                <w:szCs w:val="24"/>
              </w:rPr>
            </w:pPr>
            <w:r w:rsidRPr="00394EDF">
              <w:t>λ</w:t>
            </w:r>
          </w:p>
        </w:tc>
        <w:tc>
          <w:tcPr>
            <w:tcW w:w="6890" w:type="dxa"/>
          </w:tcPr>
          <w:p w:rsidR="00471DEA" w:rsidRDefault="00471DEA" w:rsidP="007929BC">
            <w:pPr>
              <w:rPr>
                <w:szCs w:val="24"/>
              </w:rPr>
            </w:pPr>
            <w:r>
              <w:rPr>
                <w:szCs w:val="24"/>
              </w:rPr>
              <w:t>: Kuyruktaki paket sayısı</w:t>
            </w:r>
          </w:p>
        </w:tc>
      </w:tr>
      <w:tr w:rsidR="00E454C8" w:rsidRPr="00EB6428" w:rsidTr="00AA5C0C">
        <w:tc>
          <w:tcPr>
            <w:tcW w:w="1526" w:type="dxa"/>
          </w:tcPr>
          <w:p w:rsidR="00E454C8" w:rsidRPr="00394EDF" w:rsidRDefault="00E454C8" w:rsidP="00B13F44">
            <w:r w:rsidRPr="00394EDF">
              <w:t>µs</w:t>
            </w:r>
          </w:p>
        </w:tc>
        <w:tc>
          <w:tcPr>
            <w:tcW w:w="6890" w:type="dxa"/>
          </w:tcPr>
          <w:p w:rsidR="00E454C8" w:rsidRDefault="00E454C8" w:rsidP="007929BC">
            <w:pPr>
              <w:rPr>
                <w:szCs w:val="24"/>
              </w:rPr>
            </w:pPr>
            <w:r>
              <w:rPr>
                <w:szCs w:val="24"/>
              </w:rPr>
              <w:t xml:space="preserve">: </w:t>
            </w:r>
            <w:r w:rsidR="009E7800">
              <w:rPr>
                <w:szCs w:val="24"/>
              </w:rPr>
              <w:t>Mikrosaniye</w:t>
            </w:r>
          </w:p>
        </w:tc>
      </w:tr>
      <w:tr w:rsidR="00471DEA" w:rsidRPr="00EB6428" w:rsidTr="00AA5C0C">
        <w:tc>
          <w:tcPr>
            <w:tcW w:w="1526" w:type="dxa"/>
          </w:tcPr>
          <w:p w:rsidR="00471DEA" w:rsidRPr="00394EDF" w:rsidRDefault="00471DEA" w:rsidP="00471DEA">
            <w:pPr>
              <w:rPr>
                <w:sz w:val="16"/>
                <w:szCs w:val="16"/>
                <w:vertAlign w:val="superscript"/>
              </w:rPr>
            </w:pPr>
            <w:r w:rsidRPr="00394EDF">
              <w:t>µ</w:t>
            </w:r>
            <w:r w:rsidRPr="00394EDF">
              <w:rPr>
                <w:szCs w:val="24"/>
                <w:vertAlign w:val="superscript"/>
              </w:rPr>
              <w:t>t</w:t>
            </w:r>
            <w:r w:rsidRPr="00394EDF">
              <w:rPr>
                <w:sz w:val="16"/>
                <w:szCs w:val="16"/>
              </w:rPr>
              <w:t>i</w:t>
            </w:r>
            <w:r w:rsidRPr="00394EDF">
              <w:rPr>
                <w:szCs w:val="24"/>
                <w:vertAlign w:val="superscript"/>
              </w:rPr>
              <w:t>+1</w:t>
            </w:r>
          </w:p>
        </w:tc>
        <w:tc>
          <w:tcPr>
            <w:tcW w:w="6890" w:type="dxa"/>
          </w:tcPr>
          <w:p w:rsidR="00471DEA" w:rsidRPr="00471DEA" w:rsidRDefault="00471DEA" w:rsidP="00471DEA">
            <w:pPr>
              <w:rPr>
                <w:szCs w:val="24"/>
              </w:rPr>
            </w:pPr>
            <w:r>
              <w:rPr>
                <w:szCs w:val="24"/>
              </w:rPr>
              <w:t xml:space="preserve">: </w:t>
            </w:r>
            <w:r>
              <w:t>K</w:t>
            </w:r>
            <w:r w:rsidRPr="00EB6428">
              <w:t>uyruk uzunluğun</w:t>
            </w:r>
            <w:r>
              <w:t>un eşik değeri</w:t>
            </w:r>
          </w:p>
        </w:tc>
      </w:tr>
      <w:tr w:rsidR="004B7D07" w:rsidRPr="00EB6428" w:rsidTr="00AA5C0C">
        <w:tc>
          <w:tcPr>
            <w:tcW w:w="1526" w:type="dxa"/>
          </w:tcPr>
          <w:p w:rsidR="004B7D07" w:rsidRPr="00394EDF" w:rsidRDefault="004B7D07" w:rsidP="004B7D07">
            <w:pPr>
              <w:rPr>
                <w:szCs w:val="24"/>
              </w:rPr>
            </w:pPr>
            <w:r w:rsidRPr="00394EDF">
              <w:rPr>
                <w:szCs w:val="24"/>
              </w:rPr>
              <w:t>ACK</w:t>
            </w:r>
          </w:p>
        </w:tc>
        <w:tc>
          <w:tcPr>
            <w:tcW w:w="6890" w:type="dxa"/>
          </w:tcPr>
          <w:p w:rsidR="004B7D07" w:rsidRPr="00EB6428" w:rsidRDefault="004B7D07" w:rsidP="004B7D07">
            <w:pPr>
              <w:rPr>
                <w:szCs w:val="24"/>
              </w:rPr>
            </w:pPr>
            <w:r w:rsidRPr="00EB6428">
              <w:rPr>
                <w:szCs w:val="24"/>
              </w:rPr>
              <w:t xml:space="preserve">: </w:t>
            </w:r>
            <w:r w:rsidRPr="00ED5764">
              <w:rPr>
                <w:szCs w:val="24"/>
              </w:rPr>
              <w:t>Alındı Onay Paketi (Acknowledgement)</w:t>
            </w:r>
          </w:p>
        </w:tc>
      </w:tr>
      <w:tr w:rsidR="004B7D07" w:rsidRPr="00EB6428" w:rsidTr="00AA5C0C">
        <w:tc>
          <w:tcPr>
            <w:tcW w:w="1526" w:type="dxa"/>
          </w:tcPr>
          <w:p w:rsidR="004B7D07" w:rsidRPr="00394EDF" w:rsidRDefault="004B7D07" w:rsidP="004B7D07">
            <w:pPr>
              <w:rPr>
                <w:szCs w:val="24"/>
              </w:rPr>
            </w:pPr>
            <w:r w:rsidRPr="00394EDF">
              <w:rPr>
                <w:szCs w:val="24"/>
              </w:rPr>
              <w:t>ATLAS</w:t>
            </w:r>
          </w:p>
        </w:tc>
        <w:tc>
          <w:tcPr>
            <w:tcW w:w="6890" w:type="dxa"/>
          </w:tcPr>
          <w:p w:rsidR="004B7D07" w:rsidRPr="00EB6428" w:rsidRDefault="004B7D07" w:rsidP="004B7D07">
            <w:pPr>
              <w:rPr>
                <w:szCs w:val="24"/>
              </w:rPr>
            </w:pPr>
            <w:r>
              <w:rPr>
                <w:szCs w:val="24"/>
              </w:rPr>
              <w:t xml:space="preserve">: </w:t>
            </w:r>
            <w:r w:rsidRPr="005E447A">
              <w:rPr>
                <w:rFonts w:eastAsia="Calibri"/>
                <w:szCs w:val="24"/>
              </w:rPr>
              <w:t>A Traffic Load Aware Sensor</w:t>
            </w:r>
          </w:p>
        </w:tc>
      </w:tr>
      <w:tr w:rsidR="004B7D07" w:rsidRPr="00EB6428" w:rsidTr="00AA5C0C">
        <w:tc>
          <w:tcPr>
            <w:tcW w:w="1526" w:type="dxa"/>
          </w:tcPr>
          <w:p w:rsidR="004B7D07" w:rsidRPr="00394EDF" w:rsidRDefault="004B7D07" w:rsidP="004B7D07">
            <w:pPr>
              <w:rPr>
                <w:szCs w:val="24"/>
              </w:rPr>
            </w:pPr>
            <w:r w:rsidRPr="00394EDF">
              <w:rPr>
                <w:szCs w:val="24"/>
              </w:rPr>
              <w:t>BER</w:t>
            </w:r>
          </w:p>
        </w:tc>
        <w:tc>
          <w:tcPr>
            <w:tcW w:w="6890" w:type="dxa"/>
          </w:tcPr>
          <w:p w:rsidR="004B7D07" w:rsidRPr="00EB6428" w:rsidRDefault="004B7D07" w:rsidP="004B7D07">
            <w:pPr>
              <w:rPr>
                <w:szCs w:val="24"/>
              </w:rPr>
            </w:pPr>
            <w:r>
              <w:rPr>
                <w:szCs w:val="24"/>
              </w:rPr>
              <w:t>: Bit Hata Oranı (Bit Error Rate)</w:t>
            </w:r>
          </w:p>
        </w:tc>
      </w:tr>
      <w:tr w:rsidR="007929BC" w:rsidRPr="00EB6428" w:rsidTr="00AA5C0C">
        <w:tc>
          <w:tcPr>
            <w:tcW w:w="1526" w:type="dxa"/>
          </w:tcPr>
          <w:p w:rsidR="007929BC" w:rsidRPr="00394EDF" w:rsidRDefault="007929BC" w:rsidP="00B13F44">
            <w:pPr>
              <w:rPr>
                <w:szCs w:val="24"/>
                <w:vertAlign w:val="subscript"/>
              </w:rPr>
            </w:pPr>
            <w:r w:rsidRPr="00394EDF">
              <w:rPr>
                <w:szCs w:val="24"/>
              </w:rPr>
              <w:t>C</w:t>
            </w:r>
            <w:r w:rsidRPr="00394EDF">
              <w:rPr>
                <w:szCs w:val="24"/>
                <w:vertAlign w:val="subscript"/>
              </w:rPr>
              <w:t>v</w:t>
            </w:r>
          </w:p>
        </w:tc>
        <w:tc>
          <w:tcPr>
            <w:tcW w:w="6890" w:type="dxa"/>
          </w:tcPr>
          <w:p w:rsidR="007929BC" w:rsidRDefault="007929BC" w:rsidP="007929BC">
            <w:pPr>
              <w:rPr>
                <w:szCs w:val="24"/>
              </w:rPr>
            </w:pPr>
            <w:r>
              <w:rPr>
                <w:szCs w:val="24"/>
              </w:rPr>
              <w:t xml:space="preserve">: </w:t>
            </w:r>
            <w:r>
              <w:t>Değişim katsayısı</w:t>
            </w:r>
          </w:p>
        </w:tc>
      </w:tr>
    </w:tbl>
    <w:tbl>
      <w:tblPr>
        <w:tblStyle w:val="TabloKlavuzu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1D1F10" w:rsidTr="00D13845">
        <w:tc>
          <w:tcPr>
            <w:tcW w:w="1526" w:type="dxa"/>
          </w:tcPr>
          <w:p w:rsidR="001D1F10" w:rsidRPr="00ED5764" w:rsidRDefault="001D1F10" w:rsidP="00D13845">
            <w:pPr>
              <w:rPr>
                <w:szCs w:val="24"/>
              </w:rPr>
            </w:pPr>
            <w:r>
              <w:rPr>
                <w:szCs w:val="24"/>
              </w:rPr>
              <w:t>CAP</w:t>
            </w:r>
          </w:p>
        </w:tc>
        <w:tc>
          <w:tcPr>
            <w:tcW w:w="6890" w:type="dxa"/>
          </w:tcPr>
          <w:p w:rsidR="001D1F10" w:rsidRDefault="001D1F10" w:rsidP="00D13845">
            <w:pPr>
              <w:rPr>
                <w:szCs w:val="24"/>
              </w:rPr>
            </w:pPr>
            <w:r>
              <w:rPr>
                <w:szCs w:val="24"/>
              </w:rPr>
              <w:t>: Çekişmeli Erişim Süresi (</w:t>
            </w:r>
            <w:r w:rsidRPr="00632F9D">
              <w:rPr>
                <w:szCs w:val="24"/>
              </w:rPr>
              <w:t>Contention Access Period</w:t>
            </w:r>
            <w:r>
              <w:rPr>
                <w:szCs w:val="24"/>
              </w:rPr>
              <w:t>)</w:t>
            </w:r>
          </w:p>
        </w:tc>
      </w:tr>
      <w:tr w:rsidR="001D1F10" w:rsidRPr="00EB6428" w:rsidTr="00D13845">
        <w:tc>
          <w:tcPr>
            <w:tcW w:w="1526" w:type="dxa"/>
          </w:tcPr>
          <w:p w:rsidR="001D1F10" w:rsidRPr="00ED5764" w:rsidRDefault="001D1F10" w:rsidP="00D13845">
            <w:pPr>
              <w:rPr>
                <w:szCs w:val="24"/>
              </w:rPr>
            </w:pPr>
            <w:r w:rsidRPr="00ED5764">
              <w:rPr>
                <w:szCs w:val="24"/>
              </w:rPr>
              <w:t>CSMA</w:t>
            </w:r>
          </w:p>
        </w:tc>
        <w:tc>
          <w:tcPr>
            <w:tcW w:w="6890" w:type="dxa"/>
          </w:tcPr>
          <w:p w:rsidR="001D1F10" w:rsidRPr="00EB6428" w:rsidRDefault="001D1F10" w:rsidP="00D13845">
            <w:pPr>
              <w:rPr>
                <w:szCs w:val="24"/>
              </w:rPr>
            </w:pPr>
            <w:r>
              <w:rPr>
                <w:szCs w:val="24"/>
              </w:rPr>
              <w:t xml:space="preserve">: </w:t>
            </w:r>
            <w:r w:rsidRPr="00ED5764">
              <w:rPr>
                <w:szCs w:val="24"/>
              </w:rPr>
              <w:t>Taşıyıcı Dinleyen Çoklu Erişim (Carrier Sense Multiple Access)</w:t>
            </w:r>
          </w:p>
        </w:tc>
      </w:tr>
      <w:tr w:rsidR="001D1F10" w:rsidTr="00D13845">
        <w:tc>
          <w:tcPr>
            <w:tcW w:w="1526" w:type="dxa"/>
          </w:tcPr>
          <w:p w:rsidR="001D1F10" w:rsidRPr="00ED5764" w:rsidRDefault="001D1F10" w:rsidP="00D13845">
            <w:pPr>
              <w:rPr>
                <w:szCs w:val="24"/>
              </w:rPr>
            </w:pPr>
            <w:r>
              <w:rPr>
                <w:szCs w:val="24"/>
              </w:rPr>
              <w:t>CSMA/CA</w:t>
            </w:r>
          </w:p>
        </w:tc>
        <w:tc>
          <w:tcPr>
            <w:tcW w:w="6890" w:type="dxa"/>
          </w:tcPr>
          <w:p w:rsidR="001D1F10" w:rsidRDefault="001D1F10" w:rsidP="00D13845">
            <w:pPr>
              <w:ind w:left="120" w:hanging="142"/>
              <w:rPr>
                <w:szCs w:val="24"/>
              </w:rPr>
            </w:pPr>
            <w:r>
              <w:rPr>
                <w:szCs w:val="24"/>
              </w:rPr>
              <w:t xml:space="preserve">: </w:t>
            </w:r>
            <w:r w:rsidRPr="00ED5764">
              <w:rPr>
                <w:szCs w:val="24"/>
              </w:rPr>
              <w:t xml:space="preserve">Taşıyıcı Dinleyen Çoklu Erişim </w:t>
            </w:r>
            <w:r>
              <w:rPr>
                <w:szCs w:val="24"/>
              </w:rPr>
              <w:t>/ Çarpışmadan Kaçınma (</w:t>
            </w:r>
            <w:r w:rsidRPr="00A60CD8">
              <w:rPr>
                <w:szCs w:val="24"/>
              </w:rPr>
              <w:t xml:space="preserve">Carrier Sense Multiple Access </w:t>
            </w:r>
            <w:r>
              <w:rPr>
                <w:szCs w:val="24"/>
              </w:rPr>
              <w:t>/</w:t>
            </w:r>
            <w:r w:rsidRPr="00A60CD8">
              <w:rPr>
                <w:szCs w:val="24"/>
              </w:rPr>
              <w:t xml:space="preserve"> Collision Avoidance</w:t>
            </w:r>
            <w:r>
              <w:rPr>
                <w:szCs w:val="24"/>
              </w:rPr>
              <w:t>)</w:t>
            </w:r>
          </w:p>
        </w:tc>
      </w:tr>
      <w:tr w:rsidR="001D1F10" w:rsidTr="00D13845">
        <w:tc>
          <w:tcPr>
            <w:tcW w:w="1526" w:type="dxa"/>
          </w:tcPr>
          <w:p w:rsidR="001D1F10" w:rsidRDefault="001D1F10" w:rsidP="00D13845">
            <w:pPr>
              <w:rPr>
                <w:szCs w:val="24"/>
              </w:rPr>
            </w:pPr>
            <w:r>
              <w:rPr>
                <w:szCs w:val="24"/>
              </w:rPr>
              <w:t>CTS</w:t>
            </w:r>
          </w:p>
        </w:tc>
        <w:tc>
          <w:tcPr>
            <w:tcW w:w="6890" w:type="dxa"/>
          </w:tcPr>
          <w:p w:rsidR="001D1F10" w:rsidRDefault="001D1F10" w:rsidP="00D13845">
            <w:pPr>
              <w:rPr>
                <w:szCs w:val="24"/>
              </w:rPr>
            </w:pPr>
            <w:r>
              <w:rPr>
                <w:szCs w:val="24"/>
              </w:rPr>
              <w:t>: Gönderime uygun</w:t>
            </w:r>
            <w:r w:rsidRPr="00696C5A">
              <w:rPr>
                <w:szCs w:val="24"/>
              </w:rPr>
              <w:t xml:space="preserve"> </w:t>
            </w:r>
            <w:r>
              <w:rPr>
                <w:szCs w:val="24"/>
              </w:rPr>
              <w:t>(</w:t>
            </w:r>
            <w:r w:rsidRPr="00696C5A">
              <w:rPr>
                <w:szCs w:val="24"/>
              </w:rPr>
              <w:t>Clear to Send</w:t>
            </w:r>
            <w:r>
              <w:rPr>
                <w:szCs w:val="24"/>
              </w:rPr>
              <w:t>)</w:t>
            </w:r>
          </w:p>
        </w:tc>
      </w:tr>
      <w:tr w:rsidR="001D1F10" w:rsidTr="00D13845">
        <w:tc>
          <w:tcPr>
            <w:tcW w:w="1526" w:type="dxa"/>
          </w:tcPr>
          <w:p w:rsidR="001D1F10" w:rsidRDefault="001D1F10" w:rsidP="00D13845">
            <w:pPr>
              <w:rPr>
                <w:szCs w:val="24"/>
              </w:rPr>
            </w:pPr>
            <w:r>
              <w:rPr>
                <w:szCs w:val="24"/>
              </w:rPr>
              <w:t>ÇEF</w:t>
            </w:r>
          </w:p>
        </w:tc>
        <w:tc>
          <w:tcPr>
            <w:tcW w:w="6890" w:type="dxa"/>
          </w:tcPr>
          <w:p w:rsidR="001D1F10" w:rsidRDefault="001D1F10" w:rsidP="00D13845">
            <w:pPr>
              <w:rPr>
                <w:szCs w:val="24"/>
              </w:rPr>
            </w:pPr>
            <w:r>
              <w:rPr>
                <w:szCs w:val="24"/>
              </w:rPr>
              <w:t>: Çekişmeli Erişim Fazı</w:t>
            </w:r>
          </w:p>
        </w:tc>
      </w:tr>
      <w:tr w:rsidR="001D1F10" w:rsidTr="00D13845">
        <w:tc>
          <w:tcPr>
            <w:tcW w:w="1526" w:type="dxa"/>
          </w:tcPr>
          <w:p w:rsidR="001D1F10" w:rsidRDefault="001D1F10" w:rsidP="00D13845">
            <w:pPr>
              <w:rPr>
                <w:szCs w:val="24"/>
              </w:rPr>
            </w:pPr>
            <w:r>
              <w:rPr>
                <w:szCs w:val="24"/>
              </w:rPr>
              <w:t>ÇP</w:t>
            </w:r>
          </w:p>
        </w:tc>
        <w:tc>
          <w:tcPr>
            <w:tcW w:w="6890" w:type="dxa"/>
          </w:tcPr>
          <w:p w:rsidR="001D1F10" w:rsidRDefault="001D1F10" w:rsidP="00D13845">
            <w:pPr>
              <w:rPr>
                <w:szCs w:val="24"/>
              </w:rPr>
            </w:pPr>
            <w:r>
              <w:rPr>
                <w:szCs w:val="24"/>
              </w:rPr>
              <w:t>: Çekişme Penceresi</w:t>
            </w:r>
          </w:p>
        </w:tc>
      </w:tr>
    </w:tbl>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B7D07" w:rsidRPr="00EB6428" w:rsidTr="004B7D07">
        <w:tc>
          <w:tcPr>
            <w:tcW w:w="1526" w:type="dxa"/>
          </w:tcPr>
          <w:p w:rsidR="004B7D07" w:rsidRPr="00394EDF" w:rsidRDefault="004B7D07" w:rsidP="004B7D07">
            <w:pPr>
              <w:rPr>
                <w:szCs w:val="24"/>
              </w:rPr>
            </w:pPr>
            <w:r w:rsidRPr="00394EDF">
              <w:rPr>
                <w:szCs w:val="24"/>
              </w:rPr>
              <w:t>d</w:t>
            </w:r>
          </w:p>
        </w:tc>
        <w:tc>
          <w:tcPr>
            <w:tcW w:w="6890" w:type="dxa"/>
          </w:tcPr>
          <w:p w:rsidR="004B7D07" w:rsidRPr="00EB6428" w:rsidRDefault="004B7D07" w:rsidP="004B7D07">
            <w:pPr>
              <w:rPr>
                <w:szCs w:val="24"/>
              </w:rPr>
            </w:pPr>
            <w:r>
              <w:rPr>
                <w:szCs w:val="24"/>
              </w:rPr>
              <w:t>: Gecikme</w:t>
            </w:r>
          </w:p>
        </w:tc>
      </w:tr>
      <w:tr w:rsidR="004B7D07" w:rsidRPr="00EB6428" w:rsidTr="004B7D07">
        <w:tc>
          <w:tcPr>
            <w:tcW w:w="1526" w:type="dxa"/>
          </w:tcPr>
          <w:p w:rsidR="004B7D07" w:rsidRPr="00394EDF" w:rsidRDefault="004B7D07" w:rsidP="004B7D07">
            <w:pPr>
              <w:rPr>
                <w:szCs w:val="24"/>
              </w:rPr>
            </w:pPr>
            <w:r w:rsidRPr="00394EDF">
              <w:rPr>
                <w:szCs w:val="24"/>
              </w:rPr>
              <w:t>D</w:t>
            </w:r>
          </w:p>
        </w:tc>
        <w:tc>
          <w:tcPr>
            <w:tcW w:w="6890" w:type="dxa"/>
          </w:tcPr>
          <w:p w:rsidR="004B7D07" w:rsidRPr="00EB6428" w:rsidRDefault="004B7D07" w:rsidP="004B7D07">
            <w:pPr>
              <w:rPr>
                <w:szCs w:val="24"/>
              </w:rPr>
            </w:pPr>
            <w:r>
              <w:rPr>
                <w:szCs w:val="24"/>
              </w:rPr>
              <w:t>: Ortalama gecikme</w:t>
            </w:r>
          </w:p>
        </w:tc>
      </w:tr>
      <w:tr w:rsidR="004B7D07" w:rsidTr="004B7D07">
        <w:tc>
          <w:tcPr>
            <w:tcW w:w="1526" w:type="dxa"/>
          </w:tcPr>
          <w:p w:rsidR="004B7D07" w:rsidRPr="00394EDF" w:rsidRDefault="004B7D07" w:rsidP="004B7D07">
            <w:pPr>
              <w:rPr>
                <w:szCs w:val="24"/>
                <w:vertAlign w:val="subscript"/>
              </w:rPr>
            </w:pPr>
            <w:r w:rsidRPr="00394EDF">
              <w:rPr>
                <w:szCs w:val="24"/>
              </w:rPr>
              <w:t>D</w:t>
            </w:r>
            <w:r w:rsidRPr="00394EDF">
              <w:rPr>
                <w:szCs w:val="24"/>
                <w:vertAlign w:val="subscript"/>
              </w:rPr>
              <w:t>maksimum</w:t>
            </w:r>
          </w:p>
        </w:tc>
        <w:tc>
          <w:tcPr>
            <w:tcW w:w="6890" w:type="dxa"/>
          </w:tcPr>
          <w:p w:rsidR="004B7D07" w:rsidRDefault="004B7D07" w:rsidP="004B7D07">
            <w:pPr>
              <w:rPr>
                <w:szCs w:val="24"/>
              </w:rPr>
            </w:pPr>
            <w:r>
              <w:rPr>
                <w:szCs w:val="24"/>
              </w:rPr>
              <w:t>: Maksimum gecikme</w:t>
            </w:r>
          </w:p>
        </w:tc>
      </w:tr>
    </w:tbl>
    <w:tbl>
      <w:tblPr>
        <w:tblStyle w:val="TabloKlavuz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B7D07" w:rsidTr="004B7D07">
        <w:tc>
          <w:tcPr>
            <w:tcW w:w="1526" w:type="dxa"/>
          </w:tcPr>
          <w:p w:rsidR="004B7D07" w:rsidRDefault="004B7D07" w:rsidP="004B7D07">
            <w:pPr>
              <w:rPr>
                <w:szCs w:val="24"/>
              </w:rPr>
            </w:pPr>
            <w:r>
              <w:rPr>
                <w:szCs w:val="24"/>
              </w:rPr>
              <w:t>DTS</w:t>
            </w:r>
          </w:p>
        </w:tc>
        <w:tc>
          <w:tcPr>
            <w:tcW w:w="6890" w:type="dxa"/>
          </w:tcPr>
          <w:p w:rsidR="004B7D07" w:rsidRDefault="004B7D07" w:rsidP="004B7D07">
            <w:pPr>
              <w:rPr>
                <w:szCs w:val="24"/>
              </w:rPr>
            </w:pPr>
            <w:r>
              <w:rPr>
                <w:szCs w:val="24"/>
              </w:rPr>
              <w:t>: Veri İletim Zaman Dilimleri (</w:t>
            </w:r>
            <w:r>
              <w:rPr>
                <w:rFonts w:eastAsia="Calibri"/>
                <w:szCs w:val="24"/>
              </w:rPr>
              <w:t>Data Transmit Slots</w:t>
            </w:r>
            <w:r>
              <w:rPr>
                <w:szCs w:val="24"/>
              </w:rPr>
              <w:t>)</w:t>
            </w:r>
          </w:p>
        </w:tc>
      </w:tr>
    </w:tbl>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B7D07" w:rsidTr="004B7D07">
        <w:tc>
          <w:tcPr>
            <w:tcW w:w="1526" w:type="dxa"/>
          </w:tcPr>
          <w:p w:rsidR="004B7D07" w:rsidRPr="00394EDF" w:rsidRDefault="004B7D07" w:rsidP="004B7D07">
            <w:pPr>
              <w:rPr>
                <w:szCs w:val="24"/>
                <w:vertAlign w:val="subscript"/>
              </w:rPr>
            </w:pPr>
            <w:r w:rsidRPr="00394EDF">
              <w:rPr>
                <w:szCs w:val="24"/>
              </w:rPr>
              <w:t>E</w:t>
            </w:r>
            <w:r w:rsidRPr="00394EDF">
              <w:rPr>
                <w:szCs w:val="24"/>
                <w:vertAlign w:val="subscript"/>
              </w:rPr>
              <w:t>kb</w:t>
            </w:r>
          </w:p>
        </w:tc>
        <w:tc>
          <w:tcPr>
            <w:tcW w:w="6890" w:type="dxa"/>
          </w:tcPr>
          <w:p w:rsidR="004B7D07" w:rsidRDefault="004B7D07" w:rsidP="004B7D07">
            <w:pPr>
              <w:rPr>
                <w:szCs w:val="24"/>
              </w:rPr>
            </w:pPr>
            <w:r>
              <w:rPr>
                <w:szCs w:val="24"/>
              </w:rPr>
              <w:t>: Kilobit başına düşen enerji</w:t>
            </w:r>
          </w:p>
        </w:tc>
      </w:tr>
      <w:tr w:rsidR="004B7D07" w:rsidTr="004B7D07">
        <w:tc>
          <w:tcPr>
            <w:tcW w:w="1526" w:type="dxa"/>
          </w:tcPr>
          <w:p w:rsidR="004B7D07" w:rsidRPr="00394EDF" w:rsidRDefault="004B7D07" w:rsidP="004B7D07">
            <w:pPr>
              <w:rPr>
                <w:szCs w:val="24"/>
                <w:vertAlign w:val="subscript"/>
              </w:rPr>
            </w:pPr>
            <w:r w:rsidRPr="00394EDF">
              <w:rPr>
                <w:szCs w:val="24"/>
              </w:rPr>
              <w:t>E</w:t>
            </w:r>
            <w:r w:rsidRPr="00394EDF">
              <w:rPr>
                <w:szCs w:val="24"/>
                <w:vertAlign w:val="subscript"/>
              </w:rPr>
              <w:t>avg</w:t>
            </w:r>
          </w:p>
        </w:tc>
        <w:tc>
          <w:tcPr>
            <w:tcW w:w="6890" w:type="dxa"/>
          </w:tcPr>
          <w:p w:rsidR="004B7D07" w:rsidRDefault="004B7D07" w:rsidP="004B7D07">
            <w:pPr>
              <w:rPr>
                <w:szCs w:val="24"/>
              </w:rPr>
            </w:pPr>
            <w:r>
              <w:rPr>
                <w:szCs w:val="24"/>
              </w:rPr>
              <w:t>: Ortalama enerji</w:t>
            </w:r>
          </w:p>
        </w:tc>
      </w:tr>
    </w:tbl>
    <w:tbl>
      <w:tblPr>
        <w:tblStyle w:val="TabloKlavuz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B7D07" w:rsidTr="004B7D07">
        <w:tc>
          <w:tcPr>
            <w:tcW w:w="1526" w:type="dxa"/>
          </w:tcPr>
          <w:p w:rsidR="004B7D07" w:rsidRPr="00ED5764" w:rsidRDefault="004B7D07" w:rsidP="004B7D07">
            <w:pPr>
              <w:rPr>
                <w:szCs w:val="24"/>
              </w:rPr>
            </w:pPr>
            <w:r>
              <w:rPr>
                <w:szCs w:val="24"/>
              </w:rPr>
              <w:t>EKG</w:t>
            </w:r>
          </w:p>
        </w:tc>
        <w:tc>
          <w:tcPr>
            <w:tcW w:w="6890" w:type="dxa"/>
          </w:tcPr>
          <w:p w:rsidR="004B7D07" w:rsidRDefault="004B7D07" w:rsidP="004B7D07">
            <w:pPr>
              <w:rPr>
                <w:szCs w:val="24"/>
              </w:rPr>
            </w:pPr>
            <w:r>
              <w:rPr>
                <w:szCs w:val="24"/>
              </w:rPr>
              <w:t xml:space="preserve">: </w:t>
            </w:r>
            <w:r>
              <w:t xml:space="preserve">Elektrokardiyografi </w:t>
            </w:r>
          </w:p>
        </w:tc>
      </w:tr>
      <w:tr w:rsidR="004B7D07" w:rsidTr="004B7D07">
        <w:tc>
          <w:tcPr>
            <w:tcW w:w="1526" w:type="dxa"/>
          </w:tcPr>
          <w:p w:rsidR="004B7D07" w:rsidRDefault="004B7D07" w:rsidP="004B7D07">
            <w:pPr>
              <w:rPr>
                <w:szCs w:val="24"/>
              </w:rPr>
            </w:pPr>
            <w:r>
              <w:rPr>
                <w:szCs w:val="24"/>
              </w:rPr>
              <w:t>ETS</w:t>
            </w:r>
          </w:p>
        </w:tc>
        <w:tc>
          <w:tcPr>
            <w:tcW w:w="6890" w:type="dxa"/>
          </w:tcPr>
          <w:p w:rsidR="004B7D07" w:rsidRDefault="004B7D07" w:rsidP="004B7D07">
            <w:pPr>
              <w:ind w:left="175" w:hanging="141"/>
              <w:rPr>
                <w:szCs w:val="24"/>
              </w:rPr>
            </w:pPr>
            <w:r>
              <w:rPr>
                <w:szCs w:val="24"/>
              </w:rPr>
              <w:t>: Acil Verilerin İletim Zaman Dilimleri (</w:t>
            </w:r>
            <w:r w:rsidRPr="00EB6428">
              <w:rPr>
                <w:rFonts w:eastAsia="Calibri"/>
                <w:szCs w:val="24"/>
              </w:rPr>
              <w:t>Em</w:t>
            </w:r>
            <w:r>
              <w:rPr>
                <w:rFonts w:eastAsia="Calibri"/>
                <w:szCs w:val="24"/>
              </w:rPr>
              <w:t>ergency Data Transmit  Slots</w:t>
            </w:r>
            <w:r w:rsidRPr="00EB6428">
              <w:rPr>
                <w:rFonts w:eastAsia="Calibri"/>
                <w:szCs w:val="24"/>
              </w:rPr>
              <w:t>)</w:t>
            </w:r>
          </w:p>
        </w:tc>
      </w:tr>
      <w:tr w:rsidR="004B7D07" w:rsidTr="004B7D07">
        <w:tc>
          <w:tcPr>
            <w:tcW w:w="1526" w:type="dxa"/>
          </w:tcPr>
          <w:p w:rsidR="004B7D07" w:rsidRDefault="004B7D07" w:rsidP="004B7D07">
            <w:pPr>
              <w:rPr>
                <w:szCs w:val="24"/>
              </w:rPr>
            </w:pPr>
            <w:r>
              <w:rPr>
                <w:szCs w:val="24"/>
              </w:rPr>
              <w:t>GZD</w:t>
            </w:r>
          </w:p>
        </w:tc>
        <w:tc>
          <w:tcPr>
            <w:tcW w:w="6890" w:type="dxa"/>
          </w:tcPr>
          <w:p w:rsidR="004B7D07" w:rsidRDefault="004B7D07" w:rsidP="004B7D07">
            <w:pPr>
              <w:rPr>
                <w:szCs w:val="24"/>
              </w:rPr>
            </w:pPr>
            <w:r>
              <w:rPr>
                <w:szCs w:val="24"/>
              </w:rPr>
              <w:t>: Garanti edilmiş zaman dilimleri</w:t>
            </w:r>
          </w:p>
        </w:tc>
      </w:tr>
      <w:tr w:rsidR="004B7D07" w:rsidTr="004B7D07">
        <w:tc>
          <w:tcPr>
            <w:tcW w:w="1526" w:type="dxa"/>
          </w:tcPr>
          <w:p w:rsidR="004B7D07" w:rsidRDefault="004B7D07" w:rsidP="004B7D07">
            <w:pPr>
              <w:rPr>
                <w:szCs w:val="24"/>
              </w:rPr>
            </w:pPr>
            <w:r>
              <w:rPr>
                <w:szCs w:val="24"/>
              </w:rPr>
              <w:t>HEF</w:t>
            </w:r>
          </w:p>
        </w:tc>
        <w:tc>
          <w:tcPr>
            <w:tcW w:w="6890" w:type="dxa"/>
          </w:tcPr>
          <w:p w:rsidR="004B7D07" w:rsidRDefault="004B7D07" w:rsidP="004B7D07">
            <w:pPr>
              <w:rPr>
                <w:szCs w:val="24"/>
              </w:rPr>
            </w:pPr>
            <w:r>
              <w:rPr>
                <w:szCs w:val="24"/>
              </w:rPr>
              <w:t>: Hazırlıksız Erişim Fazı</w:t>
            </w:r>
          </w:p>
        </w:tc>
      </w:tr>
    </w:tbl>
    <w:p w:rsidR="001D1F10" w:rsidRDefault="001D1F10" w:rsidP="004B7D07">
      <w:pPr>
        <w:rPr>
          <w:szCs w:val="24"/>
        </w:rPr>
        <w:sectPr w:rsidR="001D1F10" w:rsidSect="00026731">
          <w:pgSz w:w="11906" w:h="16838"/>
          <w:pgMar w:top="2836" w:right="1418" w:bottom="1701" w:left="2268" w:header="708" w:footer="708" w:gutter="0"/>
          <w:pgNumType w:fmt="lowerRoman" w:start="5"/>
          <w:cols w:space="708"/>
          <w:docGrid w:linePitch="360"/>
        </w:sectPr>
      </w:pPr>
    </w:p>
    <w:tbl>
      <w:tblPr>
        <w:tblStyle w:val="TabloKlavuzu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4B7D07" w:rsidTr="004B7D07">
        <w:tc>
          <w:tcPr>
            <w:tcW w:w="1526" w:type="dxa"/>
          </w:tcPr>
          <w:p w:rsidR="004B7D07" w:rsidRPr="00ED5764" w:rsidRDefault="004B7D07" w:rsidP="004B7D07">
            <w:pPr>
              <w:rPr>
                <w:szCs w:val="24"/>
              </w:rPr>
            </w:pPr>
            <w:r>
              <w:rPr>
                <w:szCs w:val="24"/>
              </w:rPr>
              <w:lastRenderedPageBreak/>
              <w:t>IEEE</w:t>
            </w:r>
          </w:p>
        </w:tc>
        <w:tc>
          <w:tcPr>
            <w:tcW w:w="6890" w:type="dxa"/>
          </w:tcPr>
          <w:p w:rsidR="004B7D07" w:rsidRDefault="004B7D07" w:rsidP="004B7D07">
            <w:pPr>
              <w:ind w:left="120" w:hanging="120"/>
              <w:jc w:val="left"/>
              <w:rPr>
                <w:szCs w:val="24"/>
              </w:rPr>
            </w:pPr>
            <w:r>
              <w:rPr>
                <w:szCs w:val="24"/>
              </w:rPr>
              <w:t xml:space="preserve">: </w:t>
            </w:r>
            <w:r w:rsidRPr="008F2F58">
              <w:rPr>
                <w:szCs w:val="24"/>
              </w:rPr>
              <w:t xml:space="preserve">Elektrik ve </w:t>
            </w:r>
            <w:r>
              <w:rPr>
                <w:szCs w:val="24"/>
              </w:rPr>
              <w:t>Elektronik</w:t>
            </w:r>
            <w:r w:rsidRPr="008F2F58">
              <w:rPr>
                <w:szCs w:val="24"/>
              </w:rPr>
              <w:t xml:space="preserve"> Mühendisleri Enstitüsü </w:t>
            </w:r>
            <w:r>
              <w:rPr>
                <w:szCs w:val="24"/>
              </w:rPr>
              <w:t>(</w:t>
            </w:r>
            <w:r w:rsidRPr="008F2F58">
              <w:rPr>
                <w:szCs w:val="24"/>
              </w:rPr>
              <w:t xml:space="preserve">Institute of </w:t>
            </w:r>
            <w:r w:rsidRPr="008F2F58">
              <w:rPr>
                <w:szCs w:val="24"/>
              </w:rPr>
              <w:lastRenderedPageBreak/>
              <w:t>Electrical and Electronics Engineers</w:t>
            </w:r>
            <w:r>
              <w:rPr>
                <w:szCs w:val="24"/>
              </w:rPr>
              <w:t>)</w:t>
            </w:r>
          </w:p>
        </w:tc>
      </w:tr>
      <w:tr w:rsidR="004B7D07" w:rsidTr="004B7D07">
        <w:tc>
          <w:tcPr>
            <w:tcW w:w="1526" w:type="dxa"/>
          </w:tcPr>
          <w:p w:rsidR="004B7D07" w:rsidRPr="00ED5764" w:rsidRDefault="004B7D07" w:rsidP="004B7D07">
            <w:pPr>
              <w:rPr>
                <w:szCs w:val="24"/>
              </w:rPr>
            </w:pPr>
            <w:r>
              <w:rPr>
                <w:szCs w:val="24"/>
              </w:rPr>
              <w:lastRenderedPageBreak/>
              <w:t>ISO</w:t>
            </w:r>
          </w:p>
        </w:tc>
        <w:tc>
          <w:tcPr>
            <w:tcW w:w="6890" w:type="dxa"/>
          </w:tcPr>
          <w:p w:rsidR="004B7D07" w:rsidRDefault="004B7D07" w:rsidP="004B7D07">
            <w:pPr>
              <w:ind w:left="120" w:hanging="120"/>
              <w:jc w:val="left"/>
              <w:rPr>
                <w:szCs w:val="24"/>
              </w:rPr>
            </w:pPr>
            <w:r>
              <w:rPr>
                <w:szCs w:val="24"/>
              </w:rPr>
              <w:t xml:space="preserve">: </w:t>
            </w:r>
            <w:r w:rsidRPr="008F2F58">
              <w:rPr>
                <w:szCs w:val="24"/>
              </w:rPr>
              <w:t xml:space="preserve">Uluslararası Standardizasyon </w:t>
            </w:r>
            <w:r>
              <w:rPr>
                <w:szCs w:val="24"/>
              </w:rPr>
              <w:t>O</w:t>
            </w:r>
            <w:r w:rsidRPr="008F2F58">
              <w:rPr>
                <w:szCs w:val="24"/>
              </w:rPr>
              <w:t xml:space="preserve">rganizasyonu </w:t>
            </w:r>
            <w:r>
              <w:rPr>
                <w:szCs w:val="24"/>
              </w:rPr>
              <w:t>(</w:t>
            </w:r>
            <w:r w:rsidRPr="008F2F58">
              <w:rPr>
                <w:szCs w:val="24"/>
              </w:rPr>
              <w:t>International Organisation for Standardisation</w:t>
            </w:r>
            <w:r>
              <w:rPr>
                <w:szCs w:val="24"/>
              </w:rPr>
              <w:t>)</w:t>
            </w:r>
          </w:p>
        </w:tc>
      </w:tr>
    </w:tbl>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7929BC" w:rsidRPr="00EB6428" w:rsidTr="00AA5C0C">
        <w:tc>
          <w:tcPr>
            <w:tcW w:w="1526" w:type="dxa"/>
          </w:tcPr>
          <w:p w:rsidR="007929BC" w:rsidRPr="00394EDF" w:rsidRDefault="007929BC" w:rsidP="00B13F44">
            <w:pPr>
              <w:rPr>
                <w:szCs w:val="24"/>
              </w:rPr>
            </w:pPr>
            <w:r w:rsidRPr="00394EDF">
              <w:rPr>
                <w:szCs w:val="24"/>
              </w:rPr>
              <w:t>J</w:t>
            </w:r>
          </w:p>
        </w:tc>
        <w:tc>
          <w:tcPr>
            <w:tcW w:w="6890" w:type="dxa"/>
          </w:tcPr>
          <w:p w:rsidR="007929BC" w:rsidRDefault="007929BC" w:rsidP="00583762">
            <w:pPr>
              <w:rPr>
                <w:szCs w:val="24"/>
              </w:rPr>
            </w:pPr>
            <w:r>
              <w:rPr>
                <w:szCs w:val="24"/>
              </w:rPr>
              <w:t xml:space="preserve">: </w:t>
            </w:r>
            <w:r w:rsidR="00583762">
              <w:rPr>
                <w:szCs w:val="24"/>
              </w:rPr>
              <w:t>Seğirme (</w:t>
            </w:r>
            <w:r w:rsidRPr="00FF21B8">
              <w:rPr>
                <w:szCs w:val="24"/>
              </w:rPr>
              <w:t>Jitter</w:t>
            </w:r>
            <w:r w:rsidR="00583762">
              <w:rPr>
                <w:szCs w:val="24"/>
              </w:rPr>
              <w:t>)</w:t>
            </w:r>
          </w:p>
        </w:tc>
      </w:tr>
      <w:tr w:rsidR="00394EDF" w:rsidTr="00D13845">
        <w:tc>
          <w:tcPr>
            <w:tcW w:w="1526" w:type="dxa"/>
          </w:tcPr>
          <w:p w:rsidR="00394EDF" w:rsidRPr="00394EDF" w:rsidRDefault="00394EDF" w:rsidP="00D13845">
            <w:pPr>
              <w:rPr>
                <w:szCs w:val="24"/>
              </w:rPr>
            </w:pPr>
            <w:r w:rsidRPr="00394EDF">
              <w:rPr>
                <w:szCs w:val="24"/>
              </w:rPr>
              <w:t>m</w:t>
            </w:r>
          </w:p>
        </w:tc>
        <w:tc>
          <w:tcPr>
            <w:tcW w:w="6890" w:type="dxa"/>
          </w:tcPr>
          <w:p w:rsidR="00394EDF" w:rsidRDefault="00394EDF" w:rsidP="00D13845">
            <w:pPr>
              <w:rPr>
                <w:szCs w:val="24"/>
              </w:rPr>
            </w:pPr>
            <w:r>
              <w:rPr>
                <w:szCs w:val="24"/>
              </w:rPr>
              <w:t>: Periyot aralık sayısı</w:t>
            </w:r>
          </w:p>
        </w:tc>
      </w:tr>
      <w:tr w:rsidR="00394EDF" w:rsidTr="00D13845">
        <w:tc>
          <w:tcPr>
            <w:tcW w:w="1526" w:type="dxa"/>
          </w:tcPr>
          <w:p w:rsidR="00394EDF" w:rsidRPr="00394EDF" w:rsidRDefault="00394EDF" w:rsidP="00D13845">
            <w:pPr>
              <w:rPr>
                <w:szCs w:val="24"/>
              </w:rPr>
            </w:pPr>
            <w:r w:rsidRPr="00394EDF">
              <w:rPr>
                <w:szCs w:val="24"/>
              </w:rPr>
              <w:t>ms</w:t>
            </w:r>
          </w:p>
        </w:tc>
        <w:tc>
          <w:tcPr>
            <w:tcW w:w="6890" w:type="dxa"/>
          </w:tcPr>
          <w:p w:rsidR="00394EDF" w:rsidRDefault="00394EDF" w:rsidP="00D13845">
            <w:pPr>
              <w:rPr>
                <w:szCs w:val="24"/>
              </w:rPr>
            </w:pPr>
            <w:r>
              <w:rPr>
                <w:szCs w:val="24"/>
              </w:rPr>
              <w:t>: Milisaniye</w:t>
            </w:r>
          </w:p>
        </w:tc>
      </w:tr>
    </w:tbl>
    <w:p w:rsidR="00394EDF" w:rsidRDefault="00394EDF" w:rsidP="00D13845">
      <w:pPr>
        <w:rPr>
          <w:szCs w:val="24"/>
        </w:rPr>
        <w:sectPr w:rsidR="00394EDF" w:rsidSect="001D1F10">
          <w:type w:val="continuous"/>
          <w:pgSz w:w="11906" w:h="16838"/>
          <w:pgMar w:top="1701" w:right="1418" w:bottom="1701" w:left="2268" w:header="708" w:footer="708" w:gutter="0"/>
          <w:pgNumType w:fmt="lowerRoman" w:start="5"/>
          <w:cols w:space="708"/>
          <w:docGrid w:linePitch="360"/>
        </w:sect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526"/>
        <w:gridCol w:w="6890"/>
      </w:tblGrid>
      <w:tr w:rsidR="00394EDF" w:rsidTr="00D13845">
        <w:tc>
          <w:tcPr>
            <w:tcW w:w="1526" w:type="dxa"/>
          </w:tcPr>
          <w:p w:rsidR="00394EDF" w:rsidRPr="00394EDF" w:rsidRDefault="00394EDF" w:rsidP="00D13845">
            <w:pPr>
              <w:rPr>
                <w:szCs w:val="24"/>
              </w:rPr>
            </w:pPr>
            <w:r w:rsidRPr="00394EDF">
              <w:rPr>
                <w:szCs w:val="24"/>
              </w:rPr>
              <w:lastRenderedPageBreak/>
              <w:t>KAA</w:t>
            </w:r>
          </w:p>
        </w:tc>
        <w:tc>
          <w:tcPr>
            <w:tcW w:w="6890" w:type="dxa"/>
          </w:tcPr>
          <w:p w:rsidR="00394EDF" w:rsidRDefault="00394EDF" w:rsidP="00D13845">
            <w:pPr>
              <w:ind w:left="120" w:hanging="120"/>
              <w:jc w:val="left"/>
              <w:rPr>
                <w:szCs w:val="24"/>
              </w:rPr>
            </w:pPr>
            <w:r>
              <w:rPr>
                <w:szCs w:val="24"/>
              </w:rPr>
              <w:t>: Kablosuz Algılayıcı Ağlar</w:t>
            </w:r>
          </w:p>
        </w:tc>
      </w:tr>
      <w:tr w:rsidR="00394EDF" w:rsidTr="00D13845">
        <w:tc>
          <w:tcPr>
            <w:tcW w:w="1526" w:type="dxa"/>
          </w:tcPr>
          <w:p w:rsidR="00394EDF" w:rsidRPr="00ED5764" w:rsidRDefault="00394EDF" w:rsidP="00D13845">
            <w:pPr>
              <w:rPr>
                <w:szCs w:val="24"/>
              </w:rPr>
            </w:pPr>
            <w:r>
              <w:rPr>
                <w:szCs w:val="24"/>
              </w:rPr>
              <w:t>KVAA</w:t>
            </w:r>
          </w:p>
        </w:tc>
        <w:tc>
          <w:tcPr>
            <w:tcW w:w="6890" w:type="dxa"/>
          </w:tcPr>
          <w:p w:rsidR="00394EDF" w:rsidRDefault="00394EDF" w:rsidP="00D13845">
            <w:pPr>
              <w:rPr>
                <w:szCs w:val="24"/>
              </w:rPr>
            </w:pPr>
            <w:r>
              <w:rPr>
                <w:szCs w:val="24"/>
              </w:rPr>
              <w:t>: Kablosuz Vücut Alan Ağları</w:t>
            </w:r>
          </w:p>
        </w:tc>
      </w:tr>
      <w:tr w:rsidR="00394EDF" w:rsidTr="00D13845">
        <w:tc>
          <w:tcPr>
            <w:tcW w:w="1526" w:type="dxa"/>
          </w:tcPr>
          <w:p w:rsidR="00394EDF" w:rsidRDefault="00394EDF" w:rsidP="00D13845">
            <w:pPr>
              <w:rPr>
                <w:szCs w:val="24"/>
              </w:rPr>
            </w:pPr>
            <w:r>
              <w:rPr>
                <w:szCs w:val="24"/>
              </w:rPr>
              <w:t>LDTA-MAC</w:t>
            </w:r>
          </w:p>
        </w:tc>
        <w:tc>
          <w:tcPr>
            <w:tcW w:w="6890" w:type="dxa"/>
          </w:tcPr>
          <w:p w:rsidR="00394EDF" w:rsidRDefault="00394EDF" w:rsidP="00D13845">
            <w:pPr>
              <w:rPr>
                <w:szCs w:val="24"/>
              </w:rPr>
            </w:pPr>
            <w:r>
              <w:rPr>
                <w:szCs w:val="24"/>
              </w:rPr>
              <w:t xml:space="preserve">: </w:t>
            </w:r>
            <w:r w:rsidRPr="00AA5C0C">
              <w:rPr>
                <w:szCs w:val="24"/>
              </w:rPr>
              <w:t>Low-Delay Traffic-Adaptive Medium Access Control</w:t>
            </w:r>
          </w:p>
        </w:tc>
      </w:tr>
      <w:tr w:rsidR="00394EDF" w:rsidTr="00D13845">
        <w:tc>
          <w:tcPr>
            <w:tcW w:w="1526" w:type="dxa"/>
          </w:tcPr>
          <w:p w:rsidR="00394EDF" w:rsidRPr="00ED5764" w:rsidRDefault="00394EDF" w:rsidP="00D13845">
            <w:pPr>
              <w:rPr>
                <w:szCs w:val="24"/>
              </w:rPr>
            </w:pPr>
            <w:r>
              <w:rPr>
                <w:szCs w:val="24"/>
              </w:rPr>
              <w:t>MAC</w:t>
            </w:r>
          </w:p>
        </w:tc>
        <w:tc>
          <w:tcPr>
            <w:tcW w:w="6890" w:type="dxa"/>
          </w:tcPr>
          <w:p w:rsidR="00394EDF" w:rsidRDefault="00394EDF" w:rsidP="00D13845">
            <w:pPr>
              <w:rPr>
                <w:szCs w:val="24"/>
              </w:rPr>
            </w:pPr>
            <w:r>
              <w:rPr>
                <w:szCs w:val="24"/>
              </w:rPr>
              <w:t xml:space="preserve">: </w:t>
            </w:r>
            <w:r w:rsidRPr="00ED5764">
              <w:rPr>
                <w:szCs w:val="24"/>
              </w:rPr>
              <w:t>Ortam Erişim Kontrol (Medium Access Control)</w:t>
            </w:r>
          </w:p>
        </w:tc>
      </w:tr>
      <w:tr w:rsidR="00394EDF" w:rsidTr="00D13845">
        <w:tc>
          <w:tcPr>
            <w:tcW w:w="1526" w:type="dxa"/>
          </w:tcPr>
          <w:p w:rsidR="00394EDF" w:rsidRDefault="00394EDF" w:rsidP="00D13845">
            <w:pPr>
              <w:rPr>
                <w:szCs w:val="24"/>
              </w:rPr>
            </w:pPr>
            <w:r w:rsidRPr="00EB6428">
              <w:rPr>
                <w:rFonts w:eastAsia="Calibri"/>
                <w:szCs w:val="24"/>
              </w:rPr>
              <w:t>McMAC</w:t>
            </w:r>
          </w:p>
        </w:tc>
        <w:tc>
          <w:tcPr>
            <w:tcW w:w="6890" w:type="dxa"/>
          </w:tcPr>
          <w:p w:rsidR="00394EDF" w:rsidRDefault="00394EDF" w:rsidP="00D13845">
            <w:pPr>
              <w:rPr>
                <w:szCs w:val="24"/>
              </w:rPr>
            </w:pPr>
            <w:r>
              <w:rPr>
                <w:szCs w:val="24"/>
              </w:rPr>
              <w:t xml:space="preserve">: </w:t>
            </w:r>
            <w:r>
              <w:rPr>
                <w:rFonts w:eastAsia="Calibri"/>
                <w:szCs w:val="24"/>
              </w:rPr>
              <w:t>M</w:t>
            </w:r>
            <w:r w:rsidRPr="00E035A6">
              <w:rPr>
                <w:rFonts w:eastAsia="Calibri"/>
                <w:szCs w:val="24"/>
              </w:rPr>
              <w:t>ulti-</w:t>
            </w:r>
            <w:r>
              <w:rPr>
                <w:rFonts w:eastAsia="Calibri"/>
                <w:szCs w:val="24"/>
              </w:rPr>
              <w:t>C</w:t>
            </w:r>
            <w:r w:rsidRPr="00E035A6">
              <w:rPr>
                <w:rFonts w:eastAsia="Calibri"/>
                <w:szCs w:val="24"/>
              </w:rPr>
              <w:t>onstrained</w:t>
            </w:r>
            <w:r>
              <w:rPr>
                <w:rFonts w:eastAsia="Calibri"/>
                <w:szCs w:val="24"/>
              </w:rPr>
              <w:t xml:space="preserve"> Medium </w:t>
            </w:r>
            <w:r w:rsidRPr="00ED5764">
              <w:rPr>
                <w:szCs w:val="24"/>
              </w:rPr>
              <w:t>Access Control</w:t>
            </w:r>
          </w:p>
        </w:tc>
      </w:tr>
      <w:tr w:rsidR="00394EDF" w:rsidTr="00D13845">
        <w:tc>
          <w:tcPr>
            <w:tcW w:w="1526" w:type="dxa"/>
          </w:tcPr>
          <w:p w:rsidR="00394EDF" w:rsidRPr="00EB6428" w:rsidRDefault="00394EDF" w:rsidP="00D13845">
            <w:pPr>
              <w:rPr>
                <w:rFonts w:eastAsia="Calibri"/>
                <w:szCs w:val="24"/>
              </w:rPr>
            </w:pPr>
            <w:r>
              <w:rPr>
                <w:rFonts w:eastAsia="Calibri"/>
                <w:szCs w:val="24"/>
              </w:rPr>
              <w:t>MEB-MAC</w:t>
            </w:r>
          </w:p>
        </w:tc>
        <w:tc>
          <w:tcPr>
            <w:tcW w:w="6890" w:type="dxa"/>
          </w:tcPr>
          <w:p w:rsidR="00394EDF" w:rsidRDefault="00394EDF" w:rsidP="00D13845">
            <w:pPr>
              <w:rPr>
                <w:szCs w:val="24"/>
              </w:rPr>
            </w:pPr>
            <w:r>
              <w:rPr>
                <w:szCs w:val="24"/>
              </w:rPr>
              <w:t xml:space="preserve">: </w:t>
            </w:r>
            <w:r>
              <w:rPr>
                <w:rFonts w:eastAsia="Calibri"/>
                <w:szCs w:val="24"/>
              </w:rPr>
              <w:t>M</w:t>
            </w:r>
            <w:r w:rsidRPr="00EB6428">
              <w:rPr>
                <w:rFonts w:eastAsia="Calibri"/>
                <w:szCs w:val="24"/>
              </w:rPr>
              <w:t xml:space="preserve">edical </w:t>
            </w:r>
            <w:r>
              <w:rPr>
                <w:rFonts w:eastAsia="Calibri"/>
                <w:szCs w:val="24"/>
              </w:rPr>
              <w:t>E</w:t>
            </w:r>
            <w:r w:rsidRPr="00EB6428">
              <w:rPr>
                <w:rFonts w:eastAsia="Calibri"/>
                <w:szCs w:val="24"/>
              </w:rPr>
              <w:t xml:space="preserve">mergency </w:t>
            </w:r>
            <w:r>
              <w:rPr>
                <w:rFonts w:eastAsia="Calibri"/>
                <w:szCs w:val="24"/>
              </w:rPr>
              <w:t>B</w:t>
            </w:r>
            <w:r w:rsidRPr="00EB6428">
              <w:rPr>
                <w:rFonts w:eastAsia="Calibri"/>
                <w:szCs w:val="24"/>
              </w:rPr>
              <w:t>ody M</w:t>
            </w:r>
            <w:r>
              <w:rPr>
                <w:rFonts w:eastAsia="Calibri"/>
                <w:szCs w:val="24"/>
              </w:rPr>
              <w:t>edium Access Control</w:t>
            </w:r>
          </w:p>
        </w:tc>
      </w:tr>
      <w:tr w:rsidR="00394EDF" w:rsidTr="00D13845">
        <w:tc>
          <w:tcPr>
            <w:tcW w:w="1526" w:type="dxa"/>
          </w:tcPr>
          <w:p w:rsidR="00394EDF" w:rsidRDefault="00394EDF" w:rsidP="00D13845">
            <w:pPr>
              <w:rPr>
                <w:rFonts w:eastAsia="Calibri"/>
                <w:szCs w:val="24"/>
              </w:rPr>
            </w:pPr>
            <w:r w:rsidRPr="00EB6428">
              <w:rPr>
                <w:rFonts w:eastAsia="Calibri"/>
                <w:szCs w:val="24"/>
              </w:rPr>
              <w:t>MQ</w:t>
            </w:r>
            <w:r>
              <w:rPr>
                <w:rFonts w:eastAsia="Calibri"/>
                <w:szCs w:val="24"/>
              </w:rPr>
              <w:t>-MAC</w:t>
            </w:r>
          </w:p>
        </w:tc>
        <w:tc>
          <w:tcPr>
            <w:tcW w:w="6890" w:type="dxa"/>
          </w:tcPr>
          <w:p w:rsidR="00394EDF" w:rsidRDefault="00394EDF" w:rsidP="00D13845">
            <w:pPr>
              <w:rPr>
                <w:szCs w:val="24"/>
              </w:rPr>
            </w:pPr>
            <w:r>
              <w:rPr>
                <w:szCs w:val="24"/>
              </w:rPr>
              <w:t xml:space="preserve">: </w:t>
            </w:r>
            <w:r>
              <w:rPr>
                <w:rFonts w:eastAsia="Calibri"/>
                <w:szCs w:val="24"/>
              </w:rPr>
              <w:t>Multi-channel Quality-based Medium Access Control</w:t>
            </w:r>
          </w:p>
        </w:tc>
      </w:tr>
      <w:tr w:rsidR="001040DE" w:rsidRPr="00EB6428" w:rsidTr="00AA5C0C">
        <w:tc>
          <w:tcPr>
            <w:tcW w:w="1526" w:type="dxa"/>
          </w:tcPr>
          <w:p w:rsidR="001040DE" w:rsidRPr="00394EDF" w:rsidRDefault="001040DE" w:rsidP="00CF5D64">
            <w:pPr>
              <w:rPr>
                <w:szCs w:val="24"/>
                <w:vertAlign w:val="subscript"/>
              </w:rPr>
            </w:pPr>
            <w:r w:rsidRPr="00394EDF">
              <w:rPr>
                <w:szCs w:val="24"/>
              </w:rPr>
              <w:t>N</w:t>
            </w:r>
            <w:r w:rsidRPr="00394EDF">
              <w:rPr>
                <w:szCs w:val="24"/>
                <w:vertAlign w:val="subscript"/>
              </w:rPr>
              <w:t>A</w:t>
            </w:r>
          </w:p>
        </w:tc>
        <w:tc>
          <w:tcPr>
            <w:tcW w:w="6890" w:type="dxa"/>
          </w:tcPr>
          <w:p w:rsidR="001040DE" w:rsidRDefault="001040DE" w:rsidP="001040DE">
            <w:pPr>
              <w:rPr>
                <w:szCs w:val="24"/>
              </w:rPr>
            </w:pPr>
            <w:r>
              <w:rPr>
                <w:szCs w:val="24"/>
              </w:rPr>
              <w:t>: T</w:t>
            </w:r>
            <w:r w:rsidRPr="001040DE">
              <w:rPr>
                <w:szCs w:val="24"/>
              </w:rPr>
              <w:t xml:space="preserve">eslim edilen paket sayısı  </w:t>
            </w:r>
          </w:p>
        </w:tc>
      </w:tr>
      <w:tr w:rsidR="00394EDF" w:rsidTr="00D13845">
        <w:tc>
          <w:tcPr>
            <w:tcW w:w="1526" w:type="dxa"/>
          </w:tcPr>
          <w:p w:rsidR="00394EDF" w:rsidRPr="00394EDF" w:rsidRDefault="00394EDF" w:rsidP="00D13845">
            <w:pPr>
              <w:rPr>
                <w:szCs w:val="24"/>
                <w:vertAlign w:val="subscript"/>
              </w:rPr>
            </w:pPr>
            <w:r w:rsidRPr="00394EDF">
              <w:rPr>
                <w:szCs w:val="24"/>
              </w:rPr>
              <w:t>N</w:t>
            </w:r>
            <w:r w:rsidRPr="00394EDF">
              <w:rPr>
                <w:szCs w:val="24"/>
                <w:vertAlign w:val="subscript"/>
              </w:rPr>
              <w:t>alınan</w:t>
            </w:r>
          </w:p>
        </w:tc>
        <w:tc>
          <w:tcPr>
            <w:tcW w:w="6890" w:type="dxa"/>
          </w:tcPr>
          <w:p w:rsidR="00394EDF" w:rsidRDefault="00394EDF" w:rsidP="00D13845">
            <w:pPr>
              <w:rPr>
                <w:szCs w:val="24"/>
              </w:rPr>
            </w:pPr>
            <w:r>
              <w:rPr>
                <w:szCs w:val="24"/>
              </w:rPr>
              <w:t>: Gelen paket sayısı</w:t>
            </w:r>
          </w:p>
        </w:tc>
      </w:tr>
      <w:tr w:rsidR="00394EDF" w:rsidTr="00D13845">
        <w:tc>
          <w:tcPr>
            <w:tcW w:w="1526" w:type="dxa"/>
          </w:tcPr>
          <w:p w:rsidR="00394EDF" w:rsidRPr="00394EDF" w:rsidRDefault="00394EDF" w:rsidP="00D13845">
            <w:pPr>
              <w:rPr>
                <w:szCs w:val="24"/>
              </w:rPr>
            </w:pPr>
            <w:r w:rsidRPr="00394EDF">
              <w:rPr>
                <w:szCs w:val="24"/>
              </w:rPr>
              <w:t>N</w:t>
            </w:r>
            <w:r w:rsidRPr="00394EDF">
              <w:rPr>
                <w:szCs w:val="24"/>
                <w:vertAlign w:val="subscript"/>
              </w:rPr>
              <w:t>gönderilen</w:t>
            </w:r>
          </w:p>
        </w:tc>
        <w:tc>
          <w:tcPr>
            <w:tcW w:w="6890" w:type="dxa"/>
          </w:tcPr>
          <w:p w:rsidR="00394EDF" w:rsidRDefault="00394EDF" w:rsidP="00D13845">
            <w:pPr>
              <w:rPr>
                <w:szCs w:val="24"/>
              </w:rPr>
            </w:pPr>
            <w:r>
              <w:rPr>
                <w:szCs w:val="24"/>
              </w:rPr>
              <w:t>: Gönderilen paket sayısı</w:t>
            </w:r>
          </w:p>
        </w:tc>
      </w:tr>
      <w:tr w:rsidR="00CF5D64" w:rsidRPr="00EB6428" w:rsidTr="00AA5C0C">
        <w:tc>
          <w:tcPr>
            <w:tcW w:w="1526" w:type="dxa"/>
          </w:tcPr>
          <w:p w:rsidR="00CF5D64" w:rsidRPr="00394EDF" w:rsidRDefault="00CF5D64" w:rsidP="00CF5D64">
            <w:pPr>
              <w:rPr>
                <w:szCs w:val="24"/>
                <w:vertAlign w:val="subscript"/>
              </w:rPr>
            </w:pPr>
            <w:r w:rsidRPr="00394EDF">
              <w:rPr>
                <w:szCs w:val="24"/>
              </w:rPr>
              <w:t>N</w:t>
            </w:r>
            <w:r w:rsidRPr="00394EDF">
              <w:rPr>
                <w:szCs w:val="24"/>
                <w:vertAlign w:val="subscript"/>
              </w:rPr>
              <w:t>N</w:t>
            </w:r>
          </w:p>
        </w:tc>
        <w:tc>
          <w:tcPr>
            <w:tcW w:w="6890" w:type="dxa"/>
          </w:tcPr>
          <w:p w:rsidR="00CF5D64" w:rsidRDefault="00CF5D64" w:rsidP="00CF5D64">
            <w:pPr>
              <w:rPr>
                <w:szCs w:val="24"/>
              </w:rPr>
            </w:pPr>
            <w:r>
              <w:rPr>
                <w:szCs w:val="24"/>
              </w:rPr>
              <w:t xml:space="preserve">: </w:t>
            </w:r>
            <w:r w:rsidRPr="00EB6428">
              <w:t>Kabul edilebilen düğüm sayısı</w:t>
            </w:r>
          </w:p>
        </w:tc>
      </w:tr>
      <w:tr w:rsidR="001040DE" w:rsidRPr="00EB6428" w:rsidTr="00AA5C0C">
        <w:tc>
          <w:tcPr>
            <w:tcW w:w="1526" w:type="dxa"/>
          </w:tcPr>
          <w:p w:rsidR="001040DE" w:rsidRPr="00394EDF" w:rsidRDefault="001040DE" w:rsidP="00CF5D64">
            <w:pPr>
              <w:rPr>
                <w:szCs w:val="24"/>
                <w:vertAlign w:val="subscript"/>
              </w:rPr>
            </w:pPr>
            <w:r w:rsidRPr="00394EDF">
              <w:rPr>
                <w:szCs w:val="24"/>
              </w:rPr>
              <w:t>N</w:t>
            </w:r>
            <w:r w:rsidRPr="00394EDF">
              <w:rPr>
                <w:szCs w:val="24"/>
                <w:vertAlign w:val="subscript"/>
              </w:rPr>
              <w:t>L</w:t>
            </w:r>
          </w:p>
        </w:tc>
        <w:tc>
          <w:tcPr>
            <w:tcW w:w="6890" w:type="dxa"/>
          </w:tcPr>
          <w:p w:rsidR="001040DE" w:rsidRDefault="001040DE" w:rsidP="001040DE">
            <w:pPr>
              <w:rPr>
                <w:szCs w:val="24"/>
              </w:rPr>
            </w:pPr>
            <w:r>
              <w:rPr>
                <w:szCs w:val="24"/>
              </w:rPr>
              <w:t>: K</w:t>
            </w:r>
            <w:r w:rsidRPr="001040DE">
              <w:rPr>
                <w:szCs w:val="24"/>
              </w:rPr>
              <w:t>ayıp paket sayısı</w:t>
            </w:r>
          </w:p>
        </w:tc>
      </w:tr>
      <w:tr w:rsidR="00394EDF" w:rsidTr="00D13845">
        <w:tc>
          <w:tcPr>
            <w:tcW w:w="1526" w:type="dxa"/>
          </w:tcPr>
          <w:p w:rsidR="00394EDF" w:rsidRPr="00394EDF" w:rsidRDefault="00394EDF" w:rsidP="00D13845">
            <w:pPr>
              <w:rPr>
                <w:szCs w:val="24"/>
              </w:rPr>
            </w:pPr>
            <w:r w:rsidRPr="00394EDF">
              <w:rPr>
                <w:szCs w:val="24"/>
              </w:rPr>
              <w:t>OPNET</w:t>
            </w:r>
          </w:p>
        </w:tc>
        <w:tc>
          <w:tcPr>
            <w:tcW w:w="6890" w:type="dxa"/>
          </w:tcPr>
          <w:p w:rsidR="00394EDF" w:rsidRDefault="00394EDF" w:rsidP="00D13845">
            <w:pPr>
              <w:rPr>
                <w:szCs w:val="24"/>
              </w:rPr>
            </w:pPr>
            <w:r>
              <w:rPr>
                <w:szCs w:val="24"/>
              </w:rPr>
              <w:t xml:space="preserve">: </w:t>
            </w:r>
            <w:r w:rsidRPr="00EB6428">
              <w:t>Optimized Network Engineering Tools</w:t>
            </w:r>
          </w:p>
        </w:tc>
      </w:tr>
      <w:tr w:rsidR="00394EDF" w:rsidTr="00D13845">
        <w:tc>
          <w:tcPr>
            <w:tcW w:w="1526" w:type="dxa"/>
          </w:tcPr>
          <w:p w:rsidR="00394EDF" w:rsidRPr="00394EDF" w:rsidRDefault="00394EDF" w:rsidP="00D13845">
            <w:pPr>
              <w:rPr>
                <w:szCs w:val="24"/>
              </w:rPr>
            </w:pPr>
            <w:r w:rsidRPr="00394EDF">
              <w:rPr>
                <w:szCs w:val="24"/>
              </w:rPr>
              <w:t>OSI</w:t>
            </w:r>
          </w:p>
        </w:tc>
        <w:tc>
          <w:tcPr>
            <w:tcW w:w="6890" w:type="dxa"/>
          </w:tcPr>
          <w:p w:rsidR="00394EDF" w:rsidRDefault="00394EDF" w:rsidP="00D13845">
            <w:pPr>
              <w:rPr>
                <w:szCs w:val="24"/>
              </w:rPr>
            </w:pPr>
            <w:r>
              <w:rPr>
                <w:szCs w:val="24"/>
              </w:rPr>
              <w:t>: Açık Sistemler Arabağlaşımı (</w:t>
            </w:r>
            <w:r w:rsidRPr="00EC5FB3">
              <w:t>Open Systems Interconnection</w:t>
            </w:r>
            <w:r>
              <w:t>)</w:t>
            </w:r>
          </w:p>
        </w:tc>
      </w:tr>
      <w:tr w:rsidR="00394EDF" w:rsidTr="00D13845">
        <w:tc>
          <w:tcPr>
            <w:tcW w:w="1526" w:type="dxa"/>
          </w:tcPr>
          <w:p w:rsidR="00394EDF" w:rsidRPr="00394EDF" w:rsidRDefault="00394EDF" w:rsidP="00D13845">
            <w:pPr>
              <w:rPr>
                <w:szCs w:val="24"/>
              </w:rPr>
            </w:pPr>
            <w:r w:rsidRPr="00394EDF">
              <w:rPr>
                <w:szCs w:val="24"/>
              </w:rPr>
              <w:t>QoS</w:t>
            </w:r>
          </w:p>
        </w:tc>
        <w:tc>
          <w:tcPr>
            <w:tcW w:w="6890" w:type="dxa"/>
          </w:tcPr>
          <w:p w:rsidR="00394EDF" w:rsidRDefault="00394EDF" w:rsidP="00D13845">
            <w:pPr>
              <w:rPr>
                <w:szCs w:val="24"/>
              </w:rPr>
            </w:pPr>
            <w:r>
              <w:rPr>
                <w:szCs w:val="24"/>
              </w:rPr>
              <w:t xml:space="preserve">: </w:t>
            </w:r>
            <w:r w:rsidRPr="00ED5764">
              <w:rPr>
                <w:szCs w:val="24"/>
              </w:rPr>
              <w:t>Servis Kalitesi (Quality of Service)</w:t>
            </w:r>
          </w:p>
        </w:tc>
      </w:tr>
      <w:tr w:rsidR="00394EDF" w:rsidTr="00D13845">
        <w:tc>
          <w:tcPr>
            <w:tcW w:w="1526" w:type="dxa"/>
          </w:tcPr>
          <w:p w:rsidR="00394EDF" w:rsidRPr="00394EDF" w:rsidRDefault="00394EDF" w:rsidP="00D13845">
            <w:pPr>
              <w:rPr>
                <w:szCs w:val="24"/>
                <w:vertAlign w:val="subscript"/>
              </w:rPr>
            </w:pPr>
            <w:r w:rsidRPr="00394EDF">
              <w:rPr>
                <w:szCs w:val="24"/>
              </w:rPr>
              <w:t>P</w:t>
            </w:r>
            <w:r w:rsidRPr="00394EDF">
              <w:rPr>
                <w:szCs w:val="24"/>
                <w:vertAlign w:val="subscript"/>
              </w:rPr>
              <w:t>k</w:t>
            </w:r>
          </w:p>
        </w:tc>
        <w:tc>
          <w:tcPr>
            <w:tcW w:w="6890" w:type="dxa"/>
          </w:tcPr>
          <w:p w:rsidR="00394EDF" w:rsidRDefault="00394EDF" w:rsidP="00D13845">
            <w:pPr>
              <w:rPr>
                <w:szCs w:val="24"/>
              </w:rPr>
            </w:pPr>
            <w:r>
              <w:rPr>
                <w:szCs w:val="24"/>
              </w:rPr>
              <w:t xml:space="preserve">: </w:t>
            </w:r>
            <w:r>
              <w:t>Kuyruğun doluluk oranı</w:t>
            </w:r>
          </w:p>
        </w:tc>
      </w:tr>
      <w:tr w:rsidR="00394EDF" w:rsidTr="00D13845">
        <w:tc>
          <w:tcPr>
            <w:tcW w:w="1526" w:type="dxa"/>
          </w:tcPr>
          <w:p w:rsidR="00394EDF" w:rsidRPr="00394EDF" w:rsidRDefault="00394EDF" w:rsidP="00D13845">
            <w:pPr>
              <w:rPr>
                <w:szCs w:val="24"/>
              </w:rPr>
            </w:pPr>
            <w:r w:rsidRPr="00394EDF">
              <w:rPr>
                <w:szCs w:val="24"/>
              </w:rPr>
              <w:t>PER</w:t>
            </w:r>
          </w:p>
        </w:tc>
        <w:tc>
          <w:tcPr>
            <w:tcW w:w="6890" w:type="dxa"/>
          </w:tcPr>
          <w:p w:rsidR="00394EDF" w:rsidRDefault="00394EDF" w:rsidP="00D13845">
            <w:pPr>
              <w:rPr>
                <w:szCs w:val="24"/>
              </w:rPr>
            </w:pPr>
            <w:r>
              <w:rPr>
                <w:szCs w:val="24"/>
              </w:rPr>
              <w:t>: Hatalı Paket Oranı (Packet Error Rate)</w:t>
            </w:r>
          </w:p>
        </w:tc>
      </w:tr>
      <w:tr w:rsidR="00394EDF" w:rsidTr="00D13845">
        <w:tc>
          <w:tcPr>
            <w:tcW w:w="1526" w:type="dxa"/>
          </w:tcPr>
          <w:p w:rsidR="00394EDF" w:rsidRPr="00394EDF" w:rsidRDefault="00394EDF" w:rsidP="00D13845">
            <w:pPr>
              <w:rPr>
                <w:szCs w:val="24"/>
              </w:rPr>
            </w:pPr>
            <w:r w:rsidRPr="00394EDF">
              <w:rPr>
                <w:szCs w:val="24"/>
              </w:rPr>
              <w:t>PLA-MAC</w:t>
            </w:r>
          </w:p>
        </w:tc>
        <w:tc>
          <w:tcPr>
            <w:tcW w:w="6890" w:type="dxa"/>
          </w:tcPr>
          <w:p w:rsidR="00394EDF" w:rsidRDefault="00394EDF" w:rsidP="00D13845">
            <w:pPr>
              <w:ind w:left="120" w:hanging="120"/>
              <w:rPr>
                <w:szCs w:val="24"/>
              </w:rPr>
            </w:pPr>
            <w:r>
              <w:rPr>
                <w:szCs w:val="24"/>
              </w:rPr>
              <w:t xml:space="preserve">: </w:t>
            </w:r>
            <w:r w:rsidRPr="00E035A6">
              <w:rPr>
                <w:szCs w:val="24"/>
              </w:rPr>
              <w:t>Traffic Priority and Load</w:t>
            </w:r>
            <w:r>
              <w:rPr>
                <w:szCs w:val="24"/>
              </w:rPr>
              <w:t xml:space="preserve"> Adaptive Medium Access Control</w:t>
            </w:r>
          </w:p>
        </w:tc>
      </w:tr>
      <w:tr w:rsidR="00136D04" w:rsidRPr="00EB6428" w:rsidTr="00AA5C0C">
        <w:tc>
          <w:tcPr>
            <w:tcW w:w="1526" w:type="dxa"/>
          </w:tcPr>
          <w:p w:rsidR="00136D04" w:rsidRPr="00394EDF" w:rsidRDefault="00136D04" w:rsidP="00CF5D64">
            <w:pPr>
              <w:rPr>
                <w:szCs w:val="24"/>
              </w:rPr>
            </w:pPr>
            <w:r w:rsidRPr="00394EDF">
              <w:rPr>
                <w:szCs w:val="24"/>
              </w:rPr>
              <w:t>PLR</w:t>
            </w:r>
          </w:p>
        </w:tc>
        <w:tc>
          <w:tcPr>
            <w:tcW w:w="6890" w:type="dxa"/>
          </w:tcPr>
          <w:p w:rsidR="00136D04" w:rsidRDefault="00136D04" w:rsidP="001040DE">
            <w:pPr>
              <w:rPr>
                <w:szCs w:val="24"/>
              </w:rPr>
            </w:pPr>
            <w:r>
              <w:rPr>
                <w:szCs w:val="24"/>
              </w:rPr>
              <w:t xml:space="preserve">: </w:t>
            </w:r>
            <w:r w:rsidRPr="00EB6428">
              <w:t>Paket kaybı oranı ve olasılığı</w:t>
            </w:r>
          </w:p>
        </w:tc>
      </w:tr>
      <w:tr w:rsidR="00394EDF" w:rsidTr="00D13845">
        <w:tc>
          <w:tcPr>
            <w:tcW w:w="1526" w:type="dxa"/>
          </w:tcPr>
          <w:p w:rsidR="00394EDF" w:rsidRPr="00394EDF" w:rsidRDefault="00394EDF" w:rsidP="00D13845">
            <w:pPr>
              <w:rPr>
                <w:szCs w:val="24"/>
              </w:rPr>
            </w:pPr>
            <w:r w:rsidRPr="00394EDF">
              <w:rPr>
                <w:szCs w:val="24"/>
              </w:rPr>
              <w:t>PNP-MAC</w:t>
            </w:r>
          </w:p>
        </w:tc>
        <w:tc>
          <w:tcPr>
            <w:tcW w:w="6890" w:type="dxa"/>
          </w:tcPr>
          <w:p w:rsidR="00394EDF" w:rsidRDefault="00394EDF" w:rsidP="00D13845">
            <w:pPr>
              <w:ind w:left="120" w:hanging="120"/>
              <w:rPr>
                <w:szCs w:val="24"/>
              </w:rPr>
            </w:pPr>
            <w:r>
              <w:rPr>
                <w:szCs w:val="24"/>
              </w:rPr>
              <w:t xml:space="preserve">: </w:t>
            </w:r>
            <w:r w:rsidRPr="00006F96">
              <w:rPr>
                <w:szCs w:val="24"/>
              </w:rPr>
              <w:t>Preemptive Slot Allocation and Non-Preemptive Transmission</w:t>
            </w:r>
            <w:r>
              <w:rPr>
                <w:szCs w:val="24"/>
              </w:rPr>
              <w:t xml:space="preserve">  </w:t>
            </w:r>
            <w:r w:rsidRPr="00ED5764">
              <w:rPr>
                <w:szCs w:val="24"/>
              </w:rPr>
              <w:t>Medium Access Control</w:t>
            </w:r>
          </w:p>
        </w:tc>
      </w:tr>
      <w:tr w:rsidR="00394EDF" w:rsidTr="00D13845">
        <w:tc>
          <w:tcPr>
            <w:tcW w:w="1526" w:type="dxa"/>
          </w:tcPr>
          <w:p w:rsidR="00394EDF" w:rsidRPr="00394EDF" w:rsidRDefault="00394EDF" w:rsidP="00D13845">
            <w:pPr>
              <w:rPr>
                <w:szCs w:val="24"/>
              </w:rPr>
            </w:pPr>
            <w:r w:rsidRPr="00394EDF">
              <w:rPr>
                <w:szCs w:val="24"/>
              </w:rPr>
              <w:t>RACOON</w:t>
            </w:r>
          </w:p>
        </w:tc>
        <w:tc>
          <w:tcPr>
            <w:tcW w:w="6890" w:type="dxa"/>
          </w:tcPr>
          <w:p w:rsidR="00394EDF" w:rsidRDefault="00394EDF" w:rsidP="00D13845">
            <w:pPr>
              <w:rPr>
                <w:szCs w:val="24"/>
              </w:rPr>
            </w:pPr>
            <w:r>
              <w:rPr>
                <w:szCs w:val="24"/>
              </w:rPr>
              <w:t xml:space="preserve">: </w:t>
            </w:r>
            <w:r w:rsidRPr="00006F96">
              <w:rPr>
                <w:szCs w:val="24"/>
              </w:rPr>
              <w:t>Random Contention-based Resource Allocation</w:t>
            </w:r>
          </w:p>
        </w:tc>
      </w:tr>
      <w:tr w:rsidR="00394EDF" w:rsidTr="00D13845">
        <w:tc>
          <w:tcPr>
            <w:tcW w:w="1526" w:type="dxa"/>
          </w:tcPr>
          <w:p w:rsidR="00394EDF" w:rsidRPr="00394EDF" w:rsidRDefault="00394EDF" w:rsidP="00D13845">
            <w:pPr>
              <w:rPr>
                <w:szCs w:val="24"/>
              </w:rPr>
            </w:pPr>
            <w:r w:rsidRPr="00394EDF">
              <w:rPr>
                <w:szCs w:val="24"/>
              </w:rPr>
              <w:t>RTS</w:t>
            </w:r>
          </w:p>
        </w:tc>
        <w:tc>
          <w:tcPr>
            <w:tcW w:w="6890" w:type="dxa"/>
          </w:tcPr>
          <w:p w:rsidR="00394EDF" w:rsidRDefault="00394EDF" w:rsidP="00D13845">
            <w:pPr>
              <w:rPr>
                <w:szCs w:val="24"/>
              </w:rPr>
            </w:pPr>
            <w:r>
              <w:rPr>
                <w:szCs w:val="24"/>
              </w:rPr>
              <w:t>: Gönderme isteği (</w:t>
            </w:r>
            <w:r w:rsidRPr="00696C5A">
              <w:rPr>
                <w:szCs w:val="24"/>
              </w:rPr>
              <w:t>Request to Send</w:t>
            </w:r>
            <w:r>
              <w:rPr>
                <w:szCs w:val="24"/>
              </w:rPr>
              <w:t>)</w:t>
            </w:r>
          </w:p>
        </w:tc>
      </w:tr>
      <w:tr w:rsidR="00E6409F" w:rsidRPr="00EB6428" w:rsidTr="00AA5C0C">
        <w:tc>
          <w:tcPr>
            <w:tcW w:w="1526" w:type="dxa"/>
          </w:tcPr>
          <w:p w:rsidR="00E6409F" w:rsidRPr="00394EDF" w:rsidRDefault="00E6409F" w:rsidP="00CF5D64">
            <w:pPr>
              <w:rPr>
                <w:szCs w:val="24"/>
              </w:rPr>
            </w:pPr>
            <w:r w:rsidRPr="00394EDF">
              <w:rPr>
                <w:szCs w:val="24"/>
              </w:rPr>
              <w:t>s</w:t>
            </w:r>
          </w:p>
        </w:tc>
        <w:tc>
          <w:tcPr>
            <w:tcW w:w="6890" w:type="dxa"/>
          </w:tcPr>
          <w:p w:rsidR="00E6409F" w:rsidRDefault="00E6409F" w:rsidP="001040DE">
            <w:pPr>
              <w:rPr>
                <w:szCs w:val="24"/>
              </w:rPr>
            </w:pPr>
            <w:r>
              <w:rPr>
                <w:szCs w:val="24"/>
              </w:rPr>
              <w:t>: Saniye</w:t>
            </w:r>
          </w:p>
        </w:tc>
      </w:tr>
      <w:tr w:rsidR="001040DE" w:rsidRPr="00EB6428" w:rsidTr="00AA5C0C">
        <w:tc>
          <w:tcPr>
            <w:tcW w:w="1526" w:type="dxa"/>
          </w:tcPr>
          <w:p w:rsidR="001040DE" w:rsidRPr="00394EDF" w:rsidRDefault="001040DE" w:rsidP="001040DE">
            <w:pPr>
              <w:rPr>
                <w:szCs w:val="24"/>
                <w:vertAlign w:val="subscript"/>
              </w:rPr>
            </w:pPr>
            <w:r w:rsidRPr="00394EDF">
              <w:rPr>
                <w:szCs w:val="24"/>
              </w:rPr>
              <w:t>S</w:t>
            </w:r>
            <w:r w:rsidRPr="00394EDF">
              <w:rPr>
                <w:szCs w:val="24"/>
                <w:vertAlign w:val="subscript"/>
              </w:rPr>
              <w:t>kb</w:t>
            </w:r>
          </w:p>
        </w:tc>
        <w:tc>
          <w:tcPr>
            <w:tcW w:w="6890" w:type="dxa"/>
          </w:tcPr>
          <w:p w:rsidR="001040DE" w:rsidRDefault="001040DE" w:rsidP="001040DE">
            <w:pPr>
              <w:rPr>
                <w:szCs w:val="24"/>
              </w:rPr>
            </w:pPr>
            <w:r>
              <w:rPr>
                <w:szCs w:val="24"/>
              </w:rPr>
              <w:t>: Kilobit başına düşen iş çıkarma</w:t>
            </w:r>
            <w:r w:rsidR="008665BD">
              <w:rPr>
                <w:szCs w:val="24"/>
              </w:rPr>
              <w:t xml:space="preserve"> oranı</w:t>
            </w:r>
          </w:p>
        </w:tc>
      </w:tr>
      <w:tr w:rsidR="001040DE" w:rsidRPr="00EB6428" w:rsidTr="00AA5C0C">
        <w:tc>
          <w:tcPr>
            <w:tcW w:w="1526" w:type="dxa"/>
          </w:tcPr>
          <w:p w:rsidR="001040DE" w:rsidRPr="00394EDF" w:rsidRDefault="001040DE" w:rsidP="001040DE">
            <w:pPr>
              <w:rPr>
                <w:szCs w:val="24"/>
              </w:rPr>
            </w:pPr>
            <w:r w:rsidRPr="00394EDF">
              <w:rPr>
                <w:szCs w:val="24"/>
              </w:rPr>
              <w:t>T</w:t>
            </w:r>
          </w:p>
        </w:tc>
        <w:tc>
          <w:tcPr>
            <w:tcW w:w="6890" w:type="dxa"/>
          </w:tcPr>
          <w:p w:rsidR="001040DE" w:rsidRDefault="001040DE" w:rsidP="001040DE">
            <w:pPr>
              <w:rPr>
                <w:szCs w:val="24"/>
              </w:rPr>
            </w:pPr>
            <w:r>
              <w:rPr>
                <w:szCs w:val="24"/>
              </w:rPr>
              <w:t>: Zaman</w:t>
            </w:r>
          </w:p>
        </w:tc>
      </w:tr>
      <w:tr w:rsidR="00442F5B" w:rsidRPr="00EB6428" w:rsidTr="00AA5C0C">
        <w:tc>
          <w:tcPr>
            <w:tcW w:w="1526" w:type="dxa"/>
          </w:tcPr>
          <w:p w:rsidR="00442F5B" w:rsidRPr="00394EDF" w:rsidRDefault="00442F5B" w:rsidP="001040DE">
            <w:pPr>
              <w:rPr>
                <w:szCs w:val="24"/>
              </w:rPr>
            </w:pPr>
            <w:r w:rsidRPr="00394EDF">
              <w:rPr>
                <w:szCs w:val="24"/>
              </w:rPr>
              <w:lastRenderedPageBreak/>
              <w:t>T</w:t>
            </w:r>
            <w:r w:rsidRPr="00394EDF">
              <w:rPr>
                <w:szCs w:val="24"/>
                <w:vertAlign w:val="subscript"/>
              </w:rPr>
              <w:t>dilim</w:t>
            </w:r>
          </w:p>
        </w:tc>
        <w:tc>
          <w:tcPr>
            <w:tcW w:w="6890" w:type="dxa"/>
          </w:tcPr>
          <w:p w:rsidR="00442F5B" w:rsidRDefault="00442F5B" w:rsidP="001040DE">
            <w:pPr>
              <w:rPr>
                <w:szCs w:val="24"/>
              </w:rPr>
            </w:pPr>
            <w:r>
              <w:rPr>
                <w:szCs w:val="24"/>
              </w:rPr>
              <w:t>: Zaman dilimi süresi</w:t>
            </w:r>
          </w:p>
        </w:tc>
      </w:tr>
      <w:tr w:rsidR="00442F5B" w:rsidRPr="00EB6428" w:rsidTr="00AA5C0C">
        <w:tc>
          <w:tcPr>
            <w:tcW w:w="1526" w:type="dxa"/>
          </w:tcPr>
          <w:p w:rsidR="00442F5B" w:rsidRPr="00394EDF" w:rsidRDefault="00442F5B" w:rsidP="001040DE">
            <w:pPr>
              <w:rPr>
                <w:szCs w:val="24"/>
              </w:rPr>
            </w:pPr>
            <w:r w:rsidRPr="00394EDF">
              <w:rPr>
                <w:szCs w:val="24"/>
              </w:rPr>
              <w:t>T</w:t>
            </w:r>
            <w:r w:rsidRPr="00394EDF">
              <w:rPr>
                <w:szCs w:val="24"/>
                <w:vertAlign w:val="subscript"/>
              </w:rPr>
              <w:t>ana-çerçeve</w:t>
            </w:r>
          </w:p>
        </w:tc>
        <w:tc>
          <w:tcPr>
            <w:tcW w:w="6890" w:type="dxa"/>
          </w:tcPr>
          <w:p w:rsidR="00442F5B" w:rsidRDefault="00442F5B" w:rsidP="001040DE">
            <w:pPr>
              <w:rPr>
                <w:szCs w:val="24"/>
              </w:rPr>
            </w:pPr>
            <w:r>
              <w:rPr>
                <w:szCs w:val="24"/>
              </w:rPr>
              <w:t>: Ana-çerçeve süresi</w:t>
            </w:r>
          </w:p>
        </w:tc>
      </w:tr>
      <w:tr w:rsidR="001D1F10" w:rsidTr="00D13845">
        <w:tc>
          <w:tcPr>
            <w:tcW w:w="1526" w:type="dxa"/>
          </w:tcPr>
          <w:p w:rsidR="001D1F10" w:rsidRPr="00394EDF" w:rsidRDefault="001D1F10" w:rsidP="00D13845">
            <w:pPr>
              <w:rPr>
                <w:szCs w:val="24"/>
                <w:vertAlign w:val="subscript"/>
              </w:rPr>
            </w:pPr>
            <w:r w:rsidRPr="00394EDF">
              <w:rPr>
                <w:szCs w:val="24"/>
              </w:rPr>
              <w:t>T</w:t>
            </w:r>
            <w:r w:rsidRPr="00394EDF">
              <w:rPr>
                <w:szCs w:val="24"/>
                <w:vertAlign w:val="subscript"/>
              </w:rPr>
              <w:t>maksimum cevap</w:t>
            </w:r>
          </w:p>
        </w:tc>
        <w:tc>
          <w:tcPr>
            <w:tcW w:w="6890" w:type="dxa"/>
          </w:tcPr>
          <w:p w:rsidR="001D1F10" w:rsidRDefault="001D1F10" w:rsidP="00D13845">
            <w:pPr>
              <w:rPr>
                <w:szCs w:val="24"/>
              </w:rPr>
            </w:pPr>
            <w:r>
              <w:rPr>
                <w:szCs w:val="24"/>
              </w:rPr>
              <w:t xml:space="preserve">: </w:t>
            </w:r>
            <w:r w:rsidRPr="00EB6428">
              <w:t>Ağın ma</w:t>
            </w:r>
            <w:r>
              <w:t>ksimum cevap verme süresi</w:t>
            </w:r>
          </w:p>
        </w:tc>
      </w:tr>
      <w:tr w:rsidR="001D1F10" w:rsidTr="00D13845">
        <w:tc>
          <w:tcPr>
            <w:tcW w:w="1526" w:type="dxa"/>
          </w:tcPr>
          <w:p w:rsidR="001D1F10" w:rsidRPr="00394EDF" w:rsidRDefault="001D1F10" w:rsidP="00D13845">
            <w:pPr>
              <w:rPr>
                <w:szCs w:val="24"/>
              </w:rPr>
            </w:pPr>
            <w:r w:rsidRPr="00394EDF">
              <w:rPr>
                <w:rFonts w:eastAsia="Calibri"/>
                <w:szCs w:val="24"/>
              </w:rPr>
              <w:t>TaMAC</w:t>
            </w:r>
          </w:p>
        </w:tc>
        <w:tc>
          <w:tcPr>
            <w:tcW w:w="6890" w:type="dxa"/>
          </w:tcPr>
          <w:p w:rsidR="001D1F10" w:rsidRDefault="001D1F10" w:rsidP="00D13845">
            <w:pPr>
              <w:rPr>
                <w:szCs w:val="24"/>
              </w:rPr>
            </w:pPr>
            <w:r>
              <w:rPr>
                <w:szCs w:val="24"/>
              </w:rPr>
              <w:t xml:space="preserve">: </w:t>
            </w:r>
            <w:r>
              <w:rPr>
                <w:rFonts w:eastAsia="Calibri"/>
                <w:szCs w:val="24"/>
              </w:rPr>
              <w:t>Traffic-Adaptive Medium Access Control</w:t>
            </w:r>
          </w:p>
        </w:tc>
      </w:tr>
      <w:tr w:rsidR="001D1F10" w:rsidTr="00D13845">
        <w:tc>
          <w:tcPr>
            <w:tcW w:w="1526" w:type="dxa"/>
          </w:tcPr>
          <w:p w:rsidR="001D1F10" w:rsidRPr="00394EDF" w:rsidRDefault="001D1F10" w:rsidP="00D13845">
            <w:pPr>
              <w:rPr>
                <w:szCs w:val="24"/>
              </w:rPr>
            </w:pPr>
            <w:r w:rsidRPr="00394EDF">
              <w:rPr>
                <w:szCs w:val="24"/>
              </w:rPr>
              <w:t>TDMA</w:t>
            </w:r>
          </w:p>
        </w:tc>
        <w:tc>
          <w:tcPr>
            <w:tcW w:w="6890" w:type="dxa"/>
          </w:tcPr>
          <w:p w:rsidR="001D1F10" w:rsidRDefault="001D1F10" w:rsidP="00D13845">
            <w:pPr>
              <w:rPr>
                <w:szCs w:val="24"/>
              </w:rPr>
            </w:pPr>
            <w:r>
              <w:rPr>
                <w:szCs w:val="24"/>
              </w:rPr>
              <w:t xml:space="preserve">: </w:t>
            </w:r>
            <w:r w:rsidRPr="00ED5764">
              <w:rPr>
                <w:szCs w:val="24"/>
              </w:rPr>
              <w:t>Zaman Bölmeli Çoklu Erişim (Time Division Multiple Access)</w:t>
            </w:r>
          </w:p>
        </w:tc>
      </w:tr>
      <w:tr w:rsidR="001D1F10" w:rsidTr="00D13845">
        <w:tc>
          <w:tcPr>
            <w:tcW w:w="1526" w:type="dxa"/>
          </w:tcPr>
          <w:p w:rsidR="001D1F10" w:rsidRPr="00394EDF" w:rsidRDefault="001D1F10" w:rsidP="00D13845">
            <w:pPr>
              <w:rPr>
                <w:szCs w:val="24"/>
              </w:rPr>
            </w:pPr>
            <w:r w:rsidRPr="00394EDF">
              <w:rPr>
                <w:szCs w:val="24"/>
              </w:rPr>
              <w:t>TR</w:t>
            </w:r>
          </w:p>
        </w:tc>
        <w:tc>
          <w:tcPr>
            <w:tcW w:w="6890" w:type="dxa"/>
          </w:tcPr>
          <w:p w:rsidR="001D1F10" w:rsidRDefault="001D1F10" w:rsidP="00D13845">
            <w:pPr>
              <w:rPr>
                <w:szCs w:val="24"/>
              </w:rPr>
            </w:pPr>
            <w:r>
              <w:rPr>
                <w:szCs w:val="24"/>
              </w:rPr>
              <w:t>: İş/zaman oranı</w:t>
            </w:r>
          </w:p>
        </w:tc>
      </w:tr>
      <w:tr w:rsidR="001D1F10" w:rsidTr="00D13845">
        <w:tc>
          <w:tcPr>
            <w:tcW w:w="1526" w:type="dxa"/>
          </w:tcPr>
          <w:p w:rsidR="001D1F10" w:rsidRPr="00394EDF" w:rsidRDefault="001D1F10" w:rsidP="00D13845">
            <w:pPr>
              <w:rPr>
                <w:szCs w:val="24"/>
              </w:rPr>
            </w:pPr>
            <w:r w:rsidRPr="00394EDF">
              <w:rPr>
                <w:szCs w:val="24"/>
              </w:rPr>
              <w:t>TZD</w:t>
            </w:r>
          </w:p>
        </w:tc>
        <w:tc>
          <w:tcPr>
            <w:tcW w:w="6890" w:type="dxa"/>
          </w:tcPr>
          <w:p w:rsidR="001D1F10" w:rsidRDefault="001D1F10" w:rsidP="00D13845">
            <w:pPr>
              <w:rPr>
                <w:szCs w:val="24"/>
              </w:rPr>
            </w:pPr>
            <w:r>
              <w:rPr>
                <w:szCs w:val="24"/>
              </w:rPr>
              <w:t>: Tahsis edilmiş Zaman Dilimleri</w:t>
            </w:r>
          </w:p>
        </w:tc>
      </w:tr>
      <w:tr w:rsidR="001D1F10" w:rsidTr="00D13845">
        <w:tc>
          <w:tcPr>
            <w:tcW w:w="1526" w:type="dxa"/>
          </w:tcPr>
          <w:p w:rsidR="001D1F10" w:rsidRPr="00394EDF" w:rsidRDefault="001D1F10" w:rsidP="00D13845">
            <w:pPr>
              <w:rPr>
                <w:szCs w:val="24"/>
              </w:rPr>
            </w:pPr>
            <w:r w:rsidRPr="00394EDF">
              <w:rPr>
                <w:szCs w:val="24"/>
              </w:rPr>
              <w:t>U-MAC</w:t>
            </w:r>
          </w:p>
        </w:tc>
        <w:tc>
          <w:tcPr>
            <w:tcW w:w="6890" w:type="dxa"/>
          </w:tcPr>
          <w:p w:rsidR="001D1F10" w:rsidRDefault="001D1F10" w:rsidP="00D13845">
            <w:pPr>
              <w:rPr>
                <w:szCs w:val="24"/>
              </w:rPr>
            </w:pPr>
            <w:r>
              <w:rPr>
                <w:szCs w:val="24"/>
              </w:rPr>
              <w:t xml:space="preserve">: </w:t>
            </w:r>
            <w:r w:rsidRPr="00EB6428">
              <w:rPr>
                <w:rFonts w:eastAsia="Calibri"/>
                <w:szCs w:val="24"/>
              </w:rPr>
              <w:t>U</w:t>
            </w:r>
            <w:r>
              <w:rPr>
                <w:rFonts w:eastAsia="Calibri"/>
                <w:szCs w:val="24"/>
              </w:rPr>
              <w:t xml:space="preserve">rgency-based </w:t>
            </w:r>
            <w:r w:rsidRPr="00ED5764">
              <w:rPr>
                <w:szCs w:val="24"/>
              </w:rPr>
              <w:t>Medium Access Control</w:t>
            </w:r>
          </w:p>
        </w:tc>
      </w:tr>
      <w:tr w:rsidR="001D1F10" w:rsidTr="00D13845">
        <w:tc>
          <w:tcPr>
            <w:tcW w:w="1526" w:type="dxa"/>
          </w:tcPr>
          <w:p w:rsidR="001D1F10" w:rsidRDefault="001D1F10" w:rsidP="00D13845">
            <w:pPr>
              <w:rPr>
                <w:szCs w:val="24"/>
              </w:rPr>
            </w:pPr>
            <w:r>
              <w:rPr>
                <w:szCs w:val="24"/>
              </w:rPr>
              <w:t>WBANs</w:t>
            </w:r>
          </w:p>
        </w:tc>
        <w:tc>
          <w:tcPr>
            <w:tcW w:w="6890" w:type="dxa"/>
          </w:tcPr>
          <w:p w:rsidR="001D1F10" w:rsidRDefault="001D1F10" w:rsidP="00D13845">
            <w:pPr>
              <w:rPr>
                <w:szCs w:val="24"/>
              </w:rPr>
            </w:pPr>
            <w:r>
              <w:rPr>
                <w:szCs w:val="24"/>
              </w:rPr>
              <w:t>: Kablosuz Vücut Alan Ağları</w:t>
            </w:r>
            <w:r w:rsidRPr="008F2F58">
              <w:rPr>
                <w:szCs w:val="24"/>
              </w:rPr>
              <w:t xml:space="preserve"> </w:t>
            </w:r>
            <w:r>
              <w:rPr>
                <w:szCs w:val="24"/>
              </w:rPr>
              <w:t>(</w:t>
            </w:r>
            <w:r w:rsidRPr="008F2F58">
              <w:rPr>
                <w:szCs w:val="24"/>
              </w:rPr>
              <w:t>Wireless Body Area Networks</w:t>
            </w:r>
            <w:r>
              <w:rPr>
                <w:szCs w:val="24"/>
              </w:rPr>
              <w:t>)</w:t>
            </w:r>
          </w:p>
        </w:tc>
      </w:tr>
      <w:tr w:rsidR="001D1F10" w:rsidTr="00D13845">
        <w:tc>
          <w:tcPr>
            <w:tcW w:w="1526" w:type="dxa"/>
          </w:tcPr>
          <w:p w:rsidR="001D1F10" w:rsidRPr="00394EDF" w:rsidRDefault="001D1F10" w:rsidP="00D13845">
            <w:pPr>
              <w:rPr>
                <w:szCs w:val="24"/>
              </w:rPr>
            </w:pPr>
            <w:r w:rsidRPr="00394EDF">
              <w:rPr>
                <w:szCs w:val="24"/>
              </w:rPr>
              <w:t>ZDS</w:t>
            </w:r>
          </w:p>
        </w:tc>
        <w:tc>
          <w:tcPr>
            <w:tcW w:w="6890" w:type="dxa"/>
          </w:tcPr>
          <w:p w:rsidR="001D1F10" w:rsidRDefault="001D1F10" w:rsidP="001D1F10">
            <w:pPr>
              <w:rPr>
                <w:szCs w:val="24"/>
              </w:rPr>
            </w:pPr>
            <w:r>
              <w:rPr>
                <w:szCs w:val="24"/>
              </w:rPr>
              <w:t>: Zaman dilimi sayısı</w:t>
            </w:r>
          </w:p>
        </w:tc>
      </w:tr>
    </w:tbl>
    <w:p w:rsidR="00136D04" w:rsidRDefault="00136D04" w:rsidP="00136D04">
      <w:pPr>
        <w:rPr>
          <w:i/>
          <w:szCs w:val="24"/>
        </w:rPr>
        <w:sectPr w:rsidR="00136D04" w:rsidSect="001D1F10">
          <w:type w:val="continuous"/>
          <w:pgSz w:w="11906" w:h="16838"/>
          <w:pgMar w:top="1701" w:right="1418" w:bottom="1701" w:left="2268" w:header="708" w:footer="708" w:gutter="0"/>
          <w:pgNumType w:fmt="lowerRoman" w:start="6"/>
          <w:cols w:space="708"/>
          <w:docGrid w:linePitch="360"/>
        </w:sectPr>
      </w:pPr>
    </w:p>
    <w:p w:rsidR="00AC2ABE" w:rsidRPr="00EB6428" w:rsidRDefault="00AC2ABE" w:rsidP="00AC2ABE">
      <w:pPr>
        <w:pStyle w:val="Balk1"/>
      </w:pPr>
      <w:bookmarkStart w:id="5" w:name="_Toc260752520"/>
      <w:bookmarkStart w:id="6" w:name="_Toc449944460"/>
      <w:r w:rsidRPr="00EB6428">
        <w:lastRenderedPageBreak/>
        <w:t>ŞEKİLLER LİSTESİ</w:t>
      </w:r>
      <w:bookmarkEnd w:id="5"/>
      <w:bookmarkEnd w:id="6"/>
    </w:p>
    <w:p w:rsidR="00F917B6" w:rsidRPr="001C7161" w:rsidRDefault="00F917B6" w:rsidP="008667C5">
      <w:pPr>
        <w:rPr>
          <w:sz w:val="20"/>
          <w:szCs w:val="20"/>
        </w:rPr>
      </w:pPr>
    </w:p>
    <w:p w:rsidR="00F917B6" w:rsidRPr="001C7161" w:rsidRDefault="00F917B6" w:rsidP="00F917B6">
      <w:pPr>
        <w:rPr>
          <w:sz w:val="20"/>
          <w:szCs w:val="20"/>
        </w:rPr>
      </w:pPr>
    </w:p>
    <w:p w:rsidR="00F917B6" w:rsidRPr="001C7161" w:rsidRDefault="00F917B6" w:rsidP="00F917B6">
      <w:pPr>
        <w:rPr>
          <w:sz w:val="20"/>
          <w:szCs w:val="20"/>
        </w:rPr>
      </w:pPr>
    </w:p>
    <w:p w:rsidR="008667C5" w:rsidRDefault="008667C5">
      <w:pPr>
        <w:pStyle w:val="ekillerTablosu"/>
        <w:tabs>
          <w:tab w:val="right" w:leader="dot" w:pos="8210"/>
        </w:tabs>
        <w:rPr>
          <w:rFonts w:asciiTheme="minorHAnsi" w:eastAsiaTheme="minorEastAsia" w:hAnsiTheme="minorHAnsi"/>
          <w:noProof/>
          <w:sz w:val="22"/>
          <w:lang w:eastAsia="tr-TR"/>
        </w:rPr>
      </w:pPr>
      <w:r>
        <w:rPr>
          <w:b/>
          <w:sz w:val="28"/>
          <w:szCs w:val="28"/>
        </w:rPr>
        <w:fldChar w:fldCharType="begin"/>
      </w:r>
      <w:r>
        <w:rPr>
          <w:b/>
          <w:sz w:val="28"/>
          <w:szCs w:val="28"/>
        </w:rPr>
        <w:instrText xml:space="preserve"> TOC \f A \t "Resim Yazısı" \c </w:instrText>
      </w:r>
      <w:r>
        <w:rPr>
          <w:b/>
          <w:sz w:val="28"/>
          <w:szCs w:val="28"/>
        </w:rPr>
        <w:fldChar w:fldCharType="separate"/>
      </w:r>
      <w:r>
        <w:rPr>
          <w:noProof/>
        </w:rPr>
        <w:t>Şekil 2.1. KVAA genel şeması</w:t>
      </w:r>
      <w:r>
        <w:rPr>
          <w:noProof/>
        </w:rPr>
        <w:tab/>
      </w:r>
      <w:r>
        <w:rPr>
          <w:noProof/>
        </w:rPr>
        <w:fldChar w:fldCharType="begin"/>
      </w:r>
      <w:r>
        <w:rPr>
          <w:noProof/>
        </w:rPr>
        <w:instrText xml:space="preserve"> PAGEREF _Toc449946106 \h </w:instrText>
      </w:r>
      <w:r>
        <w:rPr>
          <w:noProof/>
        </w:rPr>
      </w:r>
      <w:r>
        <w:rPr>
          <w:noProof/>
        </w:rPr>
        <w:fldChar w:fldCharType="separate"/>
      </w:r>
      <w:r w:rsidR="008F5C8E">
        <w:rPr>
          <w:noProof/>
        </w:rPr>
        <w:t>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2.2. KVAA algılayıcı düğüm mimarisi</w:t>
      </w:r>
      <w:r>
        <w:rPr>
          <w:noProof/>
        </w:rPr>
        <w:tab/>
      </w:r>
      <w:r>
        <w:rPr>
          <w:noProof/>
        </w:rPr>
        <w:fldChar w:fldCharType="begin"/>
      </w:r>
      <w:r>
        <w:rPr>
          <w:noProof/>
        </w:rPr>
        <w:instrText xml:space="preserve"> PAGEREF _Toc449946107 \h </w:instrText>
      </w:r>
      <w:r>
        <w:rPr>
          <w:noProof/>
        </w:rPr>
      </w:r>
      <w:r>
        <w:rPr>
          <w:noProof/>
        </w:rPr>
        <w:fldChar w:fldCharType="separate"/>
      </w:r>
      <w:r w:rsidR="008F5C8E">
        <w:rPr>
          <w:noProof/>
        </w:rPr>
        <w:t>8</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2.3. OSI referans modeli</w:t>
      </w:r>
      <w:r>
        <w:rPr>
          <w:noProof/>
        </w:rPr>
        <w:tab/>
      </w:r>
      <w:r>
        <w:rPr>
          <w:noProof/>
        </w:rPr>
        <w:fldChar w:fldCharType="begin"/>
      </w:r>
      <w:r>
        <w:rPr>
          <w:noProof/>
        </w:rPr>
        <w:instrText xml:space="preserve"> PAGEREF _Toc449946108 \h </w:instrText>
      </w:r>
      <w:r>
        <w:rPr>
          <w:noProof/>
        </w:rPr>
      </w:r>
      <w:r>
        <w:rPr>
          <w:noProof/>
        </w:rPr>
        <w:fldChar w:fldCharType="separate"/>
      </w:r>
      <w:r w:rsidR="008F5C8E">
        <w:rPr>
          <w:noProof/>
        </w:rPr>
        <w:t>9</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2.4. Basit bir servis kalitesi yapısı</w:t>
      </w:r>
      <w:r>
        <w:rPr>
          <w:noProof/>
        </w:rPr>
        <w:tab/>
      </w:r>
      <w:r>
        <w:rPr>
          <w:noProof/>
        </w:rPr>
        <w:fldChar w:fldCharType="begin"/>
      </w:r>
      <w:r>
        <w:rPr>
          <w:noProof/>
        </w:rPr>
        <w:instrText xml:space="preserve"> PAGEREF _Toc449946109 \h </w:instrText>
      </w:r>
      <w:r>
        <w:rPr>
          <w:noProof/>
        </w:rPr>
      </w:r>
      <w:r>
        <w:rPr>
          <w:noProof/>
        </w:rPr>
        <w:fldChar w:fldCharType="separate"/>
      </w:r>
      <w:r w:rsidR="008F5C8E">
        <w:rPr>
          <w:noProof/>
        </w:rPr>
        <w:t>11</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 Sistemin genel çalışmasını özetleyen akış diyagramı</w:t>
      </w:r>
      <w:r>
        <w:rPr>
          <w:noProof/>
        </w:rPr>
        <w:tab/>
      </w:r>
      <w:r>
        <w:rPr>
          <w:noProof/>
        </w:rPr>
        <w:fldChar w:fldCharType="begin"/>
      </w:r>
      <w:r>
        <w:rPr>
          <w:noProof/>
        </w:rPr>
        <w:instrText xml:space="preserve"> PAGEREF _Toc449946110 \h </w:instrText>
      </w:r>
      <w:r>
        <w:rPr>
          <w:noProof/>
        </w:rPr>
      </w:r>
      <w:r>
        <w:rPr>
          <w:noProof/>
        </w:rPr>
        <w:fldChar w:fldCharType="separate"/>
      </w:r>
      <w:r w:rsidR="008F5C8E">
        <w:rPr>
          <w:noProof/>
        </w:rPr>
        <w:t>28</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3.2. Geliştirilen OEK protokolünün durum geçiş diyagramı</w:t>
      </w:r>
      <w:r>
        <w:rPr>
          <w:noProof/>
        </w:rPr>
        <w:tab/>
      </w:r>
      <w:r>
        <w:rPr>
          <w:noProof/>
        </w:rPr>
        <w:fldChar w:fldCharType="begin"/>
      </w:r>
      <w:r>
        <w:rPr>
          <w:noProof/>
        </w:rPr>
        <w:instrText xml:space="preserve"> PAGEREF _Toc449946111 \h </w:instrText>
      </w:r>
      <w:r>
        <w:rPr>
          <w:noProof/>
        </w:rPr>
      </w:r>
      <w:r>
        <w:rPr>
          <w:noProof/>
        </w:rPr>
        <w:fldChar w:fldCharType="separate"/>
      </w:r>
      <w:r w:rsidR="008F5C8E">
        <w:rPr>
          <w:noProof/>
        </w:rPr>
        <w:t>29</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3.3. Katmanlararası etkileşim</w:t>
      </w:r>
      <w:r>
        <w:rPr>
          <w:noProof/>
        </w:rPr>
        <w:tab/>
      </w:r>
      <w:r>
        <w:rPr>
          <w:noProof/>
        </w:rPr>
        <w:fldChar w:fldCharType="begin"/>
      </w:r>
      <w:r>
        <w:rPr>
          <w:noProof/>
        </w:rPr>
        <w:instrText xml:space="preserve"> PAGEREF _Toc449946112 \h </w:instrText>
      </w:r>
      <w:r>
        <w:rPr>
          <w:noProof/>
        </w:rPr>
      </w:r>
      <w:r>
        <w:rPr>
          <w:noProof/>
        </w:rPr>
        <w:fldChar w:fldCharType="separate"/>
      </w:r>
      <w:r w:rsidR="008F5C8E">
        <w:rPr>
          <w:noProof/>
        </w:rPr>
        <w:t>30</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3.4. Geliştirilen OEK protokolünde kullanılan ana-çerçeve yapısı</w:t>
      </w:r>
      <w:r>
        <w:rPr>
          <w:noProof/>
        </w:rPr>
        <w:tab/>
      </w:r>
      <w:r>
        <w:rPr>
          <w:noProof/>
        </w:rPr>
        <w:fldChar w:fldCharType="begin"/>
      </w:r>
      <w:r>
        <w:rPr>
          <w:noProof/>
        </w:rPr>
        <w:instrText xml:space="preserve"> PAGEREF _Toc449946113 \h </w:instrText>
      </w:r>
      <w:r>
        <w:rPr>
          <w:noProof/>
        </w:rPr>
      </w:r>
      <w:r>
        <w:rPr>
          <w:noProof/>
        </w:rPr>
        <w:fldChar w:fldCharType="separate"/>
      </w:r>
      <w:r w:rsidR="008F5C8E">
        <w:rPr>
          <w:noProof/>
        </w:rPr>
        <w:t>31</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3.5. Geliştirilen OEK protokolündeki erişim fazlarına ait sıralı diyagram</w:t>
      </w:r>
      <w:r>
        <w:rPr>
          <w:noProof/>
        </w:rPr>
        <w:tab/>
      </w:r>
      <w:r>
        <w:rPr>
          <w:noProof/>
        </w:rPr>
        <w:fldChar w:fldCharType="begin"/>
      </w:r>
      <w:r>
        <w:rPr>
          <w:noProof/>
        </w:rPr>
        <w:instrText xml:space="preserve"> PAGEREF _Toc449946114 \h </w:instrText>
      </w:r>
      <w:r>
        <w:rPr>
          <w:noProof/>
        </w:rPr>
      </w:r>
      <w:r>
        <w:rPr>
          <w:noProof/>
        </w:rPr>
        <w:fldChar w:fldCharType="separate"/>
      </w:r>
      <w:r w:rsidR="008F5C8E">
        <w:rPr>
          <w:noProof/>
        </w:rPr>
        <w:t>32</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3.6. Geliştirilen OEK protokolüne ait öncelik mekanizması</w:t>
      </w:r>
      <w:r>
        <w:rPr>
          <w:noProof/>
        </w:rPr>
        <w:tab/>
      </w:r>
      <w:r>
        <w:rPr>
          <w:noProof/>
        </w:rPr>
        <w:fldChar w:fldCharType="begin"/>
      </w:r>
      <w:r>
        <w:rPr>
          <w:noProof/>
        </w:rPr>
        <w:instrText xml:space="preserve"> PAGEREF _Toc449946115 \h </w:instrText>
      </w:r>
      <w:r>
        <w:rPr>
          <w:noProof/>
        </w:rPr>
      </w:r>
      <w:r>
        <w:rPr>
          <w:noProof/>
        </w:rPr>
        <w:fldChar w:fldCharType="separate"/>
      </w:r>
      <w:r w:rsidR="008F5C8E">
        <w:rPr>
          <w:noProof/>
        </w:rPr>
        <w:t>34</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3.7. Kanal tahsisi ve hata oranı düşürme mekanizması</w:t>
      </w:r>
      <w:r>
        <w:rPr>
          <w:noProof/>
        </w:rPr>
        <w:tab/>
      </w:r>
      <w:r>
        <w:rPr>
          <w:noProof/>
        </w:rPr>
        <w:fldChar w:fldCharType="begin"/>
      </w:r>
      <w:r>
        <w:rPr>
          <w:noProof/>
        </w:rPr>
        <w:instrText xml:space="preserve"> PAGEREF _Toc449946116 \h </w:instrText>
      </w:r>
      <w:r>
        <w:rPr>
          <w:noProof/>
        </w:rPr>
      </w:r>
      <w:r>
        <w:rPr>
          <w:noProof/>
        </w:rPr>
        <w:fldChar w:fldCharType="separate"/>
      </w:r>
      <w:r w:rsidR="008F5C8E">
        <w:rPr>
          <w:noProof/>
        </w:rPr>
        <w:t>35</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3.8. Kabul kontrol mekanizması</w:t>
      </w:r>
      <w:r>
        <w:rPr>
          <w:noProof/>
        </w:rPr>
        <w:tab/>
      </w:r>
      <w:r>
        <w:rPr>
          <w:noProof/>
        </w:rPr>
        <w:fldChar w:fldCharType="begin"/>
      </w:r>
      <w:r>
        <w:rPr>
          <w:noProof/>
        </w:rPr>
        <w:instrText xml:space="preserve"> PAGEREF _Toc449946117 \h </w:instrText>
      </w:r>
      <w:r>
        <w:rPr>
          <w:noProof/>
        </w:rPr>
      </w:r>
      <w:r>
        <w:rPr>
          <w:noProof/>
        </w:rPr>
        <w:fldChar w:fldCharType="separate"/>
      </w:r>
      <w:r w:rsidR="008F5C8E">
        <w:rPr>
          <w:noProof/>
        </w:rPr>
        <w:t>37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3.9. Proje modeli</w:t>
      </w:r>
      <w:r>
        <w:rPr>
          <w:noProof/>
        </w:rPr>
        <w:tab/>
      </w:r>
      <w:r>
        <w:rPr>
          <w:noProof/>
        </w:rPr>
        <w:fldChar w:fldCharType="begin"/>
      </w:r>
      <w:r>
        <w:rPr>
          <w:noProof/>
        </w:rPr>
        <w:instrText xml:space="preserve"> PAGEREF _Toc449946118 \h </w:instrText>
      </w:r>
      <w:r>
        <w:rPr>
          <w:noProof/>
        </w:rPr>
      </w:r>
      <w:r>
        <w:rPr>
          <w:noProof/>
        </w:rPr>
        <w:fldChar w:fldCharType="separate"/>
      </w:r>
      <w:r w:rsidR="008F5C8E">
        <w:rPr>
          <w:noProof/>
        </w:rPr>
        <w:t>39</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3.10. Düğüm modelleri</w:t>
      </w:r>
      <w:r>
        <w:rPr>
          <w:noProof/>
        </w:rPr>
        <w:tab/>
      </w:r>
      <w:r>
        <w:rPr>
          <w:noProof/>
        </w:rPr>
        <w:fldChar w:fldCharType="begin"/>
      </w:r>
      <w:r>
        <w:rPr>
          <w:noProof/>
        </w:rPr>
        <w:instrText xml:space="preserve"> PAGEREF _Toc449946119 \h </w:instrText>
      </w:r>
      <w:r>
        <w:rPr>
          <w:noProof/>
        </w:rPr>
      </w:r>
      <w:r>
        <w:rPr>
          <w:noProof/>
        </w:rPr>
        <w:fldChar w:fldCharType="separate"/>
      </w:r>
      <w:r w:rsidR="008F5C8E">
        <w:rPr>
          <w:noProof/>
        </w:rPr>
        <w:t>41</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3.11. Algılayıcı düğüme ait süreç modeli</w:t>
      </w:r>
      <w:r>
        <w:rPr>
          <w:noProof/>
        </w:rPr>
        <w:tab/>
      </w:r>
      <w:r>
        <w:rPr>
          <w:noProof/>
        </w:rPr>
        <w:fldChar w:fldCharType="begin"/>
      </w:r>
      <w:r>
        <w:rPr>
          <w:noProof/>
        </w:rPr>
        <w:instrText xml:space="preserve"> PAGEREF _Toc449946120 \h </w:instrText>
      </w:r>
      <w:r>
        <w:rPr>
          <w:noProof/>
        </w:rPr>
      </w:r>
      <w:r>
        <w:rPr>
          <w:noProof/>
        </w:rPr>
        <w:fldChar w:fldCharType="separate"/>
      </w:r>
      <w:r w:rsidR="008F5C8E">
        <w:rPr>
          <w:noProof/>
        </w:rPr>
        <w:t>42</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3.12. Baz istasyonuna ait süreç modeli</w:t>
      </w:r>
      <w:r>
        <w:rPr>
          <w:noProof/>
        </w:rPr>
        <w:tab/>
      </w:r>
      <w:r>
        <w:rPr>
          <w:noProof/>
        </w:rPr>
        <w:fldChar w:fldCharType="begin"/>
      </w:r>
      <w:r>
        <w:rPr>
          <w:noProof/>
        </w:rPr>
        <w:instrText xml:space="preserve"> PAGEREF _Toc449946121 \h </w:instrText>
      </w:r>
      <w:r>
        <w:rPr>
          <w:noProof/>
        </w:rPr>
      </w:r>
      <w:r>
        <w:rPr>
          <w:noProof/>
        </w:rPr>
        <w:fldChar w:fldCharType="separate"/>
      </w:r>
      <w:r w:rsidR="008F5C8E">
        <w:rPr>
          <w:noProof/>
        </w:rPr>
        <w:t>44</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3.13. Veri paketi</w:t>
      </w:r>
      <w:r>
        <w:rPr>
          <w:noProof/>
        </w:rPr>
        <w:tab/>
      </w:r>
      <w:r>
        <w:rPr>
          <w:noProof/>
        </w:rPr>
        <w:fldChar w:fldCharType="begin"/>
      </w:r>
      <w:r>
        <w:rPr>
          <w:noProof/>
        </w:rPr>
        <w:instrText xml:space="preserve"> PAGEREF _Toc449946122 \h </w:instrText>
      </w:r>
      <w:r>
        <w:rPr>
          <w:noProof/>
        </w:rPr>
      </w:r>
      <w:r>
        <w:rPr>
          <w:noProof/>
        </w:rPr>
        <w:fldChar w:fldCharType="separate"/>
      </w:r>
      <w:r w:rsidR="008F5C8E">
        <w:rPr>
          <w:noProof/>
        </w:rPr>
        <w:t>45</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3.14. ACK paketi</w:t>
      </w:r>
      <w:r>
        <w:rPr>
          <w:noProof/>
        </w:rPr>
        <w:tab/>
      </w:r>
      <w:r>
        <w:rPr>
          <w:noProof/>
        </w:rPr>
        <w:fldChar w:fldCharType="begin"/>
      </w:r>
      <w:r>
        <w:rPr>
          <w:noProof/>
        </w:rPr>
        <w:instrText xml:space="preserve"> PAGEREF _Toc449946123 \h </w:instrText>
      </w:r>
      <w:r>
        <w:rPr>
          <w:noProof/>
        </w:rPr>
      </w:r>
      <w:r>
        <w:rPr>
          <w:noProof/>
        </w:rPr>
        <w:fldChar w:fldCharType="separate"/>
      </w:r>
      <w:r w:rsidR="008F5C8E">
        <w:rPr>
          <w:noProof/>
        </w:rPr>
        <w:t>46</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3.15. İşaret sinyali paketi</w:t>
      </w:r>
      <w:r>
        <w:rPr>
          <w:noProof/>
        </w:rPr>
        <w:tab/>
      </w:r>
      <w:r>
        <w:rPr>
          <w:noProof/>
        </w:rPr>
        <w:fldChar w:fldCharType="begin"/>
      </w:r>
      <w:r>
        <w:rPr>
          <w:noProof/>
        </w:rPr>
        <w:instrText xml:space="preserve"> PAGEREF _Toc449946124 \h </w:instrText>
      </w:r>
      <w:r>
        <w:rPr>
          <w:noProof/>
        </w:rPr>
      </w:r>
      <w:r>
        <w:rPr>
          <w:noProof/>
        </w:rPr>
        <w:fldChar w:fldCharType="separate"/>
      </w:r>
      <w:r w:rsidR="008F5C8E">
        <w:rPr>
          <w:noProof/>
        </w:rPr>
        <w:t>46</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3.16. İşaret sinyali-2 paketi</w:t>
      </w:r>
      <w:r>
        <w:rPr>
          <w:noProof/>
        </w:rPr>
        <w:tab/>
      </w:r>
      <w:r>
        <w:rPr>
          <w:noProof/>
        </w:rPr>
        <w:fldChar w:fldCharType="begin"/>
      </w:r>
      <w:r>
        <w:rPr>
          <w:noProof/>
        </w:rPr>
        <w:instrText xml:space="preserve"> PAGEREF _Toc449946125 \h </w:instrText>
      </w:r>
      <w:r>
        <w:rPr>
          <w:noProof/>
        </w:rPr>
      </w:r>
      <w:r>
        <w:rPr>
          <w:noProof/>
        </w:rPr>
        <w:fldChar w:fldCharType="separate"/>
      </w:r>
      <w:r w:rsidR="008F5C8E">
        <w:rPr>
          <w:noProof/>
        </w:rPr>
        <w:t>46</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3.17. RTS paketi</w:t>
      </w:r>
      <w:r>
        <w:rPr>
          <w:noProof/>
        </w:rPr>
        <w:tab/>
      </w:r>
      <w:r>
        <w:rPr>
          <w:noProof/>
        </w:rPr>
        <w:fldChar w:fldCharType="begin"/>
      </w:r>
      <w:r>
        <w:rPr>
          <w:noProof/>
        </w:rPr>
        <w:instrText xml:space="preserve"> PAGEREF _Toc449946126 \h </w:instrText>
      </w:r>
      <w:r>
        <w:rPr>
          <w:noProof/>
        </w:rPr>
      </w:r>
      <w:r>
        <w:rPr>
          <w:noProof/>
        </w:rPr>
        <w:fldChar w:fldCharType="separate"/>
      </w:r>
      <w:r w:rsidR="008F5C8E">
        <w:rPr>
          <w:noProof/>
        </w:rPr>
        <w:t>47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3.18. CTS  paketi</w:t>
      </w:r>
      <w:r>
        <w:rPr>
          <w:noProof/>
        </w:rPr>
        <w:tab/>
      </w:r>
      <w:r>
        <w:rPr>
          <w:noProof/>
        </w:rPr>
        <w:fldChar w:fldCharType="begin"/>
      </w:r>
      <w:r>
        <w:rPr>
          <w:noProof/>
        </w:rPr>
        <w:instrText xml:space="preserve"> PAGEREF _Toc449946127 \h </w:instrText>
      </w:r>
      <w:r>
        <w:rPr>
          <w:noProof/>
        </w:rPr>
      </w:r>
      <w:r>
        <w:rPr>
          <w:noProof/>
        </w:rPr>
        <w:fldChar w:fldCharType="separate"/>
      </w:r>
      <w:r w:rsidR="008F5C8E">
        <w:rPr>
          <w:noProof/>
        </w:rPr>
        <w:t>47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3.19. Kurulum istek paketi</w:t>
      </w:r>
      <w:r>
        <w:rPr>
          <w:noProof/>
        </w:rPr>
        <w:tab/>
      </w:r>
      <w:r>
        <w:rPr>
          <w:noProof/>
        </w:rPr>
        <w:fldChar w:fldCharType="begin"/>
      </w:r>
      <w:r>
        <w:rPr>
          <w:noProof/>
        </w:rPr>
        <w:instrText xml:space="preserve"> PAGEREF _Toc449946128 \h </w:instrText>
      </w:r>
      <w:r>
        <w:rPr>
          <w:noProof/>
        </w:rPr>
      </w:r>
      <w:r>
        <w:rPr>
          <w:noProof/>
        </w:rPr>
        <w:fldChar w:fldCharType="separate"/>
      </w:r>
      <w:r w:rsidR="008F5C8E">
        <w:rPr>
          <w:noProof/>
        </w:rPr>
        <w:t>47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3.20. Kurulum atama paketi</w:t>
      </w:r>
      <w:r>
        <w:rPr>
          <w:noProof/>
        </w:rPr>
        <w:tab/>
      </w:r>
      <w:r>
        <w:rPr>
          <w:noProof/>
        </w:rPr>
        <w:fldChar w:fldCharType="begin"/>
      </w:r>
      <w:r>
        <w:rPr>
          <w:noProof/>
        </w:rPr>
        <w:instrText xml:space="preserve"> PAGEREF _Toc449946129 \h </w:instrText>
      </w:r>
      <w:r>
        <w:rPr>
          <w:noProof/>
        </w:rPr>
      </w:r>
      <w:r>
        <w:rPr>
          <w:noProof/>
        </w:rPr>
        <w:fldChar w:fldCharType="separate"/>
      </w:r>
      <w:r w:rsidR="008F5C8E">
        <w:rPr>
          <w:noProof/>
        </w:rPr>
        <w:t>48</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4.1. Uçtan-uca gecikme</w:t>
      </w:r>
      <w:r>
        <w:rPr>
          <w:noProof/>
        </w:rPr>
        <w:tab/>
      </w:r>
      <w:r>
        <w:rPr>
          <w:noProof/>
        </w:rPr>
        <w:fldChar w:fldCharType="begin"/>
      </w:r>
      <w:r>
        <w:rPr>
          <w:noProof/>
        </w:rPr>
        <w:instrText xml:space="preserve"> PAGEREF _Toc449946130 \h </w:instrText>
      </w:r>
      <w:r>
        <w:rPr>
          <w:noProof/>
        </w:rPr>
      </w:r>
      <w:r>
        <w:rPr>
          <w:noProof/>
        </w:rPr>
        <w:fldChar w:fldCharType="separate"/>
      </w:r>
      <w:r w:rsidR="008F5C8E">
        <w:rPr>
          <w:noProof/>
        </w:rPr>
        <w:t>53</w:t>
      </w:r>
      <w:r>
        <w:rPr>
          <w:noProof/>
        </w:rPr>
        <w:fldChar w:fldCharType="end"/>
      </w:r>
    </w:p>
    <w:p w:rsidR="00DA3FBA" w:rsidRDefault="008667C5">
      <w:pPr>
        <w:pStyle w:val="ekillerTablosu"/>
        <w:tabs>
          <w:tab w:val="right" w:leader="dot" w:pos="8210"/>
        </w:tabs>
        <w:rPr>
          <w:noProof/>
        </w:rPr>
        <w:sectPr w:rsidR="00DA3FBA" w:rsidSect="001D1F10">
          <w:pgSz w:w="11906" w:h="16838"/>
          <w:pgMar w:top="2836" w:right="1418" w:bottom="1701" w:left="2268" w:header="708" w:footer="708" w:gutter="0"/>
          <w:pgNumType w:fmt="lowerRoman" w:start="8"/>
          <w:cols w:space="708"/>
          <w:docGrid w:linePitch="360"/>
        </w:sectPr>
      </w:pPr>
      <w:r>
        <w:rPr>
          <w:noProof/>
        </w:rPr>
        <w:t>Şekil 4.2. Düğümlerin gecikme karşılaştırması</w:t>
      </w:r>
      <w:r>
        <w:rPr>
          <w:noProof/>
        </w:rPr>
        <w:tab/>
      </w:r>
      <w:r>
        <w:rPr>
          <w:noProof/>
        </w:rPr>
        <w:fldChar w:fldCharType="begin"/>
      </w:r>
      <w:r>
        <w:rPr>
          <w:noProof/>
        </w:rPr>
        <w:instrText xml:space="preserve"> PAGEREF _Toc449946131 \h </w:instrText>
      </w:r>
      <w:r>
        <w:rPr>
          <w:noProof/>
        </w:rPr>
      </w:r>
      <w:r>
        <w:rPr>
          <w:noProof/>
        </w:rPr>
        <w:fldChar w:fldCharType="separate"/>
      </w:r>
      <w:r w:rsidR="008F5C8E">
        <w:rPr>
          <w:noProof/>
        </w:rPr>
        <w:t>54</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lastRenderedPageBreak/>
        <w:t>Şekil 4.3. Paket kaybı oranı</w:t>
      </w:r>
      <w:r>
        <w:rPr>
          <w:noProof/>
        </w:rPr>
        <w:tab/>
      </w:r>
      <w:r>
        <w:rPr>
          <w:noProof/>
        </w:rPr>
        <w:fldChar w:fldCharType="begin"/>
      </w:r>
      <w:r>
        <w:rPr>
          <w:noProof/>
        </w:rPr>
        <w:instrText xml:space="preserve"> PAGEREF _Toc449946132 \h </w:instrText>
      </w:r>
      <w:r>
        <w:rPr>
          <w:noProof/>
        </w:rPr>
      </w:r>
      <w:r>
        <w:rPr>
          <w:noProof/>
        </w:rPr>
        <w:fldChar w:fldCharType="separate"/>
      </w:r>
      <w:r w:rsidR="008F5C8E">
        <w:rPr>
          <w:noProof/>
        </w:rPr>
        <w:t>55</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4.4. Senaryo-1’e ait iş çıkarma oranı</w:t>
      </w:r>
      <w:r>
        <w:rPr>
          <w:noProof/>
        </w:rPr>
        <w:tab/>
      </w:r>
      <w:r>
        <w:rPr>
          <w:noProof/>
        </w:rPr>
        <w:fldChar w:fldCharType="begin"/>
      </w:r>
      <w:r>
        <w:rPr>
          <w:noProof/>
        </w:rPr>
        <w:instrText xml:space="preserve"> PAGEREF _Toc449946133 \h </w:instrText>
      </w:r>
      <w:r>
        <w:rPr>
          <w:noProof/>
        </w:rPr>
      </w:r>
      <w:r>
        <w:rPr>
          <w:noProof/>
        </w:rPr>
        <w:fldChar w:fldCharType="separate"/>
      </w:r>
      <w:r w:rsidR="008F5C8E">
        <w:rPr>
          <w:noProof/>
        </w:rPr>
        <w:t>56</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4.5. Ortalama paket gecikmesi</w:t>
      </w:r>
      <w:r>
        <w:rPr>
          <w:noProof/>
        </w:rPr>
        <w:tab/>
      </w:r>
      <w:r>
        <w:rPr>
          <w:noProof/>
        </w:rPr>
        <w:fldChar w:fldCharType="begin"/>
      </w:r>
      <w:r>
        <w:rPr>
          <w:noProof/>
        </w:rPr>
        <w:instrText xml:space="preserve"> PAGEREF _Toc449946134 \h </w:instrText>
      </w:r>
      <w:r>
        <w:rPr>
          <w:noProof/>
        </w:rPr>
      </w:r>
      <w:r>
        <w:rPr>
          <w:noProof/>
        </w:rPr>
        <w:fldChar w:fldCharType="separate"/>
      </w:r>
      <w:r w:rsidR="008F5C8E">
        <w:rPr>
          <w:noProof/>
        </w:rPr>
        <w:t>57</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4.6. Gecikme-duyarlı paketlere ait ortalama gecikme</w:t>
      </w:r>
      <w:r>
        <w:rPr>
          <w:noProof/>
        </w:rPr>
        <w:tab/>
      </w:r>
      <w:r>
        <w:rPr>
          <w:noProof/>
        </w:rPr>
        <w:fldChar w:fldCharType="begin"/>
      </w:r>
      <w:r>
        <w:rPr>
          <w:noProof/>
        </w:rPr>
        <w:instrText xml:space="preserve"> PAGEREF _Toc449946135 \h </w:instrText>
      </w:r>
      <w:r>
        <w:rPr>
          <w:noProof/>
        </w:rPr>
      </w:r>
      <w:r>
        <w:rPr>
          <w:noProof/>
        </w:rPr>
        <w:fldChar w:fldCharType="separate"/>
      </w:r>
      <w:r w:rsidR="008F5C8E">
        <w:rPr>
          <w:noProof/>
        </w:rPr>
        <w:t>58</w:t>
      </w:r>
      <w:r>
        <w:rPr>
          <w:noProof/>
        </w:rPr>
        <w:fldChar w:fldCharType="end"/>
      </w:r>
    </w:p>
    <w:p w:rsidR="008667C5" w:rsidRDefault="008667C5">
      <w:pPr>
        <w:pStyle w:val="ekillerTablosu"/>
        <w:tabs>
          <w:tab w:val="right" w:leader="dot" w:pos="8210"/>
        </w:tabs>
        <w:rPr>
          <w:rFonts w:asciiTheme="minorHAnsi" w:eastAsiaTheme="minorEastAsia" w:hAnsiTheme="minorHAnsi"/>
          <w:noProof/>
          <w:sz w:val="22"/>
          <w:lang w:eastAsia="tr-TR"/>
        </w:rPr>
      </w:pPr>
      <w:r>
        <w:rPr>
          <w:noProof/>
        </w:rPr>
        <w:t>Şekil 4.7. Senaryo-2’ye ait iş çıkarma oranı</w:t>
      </w:r>
      <w:r>
        <w:rPr>
          <w:noProof/>
        </w:rPr>
        <w:tab/>
      </w:r>
      <w:r>
        <w:rPr>
          <w:noProof/>
        </w:rPr>
        <w:fldChar w:fldCharType="begin"/>
      </w:r>
      <w:r>
        <w:rPr>
          <w:noProof/>
        </w:rPr>
        <w:instrText xml:space="preserve"> PAGEREF _Toc449946136 \h </w:instrText>
      </w:r>
      <w:r>
        <w:rPr>
          <w:noProof/>
        </w:rPr>
      </w:r>
      <w:r>
        <w:rPr>
          <w:noProof/>
        </w:rPr>
        <w:fldChar w:fldCharType="separate"/>
      </w:r>
      <w:r w:rsidR="008F5C8E">
        <w:rPr>
          <w:noProof/>
        </w:rPr>
        <w:t>59</w:t>
      </w:r>
      <w:r>
        <w:rPr>
          <w:noProof/>
        </w:rPr>
        <w:fldChar w:fldCharType="end"/>
      </w:r>
    </w:p>
    <w:p w:rsidR="00580C06" w:rsidRDefault="008667C5" w:rsidP="0033396F">
      <w:pPr>
        <w:ind w:left="993" w:hanging="993"/>
        <w:rPr>
          <w:b/>
          <w:sz w:val="28"/>
          <w:szCs w:val="28"/>
        </w:rPr>
        <w:sectPr w:rsidR="00580C06" w:rsidSect="00DA3FBA">
          <w:type w:val="continuous"/>
          <w:pgSz w:w="11906" w:h="16838"/>
          <w:pgMar w:top="1702" w:right="1418" w:bottom="1701" w:left="2268" w:header="708" w:footer="708" w:gutter="0"/>
          <w:pgNumType w:fmt="lowerRoman" w:start="9"/>
          <w:cols w:space="708"/>
          <w:docGrid w:linePitch="360"/>
        </w:sectPr>
      </w:pPr>
      <w:r>
        <w:rPr>
          <w:b/>
          <w:sz w:val="28"/>
          <w:szCs w:val="28"/>
        </w:rPr>
        <w:fldChar w:fldCharType="end"/>
      </w:r>
    </w:p>
    <w:p w:rsidR="00AC2ABE" w:rsidRPr="00EB6428" w:rsidRDefault="00AC2ABE" w:rsidP="0053185F">
      <w:pPr>
        <w:pStyle w:val="Balk1"/>
      </w:pPr>
      <w:bookmarkStart w:id="7" w:name="_Toc449944461"/>
      <w:r w:rsidRPr="00EB6428">
        <w:lastRenderedPageBreak/>
        <w:t>TABLOLAR LİSTESİ</w:t>
      </w:r>
      <w:bookmarkEnd w:id="7"/>
    </w:p>
    <w:p w:rsidR="00F917B6" w:rsidRPr="001C7161" w:rsidRDefault="00F917B6" w:rsidP="00F917B6">
      <w:pPr>
        <w:rPr>
          <w:b/>
          <w:sz w:val="20"/>
          <w:szCs w:val="20"/>
        </w:rPr>
      </w:pPr>
    </w:p>
    <w:p w:rsidR="00F917B6" w:rsidRPr="001C7161" w:rsidRDefault="00F917B6" w:rsidP="00F917B6">
      <w:pPr>
        <w:rPr>
          <w:b/>
          <w:sz w:val="20"/>
          <w:szCs w:val="20"/>
        </w:rPr>
      </w:pPr>
    </w:p>
    <w:p w:rsidR="00F917B6" w:rsidRPr="001C7161" w:rsidRDefault="00F917B6" w:rsidP="00F917B6">
      <w:pPr>
        <w:spacing w:line="240" w:lineRule="auto"/>
        <w:rPr>
          <w:b/>
          <w:sz w:val="20"/>
          <w:szCs w:val="20"/>
        </w:rPr>
      </w:pPr>
    </w:p>
    <w:p w:rsidR="00DE452D" w:rsidRDefault="004A2169">
      <w:pPr>
        <w:pStyle w:val="ekillerTablosu"/>
        <w:tabs>
          <w:tab w:val="right" w:leader="dot" w:pos="8210"/>
        </w:tabs>
        <w:rPr>
          <w:rFonts w:asciiTheme="minorHAnsi" w:eastAsiaTheme="minorEastAsia" w:hAnsiTheme="minorHAnsi"/>
          <w:noProof/>
          <w:sz w:val="22"/>
          <w:lang w:eastAsia="tr-TR"/>
        </w:rPr>
      </w:pPr>
      <w:r w:rsidRPr="00EB6428">
        <w:rPr>
          <w:b/>
          <w:szCs w:val="24"/>
        </w:rPr>
        <w:fldChar w:fldCharType="begin"/>
      </w:r>
      <w:r w:rsidRPr="00EB6428">
        <w:rPr>
          <w:b/>
          <w:szCs w:val="24"/>
        </w:rPr>
        <w:instrText xml:space="preserve"> TOC \f A \t "tablo yazısı" \c </w:instrText>
      </w:r>
      <w:r w:rsidRPr="00EB6428">
        <w:rPr>
          <w:b/>
          <w:szCs w:val="24"/>
        </w:rPr>
        <w:fldChar w:fldCharType="separate"/>
      </w:r>
      <w:r w:rsidR="00DE452D">
        <w:rPr>
          <w:noProof/>
        </w:rPr>
        <w:t>Tablo 2.1. KAA ile KVAA farkları (Ha, 2015)</w:t>
      </w:r>
      <w:r w:rsidR="00DE452D">
        <w:rPr>
          <w:noProof/>
        </w:rPr>
        <w:tab/>
      </w:r>
      <w:r w:rsidR="00DE452D">
        <w:rPr>
          <w:noProof/>
        </w:rPr>
        <w:fldChar w:fldCharType="begin"/>
      </w:r>
      <w:r w:rsidR="00DE452D">
        <w:rPr>
          <w:noProof/>
        </w:rPr>
        <w:instrText xml:space="preserve"> PAGEREF _Toc449952715 \h </w:instrText>
      </w:r>
      <w:r w:rsidR="00DE452D">
        <w:rPr>
          <w:noProof/>
        </w:rPr>
      </w:r>
      <w:r w:rsidR="00DE452D">
        <w:rPr>
          <w:noProof/>
        </w:rPr>
        <w:fldChar w:fldCharType="separate"/>
      </w:r>
      <w:r w:rsidR="008F5C8E">
        <w:rPr>
          <w:noProof/>
        </w:rPr>
        <w:t>10</w:t>
      </w:r>
      <w:r w:rsidR="00DE452D">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2.2. Medikal uygulama sınıfları</w:t>
      </w:r>
      <w:r>
        <w:rPr>
          <w:noProof/>
        </w:rPr>
        <w:tab/>
      </w:r>
      <w:r>
        <w:rPr>
          <w:noProof/>
        </w:rPr>
        <w:fldChar w:fldCharType="begin"/>
      </w:r>
      <w:r>
        <w:rPr>
          <w:noProof/>
        </w:rPr>
        <w:instrText xml:space="preserve"> PAGEREF _Toc449952716 \h </w:instrText>
      </w:r>
      <w:r>
        <w:rPr>
          <w:noProof/>
        </w:rPr>
      </w:r>
      <w:r>
        <w:rPr>
          <w:noProof/>
        </w:rPr>
        <w:fldChar w:fldCharType="separate"/>
      </w:r>
      <w:r w:rsidR="008F5C8E">
        <w:rPr>
          <w:noProof/>
        </w:rPr>
        <w:t>17</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2.3. KVAA’lar için servis kalitesi sağlayan OEK protokolleri</w:t>
      </w:r>
      <w:r>
        <w:rPr>
          <w:noProof/>
        </w:rPr>
        <w:tab/>
      </w:r>
      <w:r>
        <w:rPr>
          <w:noProof/>
        </w:rPr>
        <w:fldChar w:fldCharType="begin"/>
      </w:r>
      <w:r>
        <w:rPr>
          <w:noProof/>
        </w:rPr>
        <w:instrText xml:space="preserve"> PAGEREF _Toc449952717 \h </w:instrText>
      </w:r>
      <w:r>
        <w:rPr>
          <w:noProof/>
        </w:rPr>
      </w:r>
      <w:r>
        <w:rPr>
          <w:noProof/>
        </w:rPr>
        <w:fldChar w:fldCharType="separate"/>
      </w:r>
      <w:r w:rsidR="008F5C8E">
        <w:rPr>
          <w:noProof/>
        </w:rPr>
        <w:t>25</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2.3. (Devamı)</w:t>
      </w:r>
      <w:r>
        <w:rPr>
          <w:noProof/>
        </w:rPr>
        <w:tab/>
      </w:r>
      <w:r>
        <w:rPr>
          <w:noProof/>
        </w:rPr>
        <w:fldChar w:fldCharType="begin"/>
      </w:r>
      <w:r>
        <w:rPr>
          <w:noProof/>
        </w:rPr>
        <w:instrText xml:space="preserve"> PAGEREF _Toc449952718 \h </w:instrText>
      </w:r>
      <w:r>
        <w:rPr>
          <w:noProof/>
        </w:rPr>
      </w:r>
      <w:r>
        <w:rPr>
          <w:noProof/>
        </w:rPr>
        <w:fldChar w:fldCharType="separate"/>
      </w:r>
      <w:r w:rsidR="008F5C8E">
        <w:rPr>
          <w:noProof/>
        </w:rPr>
        <w:t>26</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3.1. Gecikme öncelikleri</w:t>
      </w:r>
      <w:r>
        <w:rPr>
          <w:noProof/>
        </w:rPr>
        <w:tab/>
      </w:r>
      <w:r>
        <w:rPr>
          <w:noProof/>
        </w:rPr>
        <w:fldChar w:fldCharType="begin"/>
      </w:r>
      <w:r>
        <w:rPr>
          <w:noProof/>
        </w:rPr>
        <w:instrText xml:space="preserve"> PAGEREF _Toc449952719 \h </w:instrText>
      </w:r>
      <w:r>
        <w:rPr>
          <w:noProof/>
        </w:rPr>
      </w:r>
      <w:r>
        <w:rPr>
          <w:noProof/>
        </w:rPr>
        <w:fldChar w:fldCharType="separate"/>
      </w:r>
      <w:r w:rsidR="008F5C8E">
        <w:rPr>
          <w:noProof/>
        </w:rPr>
        <w:t>33</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4.1. Benzetim parametreleri</w:t>
      </w:r>
      <w:r>
        <w:rPr>
          <w:noProof/>
        </w:rPr>
        <w:tab/>
      </w:r>
      <w:r>
        <w:rPr>
          <w:noProof/>
        </w:rPr>
        <w:fldChar w:fldCharType="begin"/>
      </w:r>
      <w:r>
        <w:rPr>
          <w:noProof/>
        </w:rPr>
        <w:instrText xml:space="preserve"> PAGEREF _Toc449952720 \h </w:instrText>
      </w:r>
      <w:r>
        <w:rPr>
          <w:noProof/>
        </w:rPr>
      </w:r>
      <w:r>
        <w:rPr>
          <w:noProof/>
        </w:rPr>
        <w:fldChar w:fldCharType="separate"/>
      </w:r>
      <w:r w:rsidR="008F5C8E">
        <w:rPr>
          <w:noProof/>
        </w:rPr>
        <w:t>50</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4.2. Medikal uygulama sınıflarının gereksinimleri</w:t>
      </w:r>
      <w:r>
        <w:rPr>
          <w:noProof/>
        </w:rPr>
        <w:tab/>
      </w:r>
      <w:r>
        <w:rPr>
          <w:noProof/>
        </w:rPr>
        <w:fldChar w:fldCharType="begin"/>
      </w:r>
      <w:r>
        <w:rPr>
          <w:noProof/>
        </w:rPr>
        <w:instrText xml:space="preserve"> PAGEREF _Toc449952721 \h </w:instrText>
      </w:r>
      <w:r>
        <w:rPr>
          <w:noProof/>
        </w:rPr>
      </w:r>
      <w:r>
        <w:rPr>
          <w:noProof/>
        </w:rPr>
        <w:fldChar w:fldCharType="separate"/>
      </w:r>
      <w:r w:rsidR="008F5C8E">
        <w:rPr>
          <w:noProof/>
        </w:rPr>
        <w:t>51</w:t>
      </w:r>
      <w:r>
        <w:rPr>
          <w:noProof/>
        </w:rPr>
        <w:fldChar w:fldCharType="end"/>
      </w:r>
    </w:p>
    <w:p w:rsidR="00DE452D" w:rsidRDefault="00DE452D">
      <w:pPr>
        <w:pStyle w:val="ekillerTablosu"/>
        <w:tabs>
          <w:tab w:val="right" w:leader="dot" w:pos="8210"/>
        </w:tabs>
        <w:rPr>
          <w:rFonts w:asciiTheme="minorHAnsi" w:eastAsiaTheme="minorEastAsia" w:hAnsiTheme="minorHAnsi"/>
          <w:noProof/>
          <w:sz w:val="22"/>
          <w:lang w:eastAsia="tr-TR"/>
        </w:rPr>
      </w:pPr>
      <w:r>
        <w:rPr>
          <w:noProof/>
        </w:rPr>
        <w:t>Tablo 4.3. Örnek uygulamada kullanılan algılayıcılar</w:t>
      </w:r>
      <w:r>
        <w:rPr>
          <w:noProof/>
        </w:rPr>
        <w:tab/>
      </w:r>
      <w:r>
        <w:rPr>
          <w:noProof/>
        </w:rPr>
        <w:fldChar w:fldCharType="begin"/>
      </w:r>
      <w:r>
        <w:rPr>
          <w:noProof/>
        </w:rPr>
        <w:instrText xml:space="preserve"> PAGEREF _Toc449952722 \h </w:instrText>
      </w:r>
      <w:r>
        <w:rPr>
          <w:noProof/>
        </w:rPr>
      </w:r>
      <w:r>
        <w:rPr>
          <w:noProof/>
        </w:rPr>
        <w:fldChar w:fldCharType="separate"/>
      </w:r>
      <w:r w:rsidR="008F5C8E">
        <w:rPr>
          <w:noProof/>
        </w:rPr>
        <w:t>51</w:t>
      </w:r>
      <w:r>
        <w:rPr>
          <w:noProof/>
        </w:rPr>
        <w:fldChar w:fldCharType="end"/>
      </w:r>
    </w:p>
    <w:p w:rsidR="00AC2ABE" w:rsidRPr="00EB6428" w:rsidRDefault="004A2169" w:rsidP="00353983">
      <w:pPr>
        <w:ind w:left="992" w:hanging="992"/>
        <w:jc w:val="left"/>
        <w:rPr>
          <w:b/>
          <w:szCs w:val="24"/>
        </w:rPr>
      </w:pPr>
      <w:r w:rsidRPr="00EB6428">
        <w:rPr>
          <w:b/>
          <w:szCs w:val="24"/>
        </w:rPr>
        <w:fldChar w:fldCharType="end"/>
      </w:r>
    </w:p>
    <w:p w:rsidR="00AC2ABE" w:rsidRPr="00EB6428" w:rsidRDefault="00AC2ABE" w:rsidP="00AC2ABE">
      <w:pPr>
        <w:spacing w:after="200" w:line="276" w:lineRule="auto"/>
        <w:jc w:val="left"/>
        <w:rPr>
          <w:rFonts w:eastAsiaTheme="majorEastAsia" w:cstheme="majorBidi"/>
          <w:b/>
          <w:bCs/>
          <w:sz w:val="28"/>
          <w:szCs w:val="28"/>
        </w:rPr>
      </w:pPr>
      <w:r w:rsidRPr="00EB6428">
        <w:br w:type="page"/>
      </w:r>
    </w:p>
    <w:p w:rsidR="00AC2ABE" w:rsidRPr="00EB6428" w:rsidRDefault="00AC2ABE" w:rsidP="00AC2ABE">
      <w:pPr>
        <w:pStyle w:val="Balk1"/>
      </w:pPr>
      <w:bookmarkStart w:id="8" w:name="_Toc260752521"/>
      <w:bookmarkStart w:id="9" w:name="_Toc449944462"/>
      <w:r w:rsidRPr="00EB6428">
        <w:lastRenderedPageBreak/>
        <w:t>ÖZET</w:t>
      </w:r>
      <w:bookmarkEnd w:id="8"/>
      <w:bookmarkEnd w:id="9"/>
    </w:p>
    <w:p w:rsidR="00F917B6" w:rsidRPr="001C7161" w:rsidRDefault="00F917B6" w:rsidP="008667C5">
      <w:pPr>
        <w:rPr>
          <w:sz w:val="20"/>
          <w:szCs w:val="20"/>
        </w:rPr>
      </w:pPr>
    </w:p>
    <w:p w:rsidR="00F917B6" w:rsidRPr="001C7161" w:rsidRDefault="00F917B6" w:rsidP="00F917B6">
      <w:pPr>
        <w:rPr>
          <w:sz w:val="20"/>
          <w:szCs w:val="20"/>
        </w:rPr>
      </w:pPr>
    </w:p>
    <w:p w:rsidR="00F42338" w:rsidRPr="001C7161" w:rsidRDefault="00F42338" w:rsidP="004C549F">
      <w:pPr>
        <w:spacing w:after="120" w:line="240" w:lineRule="auto"/>
        <w:rPr>
          <w:sz w:val="20"/>
          <w:szCs w:val="20"/>
        </w:rPr>
      </w:pPr>
    </w:p>
    <w:p w:rsidR="00AC2ABE" w:rsidRPr="00EB6428" w:rsidRDefault="00AC2ABE" w:rsidP="007F1D4C">
      <w:pPr>
        <w:spacing w:line="240" w:lineRule="auto"/>
      </w:pPr>
      <w:r w:rsidRPr="00EB6428">
        <w:t xml:space="preserve">Anahtar kelimeler: </w:t>
      </w:r>
      <w:r w:rsidR="00AF6601" w:rsidRPr="00EB6428">
        <w:t xml:space="preserve">Kablosuz vücut alan ağları, Ortam erişim </w:t>
      </w:r>
      <w:r w:rsidR="00583762">
        <w:t xml:space="preserve">kontrol </w:t>
      </w:r>
      <w:r w:rsidR="00AF6601" w:rsidRPr="00EB6428">
        <w:t>protokolü, Servis kalitesi</w:t>
      </w:r>
      <w:r w:rsidR="00702B7C" w:rsidRPr="00EB6428">
        <w:t>, Katmanlararası etkileşim</w:t>
      </w:r>
      <w:r w:rsidR="00547CCB" w:rsidRPr="00EB6428">
        <w:t>.</w:t>
      </w:r>
      <w:r w:rsidRPr="00EB6428">
        <w:t xml:space="preserve"> </w:t>
      </w:r>
    </w:p>
    <w:p w:rsidR="00AC2ABE" w:rsidRPr="00EB6428" w:rsidRDefault="00AC2ABE" w:rsidP="007F1D4C">
      <w:pPr>
        <w:spacing w:line="240" w:lineRule="auto"/>
      </w:pPr>
    </w:p>
    <w:p w:rsidR="00BF1C6A" w:rsidRPr="00EB6428" w:rsidRDefault="007D2B52" w:rsidP="007F1D4C">
      <w:pPr>
        <w:spacing w:line="240" w:lineRule="auto"/>
        <w:rPr>
          <w:rFonts w:cs="Times New Roman"/>
          <w:szCs w:val="24"/>
        </w:rPr>
      </w:pPr>
      <w:r w:rsidRPr="00EB6428">
        <w:t>Kablosuz Vücut Alan Ağları (KVAA)</w:t>
      </w:r>
      <w:r w:rsidR="009B089D" w:rsidRPr="00EB6428">
        <w:t xml:space="preserve"> kişisel alanda kullanılan</w:t>
      </w:r>
      <w:r w:rsidR="009B41F2">
        <w:t>,</w:t>
      </w:r>
      <w:r w:rsidR="009B089D" w:rsidRPr="00EB6428">
        <w:t xml:space="preserve"> kablosuz </w:t>
      </w:r>
      <w:r w:rsidR="00E3108E">
        <w:t>ortamda</w:t>
      </w:r>
      <w:r w:rsidR="009B089D" w:rsidRPr="00EB6428">
        <w:t xml:space="preserve"> haberleşen</w:t>
      </w:r>
      <w:r w:rsidR="009B41F2">
        <w:t>,</w:t>
      </w:r>
      <w:r w:rsidR="009B089D" w:rsidRPr="00EB6428">
        <w:t xml:space="preserve"> algılayıcı düğümlerin oluşturduğu ağ modeli olarak tanımlanmaktadır. </w:t>
      </w:r>
      <w:r w:rsidRPr="00EB6428">
        <w:t xml:space="preserve">KVAA’lar medikal uygulamalar başta olmak üzere çok yaygın kullanım alanına sahiptir. </w:t>
      </w:r>
      <w:r w:rsidR="009B089D" w:rsidRPr="00EB6428">
        <w:t>Özellikle medikal uygulamalardaki verilerin hayati önem taşımasından dolayı KVAA’larda servis kalitesi</w:t>
      </w:r>
      <w:r w:rsidR="00F0487B">
        <w:t>ni sağlamak</w:t>
      </w:r>
      <w:r w:rsidR="009B089D" w:rsidRPr="00EB6428">
        <w:t xml:space="preserve"> önemli bir konu haline gelmiştir. Bu yüzden KVAA’larda servis kalitesi üzerine birçok çalışma gerçekleştirilmiştir.</w:t>
      </w:r>
      <w:r w:rsidR="00305C6B">
        <w:t xml:space="preserve"> </w:t>
      </w:r>
      <w:r w:rsidR="003E1305">
        <w:t xml:space="preserve">Literatürdeki yapılan çalışmaların </w:t>
      </w:r>
      <w:r w:rsidR="004A2845">
        <w:t>en büyük eksikliği, bir standard</w:t>
      </w:r>
      <w:r w:rsidR="003E1305">
        <w:t>a sahip olmadıklarından dolayı farklı çalışma parametrelerine sahip olmalarıdır</w:t>
      </w:r>
      <w:r w:rsidR="00BF1C6A" w:rsidRPr="00EB6428">
        <w:t xml:space="preserve">. </w:t>
      </w:r>
      <w:r w:rsidR="0073719D">
        <w:t>Değişik ç</w:t>
      </w:r>
      <w:r w:rsidR="004A2845">
        <w:t>alışmaların ortak bir standar</w:t>
      </w:r>
      <w:r w:rsidR="0073719D">
        <w:t xml:space="preserve">t ile düzenlenmesi </w:t>
      </w:r>
      <w:r w:rsidR="00BF1C6A" w:rsidRPr="00EB6428">
        <w:t xml:space="preserve">ihtiyacı ortaya çıkmıştır. </w:t>
      </w:r>
      <w:r w:rsidR="003E1305">
        <w:t>Bu probleme çözüm bulmak amacıyla</w:t>
      </w:r>
      <w:r w:rsidR="002D758E">
        <w:t>,</w:t>
      </w:r>
      <w:r w:rsidR="003E1305">
        <w:t xml:space="preserve"> tez çalışmasında</w:t>
      </w:r>
      <w:r w:rsidR="00BF1C6A" w:rsidRPr="00EB6428">
        <w:t xml:space="preserve"> kişisel sağlık bilgisinin standardını tanımlayan</w:t>
      </w:r>
      <w:r w:rsidR="001A68DB">
        <w:t>,</w:t>
      </w:r>
      <w:r w:rsidR="00BF1C6A" w:rsidRPr="00EB6428">
        <w:t xml:space="preserve"> ISO</w:t>
      </w:r>
      <w:r w:rsidR="008F2F58">
        <w:t xml:space="preserve"> (</w:t>
      </w:r>
      <w:r w:rsidR="008F2F58" w:rsidRPr="008F2F58">
        <w:t>International Organisation for Standardisation</w:t>
      </w:r>
      <w:r w:rsidR="008F2F58">
        <w:t>)</w:t>
      </w:r>
      <w:r w:rsidR="00BF1C6A" w:rsidRPr="00EB6428">
        <w:t xml:space="preserve"> &amp; IEEE</w:t>
      </w:r>
      <w:r w:rsidR="008F2F58">
        <w:t xml:space="preserve"> (</w:t>
      </w:r>
      <w:r w:rsidR="008F2F58" w:rsidRPr="008F2F58">
        <w:t>Institute of Electrical and Electronics Engineers</w:t>
      </w:r>
      <w:r w:rsidR="008F2F58">
        <w:t>)</w:t>
      </w:r>
      <w:r w:rsidR="0073719D">
        <w:t xml:space="preserve"> gibi dünyanın en önemli iki </w:t>
      </w:r>
      <w:r w:rsidR="00BF1C6A" w:rsidRPr="00EB6428">
        <w:t>kurumun</w:t>
      </w:r>
      <w:r w:rsidR="00583762">
        <w:t>un</w:t>
      </w:r>
      <w:r w:rsidR="00BF1C6A" w:rsidRPr="00EB6428">
        <w:t xml:space="preserve"> desteklediği </w:t>
      </w:r>
      <w:r w:rsidR="00BF1C6A" w:rsidRPr="00EB6428">
        <w:rPr>
          <w:rFonts w:cs="Times New Roman"/>
          <w:szCs w:val="24"/>
        </w:rPr>
        <w:t>ISO/IEEE</w:t>
      </w:r>
      <w:r w:rsidR="00BD521D">
        <w:rPr>
          <w:rFonts w:cs="Times New Roman"/>
          <w:szCs w:val="24"/>
        </w:rPr>
        <w:t xml:space="preserve"> 11073 standar</w:t>
      </w:r>
      <w:r w:rsidR="004A2845">
        <w:rPr>
          <w:rFonts w:cs="Times New Roman"/>
          <w:szCs w:val="24"/>
        </w:rPr>
        <w:t>d</w:t>
      </w:r>
      <w:r w:rsidR="00BD521D">
        <w:rPr>
          <w:rFonts w:cs="Times New Roman"/>
          <w:szCs w:val="24"/>
        </w:rPr>
        <w:t>ı</w:t>
      </w:r>
      <w:r w:rsidR="00583762">
        <w:rPr>
          <w:rFonts w:cs="Times New Roman"/>
          <w:szCs w:val="24"/>
        </w:rPr>
        <w:t>nı</w:t>
      </w:r>
      <w:r w:rsidR="00BD521D">
        <w:rPr>
          <w:rFonts w:cs="Times New Roman"/>
          <w:szCs w:val="24"/>
        </w:rPr>
        <w:t xml:space="preserve"> esas alan bir </w:t>
      </w:r>
      <w:r w:rsidR="00E67305" w:rsidRPr="00EB6428">
        <w:t>Ortam Erişim K</w:t>
      </w:r>
      <w:r w:rsidR="00583762">
        <w:t>ontrol</w:t>
      </w:r>
      <w:r w:rsidR="00E67305" w:rsidRPr="00EB6428">
        <w:t xml:space="preserve"> (OEK) </w:t>
      </w:r>
      <w:r w:rsidR="00BD521D">
        <w:rPr>
          <w:rFonts w:cs="Times New Roman"/>
          <w:szCs w:val="24"/>
        </w:rPr>
        <w:t>protokol</w:t>
      </w:r>
      <w:r w:rsidR="00E67305">
        <w:rPr>
          <w:rFonts w:cs="Times New Roman"/>
          <w:szCs w:val="24"/>
        </w:rPr>
        <w:t>ü</w:t>
      </w:r>
      <w:r w:rsidR="00BD521D">
        <w:rPr>
          <w:rFonts w:cs="Times New Roman"/>
          <w:szCs w:val="24"/>
        </w:rPr>
        <w:t xml:space="preserve"> geliştirilmiştir</w:t>
      </w:r>
      <w:r w:rsidR="00BF1C6A" w:rsidRPr="00EB6428">
        <w:rPr>
          <w:rFonts w:cs="Times New Roman"/>
          <w:szCs w:val="24"/>
        </w:rPr>
        <w:t xml:space="preserve">. </w:t>
      </w:r>
    </w:p>
    <w:p w:rsidR="00BF1C6A" w:rsidRPr="00EB6428" w:rsidRDefault="00BF1C6A" w:rsidP="007F1D4C">
      <w:pPr>
        <w:spacing w:line="240" w:lineRule="auto"/>
        <w:rPr>
          <w:rFonts w:cs="Times New Roman"/>
          <w:szCs w:val="24"/>
        </w:rPr>
      </w:pPr>
    </w:p>
    <w:p w:rsidR="00F264AC" w:rsidRPr="00EB6428" w:rsidRDefault="003E1305" w:rsidP="007F1D4C">
      <w:pPr>
        <w:spacing w:line="240" w:lineRule="auto"/>
      </w:pPr>
      <w:r>
        <w:rPr>
          <w:rFonts w:cs="Times New Roman"/>
          <w:szCs w:val="24"/>
        </w:rPr>
        <w:t>Tez çalışması</w:t>
      </w:r>
      <w:r w:rsidR="001653C2">
        <w:rPr>
          <w:rFonts w:cs="Times New Roman"/>
          <w:szCs w:val="24"/>
        </w:rPr>
        <w:t>nda,</w:t>
      </w:r>
      <w:r>
        <w:rPr>
          <w:rFonts w:cs="Times New Roman"/>
          <w:szCs w:val="24"/>
        </w:rPr>
        <w:t xml:space="preserve"> </w:t>
      </w:r>
      <w:r w:rsidR="00F0487B">
        <w:rPr>
          <w:rFonts w:cs="Times New Roman"/>
          <w:szCs w:val="24"/>
        </w:rPr>
        <w:t>önerilen</w:t>
      </w:r>
      <w:r>
        <w:rPr>
          <w:rFonts w:cs="Times New Roman"/>
          <w:szCs w:val="24"/>
        </w:rPr>
        <w:t xml:space="preserve"> OEK p</w:t>
      </w:r>
      <w:r w:rsidR="004A2845">
        <w:rPr>
          <w:rFonts w:cs="Times New Roman"/>
          <w:szCs w:val="24"/>
        </w:rPr>
        <w:t>rotokolü</w:t>
      </w:r>
      <w:r w:rsidR="00E3108E">
        <w:rPr>
          <w:rFonts w:cs="Times New Roman"/>
          <w:szCs w:val="24"/>
        </w:rPr>
        <w:t>nün tasarımında</w:t>
      </w:r>
      <w:r w:rsidR="004A2845">
        <w:rPr>
          <w:rFonts w:cs="Times New Roman"/>
          <w:szCs w:val="24"/>
        </w:rPr>
        <w:t xml:space="preserve"> ISO/IEEE 11073 standartlarına</w:t>
      </w:r>
      <w:r>
        <w:rPr>
          <w:rFonts w:cs="Times New Roman"/>
          <w:szCs w:val="24"/>
        </w:rPr>
        <w:t xml:space="preserve"> göre servis kalitesi desteğini sağlamak amacıyla </w:t>
      </w:r>
      <w:r w:rsidR="00E67141">
        <w:rPr>
          <w:rFonts w:cs="Times New Roman"/>
          <w:szCs w:val="24"/>
        </w:rPr>
        <w:t>k</w:t>
      </w:r>
      <w:r>
        <w:rPr>
          <w:rFonts w:cs="Times New Roman"/>
          <w:szCs w:val="24"/>
        </w:rPr>
        <w:t xml:space="preserve">atmanlararası </w:t>
      </w:r>
      <w:r w:rsidR="00E3108E">
        <w:rPr>
          <w:rFonts w:cs="Times New Roman"/>
          <w:szCs w:val="24"/>
        </w:rPr>
        <w:t>mimari</w:t>
      </w:r>
      <w:r>
        <w:rPr>
          <w:rFonts w:cs="Times New Roman"/>
          <w:szCs w:val="24"/>
        </w:rPr>
        <w:t>den yararlan</w:t>
      </w:r>
      <w:r w:rsidR="00E3108E">
        <w:rPr>
          <w:rFonts w:cs="Times New Roman"/>
          <w:szCs w:val="24"/>
        </w:rPr>
        <w:t>ıl</w:t>
      </w:r>
      <w:r>
        <w:rPr>
          <w:rFonts w:cs="Times New Roman"/>
          <w:szCs w:val="24"/>
        </w:rPr>
        <w:t>mıştır.</w:t>
      </w:r>
      <w:r w:rsidR="002A798E" w:rsidRPr="00EB6428">
        <w:t xml:space="preserve"> </w:t>
      </w:r>
      <w:r w:rsidR="00E3108E">
        <w:t>Önerilen tez çalışmasında</w:t>
      </w:r>
      <w:r w:rsidR="00425649" w:rsidRPr="00EB6428">
        <w:t xml:space="preserve"> </w:t>
      </w:r>
      <w:r w:rsidR="00DA7E56">
        <w:t xml:space="preserve">servis kalitesi sağlamak amacıyla </w:t>
      </w:r>
      <w:r w:rsidR="00425649" w:rsidRPr="00EB6428">
        <w:t xml:space="preserve">yeni bir zaman-dilimi tahsis şeması, öncelik mekanizması, </w:t>
      </w:r>
      <w:r w:rsidR="005100D4" w:rsidRPr="00EB6428">
        <w:t xml:space="preserve">kabul kontrol mekanizması </w:t>
      </w:r>
      <w:r w:rsidR="008F2F58">
        <w:t>ve katmanlar</w:t>
      </w:r>
      <w:r w:rsidR="00425649" w:rsidRPr="00EB6428">
        <w:t>arası yapı</w:t>
      </w:r>
      <w:r w:rsidR="00ED052E">
        <w:t xml:space="preserve"> </w:t>
      </w:r>
      <w:r w:rsidR="0073719D">
        <w:t>geliştirilmiştir.</w:t>
      </w:r>
      <w:r w:rsidR="00001336" w:rsidRPr="00EB6428">
        <w:t xml:space="preserve"> Ge</w:t>
      </w:r>
      <w:r w:rsidR="00E3108E">
        <w:t>liştirilen</w:t>
      </w:r>
      <w:r w:rsidR="00001336" w:rsidRPr="00EB6428">
        <w:t xml:space="preserve"> OEK protokolünün modellenmesi ve benzetim</w:t>
      </w:r>
      <w:r w:rsidR="00E3108E">
        <w:t>i</w:t>
      </w:r>
      <w:r w:rsidR="00EB6428" w:rsidRPr="00EB6428">
        <w:t xml:space="preserve"> </w:t>
      </w:r>
      <w:r w:rsidR="00EB6428" w:rsidRPr="00EB6428">
        <w:rPr>
          <w:rFonts w:cs="Times New Roman"/>
          <w:szCs w:val="24"/>
        </w:rPr>
        <w:t>OPNET Modeler</w:t>
      </w:r>
      <w:r w:rsidR="0073719D">
        <w:rPr>
          <w:rFonts w:cs="Times New Roman"/>
          <w:szCs w:val="24"/>
        </w:rPr>
        <w:t xml:space="preserve"> yazılımı kullanılarak</w:t>
      </w:r>
      <w:r w:rsidR="00EB6428" w:rsidRPr="00EB6428">
        <w:rPr>
          <w:rFonts w:cs="Times New Roman"/>
          <w:szCs w:val="24"/>
        </w:rPr>
        <w:t xml:space="preserve"> yapılmıştır.</w:t>
      </w:r>
      <w:r w:rsidR="00001336" w:rsidRPr="00EB6428">
        <w:t xml:space="preserve"> </w:t>
      </w:r>
      <w:r w:rsidR="00ED052E">
        <w:t>Önerilen</w:t>
      </w:r>
      <w:r w:rsidR="00EB6428" w:rsidRPr="00EB6428">
        <w:t xml:space="preserve"> </w:t>
      </w:r>
      <w:r w:rsidR="00ED052E">
        <w:t>OEK protokolü</w:t>
      </w:r>
      <w:r w:rsidR="00E20C3E">
        <w:t>,</w:t>
      </w:r>
      <w:r w:rsidR="00EB6428" w:rsidRPr="00EB6428">
        <w:t xml:space="preserve"> </w:t>
      </w:r>
      <w:r w:rsidR="00EB6428" w:rsidRPr="00EB6428">
        <w:rPr>
          <w:rFonts w:cs="Times New Roman"/>
          <w:color w:val="000000"/>
          <w:szCs w:val="24"/>
        </w:rPr>
        <w:t xml:space="preserve">IEEE </w:t>
      </w:r>
      <w:r w:rsidR="0073719D">
        <w:rPr>
          <w:rFonts w:cs="Times New Roman"/>
          <w:color w:val="000000"/>
          <w:szCs w:val="24"/>
        </w:rPr>
        <w:t>802.15.4 ve IEEE 802.15.6</w:t>
      </w:r>
      <w:r w:rsidR="004A2845">
        <w:rPr>
          <w:rFonts w:cs="Times New Roman"/>
          <w:color w:val="000000"/>
          <w:szCs w:val="24"/>
        </w:rPr>
        <w:t xml:space="preserve"> gibi standar</w:t>
      </w:r>
      <w:r w:rsidR="00E67141">
        <w:rPr>
          <w:rFonts w:cs="Times New Roman"/>
          <w:color w:val="000000"/>
          <w:szCs w:val="24"/>
        </w:rPr>
        <w:t>t</w:t>
      </w:r>
      <w:r w:rsidR="00EB6428" w:rsidRPr="00EB6428">
        <w:rPr>
          <w:rFonts w:cs="Times New Roman"/>
          <w:color w:val="000000"/>
          <w:szCs w:val="24"/>
        </w:rPr>
        <w:t xml:space="preserve"> haline gelmiş protokoller ve yakın zamanda literatür</w:t>
      </w:r>
      <w:r w:rsidR="0073719D">
        <w:rPr>
          <w:rFonts w:cs="Times New Roman"/>
          <w:color w:val="000000"/>
          <w:szCs w:val="24"/>
        </w:rPr>
        <w:t>de sunulan çalışmalar</w:t>
      </w:r>
      <w:r w:rsidR="00EB6428" w:rsidRPr="00EB6428">
        <w:rPr>
          <w:rFonts w:cs="Times New Roman"/>
          <w:color w:val="000000"/>
          <w:szCs w:val="24"/>
        </w:rPr>
        <w:t xml:space="preserve"> ile karşılaştırılmıştır. </w:t>
      </w:r>
      <w:r w:rsidR="00E20C3E">
        <w:rPr>
          <w:rFonts w:cs="Times New Roman"/>
          <w:color w:val="000000"/>
          <w:szCs w:val="24"/>
        </w:rPr>
        <w:t>Yapılan değerlendirmelere göre</w:t>
      </w:r>
      <w:r w:rsidR="00EB6428">
        <w:rPr>
          <w:rFonts w:cs="Times New Roman"/>
          <w:color w:val="000000"/>
          <w:szCs w:val="24"/>
        </w:rPr>
        <w:t>,</w:t>
      </w:r>
      <w:r w:rsidR="00C655E9">
        <w:rPr>
          <w:rFonts w:cs="Times New Roman"/>
          <w:color w:val="000000"/>
          <w:szCs w:val="24"/>
        </w:rPr>
        <w:t xml:space="preserve"> </w:t>
      </w:r>
      <w:r w:rsidR="00556BA8">
        <w:rPr>
          <w:rFonts w:cs="Times New Roman"/>
          <w:color w:val="000000"/>
          <w:szCs w:val="24"/>
        </w:rPr>
        <w:t>geliştirilen</w:t>
      </w:r>
      <w:r w:rsidR="00E20C3E">
        <w:rPr>
          <w:rFonts w:cs="Times New Roman"/>
          <w:color w:val="000000"/>
          <w:szCs w:val="24"/>
        </w:rPr>
        <w:t xml:space="preserve"> OEK protokolünü </w:t>
      </w:r>
      <w:r w:rsidR="00C655E9">
        <w:rPr>
          <w:rFonts w:cs="Times New Roman"/>
          <w:color w:val="000000"/>
          <w:szCs w:val="24"/>
        </w:rPr>
        <w:t>diğer protokollerden</w:t>
      </w:r>
      <w:r w:rsidR="00EB6428">
        <w:rPr>
          <w:rFonts w:cs="Times New Roman"/>
          <w:color w:val="000000"/>
          <w:szCs w:val="24"/>
        </w:rPr>
        <w:t xml:space="preserve"> uçtan-uca gecikme</w:t>
      </w:r>
      <w:r w:rsidR="00C655E9">
        <w:rPr>
          <w:rFonts w:cs="Times New Roman"/>
          <w:color w:val="000000"/>
          <w:szCs w:val="24"/>
        </w:rPr>
        <w:t>ye göre 5-6 kat daha az</w:t>
      </w:r>
      <w:r w:rsidR="00E20C3E">
        <w:rPr>
          <w:rFonts w:cs="Times New Roman"/>
          <w:color w:val="000000"/>
          <w:szCs w:val="24"/>
        </w:rPr>
        <w:t xml:space="preserve"> gecikme</w:t>
      </w:r>
      <w:r w:rsidR="00EB6428">
        <w:rPr>
          <w:rFonts w:cs="Times New Roman"/>
          <w:color w:val="000000"/>
          <w:szCs w:val="24"/>
        </w:rPr>
        <w:t>,</w:t>
      </w:r>
      <w:r w:rsidR="00C655E9">
        <w:rPr>
          <w:rFonts w:cs="Times New Roman"/>
          <w:color w:val="000000"/>
          <w:szCs w:val="24"/>
        </w:rPr>
        <w:t xml:space="preserve"> 3-4 kata kadar daha yüksek </w:t>
      </w:r>
      <w:r w:rsidR="00A01CF0">
        <w:rPr>
          <w:rFonts w:cs="Times New Roman"/>
          <w:color w:val="000000"/>
          <w:szCs w:val="24"/>
        </w:rPr>
        <w:t>iş çıkarma oranı</w:t>
      </w:r>
      <w:r w:rsidR="00C655E9">
        <w:rPr>
          <w:rFonts w:cs="Times New Roman"/>
          <w:color w:val="000000"/>
          <w:szCs w:val="24"/>
        </w:rPr>
        <w:t xml:space="preserve"> elde edilmiştir ve </w:t>
      </w:r>
      <w:r w:rsidR="00F55313">
        <w:rPr>
          <w:rFonts w:cs="Times New Roman"/>
          <w:color w:val="000000"/>
          <w:szCs w:val="24"/>
        </w:rPr>
        <w:t>%0.0001</w:t>
      </w:r>
      <w:r w:rsidR="00C655E9" w:rsidRPr="00C655E9">
        <w:rPr>
          <w:rFonts w:cs="Times New Roman"/>
          <w:color w:val="000000"/>
          <w:szCs w:val="24"/>
        </w:rPr>
        <w:t xml:space="preserve"> </w:t>
      </w:r>
      <w:r w:rsidR="00A01CF0">
        <w:rPr>
          <w:rFonts w:cs="Times New Roman"/>
          <w:color w:val="000000"/>
          <w:szCs w:val="24"/>
        </w:rPr>
        <w:t xml:space="preserve">paket kayıp oranı </w:t>
      </w:r>
      <w:r w:rsidR="00E20C3E">
        <w:rPr>
          <w:rFonts w:cs="Times New Roman"/>
          <w:color w:val="000000"/>
          <w:szCs w:val="24"/>
        </w:rPr>
        <w:t>başarı</w:t>
      </w:r>
      <w:r w:rsidR="00A01CF0">
        <w:rPr>
          <w:rFonts w:cs="Times New Roman"/>
          <w:color w:val="000000"/>
          <w:szCs w:val="24"/>
        </w:rPr>
        <w:t>sı</w:t>
      </w:r>
      <w:r w:rsidR="00E20C3E">
        <w:rPr>
          <w:rFonts w:cs="Times New Roman"/>
          <w:color w:val="000000"/>
          <w:szCs w:val="24"/>
        </w:rPr>
        <w:t xml:space="preserve"> sağlanmıştır.</w:t>
      </w:r>
    </w:p>
    <w:p w:rsidR="00AC2ABE" w:rsidRPr="00EB6428" w:rsidRDefault="00AC2ABE" w:rsidP="007F1D4C">
      <w:pPr>
        <w:spacing w:line="240" w:lineRule="auto"/>
      </w:pPr>
      <w:r w:rsidRPr="00EB6428">
        <w:br w:type="page"/>
      </w:r>
    </w:p>
    <w:p w:rsidR="00AC2ABE" w:rsidRPr="00F247B4" w:rsidRDefault="00066FCD" w:rsidP="00F247B4">
      <w:pPr>
        <w:spacing w:line="240" w:lineRule="auto"/>
        <w:jc w:val="center"/>
        <w:rPr>
          <w:rFonts w:ascii="Arial" w:hAnsi="Arial" w:cs="Arial"/>
          <w:b/>
          <w:sz w:val="28"/>
          <w:lang w:val="en-US"/>
        </w:rPr>
      </w:pPr>
      <w:bookmarkStart w:id="10" w:name="_Toc438503391"/>
      <w:bookmarkStart w:id="11" w:name="_Toc441430349"/>
      <w:bookmarkStart w:id="12" w:name="_Toc441600535"/>
      <w:bookmarkStart w:id="13" w:name="_Toc441743561"/>
      <w:bookmarkStart w:id="14" w:name="_Toc441756313"/>
      <w:bookmarkStart w:id="15" w:name="_Toc441830917"/>
      <w:bookmarkStart w:id="16" w:name="_Toc449772386"/>
      <w:bookmarkStart w:id="17" w:name="_Toc449944463"/>
      <w:r w:rsidRPr="00F247B4">
        <w:rPr>
          <w:rFonts w:ascii="Arial" w:hAnsi="Arial" w:cs="Arial"/>
          <w:b/>
          <w:sz w:val="28"/>
          <w:lang w:val="en-US"/>
        </w:rPr>
        <w:lastRenderedPageBreak/>
        <w:t xml:space="preserve">A NEW </w:t>
      </w:r>
      <w:r w:rsidR="007F4063" w:rsidRPr="00F247B4">
        <w:rPr>
          <w:rFonts w:ascii="Arial" w:hAnsi="Arial" w:cs="Arial"/>
          <w:b/>
          <w:sz w:val="28"/>
          <w:lang w:val="en-US"/>
        </w:rPr>
        <w:t xml:space="preserve">MEDIUM ACCESS </w:t>
      </w:r>
      <w:r w:rsidR="00583762" w:rsidRPr="00F247B4">
        <w:rPr>
          <w:rFonts w:ascii="Arial" w:hAnsi="Arial" w:cs="Arial"/>
          <w:b/>
          <w:sz w:val="28"/>
          <w:lang w:val="en-US"/>
        </w:rPr>
        <w:t xml:space="preserve">CONTROL </w:t>
      </w:r>
      <w:r w:rsidR="007F4063" w:rsidRPr="00F247B4">
        <w:rPr>
          <w:rFonts w:ascii="Arial" w:hAnsi="Arial" w:cs="Arial"/>
          <w:b/>
          <w:sz w:val="28"/>
          <w:lang w:val="en-US"/>
        </w:rPr>
        <w:t>PROTOCOL WITH Q</w:t>
      </w:r>
      <w:r w:rsidR="00583762" w:rsidRPr="00F247B4">
        <w:rPr>
          <w:rFonts w:ascii="Arial" w:hAnsi="Arial" w:cs="Arial"/>
          <w:b/>
          <w:sz w:val="28"/>
          <w:lang w:val="en-US"/>
        </w:rPr>
        <w:t xml:space="preserve">UALITY </w:t>
      </w:r>
      <w:r w:rsidR="007F4063" w:rsidRPr="00F247B4">
        <w:rPr>
          <w:rFonts w:ascii="Arial" w:hAnsi="Arial" w:cs="Arial"/>
          <w:b/>
          <w:sz w:val="28"/>
          <w:lang w:val="en-US"/>
        </w:rPr>
        <w:t>O</w:t>
      </w:r>
      <w:r w:rsidR="00583762" w:rsidRPr="00F247B4">
        <w:rPr>
          <w:rFonts w:ascii="Arial" w:hAnsi="Arial" w:cs="Arial"/>
          <w:b/>
          <w:sz w:val="28"/>
          <w:lang w:val="en-US"/>
        </w:rPr>
        <w:t xml:space="preserve">F </w:t>
      </w:r>
      <w:r w:rsidR="007F4063" w:rsidRPr="00F247B4">
        <w:rPr>
          <w:rFonts w:ascii="Arial" w:hAnsi="Arial" w:cs="Arial"/>
          <w:b/>
          <w:sz w:val="28"/>
          <w:lang w:val="en-US"/>
        </w:rPr>
        <w:t>S</w:t>
      </w:r>
      <w:r w:rsidR="00583762" w:rsidRPr="00F247B4">
        <w:rPr>
          <w:rFonts w:ascii="Arial" w:hAnsi="Arial" w:cs="Arial"/>
          <w:b/>
          <w:sz w:val="28"/>
          <w:lang w:val="en-US"/>
        </w:rPr>
        <w:t>ERVICE</w:t>
      </w:r>
      <w:r w:rsidRPr="00F247B4">
        <w:rPr>
          <w:rFonts w:ascii="Arial" w:hAnsi="Arial" w:cs="Arial"/>
          <w:b/>
          <w:sz w:val="28"/>
          <w:lang w:val="en-US"/>
        </w:rPr>
        <w:t xml:space="preserve"> </w:t>
      </w:r>
      <w:r w:rsidR="007F4063" w:rsidRPr="00F247B4">
        <w:rPr>
          <w:rFonts w:ascii="Arial" w:hAnsi="Arial" w:cs="Arial"/>
          <w:b/>
          <w:sz w:val="28"/>
          <w:lang w:val="en-US"/>
        </w:rPr>
        <w:t xml:space="preserve">SUPPORT </w:t>
      </w:r>
      <w:r w:rsidRPr="00F247B4">
        <w:rPr>
          <w:rFonts w:ascii="Arial" w:hAnsi="Arial" w:cs="Arial"/>
          <w:b/>
          <w:sz w:val="28"/>
          <w:lang w:val="en-US"/>
        </w:rPr>
        <w:t>FOR W</w:t>
      </w:r>
      <w:r w:rsidR="00583762" w:rsidRPr="00F247B4">
        <w:rPr>
          <w:rFonts w:ascii="Arial" w:hAnsi="Arial" w:cs="Arial"/>
          <w:b/>
          <w:sz w:val="28"/>
          <w:lang w:val="en-US"/>
        </w:rPr>
        <w:t xml:space="preserve">IRELESS </w:t>
      </w:r>
      <w:r w:rsidRPr="00F247B4">
        <w:rPr>
          <w:rFonts w:ascii="Arial" w:hAnsi="Arial" w:cs="Arial"/>
          <w:b/>
          <w:sz w:val="28"/>
          <w:lang w:val="en-US"/>
        </w:rPr>
        <w:t>B</w:t>
      </w:r>
      <w:r w:rsidR="00583762" w:rsidRPr="00F247B4">
        <w:rPr>
          <w:rFonts w:ascii="Arial" w:hAnsi="Arial" w:cs="Arial"/>
          <w:b/>
          <w:sz w:val="28"/>
          <w:lang w:val="en-US"/>
        </w:rPr>
        <w:t xml:space="preserve">ODY </w:t>
      </w:r>
      <w:r w:rsidRPr="00F247B4">
        <w:rPr>
          <w:rFonts w:ascii="Arial" w:hAnsi="Arial" w:cs="Arial"/>
          <w:b/>
          <w:sz w:val="28"/>
          <w:lang w:val="en-US"/>
        </w:rPr>
        <w:t>A</w:t>
      </w:r>
      <w:r w:rsidR="00583762" w:rsidRPr="00F247B4">
        <w:rPr>
          <w:rFonts w:ascii="Arial" w:hAnsi="Arial" w:cs="Arial"/>
          <w:b/>
          <w:sz w:val="28"/>
          <w:lang w:val="en-US"/>
        </w:rPr>
        <w:t xml:space="preserve">REA </w:t>
      </w:r>
      <w:r w:rsidRPr="00F247B4">
        <w:rPr>
          <w:rFonts w:ascii="Arial" w:hAnsi="Arial" w:cs="Arial"/>
          <w:b/>
          <w:sz w:val="28"/>
          <w:lang w:val="en-US"/>
        </w:rPr>
        <w:t>N</w:t>
      </w:r>
      <w:r w:rsidR="00583762" w:rsidRPr="00F247B4">
        <w:rPr>
          <w:rFonts w:ascii="Arial" w:hAnsi="Arial" w:cs="Arial"/>
          <w:b/>
          <w:sz w:val="28"/>
          <w:lang w:val="en-US"/>
        </w:rPr>
        <w:t>ETWORK</w:t>
      </w:r>
      <w:bookmarkEnd w:id="10"/>
      <w:bookmarkEnd w:id="11"/>
      <w:bookmarkEnd w:id="12"/>
      <w:bookmarkEnd w:id="13"/>
      <w:bookmarkEnd w:id="14"/>
      <w:bookmarkEnd w:id="15"/>
      <w:bookmarkEnd w:id="16"/>
      <w:r w:rsidR="00583762" w:rsidRPr="00F247B4">
        <w:rPr>
          <w:rFonts w:ascii="Arial" w:hAnsi="Arial" w:cs="Arial"/>
          <w:b/>
          <w:sz w:val="28"/>
          <w:lang w:val="en-US"/>
        </w:rPr>
        <w:t>S</w:t>
      </w:r>
      <w:bookmarkEnd w:id="17"/>
    </w:p>
    <w:p w:rsidR="00F917B6" w:rsidRPr="00E67141" w:rsidRDefault="00F917B6" w:rsidP="00285035">
      <w:pPr>
        <w:jc w:val="left"/>
        <w:rPr>
          <w:b/>
          <w:sz w:val="28"/>
          <w:szCs w:val="28"/>
          <w:lang w:val="en-US"/>
        </w:rPr>
      </w:pPr>
    </w:p>
    <w:p w:rsidR="00AC2ABE" w:rsidRPr="00E67141" w:rsidRDefault="00AC2ABE" w:rsidP="002E2278">
      <w:pPr>
        <w:pStyle w:val="Balk1"/>
        <w:rPr>
          <w:lang w:val="en-US"/>
        </w:rPr>
      </w:pPr>
      <w:bookmarkStart w:id="18" w:name="_Toc449944464"/>
      <w:r w:rsidRPr="00E67141">
        <w:rPr>
          <w:lang w:val="en-US"/>
        </w:rPr>
        <w:t>SUMMARY</w:t>
      </w:r>
      <w:bookmarkEnd w:id="18"/>
    </w:p>
    <w:p w:rsidR="00F917B6" w:rsidRPr="00E67141" w:rsidRDefault="00F917B6" w:rsidP="00F917B6">
      <w:pPr>
        <w:rPr>
          <w:b/>
          <w:szCs w:val="24"/>
          <w:lang w:val="en-US"/>
        </w:rPr>
      </w:pPr>
    </w:p>
    <w:p w:rsidR="00F917B6" w:rsidRPr="00E67141" w:rsidRDefault="00F917B6" w:rsidP="008667C5">
      <w:pPr>
        <w:rPr>
          <w:lang w:val="en-US"/>
        </w:rPr>
      </w:pPr>
    </w:p>
    <w:p w:rsidR="00AC2ABE" w:rsidRPr="00E67141" w:rsidRDefault="00AF6B92" w:rsidP="007F1D4C">
      <w:pPr>
        <w:spacing w:line="240" w:lineRule="auto"/>
        <w:rPr>
          <w:lang w:val="en-US"/>
        </w:rPr>
      </w:pPr>
      <w:r>
        <w:rPr>
          <w:lang w:val="en-US"/>
        </w:rPr>
        <w:t>Keyw</w:t>
      </w:r>
      <w:r w:rsidR="00AC2ABE" w:rsidRPr="00E67141">
        <w:rPr>
          <w:lang w:val="en-US"/>
        </w:rPr>
        <w:t xml:space="preserve">ords: </w:t>
      </w:r>
      <w:r w:rsidR="009332AF" w:rsidRPr="00E67141">
        <w:rPr>
          <w:lang w:val="en-US"/>
        </w:rPr>
        <w:t xml:space="preserve">Wireless body area networks, Medium access </w:t>
      </w:r>
      <w:r w:rsidR="002D758E">
        <w:rPr>
          <w:lang w:val="en-US"/>
        </w:rPr>
        <w:t xml:space="preserve">control </w:t>
      </w:r>
      <w:r w:rsidR="009332AF" w:rsidRPr="00E67141">
        <w:rPr>
          <w:lang w:val="en-US"/>
        </w:rPr>
        <w:t>protocol, Quality of service, Cross-Layer interaction.</w:t>
      </w:r>
    </w:p>
    <w:p w:rsidR="00AC2ABE" w:rsidRPr="00E67141" w:rsidRDefault="00AC2ABE" w:rsidP="007F1D4C">
      <w:pPr>
        <w:spacing w:line="240" w:lineRule="auto"/>
        <w:rPr>
          <w:lang w:val="en-US"/>
        </w:rPr>
      </w:pPr>
    </w:p>
    <w:p w:rsidR="00E67305" w:rsidRPr="00E67141" w:rsidRDefault="00C5241F" w:rsidP="002022D6">
      <w:pPr>
        <w:spacing w:line="240" w:lineRule="auto"/>
        <w:rPr>
          <w:rFonts w:cs="Times New Roman"/>
          <w:szCs w:val="24"/>
          <w:lang w:val="en-US"/>
        </w:rPr>
      </w:pPr>
      <w:r w:rsidRPr="00E67141">
        <w:rPr>
          <w:lang w:val="en-US"/>
        </w:rPr>
        <w:t xml:space="preserve">Wireless Body Area Networks (WBANs) </w:t>
      </w:r>
      <w:r w:rsidR="00B1118C">
        <w:rPr>
          <w:lang w:val="en-US"/>
        </w:rPr>
        <w:t>are</w:t>
      </w:r>
      <w:r w:rsidR="000A2761">
        <w:rPr>
          <w:lang w:val="en-US"/>
        </w:rPr>
        <w:t xml:space="preserve"> defined as </w:t>
      </w:r>
      <w:r w:rsidRPr="00E67141">
        <w:rPr>
          <w:lang w:val="en-US"/>
        </w:rPr>
        <w:t>network model that consisting of the sensor nodes</w:t>
      </w:r>
      <w:r w:rsidR="000A2761">
        <w:rPr>
          <w:lang w:val="en-US"/>
        </w:rPr>
        <w:t xml:space="preserve">, communicating </w:t>
      </w:r>
      <w:r w:rsidR="000A2761" w:rsidRPr="000A2761">
        <w:rPr>
          <w:lang w:val="en-US"/>
        </w:rPr>
        <w:t>wirelessly</w:t>
      </w:r>
      <w:r w:rsidRPr="00E67141">
        <w:rPr>
          <w:lang w:val="en-US"/>
        </w:rPr>
        <w:t xml:space="preserve"> </w:t>
      </w:r>
      <w:r w:rsidR="00741B67" w:rsidRPr="00E67141">
        <w:rPr>
          <w:lang w:val="en-US"/>
        </w:rPr>
        <w:t>and used in personal area</w:t>
      </w:r>
      <w:r w:rsidRPr="00E67141">
        <w:rPr>
          <w:lang w:val="en-US"/>
        </w:rPr>
        <w:t>.</w:t>
      </w:r>
      <w:r w:rsidR="00741B67" w:rsidRPr="00E67141">
        <w:rPr>
          <w:lang w:val="en-US"/>
        </w:rPr>
        <w:t xml:space="preserve">   WBANs have a very widespread usage</w:t>
      </w:r>
      <w:r w:rsidR="002D758E">
        <w:rPr>
          <w:lang w:val="en-US"/>
        </w:rPr>
        <w:t xml:space="preserve"> area</w:t>
      </w:r>
      <w:r w:rsidR="00741B67" w:rsidRPr="00E67141">
        <w:rPr>
          <w:lang w:val="en-US"/>
        </w:rPr>
        <w:t xml:space="preserve"> in medical applications</w:t>
      </w:r>
      <w:r w:rsidR="009B41F2">
        <w:rPr>
          <w:lang w:val="en-US"/>
        </w:rPr>
        <w:t xml:space="preserve"> </w:t>
      </w:r>
      <w:r w:rsidR="009B41F2" w:rsidRPr="00E67141">
        <w:rPr>
          <w:lang w:val="en-US"/>
        </w:rPr>
        <w:t>principally</w:t>
      </w:r>
      <w:r w:rsidR="00741B67" w:rsidRPr="00E67141">
        <w:rPr>
          <w:lang w:val="en-US"/>
        </w:rPr>
        <w:t>.</w:t>
      </w:r>
      <w:r w:rsidR="002D758E">
        <w:rPr>
          <w:lang w:val="en-US"/>
        </w:rPr>
        <w:t xml:space="preserve"> E</w:t>
      </w:r>
      <w:r w:rsidR="002D758E" w:rsidRPr="00E67141">
        <w:rPr>
          <w:lang w:val="en-US"/>
        </w:rPr>
        <w:t>specially</w:t>
      </w:r>
      <w:r w:rsidR="002D758E">
        <w:rPr>
          <w:lang w:val="en-US"/>
        </w:rPr>
        <w:t>,</w:t>
      </w:r>
      <w:r w:rsidR="00741B67" w:rsidRPr="00E67141">
        <w:rPr>
          <w:lang w:val="en-US"/>
        </w:rPr>
        <w:t xml:space="preserve"> </w:t>
      </w:r>
      <w:r w:rsidR="002D758E">
        <w:rPr>
          <w:lang w:val="en-US"/>
        </w:rPr>
        <w:t>s</w:t>
      </w:r>
      <w:r w:rsidR="00F0487B">
        <w:rPr>
          <w:lang w:val="en-US"/>
        </w:rPr>
        <w:t>upporting</w:t>
      </w:r>
      <w:r w:rsidR="00741B67" w:rsidRPr="00E67141">
        <w:rPr>
          <w:lang w:val="en-US"/>
        </w:rPr>
        <w:t xml:space="preserve"> Quality of Service (QoS) has become an important issue in WBANs because of the vital importance of data in medical applications. Therefore, many studies were performed on the QoS in WBANs.</w:t>
      </w:r>
      <w:r w:rsidR="00617235" w:rsidRPr="00E67141">
        <w:rPr>
          <w:lang w:val="en-US"/>
        </w:rPr>
        <w:t xml:space="preserve"> The </w:t>
      </w:r>
      <w:r w:rsidR="002D758E">
        <w:rPr>
          <w:lang w:val="en-US"/>
        </w:rPr>
        <w:t xml:space="preserve">most </w:t>
      </w:r>
      <w:r w:rsidR="00617235" w:rsidRPr="00E67141">
        <w:rPr>
          <w:lang w:val="en-US"/>
        </w:rPr>
        <w:t>lack of</w:t>
      </w:r>
      <w:r w:rsidR="00741B67" w:rsidRPr="00E67141">
        <w:rPr>
          <w:lang w:val="en-US"/>
        </w:rPr>
        <w:t xml:space="preserve"> </w:t>
      </w:r>
      <w:r w:rsidR="00B1118C">
        <w:rPr>
          <w:lang w:val="en-US"/>
        </w:rPr>
        <w:t xml:space="preserve">the </w:t>
      </w:r>
      <w:r w:rsidR="00617235" w:rsidRPr="00E67141">
        <w:rPr>
          <w:lang w:val="en-US"/>
        </w:rPr>
        <w:t xml:space="preserve">studies in </w:t>
      </w:r>
      <w:r w:rsidR="00E67141" w:rsidRPr="00E67141">
        <w:rPr>
          <w:lang w:val="en-US"/>
        </w:rPr>
        <w:t>literature</w:t>
      </w:r>
      <w:r w:rsidR="00617235" w:rsidRPr="00E67141">
        <w:rPr>
          <w:lang w:val="en-US"/>
        </w:rPr>
        <w:t xml:space="preserve"> is</w:t>
      </w:r>
      <w:r w:rsidR="002D758E">
        <w:rPr>
          <w:lang w:val="en-US"/>
        </w:rPr>
        <w:t xml:space="preserve"> </w:t>
      </w:r>
      <w:r w:rsidR="002D758E" w:rsidRPr="00E67141">
        <w:rPr>
          <w:lang w:val="en-US"/>
        </w:rPr>
        <w:t>hav</w:t>
      </w:r>
      <w:r w:rsidR="002D758E">
        <w:rPr>
          <w:lang w:val="en-US"/>
        </w:rPr>
        <w:t>ing</w:t>
      </w:r>
      <w:r w:rsidR="002D758E" w:rsidRPr="00E67141">
        <w:rPr>
          <w:lang w:val="en-US"/>
        </w:rPr>
        <w:t xml:space="preserve"> different operating parameters</w:t>
      </w:r>
      <w:r w:rsidR="00617235" w:rsidRPr="00E67141">
        <w:rPr>
          <w:lang w:val="en-US"/>
        </w:rPr>
        <w:t xml:space="preserve"> </w:t>
      </w:r>
      <w:r w:rsidR="002D758E">
        <w:rPr>
          <w:lang w:val="en-US"/>
        </w:rPr>
        <w:t xml:space="preserve">due to </w:t>
      </w:r>
      <w:r w:rsidR="00617235" w:rsidRPr="00E67141">
        <w:rPr>
          <w:lang w:val="en-US"/>
        </w:rPr>
        <w:t>the absence</w:t>
      </w:r>
      <w:r w:rsidR="00B1118C">
        <w:rPr>
          <w:lang w:val="en-US"/>
        </w:rPr>
        <w:t xml:space="preserve"> </w:t>
      </w:r>
      <w:r w:rsidR="00617235" w:rsidRPr="00E67141">
        <w:rPr>
          <w:lang w:val="en-US"/>
        </w:rPr>
        <w:t>of any standard</w:t>
      </w:r>
      <w:r w:rsidR="00305C6B" w:rsidRPr="00E67141">
        <w:rPr>
          <w:lang w:val="en-US"/>
        </w:rPr>
        <w:t>.  The requirement of s</w:t>
      </w:r>
      <w:r w:rsidR="00305C6B" w:rsidRPr="00E67141">
        <w:rPr>
          <w:rFonts w:cs="Times New Roman"/>
          <w:szCs w:val="24"/>
          <w:lang w:val="en-US"/>
        </w:rPr>
        <w:t xml:space="preserve">tandardization for </w:t>
      </w:r>
      <w:r w:rsidR="00BD521D" w:rsidRPr="00E67141">
        <w:rPr>
          <w:rFonts w:cs="Times New Roman"/>
          <w:szCs w:val="24"/>
          <w:lang w:val="en-US"/>
        </w:rPr>
        <w:t>various studies</w:t>
      </w:r>
      <w:r w:rsidR="00B1118C">
        <w:rPr>
          <w:rFonts w:cs="Times New Roman"/>
          <w:szCs w:val="24"/>
          <w:lang w:val="en-US"/>
        </w:rPr>
        <w:t xml:space="preserve"> has emerged. </w:t>
      </w:r>
      <w:r w:rsidR="00617235" w:rsidRPr="00E67141">
        <w:rPr>
          <w:rFonts w:cs="Times New Roman"/>
          <w:szCs w:val="24"/>
          <w:lang w:val="en-US"/>
        </w:rPr>
        <w:t>In order to find</w:t>
      </w:r>
      <w:r w:rsidR="00F0487B">
        <w:rPr>
          <w:rFonts w:cs="Times New Roman"/>
          <w:szCs w:val="24"/>
          <w:lang w:val="en-US"/>
        </w:rPr>
        <w:t xml:space="preserve"> out</w:t>
      </w:r>
      <w:r w:rsidR="00617235" w:rsidRPr="00E67141">
        <w:rPr>
          <w:rFonts w:cs="Times New Roman"/>
          <w:szCs w:val="24"/>
          <w:lang w:val="en-US"/>
        </w:rPr>
        <w:t xml:space="preserve"> a solution to this problem</w:t>
      </w:r>
      <w:r w:rsidR="002D758E">
        <w:rPr>
          <w:rFonts w:cs="Times New Roman"/>
          <w:szCs w:val="24"/>
          <w:lang w:val="en-US"/>
        </w:rPr>
        <w:t>,</w:t>
      </w:r>
      <w:r w:rsidR="00617235" w:rsidRPr="00E67141">
        <w:rPr>
          <w:rFonts w:cs="Times New Roman"/>
          <w:szCs w:val="24"/>
          <w:lang w:val="en-US"/>
        </w:rPr>
        <w:t xml:space="preserve"> </w:t>
      </w:r>
      <w:r w:rsidR="00E67305" w:rsidRPr="00E67141">
        <w:rPr>
          <w:rFonts w:cs="Times New Roman"/>
          <w:szCs w:val="24"/>
          <w:lang w:val="en-US"/>
        </w:rPr>
        <w:t xml:space="preserve">we present a ISO/IEEE 11073-based </w:t>
      </w:r>
      <w:r w:rsidR="001653C2">
        <w:rPr>
          <w:rFonts w:cs="Times New Roman"/>
          <w:szCs w:val="24"/>
          <w:lang w:val="en-US"/>
        </w:rPr>
        <w:t>Medium Access Control (</w:t>
      </w:r>
      <w:r w:rsidR="00E67305" w:rsidRPr="00E67141">
        <w:rPr>
          <w:rFonts w:cs="Times New Roman"/>
          <w:szCs w:val="24"/>
          <w:lang w:val="en-US"/>
        </w:rPr>
        <w:t>MAC</w:t>
      </w:r>
      <w:r w:rsidR="001653C2">
        <w:rPr>
          <w:rFonts w:cs="Times New Roman"/>
          <w:szCs w:val="24"/>
          <w:lang w:val="en-US"/>
        </w:rPr>
        <w:t>)</w:t>
      </w:r>
      <w:r w:rsidR="00E67305" w:rsidRPr="00E67141">
        <w:rPr>
          <w:rFonts w:cs="Times New Roman"/>
          <w:szCs w:val="24"/>
          <w:lang w:val="en-US"/>
        </w:rPr>
        <w:t xml:space="preserve"> protocol</w:t>
      </w:r>
      <w:r w:rsidR="001653C2">
        <w:rPr>
          <w:rFonts w:cs="Times New Roman"/>
          <w:szCs w:val="24"/>
          <w:lang w:val="en-US"/>
        </w:rPr>
        <w:t xml:space="preserve"> in this thesis </w:t>
      </w:r>
      <w:r w:rsidR="00E67305" w:rsidRPr="00E67141">
        <w:rPr>
          <w:rFonts w:cs="Times New Roman"/>
          <w:szCs w:val="24"/>
          <w:lang w:val="en-US"/>
        </w:rPr>
        <w:t xml:space="preserve">that standard is </w:t>
      </w:r>
      <w:r w:rsidR="001653C2">
        <w:rPr>
          <w:rFonts w:cs="Times New Roman"/>
          <w:szCs w:val="24"/>
          <w:lang w:val="en-US"/>
        </w:rPr>
        <w:t>supporting</w:t>
      </w:r>
      <w:r w:rsidR="00E67305" w:rsidRPr="00E67141">
        <w:rPr>
          <w:rFonts w:cs="Times New Roman"/>
          <w:szCs w:val="24"/>
          <w:lang w:val="en-US"/>
        </w:rPr>
        <w:t xml:space="preserve"> by tw</w:t>
      </w:r>
      <w:r w:rsidR="00AA40B7">
        <w:rPr>
          <w:rFonts w:cs="Times New Roman"/>
          <w:szCs w:val="24"/>
          <w:lang w:val="en-US"/>
        </w:rPr>
        <w:t xml:space="preserve">o large associations </w:t>
      </w:r>
      <w:r w:rsidR="001653C2">
        <w:rPr>
          <w:rFonts w:cs="Times New Roman"/>
          <w:szCs w:val="24"/>
          <w:lang w:val="en-US"/>
        </w:rPr>
        <w:t xml:space="preserve">as </w:t>
      </w:r>
      <w:r w:rsidR="001653C2" w:rsidRPr="00EB6428">
        <w:t>ISO</w:t>
      </w:r>
      <w:r w:rsidR="001653C2">
        <w:t xml:space="preserve"> (</w:t>
      </w:r>
      <w:r w:rsidR="001653C2" w:rsidRPr="008F2F58">
        <w:t>International Organisation for Standardisation</w:t>
      </w:r>
      <w:r w:rsidR="001653C2">
        <w:t>)</w:t>
      </w:r>
      <w:r w:rsidR="001653C2" w:rsidRPr="00EB6428">
        <w:t xml:space="preserve"> &amp; IEEE</w:t>
      </w:r>
      <w:r w:rsidR="001653C2">
        <w:t xml:space="preserve"> (</w:t>
      </w:r>
      <w:r w:rsidR="001653C2" w:rsidRPr="008F2F58">
        <w:t>Institute of Electrical and Electronics Engineers</w:t>
      </w:r>
      <w:r w:rsidR="001653C2">
        <w:t xml:space="preserve">) </w:t>
      </w:r>
      <w:r w:rsidR="00AA40B7">
        <w:rPr>
          <w:rFonts w:cs="Times New Roman"/>
          <w:szCs w:val="24"/>
          <w:lang w:val="en-US"/>
        </w:rPr>
        <w:t>and defines</w:t>
      </w:r>
      <w:r w:rsidR="00E67305" w:rsidRPr="00E67141">
        <w:rPr>
          <w:rFonts w:cs="Times New Roman"/>
          <w:szCs w:val="24"/>
          <w:lang w:val="en-US"/>
        </w:rPr>
        <w:t xml:space="preserve"> standard of personal health information.</w:t>
      </w:r>
    </w:p>
    <w:p w:rsidR="00E67305" w:rsidRPr="00E67141" w:rsidRDefault="00E67305" w:rsidP="002022D6">
      <w:pPr>
        <w:spacing w:line="240" w:lineRule="auto"/>
        <w:rPr>
          <w:rFonts w:cs="Times New Roman"/>
          <w:szCs w:val="24"/>
          <w:lang w:val="en-US"/>
        </w:rPr>
      </w:pPr>
    </w:p>
    <w:p w:rsidR="00DA3FBA" w:rsidRDefault="00F0487B" w:rsidP="002022D6">
      <w:pPr>
        <w:spacing w:line="240" w:lineRule="auto"/>
        <w:rPr>
          <w:rFonts w:cs="Times New Roman"/>
          <w:szCs w:val="24"/>
          <w:lang w:val="en-US"/>
        </w:rPr>
      </w:pPr>
      <w:r>
        <w:rPr>
          <w:rFonts w:cs="Times New Roman"/>
          <w:szCs w:val="24"/>
          <w:lang w:val="en-US"/>
        </w:rPr>
        <w:t>In this thesis, t</w:t>
      </w:r>
      <w:r w:rsidR="00E67141" w:rsidRPr="00E67141">
        <w:rPr>
          <w:rFonts w:cs="Times New Roman"/>
          <w:szCs w:val="24"/>
          <w:lang w:val="en-US"/>
        </w:rPr>
        <w:t xml:space="preserve">he </w:t>
      </w:r>
      <w:r>
        <w:rPr>
          <w:rFonts w:cs="Times New Roman"/>
          <w:szCs w:val="24"/>
          <w:lang w:val="en-US"/>
        </w:rPr>
        <w:t>proposed</w:t>
      </w:r>
      <w:r w:rsidR="009B41F2">
        <w:rPr>
          <w:rFonts w:cs="Times New Roman"/>
          <w:szCs w:val="24"/>
          <w:lang w:val="en-US"/>
        </w:rPr>
        <w:t xml:space="preserve"> MAC protocol utilize</w:t>
      </w:r>
      <w:r w:rsidR="001653C2">
        <w:rPr>
          <w:rFonts w:cs="Times New Roman"/>
          <w:szCs w:val="24"/>
          <w:lang w:val="en-US"/>
        </w:rPr>
        <w:t>s</w:t>
      </w:r>
      <w:r w:rsidR="001653C2" w:rsidRPr="00E67141">
        <w:rPr>
          <w:rFonts w:cs="Times New Roman"/>
          <w:szCs w:val="24"/>
          <w:lang w:val="en-US"/>
        </w:rPr>
        <w:t xml:space="preserve"> </w:t>
      </w:r>
      <w:r w:rsidR="001653C2">
        <w:rPr>
          <w:rFonts w:cs="Times New Roman"/>
          <w:szCs w:val="24"/>
          <w:lang w:val="en-US"/>
        </w:rPr>
        <w:t xml:space="preserve">a </w:t>
      </w:r>
      <w:r w:rsidR="001653C2" w:rsidRPr="00E67141">
        <w:rPr>
          <w:rFonts w:cs="Times New Roman"/>
          <w:szCs w:val="24"/>
          <w:lang w:val="en-US"/>
        </w:rPr>
        <w:t xml:space="preserve">cross-layer architecture </w:t>
      </w:r>
      <w:r w:rsidR="00E20C3E">
        <w:rPr>
          <w:rFonts w:cs="Times New Roman"/>
          <w:szCs w:val="24"/>
          <w:lang w:val="en-US"/>
        </w:rPr>
        <w:t>due to support</w:t>
      </w:r>
      <w:r w:rsidR="00E67305" w:rsidRPr="00E67141">
        <w:rPr>
          <w:rFonts w:cs="Times New Roman"/>
          <w:szCs w:val="24"/>
          <w:lang w:val="en-US"/>
        </w:rPr>
        <w:t xml:space="preserve"> QoS according to ISO/IEEE 11073 standard. </w:t>
      </w:r>
      <w:r w:rsidR="002D758E">
        <w:rPr>
          <w:rFonts w:cs="Times New Roman"/>
          <w:szCs w:val="24"/>
          <w:lang w:val="en-US"/>
        </w:rPr>
        <w:t>In order to provide QoS,</w:t>
      </w:r>
      <w:r w:rsidR="002D758E" w:rsidRPr="00E67141">
        <w:rPr>
          <w:rFonts w:cs="Times New Roman"/>
          <w:szCs w:val="24"/>
          <w:lang w:val="en-US"/>
        </w:rPr>
        <w:t xml:space="preserve"> </w:t>
      </w:r>
      <w:r w:rsidR="00B606C2" w:rsidRPr="00E67141">
        <w:rPr>
          <w:rFonts w:cs="Times New Roman"/>
          <w:szCs w:val="24"/>
          <w:lang w:val="en-US"/>
        </w:rPr>
        <w:t xml:space="preserve">a new slot allocation scheme, </w:t>
      </w:r>
      <w:r>
        <w:rPr>
          <w:rFonts w:cs="Times New Roman"/>
          <w:szCs w:val="24"/>
          <w:lang w:val="en-US"/>
        </w:rPr>
        <w:t xml:space="preserve">a </w:t>
      </w:r>
      <w:r w:rsidR="00B606C2" w:rsidRPr="00E67141">
        <w:rPr>
          <w:rFonts w:cs="Times New Roman"/>
          <w:szCs w:val="24"/>
          <w:lang w:val="en-US"/>
        </w:rPr>
        <w:t xml:space="preserve">priority mechanism, </w:t>
      </w:r>
      <w:r>
        <w:rPr>
          <w:rFonts w:cs="Times New Roman"/>
          <w:szCs w:val="24"/>
          <w:lang w:val="en-US"/>
        </w:rPr>
        <w:t xml:space="preserve">an </w:t>
      </w:r>
      <w:r w:rsidR="00B606C2" w:rsidRPr="00E67141">
        <w:rPr>
          <w:rFonts w:cs="Times New Roman"/>
          <w:szCs w:val="24"/>
          <w:lang w:val="en-US"/>
        </w:rPr>
        <w:t xml:space="preserve">admission control mechanism and </w:t>
      </w:r>
      <w:r>
        <w:rPr>
          <w:rFonts w:cs="Times New Roman"/>
          <w:szCs w:val="24"/>
          <w:lang w:val="en-US"/>
        </w:rPr>
        <w:t xml:space="preserve">a </w:t>
      </w:r>
      <w:r w:rsidR="00B606C2" w:rsidRPr="00E67141">
        <w:rPr>
          <w:rFonts w:cs="Times New Roman"/>
          <w:szCs w:val="24"/>
          <w:lang w:val="en-US"/>
        </w:rPr>
        <w:t>cross-l</w:t>
      </w:r>
      <w:r>
        <w:rPr>
          <w:rFonts w:cs="Times New Roman"/>
          <w:szCs w:val="24"/>
          <w:lang w:val="en-US"/>
        </w:rPr>
        <w:t xml:space="preserve">ayer architecture </w:t>
      </w:r>
      <w:r w:rsidR="002D758E">
        <w:rPr>
          <w:rFonts w:cs="Times New Roman"/>
          <w:szCs w:val="24"/>
          <w:lang w:val="en-US"/>
        </w:rPr>
        <w:t>are developed</w:t>
      </w:r>
      <w:r w:rsidR="00DA7E56">
        <w:rPr>
          <w:rFonts w:cs="Times New Roman"/>
          <w:szCs w:val="24"/>
          <w:lang w:val="en-US"/>
        </w:rPr>
        <w:t xml:space="preserve"> </w:t>
      </w:r>
      <w:r w:rsidR="00DA7E56" w:rsidRPr="00E67141">
        <w:rPr>
          <w:rFonts w:cs="Times New Roman"/>
          <w:szCs w:val="24"/>
          <w:lang w:val="en-US"/>
        </w:rPr>
        <w:t>in th</w:t>
      </w:r>
      <w:r w:rsidR="00736A71">
        <w:rPr>
          <w:rFonts w:cs="Times New Roman"/>
          <w:szCs w:val="24"/>
          <w:lang w:val="en-US"/>
        </w:rPr>
        <w:t>e proposed</w:t>
      </w:r>
      <w:r w:rsidR="00DA7E56" w:rsidRPr="00E67141">
        <w:rPr>
          <w:rFonts w:cs="Times New Roman"/>
          <w:szCs w:val="24"/>
          <w:lang w:val="en-US"/>
        </w:rPr>
        <w:t xml:space="preserve"> thesis</w:t>
      </w:r>
      <w:r w:rsidR="00B606C2" w:rsidRPr="00E67141">
        <w:rPr>
          <w:rFonts w:cs="Times New Roman"/>
          <w:szCs w:val="24"/>
          <w:lang w:val="en-US"/>
        </w:rPr>
        <w:t xml:space="preserve">. The </w:t>
      </w:r>
      <w:r w:rsidR="009B41F2">
        <w:rPr>
          <w:rFonts w:cs="Times New Roman"/>
          <w:szCs w:val="24"/>
          <w:lang w:val="en-US"/>
        </w:rPr>
        <w:t>developed</w:t>
      </w:r>
      <w:r>
        <w:rPr>
          <w:rFonts w:cs="Times New Roman"/>
          <w:szCs w:val="24"/>
          <w:lang w:val="en-US"/>
        </w:rPr>
        <w:t xml:space="preserve"> </w:t>
      </w:r>
      <w:r w:rsidR="00B606C2" w:rsidRPr="00E67141">
        <w:rPr>
          <w:rFonts w:cs="Times New Roman"/>
          <w:szCs w:val="24"/>
          <w:lang w:val="en-US"/>
        </w:rPr>
        <w:t>MAC protocol has been modelled and simulated by OPNET Modeler</w:t>
      </w:r>
      <w:r w:rsidR="00736A71">
        <w:rPr>
          <w:rFonts w:cs="Times New Roman"/>
          <w:szCs w:val="24"/>
          <w:lang w:val="en-US"/>
        </w:rPr>
        <w:t xml:space="preserve"> software</w:t>
      </w:r>
      <w:r w:rsidR="00B606C2" w:rsidRPr="00E67141">
        <w:rPr>
          <w:rFonts w:cs="Times New Roman"/>
          <w:szCs w:val="24"/>
          <w:lang w:val="en-US"/>
        </w:rPr>
        <w:t xml:space="preserve">. The </w:t>
      </w:r>
      <w:r>
        <w:rPr>
          <w:rFonts w:cs="Times New Roman"/>
          <w:szCs w:val="24"/>
          <w:lang w:val="en-US"/>
        </w:rPr>
        <w:t>proposed</w:t>
      </w:r>
      <w:r w:rsidR="00B606C2" w:rsidRPr="00E67141">
        <w:rPr>
          <w:rFonts w:cs="Times New Roman"/>
          <w:szCs w:val="24"/>
          <w:lang w:val="en-US"/>
        </w:rPr>
        <w:t xml:space="preserve"> MAC protocol is compared </w:t>
      </w:r>
      <w:r>
        <w:rPr>
          <w:rFonts w:cs="Times New Roman"/>
          <w:szCs w:val="24"/>
          <w:lang w:val="en-US"/>
        </w:rPr>
        <w:t xml:space="preserve">to the </w:t>
      </w:r>
      <w:r w:rsidR="00B606C2" w:rsidRPr="00E67141">
        <w:rPr>
          <w:rFonts w:cs="Times New Roman"/>
          <w:szCs w:val="24"/>
          <w:lang w:val="en-US"/>
        </w:rPr>
        <w:t xml:space="preserve">standard technologies </w:t>
      </w:r>
      <w:r>
        <w:rPr>
          <w:rFonts w:cs="Times New Roman"/>
          <w:szCs w:val="24"/>
          <w:lang w:val="en-US"/>
        </w:rPr>
        <w:t>of</w:t>
      </w:r>
      <w:r w:rsidR="00B606C2" w:rsidRPr="00E67141">
        <w:rPr>
          <w:rFonts w:cs="Times New Roman"/>
          <w:szCs w:val="24"/>
          <w:lang w:val="en-US"/>
        </w:rPr>
        <w:t xml:space="preserve"> </w:t>
      </w:r>
      <w:r w:rsidR="0073719D">
        <w:rPr>
          <w:rFonts w:cs="Times New Roman"/>
          <w:color w:val="000000"/>
          <w:szCs w:val="24"/>
          <w:lang w:val="en-US"/>
        </w:rPr>
        <w:t xml:space="preserve">IEEE 802.15.4 and IEEE </w:t>
      </w:r>
      <w:r w:rsidR="00B1118C">
        <w:rPr>
          <w:rFonts w:cs="Times New Roman"/>
          <w:color w:val="000000"/>
          <w:szCs w:val="24"/>
          <w:lang w:val="en-US"/>
        </w:rPr>
        <w:t>802.15.6</w:t>
      </w:r>
      <w:r w:rsidR="00556BA8">
        <w:rPr>
          <w:rFonts w:cs="Times New Roman"/>
          <w:color w:val="000000"/>
          <w:szCs w:val="24"/>
          <w:lang w:val="en-US"/>
        </w:rPr>
        <w:t>,</w:t>
      </w:r>
      <w:r w:rsidR="00B1118C" w:rsidRPr="00E67141">
        <w:rPr>
          <w:rFonts w:cs="Times New Roman"/>
          <w:color w:val="000000"/>
          <w:szCs w:val="24"/>
          <w:lang w:val="en-US"/>
        </w:rPr>
        <w:t xml:space="preserve"> </w:t>
      </w:r>
      <w:r w:rsidR="00B1118C" w:rsidRPr="00E67141">
        <w:rPr>
          <w:rFonts w:cs="Times New Roman"/>
          <w:szCs w:val="24"/>
          <w:lang w:val="en-US"/>
        </w:rPr>
        <w:t>and</w:t>
      </w:r>
      <w:r>
        <w:rPr>
          <w:rFonts w:cs="Times New Roman"/>
          <w:szCs w:val="24"/>
          <w:lang w:val="en-US"/>
        </w:rPr>
        <w:t xml:space="preserve"> </w:t>
      </w:r>
      <w:r w:rsidR="00B606C2" w:rsidRPr="00E67141">
        <w:rPr>
          <w:rFonts w:cs="Times New Roman"/>
          <w:szCs w:val="24"/>
          <w:lang w:val="en-US"/>
        </w:rPr>
        <w:t xml:space="preserve">recent protocols </w:t>
      </w:r>
      <w:r w:rsidR="00736A71">
        <w:rPr>
          <w:rFonts w:cs="Times New Roman"/>
          <w:szCs w:val="24"/>
          <w:lang w:val="en-US"/>
        </w:rPr>
        <w:t xml:space="preserve">that is presented </w:t>
      </w:r>
      <w:r w:rsidR="00B606C2" w:rsidRPr="00E67141">
        <w:rPr>
          <w:rFonts w:cs="Times New Roman"/>
          <w:szCs w:val="24"/>
          <w:lang w:val="en-US"/>
        </w:rPr>
        <w:t xml:space="preserve">in the literature. </w:t>
      </w:r>
      <w:r w:rsidR="00E20C3E" w:rsidRPr="00E20C3E">
        <w:rPr>
          <w:rFonts w:cs="Times New Roman"/>
          <w:szCs w:val="24"/>
          <w:lang w:val="en-US"/>
        </w:rPr>
        <w:t>According to the evaluations</w:t>
      </w:r>
      <w:r w:rsidR="00E20C3E">
        <w:rPr>
          <w:rFonts w:cs="Times New Roman"/>
          <w:szCs w:val="24"/>
          <w:lang w:val="en-US"/>
        </w:rPr>
        <w:t>,</w:t>
      </w:r>
      <w:r w:rsidR="00B606C2" w:rsidRPr="00E67141">
        <w:rPr>
          <w:rFonts w:cs="Times New Roman"/>
          <w:szCs w:val="24"/>
          <w:lang w:val="en-US"/>
        </w:rPr>
        <w:t xml:space="preserve"> </w:t>
      </w:r>
      <w:r>
        <w:rPr>
          <w:rFonts w:cs="Times New Roman"/>
          <w:szCs w:val="24"/>
          <w:lang w:val="en-US"/>
        </w:rPr>
        <w:t xml:space="preserve">the </w:t>
      </w:r>
      <w:r w:rsidR="00556BA8">
        <w:rPr>
          <w:rFonts w:cs="Times New Roman"/>
          <w:szCs w:val="24"/>
          <w:lang w:val="en-US"/>
        </w:rPr>
        <w:t xml:space="preserve">developed </w:t>
      </w:r>
      <w:r w:rsidR="00B606C2" w:rsidRPr="00E67141">
        <w:rPr>
          <w:rFonts w:cs="Times New Roman"/>
          <w:szCs w:val="24"/>
          <w:lang w:val="en-US"/>
        </w:rPr>
        <w:t>MAC protocol has better results for end-to-end delay</w:t>
      </w:r>
      <w:r w:rsidR="00736A71">
        <w:rPr>
          <w:rFonts w:cs="Times New Roman"/>
          <w:szCs w:val="24"/>
          <w:lang w:val="en-US"/>
        </w:rPr>
        <w:t xml:space="preserve"> is about 5-6 times lower</w:t>
      </w:r>
      <w:r w:rsidR="00ED052E">
        <w:rPr>
          <w:rFonts w:cs="Times New Roman"/>
          <w:szCs w:val="24"/>
          <w:lang w:val="en-US"/>
        </w:rPr>
        <w:t xml:space="preserve"> latency,</w:t>
      </w:r>
      <w:r w:rsidR="00B606C2" w:rsidRPr="00E67141">
        <w:rPr>
          <w:rFonts w:cs="Times New Roman"/>
          <w:szCs w:val="24"/>
          <w:lang w:val="en-US"/>
        </w:rPr>
        <w:t xml:space="preserve"> </w:t>
      </w:r>
      <w:r w:rsidR="00FA5AC9">
        <w:rPr>
          <w:rFonts w:cs="Times New Roman"/>
          <w:szCs w:val="24"/>
          <w:lang w:val="en-US"/>
        </w:rPr>
        <w:t>3-4 times</w:t>
      </w:r>
      <w:r w:rsidR="00556BA8">
        <w:rPr>
          <w:rFonts w:cs="Times New Roman"/>
          <w:szCs w:val="24"/>
          <w:lang w:val="en-US"/>
        </w:rPr>
        <w:t xml:space="preserve"> higher throughput then other protocols</w:t>
      </w:r>
      <w:r w:rsidR="00FA5AC9">
        <w:rPr>
          <w:rFonts w:cs="Times New Roman"/>
          <w:szCs w:val="24"/>
          <w:lang w:val="en-US"/>
        </w:rPr>
        <w:t xml:space="preserve"> </w:t>
      </w:r>
      <w:r w:rsidR="00ED052E">
        <w:rPr>
          <w:rFonts w:cs="Times New Roman"/>
          <w:szCs w:val="24"/>
          <w:lang w:val="en-US"/>
        </w:rPr>
        <w:t xml:space="preserve">and </w:t>
      </w:r>
      <w:r w:rsidR="006058FE" w:rsidRPr="006058FE">
        <w:rPr>
          <w:rFonts w:cs="Times New Roman"/>
          <w:szCs w:val="24"/>
          <w:lang w:val="en-US"/>
        </w:rPr>
        <w:t xml:space="preserve">achieves </w:t>
      </w:r>
      <w:r w:rsidR="00FA5AC9">
        <w:rPr>
          <w:rFonts w:cs="Times New Roman"/>
          <w:color w:val="000000"/>
          <w:szCs w:val="24"/>
        </w:rPr>
        <w:t>%0.0001</w:t>
      </w:r>
      <w:r w:rsidR="00FA5AC9" w:rsidRPr="00C655E9">
        <w:rPr>
          <w:rFonts w:cs="Times New Roman"/>
          <w:color w:val="000000"/>
          <w:szCs w:val="24"/>
        </w:rPr>
        <w:t xml:space="preserve"> </w:t>
      </w:r>
      <w:r w:rsidR="00FA5AC9" w:rsidRPr="00E67141">
        <w:rPr>
          <w:rFonts w:cs="Times New Roman"/>
          <w:szCs w:val="24"/>
          <w:lang w:val="en-US"/>
        </w:rPr>
        <w:t>packet loss ratio</w:t>
      </w:r>
      <w:r w:rsidR="006058FE">
        <w:rPr>
          <w:rFonts w:cs="Times New Roman"/>
          <w:szCs w:val="24"/>
          <w:lang w:val="en-US"/>
        </w:rPr>
        <w:t>.</w:t>
      </w:r>
      <w:r w:rsidR="00DA3FBA">
        <w:rPr>
          <w:rFonts w:cs="Times New Roman"/>
          <w:szCs w:val="24"/>
          <w:lang w:val="en-US"/>
        </w:rPr>
        <w:t xml:space="preserve">  </w:t>
      </w:r>
    </w:p>
    <w:p w:rsidR="00DA3FBA" w:rsidRDefault="00DA3FBA" w:rsidP="002022D6">
      <w:pPr>
        <w:spacing w:line="240" w:lineRule="auto"/>
        <w:rPr>
          <w:rFonts w:cs="Times New Roman"/>
          <w:szCs w:val="24"/>
          <w:lang w:val="en-US"/>
        </w:rPr>
        <w:sectPr w:rsidR="00DA3FBA" w:rsidSect="00037655">
          <w:pgSz w:w="11906" w:h="16838"/>
          <w:pgMar w:top="2836" w:right="1418" w:bottom="1701" w:left="2268" w:header="708" w:footer="708" w:gutter="0"/>
          <w:pgNumType w:fmt="lowerRoman" w:start="10"/>
          <w:cols w:space="708"/>
          <w:docGrid w:linePitch="360"/>
        </w:sectPr>
      </w:pPr>
    </w:p>
    <w:p w:rsidR="00E67305" w:rsidRPr="00E67141" w:rsidRDefault="00E67305" w:rsidP="002022D6">
      <w:pPr>
        <w:spacing w:line="240" w:lineRule="auto"/>
        <w:rPr>
          <w:rFonts w:cs="Times New Roman"/>
          <w:szCs w:val="24"/>
          <w:lang w:val="en-US"/>
        </w:rPr>
      </w:pPr>
    </w:p>
    <w:p w:rsidR="00741B67" w:rsidRPr="00EB6428" w:rsidRDefault="00E67305" w:rsidP="00BD521D">
      <w:pPr>
        <w:sectPr w:rsidR="00741B67" w:rsidRPr="00EB6428" w:rsidSect="00DA3FBA">
          <w:type w:val="continuous"/>
          <w:pgSz w:w="11906" w:h="16838"/>
          <w:pgMar w:top="2836" w:right="1418" w:bottom="1701" w:left="2268" w:header="708" w:footer="708" w:gutter="0"/>
          <w:pgNumType w:fmt="lowerRoman" w:start="10"/>
          <w:cols w:space="708"/>
          <w:docGrid w:linePitch="360"/>
        </w:sectPr>
      </w:pPr>
      <w:r>
        <w:rPr>
          <w:rFonts w:cs="Times New Roman"/>
          <w:szCs w:val="24"/>
          <w:lang w:val="en-US"/>
        </w:rPr>
        <w:t xml:space="preserve">  </w:t>
      </w:r>
      <w:r w:rsidR="00BD521D">
        <w:rPr>
          <w:rFonts w:cs="Times New Roman"/>
          <w:szCs w:val="24"/>
          <w:lang w:val="en-US"/>
        </w:rPr>
        <w:t xml:space="preserve">        </w:t>
      </w:r>
    </w:p>
    <w:p w:rsidR="00AC2ABE" w:rsidRPr="00EB6428" w:rsidRDefault="00AC2ABE" w:rsidP="00AC2ABE">
      <w:pPr>
        <w:pStyle w:val="Balk1"/>
      </w:pPr>
      <w:bookmarkStart w:id="19" w:name="_Toc449944465"/>
      <w:r w:rsidRPr="00EB6428">
        <w:lastRenderedPageBreak/>
        <w:t>BÖLÜM 1. GİRİŞ</w:t>
      </w:r>
      <w:bookmarkEnd w:id="19"/>
    </w:p>
    <w:p w:rsidR="00F917B6" w:rsidRPr="001C7161" w:rsidRDefault="00F917B6" w:rsidP="008667C5">
      <w:pPr>
        <w:rPr>
          <w:sz w:val="20"/>
          <w:szCs w:val="20"/>
        </w:rPr>
      </w:pPr>
    </w:p>
    <w:p w:rsidR="00F917B6" w:rsidRPr="001C7161" w:rsidRDefault="00F917B6" w:rsidP="008667C5">
      <w:pPr>
        <w:rPr>
          <w:sz w:val="20"/>
          <w:szCs w:val="20"/>
        </w:rPr>
      </w:pPr>
    </w:p>
    <w:p w:rsidR="00F917B6" w:rsidRPr="001C7161" w:rsidRDefault="00F917B6" w:rsidP="008667C5">
      <w:pPr>
        <w:rPr>
          <w:sz w:val="20"/>
          <w:szCs w:val="20"/>
        </w:rPr>
      </w:pPr>
    </w:p>
    <w:p w:rsidR="000C0364" w:rsidRDefault="00993B2E" w:rsidP="003935B6">
      <w:r>
        <w:t>İnsanların en kıymetli varlığı</w:t>
      </w:r>
      <w:r w:rsidR="00A968F8">
        <w:t>,</w:t>
      </w:r>
      <w:r w:rsidR="0060445B">
        <w:t xml:space="preserve"> hayatıdır.</w:t>
      </w:r>
      <w:r w:rsidR="0074097E">
        <w:t xml:space="preserve"> </w:t>
      </w:r>
      <w:r w:rsidR="0060445B">
        <w:t xml:space="preserve">Hayata hizmet eden çalışmalar ise her zaman </w:t>
      </w:r>
      <w:r w:rsidR="003935B6">
        <w:t>büyük öneme sahiptir.</w:t>
      </w:r>
      <w:r w:rsidR="00782258">
        <w:t xml:space="preserve"> </w:t>
      </w:r>
      <w:r w:rsidRPr="00993B2E">
        <w:t>Kanuni Sultan Süleyman</w:t>
      </w:r>
      <w:r>
        <w:t>’ın “halk içinde muteber bir nesne yok devlet gibi, olmaya devlet cihanda bir nefes sıhhat gibi” sözü</w:t>
      </w:r>
      <w:r w:rsidR="003935B6">
        <w:t xml:space="preserve"> </w:t>
      </w:r>
      <w:r w:rsidR="00A053CE">
        <w:t xml:space="preserve">ise </w:t>
      </w:r>
      <w:r w:rsidR="003935B6">
        <w:t xml:space="preserve">hayatımızda </w:t>
      </w:r>
      <w:r w:rsidR="00A053CE">
        <w:t>sağlık konusunun</w:t>
      </w:r>
      <w:r>
        <w:t xml:space="preserve"> önemini açıkça belirt</w:t>
      </w:r>
      <w:r w:rsidR="00A053CE">
        <w:t>mektedir</w:t>
      </w:r>
      <w:r>
        <w:t xml:space="preserve">. </w:t>
      </w:r>
      <w:r w:rsidR="0060445B">
        <w:t xml:space="preserve">İnsanlık tarihinde sağlık ile ilgili çalışmalar </w:t>
      </w:r>
      <w:r w:rsidR="003A63C4">
        <w:t xml:space="preserve">zamanla </w:t>
      </w:r>
      <w:r w:rsidR="0060445B">
        <w:t xml:space="preserve">birikim halinde gelişim göstermektedir. </w:t>
      </w:r>
      <w:r w:rsidR="003A63C4">
        <w:t xml:space="preserve">Özellikle son yıllarda </w:t>
      </w:r>
      <w:r w:rsidR="0060445B">
        <w:t>teknolojinin getirdiği yeniliklerden faydalanılarak sağlık</w:t>
      </w:r>
      <w:r w:rsidR="003A63C4">
        <w:t xml:space="preserve"> alanında</w:t>
      </w:r>
      <w:r w:rsidR="0060445B">
        <w:t xml:space="preserve"> kaliteli ve</w:t>
      </w:r>
      <w:r w:rsidR="003935B6">
        <w:t xml:space="preserve"> verimli hizmet olanakları artmıştır</w:t>
      </w:r>
      <w:r w:rsidR="0060445B">
        <w:t>.</w:t>
      </w:r>
      <w:r w:rsidR="003935B6">
        <w:t xml:space="preserve"> Günümüzde</w:t>
      </w:r>
      <w:r w:rsidR="001461DE">
        <w:t>,</w:t>
      </w:r>
      <w:r w:rsidR="003935B6">
        <w:t xml:space="preserve"> </w:t>
      </w:r>
      <w:r w:rsidR="00300579">
        <w:t>kablosuz teknolojilerin</w:t>
      </w:r>
      <w:r w:rsidR="003935B6">
        <w:t xml:space="preserve"> gelişmesi ile sağlık hizmetlerin</w:t>
      </w:r>
      <w:r w:rsidR="001461DE">
        <w:t>in</w:t>
      </w:r>
      <w:r w:rsidR="003935B6">
        <w:t xml:space="preserve"> </w:t>
      </w:r>
      <w:r w:rsidR="00300579">
        <w:t>birçok alanında kulla</w:t>
      </w:r>
      <w:r w:rsidR="00366263">
        <w:t>nılmaya başlanmıştır. Kablosuz Vücut Alan Ağları (KVAA)</w:t>
      </w:r>
      <w:r w:rsidR="00300579">
        <w:t xml:space="preserve"> kablosuz ortamdan haberleşen, küçük algılayıcı düğümlerin oluşturduğu ağlardır. KVAA’lar</w:t>
      </w:r>
      <w:r w:rsidR="001461DE">
        <w:t>,</w:t>
      </w:r>
      <w:r w:rsidR="00300579">
        <w:t xml:space="preserve"> kişilerin sağlık bilgilerinin uzaktan izlenmesine olanak sağlamakla </w:t>
      </w:r>
      <w:r w:rsidR="008D4490">
        <w:t>daha konforlu, verimli ve güvenilir sağlık hizmetlerinin sunulmasına yardımcı olmaktadır.</w:t>
      </w:r>
      <w:r w:rsidR="003A63C4">
        <w:t xml:space="preserve"> </w:t>
      </w:r>
    </w:p>
    <w:p w:rsidR="003A63C4" w:rsidRDefault="003A63C4" w:rsidP="003935B6"/>
    <w:p w:rsidR="003A63C4" w:rsidRDefault="003A63C4" w:rsidP="003935B6">
      <w:r>
        <w:t>Sağlık alan</w:t>
      </w:r>
      <w:r w:rsidR="00353844">
        <w:t>ında kullanılan teknolojilerd</w:t>
      </w:r>
      <w:r w:rsidR="00E0295B">
        <w:t>e</w:t>
      </w:r>
      <w:r w:rsidR="001461DE">
        <w:t>ki</w:t>
      </w:r>
      <w:r w:rsidR="00E0295B">
        <w:t xml:space="preserve"> haberleşmede verinin güvenir</w:t>
      </w:r>
      <w:r w:rsidR="00353844">
        <w:t>liği ve sunulan servisin kalitesi hayat</w:t>
      </w:r>
      <w:r w:rsidR="00366263">
        <w:t>i öneme sahiptir.  Bu yüzden KVA</w:t>
      </w:r>
      <w:r w:rsidR="00353844">
        <w:t xml:space="preserve">A’larda servis kalitesinin sağlanması her zaman öncelikli konular arasında yer almaktadır. Bu sorunu gidermek için birçok çalışma gerçekleştirilmiştir. Gerçekleştirilen çalışmalar bir standarda </w:t>
      </w:r>
      <w:r w:rsidR="00214893">
        <w:t>göre tasarlanmadıklarından dolayı</w:t>
      </w:r>
      <w:r w:rsidR="00B765AF">
        <w:t xml:space="preserve"> farklı çalışma parametrelerine sahiptir. Bunun sonucu olarak kullanılan teknolojiler arasında birlikte çalışabilirlik sorunu ortaya çıkmıştır.</w:t>
      </w:r>
    </w:p>
    <w:p w:rsidR="003935B6" w:rsidRDefault="003935B6" w:rsidP="00993B2E"/>
    <w:p w:rsidR="00DA3FBA" w:rsidRDefault="003935B6" w:rsidP="00993B2E">
      <w:pPr>
        <w:sectPr w:rsidR="00DA3FBA" w:rsidSect="00DA3FBA">
          <w:headerReference w:type="default" r:id="rId16"/>
          <w:footerReference w:type="default" r:id="rId17"/>
          <w:pgSz w:w="11906" w:h="16838" w:code="9"/>
          <w:pgMar w:top="2835" w:right="1418" w:bottom="1701" w:left="2268" w:header="709" w:footer="709" w:gutter="0"/>
          <w:pgNumType w:start="1"/>
          <w:cols w:space="708"/>
          <w:titlePg/>
          <w:docGrid w:linePitch="360"/>
        </w:sectPr>
      </w:pPr>
      <w:r w:rsidRPr="003935B6">
        <w:t>Sunulan tez çalışması kapsamında;</w:t>
      </w:r>
      <w:r w:rsidR="00300579">
        <w:t xml:space="preserve"> KVAA’lar için servis kalitesi desteğini sağlamak amacıyla bir </w:t>
      </w:r>
      <w:r w:rsidR="008D4490">
        <w:t>Ortam Erişim K</w:t>
      </w:r>
      <w:r w:rsidR="00366263">
        <w:t>ontrol (OEK)</w:t>
      </w:r>
      <w:r w:rsidR="00300579">
        <w:t xml:space="preserve"> protokolü geliştirilmiştir.</w:t>
      </w:r>
      <w:r w:rsidR="008D4490">
        <w:t xml:space="preserve"> Servis kalitesi için ISO/IEEE 11073 (</w:t>
      </w:r>
      <w:r w:rsidR="008D4490" w:rsidRPr="008F2F58">
        <w:t>International Organisation for Standardisation</w:t>
      </w:r>
      <w:r w:rsidR="008D4490">
        <w:t xml:space="preserve"> / </w:t>
      </w:r>
      <w:r w:rsidR="008D4490" w:rsidRPr="008F2F58">
        <w:t>Institute of Electrical and Electronics Engineers</w:t>
      </w:r>
      <w:r w:rsidR="004A2845">
        <w:t>) standard</w:t>
      </w:r>
      <w:r w:rsidR="008D4490">
        <w:t xml:space="preserve">ı esas alınmıştır. </w:t>
      </w:r>
      <w:r w:rsidR="007F3C15">
        <w:t xml:space="preserve">Yapılan </w:t>
      </w:r>
      <w:r w:rsidR="008D4490" w:rsidRPr="008D4490">
        <w:t>değerlendirmelerde</w:t>
      </w:r>
      <w:r w:rsidR="008D4490">
        <w:t xml:space="preserve">, </w:t>
      </w:r>
      <w:r w:rsidR="007F3C15">
        <w:t>önerilen</w:t>
      </w:r>
      <w:r w:rsidR="008D4490">
        <w:t xml:space="preserve"> OEK protokolü servis kalitesi gereksinimlerini</w:t>
      </w:r>
    </w:p>
    <w:p w:rsidR="003935B6" w:rsidRPr="00EB6428" w:rsidRDefault="001461DE" w:rsidP="00993B2E">
      <w:r>
        <w:lastRenderedPageBreak/>
        <w:t xml:space="preserve">tamamen </w:t>
      </w:r>
      <w:r w:rsidR="008D4490">
        <w:t xml:space="preserve">sağlamakla beraber </w:t>
      </w:r>
      <w:r w:rsidR="00366263">
        <w:t xml:space="preserve">karşılaştırılan diğer protokollere göre daha yüksek </w:t>
      </w:r>
      <w:r w:rsidR="008D4490">
        <w:t xml:space="preserve">başarım </w:t>
      </w:r>
      <w:r w:rsidR="00366263">
        <w:t>elde edilmiştir.</w:t>
      </w:r>
    </w:p>
    <w:p w:rsidR="00F70B26" w:rsidRPr="00EB6428" w:rsidRDefault="00F70B26" w:rsidP="00F70B26">
      <w:pPr>
        <w:spacing w:line="240" w:lineRule="auto"/>
      </w:pPr>
    </w:p>
    <w:p w:rsidR="00F70B26" w:rsidRPr="00EB6428" w:rsidRDefault="00F70B26" w:rsidP="00F70B26">
      <w:pPr>
        <w:pStyle w:val="Balk2"/>
      </w:pPr>
      <w:bookmarkStart w:id="20" w:name="_Toc449944466"/>
      <w:r w:rsidRPr="00EB6428">
        <w:t>1.1. Tez Çalışmasının Konusu ve Problemin Tanımlanması</w:t>
      </w:r>
      <w:bookmarkEnd w:id="20"/>
    </w:p>
    <w:p w:rsidR="000C0364" w:rsidRPr="00EB6428" w:rsidRDefault="000C0364" w:rsidP="00235B3E"/>
    <w:p w:rsidR="00922BC6" w:rsidRPr="00EB6428" w:rsidRDefault="00922BC6" w:rsidP="00F01FD8">
      <w:r w:rsidRPr="00EB6428">
        <w:t xml:space="preserve">KVAA’ların genel kullanım alanı sağlık </w:t>
      </w:r>
      <w:r w:rsidR="007A5CBB">
        <w:t>veri iletişimidir</w:t>
      </w:r>
      <w:r w:rsidR="007F3C15">
        <w:t xml:space="preserve"> ve sağlık konusun</w:t>
      </w:r>
      <w:r w:rsidRPr="00EB6428">
        <w:t>un hassasiyetine binaen bu konudaki servis kalitesi desteği önem arz etmektedir</w:t>
      </w:r>
      <w:r w:rsidR="00DC5F37">
        <w:t>. Sağlık alanı ve medikal uygulamaların gereksinimleri diğer endüstriyel uygulamalara göre büyük farklılıklara sahiptir</w:t>
      </w:r>
      <w:r w:rsidRPr="00EB6428">
        <w:t xml:space="preserve">. </w:t>
      </w:r>
      <w:r w:rsidR="001461DE">
        <w:t>Sağlık alanında kullanılacak</w:t>
      </w:r>
      <w:r w:rsidR="00BD27F5">
        <w:t xml:space="preserve"> </w:t>
      </w:r>
      <w:r w:rsidR="00DC5F37">
        <w:t xml:space="preserve">bir </w:t>
      </w:r>
      <w:r w:rsidR="003935B6">
        <w:t>OEK</w:t>
      </w:r>
      <w:r w:rsidRPr="00EB6428">
        <w:t xml:space="preserve"> protokolünde olması gereken özellikler özetle;</w:t>
      </w:r>
    </w:p>
    <w:p w:rsidR="00922BC6" w:rsidRPr="00EB6428" w:rsidRDefault="00922BC6" w:rsidP="00F01FD8"/>
    <w:p w:rsidR="00922BC6" w:rsidRPr="00EB6428" w:rsidRDefault="00922BC6" w:rsidP="00F01FD8">
      <w:pPr>
        <w:pStyle w:val="ListeParagraf"/>
        <w:numPr>
          <w:ilvl w:val="0"/>
          <w:numId w:val="13"/>
        </w:numPr>
        <w:ind w:left="284" w:hanging="284"/>
      </w:pPr>
      <w:r w:rsidRPr="00EB6428">
        <w:t xml:space="preserve">Tasarlanacak olan </w:t>
      </w:r>
      <w:r w:rsidR="003935B6">
        <w:t>OEK</w:t>
      </w:r>
      <w:r w:rsidRPr="00EB6428">
        <w:t xml:space="preserve"> protokolünün güvenilir olması gerekmektedir. </w:t>
      </w:r>
      <w:r w:rsidR="001461DE">
        <w:t>Sağlık</w:t>
      </w:r>
      <w:r w:rsidRPr="00EB6428">
        <w:t xml:space="preserve"> </w:t>
      </w:r>
      <w:r w:rsidR="001461DE">
        <w:t>veri iletişiminde</w:t>
      </w:r>
      <w:r w:rsidR="00BD27F5">
        <w:t xml:space="preserve"> verilerin doğruluğu</w:t>
      </w:r>
      <w:r w:rsidRPr="00EB6428">
        <w:t xml:space="preserve"> ö</w:t>
      </w:r>
      <w:r w:rsidR="007F3C15">
        <w:t>nemlidir. Çünkü verilerdeki</w:t>
      </w:r>
      <w:r w:rsidRPr="00EB6428">
        <w:t xml:space="preserve"> bir değişiklik sonucunda oluşabilecek bir hatanın </w:t>
      </w:r>
      <w:r w:rsidR="00DC5F37">
        <w:t>hayati</w:t>
      </w:r>
      <w:r w:rsidRPr="00EB6428">
        <w:t xml:space="preserve"> sonuçları olabilmektedir.   </w:t>
      </w:r>
    </w:p>
    <w:p w:rsidR="00922BC6" w:rsidRPr="00EB6428" w:rsidRDefault="00922BC6" w:rsidP="00F01FD8">
      <w:pPr>
        <w:ind w:left="284" w:hanging="284"/>
      </w:pPr>
    </w:p>
    <w:p w:rsidR="00922BC6" w:rsidRDefault="00922BC6" w:rsidP="00BD27F5">
      <w:pPr>
        <w:pStyle w:val="ListeParagraf"/>
        <w:numPr>
          <w:ilvl w:val="0"/>
          <w:numId w:val="13"/>
        </w:numPr>
        <w:ind w:left="284" w:hanging="284"/>
      </w:pPr>
      <w:r w:rsidRPr="00EB6428">
        <w:t>Öncelik tanımlamasını</w:t>
      </w:r>
      <w:r w:rsidR="001461DE">
        <w:t>n</w:t>
      </w:r>
      <w:r w:rsidRPr="00EB6428">
        <w:t xml:space="preserve"> yap</w:t>
      </w:r>
      <w:r w:rsidR="001461DE">
        <w:t>ıl</w:t>
      </w:r>
      <w:r w:rsidRPr="00EB6428">
        <w:t xml:space="preserve">ması gerekmektedir. </w:t>
      </w:r>
      <w:r w:rsidR="00BD27F5">
        <w:t xml:space="preserve">Farklı trafik türlerini desteklemek için bu yapı gereklidir. </w:t>
      </w:r>
      <w:r w:rsidR="001461DE">
        <w:t>Bunun yanı sıra</w:t>
      </w:r>
      <w:r w:rsidRPr="00EB6428">
        <w:t xml:space="preserve"> öncelik ataması dinamik olarak atanmalı</w:t>
      </w:r>
      <w:r w:rsidR="00DC5F37">
        <w:t>dır</w:t>
      </w:r>
      <w:r w:rsidRPr="00EB6428">
        <w:t xml:space="preserve">. </w:t>
      </w:r>
      <w:r w:rsidR="00DC5F37">
        <w:t>Örneğin,</w:t>
      </w:r>
      <w:r w:rsidR="00BD27F5" w:rsidRPr="00EB6428">
        <w:t xml:space="preserve"> </w:t>
      </w:r>
      <w:r w:rsidR="003935B6">
        <w:t>Elektrokardiyografi (</w:t>
      </w:r>
      <w:r w:rsidR="00BD27F5" w:rsidRPr="00EB6428">
        <w:t>E</w:t>
      </w:r>
      <w:r w:rsidR="003935B6">
        <w:t>K</w:t>
      </w:r>
      <w:r w:rsidR="00BD27F5" w:rsidRPr="00EB6428">
        <w:t>G</w:t>
      </w:r>
      <w:r w:rsidR="003935B6">
        <w:t>)</w:t>
      </w:r>
      <w:r w:rsidR="00BD27F5" w:rsidRPr="00EB6428">
        <w:t xml:space="preserve"> verisi sıcaklık verisinden önemlidir. Eğer vüc</w:t>
      </w:r>
      <w:r w:rsidR="003935B6">
        <w:t>ut sıcaklığı çok yükselir ise EK</w:t>
      </w:r>
      <w:r w:rsidR="00BD27F5" w:rsidRPr="00EB6428">
        <w:t xml:space="preserve">G verisinden daha öncelikli olmalıdır. </w:t>
      </w:r>
    </w:p>
    <w:p w:rsidR="00BD27F5" w:rsidRPr="00EB6428" w:rsidRDefault="00BD27F5" w:rsidP="00BD27F5"/>
    <w:p w:rsidR="00DD302A" w:rsidRDefault="00922BC6" w:rsidP="004623F6">
      <w:pPr>
        <w:pStyle w:val="ListeParagraf"/>
        <w:numPr>
          <w:ilvl w:val="0"/>
          <w:numId w:val="13"/>
        </w:numPr>
        <w:ind w:left="284" w:hanging="284"/>
      </w:pPr>
      <w:r w:rsidRPr="00EB6428">
        <w:t>İletim ortamının kullanıcılara opt</w:t>
      </w:r>
      <w:r w:rsidR="007F3C15">
        <w:t>imum seviyede tahsisini sağlanmalıdır</w:t>
      </w:r>
      <w:r w:rsidRPr="00EB6428">
        <w:t xml:space="preserve">. </w:t>
      </w:r>
      <w:r w:rsidR="00B765AF">
        <w:t>Bunun için</w:t>
      </w:r>
      <w:r w:rsidR="00BD27F5">
        <w:t xml:space="preserve"> düğümlerin özellikleri bilinmeli ve buna göre tahsis şemasının belirlenmesi gerekmektedir. </w:t>
      </w:r>
      <w:r w:rsidRPr="00EB6428">
        <w:t xml:space="preserve">Bunu yaparken de dinamik olarak ağın trafik yükü kontrol edilerek gerekli durumlarda çekişme tabanlı yapıya geçip gerekli durumlarda ise </w:t>
      </w:r>
      <w:r w:rsidR="00DD302A" w:rsidRPr="00DD302A">
        <w:rPr>
          <w:szCs w:val="24"/>
        </w:rPr>
        <w:t>z</w:t>
      </w:r>
      <w:r w:rsidR="00DC5F37" w:rsidRPr="00DD302A">
        <w:rPr>
          <w:szCs w:val="24"/>
        </w:rPr>
        <w:t>aman bölmeli çoklu erişim</w:t>
      </w:r>
      <w:r w:rsidR="00DC5F37">
        <w:t xml:space="preserve"> (</w:t>
      </w:r>
      <w:r w:rsidR="00005021">
        <w:t>z</w:t>
      </w:r>
      <w:r w:rsidR="00DC5F37">
        <w:t>aman dilimi tahsisli)</w:t>
      </w:r>
      <w:r w:rsidR="00DD302A">
        <w:t xml:space="preserve"> tabanlı bir yapıya geçmesi sağlanarak kablosuz ortamın </w:t>
      </w:r>
      <w:r w:rsidR="00C51DAF">
        <w:t>optimum seviyede tahsisi</w:t>
      </w:r>
      <w:r w:rsidRPr="00EB6428">
        <w:t xml:space="preserve"> </w:t>
      </w:r>
      <w:r w:rsidR="002022D6">
        <w:t>sağlanmalıdır.</w:t>
      </w:r>
    </w:p>
    <w:p w:rsidR="00DD302A" w:rsidRDefault="00DD302A" w:rsidP="00DD302A">
      <w:pPr>
        <w:pStyle w:val="ListeParagraf"/>
      </w:pPr>
    </w:p>
    <w:p w:rsidR="009A634C" w:rsidRDefault="00944337" w:rsidP="004623F6">
      <w:pPr>
        <w:pStyle w:val="ListeParagraf"/>
        <w:numPr>
          <w:ilvl w:val="0"/>
          <w:numId w:val="13"/>
        </w:numPr>
        <w:ind w:left="284" w:hanging="284"/>
      </w:pPr>
      <w:r>
        <w:t>Kablosuz Algılayıcı Ağlar</w:t>
      </w:r>
      <w:r w:rsidR="00C51DAF">
        <w:t>dan</w:t>
      </w:r>
      <w:r>
        <w:t xml:space="preserve"> (KAA)</w:t>
      </w:r>
      <w:r w:rsidR="00C51DAF">
        <w:t xml:space="preserve"> farklı olarak</w:t>
      </w:r>
      <w:r w:rsidR="00922BC6" w:rsidRPr="00EB6428">
        <w:t xml:space="preserve"> KVAA’larında düğüm yapılarındaki fark göz önünde bulundurularak kanal tahsisi gerçekleştirilmelidir. Örnek olarak; E</w:t>
      </w:r>
      <w:r>
        <w:t>K</w:t>
      </w:r>
      <w:r w:rsidR="00922BC6" w:rsidRPr="00EB6428">
        <w:t>G verisini ileten düğüm il</w:t>
      </w:r>
      <w:r w:rsidR="00EC7532">
        <w:t>e kan basıncını ileten düğümlerin</w:t>
      </w:r>
      <w:r w:rsidR="00922BC6" w:rsidRPr="00EB6428">
        <w:t xml:space="preserve"> </w:t>
      </w:r>
      <w:r w:rsidR="00C51DAF">
        <w:t xml:space="preserve">ihtiyacı olan </w:t>
      </w:r>
      <w:r w:rsidR="00922BC6" w:rsidRPr="00EB6428">
        <w:t>bant</w:t>
      </w:r>
      <w:r>
        <w:t xml:space="preserve"> </w:t>
      </w:r>
      <w:r w:rsidR="00922BC6" w:rsidRPr="00EB6428">
        <w:t>genişliği farklı</w:t>
      </w:r>
      <w:r w:rsidR="002022D6">
        <w:t>dır</w:t>
      </w:r>
      <w:r w:rsidR="00922BC6" w:rsidRPr="00EB6428">
        <w:t xml:space="preserve">. Trafik yüküne göre </w:t>
      </w:r>
      <w:r w:rsidR="00215504">
        <w:t>ana-</w:t>
      </w:r>
      <w:r w:rsidR="00922BC6" w:rsidRPr="00EB6428">
        <w:t xml:space="preserve">çerçeve yapısının </w:t>
      </w:r>
      <w:r w:rsidR="00922BC6" w:rsidRPr="00EB6428">
        <w:lastRenderedPageBreak/>
        <w:t xml:space="preserve">ayarlanması gerekmektedir. Dinamik </w:t>
      </w:r>
      <w:r>
        <w:t>olarak çekişmeli ve çekişmesiz zaman</w:t>
      </w:r>
      <w:r w:rsidR="00922BC6" w:rsidRPr="00EB6428">
        <w:t xml:space="preserve"> yapıların</w:t>
      </w:r>
      <w:r w:rsidR="00C51DAF">
        <w:t>ın</w:t>
      </w:r>
      <w:r w:rsidR="00EC7532">
        <w:t xml:space="preserve"> ayarlanması gerçekleştirilmelidir</w:t>
      </w:r>
      <w:r w:rsidR="00922BC6" w:rsidRPr="00EB6428">
        <w:t>. Veri paketlerin</w:t>
      </w:r>
      <w:r w:rsidR="00C51DAF">
        <w:t>in</w:t>
      </w:r>
      <w:r w:rsidR="00922BC6" w:rsidRPr="00EB6428">
        <w:t xml:space="preserve"> önceliklerine göre </w:t>
      </w:r>
      <w:r w:rsidR="00E0295B">
        <w:t>sınıflandırılmalı</w:t>
      </w:r>
      <w:r w:rsidR="00C51DAF">
        <w:t xml:space="preserve"> ve böylece</w:t>
      </w:r>
      <w:r w:rsidR="00922BC6" w:rsidRPr="00EB6428">
        <w:t xml:space="preserve"> verilerin sınıflandırılması gerçekleştirilip önceliğe göre paketlerin gönderimi sağlanır.</w:t>
      </w:r>
    </w:p>
    <w:p w:rsidR="009A634C" w:rsidRPr="00EB6428" w:rsidRDefault="009A634C" w:rsidP="00F01FD8">
      <w:pPr>
        <w:ind w:left="284" w:hanging="284"/>
      </w:pPr>
    </w:p>
    <w:p w:rsidR="00922BC6" w:rsidRPr="00EB6428" w:rsidRDefault="00922BC6" w:rsidP="00F01FD8">
      <w:pPr>
        <w:pStyle w:val="ListeParagraf"/>
        <w:numPr>
          <w:ilvl w:val="0"/>
          <w:numId w:val="13"/>
        </w:numPr>
        <w:ind w:left="284" w:hanging="284"/>
      </w:pPr>
      <w:r w:rsidRPr="00EB6428">
        <w:t xml:space="preserve">Ağa katılacak olan </w:t>
      </w:r>
      <w:r w:rsidR="00BD27F5">
        <w:t>düğüm</w:t>
      </w:r>
      <w:r w:rsidRPr="00EB6428">
        <w:t xml:space="preserve"> sayısının kabul kontrolü</w:t>
      </w:r>
      <w:r w:rsidR="00BD27F5">
        <w:t>nden geçirilerek dâhil edilmesi gerekmektedir.</w:t>
      </w:r>
      <w:r w:rsidRPr="00EB6428">
        <w:t xml:space="preserve"> </w:t>
      </w:r>
      <w:r w:rsidR="00BD27F5">
        <w:t xml:space="preserve">Gerekliliklerini karşılayamayacağı düğümleri ağa dâhil etmemesi gerekir. </w:t>
      </w:r>
      <w:r w:rsidR="00DD302A">
        <w:t>Ağdaki veri iletimi</w:t>
      </w:r>
      <w:r w:rsidRPr="00EB6428">
        <w:t xml:space="preserve"> bo</w:t>
      </w:r>
      <w:r w:rsidR="00DD302A">
        <w:t>zukluklar olmadan devam etmesi</w:t>
      </w:r>
      <w:r w:rsidRPr="00EB6428">
        <w:t xml:space="preserve"> sağla</w:t>
      </w:r>
      <w:r w:rsidR="00DD302A">
        <w:t>n</w:t>
      </w:r>
      <w:r w:rsidRPr="00EB6428">
        <w:t>ma</w:t>
      </w:r>
      <w:r w:rsidR="00DD302A">
        <w:t>lıdır</w:t>
      </w:r>
      <w:r w:rsidRPr="00EB6428">
        <w:t>.</w:t>
      </w:r>
      <w:r w:rsidR="00C51DAF">
        <w:t xml:space="preserve"> Ayrıca h</w:t>
      </w:r>
      <w:r w:rsidRPr="00EB6428">
        <w:t>areketlilik sonucu oluşan ç</w:t>
      </w:r>
      <w:r w:rsidR="00C51DAF">
        <w:t>ok kullanıcılı ortam desteği verilmelidir.</w:t>
      </w:r>
      <w:r w:rsidRPr="00EB6428">
        <w:t xml:space="preserve"> </w:t>
      </w:r>
    </w:p>
    <w:p w:rsidR="00922BC6" w:rsidRDefault="00922BC6" w:rsidP="00F01FD8">
      <w:pPr>
        <w:ind w:left="284" w:hanging="284"/>
      </w:pPr>
    </w:p>
    <w:p w:rsidR="00A83609" w:rsidRPr="00EB6428" w:rsidRDefault="00C51DAF" w:rsidP="00A83609">
      <w:r>
        <w:t>Bir OEK protokolünün servis kalitesi desteği sunabilmesi için yukarıda sayılan durumları/kriterleri sağlamalıdır</w:t>
      </w:r>
      <w:r w:rsidR="00A83609">
        <w:t xml:space="preserve">. Aksi halde servis kalitesinin sürdürülebilirliği ve </w:t>
      </w:r>
      <w:r w:rsidR="00E37A0A">
        <w:t>güvenirliği</w:t>
      </w:r>
      <w:r w:rsidR="00A83609">
        <w:t xml:space="preserve"> garanti edilemez.</w:t>
      </w:r>
    </w:p>
    <w:p w:rsidR="00922BC6" w:rsidRPr="00EB6428" w:rsidRDefault="00922BC6" w:rsidP="00922BC6">
      <w:pPr>
        <w:pStyle w:val="ListeParagraf"/>
        <w:spacing w:line="240" w:lineRule="auto"/>
        <w:ind w:left="284"/>
      </w:pPr>
    </w:p>
    <w:p w:rsidR="008B47A5" w:rsidRPr="00EB6428" w:rsidRDefault="008B47A5" w:rsidP="00235B3E">
      <w:pPr>
        <w:pStyle w:val="Balk2"/>
      </w:pPr>
      <w:bookmarkStart w:id="21" w:name="_Toc449944467"/>
      <w:r w:rsidRPr="00EB6428">
        <w:t>1.</w:t>
      </w:r>
      <w:r w:rsidR="00F70B26" w:rsidRPr="00EB6428">
        <w:t>2</w:t>
      </w:r>
      <w:r w:rsidRPr="00EB6428">
        <w:t>. Literatürde Yapılan Çalışmaların Özet</w:t>
      </w:r>
      <w:r w:rsidR="001C2EB6" w:rsidRPr="00EB6428">
        <w:t>leri</w:t>
      </w:r>
      <w:bookmarkEnd w:id="21"/>
    </w:p>
    <w:p w:rsidR="001F7EFF" w:rsidRPr="00EB6428" w:rsidRDefault="001F7EFF" w:rsidP="00235B3E"/>
    <w:p w:rsidR="00EC4B71" w:rsidRDefault="00B3791C" w:rsidP="004F3598">
      <w:pPr>
        <w:rPr>
          <w:rFonts w:eastAsia="Times New Roman" w:cs="Times New Roman"/>
          <w:szCs w:val="24"/>
          <w:lang w:eastAsia="tr-TR"/>
        </w:rPr>
      </w:pPr>
      <w:r w:rsidRPr="00EB6428">
        <w:t>Literatürde</w:t>
      </w:r>
      <w:r w:rsidR="00C51DAF">
        <w:t xml:space="preserve"> KVAA’larda</w:t>
      </w:r>
      <w:r w:rsidRPr="00EB6428">
        <w:t xml:space="preserve"> servis kalitesi desteği sağlamak amacıyla birçok çalışma gerçekleştirilmiştir. </w:t>
      </w:r>
      <w:r w:rsidR="00D36E25">
        <w:t>S</w:t>
      </w:r>
      <w:r w:rsidR="00CB1290" w:rsidRPr="00EB6428">
        <w:t>ervis kalitesini sağlamayı hedefleyen çalışmaların gecikm</w:t>
      </w:r>
      <w:r w:rsidR="00E0295B">
        <w:t>e, iş çıkarma oranı, güvenirli</w:t>
      </w:r>
      <w:r w:rsidR="00CB1290" w:rsidRPr="00EB6428">
        <w:t>k ve verimlilik (enerji, bant genişliği vb.) parametre</w:t>
      </w:r>
      <w:r w:rsidR="00C51DAF">
        <w:t>lerini göz önünde bulundurduğu</w:t>
      </w:r>
      <w:r w:rsidR="00CB1290" w:rsidRPr="00EB6428">
        <w:t xml:space="preserve"> gör</w:t>
      </w:r>
      <w:r w:rsidR="00C51DAF">
        <w:t>ülmektedir</w:t>
      </w:r>
      <w:r w:rsidR="00CB1290" w:rsidRPr="00EB6428">
        <w:t xml:space="preserve">. </w:t>
      </w:r>
      <w:r w:rsidRPr="00EB6428">
        <w:t>Bu çalışmalar</w:t>
      </w:r>
      <w:r w:rsidR="00CB1290" w:rsidRPr="00EB6428">
        <w:t>ı erişim mekanizmalarına göre</w:t>
      </w:r>
      <w:r w:rsidRPr="00EB6428">
        <w:t xml:space="preserve"> dört kısımda özetleyebiliriz; zaman bölmeli erişim tabanlı, çekişme tabanlı, sorgu tabanlı ve </w:t>
      </w:r>
      <w:r w:rsidR="00944337">
        <w:t>melez</w:t>
      </w:r>
      <w:r w:rsidRPr="00EB6428">
        <w:t xml:space="preserve"> çalışmalar. </w:t>
      </w:r>
      <w:r w:rsidR="00CB1290" w:rsidRPr="00EB6428">
        <w:t xml:space="preserve">Yapılan çalışmalar uygulandıkları alanın ihtiyacına göre bu erişim mekanizmalarından birini veya </w:t>
      </w:r>
      <w:r w:rsidR="00944337">
        <w:t>melez</w:t>
      </w:r>
      <w:r w:rsidR="00CB1290" w:rsidRPr="00EB6428">
        <w:t xml:space="preserve"> olarak birkaç erişim mekanizmasını aynı anda kullanmaktadır. </w:t>
      </w:r>
      <w:r w:rsidR="0078029C" w:rsidRPr="00EB6428">
        <w:t xml:space="preserve">Literatürdeki çalışmaların çoğunda öncelik atama mekanizması kullanılarak </w:t>
      </w:r>
      <w:r w:rsidR="004F3598" w:rsidRPr="00EB6428">
        <w:rPr>
          <w:rFonts w:eastAsia="Times New Roman" w:cs="Times New Roman"/>
          <w:szCs w:val="24"/>
          <w:lang w:eastAsia="tr-TR"/>
        </w:rPr>
        <w:t xml:space="preserve">farklı trafik yüklerine hizmet vermesi sağlanmaktadır. Bunun yanında, çalışmaların bir kısmında </w:t>
      </w:r>
      <w:r w:rsidR="000D5CBC" w:rsidRPr="00EB6428">
        <w:rPr>
          <w:rFonts w:eastAsia="Times New Roman" w:cs="Times New Roman"/>
          <w:szCs w:val="24"/>
          <w:lang w:eastAsia="tr-TR"/>
        </w:rPr>
        <w:t>kabul</w:t>
      </w:r>
      <w:r w:rsidR="004F3598" w:rsidRPr="00EB6428">
        <w:rPr>
          <w:rFonts w:eastAsia="Times New Roman" w:cs="Times New Roman"/>
          <w:szCs w:val="24"/>
          <w:lang w:eastAsia="tr-TR"/>
        </w:rPr>
        <w:t xml:space="preserve"> kontrol mekanizması oluşturularak ağın ölçeklenebilirliği kontrol altına alınabilmiştir. Bazı literat</w:t>
      </w:r>
      <w:r w:rsidR="008F2F58">
        <w:rPr>
          <w:rFonts w:eastAsia="Times New Roman" w:cs="Times New Roman"/>
          <w:szCs w:val="24"/>
          <w:lang w:eastAsia="tr-TR"/>
        </w:rPr>
        <w:t>ür çalışmalarında ise katmanlar</w:t>
      </w:r>
      <w:r w:rsidR="004F3598" w:rsidRPr="00EB6428">
        <w:rPr>
          <w:rFonts w:eastAsia="Times New Roman" w:cs="Times New Roman"/>
          <w:szCs w:val="24"/>
          <w:lang w:eastAsia="tr-TR"/>
        </w:rPr>
        <w:t>arası yapı kullanılarak</w:t>
      </w:r>
      <w:r w:rsidR="00810B6D" w:rsidRPr="00EB6428">
        <w:rPr>
          <w:rFonts w:eastAsia="Times New Roman" w:cs="Times New Roman"/>
          <w:szCs w:val="24"/>
          <w:lang w:eastAsia="tr-TR"/>
        </w:rPr>
        <w:t xml:space="preserve"> sistemin performansı arttırılarak kullanıcılara ek olanaklar sunulmuştur</w:t>
      </w:r>
      <w:r w:rsidR="004F3598" w:rsidRPr="00EB6428">
        <w:rPr>
          <w:rFonts w:eastAsia="Times New Roman" w:cs="Times New Roman"/>
          <w:szCs w:val="24"/>
          <w:lang w:eastAsia="tr-TR"/>
        </w:rPr>
        <w:t>.</w:t>
      </w:r>
      <w:r w:rsidR="00236B87">
        <w:rPr>
          <w:rFonts w:eastAsia="Times New Roman" w:cs="Times New Roman"/>
          <w:szCs w:val="24"/>
          <w:lang w:eastAsia="tr-TR"/>
        </w:rPr>
        <w:t xml:space="preserve"> Bölüm 2.4’te tez çalışması kapsamında incelenen literatür çalışmaları ayrıntılı olarak verilmektedir.</w:t>
      </w:r>
    </w:p>
    <w:p w:rsidR="00236B87" w:rsidRDefault="00236B87" w:rsidP="004F3598"/>
    <w:p w:rsidR="001C2EB6" w:rsidRPr="00EB6428" w:rsidRDefault="001C2EB6" w:rsidP="001C2EB6">
      <w:pPr>
        <w:pStyle w:val="Balk2"/>
      </w:pPr>
      <w:bookmarkStart w:id="22" w:name="_Toc449944468"/>
      <w:r w:rsidRPr="00EB6428">
        <w:lastRenderedPageBreak/>
        <w:t>1.3. Tez Çalışmasının Katkıları</w:t>
      </w:r>
      <w:bookmarkEnd w:id="22"/>
    </w:p>
    <w:p w:rsidR="001C2EB6" w:rsidRPr="00EB6428" w:rsidRDefault="001C2EB6" w:rsidP="00235B3E"/>
    <w:p w:rsidR="00EB195B" w:rsidRDefault="005750B6" w:rsidP="005750B6">
      <w:r>
        <w:t>Bu tez çalışmasında litera</w:t>
      </w:r>
      <w:r w:rsidR="008F7264">
        <w:t>türe</w:t>
      </w:r>
      <w:r w:rsidR="009A634C">
        <w:t xml:space="preserve"> </w:t>
      </w:r>
      <w:r>
        <w:t xml:space="preserve">katkı olarak; </w:t>
      </w:r>
    </w:p>
    <w:p w:rsidR="00EB195B" w:rsidRDefault="00EB195B" w:rsidP="005750B6"/>
    <w:p w:rsidR="005750B6" w:rsidRDefault="004A2845" w:rsidP="00A20992">
      <w:pPr>
        <w:pStyle w:val="ListeParagraf"/>
        <w:numPr>
          <w:ilvl w:val="0"/>
          <w:numId w:val="14"/>
        </w:numPr>
        <w:ind w:left="284" w:hanging="284"/>
      </w:pPr>
      <w:r>
        <w:t>ISO/IEEE 11073 standard</w:t>
      </w:r>
      <w:r w:rsidR="00EB195B">
        <w:t>ını esas alarak servis kalitesi desteği sağlayan yeni bir OE</w:t>
      </w:r>
      <w:r w:rsidR="00FD4E0C">
        <w:t xml:space="preserve">K protokolü </w:t>
      </w:r>
      <w:r w:rsidR="0002482C">
        <w:t>geliştirilmiştir</w:t>
      </w:r>
      <w:r w:rsidR="00FD4E0C">
        <w:t xml:space="preserve"> ve </w:t>
      </w:r>
      <w:r w:rsidR="008F7264">
        <w:t xml:space="preserve">ağa </w:t>
      </w:r>
      <w:r w:rsidR="00D36E25">
        <w:t>dâhil</w:t>
      </w:r>
      <w:r w:rsidR="008F7264">
        <w:t xml:space="preserve"> olan</w:t>
      </w:r>
      <w:r w:rsidR="00FD4E0C">
        <w:t xml:space="preserve"> kullanıcılara servis kalitesi desteği garanti edilmiştir.</w:t>
      </w:r>
    </w:p>
    <w:p w:rsidR="00FE2CCB" w:rsidRDefault="00FE2CCB" w:rsidP="00A20992">
      <w:pPr>
        <w:pStyle w:val="ListeParagraf"/>
        <w:ind w:left="284" w:hanging="284"/>
      </w:pPr>
    </w:p>
    <w:p w:rsidR="00FE2CCB" w:rsidRDefault="00EB195B" w:rsidP="00A20992">
      <w:pPr>
        <w:pStyle w:val="ListeParagraf"/>
        <w:numPr>
          <w:ilvl w:val="0"/>
          <w:numId w:val="14"/>
        </w:numPr>
        <w:ind w:left="284" w:hanging="284"/>
      </w:pPr>
      <w:r>
        <w:t xml:space="preserve">Yeni bir öncelik mekanizması </w:t>
      </w:r>
      <w:r w:rsidR="00E0295B">
        <w:t>oluşturularak farklı güvenirli</w:t>
      </w:r>
      <w:r>
        <w:t xml:space="preserve">ğe ve trafik yüklerine destek vermesi </w:t>
      </w:r>
      <w:r w:rsidR="008F7264">
        <w:t xml:space="preserve">sağlanarak </w:t>
      </w:r>
      <w:r>
        <w:t>ağı</w:t>
      </w:r>
      <w:r w:rsidR="00FE2CCB">
        <w:t xml:space="preserve">n iş çıkarma ve gecikme </w:t>
      </w:r>
      <w:r w:rsidR="008F7264">
        <w:t>başarımı</w:t>
      </w:r>
      <w:r w:rsidR="00FE2CCB">
        <w:t xml:space="preserve"> geliştirilmiştir.</w:t>
      </w:r>
    </w:p>
    <w:p w:rsidR="00FE2CCB" w:rsidRDefault="00FE2CCB" w:rsidP="00A20992">
      <w:pPr>
        <w:pStyle w:val="ListeParagraf"/>
        <w:ind w:left="284" w:hanging="284"/>
      </w:pPr>
    </w:p>
    <w:p w:rsidR="00FE2CCB" w:rsidRDefault="008F2F58" w:rsidP="00A20992">
      <w:pPr>
        <w:pStyle w:val="ListeParagraf"/>
        <w:numPr>
          <w:ilvl w:val="0"/>
          <w:numId w:val="14"/>
        </w:numPr>
        <w:ind w:left="284" w:hanging="284"/>
      </w:pPr>
      <w:r>
        <w:t>Katmanlar</w:t>
      </w:r>
      <w:r w:rsidR="00FE2CCB">
        <w:t>arası yapı kullanılarak fiziksel katmanla etkileşim sayesinde</w:t>
      </w:r>
      <w:r w:rsidR="008F7264">
        <w:t xml:space="preserve"> veri kaybı kontrol edilerek</w:t>
      </w:r>
      <w:r w:rsidR="00E0295B">
        <w:t xml:space="preserve"> veri güvenirli</w:t>
      </w:r>
      <w:r w:rsidR="00FE2CCB">
        <w:t>ği arttırılmış ve uygulama katmanı etkileşimi ile kullanıcı isteklerine cevap vermesi sağlanmıştır.</w:t>
      </w:r>
    </w:p>
    <w:p w:rsidR="00FE2CCB" w:rsidRDefault="00FE2CCB" w:rsidP="00A20992">
      <w:pPr>
        <w:pStyle w:val="ListeParagraf"/>
        <w:ind w:left="284" w:hanging="284"/>
      </w:pPr>
    </w:p>
    <w:p w:rsidR="00FE2CCB" w:rsidRDefault="00BA2F42" w:rsidP="00A20992">
      <w:pPr>
        <w:pStyle w:val="ListeParagraf"/>
        <w:numPr>
          <w:ilvl w:val="0"/>
          <w:numId w:val="14"/>
        </w:numPr>
        <w:ind w:left="284" w:hanging="284"/>
      </w:pPr>
      <w:r>
        <w:t xml:space="preserve">Geliştirilen zaman </w:t>
      </w:r>
      <w:r w:rsidR="00FE2CCB">
        <w:t>dilimi tahsis şeması sayesinde her bir düğüme ait servis kalitesi desteğini sağlayacak şekilde gecikme değerlerinin elde edilmesi sağlanmıştır.</w:t>
      </w:r>
    </w:p>
    <w:p w:rsidR="00E56601" w:rsidRDefault="00E56601" w:rsidP="00A20992">
      <w:pPr>
        <w:pStyle w:val="ListeParagraf"/>
        <w:ind w:left="284" w:hanging="284"/>
      </w:pPr>
    </w:p>
    <w:p w:rsidR="0022777B" w:rsidRDefault="00E56601" w:rsidP="00A20992">
      <w:pPr>
        <w:pStyle w:val="ListeParagraf"/>
        <w:numPr>
          <w:ilvl w:val="0"/>
          <w:numId w:val="14"/>
        </w:numPr>
        <w:ind w:left="284" w:hanging="284"/>
      </w:pPr>
      <w:r>
        <w:t xml:space="preserve">Kanal tahsis mekanizması </w:t>
      </w:r>
      <w:r w:rsidR="004E1664">
        <w:t>ile</w:t>
      </w:r>
      <w:r w:rsidR="00E0295B">
        <w:t xml:space="preserve"> ağın güvenirli</w:t>
      </w:r>
      <w:r>
        <w:t>ği</w:t>
      </w:r>
      <w:r w:rsidR="0022777B">
        <w:t xml:space="preserve"> arttırılmı</w:t>
      </w:r>
      <w:r w:rsidR="00C86928">
        <w:t>ş ve kabul kontrol mekanizması ile de</w:t>
      </w:r>
      <w:r w:rsidR="0022777B">
        <w:t xml:space="preserve"> ağın ölçeklenebilirliği sağlanmıştır. </w:t>
      </w:r>
    </w:p>
    <w:p w:rsidR="001C2EB6" w:rsidRPr="00EB6428" w:rsidRDefault="001C2EB6" w:rsidP="002F7DB4">
      <w:pPr>
        <w:spacing w:line="240" w:lineRule="auto"/>
      </w:pPr>
    </w:p>
    <w:p w:rsidR="002F7DB4" w:rsidRPr="00EB6428" w:rsidRDefault="002F7DB4" w:rsidP="002F7DB4">
      <w:pPr>
        <w:pStyle w:val="Balk2"/>
      </w:pPr>
      <w:bookmarkStart w:id="23" w:name="_Toc449944469"/>
      <w:r w:rsidRPr="00EB6428">
        <w:t>1.4. Tez Organizasyonu</w:t>
      </w:r>
      <w:bookmarkEnd w:id="23"/>
    </w:p>
    <w:p w:rsidR="002F7DB4" w:rsidRPr="00EB6428" w:rsidRDefault="002F7DB4" w:rsidP="001C2EB6"/>
    <w:p w:rsidR="00A83609" w:rsidRDefault="00BA2F42" w:rsidP="001C3CCE">
      <w:r>
        <w:t>Sunulan t</w:t>
      </w:r>
      <w:r w:rsidR="001C3CCE" w:rsidRPr="00EB6428">
        <w:t>ez çalışmasının sonraki bölümleri şu şekilde düzenlenmiştir. Bölüm 2’de kablosuz vücut alan ağl</w:t>
      </w:r>
      <w:r w:rsidR="00A83609">
        <w:t>arı hakkında genel bir bilgi verilmektedir. S</w:t>
      </w:r>
      <w:r w:rsidR="001C3CCE" w:rsidRPr="00EB6428">
        <w:t xml:space="preserve">ervis kalitesi </w:t>
      </w:r>
      <w:r w:rsidR="00A83609">
        <w:t xml:space="preserve">kapsamı </w:t>
      </w:r>
      <w:r>
        <w:t>ile</w:t>
      </w:r>
      <w:r w:rsidR="00A83609">
        <w:t xml:space="preserve"> parametreleri </w:t>
      </w:r>
      <w:r w:rsidR="001C3CCE" w:rsidRPr="00EB6428">
        <w:t>de</w:t>
      </w:r>
      <w:r w:rsidR="00BF36EF">
        <w:t>taylı bir şekilde açıklan</w:t>
      </w:r>
      <w:r w:rsidR="00366263">
        <w:t>makta</w:t>
      </w:r>
      <w:r w:rsidR="00BF36EF">
        <w:t xml:space="preserve"> ve</w:t>
      </w:r>
      <w:r w:rsidR="001C3CCE" w:rsidRPr="00EB6428">
        <w:t xml:space="preserve"> </w:t>
      </w:r>
      <w:r w:rsidR="00A83609">
        <w:t xml:space="preserve">ISO/IEEE 11073 </w:t>
      </w:r>
      <w:r w:rsidR="000E1C12">
        <w:t>standard</w:t>
      </w:r>
      <w:r w:rsidR="00944337">
        <w:t>ı anlatıl</w:t>
      </w:r>
      <w:r w:rsidR="000E1C12">
        <w:t>maktadır</w:t>
      </w:r>
      <w:r w:rsidR="00BF36EF">
        <w:t>. Bundan sonrada literatürdeki servis kalitesi desteği sağlayan çalışmalar anlatılara</w:t>
      </w:r>
      <w:r w:rsidR="000E1C12">
        <w:t xml:space="preserve">k karşılaştırılması </w:t>
      </w:r>
      <w:r w:rsidR="00366263">
        <w:t>sunulmaktadır</w:t>
      </w:r>
      <w:r w:rsidR="000E1C12">
        <w:t>.</w:t>
      </w:r>
    </w:p>
    <w:p w:rsidR="00A83609" w:rsidRDefault="00A83609" w:rsidP="001C3CCE"/>
    <w:p w:rsidR="00A83609" w:rsidRDefault="00BA2F42" w:rsidP="00BF36EF">
      <w:pPr>
        <w:rPr>
          <w:szCs w:val="24"/>
        </w:rPr>
      </w:pPr>
      <w:r>
        <w:rPr>
          <w:szCs w:val="24"/>
        </w:rPr>
        <w:t>Bölüm 3’t</w:t>
      </w:r>
      <w:r w:rsidR="001C3CCE" w:rsidRPr="00BF36EF">
        <w:rPr>
          <w:szCs w:val="24"/>
        </w:rPr>
        <w:t>e</w:t>
      </w:r>
      <w:r>
        <w:rPr>
          <w:szCs w:val="24"/>
        </w:rPr>
        <w:t>,</w:t>
      </w:r>
      <w:r w:rsidR="001C3CCE" w:rsidRPr="00BF36EF">
        <w:rPr>
          <w:szCs w:val="24"/>
        </w:rPr>
        <w:t xml:space="preserve"> önerilen OEK protokolü </w:t>
      </w:r>
      <w:r w:rsidR="00BF36EF" w:rsidRPr="00BF36EF">
        <w:rPr>
          <w:szCs w:val="24"/>
        </w:rPr>
        <w:t xml:space="preserve">ve çalışma prensipleri </w:t>
      </w:r>
      <w:r w:rsidR="00366263">
        <w:rPr>
          <w:szCs w:val="24"/>
        </w:rPr>
        <w:t>verilmektedir</w:t>
      </w:r>
      <w:r w:rsidR="00BF36EF" w:rsidRPr="00BF36EF">
        <w:rPr>
          <w:szCs w:val="24"/>
        </w:rPr>
        <w:t>. G</w:t>
      </w:r>
      <w:r w:rsidR="0002482C">
        <w:rPr>
          <w:szCs w:val="24"/>
        </w:rPr>
        <w:t>eliştirilen</w:t>
      </w:r>
      <w:r w:rsidR="001C3CCE" w:rsidRPr="00BF36EF">
        <w:rPr>
          <w:szCs w:val="24"/>
        </w:rPr>
        <w:t xml:space="preserve"> şema ve mekanizma</w:t>
      </w:r>
      <w:r w:rsidR="000E1C12">
        <w:rPr>
          <w:szCs w:val="24"/>
        </w:rPr>
        <w:t>lar ayrıntılı olarak ele alınmaktadır.</w:t>
      </w:r>
      <w:r w:rsidR="001C3CCE" w:rsidRPr="00BF36EF">
        <w:rPr>
          <w:szCs w:val="24"/>
        </w:rPr>
        <w:t xml:space="preserve"> </w:t>
      </w:r>
    </w:p>
    <w:p w:rsidR="00366263" w:rsidRPr="00BF36EF" w:rsidRDefault="00366263" w:rsidP="00BF36EF">
      <w:pPr>
        <w:rPr>
          <w:szCs w:val="24"/>
        </w:rPr>
      </w:pPr>
    </w:p>
    <w:p w:rsidR="00BF36EF" w:rsidRPr="00BF36EF" w:rsidRDefault="001C3CCE" w:rsidP="00BF36EF">
      <w:pPr>
        <w:rPr>
          <w:szCs w:val="24"/>
        </w:rPr>
      </w:pPr>
      <w:r w:rsidRPr="00BF36EF">
        <w:rPr>
          <w:szCs w:val="24"/>
        </w:rPr>
        <w:lastRenderedPageBreak/>
        <w:t xml:space="preserve">Bölüm 4’te </w:t>
      </w:r>
      <w:r w:rsidR="000E1C12">
        <w:rPr>
          <w:szCs w:val="24"/>
        </w:rPr>
        <w:t>geliştirilen</w:t>
      </w:r>
      <w:r w:rsidRPr="00BF36EF">
        <w:rPr>
          <w:szCs w:val="24"/>
        </w:rPr>
        <w:t xml:space="preserve"> </w:t>
      </w:r>
      <w:r w:rsidR="00BF36EF" w:rsidRPr="00BF36EF">
        <w:rPr>
          <w:szCs w:val="24"/>
        </w:rPr>
        <w:t xml:space="preserve">OEK </w:t>
      </w:r>
      <w:r w:rsidRPr="00BF36EF">
        <w:rPr>
          <w:szCs w:val="24"/>
        </w:rPr>
        <w:t>protokol</w:t>
      </w:r>
      <w:r w:rsidR="00BF36EF" w:rsidRPr="00BF36EF">
        <w:rPr>
          <w:szCs w:val="24"/>
        </w:rPr>
        <w:t>ü</w:t>
      </w:r>
      <w:r w:rsidR="000E1C12">
        <w:rPr>
          <w:szCs w:val="24"/>
        </w:rPr>
        <w:t>nün</w:t>
      </w:r>
      <w:r w:rsidRPr="00BF36EF">
        <w:rPr>
          <w:szCs w:val="24"/>
        </w:rPr>
        <w:t xml:space="preserve"> örnek ağ uygulamaları üzerinden başarım değerlendirmesi </w:t>
      </w:r>
      <w:r w:rsidR="00631219">
        <w:rPr>
          <w:szCs w:val="24"/>
        </w:rPr>
        <w:t xml:space="preserve">uçtan-uca gecikme, iş çıkarma oranı ve paket hata oranı parametrelerine göre </w:t>
      </w:r>
      <w:r w:rsidR="00366263">
        <w:rPr>
          <w:szCs w:val="24"/>
        </w:rPr>
        <w:t>sunulmaktadır</w:t>
      </w:r>
      <w:r w:rsidRPr="00BF36EF">
        <w:rPr>
          <w:szCs w:val="24"/>
        </w:rPr>
        <w:t xml:space="preserve">. </w:t>
      </w:r>
      <w:r w:rsidR="00BF36EF" w:rsidRPr="00BF36EF">
        <w:rPr>
          <w:szCs w:val="24"/>
        </w:rPr>
        <w:t>Benzetim son</w:t>
      </w:r>
      <w:r w:rsidR="004A2845">
        <w:rPr>
          <w:szCs w:val="24"/>
        </w:rPr>
        <w:t>uçları</w:t>
      </w:r>
      <w:r w:rsidR="00366263">
        <w:rPr>
          <w:szCs w:val="24"/>
        </w:rPr>
        <w:t xml:space="preserve"> ve başarım değerlendirmesi</w:t>
      </w:r>
      <w:r w:rsidR="004A2845">
        <w:rPr>
          <w:szCs w:val="24"/>
        </w:rPr>
        <w:t xml:space="preserve"> standar</w:t>
      </w:r>
      <w:r w:rsidR="00AF0016">
        <w:rPr>
          <w:szCs w:val="24"/>
        </w:rPr>
        <w:t>t</w:t>
      </w:r>
      <w:r w:rsidR="00BF36EF" w:rsidRPr="00BF36EF">
        <w:rPr>
          <w:szCs w:val="24"/>
        </w:rPr>
        <w:t xml:space="preserve"> teknolojiler (IEEE 802.15.4 </w:t>
      </w:r>
      <w:r w:rsidR="004623F6">
        <w:rPr>
          <w:szCs w:val="24"/>
        </w:rPr>
        <w:t>ile</w:t>
      </w:r>
      <w:r w:rsidR="00BF36EF" w:rsidRPr="00BF36EF">
        <w:rPr>
          <w:szCs w:val="24"/>
        </w:rPr>
        <w:t xml:space="preserve"> IEEE 802.15.6) ve </w:t>
      </w:r>
      <w:r w:rsidR="00BF36EF">
        <w:rPr>
          <w:szCs w:val="24"/>
        </w:rPr>
        <w:t xml:space="preserve">literatürdeki </w:t>
      </w:r>
      <w:r w:rsidR="000E1C12">
        <w:rPr>
          <w:szCs w:val="24"/>
        </w:rPr>
        <w:t xml:space="preserve">benzer </w:t>
      </w:r>
      <w:r w:rsidR="00BF36EF">
        <w:rPr>
          <w:szCs w:val="24"/>
        </w:rPr>
        <w:t xml:space="preserve">çalışmalar (PLA-MAC </w:t>
      </w:r>
      <w:r w:rsidR="004623F6">
        <w:rPr>
          <w:szCs w:val="24"/>
        </w:rPr>
        <w:t>ile</w:t>
      </w:r>
      <w:r w:rsidR="00BF36EF">
        <w:rPr>
          <w:szCs w:val="24"/>
        </w:rPr>
        <w:t xml:space="preserve"> PNP-MAC) </w:t>
      </w:r>
      <w:r w:rsidR="000E1C12">
        <w:rPr>
          <w:szCs w:val="24"/>
        </w:rPr>
        <w:t xml:space="preserve">ile </w:t>
      </w:r>
      <w:r w:rsidR="00BF36EF" w:rsidRPr="00BF36EF">
        <w:rPr>
          <w:szCs w:val="24"/>
        </w:rPr>
        <w:t>karşılaştırılarak sunulmaktadır.</w:t>
      </w:r>
    </w:p>
    <w:p w:rsidR="00BF36EF" w:rsidRPr="00BF36EF" w:rsidRDefault="00BF36EF" w:rsidP="00BF36EF">
      <w:pPr>
        <w:rPr>
          <w:szCs w:val="24"/>
        </w:rPr>
      </w:pPr>
    </w:p>
    <w:p w:rsidR="001C3CCE" w:rsidRPr="00BF36EF" w:rsidRDefault="00E20506" w:rsidP="00BF36EF">
      <w:pPr>
        <w:rPr>
          <w:szCs w:val="24"/>
        </w:rPr>
      </w:pPr>
      <w:r w:rsidRPr="00BF36EF">
        <w:rPr>
          <w:szCs w:val="24"/>
        </w:rPr>
        <w:t xml:space="preserve">Bölüm 5’te ise </w:t>
      </w:r>
      <w:r w:rsidR="00FB26E1" w:rsidRPr="00FB26E1">
        <w:rPr>
          <w:szCs w:val="24"/>
        </w:rPr>
        <w:t xml:space="preserve">tez çalışmasında geliştirilen </w:t>
      </w:r>
      <w:r w:rsidR="00FB26E1">
        <w:rPr>
          <w:szCs w:val="24"/>
        </w:rPr>
        <w:t>servis kalitesi desteği sağlayan OEK</w:t>
      </w:r>
      <w:r w:rsidR="00FB26E1" w:rsidRPr="00FB26E1">
        <w:rPr>
          <w:szCs w:val="24"/>
        </w:rPr>
        <w:t xml:space="preserve"> protokolün</w:t>
      </w:r>
      <w:r w:rsidR="00FB26E1">
        <w:rPr>
          <w:szCs w:val="24"/>
        </w:rPr>
        <w:t xml:space="preserve">e ait sonuçlar </w:t>
      </w:r>
      <w:r w:rsidR="00FB26E1" w:rsidRPr="00FB26E1">
        <w:rPr>
          <w:szCs w:val="24"/>
        </w:rPr>
        <w:t>ve genel değerlendirmeler</w:t>
      </w:r>
      <w:r w:rsidR="000E1C12">
        <w:rPr>
          <w:szCs w:val="24"/>
        </w:rPr>
        <w:t xml:space="preserve"> aktarılmaktadır.</w:t>
      </w:r>
    </w:p>
    <w:p w:rsidR="00A86E79" w:rsidRPr="00EB6428" w:rsidRDefault="00932866" w:rsidP="00A86E79">
      <w:pPr>
        <w:spacing w:line="480" w:lineRule="auto"/>
        <w:sectPr w:rsidR="00A86E79" w:rsidRPr="00EB6428" w:rsidSect="00DA3FBA">
          <w:type w:val="continuous"/>
          <w:pgSz w:w="11906" w:h="16838" w:code="9"/>
          <w:pgMar w:top="1701" w:right="1418" w:bottom="1701" w:left="2268" w:header="709" w:footer="709" w:gutter="0"/>
          <w:pgNumType w:start="2"/>
          <w:cols w:space="708"/>
          <w:docGrid w:linePitch="360"/>
        </w:sectPr>
      </w:pPr>
      <w:r w:rsidRPr="00EB6428">
        <w:t xml:space="preserve"> </w:t>
      </w:r>
    </w:p>
    <w:p w:rsidR="00AC2ABE" w:rsidRPr="00EB6428" w:rsidRDefault="00AC2ABE" w:rsidP="00863942">
      <w:pPr>
        <w:pStyle w:val="Balk1"/>
        <w:ind w:left="1418" w:hanging="1418"/>
      </w:pPr>
      <w:bookmarkStart w:id="24" w:name="_Toc449944470"/>
      <w:r w:rsidRPr="00EB6428">
        <w:lastRenderedPageBreak/>
        <w:t xml:space="preserve">BÖLÜM 2. </w:t>
      </w:r>
      <w:r w:rsidR="00FC141E" w:rsidRPr="00EB6428">
        <w:t>KABLOSUZ VÜCUT ALAN AĞLARINDA SERVİS KALİTESİ</w:t>
      </w:r>
      <w:bookmarkEnd w:id="24"/>
    </w:p>
    <w:p w:rsidR="00F917B6" w:rsidRPr="007F70FA" w:rsidRDefault="00F917B6" w:rsidP="008667C5">
      <w:pPr>
        <w:rPr>
          <w:sz w:val="16"/>
          <w:szCs w:val="16"/>
        </w:rPr>
      </w:pPr>
    </w:p>
    <w:p w:rsidR="00F917B6" w:rsidRPr="007F70FA" w:rsidRDefault="00F917B6" w:rsidP="008667C5">
      <w:pPr>
        <w:rPr>
          <w:sz w:val="16"/>
          <w:szCs w:val="16"/>
        </w:rPr>
      </w:pPr>
    </w:p>
    <w:p w:rsidR="00F917B6" w:rsidRPr="007F70FA" w:rsidRDefault="00F917B6" w:rsidP="008667C5">
      <w:pPr>
        <w:rPr>
          <w:sz w:val="16"/>
          <w:szCs w:val="16"/>
        </w:rPr>
      </w:pPr>
    </w:p>
    <w:p w:rsidR="00AC2ABE" w:rsidRPr="00EB6428" w:rsidRDefault="00AC2ABE" w:rsidP="007F70FA">
      <w:pPr>
        <w:pStyle w:val="Balk2"/>
      </w:pPr>
      <w:bookmarkStart w:id="25" w:name="_Toc449944471"/>
      <w:r w:rsidRPr="00EB6428">
        <w:t>2.1</w:t>
      </w:r>
      <w:r w:rsidR="003D2DFA" w:rsidRPr="00EB6428">
        <w:t>.</w:t>
      </w:r>
      <w:r w:rsidRPr="00EB6428">
        <w:t xml:space="preserve"> Giriş</w:t>
      </w:r>
      <w:bookmarkEnd w:id="25"/>
    </w:p>
    <w:p w:rsidR="00AC2ABE" w:rsidRPr="00EB6428" w:rsidRDefault="00AC2ABE" w:rsidP="00E865F0"/>
    <w:p w:rsidR="00322C48" w:rsidRDefault="00A56014" w:rsidP="00A56014">
      <w:r w:rsidRPr="00A56014">
        <w:t>Sağlık hizmetlerindeki maliyetlerin yükselmesi ve nüfuslardaki artışlar ileriye yönelik zorluklar oluşturmaktadır. Bunun sonucu olarak sağlık hizmetleri sanayisi ve tedarikçileri çözüm bulmaya yönelmiştir. Böylece, hastalara kişiselleştirilmiş, sürdürülebilir hizmet sunan, güvenilir ve maliyet etkin bir şekilde uzaktan izlenebilen hizmetlerin sunulması için kablosuz teknolojilerin kullanılmasına ilgi artmıştır. KVAA</w:t>
      </w:r>
      <w:r w:rsidR="00944337">
        <w:t>’lar</w:t>
      </w:r>
      <w:r w:rsidRPr="00A56014">
        <w:t xml:space="preserve"> başta sağlık hizmetleri, hasta izleme ve buna bağlı tıbbi işlevleri yerine getirme pot</w:t>
      </w:r>
      <w:r>
        <w:t>ansiyele sahip bir teknolojidir</w:t>
      </w:r>
      <w:r w:rsidR="000F64E8">
        <w:t xml:space="preserve">. Bunun yanında KVAA’lar çeşitli bileşenleri sayesinde </w:t>
      </w:r>
      <w:r w:rsidR="000F64E8" w:rsidRPr="006055F8">
        <w:t>sağlık, acil durum, i</w:t>
      </w:r>
      <w:r w:rsidR="000F64E8">
        <w:t>ş, araştırma, yaşam tarzı, spor ya da askeri alanda kullanıma uygun bir yapıya sahiptir</w:t>
      </w:r>
      <w:r>
        <w:t xml:space="preserve"> (Ragesh</w:t>
      </w:r>
      <w:r w:rsidRPr="00A53E04">
        <w:t xml:space="preserve"> </w:t>
      </w:r>
      <w:r>
        <w:t>v</w:t>
      </w:r>
      <w:r w:rsidRPr="00A53E04">
        <w:t>e Baskaran,</w:t>
      </w:r>
      <w:r>
        <w:t xml:space="preserve"> 2012).</w:t>
      </w:r>
      <w:r w:rsidR="000F64E8">
        <w:t xml:space="preserve"> </w:t>
      </w:r>
    </w:p>
    <w:p w:rsidR="00A56014" w:rsidRPr="00EB6428" w:rsidRDefault="00A56014" w:rsidP="00A56014"/>
    <w:p w:rsidR="00AC2ABE" w:rsidRPr="00EB6428" w:rsidRDefault="00AC2ABE" w:rsidP="003D2DFA">
      <w:pPr>
        <w:pStyle w:val="Balk2"/>
        <w:ind w:left="426" w:hanging="426"/>
      </w:pPr>
      <w:bookmarkStart w:id="26" w:name="_Toc449944472"/>
      <w:r w:rsidRPr="00EB6428">
        <w:t>2.2</w:t>
      </w:r>
      <w:r w:rsidR="003D2DFA" w:rsidRPr="00EB6428">
        <w:t>.</w:t>
      </w:r>
      <w:r w:rsidR="003D2DFA" w:rsidRPr="00EB6428">
        <w:rPr>
          <w:color w:val="FFFFFF" w:themeColor="background1"/>
        </w:rPr>
        <w:t>.</w:t>
      </w:r>
      <w:r w:rsidR="00FC141E" w:rsidRPr="00EB6428">
        <w:t>Kablosuz Vücut Alan Ağları</w:t>
      </w:r>
      <w:bookmarkEnd w:id="26"/>
    </w:p>
    <w:p w:rsidR="00AC2ABE" w:rsidRPr="00EB6428" w:rsidRDefault="00AC2ABE" w:rsidP="00E865F0"/>
    <w:p w:rsidR="00087FE0" w:rsidRDefault="006F1A4F" w:rsidP="0014437F">
      <w:r>
        <w:t>KVAA’lar birçok</w:t>
      </w:r>
      <w:r w:rsidR="009019CA">
        <w:t xml:space="preserve"> sayıda </w:t>
      </w:r>
      <w:r w:rsidR="009019CA" w:rsidRPr="009019CA">
        <w:t xml:space="preserve">ucuz, hafif, minyatür </w:t>
      </w:r>
      <w:r w:rsidR="009019CA">
        <w:t>algılayıcıdan oluşur ve bu a</w:t>
      </w:r>
      <w:r w:rsidR="00E20036">
        <w:t>lgılayıcılar vücudun üzerinde,</w:t>
      </w:r>
      <w:r w:rsidR="00CE099B">
        <w:t xml:space="preserve"> elbiseye entegre edilmiş veya vücudun içine </w:t>
      </w:r>
      <w:r w:rsidR="00F136F1">
        <w:t>gömülü</w:t>
      </w:r>
      <w:r w:rsidR="00CE099B">
        <w:t xml:space="preserve"> olabilmektedir</w:t>
      </w:r>
      <w:r w:rsidR="00337ACF">
        <w:t>. Şekil 2.1’de KVAA’lara ait genel şema gösterilmektedir</w:t>
      </w:r>
      <w:r w:rsidR="00CE099B">
        <w:t xml:space="preserve">. </w:t>
      </w:r>
      <w:r w:rsidR="009019CA" w:rsidRPr="009019CA">
        <w:t xml:space="preserve"> </w:t>
      </w:r>
      <w:r w:rsidR="00CE099B">
        <w:t>Böylelikle</w:t>
      </w:r>
      <w:r w:rsidR="00CE099B" w:rsidRPr="00CE099B">
        <w:t xml:space="preserve"> </w:t>
      </w:r>
      <w:r w:rsidR="000F64E8">
        <w:t>KVAA’lar</w:t>
      </w:r>
      <w:r w:rsidR="00CE099B" w:rsidRPr="00CE099B">
        <w:t xml:space="preserve"> </w:t>
      </w:r>
      <w:r w:rsidR="000F64E8">
        <w:t>kişilerin</w:t>
      </w:r>
      <w:r w:rsidR="00CE099B" w:rsidRPr="00CE099B">
        <w:t xml:space="preserve"> sağlık durumunu</w:t>
      </w:r>
      <w:r w:rsidR="00E20036">
        <w:t>n</w:t>
      </w:r>
      <w:r w:rsidR="00CE099B" w:rsidRPr="00CE099B">
        <w:t xml:space="preserve"> </w:t>
      </w:r>
      <w:r w:rsidR="00CE099B">
        <w:t xml:space="preserve">uzaktan </w:t>
      </w:r>
      <w:r w:rsidR="00CE099B" w:rsidRPr="00CE099B">
        <w:t>izle</w:t>
      </w:r>
      <w:r w:rsidR="00CE099B">
        <w:t>n</w:t>
      </w:r>
      <w:r w:rsidR="00CE099B" w:rsidRPr="00CE099B">
        <w:t>me</w:t>
      </w:r>
      <w:r w:rsidR="000F64E8">
        <w:t>sine olanak sunmaktadır</w:t>
      </w:r>
      <w:r w:rsidR="00CE099B" w:rsidRPr="00CE099B">
        <w:t xml:space="preserve"> </w:t>
      </w:r>
      <w:r w:rsidR="00CE099B">
        <w:t xml:space="preserve">ve maliyet gibi birçok konuda </w:t>
      </w:r>
      <w:r w:rsidR="00E20036">
        <w:t xml:space="preserve">önemli </w:t>
      </w:r>
      <w:r w:rsidR="00CE099B">
        <w:t>fayda sağlamaktadır.</w:t>
      </w:r>
      <w:r w:rsidR="00CE099B" w:rsidRPr="00CE099B">
        <w:t xml:space="preserve"> </w:t>
      </w:r>
      <w:r w:rsidR="00F136F1" w:rsidRPr="00CE099B">
        <w:t>Stratejik</w:t>
      </w:r>
      <w:r w:rsidR="00F136F1">
        <w:t xml:space="preserve"> bir</w:t>
      </w:r>
      <w:r w:rsidR="00CE099B">
        <w:t xml:space="preserve"> şekilde yerleştirilen </w:t>
      </w:r>
      <w:r w:rsidR="00CE099B" w:rsidRPr="00CE099B">
        <w:t>giyilebilir</w:t>
      </w:r>
      <w:r w:rsidR="00CE099B">
        <w:t xml:space="preserve"> veya </w:t>
      </w:r>
      <w:r w:rsidR="00F136F1">
        <w:t>gömülebilen kablosuz</w:t>
      </w:r>
      <w:r w:rsidR="00F136F1" w:rsidRPr="00CE099B">
        <w:t xml:space="preserve"> </w:t>
      </w:r>
      <w:r w:rsidR="00F136F1">
        <w:t>algılayıcı</w:t>
      </w:r>
      <w:r w:rsidR="00F136F1" w:rsidRPr="00CE099B">
        <w:t xml:space="preserve"> düğümleri hastanın </w:t>
      </w:r>
      <w:r w:rsidR="00944337">
        <w:t>hayati bulgularını (EKG,</w:t>
      </w:r>
      <w:r w:rsidR="00F136F1">
        <w:t xml:space="preserve"> </w:t>
      </w:r>
      <w:r w:rsidR="00F136F1" w:rsidRPr="00CE099B">
        <w:t>kan basıncı</w:t>
      </w:r>
      <w:r w:rsidR="00944337">
        <w:t>, vb.</w:t>
      </w:r>
      <w:r w:rsidR="00F136F1">
        <w:t xml:space="preserve"> </w:t>
      </w:r>
      <w:r w:rsidR="000A0398">
        <w:t>ile</w:t>
      </w:r>
      <w:r w:rsidR="00F136F1" w:rsidRPr="00CE099B">
        <w:t xml:space="preserve"> sıcaklık ve nem gibi </w:t>
      </w:r>
      <w:r w:rsidR="00F136F1">
        <w:t>önemli çevresel parametreler) izlememize olanak sağlamaktadır</w:t>
      </w:r>
      <w:r w:rsidR="000F64E8">
        <w:t xml:space="preserve"> </w:t>
      </w:r>
      <w:r w:rsidR="00A53E04">
        <w:t>(Ragesh</w:t>
      </w:r>
      <w:r w:rsidR="00A53E04" w:rsidRPr="00A53E04">
        <w:t xml:space="preserve"> </w:t>
      </w:r>
      <w:r w:rsidR="00A53E04">
        <w:t>v</w:t>
      </w:r>
      <w:r w:rsidR="00A53E04" w:rsidRPr="00A53E04">
        <w:t>e Baskaran,</w:t>
      </w:r>
      <w:r w:rsidR="00A53E04">
        <w:t xml:space="preserve"> 2012)</w:t>
      </w:r>
      <w:r w:rsidR="006055F8">
        <w:t>.</w:t>
      </w:r>
      <w:r w:rsidR="00A7591C" w:rsidRPr="00EB6428">
        <w:tab/>
      </w:r>
    </w:p>
    <w:p w:rsidR="00AD02EA" w:rsidRDefault="00AD02EA" w:rsidP="0014437F">
      <w:pPr>
        <w:sectPr w:rsidR="00AD02EA" w:rsidSect="00AF5323">
          <w:pgSz w:w="11906" w:h="16838"/>
          <w:pgMar w:top="2835" w:right="1418" w:bottom="1701" w:left="2268" w:header="709" w:footer="709" w:gutter="0"/>
          <w:cols w:space="708"/>
          <w:titlePg/>
          <w:docGrid w:linePitch="360"/>
        </w:sectPr>
      </w:pPr>
    </w:p>
    <w:p w:rsidR="008D1112" w:rsidRDefault="00750E19" w:rsidP="008D1112">
      <w:pPr>
        <w:keepNext/>
        <w:jc w:val="center"/>
      </w:pPr>
      <w:r w:rsidRPr="00750E19">
        <w:rPr>
          <w:noProof/>
          <w:lang w:eastAsia="tr-TR"/>
        </w:rPr>
        <w:lastRenderedPageBreak/>
        <w:drawing>
          <wp:inline distT="0" distB="0" distL="0" distR="0" wp14:anchorId="3874E152" wp14:editId="76F4DCCE">
            <wp:extent cx="5020449" cy="3470275"/>
            <wp:effectExtent l="76200" t="76200" r="142240" b="130175"/>
            <wp:docPr id="25" name="Picture 25" descr="E:\Academic\TİKs\Tezzzzz\Resimler\wb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Academic\TİKs\Tezzzzz\Resimler\wban.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28655" cy="347594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D1112" w:rsidRDefault="008D1112" w:rsidP="008D1112">
      <w:pPr>
        <w:pStyle w:val="ResimYazs0"/>
        <w:jc w:val="center"/>
      </w:pPr>
      <w:bookmarkStart w:id="27" w:name="_Toc449946106"/>
      <w:r>
        <w:t>Şekil 2.1</w:t>
      </w:r>
      <w:r w:rsidR="00293D19">
        <w:t>.</w:t>
      </w:r>
      <w:r>
        <w:t xml:space="preserve"> </w:t>
      </w:r>
      <w:r w:rsidRPr="00DB3982">
        <w:t>KVAA genel şeması</w:t>
      </w:r>
      <w:bookmarkEnd w:id="27"/>
    </w:p>
    <w:p w:rsidR="00C95AA5" w:rsidRDefault="00C95AA5" w:rsidP="008D1112"/>
    <w:p w:rsidR="006506BD" w:rsidRDefault="006506BD" w:rsidP="0014437F">
      <w:r>
        <w:t>KVAA’larda kul</w:t>
      </w:r>
      <w:r w:rsidR="00B323CF">
        <w:t xml:space="preserve">lanılan algılayıcı düğüm yapısı temelde </w:t>
      </w:r>
      <w:r w:rsidR="00DA6A6A">
        <w:t>5</w:t>
      </w:r>
      <w:r w:rsidR="00B323CF">
        <w:t xml:space="preserve"> bileşenden oluş</w:t>
      </w:r>
      <w:r w:rsidR="00337ACF">
        <w:t xml:space="preserve">tuğu </w:t>
      </w:r>
      <w:r w:rsidR="00C82082">
        <w:t>Şekil 2.2</w:t>
      </w:r>
      <w:r w:rsidR="00337ACF">
        <w:t>’de gösterilmektedir</w:t>
      </w:r>
      <w:r w:rsidR="00B323CF">
        <w:t xml:space="preserve">. İlk </w:t>
      </w:r>
      <w:r w:rsidR="000A0398">
        <w:t xml:space="preserve">bileşen </w:t>
      </w:r>
      <w:r w:rsidR="00B323CF">
        <w:t>olarak, ortamdaki fizyolojik parametreleri algılamak için algılayıcı devresi</w:t>
      </w:r>
      <w:r w:rsidR="00E20036">
        <w:t>dir</w:t>
      </w:r>
      <w:r w:rsidR="00B323CF">
        <w:t xml:space="preserve">. </w:t>
      </w:r>
      <w:r w:rsidR="003F63B2">
        <w:t xml:space="preserve">Ortamdan alınan analog sinyallerin işlenmesi için </w:t>
      </w:r>
      <w:r w:rsidR="00E20036">
        <w:t>sayısal</w:t>
      </w:r>
      <w:r w:rsidR="003F63B2">
        <w:t xml:space="preserve"> sinyale çevrilmesi gerekmektedir. Bu yüzden algılayıcı düğümlerde temel bileşenlerden birisi de analog-</w:t>
      </w:r>
      <w:r w:rsidR="00E20036">
        <w:t>sayısal</w:t>
      </w:r>
      <w:r w:rsidR="003F63B2">
        <w:t xml:space="preserve"> çeviricidir. </w:t>
      </w:r>
      <w:r w:rsidR="00E20036">
        <w:t>Sayısala</w:t>
      </w:r>
      <w:r w:rsidR="003F63B2">
        <w:t xml:space="preserve"> çevrilen sinyallerin işlenmesi ve algılayıcı düğüme ait diğer işlemlerin gerçekleştiği kısım mikroişlemci devresidir. Algılayıcı düğümler arasında ve diğer düğümler ile </w:t>
      </w:r>
      <w:r w:rsidR="00A7781E">
        <w:t>haberleşmenin</w:t>
      </w:r>
      <w:r w:rsidR="003F63B2">
        <w:t xml:space="preserve"> sağlanması için gerekli olan </w:t>
      </w:r>
      <w:r w:rsidR="00A7781E">
        <w:t>iletişim birimi ise radyo devresidir</w:t>
      </w:r>
      <w:r w:rsidR="00631219">
        <w:t>. Son olarak da düğümün ömrünü belirleyen ve çalışmasına olanak sağlayan güç kaynağıdır</w:t>
      </w:r>
      <w:r w:rsidR="00DA6A6A">
        <w:t xml:space="preserve"> (</w:t>
      </w:r>
      <w:r w:rsidR="00DA6A6A" w:rsidRPr="00DA6A6A">
        <w:t>Baschirotto</w:t>
      </w:r>
      <w:r w:rsidR="00DA6A6A">
        <w:t xml:space="preserve"> ve ark., 2012)</w:t>
      </w:r>
      <w:r w:rsidR="00A7781E">
        <w:t>.</w:t>
      </w:r>
    </w:p>
    <w:p w:rsidR="00087FE0" w:rsidRDefault="008D1112" w:rsidP="008D1112">
      <w:bookmarkStart w:id="28" w:name="_Toc441728905"/>
      <w:r>
        <w:rPr>
          <w:noProof/>
          <w:lang w:eastAsia="tr-TR"/>
        </w:rPr>
        <w:lastRenderedPageBreak/>
        <mc:AlternateContent>
          <mc:Choice Requires="wps">
            <w:drawing>
              <wp:anchor distT="0" distB="0" distL="114300" distR="114300" simplePos="0" relativeHeight="251659264" behindDoc="0" locked="0" layoutInCell="1" allowOverlap="1" wp14:anchorId="7B2D5BFF" wp14:editId="162F2EB0">
                <wp:simplePos x="0" y="0"/>
                <wp:positionH relativeFrom="column">
                  <wp:posOffset>617220</wp:posOffset>
                </wp:positionH>
                <wp:positionV relativeFrom="paragraph">
                  <wp:posOffset>4135755</wp:posOffset>
                </wp:positionV>
                <wp:extent cx="3680460" cy="635"/>
                <wp:effectExtent l="0" t="0" r="0" b="0"/>
                <wp:wrapTopAndBottom/>
                <wp:docPr id="1" name="Text Box 1"/>
                <wp:cNvGraphicFramePr/>
                <a:graphic xmlns:a="http://schemas.openxmlformats.org/drawingml/2006/main">
                  <a:graphicData uri="http://schemas.microsoft.com/office/word/2010/wordprocessingShape">
                    <wps:wsp>
                      <wps:cNvSpPr txBox="1"/>
                      <wps:spPr>
                        <a:xfrm>
                          <a:off x="0" y="0"/>
                          <a:ext cx="3680460" cy="635"/>
                        </a:xfrm>
                        <a:prstGeom prst="rect">
                          <a:avLst/>
                        </a:prstGeom>
                        <a:solidFill>
                          <a:prstClr val="white"/>
                        </a:solidFill>
                        <a:ln>
                          <a:noFill/>
                        </a:ln>
                        <a:effectLst/>
                      </wps:spPr>
                      <wps:txbx>
                        <w:txbxContent>
                          <w:p w:rsidR="00D13845" w:rsidRPr="00567643" w:rsidRDefault="00D13845" w:rsidP="008D1112">
                            <w:pPr>
                              <w:pStyle w:val="ResimYazs0"/>
                              <w:jc w:val="center"/>
                              <w:rPr>
                                <w:noProof/>
                              </w:rPr>
                            </w:pPr>
                            <w:bookmarkStart w:id="29" w:name="_Toc441729491"/>
                            <w:bookmarkStart w:id="30" w:name="_Toc441730415"/>
                            <w:bookmarkStart w:id="31" w:name="_Toc449946107"/>
                            <w:r>
                              <w:t xml:space="preserve">Şekil 2.2. </w:t>
                            </w:r>
                            <w:r w:rsidRPr="00493D50">
                              <w:t>KVAA algılayıcı düğüm</w:t>
                            </w:r>
                            <w:bookmarkEnd w:id="29"/>
                            <w:bookmarkEnd w:id="30"/>
                            <w:r>
                              <w:t xml:space="preserve"> mimarisi</w:t>
                            </w:r>
                            <w:bookmarkEnd w:id="3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7B2D5BFF" id="_x0000_t202" coordsize="21600,21600" o:spt="202" path="m,l,21600r21600,l21600,xe">
                <v:stroke joinstyle="miter"/>
                <v:path gradientshapeok="t" o:connecttype="rect"/>
              </v:shapetype>
              <v:shape id="Text Box 1" o:spid="_x0000_s1026" type="#_x0000_t202" style="position:absolute;left:0;text-align:left;margin-left:48.6pt;margin-top:325.65pt;width:289.8pt;height:.0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" stroked="f">
                <v:textbox style="mso-fit-shape-to-text:t" inset="0,0,0,0">
                  <w:txbxContent>
                    <w:p w:rsidR="00D13845" w:rsidRPr="00567643" w:rsidRDefault="00D13845" w:rsidP="008D1112">
                      <w:pPr>
                        <w:pStyle w:val="ResimYazs0"/>
                        <w:jc w:val="center"/>
                        <w:rPr>
                          <w:noProof/>
                        </w:rPr>
                      </w:pPr>
                      <w:bookmarkStart w:id="32" w:name="_Toc441729491"/>
                      <w:bookmarkStart w:id="33" w:name="_Toc441730415"/>
                      <w:bookmarkStart w:id="34" w:name="_Toc449946107"/>
                      <w:r>
                        <w:t xml:space="preserve">Şekil 2.2. </w:t>
                      </w:r>
                      <w:r w:rsidRPr="00493D50">
                        <w:t>KVAA algılayıcı düğüm</w:t>
                      </w:r>
                      <w:bookmarkEnd w:id="32"/>
                      <w:bookmarkEnd w:id="33"/>
                      <w:r>
                        <w:t xml:space="preserve"> mimarisi</w:t>
                      </w:r>
                      <w:bookmarkEnd w:id="34"/>
                    </w:p>
                  </w:txbxContent>
                </v:textbox>
                <w10:wrap type="topAndBottom"/>
              </v:shape>
            </w:pict>
          </mc:Fallback>
        </mc:AlternateContent>
      </w:r>
      <w:r w:rsidR="001169AA">
        <w:rPr>
          <w:noProof/>
          <w:lang w:eastAsia="tr-TR"/>
        </w:rPr>
        <w:drawing>
          <wp:anchor distT="0" distB="0" distL="114300" distR="114300" simplePos="0" relativeHeight="251657216" behindDoc="0" locked="0" layoutInCell="1" allowOverlap="1" wp14:anchorId="2B1EE2E4" wp14:editId="5AF30D35">
            <wp:simplePos x="0" y="0"/>
            <wp:positionH relativeFrom="column">
              <wp:posOffset>617220</wp:posOffset>
            </wp:positionH>
            <wp:positionV relativeFrom="paragraph">
              <wp:posOffset>78105</wp:posOffset>
            </wp:positionV>
            <wp:extent cx="3680460" cy="4000500"/>
            <wp:effectExtent l="0" t="0" r="15240" b="19050"/>
            <wp:wrapTopAndBottom/>
            <wp:docPr id="35" name="Diagram 3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14:sizeRelH relativeFrom="margin">
              <wp14:pctWidth>0</wp14:pctWidth>
            </wp14:sizeRelH>
            <wp14:sizeRelV relativeFrom="margin">
              <wp14:pctHeight>0</wp14:pctHeight>
            </wp14:sizeRelV>
          </wp:anchor>
        </w:drawing>
      </w:r>
      <w:bookmarkEnd w:id="28"/>
    </w:p>
    <w:p w:rsidR="00EC5FB3" w:rsidRDefault="00631219" w:rsidP="0014437F">
      <w:r>
        <w:t>Açık sistemler arabağlaşımı (Open Systems Interconnection, OSI)</w:t>
      </w:r>
      <w:r w:rsidR="00EC5FB3" w:rsidRPr="00EC5FB3">
        <w:t xml:space="preserve"> </w:t>
      </w:r>
      <w:r w:rsidR="000A0398">
        <w:t xml:space="preserve">referans </w:t>
      </w:r>
      <w:r w:rsidR="00EC5FB3" w:rsidRPr="00EC5FB3">
        <w:t>modeli</w:t>
      </w:r>
      <w:r w:rsidR="000A0398">
        <w:t>,</w:t>
      </w:r>
      <w:r w:rsidR="00EC5FB3" w:rsidRPr="00EC5FB3">
        <w:t xml:space="preserve"> ISO </w:t>
      </w:r>
      <w:r w:rsidR="00EC5FB3">
        <w:t>tarafından geliştirilen</w:t>
      </w:r>
      <w:r w:rsidR="00FA4453">
        <w:t>, ağlar arasındaki haberleşmenin özellik</w:t>
      </w:r>
      <w:r w:rsidR="004A2845">
        <w:t>lerinin tanımlandığı ve standartlarının belirlendiği bir standarttır</w:t>
      </w:r>
      <w:r w:rsidR="00FA4453">
        <w:t xml:space="preserve">. Yedi katmandan oluşan </w:t>
      </w:r>
      <w:r w:rsidR="00B6007E">
        <w:t xml:space="preserve">OSI referans modelinde her katmanın görevleri ve </w:t>
      </w:r>
      <w:r w:rsidR="00F7435B">
        <w:t xml:space="preserve">bağlantıları </w:t>
      </w:r>
      <w:r w:rsidR="00B6007E">
        <w:t xml:space="preserve">tanımlanmıştır. </w:t>
      </w:r>
      <w:r w:rsidR="00FA4453">
        <w:t>OSI referans modelinden farklı olarak KVAA’larda temelde sadece üç katm</w:t>
      </w:r>
      <w:r w:rsidR="00C82082">
        <w:t>ana</w:t>
      </w:r>
      <w:r w:rsidR="00F7435B">
        <w:t xml:space="preserve"> (fiziksel katman, ortam erişim katmanı ve uygulama katmanı)</w:t>
      </w:r>
      <w:r w:rsidR="00C82082">
        <w:t xml:space="preserve"> </w:t>
      </w:r>
      <w:r w:rsidR="00337ACF">
        <w:t>Şekil 2.3’te görüldüğü gibi yer verilmektedir</w:t>
      </w:r>
      <w:r w:rsidR="00FA4453">
        <w:t>. Diğer katmanların ise uygulamaya bağlı olarak kullanılması öngörülmüştür</w:t>
      </w:r>
      <w:r w:rsidR="00707739">
        <w:t xml:space="preserve"> (Y</w:t>
      </w:r>
      <w:r w:rsidR="00B6007E">
        <w:t>ü</w:t>
      </w:r>
      <w:r w:rsidR="000A0398">
        <w:t>ce ve Khan</w:t>
      </w:r>
      <w:r w:rsidR="00707739">
        <w:t>, 2011)</w:t>
      </w:r>
      <w:r w:rsidR="00FA4453">
        <w:t xml:space="preserve">. </w:t>
      </w:r>
    </w:p>
    <w:p w:rsidR="009A6D55" w:rsidRDefault="009A6D55" w:rsidP="0014437F"/>
    <w:p w:rsidR="009A6D55" w:rsidRDefault="009A6D55" w:rsidP="0014437F"/>
    <w:p w:rsidR="009A6D55" w:rsidRDefault="009A6D55" w:rsidP="0014437F"/>
    <w:p w:rsidR="009A6D55" w:rsidRDefault="009A6D55" w:rsidP="0014437F"/>
    <w:p w:rsidR="00EC5FB3" w:rsidRDefault="009A634C" w:rsidP="0014437F">
      <w:r>
        <w:rPr>
          <w:noProof/>
          <w:lang w:eastAsia="tr-TR"/>
        </w:rPr>
        <w:lastRenderedPageBreak/>
        <w:drawing>
          <wp:inline distT="0" distB="0" distL="0" distR="0" wp14:anchorId="394E95ED" wp14:editId="16DA7F9D">
            <wp:extent cx="2263140" cy="3733800"/>
            <wp:effectExtent l="0" t="0" r="22860" b="0"/>
            <wp:docPr id="40" name="Diagram 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r w:rsidR="00707739">
        <w:rPr>
          <w:noProof/>
          <w:lang w:eastAsia="tr-TR"/>
        </w:rPr>
        <w:drawing>
          <wp:anchor distT="0" distB="0" distL="114300" distR="114300" simplePos="0" relativeHeight="251655168" behindDoc="0" locked="0" layoutInCell="1" allowOverlap="1" wp14:anchorId="575E6DB2" wp14:editId="5CA32053">
            <wp:simplePos x="0" y="0"/>
            <wp:positionH relativeFrom="column">
              <wp:posOffset>2677795</wp:posOffset>
            </wp:positionH>
            <wp:positionV relativeFrom="paragraph">
              <wp:posOffset>1905</wp:posOffset>
            </wp:positionV>
            <wp:extent cx="2263140" cy="3733800"/>
            <wp:effectExtent l="0" t="0" r="22860" b="0"/>
            <wp:wrapNone/>
            <wp:docPr id="37" name="Diagram 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9" r:lo="rId30" r:qs="rId31" r:cs="rId32"/>
              </a:graphicData>
            </a:graphic>
          </wp:anchor>
        </w:drawing>
      </w:r>
    </w:p>
    <w:p w:rsidR="00707739" w:rsidRPr="00EB6428" w:rsidRDefault="00707739" w:rsidP="003E4781">
      <w:pPr>
        <w:pStyle w:val="ResimYazs0"/>
        <w:jc w:val="center"/>
      </w:pPr>
      <w:bookmarkStart w:id="35" w:name="_Toc441728906"/>
      <w:bookmarkStart w:id="36" w:name="_Toc449946108"/>
      <w:r w:rsidRPr="00EB6428">
        <w:t>Şekil</w:t>
      </w:r>
      <w:r w:rsidR="00160EB6">
        <w:t xml:space="preserve"> 2</w:t>
      </w:r>
      <w:r w:rsidR="00B217B4">
        <w:rPr>
          <w:noProof/>
        </w:rPr>
        <w:t>.</w:t>
      </w:r>
      <w:r w:rsidR="00572252">
        <w:rPr>
          <w:noProof/>
        </w:rPr>
        <w:t>3</w:t>
      </w:r>
      <w:r w:rsidR="00293D19">
        <w:rPr>
          <w:noProof/>
        </w:rPr>
        <w:t>.</w:t>
      </w:r>
      <w:r w:rsidRPr="00EB6428">
        <w:t xml:space="preserve"> </w:t>
      </w:r>
      <w:r w:rsidR="00572252">
        <w:t>OSI refera</w:t>
      </w:r>
      <w:r>
        <w:t>ns modeli</w:t>
      </w:r>
      <w:bookmarkEnd w:id="35"/>
      <w:bookmarkEnd w:id="36"/>
    </w:p>
    <w:p w:rsidR="00087FE0" w:rsidRDefault="00087FE0" w:rsidP="0014437F"/>
    <w:p w:rsidR="00B217B4" w:rsidRDefault="00B217B4" w:rsidP="0014437F">
      <w:r>
        <w:t>KVAA’lar KAA’lardan farklı özelliklere sahiptir.</w:t>
      </w:r>
      <w:r w:rsidR="00875B74">
        <w:t xml:space="preserve"> </w:t>
      </w:r>
      <w:r w:rsidR="00A56DA5">
        <w:t>Genelde KAA’lar geniş alan ölçekli, homojen yap</w:t>
      </w:r>
      <w:r w:rsidR="00EF0122">
        <w:t>ıda olan, güvenlik ve güvenirli</w:t>
      </w:r>
      <w:r w:rsidR="00A56DA5">
        <w:t>k daha düşük olan ağlardır. KVAA’lar ise vücut alan ölçekli, farklı türdeki düğümlerden oluştuğu için heterojen</w:t>
      </w:r>
      <w:r w:rsidR="00EF0122">
        <w:t xml:space="preserve"> yapıda, güvenlik ve güvenirli</w:t>
      </w:r>
      <w:r w:rsidR="00A56DA5">
        <w:t xml:space="preserve">k KAA’lara göre daha üst seviyededir. </w:t>
      </w:r>
      <w:r w:rsidR="00875B74">
        <w:t xml:space="preserve">Bu farklar göz önünde bulundurularak gerekli çalışmaların yapılması gerekmektedir. Tablo 2.1’de KAA ile KVAA arasındaki farklar özetlenmiştir. </w:t>
      </w:r>
    </w:p>
    <w:p w:rsidR="00B217B4" w:rsidRDefault="00B217B4" w:rsidP="0014437F"/>
    <w:p w:rsidR="00A56DA5" w:rsidRDefault="00A56DA5" w:rsidP="0014437F"/>
    <w:p w:rsidR="00A56DA5" w:rsidRDefault="00A56DA5" w:rsidP="0014437F"/>
    <w:p w:rsidR="00A56DA5" w:rsidRDefault="00A56DA5" w:rsidP="0014437F"/>
    <w:p w:rsidR="00A56DA5" w:rsidRDefault="00A56DA5" w:rsidP="0014437F"/>
    <w:p w:rsidR="00A56DA5" w:rsidRDefault="00A56DA5" w:rsidP="0014437F"/>
    <w:p w:rsidR="00A56DA5" w:rsidRDefault="00A56DA5" w:rsidP="0014437F"/>
    <w:p w:rsidR="00A56DA5" w:rsidRDefault="00A56DA5" w:rsidP="0014437F"/>
    <w:p w:rsidR="00A56DA5" w:rsidRDefault="00A56DA5" w:rsidP="0014437F"/>
    <w:p w:rsidR="00A56DA5" w:rsidRDefault="00A56DA5" w:rsidP="0014437F"/>
    <w:p w:rsidR="00A42111" w:rsidRDefault="00A42111" w:rsidP="00160EB6">
      <w:pPr>
        <w:pStyle w:val="tabloyazs"/>
      </w:pPr>
      <w:bookmarkStart w:id="37" w:name="_Toc449952715"/>
      <w:r>
        <w:lastRenderedPageBreak/>
        <w:t>Tablo 2.1</w:t>
      </w:r>
      <w:r w:rsidR="00293D19">
        <w:t>.</w:t>
      </w:r>
      <w:r>
        <w:t xml:space="preserve"> </w:t>
      </w:r>
      <w:r w:rsidRPr="00421E04">
        <w:t>KAA ile KVAA farkları (Ha, 2015)</w:t>
      </w:r>
      <w:bookmarkEnd w:id="37"/>
    </w:p>
    <w:tbl>
      <w:tblPr>
        <w:tblStyle w:val="DzTablo2"/>
        <w:tblW w:w="7796" w:type="dxa"/>
        <w:tblInd w:w="250" w:type="dxa"/>
        <w:tblLook w:val="04A0" w:firstRow="1" w:lastRow="0" w:firstColumn="1" w:lastColumn="0" w:noHBand="0" w:noVBand="1"/>
      </w:tblPr>
      <w:tblGrid>
        <w:gridCol w:w="2499"/>
        <w:gridCol w:w="2781"/>
        <w:gridCol w:w="2516"/>
      </w:tblGrid>
      <w:tr w:rsidR="00087FE0" w:rsidRPr="00142025" w:rsidTr="00EE4661">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2499" w:type="dxa"/>
            <w:tcBorders>
              <w:top w:val="nil"/>
              <w:bottom w:val="single" w:sz="12" w:space="0" w:color="auto"/>
            </w:tcBorders>
            <w:hideMark/>
          </w:tcPr>
          <w:p w:rsidR="00087FE0" w:rsidRPr="00142025" w:rsidRDefault="00A56DA5" w:rsidP="00087FE0">
            <w:pPr>
              <w:rPr>
                <w:sz w:val="20"/>
                <w:szCs w:val="20"/>
              </w:rPr>
            </w:pPr>
            <w:r w:rsidRPr="00142025">
              <w:rPr>
                <w:bCs w:val="0"/>
                <w:sz w:val="20"/>
                <w:szCs w:val="20"/>
              </w:rPr>
              <w:t>Özellikler</w:t>
            </w:r>
          </w:p>
        </w:tc>
        <w:tc>
          <w:tcPr>
            <w:tcW w:w="2781" w:type="dxa"/>
            <w:tcBorders>
              <w:top w:val="nil"/>
              <w:bottom w:val="single" w:sz="12" w:space="0" w:color="auto"/>
            </w:tcBorders>
            <w:hideMark/>
          </w:tcPr>
          <w:p w:rsidR="00087FE0" w:rsidRPr="00142025" w:rsidRDefault="00A56DA5" w:rsidP="00087FE0">
            <w:pPr>
              <w:cnfStyle w:val="100000000000" w:firstRow="1" w:lastRow="0" w:firstColumn="0" w:lastColumn="0" w:oddVBand="0" w:evenVBand="0" w:oddHBand="0" w:evenHBand="0" w:firstRowFirstColumn="0" w:firstRowLastColumn="0" w:lastRowFirstColumn="0" w:lastRowLastColumn="0"/>
              <w:rPr>
                <w:b w:val="0"/>
                <w:sz w:val="20"/>
                <w:szCs w:val="20"/>
              </w:rPr>
            </w:pPr>
            <w:r w:rsidRPr="00142025">
              <w:rPr>
                <w:sz w:val="20"/>
                <w:szCs w:val="20"/>
              </w:rPr>
              <w:t>KAA</w:t>
            </w:r>
          </w:p>
        </w:tc>
        <w:tc>
          <w:tcPr>
            <w:tcW w:w="2516" w:type="dxa"/>
            <w:tcBorders>
              <w:top w:val="nil"/>
              <w:bottom w:val="single" w:sz="12" w:space="0" w:color="auto"/>
            </w:tcBorders>
            <w:hideMark/>
          </w:tcPr>
          <w:p w:rsidR="00087FE0" w:rsidRPr="00142025" w:rsidRDefault="00087FE0" w:rsidP="00087FE0">
            <w:pPr>
              <w:cnfStyle w:val="100000000000" w:firstRow="1" w:lastRow="0" w:firstColumn="0" w:lastColumn="0" w:oddVBand="0" w:evenVBand="0" w:oddHBand="0" w:evenHBand="0" w:firstRowFirstColumn="0" w:firstRowLastColumn="0" w:lastRowFirstColumn="0" w:lastRowLastColumn="0"/>
              <w:rPr>
                <w:sz w:val="20"/>
                <w:szCs w:val="20"/>
              </w:rPr>
            </w:pPr>
            <w:r w:rsidRPr="00142025">
              <w:rPr>
                <w:sz w:val="20"/>
                <w:szCs w:val="20"/>
              </w:rPr>
              <w:t>KVAA</w:t>
            </w:r>
          </w:p>
        </w:tc>
      </w:tr>
      <w:tr w:rsidR="00087FE0" w:rsidRPr="00142025" w:rsidTr="00EE4661">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087FE0" w:rsidP="00087FE0">
            <w:pPr>
              <w:rPr>
                <w:sz w:val="20"/>
                <w:szCs w:val="20"/>
              </w:rPr>
            </w:pPr>
            <w:r w:rsidRPr="00142025">
              <w:rPr>
                <w:b w:val="0"/>
                <w:bCs w:val="0"/>
                <w:sz w:val="20"/>
                <w:szCs w:val="20"/>
              </w:rPr>
              <w:t>Ölçek</w:t>
            </w:r>
          </w:p>
        </w:tc>
        <w:tc>
          <w:tcPr>
            <w:tcW w:w="2781" w:type="dxa"/>
            <w:tcBorders>
              <w:top w:val="single" w:sz="12" w:space="0" w:color="auto"/>
              <w:bottom w:val="single" w:sz="12" w:space="0" w:color="auto"/>
            </w:tcBorders>
            <w:hideMark/>
          </w:tcPr>
          <w:p w:rsidR="00087FE0" w:rsidRPr="00142025" w:rsidRDefault="006D7532" w:rsidP="00087FE0">
            <w:pPr>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Onlarca metreye kadar</w:t>
            </w:r>
            <w:r w:rsidR="00D669A6">
              <w:rPr>
                <w:sz w:val="20"/>
                <w:szCs w:val="20"/>
              </w:rPr>
              <w:t xml:space="preserve"> (m-</w:t>
            </w:r>
            <w:r w:rsidR="00087FE0" w:rsidRPr="00142025">
              <w:rPr>
                <w:sz w:val="20"/>
                <w:szCs w:val="20"/>
              </w:rPr>
              <w:t>km)</w:t>
            </w:r>
          </w:p>
        </w:tc>
        <w:tc>
          <w:tcPr>
            <w:tcW w:w="2516" w:type="dxa"/>
            <w:tcBorders>
              <w:top w:val="single" w:sz="12" w:space="0" w:color="auto"/>
              <w:bottom w:val="single" w:sz="12" w:space="0" w:color="auto"/>
            </w:tcBorders>
            <w:hideMark/>
          </w:tcPr>
          <w:p w:rsidR="00087FE0" w:rsidRPr="00142025" w:rsidRDefault="00087FE0" w:rsidP="00087FE0">
            <w:pPr>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 xml:space="preserve">Vücut </w:t>
            </w:r>
            <w:r w:rsidR="006D7532" w:rsidRPr="00142025">
              <w:rPr>
                <w:sz w:val="20"/>
                <w:szCs w:val="20"/>
              </w:rPr>
              <w:t xml:space="preserve">alanında </w:t>
            </w:r>
            <w:r w:rsidR="00D669A6">
              <w:rPr>
                <w:sz w:val="20"/>
                <w:szCs w:val="20"/>
              </w:rPr>
              <w:t>(cm-</w:t>
            </w:r>
            <w:r w:rsidRPr="00142025">
              <w:rPr>
                <w:sz w:val="20"/>
                <w:szCs w:val="20"/>
              </w:rPr>
              <w:t>m)</w:t>
            </w:r>
          </w:p>
        </w:tc>
      </w:tr>
      <w:tr w:rsidR="00087FE0" w:rsidRPr="00142025" w:rsidTr="00EE4661">
        <w:trPr>
          <w:trHeight w:val="498"/>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087FE0" w:rsidP="00D669A6">
            <w:pPr>
              <w:rPr>
                <w:sz w:val="20"/>
                <w:szCs w:val="20"/>
              </w:rPr>
            </w:pPr>
            <w:r w:rsidRPr="00142025">
              <w:rPr>
                <w:b w:val="0"/>
                <w:bCs w:val="0"/>
                <w:sz w:val="20"/>
                <w:szCs w:val="20"/>
              </w:rPr>
              <w:t xml:space="preserve">Düğüm </w:t>
            </w:r>
            <w:r w:rsidR="00D669A6">
              <w:rPr>
                <w:b w:val="0"/>
                <w:bCs w:val="0"/>
                <w:sz w:val="20"/>
                <w:szCs w:val="20"/>
              </w:rPr>
              <w:t>B</w:t>
            </w:r>
            <w:r w:rsidRPr="00142025">
              <w:rPr>
                <w:b w:val="0"/>
                <w:bCs w:val="0"/>
                <w:sz w:val="20"/>
                <w:szCs w:val="20"/>
              </w:rPr>
              <w:t>oyutu</w:t>
            </w:r>
          </w:p>
        </w:tc>
        <w:tc>
          <w:tcPr>
            <w:tcW w:w="2781" w:type="dxa"/>
            <w:tcBorders>
              <w:top w:val="single" w:sz="12" w:space="0" w:color="auto"/>
              <w:bottom w:val="single" w:sz="12" w:space="0" w:color="auto"/>
            </w:tcBorders>
            <w:hideMark/>
          </w:tcPr>
          <w:p w:rsidR="00087FE0" w:rsidRPr="00142025" w:rsidRDefault="00087FE0" w:rsidP="006D7532">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 xml:space="preserve">Küçük olması </w:t>
            </w:r>
            <w:r w:rsidR="006D7532" w:rsidRPr="00142025">
              <w:rPr>
                <w:sz w:val="20"/>
                <w:szCs w:val="20"/>
              </w:rPr>
              <w:t>tercih edilir</w:t>
            </w:r>
          </w:p>
        </w:tc>
        <w:tc>
          <w:tcPr>
            <w:tcW w:w="2516" w:type="dxa"/>
            <w:tcBorders>
              <w:top w:val="single" w:sz="12" w:space="0" w:color="auto"/>
              <w:bottom w:val="single" w:sz="12" w:space="0" w:color="auto"/>
            </w:tcBorders>
            <w:hideMark/>
          </w:tcPr>
          <w:p w:rsidR="00087FE0" w:rsidRPr="00142025" w:rsidRDefault="00087FE0" w:rsidP="00087FE0">
            <w:pPr>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Küçük olması şart</w:t>
            </w:r>
          </w:p>
        </w:tc>
      </w:tr>
      <w:tr w:rsidR="00087FE0" w:rsidRPr="00142025" w:rsidTr="00EE4661">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087FE0" w:rsidP="00087FE0">
            <w:pPr>
              <w:rPr>
                <w:sz w:val="20"/>
                <w:szCs w:val="20"/>
              </w:rPr>
            </w:pPr>
            <w:r w:rsidRPr="00142025">
              <w:rPr>
                <w:b w:val="0"/>
                <w:bCs w:val="0"/>
                <w:sz w:val="20"/>
                <w:szCs w:val="20"/>
              </w:rPr>
              <w:t>Veri Hızı</w:t>
            </w:r>
          </w:p>
        </w:tc>
        <w:tc>
          <w:tcPr>
            <w:tcW w:w="2781" w:type="dxa"/>
            <w:tcBorders>
              <w:top w:val="single" w:sz="12" w:space="0" w:color="auto"/>
              <w:bottom w:val="single" w:sz="12" w:space="0" w:color="auto"/>
            </w:tcBorders>
            <w:hideMark/>
          </w:tcPr>
          <w:p w:rsidR="00087FE0" w:rsidRPr="00142025" w:rsidRDefault="005B3837" w:rsidP="00FF21B8">
            <w:pPr>
              <w:jc w:val="left"/>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Homojen</w:t>
            </w:r>
          </w:p>
        </w:tc>
        <w:tc>
          <w:tcPr>
            <w:tcW w:w="2516" w:type="dxa"/>
            <w:tcBorders>
              <w:top w:val="single" w:sz="12" w:space="0" w:color="auto"/>
              <w:bottom w:val="single" w:sz="12" w:space="0" w:color="auto"/>
            </w:tcBorders>
            <w:hideMark/>
          </w:tcPr>
          <w:p w:rsidR="00087FE0" w:rsidRPr="00142025" w:rsidRDefault="005B3837" w:rsidP="00087FE0">
            <w:pPr>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Heterojen</w:t>
            </w:r>
          </w:p>
        </w:tc>
      </w:tr>
      <w:tr w:rsidR="00087FE0" w:rsidRPr="00142025" w:rsidTr="00EE4661">
        <w:trPr>
          <w:trHeight w:val="253"/>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D669A6" w:rsidP="00087FE0">
            <w:pPr>
              <w:rPr>
                <w:sz w:val="20"/>
                <w:szCs w:val="20"/>
              </w:rPr>
            </w:pPr>
            <w:r>
              <w:rPr>
                <w:b w:val="0"/>
                <w:bCs w:val="0"/>
                <w:sz w:val="20"/>
                <w:szCs w:val="20"/>
              </w:rPr>
              <w:t>Ağ T</w:t>
            </w:r>
            <w:r w:rsidR="00087FE0" w:rsidRPr="00142025">
              <w:rPr>
                <w:b w:val="0"/>
                <w:bCs w:val="0"/>
                <w:sz w:val="20"/>
                <w:szCs w:val="20"/>
              </w:rPr>
              <w:t>opolojisi</w:t>
            </w:r>
          </w:p>
        </w:tc>
        <w:tc>
          <w:tcPr>
            <w:tcW w:w="2781" w:type="dxa"/>
            <w:tcBorders>
              <w:top w:val="single" w:sz="12" w:space="0" w:color="auto"/>
              <w:bottom w:val="single" w:sz="12" w:space="0" w:color="auto"/>
            </w:tcBorders>
            <w:hideMark/>
          </w:tcPr>
          <w:p w:rsidR="00087FE0" w:rsidRPr="00142025" w:rsidRDefault="00087FE0" w:rsidP="005B3837">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 xml:space="preserve">Genelde sabit </w:t>
            </w:r>
          </w:p>
        </w:tc>
        <w:tc>
          <w:tcPr>
            <w:tcW w:w="2516" w:type="dxa"/>
            <w:tcBorders>
              <w:top w:val="single" w:sz="12" w:space="0" w:color="auto"/>
              <w:bottom w:val="single" w:sz="12" w:space="0" w:color="auto"/>
            </w:tcBorders>
            <w:hideMark/>
          </w:tcPr>
          <w:p w:rsidR="00087FE0" w:rsidRPr="00142025" w:rsidRDefault="00087FE0" w:rsidP="00FF21B8">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Vücut ile birlikte hareketli</w:t>
            </w:r>
          </w:p>
        </w:tc>
      </w:tr>
      <w:tr w:rsidR="00087FE0" w:rsidRPr="00142025" w:rsidTr="00EE4661">
        <w:trPr>
          <w:cnfStyle w:val="000000100000" w:firstRow="0" w:lastRow="0" w:firstColumn="0" w:lastColumn="0" w:oddVBand="0" w:evenVBand="0" w:oddHBand="1"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087FE0" w:rsidP="00D669A6">
            <w:pPr>
              <w:rPr>
                <w:sz w:val="20"/>
                <w:szCs w:val="20"/>
              </w:rPr>
            </w:pPr>
            <w:r w:rsidRPr="00142025">
              <w:rPr>
                <w:b w:val="0"/>
                <w:bCs w:val="0"/>
                <w:sz w:val="20"/>
                <w:szCs w:val="20"/>
              </w:rPr>
              <w:t xml:space="preserve">Düğüm </w:t>
            </w:r>
            <w:r w:rsidR="00D669A6">
              <w:rPr>
                <w:b w:val="0"/>
                <w:bCs w:val="0"/>
                <w:sz w:val="20"/>
                <w:szCs w:val="20"/>
              </w:rPr>
              <w:t>S</w:t>
            </w:r>
            <w:r w:rsidRPr="00142025">
              <w:rPr>
                <w:b w:val="0"/>
                <w:bCs w:val="0"/>
                <w:sz w:val="20"/>
                <w:szCs w:val="20"/>
              </w:rPr>
              <w:t>ayısı</w:t>
            </w:r>
          </w:p>
        </w:tc>
        <w:tc>
          <w:tcPr>
            <w:tcW w:w="2781" w:type="dxa"/>
            <w:tcBorders>
              <w:top w:val="single" w:sz="12" w:space="0" w:color="auto"/>
              <w:bottom w:val="single" w:sz="12" w:space="0" w:color="auto"/>
            </w:tcBorders>
            <w:hideMark/>
          </w:tcPr>
          <w:p w:rsidR="00087FE0" w:rsidRPr="00142025" w:rsidRDefault="006D7532" w:rsidP="00FF21B8">
            <w:pPr>
              <w:jc w:val="left"/>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Gereksiz düğümler bulunabilir</w:t>
            </w:r>
          </w:p>
        </w:tc>
        <w:tc>
          <w:tcPr>
            <w:tcW w:w="2516" w:type="dxa"/>
            <w:tcBorders>
              <w:top w:val="single" w:sz="12" w:space="0" w:color="auto"/>
              <w:bottom w:val="single" w:sz="12" w:space="0" w:color="auto"/>
            </w:tcBorders>
            <w:hideMark/>
          </w:tcPr>
          <w:p w:rsidR="00087FE0" w:rsidRPr="00142025" w:rsidRDefault="006D7532" w:rsidP="006D7532">
            <w:pPr>
              <w:jc w:val="left"/>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Az düğüm sayısı (</w:t>
            </w:r>
            <w:r w:rsidR="00087FE0" w:rsidRPr="00142025">
              <w:rPr>
                <w:sz w:val="20"/>
                <w:szCs w:val="20"/>
              </w:rPr>
              <w:t>Sınırlı alandan dolayı</w:t>
            </w:r>
            <w:r w:rsidRPr="00142025">
              <w:rPr>
                <w:sz w:val="20"/>
                <w:szCs w:val="20"/>
              </w:rPr>
              <w:t>)</w:t>
            </w:r>
            <w:r w:rsidR="00087FE0" w:rsidRPr="00142025">
              <w:rPr>
                <w:sz w:val="20"/>
                <w:szCs w:val="20"/>
              </w:rPr>
              <w:t xml:space="preserve"> </w:t>
            </w:r>
          </w:p>
        </w:tc>
      </w:tr>
      <w:tr w:rsidR="00087FE0" w:rsidRPr="00142025" w:rsidTr="00EE4661">
        <w:trPr>
          <w:trHeight w:val="498"/>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087FE0" w:rsidP="00087FE0">
            <w:pPr>
              <w:rPr>
                <w:sz w:val="20"/>
                <w:szCs w:val="20"/>
              </w:rPr>
            </w:pPr>
            <w:r w:rsidRPr="00142025">
              <w:rPr>
                <w:b w:val="0"/>
                <w:bCs w:val="0"/>
                <w:sz w:val="20"/>
                <w:szCs w:val="20"/>
              </w:rPr>
              <w:t xml:space="preserve">Güvenlik </w:t>
            </w:r>
          </w:p>
        </w:tc>
        <w:tc>
          <w:tcPr>
            <w:tcW w:w="2781" w:type="dxa"/>
            <w:tcBorders>
              <w:top w:val="single" w:sz="12" w:space="0" w:color="auto"/>
              <w:bottom w:val="single" w:sz="12" w:space="0" w:color="auto"/>
            </w:tcBorders>
            <w:hideMark/>
          </w:tcPr>
          <w:p w:rsidR="00087FE0" w:rsidRPr="00142025" w:rsidRDefault="00087FE0" w:rsidP="00FF21B8">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Düşük</w:t>
            </w:r>
          </w:p>
        </w:tc>
        <w:tc>
          <w:tcPr>
            <w:tcW w:w="2516" w:type="dxa"/>
            <w:tcBorders>
              <w:top w:val="single" w:sz="12" w:space="0" w:color="auto"/>
              <w:bottom w:val="single" w:sz="12" w:space="0" w:color="auto"/>
            </w:tcBorders>
            <w:hideMark/>
          </w:tcPr>
          <w:p w:rsidR="00087FE0" w:rsidRPr="00142025" w:rsidRDefault="00087FE0" w:rsidP="00FF21B8">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Hastanın bilgilerini korumak için daha yüksek</w:t>
            </w:r>
          </w:p>
        </w:tc>
      </w:tr>
      <w:tr w:rsidR="006D7532" w:rsidRPr="00142025" w:rsidTr="00EE4661">
        <w:trPr>
          <w:cnfStyle w:val="000000100000" w:firstRow="0" w:lastRow="0" w:firstColumn="0" w:lastColumn="0" w:oddVBand="0" w:evenVBand="0" w:oddHBand="1"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tcPr>
          <w:p w:rsidR="006D7532" w:rsidRPr="00142025" w:rsidRDefault="006D7532" w:rsidP="00087FE0">
            <w:pPr>
              <w:rPr>
                <w:b w:val="0"/>
                <w:bCs w:val="0"/>
                <w:sz w:val="20"/>
                <w:szCs w:val="20"/>
              </w:rPr>
            </w:pPr>
            <w:r w:rsidRPr="00142025">
              <w:rPr>
                <w:b w:val="0"/>
                <w:bCs w:val="0"/>
                <w:sz w:val="20"/>
                <w:szCs w:val="20"/>
              </w:rPr>
              <w:t>Veri Kaybı</w:t>
            </w:r>
          </w:p>
        </w:tc>
        <w:tc>
          <w:tcPr>
            <w:tcW w:w="2781" w:type="dxa"/>
            <w:tcBorders>
              <w:top w:val="single" w:sz="12" w:space="0" w:color="auto"/>
              <w:bottom w:val="single" w:sz="12" w:space="0" w:color="auto"/>
            </w:tcBorders>
          </w:tcPr>
          <w:p w:rsidR="006D7532" w:rsidRPr="00142025" w:rsidRDefault="005B3837" w:rsidP="005B3837">
            <w:pPr>
              <w:jc w:val="left"/>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 xml:space="preserve">Göz ardı edilebilir </w:t>
            </w:r>
          </w:p>
        </w:tc>
        <w:tc>
          <w:tcPr>
            <w:tcW w:w="2516" w:type="dxa"/>
            <w:tcBorders>
              <w:top w:val="single" w:sz="12" w:space="0" w:color="auto"/>
              <w:bottom w:val="single" w:sz="12" w:space="0" w:color="auto"/>
            </w:tcBorders>
          </w:tcPr>
          <w:p w:rsidR="006D7532" w:rsidRPr="00142025" w:rsidRDefault="005B3837" w:rsidP="00FF21B8">
            <w:pPr>
              <w:jc w:val="left"/>
              <w:cnfStyle w:val="000000100000" w:firstRow="0" w:lastRow="0" w:firstColumn="0" w:lastColumn="0" w:oddVBand="0" w:evenVBand="0" w:oddHBand="1" w:evenHBand="0" w:firstRowFirstColumn="0" w:firstRowLastColumn="0" w:lastRowFirstColumn="0" w:lastRowLastColumn="0"/>
              <w:rPr>
                <w:sz w:val="20"/>
                <w:szCs w:val="20"/>
              </w:rPr>
            </w:pPr>
            <w:r w:rsidRPr="00142025">
              <w:rPr>
                <w:sz w:val="20"/>
                <w:szCs w:val="20"/>
              </w:rPr>
              <w:t>Önemli</w:t>
            </w:r>
          </w:p>
        </w:tc>
      </w:tr>
      <w:tr w:rsidR="00087FE0" w:rsidRPr="00142025" w:rsidTr="00EE4661">
        <w:trPr>
          <w:trHeight w:val="253"/>
        </w:trPr>
        <w:tc>
          <w:tcPr>
            <w:cnfStyle w:val="001000000000" w:firstRow="0" w:lastRow="0" w:firstColumn="1" w:lastColumn="0" w:oddVBand="0" w:evenVBand="0" w:oddHBand="0" w:evenHBand="0" w:firstRowFirstColumn="0" w:firstRowLastColumn="0" w:lastRowFirstColumn="0" w:lastRowLastColumn="0"/>
            <w:tcW w:w="2499" w:type="dxa"/>
            <w:tcBorders>
              <w:top w:val="single" w:sz="12" w:space="0" w:color="auto"/>
              <w:bottom w:val="single" w:sz="12" w:space="0" w:color="auto"/>
            </w:tcBorders>
            <w:hideMark/>
          </w:tcPr>
          <w:p w:rsidR="00087FE0" w:rsidRPr="00142025" w:rsidRDefault="00D669A6" w:rsidP="00087FE0">
            <w:pPr>
              <w:rPr>
                <w:sz w:val="20"/>
                <w:szCs w:val="20"/>
              </w:rPr>
            </w:pPr>
            <w:r>
              <w:rPr>
                <w:b w:val="0"/>
                <w:bCs w:val="0"/>
                <w:sz w:val="20"/>
                <w:szCs w:val="20"/>
              </w:rPr>
              <w:t>Kablosuz T</w:t>
            </w:r>
            <w:r w:rsidR="00087FE0" w:rsidRPr="00142025">
              <w:rPr>
                <w:b w:val="0"/>
                <w:bCs w:val="0"/>
                <w:sz w:val="20"/>
                <w:szCs w:val="20"/>
              </w:rPr>
              <w:t>eknoloji</w:t>
            </w:r>
          </w:p>
        </w:tc>
        <w:tc>
          <w:tcPr>
            <w:tcW w:w="2781" w:type="dxa"/>
            <w:tcBorders>
              <w:top w:val="single" w:sz="12" w:space="0" w:color="auto"/>
              <w:bottom w:val="single" w:sz="12" w:space="0" w:color="auto"/>
            </w:tcBorders>
            <w:hideMark/>
          </w:tcPr>
          <w:p w:rsidR="00087FE0" w:rsidRPr="00142025" w:rsidRDefault="00D669A6" w:rsidP="00FF21B8">
            <w:pPr>
              <w:jc w:val="left"/>
              <w:cnfStyle w:val="000000000000" w:firstRow="0" w:lastRow="0" w:firstColumn="0" w:lastColumn="0" w:oddVBand="0" w:evenVBand="0" w:oddHBand="0" w:evenHBand="0" w:firstRowFirstColumn="0" w:firstRowLastColumn="0" w:lastRowFirstColumn="0" w:lastRowLastColumn="0"/>
              <w:rPr>
                <w:sz w:val="20"/>
                <w:szCs w:val="20"/>
              </w:rPr>
            </w:pPr>
            <w:r>
              <w:rPr>
                <w:sz w:val="20"/>
                <w:szCs w:val="20"/>
              </w:rPr>
              <w:t>Bluetooth, Zigbee vb.</w:t>
            </w:r>
          </w:p>
        </w:tc>
        <w:tc>
          <w:tcPr>
            <w:tcW w:w="2516" w:type="dxa"/>
            <w:tcBorders>
              <w:top w:val="single" w:sz="12" w:space="0" w:color="auto"/>
              <w:bottom w:val="single" w:sz="12" w:space="0" w:color="auto"/>
            </w:tcBorders>
            <w:hideMark/>
          </w:tcPr>
          <w:p w:rsidR="00087FE0" w:rsidRPr="00142025" w:rsidRDefault="00087FE0" w:rsidP="00FF21B8">
            <w:pPr>
              <w:jc w:val="left"/>
              <w:cnfStyle w:val="000000000000" w:firstRow="0" w:lastRow="0" w:firstColumn="0" w:lastColumn="0" w:oddVBand="0" w:evenVBand="0" w:oddHBand="0" w:evenHBand="0" w:firstRowFirstColumn="0" w:firstRowLastColumn="0" w:lastRowFirstColumn="0" w:lastRowLastColumn="0"/>
              <w:rPr>
                <w:sz w:val="20"/>
                <w:szCs w:val="20"/>
              </w:rPr>
            </w:pPr>
            <w:r w:rsidRPr="00142025">
              <w:rPr>
                <w:sz w:val="20"/>
                <w:szCs w:val="20"/>
              </w:rPr>
              <w:t>Düşük güç teknoloji</w:t>
            </w:r>
            <w:r w:rsidR="00DF0AF0">
              <w:rPr>
                <w:sz w:val="20"/>
                <w:szCs w:val="20"/>
              </w:rPr>
              <w:t>si</w:t>
            </w:r>
            <w:r w:rsidRPr="00142025">
              <w:rPr>
                <w:sz w:val="20"/>
                <w:szCs w:val="20"/>
              </w:rPr>
              <w:t xml:space="preserve"> gerekli  </w:t>
            </w:r>
          </w:p>
        </w:tc>
      </w:tr>
    </w:tbl>
    <w:p w:rsidR="00322C48" w:rsidRPr="00EB6428" w:rsidRDefault="00322C48" w:rsidP="00FC141E"/>
    <w:p w:rsidR="00AC2ABE" w:rsidRPr="00EB6428" w:rsidRDefault="00AC2ABE" w:rsidP="0067785F">
      <w:pPr>
        <w:pStyle w:val="Balk2"/>
      </w:pPr>
      <w:bookmarkStart w:id="38" w:name="_Toc449944473"/>
      <w:r w:rsidRPr="00EB6428">
        <w:t>2.3</w:t>
      </w:r>
      <w:r w:rsidR="003D2DFA" w:rsidRPr="00EB6428">
        <w:t>.</w:t>
      </w:r>
      <w:r w:rsidRPr="00EB6428">
        <w:t xml:space="preserve"> </w:t>
      </w:r>
      <w:r w:rsidR="00EE2D59">
        <w:t>Servis Kalitesi ve ISO</w:t>
      </w:r>
      <w:r w:rsidR="00FC141E" w:rsidRPr="00EB6428">
        <w:t>/IEEE 11073</w:t>
      </w:r>
      <w:bookmarkEnd w:id="38"/>
    </w:p>
    <w:p w:rsidR="00AC2ABE" w:rsidRPr="00EB6428" w:rsidRDefault="00AC2ABE" w:rsidP="0067785F"/>
    <w:p w:rsidR="00C82082" w:rsidRDefault="00252A6C" w:rsidP="0067785F">
      <w:pPr>
        <w:rPr>
          <w:rFonts w:eastAsia="Calibri" w:cs="Times New Roman"/>
          <w:szCs w:val="24"/>
        </w:rPr>
      </w:pPr>
      <w:r w:rsidRPr="00EB6428">
        <w:rPr>
          <w:rFonts w:eastAsia="Calibri" w:cs="Times New Roman"/>
          <w:szCs w:val="24"/>
        </w:rPr>
        <w:t>Servis kalitesi teriminin birçok farklı anlamı ve perspektifi vardır. Servis kalitesinin kesin bir tanımı olmamakla birlikte farklı kişi ve gruplar tarafından yorumlanmıştır. Servis kalitesi</w:t>
      </w:r>
      <w:r w:rsidR="00B45352">
        <w:rPr>
          <w:rFonts w:eastAsia="Calibri" w:cs="Times New Roman"/>
          <w:szCs w:val="24"/>
        </w:rPr>
        <w:t>,</w:t>
      </w:r>
      <w:r w:rsidRPr="00EB6428">
        <w:rPr>
          <w:rFonts w:eastAsia="Calibri" w:cs="Times New Roman"/>
          <w:szCs w:val="24"/>
        </w:rPr>
        <w:t xml:space="preserve"> uygulamaya özgü ve ağlara özgü </w:t>
      </w:r>
      <w:r w:rsidR="00CE28DB">
        <w:rPr>
          <w:rFonts w:eastAsia="Calibri" w:cs="Times New Roman"/>
          <w:szCs w:val="24"/>
        </w:rPr>
        <w:t xml:space="preserve">olmak üzere iki </w:t>
      </w:r>
      <w:r w:rsidR="00B45352" w:rsidRPr="00EB6428">
        <w:rPr>
          <w:rFonts w:eastAsia="Calibri" w:cs="Times New Roman"/>
          <w:szCs w:val="24"/>
        </w:rPr>
        <w:t>perspektifte incelenmektedir</w:t>
      </w:r>
      <w:r w:rsidR="00CE28DB">
        <w:rPr>
          <w:rFonts w:eastAsia="Calibri" w:cs="Times New Roman"/>
          <w:szCs w:val="24"/>
        </w:rPr>
        <w:t xml:space="preserve">. </w:t>
      </w:r>
      <w:r w:rsidRPr="00EB6428">
        <w:rPr>
          <w:rFonts w:eastAsia="Calibri" w:cs="Times New Roman"/>
          <w:szCs w:val="24"/>
        </w:rPr>
        <w:t>Fakat bu iki yaklaşım arasında kesin bir çizgi olmamakla birlikte uygulama açısından servis kalitesi</w:t>
      </w:r>
      <w:r w:rsidR="00B45352">
        <w:rPr>
          <w:rFonts w:eastAsia="Calibri" w:cs="Times New Roman"/>
          <w:szCs w:val="24"/>
        </w:rPr>
        <w:t>,</w:t>
      </w:r>
      <w:r w:rsidRPr="00EB6428">
        <w:rPr>
          <w:rFonts w:eastAsia="Calibri" w:cs="Times New Roman"/>
          <w:szCs w:val="24"/>
        </w:rPr>
        <w:t xml:space="preserve"> kullanıcıya/uygulamaya gerekli olan ölçülebilir servis özelliklerini (gecikme, bant genişliği, paket kaybı vb.) sağlaması gerekmektedir. Ağ açısından ise servis kalitesi, ağ kaynaklarının kullanımını maksimize ederken ağa gerekli olan servis kalitesini sağlaması gerekmektedir. </w:t>
      </w:r>
      <w:r w:rsidR="004B77F1">
        <w:rPr>
          <w:rFonts w:eastAsia="Calibri" w:cs="Times New Roman"/>
          <w:szCs w:val="24"/>
        </w:rPr>
        <w:t>U</w:t>
      </w:r>
      <w:r w:rsidR="00EE2D59">
        <w:rPr>
          <w:rFonts w:eastAsia="Calibri" w:cs="Times New Roman"/>
          <w:szCs w:val="24"/>
        </w:rPr>
        <w:t>ygulama ve oluşturulan ağ arasında</w:t>
      </w:r>
      <w:r w:rsidR="004B77F1">
        <w:rPr>
          <w:rFonts w:eastAsia="Calibri" w:cs="Times New Roman"/>
          <w:szCs w:val="24"/>
        </w:rPr>
        <w:t>ki</w:t>
      </w:r>
      <w:r w:rsidR="00EE2D59">
        <w:rPr>
          <w:rFonts w:eastAsia="Calibri" w:cs="Times New Roman"/>
          <w:szCs w:val="24"/>
        </w:rPr>
        <w:t xml:space="preserve"> bağ</w:t>
      </w:r>
      <w:r w:rsidR="00DF0AF0">
        <w:rPr>
          <w:rFonts w:eastAsia="Calibri" w:cs="Times New Roman"/>
          <w:szCs w:val="24"/>
        </w:rPr>
        <w:t>lantı</w:t>
      </w:r>
      <w:r w:rsidR="00EE2D59">
        <w:rPr>
          <w:rFonts w:eastAsia="Calibri" w:cs="Times New Roman"/>
          <w:szCs w:val="24"/>
        </w:rPr>
        <w:t xml:space="preserve"> </w:t>
      </w:r>
      <w:r w:rsidR="004B77F1">
        <w:rPr>
          <w:rFonts w:eastAsia="Calibri" w:cs="Times New Roman"/>
          <w:szCs w:val="24"/>
        </w:rPr>
        <w:t>Şekil 2.4’te gösterilmektedir.</w:t>
      </w:r>
      <w:r w:rsidR="00EE2D59">
        <w:rPr>
          <w:rFonts w:eastAsia="Calibri" w:cs="Times New Roman"/>
          <w:szCs w:val="24"/>
        </w:rPr>
        <w:t xml:space="preserve"> </w:t>
      </w:r>
    </w:p>
    <w:p w:rsidR="00C82082" w:rsidRDefault="00C82082" w:rsidP="0067785F">
      <w:pPr>
        <w:rPr>
          <w:rFonts w:eastAsia="Calibri" w:cs="Times New Roman"/>
          <w:szCs w:val="24"/>
        </w:rPr>
      </w:pPr>
    </w:p>
    <w:p w:rsidR="00C82082" w:rsidRDefault="00C82082" w:rsidP="0067785F">
      <w:pPr>
        <w:rPr>
          <w:rFonts w:eastAsia="Calibri" w:cs="Times New Roman"/>
          <w:szCs w:val="24"/>
        </w:rPr>
      </w:pPr>
    </w:p>
    <w:p w:rsidR="00C82082" w:rsidRDefault="00C82082" w:rsidP="0067785F">
      <w:pPr>
        <w:rPr>
          <w:rFonts w:eastAsia="Calibri" w:cs="Times New Roman"/>
          <w:szCs w:val="24"/>
        </w:rPr>
      </w:pPr>
    </w:p>
    <w:p w:rsidR="003E4781" w:rsidRDefault="00BD21AD" w:rsidP="003E4781">
      <w:pPr>
        <w:keepNext/>
        <w:jc w:val="center"/>
      </w:pPr>
      <w:r>
        <w:rPr>
          <w:rFonts w:eastAsia="Calibri" w:cs="Times New Roman"/>
          <w:noProof/>
          <w:szCs w:val="24"/>
          <w:lang w:eastAsia="tr-TR"/>
        </w:rPr>
        <w:lastRenderedPageBreak/>
        <w:drawing>
          <wp:inline distT="0" distB="0" distL="0" distR="0" wp14:anchorId="791C081C" wp14:editId="437012F5">
            <wp:extent cx="4595495" cy="1165860"/>
            <wp:effectExtent l="57150" t="57150" r="109855" b="11049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95495" cy="11658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82082" w:rsidRDefault="003E4781" w:rsidP="003E4781">
      <w:pPr>
        <w:pStyle w:val="ResimYazs0"/>
        <w:jc w:val="center"/>
        <w:rPr>
          <w:rFonts w:eastAsia="Calibri" w:cs="Times New Roman"/>
          <w:szCs w:val="24"/>
        </w:rPr>
      </w:pPr>
      <w:bookmarkStart w:id="39" w:name="_Toc449946109"/>
      <w:r>
        <w:t xml:space="preserve">Şekil </w:t>
      </w:r>
      <w:fldSimple w:instr=" SEQ Şekil \* ARABIC ">
        <w:r w:rsidR="008F5C8E">
          <w:rPr>
            <w:noProof/>
          </w:rPr>
          <w:t>1</w:t>
        </w:r>
      </w:fldSimple>
      <w:r>
        <w:t>.4</w:t>
      </w:r>
      <w:r w:rsidR="00293D19">
        <w:t>.</w:t>
      </w:r>
      <w:r>
        <w:t xml:space="preserve"> </w:t>
      </w:r>
      <w:r w:rsidRPr="008B61C5">
        <w:t>Basit bir servis kalitesi yapısı</w:t>
      </w:r>
      <w:bookmarkEnd w:id="39"/>
    </w:p>
    <w:p w:rsidR="003E4781" w:rsidRDefault="003E4781" w:rsidP="0067785F">
      <w:pPr>
        <w:rPr>
          <w:rFonts w:eastAsia="Calibri" w:cs="Times New Roman"/>
          <w:szCs w:val="24"/>
        </w:rPr>
      </w:pPr>
    </w:p>
    <w:p w:rsidR="00252A6C" w:rsidRPr="00EB6428" w:rsidRDefault="00B45352" w:rsidP="0067785F">
      <w:pPr>
        <w:rPr>
          <w:rFonts w:eastAsia="Calibri" w:cs="Times New Roman"/>
          <w:szCs w:val="24"/>
        </w:rPr>
      </w:pPr>
      <w:r>
        <w:rPr>
          <w:rFonts w:eastAsia="Calibri" w:cs="Times New Roman"/>
          <w:szCs w:val="24"/>
        </w:rPr>
        <w:t>Ağdaki gereksinimleri belirlemek için</w:t>
      </w:r>
      <w:r w:rsidR="00252A6C" w:rsidRPr="00EB6428">
        <w:rPr>
          <w:rFonts w:eastAsia="Calibri" w:cs="Times New Roman"/>
          <w:szCs w:val="24"/>
        </w:rPr>
        <w:t xml:space="preserve"> </w:t>
      </w:r>
      <w:r w:rsidR="00DF0AF0">
        <w:rPr>
          <w:rFonts w:eastAsia="Calibri" w:cs="Times New Roman"/>
          <w:szCs w:val="24"/>
        </w:rPr>
        <w:t xml:space="preserve">ise </w:t>
      </w:r>
      <w:r w:rsidR="00252A6C" w:rsidRPr="00EB6428">
        <w:rPr>
          <w:rFonts w:eastAsia="Calibri" w:cs="Times New Roman"/>
          <w:szCs w:val="24"/>
        </w:rPr>
        <w:t>sınıflandırma yapıl</w:t>
      </w:r>
      <w:r w:rsidR="0067785F">
        <w:rPr>
          <w:rFonts w:eastAsia="Calibri" w:cs="Times New Roman"/>
          <w:szCs w:val="24"/>
        </w:rPr>
        <w:t>abilir</w:t>
      </w:r>
      <w:r>
        <w:rPr>
          <w:rFonts w:eastAsia="Calibri" w:cs="Times New Roman"/>
          <w:szCs w:val="24"/>
        </w:rPr>
        <w:t xml:space="preserve"> ve</w:t>
      </w:r>
      <w:r w:rsidR="00252A6C" w:rsidRPr="00EB6428">
        <w:rPr>
          <w:rFonts w:eastAsia="Calibri" w:cs="Times New Roman"/>
          <w:szCs w:val="24"/>
        </w:rPr>
        <w:t xml:space="preserve"> </w:t>
      </w:r>
      <w:r>
        <w:rPr>
          <w:rFonts w:eastAsia="Calibri" w:cs="Times New Roman"/>
          <w:szCs w:val="24"/>
        </w:rPr>
        <w:t>s</w:t>
      </w:r>
      <w:r w:rsidR="00252A6C" w:rsidRPr="00EB6428">
        <w:rPr>
          <w:rFonts w:eastAsia="Calibri" w:cs="Times New Roman"/>
          <w:szCs w:val="24"/>
        </w:rPr>
        <w:t>ınıflandırılan ağ modellerine göre servis kal</w:t>
      </w:r>
      <w:r w:rsidR="0067785F">
        <w:rPr>
          <w:rFonts w:eastAsia="Calibri" w:cs="Times New Roman"/>
          <w:szCs w:val="24"/>
        </w:rPr>
        <w:t>itesi sağlanabilir</w:t>
      </w:r>
      <w:r w:rsidR="009E0769" w:rsidRPr="00EB6428">
        <w:rPr>
          <w:rFonts w:eastAsia="Calibri" w:cs="Times New Roman"/>
          <w:szCs w:val="24"/>
        </w:rPr>
        <w:t xml:space="preserve">. Bu modeller </w:t>
      </w:r>
      <w:r w:rsidR="00DF0AF0">
        <w:rPr>
          <w:rFonts w:eastAsia="Calibri" w:cs="Times New Roman"/>
          <w:szCs w:val="24"/>
        </w:rPr>
        <w:t xml:space="preserve">aşağıdaki gibi özetlenebilir </w:t>
      </w:r>
      <w:r w:rsidR="009E0769" w:rsidRPr="00EB6428">
        <w:rPr>
          <w:rFonts w:eastAsia="Calibri" w:cs="Times New Roman"/>
          <w:szCs w:val="24"/>
        </w:rPr>
        <w:t>(Chen ve Varshney, 2004)</w:t>
      </w:r>
      <w:r w:rsidR="00252A6C" w:rsidRPr="00EB6428">
        <w:rPr>
          <w:rFonts w:eastAsia="Calibri" w:cs="Times New Roman"/>
          <w:szCs w:val="24"/>
        </w:rPr>
        <w:t>;</w:t>
      </w:r>
    </w:p>
    <w:p w:rsidR="00252A6C" w:rsidRPr="00EB6428" w:rsidRDefault="00252A6C" w:rsidP="00252A6C">
      <w:pPr>
        <w:spacing w:line="480" w:lineRule="auto"/>
        <w:rPr>
          <w:rFonts w:eastAsia="Calibri" w:cs="Times New Roman"/>
          <w:szCs w:val="24"/>
        </w:rPr>
      </w:pPr>
    </w:p>
    <w:p w:rsidR="00252A6C" w:rsidRPr="00EB6428" w:rsidRDefault="00252A6C" w:rsidP="009A4B01">
      <w:pPr>
        <w:pStyle w:val="ListeParagraf"/>
        <w:numPr>
          <w:ilvl w:val="0"/>
          <w:numId w:val="20"/>
        </w:numPr>
        <w:ind w:left="284" w:hanging="284"/>
      </w:pPr>
      <w:r w:rsidRPr="00293D19">
        <w:t>Olaya yönelik veri iletim modeli:</w:t>
      </w:r>
      <w:r w:rsidRPr="00EB6428">
        <w:t xml:space="preserve"> Bu modelde düğümler bir olayın oluşumunu beklemektedir. Olay oluşumu gerçekleştiği zaman düğümler</w:t>
      </w:r>
      <w:r w:rsidR="00DF0AF0">
        <w:t>,</w:t>
      </w:r>
      <w:r w:rsidRPr="00EB6428">
        <w:t xml:space="preserve"> saptanan verileri hızlı ve güvenilir bir şekilde aktar</w:t>
      </w:r>
      <w:r w:rsidR="00DF0AF0">
        <w:t>maktadırlar</w:t>
      </w:r>
      <w:r w:rsidRPr="00EB6428">
        <w:t>. Bu model uygulam</w:t>
      </w:r>
      <w:r w:rsidR="00DF0AF0">
        <w:t xml:space="preserve">alar gecikmeye duyarlı, kritik </w:t>
      </w:r>
      <w:r w:rsidRPr="00EB6428">
        <w:t>ve birbirini etkileyen bir yapıya sahiptir.</w:t>
      </w:r>
    </w:p>
    <w:p w:rsidR="00252A6C" w:rsidRPr="00EB6428" w:rsidRDefault="00252A6C" w:rsidP="009A4B01">
      <w:pPr>
        <w:pStyle w:val="ListeParagraf"/>
        <w:spacing w:line="480" w:lineRule="auto"/>
        <w:ind w:left="284" w:hanging="284"/>
        <w:rPr>
          <w:rFonts w:eastAsia="Calibri" w:cs="Times New Roman"/>
          <w:szCs w:val="24"/>
        </w:rPr>
      </w:pPr>
    </w:p>
    <w:p w:rsidR="00252A6C" w:rsidRPr="00EB6428" w:rsidRDefault="00252A6C" w:rsidP="009A4B01">
      <w:pPr>
        <w:pStyle w:val="ListeParagraf"/>
        <w:numPr>
          <w:ilvl w:val="0"/>
          <w:numId w:val="21"/>
        </w:numPr>
        <w:ind w:left="284" w:hanging="284"/>
      </w:pPr>
      <w:r w:rsidRPr="00293D19">
        <w:t>Sorgu tabanlı iletim modeli:</w:t>
      </w:r>
      <w:r w:rsidRPr="00EB6428">
        <w:t xml:space="preserve"> Baz istasyonu tarafından bir sorgu olduğu zaman verilerin iletimi</w:t>
      </w:r>
      <w:r w:rsidR="00A146F4">
        <w:t>nin gerçekleştiği</w:t>
      </w:r>
      <w:r w:rsidR="00DF0AF0">
        <w:t xml:space="preserve"> ağ model</w:t>
      </w:r>
      <w:r w:rsidRPr="00EB6428">
        <w:t>idir. Bu sayede enerji tasarrufu</w:t>
      </w:r>
      <w:r w:rsidR="00A146F4">
        <w:t xml:space="preserve"> </w:t>
      </w:r>
      <w:r w:rsidRPr="00EB6428">
        <w:t>da sağlanmaktadır</w:t>
      </w:r>
      <w:r w:rsidR="00DF0AF0">
        <w:t>. Bu model uygulamalar da uçtan-</w:t>
      </w:r>
      <w:r w:rsidR="00A146F4">
        <w:t>uca</w:t>
      </w:r>
      <w:r w:rsidR="00DF0AF0">
        <w:t xml:space="preserve"> gecikme </w:t>
      </w:r>
      <w:r w:rsidR="00A146F4">
        <w:t>az olmakla birlikte verinin</w:t>
      </w:r>
      <w:r w:rsidRPr="00EB6428">
        <w:t xml:space="preserve"> güvenilir bir şekilde iletilmesi önemlidir ve gecikmeye toleranslıdır.   </w:t>
      </w:r>
    </w:p>
    <w:p w:rsidR="00252A6C" w:rsidRPr="00EB6428" w:rsidRDefault="00252A6C" w:rsidP="009A4B01">
      <w:pPr>
        <w:pStyle w:val="ListeParagraf"/>
        <w:spacing w:line="480" w:lineRule="auto"/>
        <w:ind w:left="284" w:hanging="284"/>
        <w:rPr>
          <w:rFonts w:eastAsia="Calibri" w:cs="Times New Roman"/>
          <w:szCs w:val="24"/>
        </w:rPr>
      </w:pPr>
    </w:p>
    <w:p w:rsidR="00252A6C" w:rsidRPr="00EB6428" w:rsidRDefault="00252A6C" w:rsidP="009A4B01">
      <w:pPr>
        <w:pStyle w:val="ListeParagraf"/>
        <w:numPr>
          <w:ilvl w:val="0"/>
          <w:numId w:val="22"/>
        </w:numPr>
        <w:ind w:left="284" w:hanging="284"/>
      </w:pPr>
      <w:r w:rsidRPr="00293D19">
        <w:t>Sürekli iletim modeli:</w:t>
      </w:r>
      <w:r w:rsidRPr="00EB6428">
        <w:t xml:space="preserve"> Bu modelde veriler sürekli bir şekilde baz istasy</w:t>
      </w:r>
      <w:r w:rsidR="00A146F4">
        <w:t>onuna iletilmektedir. Bu model</w:t>
      </w:r>
      <w:r w:rsidRPr="00EB6428">
        <w:t xml:space="preserve"> gecikmeye duyarlıdır ve verinin güvenli bir şekilde aktarılması önemlidir.</w:t>
      </w:r>
    </w:p>
    <w:p w:rsidR="00252A6C" w:rsidRPr="00EB6428" w:rsidRDefault="00252A6C" w:rsidP="009A4B01">
      <w:pPr>
        <w:spacing w:line="480" w:lineRule="auto"/>
        <w:ind w:left="284" w:hanging="284"/>
        <w:rPr>
          <w:rFonts w:eastAsia="Calibri" w:cs="Times New Roman"/>
          <w:szCs w:val="24"/>
        </w:rPr>
      </w:pPr>
    </w:p>
    <w:p w:rsidR="00252A6C" w:rsidRDefault="00F254B9" w:rsidP="009A4B01">
      <w:pPr>
        <w:pStyle w:val="ListeParagraf"/>
        <w:numPr>
          <w:ilvl w:val="0"/>
          <w:numId w:val="23"/>
        </w:numPr>
        <w:ind w:left="284" w:hanging="284"/>
      </w:pPr>
      <w:r w:rsidRPr="00293D19">
        <w:t>Melez</w:t>
      </w:r>
      <w:r w:rsidR="00252A6C" w:rsidRPr="00293D19">
        <w:t xml:space="preserve"> model:</w:t>
      </w:r>
      <w:r w:rsidR="00252A6C" w:rsidRPr="00EB6428">
        <w:t xml:space="preserve"> Birkaç modelin bir arada kullanıldığı modellerdir. Kullanılan model yapısına göre servis kalitesi gereksinimler değişmektedir. </w:t>
      </w:r>
    </w:p>
    <w:p w:rsidR="009A4B01" w:rsidRPr="00EB6428" w:rsidRDefault="009A4B01" w:rsidP="009A4B01">
      <w:pPr>
        <w:pStyle w:val="ListeParagraf"/>
      </w:pPr>
    </w:p>
    <w:p w:rsidR="00252A6C" w:rsidRPr="00EB6428" w:rsidRDefault="00A146F4" w:rsidP="00E125AE">
      <w:pPr>
        <w:rPr>
          <w:rFonts w:eastAsia="Calibri" w:cs="Times New Roman"/>
          <w:szCs w:val="24"/>
        </w:rPr>
      </w:pPr>
      <w:r>
        <w:rPr>
          <w:rFonts w:eastAsia="Calibri" w:cs="Times New Roman"/>
          <w:szCs w:val="24"/>
        </w:rPr>
        <w:t>G</w:t>
      </w:r>
      <w:r w:rsidR="00252A6C" w:rsidRPr="00EB6428">
        <w:rPr>
          <w:rFonts w:eastAsia="Calibri" w:cs="Times New Roman"/>
          <w:szCs w:val="24"/>
        </w:rPr>
        <w:t xml:space="preserve">erçekleştirilecek uygulamanın türüne göre ve ağın modeline göre servis kalitesi parametrelerinin analiz edilmesi gerekmektedir. Dolayısıyla gerekli parametrelerin tespit edilmesinden sonra servis kalitesinin sağlanması gerçekleştirilebilecektir. </w:t>
      </w:r>
      <w:r w:rsidR="00252A6C" w:rsidRPr="00EB6428">
        <w:rPr>
          <w:rFonts w:eastAsia="Calibri" w:cs="Times New Roman"/>
          <w:szCs w:val="24"/>
        </w:rPr>
        <w:lastRenderedPageBreak/>
        <w:t xml:space="preserve">Örneğin, </w:t>
      </w:r>
      <w:r>
        <w:rPr>
          <w:rFonts w:eastAsia="Calibri" w:cs="Times New Roman"/>
          <w:szCs w:val="24"/>
        </w:rPr>
        <w:t>k</w:t>
      </w:r>
      <w:r w:rsidR="00252A6C" w:rsidRPr="00EB6428">
        <w:rPr>
          <w:rFonts w:eastAsia="Calibri" w:cs="Times New Roman"/>
          <w:szCs w:val="24"/>
        </w:rPr>
        <w:t>alp hastalarında ve teşhis uygulamaları i</w:t>
      </w:r>
      <w:r w:rsidR="00EF0122">
        <w:rPr>
          <w:rFonts w:eastAsia="Calibri" w:cs="Times New Roman"/>
          <w:szCs w:val="24"/>
        </w:rPr>
        <w:t>çin güvenirli</w:t>
      </w:r>
      <w:r w:rsidR="00DF0AF0">
        <w:rPr>
          <w:rFonts w:eastAsia="Calibri" w:cs="Times New Roman"/>
          <w:szCs w:val="24"/>
        </w:rPr>
        <w:t>k çok önemlidir</w:t>
      </w:r>
      <w:r>
        <w:rPr>
          <w:rFonts w:eastAsia="Calibri" w:cs="Times New Roman"/>
          <w:szCs w:val="24"/>
        </w:rPr>
        <w:t>.</w:t>
      </w:r>
      <w:r w:rsidR="00252A6C" w:rsidRPr="00EB6428">
        <w:rPr>
          <w:rFonts w:eastAsia="Calibri" w:cs="Times New Roman"/>
          <w:szCs w:val="24"/>
        </w:rPr>
        <w:t xml:space="preserve"> </w:t>
      </w:r>
      <w:r>
        <w:rPr>
          <w:rFonts w:eastAsia="Calibri" w:cs="Times New Roman"/>
          <w:szCs w:val="24"/>
        </w:rPr>
        <w:t xml:space="preserve">Medikal </w:t>
      </w:r>
      <w:r w:rsidR="00252A6C" w:rsidRPr="00EB6428">
        <w:rPr>
          <w:rFonts w:eastAsia="Calibri" w:cs="Times New Roman"/>
          <w:szCs w:val="24"/>
        </w:rPr>
        <w:t>uygulamalar</w:t>
      </w:r>
      <w:r>
        <w:rPr>
          <w:rFonts w:eastAsia="Calibri" w:cs="Times New Roman"/>
          <w:szCs w:val="24"/>
        </w:rPr>
        <w:t>da</w:t>
      </w:r>
      <w:r w:rsidR="00252A6C" w:rsidRPr="00EB6428">
        <w:rPr>
          <w:rFonts w:eastAsia="Calibri" w:cs="Times New Roman"/>
          <w:szCs w:val="24"/>
        </w:rPr>
        <w:t xml:space="preserve"> </w:t>
      </w:r>
      <w:r w:rsidR="00252A6C" w:rsidRPr="005C2637">
        <w:rPr>
          <w:rFonts w:eastAsia="Calibri" w:cs="Times New Roman"/>
          <w:szCs w:val="24"/>
        </w:rPr>
        <w:t>gecikme zamanı</w:t>
      </w:r>
      <w:r w:rsidR="003C28EE" w:rsidRPr="00EB6428">
        <w:rPr>
          <w:rFonts w:eastAsia="Calibri" w:cs="Times New Roman"/>
          <w:szCs w:val="24"/>
        </w:rPr>
        <w:t xml:space="preserve"> </w:t>
      </w:r>
      <w:r w:rsidR="00252A6C" w:rsidRPr="00EB6428">
        <w:rPr>
          <w:rFonts w:eastAsia="Calibri" w:cs="Times New Roman"/>
          <w:szCs w:val="24"/>
        </w:rPr>
        <w:t xml:space="preserve">ve </w:t>
      </w:r>
      <w:r>
        <w:rPr>
          <w:rFonts w:eastAsia="Calibri" w:cs="Times New Roman"/>
          <w:szCs w:val="24"/>
        </w:rPr>
        <w:t>iş çıkarma oranı</w:t>
      </w:r>
      <w:r w:rsidR="00252A6C" w:rsidRPr="00EB6428">
        <w:rPr>
          <w:rFonts w:eastAsia="Calibri" w:cs="Times New Roman"/>
          <w:szCs w:val="24"/>
        </w:rPr>
        <w:t xml:space="preserve"> önemlidir. Bazı uygulamalar için iletim ve hata oranı</w:t>
      </w:r>
      <w:r w:rsidR="00CE28DB">
        <w:rPr>
          <w:rFonts w:eastAsia="Calibri" w:cs="Times New Roman"/>
          <w:szCs w:val="24"/>
        </w:rPr>
        <w:t xml:space="preserve"> karakteristiği önemlidir.</w:t>
      </w:r>
    </w:p>
    <w:p w:rsidR="00252A6C" w:rsidRPr="00EB6428" w:rsidRDefault="00252A6C" w:rsidP="00252A6C">
      <w:pPr>
        <w:spacing w:line="480" w:lineRule="auto"/>
        <w:rPr>
          <w:rFonts w:eastAsia="Calibri" w:cs="Times New Roman"/>
          <w:szCs w:val="24"/>
        </w:rPr>
      </w:pPr>
    </w:p>
    <w:p w:rsidR="00505A82" w:rsidRPr="00EB6428" w:rsidRDefault="00252A6C" w:rsidP="00E125AE">
      <w:pPr>
        <w:rPr>
          <w:rFonts w:eastAsia="Calibri" w:cs="Times New Roman"/>
          <w:szCs w:val="24"/>
        </w:rPr>
      </w:pPr>
      <w:r w:rsidRPr="00EB6428">
        <w:rPr>
          <w:rFonts w:eastAsia="Calibri" w:cs="Times New Roman"/>
          <w:szCs w:val="24"/>
        </w:rPr>
        <w:t>Ağlarda servis kalitesi farklı katmanl</w:t>
      </w:r>
      <w:r w:rsidR="007675B7" w:rsidRPr="00EB6428">
        <w:rPr>
          <w:rFonts w:eastAsia="Calibri" w:cs="Times New Roman"/>
          <w:szCs w:val="24"/>
        </w:rPr>
        <w:t>arda ele alınarak çözü</w:t>
      </w:r>
      <w:r w:rsidR="00EB4CCB">
        <w:rPr>
          <w:rFonts w:eastAsia="Calibri" w:cs="Times New Roman"/>
          <w:szCs w:val="24"/>
        </w:rPr>
        <w:t>mler üretilmiştir</w:t>
      </w:r>
      <w:r w:rsidR="007675B7" w:rsidRPr="00EB6428">
        <w:rPr>
          <w:rFonts w:eastAsia="Calibri" w:cs="Times New Roman"/>
          <w:szCs w:val="24"/>
        </w:rPr>
        <w:t xml:space="preserve">. </w:t>
      </w:r>
      <w:r w:rsidRPr="00EB6428">
        <w:rPr>
          <w:rFonts w:eastAsia="Calibri" w:cs="Times New Roman"/>
          <w:szCs w:val="24"/>
        </w:rPr>
        <w:t>Farklı katmanlarda yapılan güncellemeler</w:t>
      </w:r>
      <w:r w:rsidR="00EF0122">
        <w:rPr>
          <w:rFonts w:eastAsia="Calibri" w:cs="Times New Roman"/>
          <w:szCs w:val="24"/>
        </w:rPr>
        <w:t xml:space="preserve"> ağın performansını, güvenirli</w:t>
      </w:r>
      <w:r w:rsidRPr="00EB6428">
        <w:rPr>
          <w:rFonts w:eastAsia="Calibri" w:cs="Times New Roman"/>
          <w:szCs w:val="24"/>
        </w:rPr>
        <w:t xml:space="preserve">ğini veya enerji verimliliğini arttırabilir. Fakat servis kalitesi desteği sağlayan bir </w:t>
      </w:r>
      <w:r w:rsidR="00DF0AF0">
        <w:rPr>
          <w:rFonts w:eastAsia="Calibri" w:cs="Times New Roman"/>
          <w:szCs w:val="24"/>
        </w:rPr>
        <w:t>OEK</w:t>
      </w:r>
      <w:r w:rsidRPr="00EB6428">
        <w:rPr>
          <w:rFonts w:eastAsia="Calibri" w:cs="Times New Roman"/>
          <w:szCs w:val="24"/>
        </w:rPr>
        <w:t xml:space="preserve"> protokolü tasarımı ile sorun ortam erişim katmanında çözülebilir </w:t>
      </w:r>
      <w:r w:rsidR="00400622" w:rsidRPr="00EB6428">
        <w:rPr>
          <w:rFonts w:eastAsia="Calibri" w:cs="Times New Roman"/>
          <w:szCs w:val="24"/>
        </w:rPr>
        <w:t>(Thapa ve Shin, 2012)</w:t>
      </w:r>
      <w:r w:rsidRPr="00EB6428">
        <w:rPr>
          <w:rFonts w:eastAsia="Calibri" w:cs="Times New Roman"/>
          <w:szCs w:val="24"/>
        </w:rPr>
        <w:t>.</w:t>
      </w:r>
    </w:p>
    <w:p w:rsidR="005E60B9" w:rsidRPr="00EB6428" w:rsidRDefault="005E60B9" w:rsidP="003421A4"/>
    <w:p w:rsidR="00D859C0" w:rsidRPr="00EB6428" w:rsidRDefault="00D859C0" w:rsidP="00D859C0">
      <w:r w:rsidRPr="00EB6428">
        <w:t>KVAA’larda servis kalitesi desteğinin temelini oluşturacak mekanizmalar servis kalitesi ölçütlerine göre tasarlanmalıdır.  Servis kalitesi ölçütleri ise genel olarak 6 maddede ele alınmaktadır</w:t>
      </w:r>
      <w:r w:rsidR="001F568F" w:rsidRPr="00EB6428">
        <w:t xml:space="preserve"> </w:t>
      </w:r>
      <w:r w:rsidR="001F568F" w:rsidRPr="00EB6428">
        <w:rPr>
          <w:rFonts w:eastAsia="Calibri" w:cs="Times New Roman"/>
          <w:szCs w:val="24"/>
        </w:rPr>
        <w:t>(Thapa ve Shin, 2012)</w:t>
      </w:r>
      <w:r w:rsidRPr="00EB6428">
        <w:t>;</w:t>
      </w:r>
    </w:p>
    <w:p w:rsidR="00D859C0" w:rsidRPr="00EB6428" w:rsidRDefault="00D859C0" w:rsidP="00D859C0"/>
    <w:p w:rsidR="00D859C0" w:rsidRPr="00EB6428" w:rsidRDefault="00D859C0" w:rsidP="00D859C0">
      <w:pPr>
        <w:pStyle w:val="ListeParagraf"/>
        <w:numPr>
          <w:ilvl w:val="0"/>
          <w:numId w:val="7"/>
        </w:numPr>
        <w:ind w:left="284" w:hanging="284"/>
      </w:pPr>
      <w:r w:rsidRPr="00293D19">
        <w:t>Öncelik Atama:</w:t>
      </w:r>
      <w:r w:rsidRPr="00EB6428">
        <w:t xml:space="preserve"> Gerekli durumlarda öncelik verebilmektir. Yani acil bir durum</w:t>
      </w:r>
      <w:r w:rsidR="00EB4CCB">
        <w:t>da</w:t>
      </w:r>
      <w:r w:rsidRPr="00EB6428">
        <w:t xml:space="preserve"> veya diğer </w:t>
      </w:r>
      <w:r w:rsidR="00EB4CCB">
        <w:t xml:space="preserve">gerekli </w:t>
      </w:r>
      <w:r w:rsidRPr="00EB6428">
        <w:t xml:space="preserve">durumlarda (gerçek zamanlı periyodik veri istenildiğinde veya veri sorgulaması rasgele istenildiğinde) ağın karakteristiğinin değişebilmesidir.  </w:t>
      </w:r>
    </w:p>
    <w:p w:rsidR="00D859C0" w:rsidRPr="00EB6428" w:rsidRDefault="00D859C0" w:rsidP="00D859C0">
      <w:pPr>
        <w:pStyle w:val="ListeParagraf"/>
        <w:ind w:left="284" w:hanging="284"/>
      </w:pPr>
    </w:p>
    <w:p w:rsidR="00D859C0" w:rsidRPr="00EB6428" w:rsidRDefault="00D859C0" w:rsidP="00D859C0">
      <w:pPr>
        <w:pStyle w:val="ListeParagraf"/>
        <w:numPr>
          <w:ilvl w:val="0"/>
          <w:numId w:val="7"/>
        </w:numPr>
        <w:ind w:left="284" w:hanging="284"/>
      </w:pPr>
      <w:r w:rsidRPr="00293D19">
        <w:t>Kaynak Tahsisi:</w:t>
      </w:r>
      <w:r w:rsidRPr="00EB6428">
        <w:t xml:space="preserve"> Ağın kullandığı kaynakların (iletim ortamı </w:t>
      </w:r>
      <w:r w:rsidR="00D55E5D">
        <w:t>vb.)</w:t>
      </w:r>
      <w:r w:rsidRPr="00EB6428">
        <w:t xml:space="preserve"> dinamik olarak </w:t>
      </w:r>
      <w:r w:rsidR="00EB4CCB">
        <w:t>tahsis edebilmesi ve kaynak</w:t>
      </w:r>
      <w:r w:rsidRPr="00EB6428">
        <w:t xml:space="preserve"> kullanımının optimum seviyede tutulması </w:t>
      </w:r>
      <w:r w:rsidR="00D55E5D">
        <w:t>işlemleridir.</w:t>
      </w:r>
    </w:p>
    <w:p w:rsidR="00D859C0" w:rsidRPr="00EB6428" w:rsidRDefault="00D859C0" w:rsidP="00D859C0">
      <w:pPr>
        <w:pStyle w:val="ListeParagraf"/>
        <w:ind w:left="284" w:hanging="284"/>
      </w:pPr>
    </w:p>
    <w:p w:rsidR="00D859C0" w:rsidRDefault="00D859C0" w:rsidP="00D859C0">
      <w:pPr>
        <w:pStyle w:val="ListeParagraf"/>
        <w:numPr>
          <w:ilvl w:val="0"/>
          <w:numId w:val="7"/>
        </w:numPr>
        <w:ind w:left="284" w:hanging="284"/>
      </w:pPr>
      <w:r w:rsidRPr="00293D19">
        <w:t xml:space="preserve">Hata </w:t>
      </w:r>
      <w:r w:rsidR="00BB7E53" w:rsidRPr="00293D19">
        <w:t>Kontrolü:</w:t>
      </w:r>
      <w:r w:rsidR="00BB7E53" w:rsidRPr="00EB6428">
        <w:t xml:space="preserve"> Verilerin</w:t>
      </w:r>
      <w:r w:rsidRPr="00EB6428">
        <w:t xml:space="preserve"> gönderilmesi sırasında oluşabilecek hataların kontrol edilmesi</w:t>
      </w:r>
      <w:r w:rsidR="00D55E5D">
        <w:t>dir</w:t>
      </w:r>
      <w:r w:rsidRPr="00EB6428">
        <w:t>. Yani verilerin güvenilir bir biçimde ağın içinde dolaşımının sağlanması veya istenen durumlarda hata kontrolünün azaltılarak veri iletiminin hızlı bir şekilde sağlanmasıdır.</w:t>
      </w:r>
    </w:p>
    <w:p w:rsidR="00006324" w:rsidRPr="00EB6428" w:rsidRDefault="00006324" w:rsidP="00006324">
      <w:pPr>
        <w:pStyle w:val="ListeParagraf"/>
        <w:ind w:left="284"/>
      </w:pPr>
    </w:p>
    <w:p w:rsidR="00D859C0" w:rsidRDefault="00D859C0" w:rsidP="00D859C0">
      <w:pPr>
        <w:pStyle w:val="ListeParagraf"/>
        <w:numPr>
          <w:ilvl w:val="0"/>
          <w:numId w:val="7"/>
        </w:numPr>
        <w:ind w:left="284" w:hanging="284"/>
      </w:pPr>
      <w:r w:rsidRPr="00293D19">
        <w:t xml:space="preserve">İletişim </w:t>
      </w:r>
      <w:r w:rsidR="00BB7E53" w:rsidRPr="00293D19">
        <w:t xml:space="preserve">Güvenliği: </w:t>
      </w:r>
      <w:r w:rsidR="00BB7E53" w:rsidRPr="00EB6428">
        <w:t>Ağda</w:t>
      </w:r>
      <w:r w:rsidRPr="00EB6428">
        <w:t xml:space="preserve"> güvenli iletişimin garan</w:t>
      </w:r>
      <w:r w:rsidR="00D55E5D">
        <w:t>ti edilmesi gerekmektedir. V</w:t>
      </w:r>
      <w:r w:rsidRPr="00EB6428">
        <w:t>eri kaybının tolere edilemeyeceği durumlarda</w:t>
      </w:r>
      <w:r w:rsidR="00EB4CCB">
        <w:t>,</w:t>
      </w:r>
      <w:r w:rsidRPr="00EB6428">
        <w:t xml:space="preserve"> iletim esnasında kaybolan paketlerin yeniden gönder</w:t>
      </w:r>
      <w:r w:rsidR="00D55E5D">
        <w:t>ilerek paket kaybının önlenmesi sağlanmalıdır.</w:t>
      </w:r>
    </w:p>
    <w:p w:rsidR="008027A7" w:rsidRDefault="008027A7" w:rsidP="008027A7">
      <w:pPr>
        <w:pStyle w:val="ListeParagraf"/>
      </w:pPr>
    </w:p>
    <w:p w:rsidR="008027A7" w:rsidRPr="00EB6428" w:rsidRDefault="008027A7" w:rsidP="008027A7">
      <w:pPr>
        <w:pStyle w:val="ListeParagraf"/>
        <w:ind w:left="284"/>
      </w:pPr>
    </w:p>
    <w:p w:rsidR="00D859C0" w:rsidRPr="00EB6428" w:rsidRDefault="00D859C0" w:rsidP="00D859C0">
      <w:pPr>
        <w:pStyle w:val="ListeParagraf"/>
        <w:numPr>
          <w:ilvl w:val="0"/>
          <w:numId w:val="7"/>
        </w:numPr>
        <w:ind w:left="284" w:hanging="284"/>
      </w:pPr>
      <w:r w:rsidRPr="00293D19">
        <w:lastRenderedPageBreak/>
        <w:t xml:space="preserve">Enerji </w:t>
      </w:r>
      <w:r w:rsidR="00BB7E53" w:rsidRPr="00293D19">
        <w:t>Farkındalığı:</w:t>
      </w:r>
      <w:r w:rsidR="00BB7E53" w:rsidRPr="00EB6428">
        <w:t xml:space="preserve"> Ağdaki</w:t>
      </w:r>
      <w:r w:rsidRPr="00EB6428">
        <w:t xml:space="preserve"> düğümlerin enerjilerinin farkındalığı</w:t>
      </w:r>
      <w:r w:rsidR="00EB4CCB">
        <w:t xml:space="preserve"> sağlanmalıdır. E</w:t>
      </w:r>
      <w:r w:rsidRPr="00EB6428">
        <w:t xml:space="preserve">nerjisi kritik düğümlerin durumunun bilinmesi ile imkân varsa görev çizelgesinin değiştirilmesi </w:t>
      </w:r>
      <w:r w:rsidR="00D55E5D">
        <w:t>ve</w:t>
      </w:r>
      <w:r w:rsidRPr="00EB6428">
        <w:t xml:space="preserve"> düğümün dinlendi</w:t>
      </w:r>
      <w:r w:rsidR="00EB4CCB">
        <w:t>rilmesinin sağlanmal</w:t>
      </w:r>
      <w:r w:rsidR="00D55E5D">
        <w:t>ıdır.</w:t>
      </w:r>
    </w:p>
    <w:p w:rsidR="00D859C0" w:rsidRPr="00EB6428" w:rsidRDefault="00D859C0" w:rsidP="00D859C0">
      <w:pPr>
        <w:ind w:left="284" w:hanging="284"/>
      </w:pPr>
    </w:p>
    <w:p w:rsidR="00D859C0" w:rsidRPr="00EB6428" w:rsidRDefault="000D5CBC" w:rsidP="00D859C0">
      <w:pPr>
        <w:pStyle w:val="ListeParagraf"/>
        <w:numPr>
          <w:ilvl w:val="0"/>
          <w:numId w:val="7"/>
        </w:numPr>
        <w:ind w:left="284" w:hanging="284"/>
      </w:pPr>
      <w:r w:rsidRPr="00293D19">
        <w:t>Kabul</w:t>
      </w:r>
      <w:r w:rsidR="00D859C0" w:rsidRPr="00293D19">
        <w:t xml:space="preserve"> </w:t>
      </w:r>
      <w:r w:rsidR="00BB7E53" w:rsidRPr="00293D19">
        <w:t>Kontrolü:</w:t>
      </w:r>
      <w:r w:rsidR="00BB7E53" w:rsidRPr="00EB6428">
        <w:t xml:space="preserve"> Ağa</w:t>
      </w:r>
      <w:r w:rsidR="00D859C0" w:rsidRPr="00EB6428">
        <w:t xml:space="preserve"> kabul edilecek düğümlerin sayısının ayarlanması</w:t>
      </w:r>
      <w:r w:rsidR="00EB4CCB">
        <w:t xml:space="preserve"> gereklidir</w:t>
      </w:r>
      <w:r w:rsidR="00D859C0" w:rsidRPr="00EB6428">
        <w:t>. Yani</w:t>
      </w:r>
      <w:r w:rsidR="00BB7E53" w:rsidRPr="00EB6428">
        <w:t xml:space="preserve"> katılım sayısı tespit edilmeli </w:t>
      </w:r>
      <w:r w:rsidR="00D859C0" w:rsidRPr="00EB6428">
        <w:t xml:space="preserve">ve bundan sonraki katılımların kontrol </w:t>
      </w:r>
      <w:r w:rsidR="00BB7E53" w:rsidRPr="00EB6428">
        <w:t>edilerek trafik</w:t>
      </w:r>
      <w:r w:rsidR="00D55E5D">
        <w:t xml:space="preserve"> hacmini düzenlemesi </w:t>
      </w:r>
      <w:r w:rsidR="00EB4CCB">
        <w:t>gerekir</w:t>
      </w:r>
      <w:r w:rsidR="00D55E5D">
        <w:t>.</w:t>
      </w:r>
    </w:p>
    <w:p w:rsidR="00D859C0" w:rsidRPr="00EB6428" w:rsidRDefault="00D859C0" w:rsidP="00D859C0"/>
    <w:p w:rsidR="00D859C0" w:rsidRPr="00EB6428" w:rsidRDefault="00BB7E53" w:rsidP="00D859C0">
      <w:r w:rsidRPr="00EB6428">
        <w:t>Her bir</w:t>
      </w:r>
      <w:r w:rsidR="00D859C0" w:rsidRPr="00EB6428">
        <w:t xml:space="preserve"> ölçüt göz önüne alınarak oluşturulan mekanizmaların birleştirilmesi ile istenilen servis kalitesi desteği sağlanmış olacaktır. KVAA’larda servis kalitesi desteğini sağla</w:t>
      </w:r>
      <w:r w:rsidR="00EB4CCB">
        <w:t>rken</w:t>
      </w:r>
      <w:r w:rsidR="00D859C0" w:rsidRPr="00EB6428">
        <w:t xml:space="preserve"> bazı güçlüklerle karşılaşılmaktadır. Bu güçlükler göz önüne alınarak tasarlanacak protokollerin </w:t>
      </w:r>
      <w:r w:rsidR="0002482C">
        <w:t>geliştirilmesi</w:t>
      </w:r>
      <w:r w:rsidR="00D859C0" w:rsidRPr="00EB6428">
        <w:t xml:space="preserve"> gerekmektedir. Bunlar;</w:t>
      </w:r>
    </w:p>
    <w:p w:rsidR="00D859C0" w:rsidRPr="00EB6428" w:rsidRDefault="00D859C0" w:rsidP="00D859C0"/>
    <w:p w:rsidR="00D859C0" w:rsidRPr="00EB6428" w:rsidRDefault="00D859C0" w:rsidP="00BB7E53">
      <w:pPr>
        <w:pStyle w:val="ListeParagraf"/>
        <w:numPr>
          <w:ilvl w:val="0"/>
          <w:numId w:val="9"/>
        </w:numPr>
        <w:ind w:left="284" w:hanging="284"/>
      </w:pPr>
      <w:r w:rsidRPr="00293D19">
        <w:t xml:space="preserve">Kaynak Sıkıntıları: </w:t>
      </w:r>
      <w:r w:rsidRPr="00EB6428">
        <w:t>KVAA’ların sınırlı pil ömrü, işlem kapasitesi, bellek, tampon boyutu ve kablosuz ortamın kısıtlı bant</w:t>
      </w:r>
      <w:r w:rsidR="009A4B01">
        <w:t xml:space="preserve"> </w:t>
      </w:r>
      <w:r w:rsidRPr="00EB6428">
        <w:t>genişliği protokol tasarımında karşılaşılan temel kaynak sıkıntılarını</w:t>
      </w:r>
      <w:r w:rsidR="00B32BE4">
        <w:t>n önemli bir kısmını</w:t>
      </w:r>
      <w:r w:rsidRPr="00EB6428">
        <w:t xml:space="preserve"> oluşturmaktadır. </w:t>
      </w:r>
    </w:p>
    <w:p w:rsidR="00D859C0" w:rsidRPr="00EB6428" w:rsidRDefault="00D859C0" w:rsidP="00BB7E53">
      <w:pPr>
        <w:ind w:left="284" w:hanging="284"/>
      </w:pPr>
    </w:p>
    <w:p w:rsidR="00D859C0" w:rsidRPr="00EB6428" w:rsidRDefault="00D859C0" w:rsidP="00BB7E53">
      <w:pPr>
        <w:pStyle w:val="ListeParagraf"/>
        <w:numPr>
          <w:ilvl w:val="0"/>
          <w:numId w:val="9"/>
        </w:numPr>
        <w:ind w:left="284" w:hanging="284"/>
      </w:pPr>
      <w:r w:rsidRPr="00293D19">
        <w:t>Kestirilemeyen Trafik Modeli:</w:t>
      </w:r>
      <w:r w:rsidRPr="00EB6428">
        <w:t xml:space="preserve"> KVAA’larda trafik yoğunluğunun zamana göre değişiklik göstermesi ile trafiğin olmaması veya trafiğin patlaması durumlarının göz önüne alınması gereken </w:t>
      </w:r>
      <w:r w:rsidR="00EA1AFD">
        <w:t xml:space="preserve">diğer </w:t>
      </w:r>
      <w:r w:rsidRPr="00EB6428">
        <w:t xml:space="preserve">güçlüklerdir. </w:t>
      </w:r>
    </w:p>
    <w:p w:rsidR="00D859C0" w:rsidRPr="00EB6428" w:rsidRDefault="00D859C0" w:rsidP="00BB7E53">
      <w:pPr>
        <w:ind w:left="284" w:hanging="284"/>
      </w:pPr>
    </w:p>
    <w:p w:rsidR="00D859C0" w:rsidRPr="00EB6428" w:rsidRDefault="00D859C0" w:rsidP="00BB7E53">
      <w:pPr>
        <w:pStyle w:val="ListeParagraf"/>
        <w:numPr>
          <w:ilvl w:val="0"/>
          <w:numId w:val="9"/>
        </w:numPr>
        <w:ind w:left="284" w:hanging="284"/>
      </w:pPr>
      <w:r w:rsidRPr="00293D19">
        <w:t>Ağ Kararsızlığı:</w:t>
      </w:r>
      <w:r w:rsidRPr="00EB6428">
        <w:t xml:space="preserve"> Ağı oluşturan düğümlerin gücünün kesilmesi, bağlantının kopması veya uyku durumunda olması gibi sebeplerden dolayı işlevselliğini yitirmesi ile ağın </w:t>
      </w:r>
      <w:r w:rsidR="00D55E5D">
        <w:t xml:space="preserve">topolojisinde </w:t>
      </w:r>
      <w:r w:rsidR="0067785F" w:rsidRPr="00EB6428">
        <w:t>değişiklikler</w:t>
      </w:r>
      <w:r w:rsidRPr="00EB6428">
        <w:t xml:space="preserve"> meydana gelmektedir.</w:t>
      </w:r>
    </w:p>
    <w:p w:rsidR="00D859C0" w:rsidRPr="00EB6428" w:rsidRDefault="00D859C0" w:rsidP="00BB7E53">
      <w:pPr>
        <w:ind w:left="284" w:hanging="284"/>
      </w:pPr>
    </w:p>
    <w:p w:rsidR="00D859C0" w:rsidRDefault="00D859C0" w:rsidP="00BB7E53">
      <w:pPr>
        <w:pStyle w:val="ListeParagraf"/>
        <w:numPr>
          <w:ilvl w:val="0"/>
          <w:numId w:val="9"/>
        </w:numPr>
        <w:ind w:left="284" w:hanging="284"/>
      </w:pPr>
      <w:r w:rsidRPr="00293D19">
        <w:t>Ağ Dinamikleri:</w:t>
      </w:r>
      <w:r w:rsidRPr="00EB6428">
        <w:t xml:space="preserve"> Düğümlerin ağa </w:t>
      </w:r>
      <w:r w:rsidR="0067785F" w:rsidRPr="00EB6428">
        <w:t>dâhil</w:t>
      </w:r>
      <w:r w:rsidRPr="00EB6428">
        <w:t xml:space="preserve"> olması veya hareketlilik, arıza vb. gibi nedenler ile ağdan çıkması durumları sonucu ağda gerçekleşecek olan değişikliklerdir.</w:t>
      </w:r>
    </w:p>
    <w:p w:rsidR="009A4B01" w:rsidRPr="00EB6428" w:rsidRDefault="009A4B01" w:rsidP="009A4B01"/>
    <w:p w:rsidR="00D859C0" w:rsidRPr="00EB6428" w:rsidRDefault="00D859C0" w:rsidP="00BB7E53">
      <w:pPr>
        <w:pStyle w:val="ListeParagraf"/>
        <w:numPr>
          <w:ilvl w:val="0"/>
          <w:numId w:val="9"/>
        </w:numPr>
        <w:ind w:left="284" w:hanging="284"/>
      </w:pPr>
      <w:r w:rsidRPr="00293D19">
        <w:t>Enerji Dengesi:</w:t>
      </w:r>
      <w:r w:rsidRPr="00EB6428">
        <w:t xml:space="preserve"> Kablosuz düğümlerin en önemli problemlerinden biri enerjidir. Bu yüzden enerjinin verimli bir şekilde kullanılması gerekmektedir.</w:t>
      </w:r>
    </w:p>
    <w:p w:rsidR="00D859C0" w:rsidRPr="00EB6428" w:rsidRDefault="00D859C0" w:rsidP="00BB7E53">
      <w:pPr>
        <w:ind w:left="284" w:hanging="284"/>
      </w:pPr>
    </w:p>
    <w:p w:rsidR="00D859C0" w:rsidRPr="00EB6428" w:rsidRDefault="00D859C0" w:rsidP="00BB7E53">
      <w:pPr>
        <w:pStyle w:val="ListeParagraf"/>
        <w:numPr>
          <w:ilvl w:val="0"/>
          <w:numId w:val="9"/>
        </w:numPr>
        <w:ind w:left="284" w:hanging="284"/>
      </w:pPr>
      <w:r w:rsidRPr="00293D19">
        <w:lastRenderedPageBreak/>
        <w:t>Veri Fazla</w:t>
      </w:r>
      <w:r w:rsidR="00BB7E53" w:rsidRPr="00293D19">
        <w:t>lığı</w:t>
      </w:r>
      <w:r w:rsidRPr="00293D19">
        <w:t>:</w:t>
      </w:r>
      <w:r w:rsidRPr="00EB6428">
        <w:t xml:space="preserve"> Düğümlerden alınan verilerde gerekli olmayan </w:t>
      </w:r>
      <w:r w:rsidR="00EA1AFD">
        <w:t>kısımlar</w:t>
      </w:r>
      <w:r w:rsidRPr="00EB6428">
        <w:t xml:space="preserve"> olabilmektedir. Bu fazla verilerin veri birleştirme ve veri toplama teknikleri ile giderilmesi gerekmektedir.</w:t>
      </w:r>
    </w:p>
    <w:p w:rsidR="00D859C0" w:rsidRPr="00EB6428" w:rsidRDefault="00D859C0" w:rsidP="00BB7E53">
      <w:pPr>
        <w:ind w:left="284" w:hanging="284"/>
      </w:pPr>
    </w:p>
    <w:p w:rsidR="00D859C0" w:rsidRPr="00EB6428" w:rsidRDefault="00D859C0" w:rsidP="00BB7E53">
      <w:pPr>
        <w:pStyle w:val="ListeParagraf"/>
        <w:numPr>
          <w:ilvl w:val="0"/>
          <w:numId w:val="9"/>
        </w:numPr>
        <w:ind w:left="284" w:hanging="284"/>
      </w:pPr>
      <w:r w:rsidRPr="00293D19">
        <w:t>Heterojen Trafik Türleri:</w:t>
      </w:r>
      <w:r w:rsidRPr="00EB6428">
        <w:t xml:space="preserve"> Değişik türdeki algılayıcı düğümlerden değişik örnekleme zamanı ile alınan örneklerin iletilmesi sırasında akışın heterojen olması servis kalitesini daha karmaşık hale getirmektedir.</w:t>
      </w:r>
    </w:p>
    <w:p w:rsidR="00D859C0" w:rsidRPr="00EB6428" w:rsidRDefault="00D859C0" w:rsidP="00BB7E53">
      <w:pPr>
        <w:ind w:left="284" w:hanging="284"/>
      </w:pPr>
    </w:p>
    <w:p w:rsidR="00D859C0" w:rsidRPr="00EB6428" w:rsidRDefault="00D859C0" w:rsidP="00BB7E53">
      <w:pPr>
        <w:pStyle w:val="ListeParagraf"/>
        <w:numPr>
          <w:ilvl w:val="0"/>
          <w:numId w:val="9"/>
        </w:numPr>
        <w:ind w:left="284" w:hanging="284"/>
      </w:pPr>
      <w:r w:rsidRPr="00293D19">
        <w:t>Paket Kritikliği:</w:t>
      </w:r>
      <w:r w:rsidR="00BB7E53" w:rsidRPr="00EB6428">
        <w:t xml:space="preserve"> </w:t>
      </w:r>
      <w:r w:rsidRPr="00EB6428">
        <w:t>KVAA’larda bazı veri paketlerinin çok önemli olması veya gerçek zamanlı olarak iletime ihtiyaç duyması halinde paketlere öncelik atama mekanizması gerekmektedir.</w:t>
      </w:r>
    </w:p>
    <w:p w:rsidR="00D859C0" w:rsidRPr="00EB6428" w:rsidRDefault="00D859C0" w:rsidP="00BB7E53">
      <w:pPr>
        <w:ind w:left="284" w:hanging="284"/>
      </w:pPr>
    </w:p>
    <w:p w:rsidR="00D859C0" w:rsidRDefault="00D859C0" w:rsidP="00BB7E53">
      <w:pPr>
        <w:pStyle w:val="ListeParagraf"/>
        <w:numPr>
          <w:ilvl w:val="0"/>
          <w:numId w:val="9"/>
        </w:numPr>
        <w:ind w:left="284" w:hanging="284"/>
      </w:pPr>
      <w:r w:rsidRPr="00293D19">
        <w:t>Dengesiz Trafik:</w:t>
      </w:r>
      <w:r w:rsidR="00D55E5D">
        <w:t xml:space="preserve"> Veri akışı</w:t>
      </w:r>
      <w:r w:rsidRPr="00EB6428">
        <w:t xml:space="preserve"> fazla olan düğümlerden az sayıdaki baz istasyonlarına giderken trafik yoğunluğunun artması.</w:t>
      </w:r>
    </w:p>
    <w:p w:rsidR="00D55E5D" w:rsidRPr="00EB6428" w:rsidRDefault="00D55E5D" w:rsidP="00D55E5D"/>
    <w:p w:rsidR="00D859C0" w:rsidRPr="00EB6428" w:rsidRDefault="00D859C0" w:rsidP="00BB7E53">
      <w:pPr>
        <w:pStyle w:val="ListeParagraf"/>
        <w:numPr>
          <w:ilvl w:val="0"/>
          <w:numId w:val="9"/>
        </w:numPr>
        <w:ind w:left="284" w:hanging="284"/>
      </w:pPr>
      <w:r w:rsidRPr="00293D19">
        <w:t>Çoklu Baz İstasyonları:</w:t>
      </w:r>
      <w:r w:rsidRPr="00EB6428">
        <w:t xml:space="preserve"> Bazı uygulama gereksinimlerine göre ağda birden fazla baz istasyonu olabilmektedir. Baz istasyonları arasındaki koordinasyonun sağlanması</w:t>
      </w:r>
      <w:r w:rsidR="00BB7E53" w:rsidRPr="00EB6428">
        <w:t xml:space="preserve"> </w:t>
      </w:r>
      <w:r w:rsidRPr="00EB6428">
        <w:t>da servis kalitesinin gereklilikleri arasında yer almaktadır.</w:t>
      </w:r>
    </w:p>
    <w:p w:rsidR="00D859C0" w:rsidRPr="00EB6428" w:rsidRDefault="00D859C0" w:rsidP="003421A4"/>
    <w:p w:rsidR="00FC141E" w:rsidRPr="00EB6428" w:rsidRDefault="00FC141E" w:rsidP="00FC141E">
      <w:pPr>
        <w:pStyle w:val="Balk3"/>
      </w:pPr>
      <w:bookmarkStart w:id="40" w:name="_Toc449944474"/>
      <w:r w:rsidRPr="00EB6428">
        <w:t>2.3.1. Servis kalitesi parametreleri</w:t>
      </w:r>
      <w:bookmarkEnd w:id="40"/>
    </w:p>
    <w:p w:rsidR="00FC141E" w:rsidRPr="00EB6428" w:rsidRDefault="00FC141E" w:rsidP="00FC141E"/>
    <w:p w:rsidR="00BB7E53" w:rsidRDefault="0067785F" w:rsidP="00BB7E53">
      <w:r>
        <w:t>Servis kalitesi</w:t>
      </w:r>
      <w:r w:rsidR="00EA1AFD">
        <w:t>,</w:t>
      </w:r>
      <w:r>
        <w:t xml:space="preserve"> </w:t>
      </w:r>
      <w:r w:rsidR="00D55E5D">
        <w:t>ağa ait</w:t>
      </w:r>
      <w:r w:rsidR="00BB7E53" w:rsidRPr="00EB6428">
        <w:t xml:space="preserve"> bazı metrikler</w:t>
      </w:r>
      <w:r w:rsidR="00D55E5D">
        <w:t>in sağlanması ile gerçekleştirilir ve servis kalitesi bu metriklere göre değerlendirilir.</w:t>
      </w:r>
      <w:r w:rsidR="00BB7E53" w:rsidRPr="00EB6428">
        <w:t xml:space="preserve"> Ağdaki düğümlerin ve ortamın karakteristiği bilinirse ağa ait performans planı (kaç düğüm kapasitene sahip olabilir, </w:t>
      </w:r>
      <w:r>
        <w:t>h</w:t>
      </w:r>
      <w:r w:rsidR="00BB7E53" w:rsidRPr="00EB6428">
        <w:t>ız nere</w:t>
      </w:r>
      <w:r w:rsidR="00EF0122">
        <w:t>ye kadar çıkabilir), güvenirli</w:t>
      </w:r>
      <w:r w:rsidR="00BB7E53" w:rsidRPr="00EB6428">
        <w:t>k gibi servis kalitesi karakterist</w:t>
      </w:r>
      <w:r w:rsidR="00141051">
        <w:t>iği</w:t>
      </w:r>
      <w:r w:rsidR="001F568F" w:rsidRPr="00EB6428">
        <w:t xml:space="preserve"> ölçümleri yapılabilir (Olifer N. ve Olifer V., 2005)</w:t>
      </w:r>
      <w:r w:rsidR="00BB7E53" w:rsidRPr="00EB6428">
        <w:t xml:space="preserve">. Bu ölçümlerin gerçekleştirilebilmesi için sistemin </w:t>
      </w:r>
      <w:r>
        <w:t>iyi analiz edilmesi</w:t>
      </w:r>
      <w:r w:rsidR="00BB7E53" w:rsidRPr="00EB6428">
        <w:t xml:space="preserve"> gerekmektedir. Bu </w:t>
      </w:r>
      <w:r>
        <w:t>analiz</w:t>
      </w:r>
      <w:r w:rsidR="00BB7E53" w:rsidRPr="00EB6428">
        <w:t xml:space="preserve"> sayesinde sistemin davranışı kestir</w:t>
      </w:r>
      <w:r w:rsidR="00141051">
        <w:t>ile</w:t>
      </w:r>
      <w:r w:rsidR="00BB7E53" w:rsidRPr="00EB6428">
        <w:t xml:space="preserve">bilir bir yapıya kavuşur. Sistemin temel olarak değerlendirilmesi için gereken; </w:t>
      </w:r>
      <w:r w:rsidR="00EF0122">
        <w:t>güvenirli</w:t>
      </w:r>
      <w:r w:rsidRPr="00EB6428">
        <w:t>k, enerji, gecikme, ölçeklenebilirlik, işlem hacmi gibi kriterler vardır.</w:t>
      </w:r>
      <w:r w:rsidR="00141051">
        <w:t xml:space="preserve"> Bu kriterler </w:t>
      </w:r>
      <w:r w:rsidR="00BB7E53" w:rsidRPr="00EB6428">
        <w:t xml:space="preserve">aşağıdaki metrikler </w:t>
      </w:r>
      <w:r w:rsidR="00141051">
        <w:t>ile ifade edilir;</w:t>
      </w:r>
    </w:p>
    <w:p w:rsidR="009A4B01" w:rsidRDefault="009A4B01" w:rsidP="00BB7E53"/>
    <w:p w:rsidR="002B7ED9" w:rsidRDefault="00054E92" w:rsidP="007929BC">
      <w:pPr>
        <w:pStyle w:val="ListeParagraf"/>
        <w:numPr>
          <w:ilvl w:val="0"/>
          <w:numId w:val="15"/>
        </w:numPr>
        <w:ind w:left="284" w:hanging="284"/>
        <w:jc w:val="left"/>
      </w:pPr>
      <w:r>
        <w:t xml:space="preserve">Ortalama </w:t>
      </w:r>
      <w:r w:rsidR="006674A7">
        <w:t>g</w:t>
      </w:r>
      <w:r w:rsidR="00D669A6">
        <w:t>ecikme:</w:t>
      </w:r>
      <w:r w:rsidR="006674A7">
        <w:t xml:space="preserve"> N adet pakete ait gecikme değerlerinin ortalaması alınarak ele edilmektedir</w:t>
      </w:r>
      <w:r w:rsidR="00B353D6">
        <w:t xml:space="preserve"> (Denklem 2.1)</w:t>
      </w:r>
      <w:r w:rsidR="006674A7">
        <w:t>.</w:t>
      </w:r>
    </w:p>
    <w:p w:rsidR="00BB7E53" w:rsidRPr="00EB6428" w:rsidRDefault="00BB7E53" w:rsidP="007929BC">
      <w:pPr>
        <w:jc w:val="left"/>
      </w:pPr>
      <w:r w:rsidRPr="00EB6428">
        <w:rPr>
          <w:position w:val="-24"/>
        </w:rPr>
        <w:object w:dxaOrig="1020" w:dyaOrig="9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8pt" o:ole="">
            <v:imagedata r:id="rId35" o:title=""/>
          </v:shape>
          <o:OLEObject Type="Embed" ProgID="Equation.DSMT4" ShapeID="_x0000_i1025" DrawAspect="Content" ObjectID="_1523792733" r:id="rId36"/>
        </w:object>
      </w:r>
      <w:r w:rsidRPr="00EB6428">
        <w:t xml:space="preserve"> </w:t>
      </w:r>
      <w:r w:rsidR="00054E92">
        <w:t xml:space="preserve">                                       </w:t>
      </w:r>
      <w:r w:rsidRPr="00EB6428">
        <w:tab/>
      </w:r>
      <w:r w:rsidRPr="00EB6428">
        <w:tab/>
      </w:r>
      <w:r w:rsidR="007929BC">
        <w:tab/>
      </w:r>
      <w:r w:rsidR="007929BC">
        <w:tab/>
      </w:r>
      <w:r w:rsidR="007929BC">
        <w:tab/>
      </w:r>
      <w:r w:rsidR="007929BC">
        <w:tab/>
      </w:r>
      <w:r w:rsidR="007929BC" w:rsidRPr="00B353D6">
        <w:rPr>
          <w:szCs w:val="24"/>
        </w:rPr>
        <w:t xml:space="preserve">           </w:t>
      </w:r>
      <w:r w:rsidR="00054E92" w:rsidRPr="00B353D6">
        <w:rPr>
          <w:szCs w:val="24"/>
        </w:rPr>
        <w:t>(2.1)</w:t>
      </w:r>
    </w:p>
    <w:p w:rsidR="00BB7E53" w:rsidRPr="00EB6428" w:rsidRDefault="00BB7E53" w:rsidP="00BB7E53"/>
    <w:p w:rsidR="007929BC" w:rsidRDefault="00C35DAE" w:rsidP="007929BC">
      <w:pPr>
        <w:pStyle w:val="ListeParagraf"/>
        <w:numPr>
          <w:ilvl w:val="0"/>
          <w:numId w:val="15"/>
        </w:numPr>
        <w:ind w:left="284" w:hanging="284"/>
      </w:pPr>
      <w:r>
        <w:t>Seğirme (Jitter)</w:t>
      </w:r>
      <w:r w:rsidR="00D669A6">
        <w:t>:</w:t>
      </w:r>
      <w:r w:rsidR="006674A7">
        <w:t xml:space="preserve"> N adet gecikme değerleri ele alındığında, gecikme değerleri arasındaki sapma olarak tanımlanmaktadır</w:t>
      </w:r>
      <w:r w:rsidR="00B353D6">
        <w:t xml:space="preserve"> (Denklem 2.2)</w:t>
      </w:r>
      <w:r w:rsidR="006674A7">
        <w:t xml:space="preserve">. </w:t>
      </w:r>
    </w:p>
    <w:p w:rsidR="006674A7" w:rsidRDefault="006674A7" w:rsidP="006674A7">
      <w:pPr>
        <w:pStyle w:val="ListeParagraf"/>
        <w:ind w:left="284"/>
      </w:pPr>
    </w:p>
    <w:p w:rsidR="00BB7E53" w:rsidRPr="00EB6428" w:rsidRDefault="00BB7E53" w:rsidP="007929BC">
      <w:r w:rsidRPr="00EB6428">
        <w:t xml:space="preserve"> </w:t>
      </w:r>
      <w:r w:rsidRPr="00EB6428">
        <w:object w:dxaOrig="2320" w:dyaOrig="760">
          <v:shape id="_x0000_i1026" type="#_x0000_t75" style="width:114.05pt;height:36pt" o:ole="">
            <v:imagedata r:id="rId37" o:title=""/>
          </v:shape>
          <o:OLEObject Type="Embed" ProgID="Equation.DSMT4" ShapeID="_x0000_i1026" DrawAspect="Content" ObjectID="_1523792734" r:id="rId38"/>
        </w:object>
      </w:r>
      <w:r w:rsidRPr="00EB6428">
        <w:t xml:space="preserve">  </w:t>
      </w:r>
      <w:r w:rsidR="00B353D6">
        <w:tab/>
      </w:r>
      <w:r w:rsidR="00B353D6">
        <w:tab/>
      </w:r>
      <w:r w:rsidR="00B353D6">
        <w:tab/>
      </w:r>
      <w:r w:rsidR="00B353D6">
        <w:tab/>
      </w:r>
      <w:r w:rsidR="00B353D6">
        <w:tab/>
      </w:r>
      <w:r w:rsidR="00B353D6">
        <w:tab/>
      </w:r>
      <w:r w:rsidR="00B353D6">
        <w:tab/>
        <w:t xml:space="preserve">           </w:t>
      </w:r>
      <w:r w:rsidR="007929BC" w:rsidRPr="00B353D6">
        <w:rPr>
          <w:szCs w:val="24"/>
        </w:rPr>
        <w:t>(2.2)</w:t>
      </w:r>
      <w:r w:rsidRPr="00EB6428">
        <w:t xml:space="preserve">   </w:t>
      </w:r>
      <w:r w:rsidRPr="00EB6428">
        <w:tab/>
      </w:r>
    </w:p>
    <w:p w:rsidR="007929BC" w:rsidRDefault="00D669A6" w:rsidP="007929BC">
      <w:pPr>
        <w:pStyle w:val="ListeParagraf"/>
        <w:numPr>
          <w:ilvl w:val="0"/>
          <w:numId w:val="15"/>
        </w:numPr>
        <w:ind w:left="284" w:hanging="284"/>
      </w:pPr>
      <w:r>
        <w:t>Değişim katsayısı:</w:t>
      </w:r>
      <w:r w:rsidR="006674A7">
        <w:t xml:space="preserve"> Jitterin gecikmeye oranıdır. Varyasyon oranı olarak</w:t>
      </w:r>
      <w:r>
        <w:t xml:space="preserve"> </w:t>
      </w:r>
      <w:r w:rsidR="006674A7">
        <w:t>da ifade edilmektedir</w:t>
      </w:r>
      <w:r w:rsidR="00B353D6">
        <w:t xml:space="preserve"> (Denklem 2.3).</w:t>
      </w:r>
    </w:p>
    <w:p w:rsidR="006674A7" w:rsidRDefault="006674A7" w:rsidP="006674A7">
      <w:pPr>
        <w:pStyle w:val="ListeParagraf"/>
        <w:ind w:left="284"/>
      </w:pPr>
    </w:p>
    <w:p w:rsidR="00BB7E53" w:rsidRPr="00EB6428" w:rsidRDefault="00BB7E53" w:rsidP="007929BC">
      <w:r w:rsidRPr="00EB6428">
        <w:t xml:space="preserve">  </w:t>
      </w:r>
      <w:r w:rsidRPr="00EB6428">
        <w:object w:dxaOrig="800" w:dyaOrig="620">
          <v:shape id="_x0000_i1027" type="#_x0000_t75" style="width:42pt;height:30pt" o:ole="">
            <v:imagedata r:id="rId39" o:title=""/>
          </v:shape>
          <o:OLEObject Type="Embed" ProgID="Equation.DSMT4" ShapeID="_x0000_i1027" DrawAspect="Content" ObjectID="_1523792735" r:id="rId40"/>
        </w:object>
      </w:r>
      <w:r w:rsidRPr="00EB6428">
        <w:t xml:space="preserve">  </w:t>
      </w:r>
      <w:r w:rsidR="007929BC">
        <w:t xml:space="preserve">   </w:t>
      </w:r>
      <w:r w:rsidRPr="00EB6428">
        <w:tab/>
      </w:r>
      <w:r w:rsidRPr="00EB6428">
        <w:tab/>
      </w:r>
      <w:r w:rsidR="00B353D6">
        <w:tab/>
      </w:r>
      <w:r w:rsidR="00B353D6">
        <w:tab/>
      </w:r>
      <w:r w:rsidR="00B353D6">
        <w:tab/>
      </w:r>
      <w:r w:rsidR="00B353D6">
        <w:tab/>
      </w:r>
      <w:r w:rsidR="00B353D6">
        <w:tab/>
      </w:r>
      <w:r w:rsidR="00B353D6">
        <w:tab/>
      </w:r>
      <w:r w:rsidR="00B353D6">
        <w:tab/>
        <w:t xml:space="preserve">           </w:t>
      </w:r>
      <w:r w:rsidR="007929BC" w:rsidRPr="00B353D6">
        <w:rPr>
          <w:szCs w:val="24"/>
        </w:rPr>
        <w:t>(2.3)</w:t>
      </w:r>
    </w:p>
    <w:p w:rsidR="00BB7E53" w:rsidRPr="00EB6428" w:rsidRDefault="00BB7E53" w:rsidP="00BB7E53"/>
    <w:p w:rsidR="00BB7E53" w:rsidRPr="00EB6428" w:rsidRDefault="00BB7E53" w:rsidP="00CF5D64">
      <w:pPr>
        <w:pStyle w:val="ListeParagraf"/>
        <w:numPr>
          <w:ilvl w:val="0"/>
          <w:numId w:val="15"/>
        </w:numPr>
        <w:ind w:left="284" w:hanging="284"/>
      </w:pPr>
      <w:r w:rsidRPr="00EB6428">
        <w:t>Maksimum gecikme (</w:t>
      </w:r>
      <m:oMath>
        <m:sSub>
          <m:sSubPr>
            <m:ctrlPr>
              <w:rPr>
                <w:rFonts w:ascii="Cambria Math" w:hAnsi="Cambria Math"/>
                <w:i/>
              </w:rPr>
            </m:ctrlPr>
          </m:sSubPr>
          <m:e>
            <m:r>
              <w:rPr>
                <w:rFonts w:ascii="Cambria Math" w:hAnsi="Cambria Math"/>
              </w:rPr>
              <m:t>D</m:t>
            </m:r>
          </m:e>
          <m:sub>
            <m:r>
              <w:rPr>
                <w:rFonts w:ascii="Cambria Math" w:hAnsi="Cambria Math"/>
              </w:rPr>
              <m:t>maksimum</m:t>
            </m:r>
          </m:sub>
        </m:sSub>
      </m:oMath>
      <w:r w:rsidRPr="00EB6428">
        <w:t>)</w:t>
      </w:r>
      <w:r w:rsidR="00D669A6">
        <w:t>:</w:t>
      </w:r>
      <w:r w:rsidR="00CF5D64">
        <w:t xml:space="preserve"> </w:t>
      </w:r>
      <w:r w:rsidR="00D669A6">
        <w:t>V</w:t>
      </w:r>
      <w:r w:rsidR="00CF5D64">
        <w:t>eri paketine ait maksimum</w:t>
      </w:r>
      <w:r w:rsidRPr="00EB6428">
        <w:t xml:space="preserve"> </w:t>
      </w:r>
      <w:r w:rsidR="00CF5D64">
        <w:t>i</w:t>
      </w:r>
      <w:r w:rsidR="00CF5D64" w:rsidRPr="00EB6428">
        <w:t>letim</w:t>
      </w:r>
      <w:r w:rsidRPr="00EB6428">
        <w:t xml:space="preserve"> zamanı</w:t>
      </w:r>
      <w:r w:rsidR="006674A7">
        <w:t xml:space="preserve"> olarak tanımlanmaktadır.</w:t>
      </w:r>
      <w:r w:rsidR="00D115F4">
        <w:t xml:space="preserve"> </w:t>
      </w:r>
    </w:p>
    <w:p w:rsidR="00BB7E53" w:rsidRPr="00EB6428" w:rsidRDefault="00BB7E53" w:rsidP="00BB7E53"/>
    <w:p w:rsidR="00BB7E53" w:rsidRPr="00EB6428" w:rsidRDefault="00BB7E53" w:rsidP="00CF5D64">
      <w:pPr>
        <w:pStyle w:val="ListeParagraf"/>
        <w:numPr>
          <w:ilvl w:val="0"/>
          <w:numId w:val="15"/>
        </w:numPr>
        <w:ind w:left="284" w:hanging="284"/>
      </w:pPr>
      <w:r w:rsidRPr="00EB6428">
        <w:t>Ağın ma</w:t>
      </w:r>
      <w:r w:rsidR="00D669A6">
        <w:t>ksimum cevap verme süresi (</w:t>
      </w:r>
      <m:oMath>
        <m:sSub>
          <m:sSubPr>
            <m:ctrlPr>
              <w:rPr>
                <w:rFonts w:ascii="Cambria Math" w:hAnsi="Cambria Math"/>
                <w:i/>
              </w:rPr>
            </m:ctrlPr>
          </m:sSubPr>
          <m:e>
            <m:r>
              <w:rPr>
                <w:rFonts w:ascii="Cambria Math" w:hAnsi="Cambria Math"/>
              </w:rPr>
              <m:t>T</m:t>
            </m:r>
          </m:e>
          <m:sub>
            <m:r>
              <w:rPr>
                <w:rFonts w:ascii="Cambria Math" w:hAnsi="Cambria Math"/>
              </w:rPr>
              <m:t>maksimum cevap</m:t>
            </m:r>
          </m:sub>
        </m:sSub>
      </m:oMath>
      <w:r w:rsidR="00D669A6">
        <w:t>):</w:t>
      </w:r>
      <w:r w:rsidRPr="00EB6428">
        <w:t xml:space="preserve"> </w:t>
      </w:r>
      <w:r w:rsidR="00D669A6">
        <w:t>A</w:t>
      </w:r>
      <w:r w:rsidRPr="00EB6428">
        <w:t>ğın kullanıcı isteklerine ma</w:t>
      </w:r>
      <w:r w:rsidR="00CF5D64">
        <w:t>ksimum</w:t>
      </w:r>
      <w:r w:rsidRPr="00EB6428">
        <w:t xml:space="preserve"> cevap verme süresi</w:t>
      </w:r>
      <w:r w:rsidR="006674A7">
        <w:t>dir</w:t>
      </w:r>
      <w:r w:rsidR="00CF5D64">
        <w:t>.</w:t>
      </w:r>
    </w:p>
    <w:p w:rsidR="00BB7E53" w:rsidRPr="00EB6428" w:rsidRDefault="00BB7E53" w:rsidP="00BB7E53"/>
    <w:p w:rsidR="00BB7E53" w:rsidRPr="00EB6428" w:rsidRDefault="00D669A6" w:rsidP="00CF5D64">
      <w:pPr>
        <w:pStyle w:val="ListeParagraf"/>
        <w:numPr>
          <w:ilvl w:val="0"/>
          <w:numId w:val="15"/>
        </w:numPr>
        <w:ind w:left="284" w:hanging="284"/>
      </w:pPr>
      <w:r>
        <w:t>Ölçeklenebilirlik (</w:t>
      </w:r>
      <w:r w:rsidR="00BB7E53" w:rsidRPr="00EB6428">
        <w:rPr>
          <w:b/>
          <w:bCs/>
          <w:position w:val="-12"/>
          <w:szCs w:val="24"/>
        </w:rPr>
        <w:object w:dxaOrig="380" w:dyaOrig="360">
          <v:shape id="_x0000_i1028" type="#_x0000_t75" style="width:18pt;height:18pt" o:ole="">
            <v:imagedata r:id="rId41" o:title=""/>
          </v:shape>
          <o:OLEObject Type="Embed" ProgID="Equation.DSMT4" ShapeID="_x0000_i1028" DrawAspect="Content" ObjectID="_1523792736" r:id="rId42"/>
        </w:object>
      </w:r>
      <w:r w:rsidR="00BB7E53" w:rsidRPr="00EB6428">
        <w:t xml:space="preserve">) : </w:t>
      </w:r>
      <w:r>
        <w:t>A</w:t>
      </w:r>
      <w:r w:rsidR="006674A7">
        <w:t>ğın k</w:t>
      </w:r>
      <w:r w:rsidR="00BB7E53" w:rsidRPr="00EB6428">
        <w:t>abul edilebile</w:t>
      </w:r>
      <w:r w:rsidR="006674A7">
        <w:t>ceği</w:t>
      </w:r>
      <w:r w:rsidR="00BB7E53" w:rsidRPr="00EB6428">
        <w:t xml:space="preserve"> düğüm sayısı</w:t>
      </w:r>
      <w:r w:rsidR="006674A7">
        <w:t xml:space="preserve"> olarak ifade edilmektedir.</w:t>
      </w:r>
    </w:p>
    <w:p w:rsidR="00BB7E53" w:rsidRPr="00EB6428" w:rsidRDefault="00BB7E53" w:rsidP="00BB7E53"/>
    <w:p w:rsidR="00BB7E53" w:rsidRPr="00EB6428" w:rsidRDefault="003463DE" w:rsidP="00CF5D64">
      <w:pPr>
        <w:pStyle w:val="ListeParagraf"/>
        <w:numPr>
          <w:ilvl w:val="0"/>
          <w:numId w:val="15"/>
        </w:numPr>
        <w:ind w:left="284" w:hanging="284"/>
      </w:pPr>
      <w:r>
        <w:t>Enerji t</w:t>
      </w:r>
      <w:r w:rsidR="00BB7E53" w:rsidRPr="00EB6428">
        <w:t xml:space="preserve">üketimi: </w:t>
      </w:r>
      <w:r w:rsidR="00D669A6">
        <w:t>K</w:t>
      </w:r>
      <w:r w:rsidR="00BB7E53" w:rsidRPr="00EB6428">
        <w:t xml:space="preserve">ilobit başına enerji </w:t>
      </w:r>
      <w:r>
        <w:t>tüketimi</w:t>
      </w:r>
      <w:r w:rsidR="00BB7E53" w:rsidRPr="00EB6428">
        <w:t xml:space="preserve"> ortalama enerjinin kilobit başına düşen işlem (</w:t>
      </w:r>
      <w:r w:rsidR="0089287E">
        <w:t>iş çıkarma oranı</w:t>
      </w:r>
      <w:r w:rsidR="00BB7E53" w:rsidRPr="00EB6428">
        <w:t>) ile hesaplanır</w:t>
      </w:r>
      <w:r w:rsidR="00B353D6">
        <w:t xml:space="preserve"> (Denklem 2.4)</w:t>
      </w:r>
      <w:r w:rsidR="00BB7E53" w:rsidRPr="00EB6428">
        <w:t>.</w:t>
      </w:r>
    </w:p>
    <w:p w:rsidR="00BB7E53" w:rsidRPr="00EB6428" w:rsidRDefault="00BB7E53" w:rsidP="00BB7E53"/>
    <w:p w:rsidR="00BB7E53" w:rsidRPr="00B353D6" w:rsidRDefault="00BB7E53" w:rsidP="00BB7E53">
      <w:pPr>
        <w:rPr>
          <w:sz w:val="22"/>
        </w:rPr>
      </w:pPr>
      <w:r w:rsidRPr="00EB6428">
        <w:t xml:space="preserve">  </w:t>
      </w:r>
      <w:r w:rsidRPr="00EB6428">
        <w:rPr>
          <w:b/>
          <w:bCs/>
          <w:position w:val="-30"/>
          <w:szCs w:val="24"/>
        </w:rPr>
        <w:object w:dxaOrig="1060" w:dyaOrig="700">
          <v:shape id="_x0000_i1029" type="#_x0000_t75" style="width:54pt;height:36pt" o:ole="">
            <v:imagedata r:id="rId43" o:title=""/>
          </v:shape>
          <o:OLEObject Type="Embed" ProgID="Equation.DSMT4" ShapeID="_x0000_i1029" DrawAspect="Content" ObjectID="_1523792737" r:id="rId44"/>
        </w:object>
      </w:r>
      <w:r w:rsidR="00B353D6">
        <w:rPr>
          <w:b/>
          <w:bCs/>
          <w:szCs w:val="24"/>
        </w:rPr>
        <w:t xml:space="preserve">     </w:t>
      </w:r>
      <w:r w:rsidR="00B353D6">
        <w:rPr>
          <w:b/>
          <w:bCs/>
          <w:szCs w:val="24"/>
        </w:rPr>
        <w:tab/>
      </w:r>
      <w:r w:rsidR="00B353D6">
        <w:rPr>
          <w:b/>
          <w:bCs/>
          <w:szCs w:val="24"/>
        </w:rPr>
        <w:tab/>
      </w:r>
      <w:r w:rsidR="00B353D6">
        <w:rPr>
          <w:b/>
          <w:bCs/>
          <w:szCs w:val="24"/>
        </w:rPr>
        <w:tab/>
      </w:r>
      <w:r w:rsidR="00B353D6">
        <w:rPr>
          <w:b/>
          <w:bCs/>
          <w:szCs w:val="24"/>
        </w:rPr>
        <w:tab/>
      </w:r>
      <w:r w:rsidR="00B353D6">
        <w:rPr>
          <w:b/>
          <w:bCs/>
          <w:szCs w:val="24"/>
        </w:rPr>
        <w:tab/>
      </w:r>
      <w:r w:rsidR="00B353D6">
        <w:rPr>
          <w:b/>
          <w:bCs/>
          <w:szCs w:val="24"/>
        </w:rPr>
        <w:tab/>
      </w:r>
      <w:r w:rsidR="00B353D6">
        <w:rPr>
          <w:b/>
          <w:bCs/>
          <w:szCs w:val="24"/>
        </w:rPr>
        <w:tab/>
      </w:r>
      <w:r w:rsidR="00B353D6">
        <w:rPr>
          <w:b/>
          <w:bCs/>
          <w:szCs w:val="24"/>
        </w:rPr>
        <w:tab/>
        <w:t xml:space="preserve">           </w:t>
      </w:r>
      <w:r w:rsidR="00CF5D64" w:rsidRPr="00B353D6">
        <w:rPr>
          <w:szCs w:val="24"/>
        </w:rPr>
        <w:t>(2.4)</w:t>
      </w:r>
    </w:p>
    <w:p w:rsidR="003463DE" w:rsidRPr="00EB6428" w:rsidRDefault="003463DE" w:rsidP="00BB7E53"/>
    <w:p w:rsidR="001040DE" w:rsidRDefault="00BB7E53" w:rsidP="00CF5D64">
      <w:pPr>
        <w:pStyle w:val="ListeParagraf"/>
        <w:numPr>
          <w:ilvl w:val="0"/>
          <w:numId w:val="16"/>
        </w:numPr>
        <w:ind w:left="284" w:hanging="284"/>
      </w:pPr>
      <w:r w:rsidRPr="00EB6428">
        <w:lastRenderedPageBreak/>
        <w:t xml:space="preserve">Paket </w:t>
      </w:r>
      <w:r w:rsidR="003463DE">
        <w:t>h</w:t>
      </w:r>
      <w:r w:rsidRPr="00EB6428">
        <w:t xml:space="preserve">ata </w:t>
      </w:r>
      <w:r w:rsidR="003463DE">
        <w:t>o</w:t>
      </w:r>
      <w:r w:rsidRPr="00EB6428">
        <w:t>ranı (PER)</w:t>
      </w:r>
      <w:r w:rsidR="00D669A6">
        <w:t>:</w:t>
      </w:r>
      <w:r w:rsidR="005F1DF8">
        <w:t xml:space="preserve"> </w:t>
      </w:r>
      <w:r w:rsidR="00D669A6">
        <w:t>H</w:t>
      </w:r>
      <w:r w:rsidR="00EA1AFD">
        <w:t>edef</w:t>
      </w:r>
      <w:r w:rsidR="005F1DF8">
        <w:t xml:space="preserve"> düğüme gönderilen N adet paket sayısının hedef düğü</w:t>
      </w:r>
      <w:r w:rsidR="00EA1AFD">
        <w:t>me ulaşan paket sayısına oranı</w:t>
      </w:r>
      <w:r w:rsidR="005F1DF8">
        <w:t xml:space="preserve"> toplamdan çıkar</w:t>
      </w:r>
      <w:r w:rsidR="00EA1AFD">
        <w:t>tılır</w:t>
      </w:r>
      <w:r w:rsidR="00D669A6">
        <w:t xml:space="preserve">. </w:t>
      </w:r>
      <w:r w:rsidR="00EA1AFD">
        <w:t>Elde edilen fark,</w:t>
      </w:r>
      <w:r w:rsidR="005F1DF8">
        <w:t xml:space="preserve"> paket hata oranını vermektedir</w:t>
      </w:r>
      <w:r w:rsidR="00B353D6">
        <w:t xml:space="preserve"> (Denklem 2.5)</w:t>
      </w:r>
      <w:r w:rsidR="005F1DF8">
        <w:t>.</w:t>
      </w:r>
    </w:p>
    <w:p w:rsidR="001040DE" w:rsidRDefault="001040DE" w:rsidP="001040DE">
      <w:pPr>
        <w:pStyle w:val="ListeParagraf"/>
        <w:ind w:left="284"/>
      </w:pPr>
    </w:p>
    <w:p w:rsidR="00BB7E53" w:rsidRPr="00B353D6" w:rsidRDefault="00D115F4" w:rsidP="001040DE">
      <m:oMath>
        <m:r>
          <w:rPr>
            <w:rFonts w:ascii="Cambria Math" w:hAnsi="Cambria Math" w:cs="Cambria Math"/>
          </w:rPr>
          <m:t>PER</m:t>
        </m:r>
        <m:r>
          <m:rPr>
            <m:sty m:val="p"/>
          </m:rPr>
          <w:rPr>
            <w:rFonts w:ascii="Cambria Math" w:hAnsi="Cambria Math" w:cs="Cambria Math"/>
          </w:rPr>
          <m:t>=1-</m:t>
        </m:r>
        <m:f>
          <m:fPr>
            <m:ctrlPr>
              <w:rPr>
                <w:rFonts w:ascii="Cambria Math" w:hAnsi="Cambria Math"/>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alınan</m:t>
                </m:r>
              </m:sub>
            </m:sSub>
          </m:num>
          <m:den>
            <m:sSub>
              <m:sSubPr>
                <m:ctrlPr>
                  <w:rPr>
                    <w:rFonts w:ascii="Cambria Math" w:hAnsi="Cambria Math" w:cs="Cambria Math"/>
                    <w:sz w:val="30"/>
                    <w:szCs w:val="30"/>
                  </w:rPr>
                </m:ctrlPr>
              </m:sSubPr>
              <m:e>
                <m:r>
                  <w:rPr>
                    <w:rFonts w:ascii="Cambria Math" w:hAnsi="Cambria Math" w:cs="Cambria Math"/>
                    <w:sz w:val="30"/>
                    <w:szCs w:val="30"/>
                  </w:rPr>
                  <m:t>N</m:t>
                </m:r>
              </m:e>
              <m:sub>
                <m:r>
                  <w:rPr>
                    <w:rFonts w:ascii="Cambria Math" w:hAnsi="Cambria Math" w:cs="Cambria Math"/>
                    <w:sz w:val="30"/>
                    <w:szCs w:val="30"/>
                  </w:rPr>
                  <m:t>gönderilen</m:t>
                </m:r>
              </m:sub>
            </m:sSub>
          </m:den>
        </m:f>
      </m:oMath>
      <w:r w:rsidR="00B353D6">
        <w:tab/>
      </w:r>
      <w:r w:rsidR="00B353D6">
        <w:tab/>
      </w:r>
      <w:r w:rsidR="00B353D6">
        <w:tab/>
      </w:r>
      <w:r w:rsidR="00B353D6">
        <w:tab/>
      </w:r>
      <w:r w:rsidR="00B353D6">
        <w:tab/>
        <w:t xml:space="preserve">        </w:t>
      </w:r>
      <w:r w:rsidR="00822E72">
        <w:t xml:space="preserve">                       </w:t>
      </w:r>
      <w:r w:rsidR="00B353D6">
        <w:t xml:space="preserve">   </w:t>
      </w:r>
      <w:r w:rsidR="001040DE" w:rsidRPr="00B353D6">
        <w:rPr>
          <w:szCs w:val="24"/>
        </w:rPr>
        <w:t>(2.5)</w:t>
      </w:r>
    </w:p>
    <w:p w:rsidR="00BB7E53" w:rsidRPr="00EB6428" w:rsidRDefault="00BB7E53" w:rsidP="00BB7E53"/>
    <w:p w:rsidR="00BB7E53" w:rsidRPr="00EB6428" w:rsidRDefault="00BB7E53" w:rsidP="00CF5D64">
      <w:pPr>
        <w:pStyle w:val="ListeParagraf"/>
        <w:numPr>
          <w:ilvl w:val="0"/>
          <w:numId w:val="16"/>
        </w:numPr>
        <w:ind w:left="284" w:hanging="284"/>
      </w:pPr>
      <w:r w:rsidRPr="00EB6428">
        <w:t xml:space="preserve">Paket kaybı oranı ve </w:t>
      </w:r>
      <w:r w:rsidR="0089287E" w:rsidRPr="00EB6428">
        <w:t>olasılığı</w:t>
      </w:r>
      <w:r w:rsidR="00D669A6">
        <w:t>:</w:t>
      </w:r>
      <w:r w:rsidR="005F1DF8">
        <w:t xml:space="preserve"> Kaybolan paket sayısının toplam paket sayısının oranına eşittir</w:t>
      </w:r>
      <w:r w:rsidR="00B353D6">
        <w:t xml:space="preserve"> (Denklem 2.5)</w:t>
      </w:r>
      <w:r w:rsidR="005F1DF8">
        <w:t>.</w:t>
      </w:r>
      <w:r w:rsidR="00822E72">
        <w:t xml:space="preserve"> </w:t>
      </w:r>
    </w:p>
    <w:p w:rsidR="00BB7E53" w:rsidRPr="00EB6428" w:rsidRDefault="00BB7E53" w:rsidP="00BB7E53"/>
    <w:p w:rsidR="001040DE" w:rsidRPr="00EB6428" w:rsidRDefault="00CF5D64" w:rsidP="001040DE">
      <w:r>
        <w:t xml:space="preserve"> </w:t>
      </w:r>
      <m:oMath>
        <m:r>
          <w:rPr>
            <w:rFonts w:ascii="Cambria Math" w:hAnsi="Cambria Math"/>
          </w:rPr>
          <m:t>PLR=</m:t>
        </m:r>
      </m:oMath>
      <w:r w:rsidR="00BB7E53" w:rsidRPr="00EB6428">
        <w:t xml:space="preserve"> </w:t>
      </w:r>
      <m:oMath>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L</m:t>
                </m:r>
              </m:sub>
            </m:sSub>
          </m:num>
          <m:den>
            <m:r>
              <w:rPr>
                <w:rFonts w:ascii="Cambria Math" w:hAnsi="Cambria Math"/>
                <w:sz w:val="30"/>
                <w:szCs w:val="30"/>
              </w:rPr>
              <m:t>N</m:t>
            </m:r>
          </m:den>
        </m:f>
      </m:oMath>
      <w:r w:rsidR="00822E72" w:rsidRPr="00EB6428">
        <w:t xml:space="preserve">  </w:t>
      </w:r>
      <w:r w:rsidR="001040DE">
        <w:tab/>
      </w:r>
      <w:r w:rsidR="001040DE">
        <w:tab/>
      </w:r>
      <w:r w:rsidR="001040DE">
        <w:tab/>
      </w:r>
      <w:r w:rsidR="001040DE">
        <w:tab/>
      </w:r>
      <w:r w:rsidR="001040DE">
        <w:tab/>
      </w:r>
      <w:r w:rsidR="001040DE">
        <w:tab/>
      </w:r>
      <w:r w:rsidR="001040DE">
        <w:tab/>
      </w:r>
      <w:r w:rsidR="00BB7E53" w:rsidRPr="00EB6428">
        <w:t xml:space="preserve"> </w:t>
      </w:r>
      <w:r w:rsidR="00B353D6">
        <w:t xml:space="preserve">       </w:t>
      </w:r>
      <w:r w:rsidR="00822E72">
        <w:tab/>
      </w:r>
      <w:r w:rsidR="00822E72">
        <w:tab/>
        <w:t xml:space="preserve">           </w:t>
      </w:r>
      <w:r w:rsidR="001040DE" w:rsidRPr="00B353D6">
        <w:rPr>
          <w:szCs w:val="24"/>
        </w:rPr>
        <w:t>(2.6)</w:t>
      </w:r>
    </w:p>
    <w:p w:rsidR="00BB7E53" w:rsidRPr="00EB6428" w:rsidRDefault="00BB7E53" w:rsidP="00BB7E53"/>
    <w:p w:rsidR="00BB7E53" w:rsidRDefault="00D669A6" w:rsidP="00CF5D64">
      <w:pPr>
        <w:pStyle w:val="ListeParagraf"/>
        <w:numPr>
          <w:ilvl w:val="0"/>
          <w:numId w:val="17"/>
        </w:numPr>
        <w:ind w:left="284" w:hanging="284"/>
      </w:pPr>
      <w:r>
        <w:t>Kuyruğun doluluk oranı:</w:t>
      </w:r>
      <w:r w:rsidR="00B80DFA">
        <w:t xml:space="preserve"> </w:t>
      </w:r>
      <w:r w:rsidR="00BB7E53" w:rsidRPr="00EB6428">
        <w:t>Kuyruktaki paket sayısının kuyruk uzunluğuna (eşik değerine) oranı</w:t>
      </w:r>
      <w:r w:rsidR="003463DE">
        <w:t xml:space="preserve"> olarak tanımlanmaktadır</w:t>
      </w:r>
      <w:r w:rsidR="00B353D6">
        <w:t xml:space="preserve"> (Denklem 2.7)</w:t>
      </w:r>
      <w:r w:rsidR="003463DE">
        <w:t>.</w:t>
      </w:r>
    </w:p>
    <w:p w:rsidR="001040DE" w:rsidRPr="00EB6428" w:rsidRDefault="001040DE" w:rsidP="001040DE">
      <w:pPr>
        <w:pStyle w:val="ListeParagraf"/>
        <w:ind w:left="284"/>
      </w:pPr>
    </w:p>
    <w:p w:rsidR="00BB7E53" w:rsidRPr="00EB6428" w:rsidRDefault="00BB7E53" w:rsidP="00BB7E53">
      <w:r w:rsidRPr="00EB6428">
        <w:rPr>
          <w:position w:val="-28"/>
          <w:szCs w:val="24"/>
        </w:rPr>
        <w:object w:dxaOrig="980" w:dyaOrig="660">
          <v:shape id="_x0000_i1030" type="#_x0000_t75" style="width:48pt;height:36pt" o:ole="">
            <v:imagedata r:id="rId45" o:title=""/>
          </v:shape>
          <o:OLEObject Type="Embed" ProgID="Equation.DSMT4" ShapeID="_x0000_i1030" DrawAspect="Content" ObjectID="_1523792738" r:id="rId46"/>
        </w:object>
      </w:r>
      <w:r w:rsidR="00B353D6">
        <w:rPr>
          <w:szCs w:val="24"/>
        </w:rPr>
        <w:t xml:space="preserve">  </w:t>
      </w:r>
      <w:r w:rsidR="00B353D6">
        <w:rPr>
          <w:szCs w:val="24"/>
        </w:rPr>
        <w:tab/>
      </w:r>
      <w:r w:rsidR="00B353D6">
        <w:rPr>
          <w:szCs w:val="24"/>
        </w:rPr>
        <w:tab/>
      </w:r>
      <w:r w:rsidR="00B353D6">
        <w:rPr>
          <w:szCs w:val="24"/>
        </w:rPr>
        <w:tab/>
      </w:r>
      <w:r w:rsidR="00B353D6">
        <w:rPr>
          <w:szCs w:val="24"/>
        </w:rPr>
        <w:tab/>
      </w:r>
      <w:r w:rsidR="00B353D6">
        <w:rPr>
          <w:szCs w:val="24"/>
        </w:rPr>
        <w:tab/>
      </w:r>
      <w:r w:rsidR="00B353D6">
        <w:rPr>
          <w:szCs w:val="24"/>
        </w:rPr>
        <w:tab/>
      </w:r>
      <w:r w:rsidR="00B353D6">
        <w:rPr>
          <w:szCs w:val="24"/>
        </w:rPr>
        <w:tab/>
      </w:r>
      <w:r w:rsidR="00B353D6">
        <w:rPr>
          <w:szCs w:val="24"/>
        </w:rPr>
        <w:tab/>
      </w:r>
      <w:r w:rsidR="00B353D6">
        <w:rPr>
          <w:szCs w:val="24"/>
        </w:rPr>
        <w:tab/>
        <w:t xml:space="preserve">           </w:t>
      </w:r>
      <w:r w:rsidR="001040DE" w:rsidRPr="00B353D6">
        <w:rPr>
          <w:szCs w:val="24"/>
        </w:rPr>
        <w:t>(2.7)</w:t>
      </w:r>
    </w:p>
    <w:p w:rsidR="00BB7E53" w:rsidRPr="00EB6428" w:rsidRDefault="00BB7E53" w:rsidP="00BB7E53"/>
    <w:p w:rsidR="003463DE" w:rsidRDefault="00BB7E53" w:rsidP="001040DE">
      <w:pPr>
        <w:pStyle w:val="ListeParagraf"/>
        <w:numPr>
          <w:ilvl w:val="0"/>
          <w:numId w:val="17"/>
        </w:numPr>
        <w:ind w:left="284" w:hanging="284"/>
      </w:pPr>
      <w:r w:rsidRPr="00EB6428">
        <w:t>İş/</w:t>
      </w:r>
      <w:r w:rsidR="003463DE">
        <w:t>z</w:t>
      </w:r>
      <w:r w:rsidRPr="00EB6428">
        <w:t>aman oranı</w:t>
      </w:r>
      <w:r w:rsidR="00D669A6">
        <w:t>: İ</w:t>
      </w:r>
      <w:r w:rsidR="003463DE">
        <w:t>ş çıkarma oranı olarak da tanımlanmaktadır. Birim zamanda çıkarılan iş miktarıdır</w:t>
      </w:r>
      <w:r w:rsidR="00B353D6">
        <w:t xml:space="preserve"> (Denklem 2.8)</w:t>
      </w:r>
      <w:r w:rsidR="003463DE">
        <w:t>.</w:t>
      </w:r>
    </w:p>
    <w:p w:rsidR="001040DE" w:rsidRDefault="003463DE" w:rsidP="003463DE">
      <w:pPr>
        <w:pStyle w:val="ListeParagraf"/>
        <w:ind w:left="284"/>
      </w:pPr>
      <w:r>
        <w:t xml:space="preserve"> </w:t>
      </w:r>
    </w:p>
    <w:p w:rsidR="00FC141E" w:rsidRPr="00EB6428" w:rsidRDefault="001040DE" w:rsidP="001040DE">
      <w:r>
        <w:t xml:space="preserve"> </w:t>
      </w:r>
      <m:oMath>
        <m:r>
          <w:rPr>
            <w:rFonts w:ascii="Cambria Math" w:hAnsi="Cambria Math"/>
          </w:rPr>
          <m:t xml:space="preserve">TR= </m:t>
        </m:r>
      </m:oMath>
      <w:r w:rsidR="00822E72">
        <w:rPr>
          <w:b/>
          <w:szCs w:val="24"/>
        </w:rPr>
        <w:tab/>
      </w:r>
      <m:oMath>
        <m:f>
          <m:fPr>
            <m:ctrlPr>
              <w:rPr>
                <w:rFonts w:ascii="Cambria Math" w:hAnsi="Cambria Math"/>
                <w:i/>
                <w:sz w:val="30"/>
                <w:szCs w:val="30"/>
              </w:rPr>
            </m:ctrlPr>
          </m:fPr>
          <m:num>
            <m:sSub>
              <m:sSubPr>
                <m:ctrlPr>
                  <w:rPr>
                    <w:rFonts w:ascii="Cambria Math" w:hAnsi="Cambria Math"/>
                    <w:i/>
                    <w:sz w:val="30"/>
                    <w:szCs w:val="30"/>
                  </w:rPr>
                </m:ctrlPr>
              </m:sSubPr>
              <m:e>
                <m:r>
                  <w:rPr>
                    <w:rFonts w:ascii="Cambria Math" w:hAnsi="Cambria Math"/>
                    <w:sz w:val="30"/>
                    <w:szCs w:val="30"/>
                  </w:rPr>
                  <m:t>N</m:t>
                </m:r>
              </m:e>
              <m:sub>
                <m:r>
                  <w:rPr>
                    <w:rFonts w:ascii="Cambria Math" w:hAnsi="Cambria Math"/>
                    <w:sz w:val="30"/>
                    <w:szCs w:val="30"/>
                  </w:rPr>
                  <m:t>A</m:t>
                </m:r>
              </m:sub>
            </m:sSub>
          </m:num>
          <m:den>
            <m:r>
              <w:rPr>
                <w:rFonts w:ascii="Cambria Math" w:hAnsi="Cambria Math"/>
                <w:sz w:val="30"/>
                <w:szCs w:val="30"/>
              </w:rPr>
              <m:t>T</m:t>
            </m:r>
          </m:den>
        </m:f>
      </m:oMath>
      <w:r w:rsidR="00B353D6">
        <w:rPr>
          <w:b/>
          <w:szCs w:val="24"/>
        </w:rPr>
        <w:tab/>
      </w:r>
      <w:r w:rsidR="00B353D6">
        <w:rPr>
          <w:b/>
          <w:szCs w:val="24"/>
        </w:rPr>
        <w:tab/>
      </w:r>
      <w:r w:rsidR="00B353D6">
        <w:rPr>
          <w:b/>
          <w:szCs w:val="24"/>
        </w:rPr>
        <w:tab/>
      </w:r>
      <w:r w:rsidR="00B353D6">
        <w:rPr>
          <w:b/>
          <w:szCs w:val="24"/>
        </w:rPr>
        <w:tab/>
      </w:r>
      <w:r w:rsidR="00B353D6">
        <w:rPr>
          <w:b/>
          <w:szCs w:val="24"/>
        </w:rPr>
        <w:tab/>
      </w:r>
      <w:r w:rsidR="00B353D6">
        <w:rPr>
          <w:b/>
          <w:szCs w:val="24"/>
        </w:rPr>
        <w:tab/>
        <w:t xml:space="preserve">         </w:t>
      </w:r>
      <w:r w:rsidR="00822E72">
        <w:rPr>
          <w:b/>
          <w:szCs w:val="24"/>
        </w:rPr>
        <w:tab/>
      </w:r>
      <w:r w:rsidR="00822E72">
        <w:rPr>
          <w:b/>
          <w:szCs w:val="24"/>
        </w:rPr>
        <w:tab/>
      </w:r>
      <w:r w:rsidR="00822E72">
        <w:rPr>
          <w:b/>
          <w:szCs w:val="24"/>
        </w:rPr>
        <w:tab/>
        <w:t xml:space="preserve">          </w:t>
      </w:r>
      <w:r w:rsidR="00B353D6">
        <w:rPr>
          <w:b/>
          <w:szCs w:val="24"/>
        </w:rPr>
        <w:t xml:space="preserve"> </w:t>
      </w:r>
      <w:r w:rsidRPr="00B353D6">
        <w:rPr>
          <w:szCs w:val="24"/>
        </w:rPr>
        <w:t>(2.8)</w:t>
      </w:r>
    </w:p>
    <w:p w:rsidR="003B74F1" w:rsidRPr="00EB6428" w:rsidRDefault="003B74F1" w:rsidP="00BB7E53"/>
    <w:p w:rsidR="00EA2404" w:rsidRPr="00EB6428" w:rsidRDefault="00EA2404" w:rsidP="00FC141E">
      <w:pPr>
        <w:pStyle w:val="Balk3"/>
      </w:pPr>
      <w:bookmarkStart w:id="41" w:name="_Toc449944475"/>
      <w:r w:rsidRPr="00EB6428">
        <w:t>2.</w:t>
      </w:r>
      <w:r w:rsidR="00FC141E" w:rsidRPr="00EB6428">
        <w:t>3</w:t>
      </w:r>
      <w:r w:rsidR="003D2DFA" w:rsidRPr="00EB6428">
        <w:t>.</w:t>
      </w:r>
      <w:r w:rsidR="00FC141E" w:rsidRPr="00EB6428">
        <w:t>2.</w:t>
      </w:r>
      <w:r w:rsidRPr="00EB6428">
        <w:t xml:space="preserve"> </w:t>
      </w:r>
      <w:r w:rsidR="00FC141E" w:rsidRPr="00EB6428">
        <w:t>ISO/IEEE 11073</w:t>
      </w:r>
      <w:bookmarkEnd w:id="41"/>
      <w:r w:rsidRPr="00EB6428">
        <w:t xml:space="preserve"> </w:t>
      </w:r>
    </w:p>
    <w:p w:rsidR="00692A88" w:rsidRPr="00EB6428" w:rsidRDefault="00692A88" w:rsidP="00FC141E"/>
    <w:p w:rsidR="00A9141B" w:rsidRDefault="00A9141B" w:rsidP="00EA2404">
      <w:pPr>
        <w:rPr>
          <w:rFonts w:eastAsia="Calibri" w:cs="Times New Roman"/>
          <w:szCs w:val="24"/>
        </w:rPr>
      </w:pPr>
      <w:r w:rsidRPr="00EB6428">
        <w:rPr>
          <w:rFonts w:eastAsia="Calibri" w:cs="Times New Roman"/>
          <w:szCs w:val="24"/>
        </w:rPr>
        <w:t xml:space="preserve">ISO/IEEE 11073 standardı, medikal cihazların birlikte çalışmasını sağlama ve medikal uygulamalardaki gerekli servis kalitesi gereksinimlerini tanımlama konusunu ele almaktadır.  Tablo </w:t>
      </w:r>
      <w:r w:rsidR="005D1061">
        <w:rPr>
          <w:rFonts w:eastAsia="Calibri" w:cs="Times New Roman"/>
          <w:szCs w:val="24"/>
        </w:rPr>
        <w:t>2.</w:t>
      </w:r>
      <w:r w:rsidR="00EA1AFD">
        <w:rPr>
          <w:rFonts w:eastAsia="Calibri" w:cs="Times New Roman"/>
          <w:szCs w:val="24"/>
        </w:rPr>
        <w:t>2</w:t>
      </w:r>
      <w:r w:rsidRPr="00EB6428">
        <w:rPr>
          <w:rFonts w:eastAsia="Calibri" w:cs="Times New Roman"/>
          <w:szCs w:val="24"/>
        </w:rPr>
        <w:t>’de medikal uygulama çeşitleri ve bu uygulama türlerine ait gerekli servis kalitesi gereksinimleri (gecikme ve bant</w:t>
      </w:r>
      <w:r w:rsidR="00853202" w:rsidRPr="00EB6428">
        <w:rPr>
          <w:rFonts w:eastAsia="Calibri" w:cs="Times New Roman"/>
          <w:szCs w:val="24"/>
        </w:rPr>
        <w:t xml:space="preserve"> genişl</w:t>
      </w:r>
      <w:r w:rsidR="00F130B6">
        <w:rPr>
          <w:rFonts w:eastAsia="Calibri" w:cs="Times New Roman"/>
          <w:szCs w:val="24"/>
        </w:rPr>
        <w:t>iği) gösterilmektedir (Tachtatzi</w:t>
      </w:r>
      <w:r w:rsidR="00853202" w:rsidRPr="00EB6428">
        <w:rPr>
          <w:rFonts w:eastAsia="Calibri" w:cs="Times New Roman"/>
          <w:szCs w:val="24"/>
        </w:rPr>
        <w:t>s ve ark., 2011)</w:t>
      </w:r>
      <w:r w:rsidRPr="00EB6428">
        <w:rPr>
          <w:rFonts w:eastAsia="Calibri" w:cs="Times New Roman"/>
          <w:szCs w:val="24"/>
        </w:rPr>
        <w:t xml:space="preserve">. Bütün sınıf türlerindeki </w:t>
      </w:r>
      <w:r w:rsidR="003463DE">
        <w:rPr>
          <w:rFonts w:eastAsia="Calibri" w:cs="Times New Roman"/>
          <w:szCs w:val="24"/>
        </w:rPr>
        <w:t xml:space="preserve">Bit Hata Oranı </w:t>
      </w:r>
      <w:r w:rsidRPr="00EB6428">
        <w:rPr>
          <w:rFonts w:eastAsia="Calibri" w:cs="Times New Roman"/>
          <w:szCs w:val="24"/>
        </w:rPr>
        <w:t>(Bit Error Rate</w:t>
      </w:r>
      <w:r w:rsidR="003463DE">
        <w:rPr>
          <w:rFonts w:eastAsia="Calibri" w:cs="Times New Roman"/>
          <w:szCs w:val="24"/>
        </w:rPr>
        <w:t>, BER</w:t>
      </w:r>
      <w:r w:rsidRPr="00EB6428">
        <w:rPr>
          <w:rFonts w:eastAsia="Calibri" w:cs="Times New Roman"/>
          <w:szCs w:val="24"/>
        </w:rPr>
        <w:t>) değerleri 10</w:t>
      </w:r>
      <w:r w:rsidRPr="00EB6428">
        <w:rPr>
          <w:rFonts w:eastAsia="Calibri" w:cs="Times New Roman"/>
          <w:szCs w:val="24"/>
          <w:vertAlign w:val="superscript"/>
        </w:rPr>
        <w:t>-10</w:t>
      </w:r>
      <w:r w:rsidR="00E6409F">
        <w:rPr>
          <w:rFonts w:eastAsia="Calibri" w:cs="Times New Roman"/>
          <w:szCs w:val="24"/>
        </w:rPr>
        <w:t>’</w:t>
      </w:r>
      <w:r w:rsidR="003463DE">
        <w:rPr>
          <w:rFonts w:eastAsia="Calibri" w:cs="Times New Roman"/>
          <w:szCs w:val="24"/>
        </w:rPr>
        <w:t xml:space="preserve">dan </w:t>
      </w:r>
      <w:r w:rsidRPr="00EB6428">
        <w:rPr>
          <w:rFonts w:eastAsia="Calibri" w:cs="Times New Roman"/>
          <w:szCs w:val="24"/>
        </w:rPr>
        <w:t>küçük olmalıdır.</w:t>
      </w:r>
    </w:p>
    <w:p w:rsidR="00D115F4" w:rsidRDefault="00D115F4" w:rsidP="00EA2404">
      <w:pPr>
        <w:rPr>
          <w:rFonts w:eastAsia="Calibri" w:cs="Times New Roman"/>
          <w:szCs w:val="24"/>
        </w:rPr>
      </w:pPr>
    </w:p>
    <w:p w:rsidR="00D115F4" w:rsidRDefault="00D115F4" w:rsidP="00EA2404">
      <w:pPr>
        <w:rPr>
          <w:rFonts w:eastAsia="Calibri" w:cs="Times New Roman"/>
          <w:szCs w:val="24"/>
        </w:rPr>
      </w:pPr>
    </w:p>
    <w:p w:rsidR="00755687" w:rsidRDefault="00755687" w:rsidP="00166C09">
      <w:pPr>
        <w:pStyle w:val="tabloyazs"/>
      </w:pPr>
      <w:bookmarkStart w:id="42" w:name="_Toc449952716"/>
      <w:r>
        <w:t>Tablo 2.2</w:t>
      </w:r>
      <w:r w:rsidR="00293D19">
        <w:t>.</w:t>
      </w:r>
      <w:r>
        <w:t xml:space="preserve"> </w:t>
      </w:r>
      <w:r w:rsidRPr="00331656">
        <w:t>Medikal uygulama sınıfları</w:t>
      </w:r>
      <w:bookmarkEnd w:id="42"/>
    </w:p>
    <w:tbl>
      <w:tblPr>
        <w:tblW w:w="7946" w:type="dxa"/>
        <w:jc w:val="center"/>
        <w:tblBorders>
          <w:top w:val="single" w:sz="4" w:space="0" w:color="7F7F7F"/>
          <w:bottom w:val="single" w:sz="4" w:space="0" w:color="7F7F7F"/>
        </w:tblBorders>
        <w:tblLayout w:type="fixed"/>
        <w:tblLook w:val="04A0" w:firstRow="1" w:lastRow="0" w:firstColumn="1" w:lastColumn="0" w:noHBand="0" w:noVBand="1"/>
      </w:tblPr>
      <w:tblGrid>
        <w:gridCol w:w="2701"/>
        <w:gridCol w:w="2268"/>
        <w:gridCol w:w="2977"/>
      </w:tblGrid>
      <w:tr w:rsidR="00875F2C" w:rsidRPr="00EB6428" w:rsidTr="00DB033E">
        <w:trPr>
          <w:jc w:val="center"/>
        </w:trPr>
        <w:tc>
          <w:tcPr>
            <w:tcW w:w="2701" w:type="dxa"/>
            <w:tcBorders>
              <w:top w:val="single" w:sz="12" w:space="0" w:color="FFFFFF"/>
              <w:bottom w:val="single" w:sz="18" w:space="0" w:color="auto"/>
            </w:tcBorders>
            <w:shd w:val="clear" w:color="auto" w:fill="auto"/>
          </w:tcPr>
          <w:p w:rsidR="00875F2C" w:rsidRPr="00EB6428" w:rsidRDefault="00875F2C" w:rsidP="00794A32">
            <w:pPr>
              <w:pStyle w:val="ListeParagraf"/>
              <w:spacing w:line="240" w:lineRule="auto"/>
              <w:ind w:left="0"/>
              <w:jc w:val="center"/>
              <w:rPr>
                <w:b/>
                <w:bCs/>
                <w:sz w:val="20"/>
                <w:szCs w:val="20"/>
              </w:rPr>
            </w:pPr>
            <w:r w:rsidRPr="00EB6428">
              <w:rPr>
                <w:b/>
                <w:color w:val="000000"/>
                <w:sz w:val="20"/>
              </w:rPr>
              <w:t>Sınıf: Veri Tipi</w:t>
            </w:r>
          </w:p>
        </w:tc>
        <w:tc>
          <w:tcPr>
            <w:tcW w:w="2268" w:type="dxa"/>
            <w:tcBorders>
              <w:top w:val="single" w:sz="12" w:space="0" w:color="FFFFFF"/>
              <w:bottom w:val="single" w:sz="18" w:space="0" w:color="auto"/>
            </w:tcBorders>
            <w:shd w:val="clear" w:color="auto" w:fill="auto"/>
          </w:tcPr>
          <w:p w:rsidR="00875F2C" w:rsidRPr="00EB6428" w:rsidRDefault="00875F2C" w:rsidP="00794A32">
            <w:pPr>
              <w:pStyle w:val="ListeParagraf"/>
              <w:spacing w:line="240" w:lineRule="auto"/>
              <w:ind w:left="0"/>
              <w:jc w:val="center"/>
              <w:rPr>
                <w:b/>
                <w:bCs/>
                <w:sz w:val="20"/>
                <w:szCs w:val="20"/>
              </w:rPr>
            </w:pPr>
            <w:r w:rsidRPr="00EB6428">
              <w:rPr>
                <w:b/>
                <w:color w:val="000000"/>
                <w:sz w:val="20"/>
              </w:rPr>
              <w:t>Gecikme</w:t>
            </w:r>
          </w:p>
        </w:tc>
        <w:tc>
          <w:tcPr>
            <w:tcW w:w="2977" w:type="dxa"/>
            <w:tcBorders>
              <w:top w:val="single" w:sz="12" w:space="0" w:color="FFFFFF"/>
              <w:bottom w:val="single" w:sz="18" w:space="0" w:color="auto"/>
            </w:tcBorders>
            <w:shd w:val="clear" w:color="auto" w:fill="auto"/>
          </w:tcPr>
          <w:p w:rsidR="00875F2C" w:rsidRPr="00EB6428" w:rsidRDefault="00DF0AF0" w:rsidP="00875F2C">
            <w:pPr>
              <w:pStyle w:val="ListeParagraf"/>
              <w:spacing w:line="240" w:lineRule="auto"/>
              <w:ind w:left="0"/>
              <w:jc w:val="center"/>
              <w:rPr>
                <w:b/>
                <w:bCs/>
                <w:sz w:val="20"/>
                <w:szCs w:val="20"/>
              </w:rPr>
            </w:pPr>
            <w:r>
              <w:rPr>
                <w:b/>
                <w:bCs/>
                <w:color w:val="000000"/>
                <w:sz w:val="20"/>
                <w:szCs w:val="20"/>
              </w:rPr>
              <w:t xml:space="preserve">Bant </w:t>
            </w:r>
            <w:r w:rsidR="00875F2C" w:rsidRPr="00EB6428">
              <w:rPr>
                <w:b/>
                <w:bCs/>
                <w:color w:val="000000"/>
                <w:sz w:val="20"/>
                <w:szCs w:val="20"/>
              </w:rPr>
              <w:t>genişliği</w:t>
            </w:r>
          </w:p>
        </w:tc>
      </w:tr>
      <w:tr w:rsidR="00875F2C" w:rsidRPr="00EB6428" w:rsidTr="00DB033E">
        <w:trPr>
          <w:jc w:val="center"/>
        </w:trPr>
        <w:tc>
          <w:tcPr>
            <w:tcW w:w="2701" w:type="dxa"/>
            <w:tcBorders>
              <w:top w:val="single" w:sz="18" w:space="0" w:color="auto"/>
              <w:bottom w:val="single" w:sz="18" w:space="0" w:color="auto"/>
            </w:tcBorders>
            <w:shd w:val="clear" w:color="auto" w:fill="auto"/>
            <w:vAlign w:val="center"/>
          </w:tcPr>
          <w:p w:rsidR="00875F2C" w:rsidRPr="00EB6428" w:rsidRDefault="00875F2C" w:rsidP="00EC7532">
            <w:pPr>
              <w:pStyle w:val="ListeParagraf"/>
              <w:spacing w:line="240" w:lineRule="auto"/>
              <w:ind w:left="0"/>
              <w:jc w:val="center"/>
              <w:rPr>
                <w:bCs/>
                <w:sz w:val="20"/>
                <w:szCs w:val="20"/>
              </w:rPr>
            </w:pPr>
            <w:r w:rsidRPr="00EB6428">
              <w:rPr>
                <w:sz w:val="20"/>
              </w:rPr>
              <w:t>A: Alarm / Uyarı / Konumsal uyarılar (Gerçek - zaman)</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pStyle w:val="ListeParagraf"/>
              <w:spacing w:line="240" w:lineRule="auto"/>
              <w:ind w:left="0"/>
              <w:jc w:val="center"/>
              <w:rPr>
                <w:color w:val="000000"/>
                <w:sz w:val="20"/>
                <w:szCs w:val="20"/>
              </w:rPr>
            </w:pPr>
            <w:r w:rsidRPr="00EB6428">
              <w:rPr>
                <w:color w:val="000000"/>
                <w:sz w:val="20"/>
                <w:szCs w:val="20"/>
              </w:rPr>
              <w:t xml:space="preserve">A1:&lt; 200ms </w:t>
            </w:r>
          </w:p>
          <w:p w:rsidR="00875F2C" w:rsidRPr="00EB6428" w:rsidRDefault="00875F2C" w:rsidP="00794A32">
            <w:pPr>
              <w:pStyle w:val="ListeParagraf"/>
              <w:spacing w:line="240" w:lineRule="auto"/>
              <w:ind w:left="0"/>
              <w:jc w:val="center"/>
              <w:rPr>
                <w:color w:val="000000"/>
                <w:sz w:val="20"/>
                <w:szCs w:val="20"/>
              </w:rPr>
            </w:pPr>
            <w:r w:rsidRPr="00EB6428">
              <w:rPr>
                <w:color w:val="000000"/>
                <w:sz w:val="20"/>
                <w:szCs w:val="20"/>
              </w:rPr>
              <w:t xml:space="preserve">ve </w:t>
            </w:r>
          </w:p>
          <w:p w:rsidR="00875F2C" w:rsidRPr="00EB6428" w:rsidRDefault="00875F2C" w:rsidP="00794A32">
            <w:pPr>
              <w:pStyle w:val="ListeParagraf"/>
              <w:spacing w:line="240" w:lineRule="auto"/>
              <w:ind w:left="0"/>
              <w:jc w:val="center"/>
              <w:rPr>
                <w:sz w:val="20"/>
                <w:szCs w:val="20"/>
              </w:rPr>
            </w:pPr>
            <w:r w:rsidRPr="00EB6428">
              <w:rPr>
                <w:color w:val="000000"/>
                <w:sz w:val="20"/>
                <w:szCs w:val="20"/>
              </w:rPr>
              <w:t>A2: &lt;3 s</w:t>
            </w:r>
          </w:p>
        </w:tc>
        <w:tc>
          <w:tcPr>
            <w:tcW w:w="2977" w:type="dxa"/>
            <w:tcBorders>
              <w:top w:val="single" w:sz="18" w:space="0" w:color="auto"/>
              <w:bottom w:val="single" w:sz="18" w:space="0" w:color="auto"/>
            </w:tcBorders>
            <w:shd w:val="clear" w:color="auto" w:fill="auto"/>
            <w:vAlign w:val="center"/>
          </w:tcPr>
          <w:p w:rsidR="00875F2C" w:rsidRPr="00EB6428" w:rsidRDefault="00875F2C" w:rsidP="00E6409F">
            <w:pPr>
              <w:widowControl w:val="0"/>
              <w:autoSpaceDE w:val="0"/>
              <w:autoSpaceDN w:val="0"/>
              <w:adjustRightInd w:val="0"/>
              <w:spacing w:line="240" w:lineRule="auto"/>
              <w:jc w:val="center"/>
              <w:rPr>
                <w:sz w:val="20"/>
                <w:szCs w:val="20"/>
              </w:rPr>
            </w:pPr>
            <w:r w:rsidRPr="00EB6428">
              <w:rPr>
                <w:color w:val="000000"/>
                <w:sz w:val="20"/>
              </w:rPr>
              <w:t>Alarm başına : 64 b</w:t>
            </w:r>
            <w:r w:rsidR="00E6409F">
              <w:rPr>
                <w:color w:val="000000"/>
                <w:sz w:val="20"/>
              </w:rPr>
              <w:t>ayt</w:t>
            </w:r>
          </w:p>
        </w:tc>
      </w:tr>
      <w:tr w:rsidR="00875F2C" w:rsidRPr="00EB6428" w:rsidTr="00DB033E">
        <w:trPr>
          <w:trHeight w:val="401"/>
          <w:jc w:val="center"/>
        </w:trPr>
        <w:tc>
          <w:tcPr>
            <w:tcW w:w="2701" w:type="dxa"/>
            <w:tcBorders>
              <w:top w:val="single" w:sz="18" w:space="0" w:color="auto"/>
              <w:bottom w:val="single" w:sz="18" w:space="0" w:color="auto"/>
            </w:tcBorders>
            <w:shd w:val="clear" w:color="auto" w:fill="auto"/>
            <w:vAlign w:val="center"/>
          </w:tcPr>
          <w:p w:rsidR="00875F2C" w:rsidRPr="00EB6428" w:rsidRDefault="00875F2C" w:rsidP="00EC7532">
            <w:pPr>
              <w:pStyle w:val="ListeParagraf"/>
              <w:spacing w:line="240" w:lineRule="auto"/>
              <w:ind w:left="0"/>
              <w:jc w:val="center"/>
              <w:rPr>
                <w:bCs/>
                <w:sz w:val="20"/>
                <w:szCs w:val="20"/>
              </w:rPr>
            </w:pPr>
            <w:r w:rsidRPr="00EB6428">
              <w:rPr>
                <w:bCs/>
                <w:color w:val="000000"/>
                <w:sz w:val="20"/>
                <w:szCs w:val="20"/>
              </w:rPr>
              <w:t xml:space="preserve">B: </w:t>
            </w:r>
            <w:r w:rsidRPr="00EB6428">
              <w:rPr>
                <w:sz w:val="20"/>
              </w:rPr>
              <w:t>Hasta Durumu</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pStyle w:val="AralkYok"/>
              <w:jc w:val="center"/>
              <w:rPr>
                <w:szCs w:val="20"/>
              </w:rPr>
            </w:pPr>
            <w:r w:rsidRPr="00EB6428">
              <w:rPr>
                <w:szCs w:val="20"/>
              </w:rPr>
              <w:t>&lt; 3 s</w:t>
            </w:r>
          </w:p>
        </w:tc>
        <w:tc>
          <w:tcPr>
            <w:tcW w:w="2977" w:type="dxa"/>
            <w:tcBorders>
              <w:top w:val="single" w:sz="18" w:space="0" w:color="auto"/>
              <w:bottom w:val="single" w:sz="18" w:space="0" w:color="auto"/>
            </w:tcBorders>
            <w:shd w:val="clear" w:color="auto" w:fill="auto"/>
            <w:vAlign w:val="center"/>
          </w:tcPr>
          <w:p w:rsidR="00875F2C" w:rsidRPr="00EB6428" w:rsidRDefault="00875F2C" w:rsidP="00794A32">
            <w:pPr>
              <w:widowControl w:val="0"/>
              <w:autoSpaceDE w:val="0"/>
              <w:autoSpaceDN w:val="0"/>
              <w:adjustRightInd w:val="0"/>
              <w:spacing w:line="240" w:lineRule="auto"/>
              <w:jc w:val="center"/>
              <w:rPr>
                <w:sz w:val="20"/>
                <w:szCs w:val="20"/>
              </w:rPr>
            </w:pPr>
            <w:r w:rsidRPr="00EB6428">
              <w:rPr>
                <w:color w:val="000000"/>
                <w:sz w:val="20"/>
              </w:rPr>
              <w:t xml:space="preserve">Alarm başına : 64 </w:t>
            </w:r>
            <w:r w:rsidR="00E6409F" w:rsidRPr="00EB6428">
              <w:rPr>
                <w:color w:val="000000"/>
                <w:sz w:val="20"/>
              </w:rPr>
              <w:t>b</w:t>
            </w:r>
            <w:r w:rsidR="00E6409F">
              <w:rPr>
                <w:color w:val="000000"/>
                <w:sz w:val="20"/>
              </w:rPr>
              <w:t>ayt</w:t>
            </w:r>
          </w:p>
        </w:tc>
      </w:tr>
      <w:tr w:rsidR="00875F2C" w:rsidRPr="00EB6428" w:rsidTr="00DB033E">
        <w:trPr>
          <w:jc w:val="center"/>
        </w:trPr>
        <w:tc>
          <w:tcPr>
            <w:tcW w:w="2701" w:type="dxa"/>
            <w:tcBorders>
              <w:top w:val="single" w:sz="18" w:space="0" w:color="auto"/>
              <w:bottom w:val="single" w:sz="18" w:space="0" w:color="auto"/>
            </w:tcBorders>
            <w:shd w:val="clear" w:color="auto" w:fill="auto"/>
            <w:vAlign w:val="center"/>
          </w:tcPr>
          <w:p w:rsidR="00875F2C" w:rsidRPr="00EB6428" w:rsidRDefault="00875F2C" w:rsidP="00EC7532">
            <w:pPr>
              <w:spacing w:line="240" w:lineRule="auto"/>
              <w:jc w:val="center"/>
              <w:rPr>
                <w:sz w:val="20"/>
              </w:rPr>
            </w:pPr>
            <w:r w:rsidRPr="00EB6428">
              <w:rPr>
                <w:bCs/>
                <w:sz w:val="20"/>
                <w:szCs w:val="20"/>
              </w:rPr>
              <w:t xml:space="preserve">C: </w:t>
            </w:r>
            <w:r w:rsidR="00FC5863">
              <w:rPr>
                <w:sz w:val="20"/>
              </w:rPr>
              <w:t>Algılayıcı</w:t>
            </w:r>
          </w:p>
          <w:p w:rsidR="00875F2C" w:rsidRPr="00EB6428" w:rsidRDefault="00D669A6" w:rsidP="00EC7532">
            <w:pPr>
              <w:pStyle w:val="ListeParagraf"/>
              <w:spacing w:line="240" w:lineRule="auto"/>
              <w:ind w:left="0"/>
              <w:jc w:val="center"/>
              <w:rPr>
                <w:bCs/>
                <w:sz w:val="20"/>
                <w:szCs w:val="20"/>
              </w:rPr>
            </w:pPr>
            <w:r>
              <w:rPr>
                <w:sz w:val="20"/>
              </w:rPr>
              <w:t>Watchdog (Gözetim) / Kalp A</w:t>
            </w:r>
            <w:r w:rsidR="00875F2C" w:rsidRPr="00EB6428">
              <w:rPr>
                <w:sz w:val="20"/>
              </w:rPr>
              <w:t>tışı</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widowControl w:val="0"/>
              <w:autoSpaceDE w:val="0"/>
              <w:autoSpaceDN w:val="0"/>
              <w:adjustRightInd w:val="0"/>
              <w:spacing w:line="240" w:lineRule="auto"/>
              <w:jc w:val="center"/>
              <w:rPr>
                <w:sz w:val="20"/>
                <w:szCs w:val="20"/>
              </w:rPr>
            </w:pPr>
            <w:r w:rsidRPr="00EB6428">
              <w:rPr>
                <w:color w:val="000000"/>
                <w:sz w:val="20"/>
                <w:szCs w:val="20"/>
              </w:rPr>
              <w:t>&lt; 60 s</w:t>
            </w:r>
          </w:p>
        </w:tc>
        <w:tc>
          <w:tcPr>
            <w:tcW w:w="2977" w:type="dxa"/>
            <w:tcBorders>
              <w:top w:val="single" w:sz="18" w:space="0" w:color="auto"/>
              <w:bottom w:val="single" w:sz="18" w:space="0" w:color="auto"/>
            </w:tcBorders>
            <w:shd w:val="clear" w:color="auto" w:fill="auto"/>
            <w:vAlign w:val="center"/>
          </w:tcPr>
          <w:p w:rsidR="00875F2C" w:rsidRPr="00EB6428" w:rsidRDefault="00875F2C" w:rsidP="00794A32">
            <w:pPr>
              <w:widowControl w:val="0"/>
              <w:autoSpaceDE w:val="0"/>
              <w:autoSpaceDN w:val="0"/>
              <w:adjustRightInd w:val="0"/>
              <w:spacing w:line="240" w:lineRule="auto"/>
              <w:jc w:val="center"/>
              <w:rPr>
                <w:sz w:val="20"/>
                <w:szCs w:val="20"/>
              </w:rPr>
            </w:pPr>
            <w:r w:rsidRPr="00EB6428">
              <w:rPr>
                <w:color w:val="000000"/>
                <w:sz w:val="20"/>
              </w:rPr>
              <w:t xml:space="preserve">Saat başına : 64 </w:t>
            </w:r>
            <w:r w:rsidR="00E6409F" w:rsidRPr="00EB6428">
              <w:rPr>
                <w:color w:val="000000"/>
                <w:sz w:val="20"/>
              </w:rPr>
              <w:t>b</w:t>
            </w:r>
            <w:r w:rsidR="00E6409F">
              <w:rPr>
                <w:color w:val="000000"/>
                <w:sz w:val="20"/>
              </w:rPr>
              <w:t>ayt</w:t>
            </w:r>
          </w:p>
        </w:tc>
      </w:tr>
      <w:tr w:rsidR="00875F2C" w:rsidRPr="00EB6428" w:rsidTr="00DB033E">
        <w:trPr>
          <w:jc w:val="center"/>
        </w:trPr>
        <w:tc>
          <w:tcPr>
            <w:tcW w:w="2701" w:type="dxa"/>
            <w:tcBorders>
              <w:top w:val="single" w:sz="18" w:space="0" w:color="auto"/>
              <w:bottom w:val="single" w:sz="18" w:space="0" w:color="auto"/>
            </w:tcBorders>
            <w:shd w:val="clear" w:color="auto" w:fill="auto"/>
            <w:vAlign w:val="center"/>
          </w:tcPr>
          <w:p w:rsidR="00875F2C" w:rsidRPr="00EB6428" w:rsidRDefault="00875F2C" w:rsidP="00EC7532">
            <w:pPr>
              <w:pStyle w:val="ListeParagraf"/>
              <w:spacing w:line="240" w:lineRule="auto"/>
              <w:ind w:left="0"/>
              <w:jc w:val="center"/>
              <w:rPr>
                <w:bCs/>
                <w:sz w:val="20"/>
                <w:szCs w:val="20"/>
              </w:rPr>
            </w:pPr>
            <w:r w:rsidRPr="00EB6428">
              <w:rPr>
                <w:bCs/>
                <w:color w:val="000000"/>
                <w:sz w:val="20"/>
                <w:szCs w:val="20"/>
              </w:rPr>
              <w:t xml:space="preserve">D: </w:t>
            </w:r>
            <w:r w:rsidRPr="00EB6428">
              <w:rPr>
                <w:sz w:val="20"/>
              </w:rPr>
              <w:t>Hatırlatıcı</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pStyle w:val="AralkYok"/>
              <w:jc w:val="center"/>
              <w:rPr>
                <w:szCs w:val="20"/>
              </w:rPr>
            </w:pPr>
            <w:r w:rsidRPr="00EB6428">
              <w:rPr>
                <w:szCs w:val="20"/>
              </w:rPr>
              <w:t>&lt; 3 s</w:t>
            </w:r>
          </w:p>
        </w:tc>
        <w:tc>
          <w:tcPr>
            <w:tcW w:w="2977" w:type="dxa"/>
            <w:tcBorders>
              <w:top w:val="single" w:sz="18" w:space="0" w:color="auto"/>
              <w:bottom w:val="single" w:sz="18" w:space="0" w:color="auto"/>
            </w:tcBorders>
            <w:shd w:val="clear" w:color="auto" w:fill="auto"/>
            <w:vAlign w:val="center"/>
          </w:tcPr>
          <w:p w:rsidR="00875F2C" w:rsidRPr="00EB6428" w:rsidRDefault="00875F2C" w:rsidP="00875F2C">
            <w:pPr>
              <w:pStyle w:val="AralkYok"/>
              <w:jc w:val="center"/>
              <w:rPr>
                <w:szCs w:val="20"/>
              </w:rPr>
            </w:pPr>
            <w:r w:rsidRPr="00EB6428">
              <w:rPr>
                <w:color w:val="000000"/>
              </w:rPr>
              <w:t xml:space="preserve">Alarm başına : 1632 </w:t>
            </w:r>
            <w:r w:rsidR="00E6409F" w:rsidRPr="00EB6428">
              <w:rPr>
                <w:color w:val="000000"/>
              </w:rPr>
              <w:t>b</w:t>
            </w:r>
            <w:r w:rsidR="00E6409F">
              <w:rPr>
                <w:color w:val="000000"/>
              </w:rPr>
              <w:t>ayt</w:t>
            </w:r>
          </w:p>
        </w:tc>
      </w:tr>
      <w:tr w:rsidR="00875F2C" w:rsidRPr="00EB6428" w:rsidTr="00DB033E">
        <w:trPr>
          <w:jc w:val="center"/>
        </w:trPr>
        <w:tc>
          <w:tcPr>
            <w:tcW w:w="2701" w:type="dxa"/>
            <w:tcBorders>
              <w:top w:val="single" w:sz="18" w:space="0" w:color="auto"/>
              <w:bottom w:val="single" w:sz="18" w:space="0" w:color="auto"/>
            </w:tcBorders>
            <w:shd w:val="clear" w:color="auto" w:fill="auto"/>
            <w:vAlign w:val="center"/>
          </w:tcPr>
          <w:p w:rsidR="00875F2C" w:rsidRPr="00EB6428" w:rsidRDefault="00EC7532" w:rsidP="00EC7532">
            <w:pPr>
              <w:spacing w:line="240" w:lineRule="auto"/>
              <w:jc w:val="center"/>
              <w:rPr>
                <w:sz w:val="20"/>
              </w:rPr>
            </w:pPr>
            <w:r w:rsidRPr="00EB6428">
              <w:rPr>
                <w:bCs/>
                <w:sz w:val="20"/>
                <w:szCs w:val="20"/>
              </w:rPr>
              <w:t>E: Fizyolojik</w:t>
            </w:r>
          </w:p>
          <w:p w:rsidR="00875F2C" w:rsidRPr="00EB6428" w:rsidRDefault="00DB033E" w:rsidP="00EC7532">
            <w:pPr>
              <w:spacing w:line="240" w:lineRule="auto"/>
              <w:jc w:val="center"/>
              <w:rPr>
                <w:sz w:val="20"/>
              </w:rPr>
            </w:pPr>
            <w:r w:rsidRPr="00EB6428">
              <w:rPr>
                <w:sz w:val="20"/>
              </w:rPr>
              <w:t>P</w:t>
            </w:r>
            <w:r w:rsidR="00875F2C" w:rsidRPr="00EB6428">
              <w:rPr>
                <w:sz w:val="20"/>
              </w:rPr>
              <w:t>arametreler</w:t>
            </w:r>
            <w:r>
              <w:rPr>
                <w:sz w:val="20"/>
              </w:rPr>
              <w:t xml:space="preserve"> </w:t>
            </w:r>
            <w:r w:rsidR="00875F2C" w:rsidRPr="00EB6428">
              <w:rPr>
                <w:sz w:val="20"/>
              </w:rPr>
              <w:t>(gerçek-zaman)</w:t>
            </w:r>
          </w:p>
          <w:p w:rsidR="00875F2C" w:rsidRPr="00EB6428" w:rsidRDefault="00EC7532" w:rsidP="00EC7532">
            <w:pPr>
              <w:pStyle w:val="ListeParagraf"/>
              <w:spacing w:line="240" w:lineRule="auto"/>
              <w:ind w:left="0"/>
              <w:jc w:val="center"/>
              <w:rPr>
                <w:bCs/>
                <w:sz w:val="20"/>
                <w:szCs w:val="20"/>
              </w:rPr>
            </w:pPr>
            <w:r>
              <w:rPr>
                <w:sz w:val="20"/>
              </w:rPr>
              <w:t>[örneğin</w:t>
            </w:r>
            <w:r w:rsidR="00875F2C" w:rsidRPr="00EB6428">
              <w:rPr>
                <w:sz w:val="20"/>
              </w:rPr>
              <w:t>:  kan basıncı, kalp atış hızı, SpO</w:t>
            </w:r>
            <w:r w:rsidR="00875F2C" w:rsidRPr="00EB6428">
              <w:rPr>
                <w:sz w:val="20"/>
                <w:vertAlign w:val="subscript"/>
              </w:rPr>
              <w:t>2</w:t>
            </w:r>
            <w:r w:rsidR="00875F2C" w:rsidRPr="00EB6428">
              <w:rPr>
                <w:sz w:val="20"/>
              </w:rPr>
              <w:t>, ETCO</w:t>
            </w:r>
            <w:r w:rsidR="00875F2C" w:rsidRPr="00EB6428">
              <w:rPr>
                <w:sz w:val="20"/>
                <w:vertAlign w:val="subscript"/>
              </w:rPr>
              <w:t>2</w:t>
            </w:r>
            <w:r w:rsidR="00875F2C" w:rsidRPr="00EB6428">
              <w:rPr>
                <w:sz w:val="20"/>
              </w:rPr>
              <w:t>, sıcaklık]</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widowControl w:val="0"/>
              <w:autoSpaceDE w:val="0"/>
              <w:autoSpaceDN w:val="0"/>
              <w:adjustRightInd w:val="0"/>
              <w:spacing w:line="240" w:lineRule="auto"/>
              <w:jc w:val="center"/>
              <w:rPr>
                <w:sz w:val="20"/>
                <w:szCs w:val="20"/>
              </w:rPr>
            </w:pPr>
            <w:r w:rsidRPr="00EB6428">
              <w:rPr>
                <w:color w:val="000000"/>
                <w:sz w:val="20"/>
                <w:szCs w:val="20"/>
              </w:rPr>
              <w:t>&lt; 3 s</w:t>
            </w:r>
          </w:p>
        </w:tc>
        <w:tc>
          <w:tcPr>
            <w:tcW w:w="2977" w:type="dxa"/>
            <w:tcBorders>
              <w:top w:val="single" w:sz="18" w:space="0" w:color="auto"/>
              <w:bottom w:val="single" w:sz="18" w:space="0" w:color="auto"/>
            </w:tcBorders>
            <w:shd w:val="clear" w:color="auto" w:fill="auto"/>
            <w:vAlign w:val="center"/>
          </w:tcPr>
          <w:p w:rsidR="00875F2C" w:rsidRPr="00EB6428" w:rsidRDefault="00875F2C" w:rsidP="00794A32">
            <w:pPr>
              <w:pStyle w:val="ListeParagraf"/>
              <w:spacing w:line="240" w:lineRule="auto"/>
              <w:ind w:left="0"/>
              <w:jc w:val="center"/>
              <w:rPr>
                <w:sz w:val="20"/>
                <w:szCs w:val="20"/>
              </w:rPr>
            </w:pPr>
            <w:r w:rsidRPr="00EB6428">
              <w:rPr>
                <w:color w:val="000000"/>
                <w:sz w:val="20"/>
                <w:szCs w:val="20"/>
              </w:rPr>
              <w:t xml:space="preserve">E1: 10 </w:t>
            </w:r>
            <w:r w:rsidR="00E6409F" w:rsidRPr="00EB6428">
              <w:rPr>
                <w:color w:val="000000"/>
                <w:sz w:val="20"/>
              </w:rPr>
              <w:t>b</w:t>
            </w:r>
            <w:r w:rsidR="00E6409F">
              <w:rPr>
                <w:color w:val="000000"/>
                <w:sz w:val="20"/>
              </w:rPr>
              <w:t>ayt</w:t>
            </w:r>
            <w:r w:rsidRPr="00EB6428">
              <w:rPr>
                <w:color w:val="000000"/>
                <w:sz w:val="20"/>
                <w:szCs w:val="20"/>
              </w:rPr>
              <w:t xml:space="preserve">, E2: 100 </w:t>
            </w:r>
            <w:r w:rsidR="00E6409F" w:rsidRPr="00EB6428">
              <w:rPr>
                <w:color w:val="000000"/>
                <w:sz w:val="20"/>
              </w:rPr>
              <w:t>b</w:t>
            </w:r>
            <w:r w:rsidR="00E6409F">
              <w:rPr>
                <w:color w:val="000000"/>
                <w:sz w:val="20"/>
              </w:rPr>
              <w:t>ayt</w:t>
            </w:r>
          </w:p>
        </w:tc>
      </w:tr>
      <w:tr w:rsidR="00875F2C" w:rsidRPr="00EB6428" w:rsidTr="00DB033E">
        <w:trPr>
          <w:trHeight w:val="1748"/>
          <w:jc w:val="center"/>
        </w:trPr>
        <w:tc>
          <w:tcPr>
            <w:tcW w:w="2701" w:type="dxa"/>
            <w:tcBorders>
              <w:top w:val="single" w:sz="18" w:space="0" w:color="auto"/>
              <w:bottom w:val="single" w:sz="18" w:space="0" w:color="auto"/>
            </w:tcBorders>
            <w:shd w:val="clear" w:color="auto" w:fill="auto"/>
            <w:vAlign w:val="center"/>
          </w:tcPr>
          <w:p w:rsidR="00875F2C" w:rsidRPr="00EB6428" w:rsidRDefault="00875F2C" w:rsidP="00EC7532">
            <w:pPr>
              <w:pStyle w:val="ListeParagraf"/>
              <w:spacing w:line="240" w:lineRule="auto"/>
              <w:ind w:left="0"/>
              <w:jc w:val="center"/>
              <w:rPr>
                <w:bCs/>
                <w:sz w:val="20"/>
                <w:szCs w:val="20"/>
              </w:rPr>
            </w:pPr>
            <w:r w:rsidRPr="00EB6428">
              <w:rPr>
                <w:bCs/>
                <w:sz w:val="20"/>
                <w:szCs w:val="20"/>
              </w:rPr>
              <w:t xml:space="preserve">F: </w:t>
            </w:r>
            <w:r w:rsidRPr="00EB6428">
              <w:rPr>
                <w:sz w:val="20"/>
              </w:rPr>
              <w:t>Telemetri Dalga Şekli (Gerçek - zaman)</w:t>
            </w:r>
          </w:p>
        </w:tc>
        <w:tc>
          <w:tcPr>
            <w:tcW w:w="2268" w:type="dxa"/>
            <w:tcBorders>
              <w:top w:val="single" w:sz="18" w:space="0" w:color="auto"/>
              <w:bottom w:val="single" w:sz="18" w:space="0" w:color="auto"/>
            </w:tcBorders>
            <w:shd w:val="clear" w:color="auto" w:fill="auto"/>
            <w:vAlign w:val="center"/>
          </w:tcPr>
          <w:p w:rsidR="00875F2C" w:rsidRPr="00EB6428" w:rsidRDefault="00875F2C" w:rsidP="00794A32">
            <w:pPr>
              <w:widowControl w:val="0"/>
              <w:autoSpaceDE w:val="0"/>
              <w:autoSpaceDN w:val="0"/>
              <w:adjustRightInd w:val="0"/>
              <w:spacing w:line="240" w:lineRule="auto"/>
              <w:jc w:val="center"/>
              <w:rPr>
                <w:sz w:val="20"/>
                <w:szCs w:val="20"/>
              </w:rPr>
            </w:pPr>
            <w:r w:rsidRPr="00EB6428">
              <w:rPr>
                <w:color w:val="000000"/>
                <w:sz w:val="20"/>
                <w:szCs w:val="20"/>
              </w:rPr>
              <w:t>&lt; 300ms</w:t>
            </w:r>
          </w:p>
        </w:tc>
        <w:tc>
          <w:tcPr>
            <w:tcW w:w="2977" w:type="dxa"/>
            <w:tcBorders>
              <w:top w:val="single" w:sz="18" w:space="0" w:color="auto"/>
              <w:bottom w:val="single" w:sz="18" w:space="0" w:color="auto"/>
            </w:tcBorders>
            <w:shd w:val="clear" w:color="auto" w:fill="auto"/>
            <w:vAlign w:val="center"/>
          </w:tcPr>
          <w:p w:rsidR="00875F2C" w:rsidRPr="00EB6428" w:rsidRDefault="00875F2C" w:rsidP="00875F2C">
            <w:pPr>
              <w:spacing w:line="240" w:lineRule="auto"/>
              <w:jc w:val="center"/>
              <w:rPr>
                <w:sz w:val="20"/>
              </w:rPr>
            </w:pPr>
            <w:r w:rsidRPr="00EB6428">
              <w:rPr>
                <w:sz w:val="20"/>
              </w:rPr>
              <w:t>ECG: [F1: 3-prob</w:t>
            </w:r>
          </w:p>
          <w:p w:rsidR="00875F2C" w:rsidRPr="00EB6428" w:rsidRDefault="00A707CB" w:rsidP="00875F2C">
            <w:pPr>
              <w:spacing w:line="240" w:lineRule="auto"/>
              <w:jc w:val="center"/>
              <w:rPr>
                <w:sz w:val="20"/>
              </w:rPr>
            </w:pPr>
            <w:r>
              <w:rPr>
                <w:sz w:val="20"/>
              </w:rPr>
              <w:t>2,</w:t>
            </w:r>
            <w:r w:rsidR="00875F2C" w:rsidRPr="00EB6428">
              <w:rPr>
                <w:sz w:val="20"/>
              </w:rPr>
              <w:t>4 kb</w:t>
            </w:r>
            <w:r w:rsidR="00E6409F">
              <w:rPr>
                <w:sz w:val="20"/>
              </w:rPr>
              <w:t>it/</w:t>
            </w:r>
            <w:r w:rsidR="00875F2C" w:rsidRPr="00EB6428">
              <w:rPr>
                <w:sz w:val="20"/>
              </w:rPr>
              <w:t>s, F2: 5-prob</w:t>
            </w:r>
          </w:p>
          <w:p w:rsidR="00875F2C" w:rsidRPr="00EB6428" w:rsidRDefault="00E6409F" w:rsidP="00875F2C">
            <w:pPr>
              <w:spacing w:line="240" w:lineRule="auto"/>
              <w:jc w:val="center"/>
              <w:rPr>
                <w:sz w:val="20"/>
              </w:rPr>
            </w:pPr>
            <w:r>
              <w:rPr>
                <w:sz w:val="20"/>
              </w:rPr>
              <w:t>10 kbit/</w:t>
            </w:r>
            <w:r w:rsidR="00875F2C" w:rsidRPr="00EB6428">
              <w:rPr>
                <w:sz w:val="20"/>
              </w:rPr>
              <w:t>s, F3: 12-prob</w:t>
            </w:r>
          </w:p>
          <w:p w:rsidR="00875F2C" w:rsidRPr="00EB6428" w:rsidRDefault="00E6409F" w:rsidP="00875F2C">
            <w:pPr>
              <w:spacing w:line="240" w:lineRule="auto"/>
              <w:jc w:val="center"/>
              <w:rPr>
                <w:sz w:val="20"/>
              </w:rPr>
            </w:pPr>
            <w:r>
              <w:rPr>
                <w:sz w:val="20"/>
              </w:rPr>
              <w:t>72 kbit/</w:t>
            </w:r>
            <w:r w:rsidR="00875F2C" w:rsidRPr="00EB6428">
              <w:rPr>
                <w:sz w:val="20"/>
              </w:rPr>
              <w:t>s], F4: Solunum cihazı :</w:t>
            </w:r>
          </w:p>
          <w:p w:rsidR="00875F2C" w:rsidRPr="00EB6428" w:rsidRDefault="00875F2C" w:rsidP="00875F2C">
            <w:pPr>
              <w:spacing w:line="240" w:lineRule="auto"/>
              <w:jc w:val="center"/>
              <w:rPr>
                <w:sz w:val="20"/>
              </w:rPr>
            </w:pPr>
            <w:r w:rsidRPr="00EB6428">
              <w:rPr>
                <w:sz w:val="20"/>
              </w:rPr>
              <w:t>50-60 bps, F5: SpO</w:t>
            </w:r>
            <w:r w:rsidRPr="00EB6428">
              <w:rPr>
                <w:sz w:val="20"/>
                <w:vertAlign w:val="subscript"/>
              </w:rPr>
              <w:t>2</w:t>
            </w:r>
            <w:r w:rsidRPr="00EB6428">
              <w:rPr>
                <w:sz w:val="20"/>
              </w:rPr>
              <w:t>:</w:t>
            </w:r>
          </w:p>
          <w:p w:rsidR="00875F2C" w:rsidRPr="00EB6428" w:rsidRDefault="00875F2C" w:rsidP="00E6409F">
            <w:pPr>
              <w:pStyle w:val="ListeParagraf"/>
              <w:spacing w:line="240" w:lineRule="auto"/>
              <w:ind w:left="0"/>
              <w:jc w:val="center"/>
              <w:rPr>
                <w:sz w:val="20"/>
                <w:szCs w:val="20"/>
              </w:rPr>
            </w:pPr>
            <w:r w:rsidRPr="00EB6428">
              <w:rPr>
                <w:sz w:val="20"/>
              </w:rPr>
              <w:t>50-120 b</w:t>
            </w:r>
            <w:r w:rsidR="00E6409F">
              <w:rPr>
                <w:sz w:val="20"/>
              </w:rPr>
              <w:t>it/s</w:t>
            </w:r>
          </w:p>
        </w:tc>
      </w:tr>
    </w:tbl>
    <w:p w:rsidR="00875F2C" w:rsidRPr="00EB6428" w:rsidRDefault="00875F2C" w:rsidP="00EA2404"/>
    <w:p w:rsidR="00E9426A" w:rsidRDefault="00794A32" w:rsidP="00471DEA">
      <w:pPr>
        <w:pStyle w:val="Balk2"/>
      </w:pPr>
      <w:r w:rsidRPr="00EB6428">
        <w:t xml:space="preserve"> </w:t>
      </w:r>
      <w:bookmarkStart w:id="43" w:name="_Toc449944476"/>
      <w:r w:rsidR="00E9426A" w:rsidRPr="00EB6428">
        <w:t>2.</w:t>
      </w:r>
      <w:r w:rsidR="00FC141E" w:rsidRPr="00EB6428">
        <w:t>4</w:t>
      </w:r>
      <w:r w:rsidR="003D2DFA" w:rsidRPr="00EB6428">
        <w:t>.</w:t>
      </w:r>
      <w:r w:rsidR="003D2DFA" w:rsidRPr="00EB6428">
        <w:rPr>
          <w:color w:val="FFFFFF" w:themeColor="background1"/>
        </w:rPr>
        <w:t>.</w:t>
      </w:r>
      <w:r w:rsidR="00FC141E" w:rsidRPr="00EB6428">
        <w:t>Literatür</w:t>
      </w:r>
      <w:r w:rsidR="00D669A6">
        <w:t>de yer alan OEK protokolleri</w:t>
      </w:r>
      <w:bookmarkEnd w:id="43"/>
    </w:p>
    <w:p w:rsidR="00E6409F" w:rsidRDefault="00E6409F" w:rsidP="00E6409F"/>
    <w:p w:rsidR="00E6409F" w:rsidRPr="00E6409F" w:rsidRDefault="00E6409F" w:rsidP="00E6409F">
      <w:r>
        <w:t>Literatürde</w:t>
      </w:r>
      <w:r w:rsidR="00EA1AFD">
        <w:t>,</w:t>
      </w:r>
      <w:r>
        <w:t xml:space="preserve"> KVAA </w:t>
      </w:r>
      <w:r w:rsidR="00EA1AFD">
        <w:t>kullanılan</w:t>
      </w:r>
      <w:r>
        <w:t xml:space="preserve"> uygulamalarda servis kalitesi desteği sağlamak amacıyla çok sayıda OEK protokolü çalışması yapılmıştır.</w:t>
      </w:r>
    </w:p>
    <w:p w:rsidR="004D36B8" w:rsidRPr="00EB6428" w:rsidRDefault="004D36B8" w:rsidP="00F72435">
      <w:pPr>
        <w:rPr>
          <w:rFonts w:eastAsia="Calibri" w:cs="Times New Roman"/>
          <w:szCs w:val="24"/>
        </w:rPr>
      </w:pPr>
      <w:bookmarkStart w:id="44" w:name="_Toc402396437"/>
      <w:bookmarkStart w:id="45" w:name="_Toc402738382"/>
    </w:p>
    <w:p w:rsidR="00C32A69" w:rsidRDefault="00C32A69" w:rsidP="00C32A69">
      <w:pPr>
        <w:rPr>
          <w:rFonts w:eastAsia="Calibri" w:cs="Times New Roman"/>
          <w:szCs w:val="24"/>
        </w:rPr>
      </w:pPr>
      <w:r w:rsidRPr="00EB6428">
        <w:rPr>
          <w:rFonts w:eastAsia="Calibri" w:cs="Times New Roman"/>
          <w:szCs w:val="24"/>
        </w:rPr>
        <w:t xml:space="preserve">Garcia ve Falck, IEEE 802.15.4 standartları çerçevesinde servis kalitesini sağlamaya çalışmışlardır. Gönderilen paketler sekiz (8) adet öncelik sınıfına ayrılmıştır. </w:t>
      </w:r>
      <w:r w:rsidR="00220A51">
        <w:rPr>
          <w:rFonts w:eastAsia="Calibri" w:cs="Times New Roman"/>
          <w:szCs w:val="24"/>
        </w:rPr>
        <w:t>P</w:t>
      </w:r>
      <w:r w:rsidRPr="00EB6428">
        <w:rPr>
          <w:rFonts w:eastAsia="Calibri" w:cs="Times New Roman"/>
          <w:szCs w:val="24"/>
        </w:rPr>
        <w:t>aketler</w:t>
      </w:r>
      <w:r>
        <w:rPr>
          <w:rFonts w:eastAsia="Calibri" w:cs="Times New Roman"/>
          <w:szCs w:val="24"/>
        </w:rPr>
        <w:t xml:space="preserve"> </w:t>
      </w:r>
      <w:r w:rsidRPr="00EB6428">
        <w:rPr>
          <w:rFonts w:eastAsia="Calibri" w:cs="Times New Roman"/>
          <w:szCs w:val="24"/>
        </w:rPr>
        <w:t>de dört (4) adet erişim kuyruğuna</w:t>
      </w:r>
      <w:r w:rsidR="00220A51">
        <w:rPr>
          <w:rFonts w:eastAsia="Calibri" w:cs="Times New Roman"/>
          <w:szCs w:val="24"/>
        </w:rPr>
        <w:t>,</w:t>
      </w:r>
      <w:r w:rsidRPr="00EB6428">
        <w:rPr>
          <w:rFonts w:eastAsia="Calibri" w:cs="Times New Roman"/>
          <w:szCs w:val="24"/>
        </w:rPr>
        <w:t xml:space="preserve"> önceli</w:t>
      </w:r>
      <w:r w:rsidR="00220A51">
        <w:rPr>
          <w:rFonts w:eastAsia="Calibri" w:cs="Times New Roman"/>
          <w:szCs w:val="24"/>
        </w:rPr>
        <w:t>k değerlerine</w:t>
      </w:r>
      <w:r w:rsidRPr="00EB6428">
        <w:rPr>
          <w:rFonts w:eastAsia="Calibri" w:cs="Times New Roman"/>
          <w:szCs w:val="24"/>
        </w:rPr>
        <w:t xml:space="preserve"> göre eklenmektedir. Bu 4 kuyruktaki veriler ise </w:t>
      </w:r>
      <w:r w:rsidRPr="00ED5764">
        <w:rPr>
          <w:szCs w:val="24"/>
        </w:rPr>
        <w:t xml:space="preserve">Taşıyıcı Dinleyen Çoklu Erişim </w:t>
      </w:r>
      <w:r>
        <w:rPr>
          <w:szCs w:val="24"/>
        </w:rPr>
        <w:t>/ Çarpışmadan Kaçınma (</w:t>
      </w:r>
      <w:r w:rsidRPr="00A60CD8">
        <w:rPr>
          <w:szCs w:val="24"/>
        </w:rPr>
        <w:t xml:space="preserve">Carrier Sense Multiple Access </w:t>
      </w:r>
      <w:r>
        <w:rPr>
          <w:szCs w:val="24"/>
        </w:rPr>
        <w:t>/</w:t>
      </w:r>
      <w:r w:rsidRPr="00A60CD8">
        <w:rPr>
          <w:szCs w:val="24"/>
        </w:rPr>
        <w:t xml:space="preserve"> Collision </w:t>
      </w:r>
      <w:r w:rsidR="00EE5CD2" w:rsidRPr="00A60CD8">
        <w:rPr>
          <w:szCs w:val="24"/>
        </w:rPr>
        <w:t>Avoidance</w:t>
      </w:r>
      <w:r w:rsidR="00EE5CD2">
        <w:rPr>
          <w:szCs w:val="24"/>
        </w:rPr>
        <w:t>, CSMA</w:t>
      </w:r>
      <w:r w:rsidRPr="00EB6428">
        <w:rPr>
          <w:rFonts w:eastAsia="Calibri" w:cs="Times New Roman"/>
          <w:szCs w:val="24"/>
        </w:rPr>
        <w:t>/CA</w:t>
      </w:r>
      <w:r>
        <w:rPr>
          <w:rFonts w:eastAsia="Calibri" w:cs="Times New Roman"/>
          <w:szCs w:val="24"/>
        </w:rPr>
        <w:t xml:space="preserve">) </w:t>
      </w:r>
      <w:r w:rsidRPr="00EB6428">
        <w:rPr>
          <w:rFonts w:eastAsia="Calibri" w:cs="Times New Roman"/>
          <w:szCs w:val="24"/>
        </w:rPr>
        <w:t xml:space="preserve"> algoritmasının geliştirilmesi ile oluşturulan dağıtık erişim fonksiyonu ile </w:t>
      </w:r>
      <w:r w:rsidR="00220A51">
        <w:rPr>
          <w:rFonts w:eastAsia="Calibri" w:cs="Times New Roman"/>
          <w:szCs w:val="24"/>
        </w:rPr>
        <w:t>kontrolü</w:t>
      </w:r>
      <w:r w:rsidRPr="00EB6428">
        <w:rPr>
          <w:rFonts w:eastAsia="Calibri" w:cs="Times New Roman"/>
          <w:szCs w:val="24"/>
        </w:rPr>
        <w:t xml:space="preserve"> sağlanmaktadır. Çalışma</w:t>
      </w:r>
      <w:r w:rsidR="00220A51">
        <w:rPr>
          <w:rFonts w:eastAsia="Calibri" w:cs="Times New Roman"/>
          <w:szCs w:val="24"/>
        </w:rPr>
        <w:t>,</w:t>
      </w:r>
      <w:r w:rsidRPr="00EB6428">
        <w:rPr>
          <w:rFonts w:eastAsia="Calibri" w:cs="Times New Roman"/>
          <w:szCs w:val="24"/>
        </w:rPr>
        <w:t xml:space="preserve"> Philips AquisGrain platformunda gerçekleştirilmiş ve servis kalite performans değerlendirmesi yapılmıştır.  Çalışmanın IEEE 802.15.4 uygulamasından daha performanslı olduğu gözlemlenmiştir (</w:t>
      </w:r>
      <w:r w:rsidRPr="00EB6428">
        <w:rPr>
          <w:szCs w:val="24"/>
        </w:rPr>
        <w:t>Garcia ve Falck, 2009</w:t>
      </w:r>
      <w:r w:rsidRPr="00EB6428">
        <w:rPr>
          <w:rFonts w:eastAsia="Calibri" w:cs="Times New Roman"/>
          <w:szCs w:val="24"/>
        </w:rPr>
        <w:t xml:space="preserve">). </w:t>
      </w:r>
    </w:p>
    <w:p w:rsidR="00C32A69" w:rsidRDefault="00C32A69" w:rsidP="00C32A69">
      <w:pPr>
        <w:rPr>
          <w:rFonts w:eastAsia="Calibri" w:cs="Times New Roman"/>
          <w:szCs w:val="24"/>
        </w:rPr>
      </w:pPr>
    </w:p>
    <w:p w:rsidR="00C32A69" w:rsidRDefault="00C32A69" w:rsidP="00C32A69">
      <w:pPr>
        <w:rPr>
          <w:rFonts w:eastAsia="Calibri" w:cs="Times New Roman"/>
          <w:szCs w:val="24"/>
        </w:rPr>
      </w:pPr>
      <w:r w:rsidRPr="00EB6428">
        <w:rPr>
          <w:rFonts w:eastAsia="Calibri" w:cs="Times New Roman"/>
          <w:szCs w:val="24"/>
        </w:rPr>
        <w:lastRenderedPageBreak/>
        <w:t xml:space="preserve">Su ve Zhang, sağlık </w:t>
      </w:r>
      <w:r w:rsidR="007A5CBB">
        <w:rPr>
          <w:rFonts w:eastAsia="Calibri" w:cs="Times New Roman"/>
          <w:szCs w:val="24"/>
        </w:rPr>
        <w:t>veri iletişiminde</w:t>
      </w:r>
      <w:r w:rsidR="00EF0122">
        <w:rPr>
          <w:rFonts w:eastAsia="Calibri" w:cs="Times New Roman"/>
          <w:szCs w:val="24"/>
        </w:rPr>
        <w:t xml:space="preserve"> kritik önemi olan güvenirli</w:t>
      </w:r>
      <w:r w:rsidRPr="00EB6428">
        <w:rPr>
          <w:rFonts w:eastAsia="Calibri" w:cs="Times New Roman"/>
          <w:szCs w:val="24"/>
        </w:rPr>
        <w:t>ği ve mesaj iletiminin zamanında olmasını garanti etmekle birlikte düğümlere ait bataryaların yaşam sürelerini uzatmayı hedefleyen bir tasarım gerçekleştir</w:t>
      </w:r>
      <w:r w:rsidR="00220A51">
        <w:rPr>
          <w:rFonts w:eastAsia="Calibri" w:cs="Times New Roman"/>
          <w:szCs w:val="24"/>
        </w:rPr>
        <w:t>mişlerdir</w:t>
      </w:r>
      <w:r w:rsidRPr="00EB6428">
        <w:rPr>
          <w:rFonts w:eastAsia="Calibri" w:cs="Times New Roman"/>
          <w:szCs w:val="24"/>
        </w:rPr>
        <w:t>. Tasarlanan protokolde veri iletimi</w:t>
      </w:r>
      <w:r w:rsidR="00220A51">
        <w:rPr>
          <w:rFonts w:eastAsia="Calibri" w:cs="Times New Roman"/>
          <w:szCs w:val="24"/>
        </w:rPr>
        <w:t>,</w:t>
      </w:r>
      <w:r w:rsidRPr="00EB6428">
        <w:rPr>
          <w:rFonts w:eastAsia="Calibri" w:cs="Times New Roman"/>
          <w:szCs w:val="24"/>
        </w:rPr>
        <w:t xml:space="preserve"> sadece </w:t>
      </w:r>
      <w:r w:rsidR="00220A51" w:rsidRPr="00ED5764">
        <w:rPr>
          <w:szCs w:val="24"/>
        </w:rPr>
        <w:t>Time Division Multiple Access</w:t>
      </w:r>
      <w:r w:rsidR="00220A51" w:rsidRPr="00EB6428">
        <w:rPr>
          <w:rFonts w:eastAsia="Calibri" w:cs="Times New Roman"/>
          <w:szCs w:val="24"/>
        </w:rPr>
        <w:t xml:space="preserve"> </w:t>
      </w:r>
      <w:r w:rsidR="00220A51">
        <w:rPr>
          <w:rFonts w:eastAsia="Calibri" w:cs="Times New Roman"/>
          <w:szCs w:val="24"/>
        </w:rPr>
        <w:t>(</w:t>
      </w:r>
      <w:r w:rsidRPr="00EB6428">
        <w:rPr>
          <w:rFonts w:eastAsia="Calibri" w:cs="Times New Roman"/>
          <w:szCs w:val="24"/>
        </w:rPr>
        <w:t>TDMA</w:t>
      </w:r>
      <w:r w:rsidR="00220A51">
        <w:rPr>
          <w:rFonts w:eastAsia="Calibri" w:cs="Times New Roman"/>
          <w:szCs w:val="24"/>
        </w:rPr>
        <w:t>)</w:t>
      </w:r>
      <w:r w:rsidRPr="00EB6428">
        <w:rPr>
          <w:rFonts w:eastAsia="Calibri" w:cs="Times New Roman"/>
          <w:szCs w:val="24"/>
        </w:rPr>
        <w:t xml:space="preserve"> tabanlı zaman çizelgelemesi tarzında gerçekleşmektedir. </w:t>
      </w:r>
      <w:r w:rsidR="00215504">
        <w:rPr>
          <w:rFonts w:eastAsia="Calibri" w:cs="Times New Roman"/>
          <w:szCs w:val="24"/>
        </w:rPr>
        <w:t>Ana-ç</w:t>
      </w:r>
      <w:r w:rsidRPr="00EB6428">
        <w:rPr>
          <w:rFonts w:eastAsia="Calibri" w:cs="Times New Roman"/>
          <w:szCs w:val="24"/>
        </w:rPr>
        <w:t>erçeve yapısı 3 kısımdan oluşmaktadır; işaret sinyali, aktif zaman dilimleri ve eylemsiz zaman dilimleri. Bataryanın elektrokimyasal özelliğine dayanarak</w:t>
      </w:r>
      <w:r w:rsidR="00D73046">
        <w:rPr>
          <w:rFonts w:eastAsia="Calibri" w:cs="Times New Roman"/>
          <w:szCs w:val="24"/>
        </w:rPr>
        <w:t>,</w:t>
      </w:r>
      <w:r w:rsidRPr="00EB6428">
        <w:rPr>
          <w:rFonts w:eastAsia="Calibri" w:cs="Times New Roman"/>
          <w:szCs w:val="24"/>
        </w:rPr>
        <w:t xml:space="preserve"> eğer düğüm veri iletimi sırasında bekleme </w:t>
      </w:r>
      <w:r w:rsidR="00D73046">
        <w:rPr>
          <w:rFonts w:eastAsia="Calibri" w:cs="Times New Roman"/>
          <w:szCs w:val="24"/>
        </w:rPr>
        <w:t>yaparsa</w:t>
      </w:r>
      <w:r w:rsidRPr="00EB6428">
        <w:rPr>
          <w:rFonts w:eastAsia="Calibri" w:cs="Times New Roman"/>
          <w:szCs w:val="24"/>
        </w:rPr>
        <w:t xml:space="preserve"> pil ömrü uzamaktadır. Bu yüzden veri paketleri bazı durumlarda</w:t>
      </w:r>
      <w:r>
        <w:rPr>
          <w:rFonts w:eastAsia="Calibri" w:cs="Times New Roman"/>
          <w:szCs w:val="24"/>
        </w:rPr>
        <w:t xml:space="preserve"> </w:t>
      </w:r>
      <w:r w:rsidRPr="00EB6428">
        <w:rPr>
          <w:rFonts w:eastAsia="Calibri" w:cs="Times New Roman"/>
          <w:szCs w:val="24"/>
        </w:rPr>
        <w:t xml:space="preserve">(acil olmayan ve tamponun dolu olmadığı durumlarda) tutularak bekletilmektedir. Bu sayede pil ömrü uzatılmaktadır (Su ve Zhang, 2009). </w:t>
      </w:r>
    </w:p>
    <w:p w:rsidR="00C32A69" w:rsidRDefault="00C32A69" w:rsidP="00C32A69">
      <w:pPr>
        <w:rPr>
          <w:rFonts w:eastAsia="Calibri" w:cs="Times New Roman"/>
          <w:szCs w:val="24"/>
        </w:rPr>
      </w:pPr>
    </w:p>
    <w:p w:rsidR="00C32A69" w:rsidRPr="00EB6428" w:rsidRDefault="00EE5CD2" w:rsidP="00C32A69">
      <w:pPr>
        <w:rPr>
          <w:rFonts w:eastAsia="Calibri" w:cs="Times New Roman"/>
          <w:szCs w:val="24"/>
        </w:rPr>
      </w:pPr>
      <w:r w:rsidRPr="00EB6428">
        <w:rPr>
          <w:rFonts w:eastAsia="Calibri" w:cs="Times New Roman"/>
          <w:szCs w:val="24"/>
        </w:rPr>
        <w:t>GE Global Research</w:t>
      </w:r>
      <w:r w:rsidR="00C32A69" w:rsidRPr="00EB6428">
        <w:rPr>
          <w:rFonts w:eastAsia="Calibri" w:cs="Times New Roman"/>
          <w:szCs w:val="24"/>
        </w:rPr>
        <w:t xml:space="preserve">,   Philips,   </w:t>
      </w:r>
      <w:r w:rsidRPr="00EB6428">
        <w:rPr>
          <w:rFonts w:eastAsia="Calibri" w:cs="Times New Roman"/>
          <w:szCs w:val="24"/>
        </w:rPr>
        <w:t>Texas Instruments</w:t>
      </w:r>
      <w:r>
        <w:rPr>
          <w:rFonts w:eastAsia="Calibri" w:cs="Times New Roman"/>
          <w:szCs w:val="24"/>
        </w:rPr>
        <w:t xml:space="preserve"> ve </w:t>
      </w:r>
      <w:r w:rsidR="00C32A69" w:rsidRPr="00EB6428">
        <w:rPr>
          <w:rFonts w:eastAsia="Calibri" w:cs="Times New Roman"/>
          <w:szCs w:val="24"/>
        </w:rPr>
        <w:t>Toumaz Technology araştırma enstitülerin</w:t>
      </w:r>
      <w:r w:rsidR="00D73046">
        <w:rPr>
          <w:rFonts w:eastAsia="Calibri" w:cs="Times New Roman"/>
          <w:szCs w:val="24"/>
        </w:rPr>
        <w:t>in</w:t>
      </w:r>
      <w:r w:rsidR="00C32A69" w:rsidRPr="00EB6428">
        <w:rPr>
          <w:rFonts w:eastAsia="Calibri" w:cs="Times New Roman"/>
          <w:szCs w:val="24"/>
        </w:rPr>
        <w:t xml:space="preserve"> ö</w:t>
      </w:r>
      <w:r w:rsidR="00C32A69">
        <w:rPr>
          <w:rFonts w:eastAsia="Calibri" w:cs="Times New Roman"/>
          <w:szCs w:val="24"/>
        </w:rPr>
        <w:t xml:space="preserve">nerdiği MedWin protokolünde </w:t>
      </w:r>
      <w:r w:rsidR="00C32A69" w:rsidRPr="00EB6428">
        <w:rPr>
          <w:rFonts w:eastAsia="Calibri" w:cs="Times New Roman"/>
          <w:szCs w:val="24"/>
        </w:rPr>
        <w:t>ortama erişim 3 çeşit olmaktadır; sıralı erişi</w:t>
      </w:r>
      <w:r w:rsidR="00D73046">
        <w:rPr>
          <w:rFonts w:eastAsia="Calibri" w:cs="Times New Roman"/>
          <w:szCs w:val="24"/>
        </w:rPr>
        <w:t>m</w:t>
      </w:r>
      <w:r w:rsidR="00C32A69" w:rsidRPr="00EB6428">
        <w:rPr>
          <w:rFonts w:eastAsia="Calibri" w:cs="Times New Roman"/>
          <w:szCs w:val="24"/>
        </w:rPr>
        <w:t>, rasgele erişim, hazırlıksız erişim. Sıralı erişimde</w:t>
      </w:r>
      <w:r w:rsidR="00D73046">
        <w:rPr>
          <w:rFonts w:eastAsia="Calibri" w:cs="Times New Roman"/>
          <w:szCs w:val="24"/>
        </w:rPr>
        <w:t>,</w:t>
      </w:r>
      <w:r w:rsidR="00C32A69" w:rsidRPr="00EB6428">
        <w:rPr>
          <w:rFonts w:eastAsia="Calibri" w:cs="Times New Roman"/>
          <w:szCs w:val="24"/>
        </w:rPr>
        <w:t xml:space="preserve"> ortama erişmek isteyen düğüm, koordinatör</w:t>
      </w:r>
      <w:r w:rsidR="00D73046">
        <w:rPr>
          <w:rFonts w:eastAsia="Calibri" w:cs="Times New Roman"/>
          <w:szCs w:val="24"/>
        </w:rPr>
        <w:t xml:space="preserve">e </w:t>
      </w:r>
      <w:r w:rsidR="00C32A69" w:rsidRPr="00EB6428">
        <w:rPr>
          <w:rFonts w:eastAsia="Calibri" w:cs="Times New Roman"/>
          <w:szCs w:val="24"/>
        </w:rPr>
        <w:t xml:space="preserve">haberleşme isteği gönderir ve koordinatör düğüm haberleşme isteğini onayladıktan sonra düğüm iletişimine başlar. Hazırlıksız olan erişimde </w:t>
      </w:r>
      <w:r w:rsidR="00D73046">
        <w:rPr>
          <w:rFonts w:eastAsia="Calibri" w:cs="Times New Roman"/>
          <w:szCs w:val="24"/>
        </w:rPr>
        <w:t xml:space="preserve">ise </w:t>
      </w:r>
      <w:r w:rsidR="00C32A69" w:rsidRPr="00EB6428">
        <w:rPr>
          <w:rFonts w:eastAsia="Calibri" w:cs="Times New Roman"/>
          <w:szCs w:val="24"/>
        </w:rPr>
        <w:t xml:space="preserve">koordinatör iletişime hemen uygun olan ilk periyodu tahsis eder. Eğer düğüm </w:t>
      </w:r>
      <w:r w:rsidR="00215504">
        <w:rPr>
          <w:rFonts w:eastAsia="Calibri" w:cs="Times New Roman"/>
          <w:szCs w:val="24"/>
        </w:rPr>
        <w:t>ana-</w:t>
      </w:r>
      <w:r w:rsidR="00C32A69" w:rsidRPr="00EB6428">
        <w:rPr>
          <w:rFonts w:eastAsia="Calibri" w:cs="Times New Roman"/>
          <w:szCs w:val="24"/>
        </w:rPr>
        <w:t>çerçeveden daha fazla yer isterse, bazı kontrol bitlerinin budanma talebinde bulunabilmektedir. Rasgele erişimde ise düğümler gönderilecek paketleri olduğu zaman çarpışmadan kaçınarak (CSMA/CA) ortama erişirler</w:t>
      </w:r>
      <w:r w:rsidR="00C32A69">
        <w:rPr>
          <w:rFonts w:eastAsia="Calibri" w:cs="Times New Roman"/>
          <w:szCs w:val="24"/>
        </w:rPr>
        <w:t xml:space="preserve"> </w:t>
      </w:r>
      <w:r w:rsidR="00C32A69" w:rsidRPr="00EB6428">
        <w:rPr>
          <w:rFonts w:eastAsia="Calibri" w:cs="Times New Roman"/>
          <w:szCs w:val="24"/>
        </w:rPr>
        <w:t>(Davenport ve ark., 2009).</w:t>
      </w:r>
    </w:p>
    <w:p w:rsidR="00C32A69" w:rsidRPr="00EB6428" w:rsidRDefault="00C32A69" w:rsidP="00C32A69">
      <w:pPr>
        <w:rPr>
          <w:rFonts w:eastAsia="Calibri" w:cs="Times New Roman"/>
          <w:szCs w:val="24"/>
        </w:rPr>
      </w:pPr>
    </w:p>
    <w:p w:rsidR="00C32A69" w:rsidRDefault="00C32A69" w:rsidP="00C32A69">
      <w:pPr>
        <w:rPr>
          <w:rFonts w:eastAsia="Calibri" w:cs="Times New Roman"/>
          <w:szCs w:val="24"/>
        </w:rPr>
      </w:pPr>
      <w:r w:rsidRPr="00EB6428">
        <w:rPr>
          <w:rFonts w:eastAsia="Calibri" w:cs="Times New Roman"/>
          <w:szCs w:val="24"/>
        </w:rPr>
        <w:t>Li ve arkadaşları</w:t>
      </w:r>
      <w:r w:rsidR="00D73046">
        <w:rPr>
          <w:rFonts w:eastAsia="Calibri" w:cs="Times New Roman"/>
          <w:szCs w:val="24"/>
        </w:rPr>
        <w:t>,</w:t>
      </w:r>
      <w:r w:rsidRPr="00EB6428">
        <w:rPr>
          <w:rFonts w:eastAsia="Calibri" w:cs="Times New Roman"/>
          <w:szCs w:val="24"/>
        </w:rPr>
        <w:t xml:space="preserve"> KVAA’ lar için sade, güvenilir ve enerji etkin bir </w:t>
      </w:r>
      <w:r>
        <w:rPr>
          <w:rFonts w:eastAsia="Calibri" w:cs="Times New Roman"/>
          <w:szCs w:val="24"/>
        </w:rPr>
        <w:t>OEK</w:t>
      </w:r>
      <w:r w:rsidRPr="00EB6428">
        <w:rPr>
          <w:rFonts w:eastAsia="Calibri" w:cs="Times New Roman"/>
          <w:szCs w:val="24"/>
        </w:rPr>
        <w:t xml:space="preserve"> protokolü tasarlamayı amaçlamışlardır. Çekişmenin olduğu zaman dilimlerinde kanal tahsisi için </w:t>
      </w:r>
      <w:r>
        <w:rPr>
          <w:rFonts w:eastAsia="Calibri" w:cs="Times New Roman"/>
          <w:szCs w:val="24"/>
        </w:rPr>
        <w:t>dilimlenmiş</w:t>
      </w:r>
      <w:r w:rsidRPr="00EB6428">
        <w:rPr>
          <w:rFonts w:eastAsia="Calibri" w:cs="Times New Roman"/>
          <w:szCs w:val="24"/>
        </w:rPr>
        <w:t xml:space="preserve"> ALOHA tekniği kullanılmıştır. Her bir zaman dilimi kendi içinde dört adet mini dilimlere bölünmüştür. Mini dilimler çekişmedeki verimi arttırmak için tasarlanmıştır. Çekişmenin olmadığı zaman dilimlerinin uzunluğu ise trafik yüküne göre ayarlanmaktadır ve</w:t>
      </w:r>
      <w:r w:rsidR="001B5CC8">
        <w:rPr>
          <w:rFonts w:eastAsia="Calibri" w:cs="Times New Roman"/>
          <w:szCs w:val="24"/>
        </w:rPr>
        <w:t xml:space="preserve"> </w:t>
      </w:r>
      <w:r w:rsidR="001B5CC8" w:rsidRPr="00EB6428">
        <w:rPr>
          <w:rFonts w:eastAsia="Calibri" w:cs="Times New Roman"/>
          <w:szCs w:val="24"/>
        </w:rPr>
        <w:t xml:space="preserve">garanti edilmiş zaman </w:t>
      </w:r>
      <w:r w:rsidR="001B5CC8">
        <w:rPr>
          <w:rFonts w:eastAsia="Calibri" w:cs="Times New Roman"/>
          <w:szCs w:val="24"/>
        </w:rPr>
        <w:t>dilimleri (</w:t>
      </w:r>
      <w:r w:rsidRPr="00EB6428">
        <w:rPr>
          <w:rFonts w:eastAsia="Calibri" w:cs="Times New Roman"/>
          <w:szCs w:val="24"/>
        </w:rPr>
        <w:t>GZ</w:t>
      </w:r>
      <w:r>
        <w:rPr>
          <w:rFonts w:eastAsia="Calibri" w:cs="Times New Roman"/>
          <w:szCs w:val="24"/>
        </w:rPr>
        <w:t>D</w:t>
      </w:r>
      <w:r w:rsidR="001B5CC8">
        <w:rPr>
          <w:rFonts w:eastAsia="Calibri" w:cs="Times New Roman"/>
          <w:szCs w:val="24"/>
        </w:rPr>
        <w:t>)</w:t>
      </w:r>
      <w:r w:rsidRPr="00EB6428">
        <w:rPr>
          <w:rFonts w:eastAsia="Calibri" w:cs="Times New Roman"/>
          <w:szCs w:val="24"/>
        </w:rPr>
        <w:t xml:space="preserve"> uygulamaya göre (periyodik trafik vb. ) tahsis edilmektedir (Li ve ark., 2009).    </w:t>
      </w:r>
    </w:p>
    <w:p w:rsidR="008027A7" w:rsidRPr="00EB6428" w:rsidRDefault="008027A7" w:rsidP="00C32A69">
      <w:pPr>
        <w:rPr>
          <w:rFonts w:eastAsia="Calibri" w:cs="Times New Roman"/>
          <w:szCs w:val="24"/>
        </w:rPr>
      </w:pPr>
    </w:p>
    <w:p w:rsidR="00C32A69" w:rsidRDefault="00C32A69" w:rsidP="00C32A69">
      <w:pPr>
        <w:rPr>
          <w:rFonts w:eastAsia="Calibri" w:cs="Times New Roman"/>
          <w:szCs w:val="24"/>
        </w:rPr>
      </w:pPr>
      <w:r w:rsidRPr="00EB6428">
        <w:rPr>
          <w:rFonts w:eastAsia="Calibri" w:cs="Times New Roman"/>
          <w:szCs w:val="24"/>
        </w:rPr>
        <w:t xml:space="preserve">Zhang ve Dolmans </w:t>
      </w:r>
      <w:r>
        <w:rPr>
          <w:rFonts w:eastAsia="Calibri" w:cs="Times New Roman"/>
          <w:szCs w:val="24"/>
        </w:rPr>
        <w:t xml:space="preserve">geliştirdikleri OEK protokolünde </w:t>
      </w:r>
      <w:r w:rsidRPr="00EB6428">
        <w:rPr>
          <w:rFonts w:eastAsia="Calibri" w:cs="Times New Roman"/>
          <w:szCs w:val="24"/>
        </w:rPr>
        <w:t xml:space="preserve">çekişmeli zaman dilimlerinde veri iletim oranı yüksek olan haberleşmeyi desteklemek için veri ve kontrol </w:t>
      </w:r>
      <w:r w:rsidRPr="00EB6428">
        <w:rPr>
          <w:rFonts w:eastAsia="Calibri" w:cs="Times New Roman"/>
          <w:szCs w:val="24"/>
        </w:rPr>
        <w:lastRenderedPageBreak/>
        <w:t>paketlerinin kul</w:t>
      </w:r>
      <w:r>
        <w:rPr>
          <w:rFonts w:eastAsia="Calibri" w:cs="Times New Roman"/>
          <w:szCs w:val="24"/>
        </w:rPr>
        <w:t>landığı haberleşme kanalları</w:t>
      </w:r>
      <w:r w:rsidR="00D73046">
        <w:rPr>
          <w:rFonts w:eastAsia="Calibri" w:cs="Times New Roman"/>
          <w:szCs w:val="24"/>
        </w:rPr>
        <w:t>nı</w:t>
      </w:r>
      <w:r>
        <w:rPr>
          <w:rFonts w:eastAsia="Calibri" w:cs="Times New Roman"/>
          <w:szCs w:val="24"/>
        </w:rPr>
        <w:t xml:space="preserve"> ayır</w:t>
      </w:r>
      <w:r w:rsidRPr="00EB6428">
        <w:rPr>
          <w:rFonts w:eastAsia="Calibri" w:cs="Times New Roman"/>
          <w:szCs w:val="24"/>
        </w:rPr>
        <w:t>mıştır. Kontrol kanalı ise uygulama senaryosuna (trafik yüküne, düğüm sayısına vb..) göre ayarlanmaktadır. Bu sayede kritik medikal uygulamalarda</w:t>
      </w:r>
      <w:r w:rsidR="00D73046">
        <w:rPr>
          <w:rFonts w:eastAsia="Calibri" w:cs="Times New Roman"/>
          <w:szCs w:val="24"/>
        </w:rPr>
        <w:t>,</w:t>
      </w:r>
      <w:r w:rsidRPr="00EB6428">
        <w:rPr>
          <w:rFonts w:eastAsia="Calibri" w:cs="Times New Roman"/>
          <w:szCs w:val="24"/>
        </w:rPr>
        <w:t xml:space="preserve"> öncelikli verilerin gönderilmesi garanti edilmektedir. </w:t>
      </w:r>
      <w:r w:rsidR="00D73046">
        <w:rPr>
          <w:rFonts w:eastAsia="Calibri" w:cs="Times New Roman"/>
          <w:szCs w:val="24"/>
        </w:rPr>
        <w:t>T</w:t>
      </w:r>
      <w:r w:rsidRPr="00EB6428">
        <w:rPr>
          <w:rFonts w:eastAsia="Calibri" w:cs="Times New Roman"/>
          <w:szCs w:val="24"/>
        </w:rPr>
        <w:t xml:space="preserve">rafik yüküne göre </w:t>
      </w:r>
      <w:r w:rsidR="00D73046">
        <w:rPr>
          <w:rFonts w:eastAsia="Calibri" w:cs="Times New Roman"/>
          <w:szCs w:val="24"/>
        </w:rPr>
        <w:t>(periyodik, patlamalı ve boş)</w:t>
      </w:r>
      <w:r w:rsidRPr="00EB6428">
        <w:rPr>
          <w:rFonts w:eastAsia="Calibri" w:cs="Times New Roman"/>
          <w:szCs w:val="24"/>
        </w:rPr>
        <w:t xml:space="preserve"> </w:t>
      </w:r>
      <w:r w:rsidR="00215504">
        <w:rPr>
          <w:rFonts w:eastAsia="Calibri" w:cs="Times New Roman"/>
          <w:szCs w:val="24"/>
        </w:rPr>
        <w:t>ana-</w:t>
      </w:r>
      <w:r w:rsidRPr="00EB6428">
        <w:rPr>
          <w:rFonts w:eastAsia="Calibri" w:cs="Times New Roman"/>
          <w:szCs w:val="24"/>
        </w:rPr>
        <w:t xml:space="preserve">çerçeve yapısı değiştirilerek </w:t>
      </w:r>
      <w:r w:rsidR="00D73046">
        <w:rPr>
          <w:rFonts w:eastAsia="Calibri" w:cs="Times New Roman"/>
          <w:szCs w:val="24"/>
        </w:rPr>
        <w:t xml:space="preserve">düğümlere </w:t>
      </w:r>
      <w:r w:rsidRPr="00EB6428">
        <w:rPr>
          <w:rFonts w:eastAsia="Calibri" w:cs="Times New Roman"/>
          <w:szCs w:val="24"/>
        </w:rPr>
        <w:t>veri kanalları tahsis edilmektedir (Zhang ve Dolmans, 2009).</w:t>
      </w:r>
    </w:p>
    <w:p w:rsidR="00C32A69"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IEEE 802.15.6 standartlarına göre tasarlanan IMEC protokolü</w:t>
      </w:r>
      <w:r w:rsidR="00D73046">
        <w:rPr>
          <w:rFonts w:eastAsia="Calibri" w:cs="Times New Roman"/>
          <w:szCs w:val="24"/>
        </w:rPr>
        <w:t>,</w:t>
      </w:r>
      <w:r w:rsidRPr="00EB6428">
        <w:rPr>
          <w:rFonts w:eastAsia="Calibri" w:cs="Times New Roman"/>
          <w:szCs w:val="24"/>
        </w:rPr>
        <w:t xml:space="preserve"> </w:t>
      </w:r>
      <w:r>
        <w:rPr>
          <w:rFonts w:eastAsia="Calibri" w:cs="Times New Roman"/>
          <w:szCs w:val="24"/>
        </w:rPr>
        <w:t>işaret sinyali olan</w:t>
      </w:r>
      <w:r w:rsidR="00D73046">
        <w:rPr>
          <w:rFonts w:eastAsia="Calibri" w:cs="Times New Roman"/>
          <w:szCs w:val="24"/>
        </w:rPr>
        <w:t xml:space="preserve"> modun</w:t>
      </w:r>
      <w:r w:rsidRPr="00EB6428">
        <w:rPr>
          <w:rFonts w:eastAsia="Calibri" w:cs="Times New Roman"/>
          <w:szCs w:val="24"/>
        </w:rPr>
        <w:t>da önc</w:t>
      </w:r>
      <w:r w:rsidR="00D73046">
        <w:rPr>
          <w:rFonts w:eastAsia="Calibri" w:cs="Times New Roman"/>
          <w:szCs w:val="24"/>
        </w:rPr>
        <w:t>eli</w:t>
      </w:r>
      <w:r w:rsidRPr="00EB6428">
        <w:rPr>
          <w:rFonts w:eastAsia="Calibri" w:cs="Times New Roman"/>
          <w:szCs w:val="24"/>
        </w:rPr>
        <w:t xml:space="preserve">k esasına dayanmaktadır ve </w:t>
      </w:r>
      <w:r>
        <w:rPr>
          <w:rFonts w:eastAsia="Calibri" w:cs="Times New Roman"/>
          <w:szCs w:val="24"/>
        </w:rPr>
        <w:t>işaret sinyali olmayan</w:t>
      </w:r>
      <w:r w:rsidR="00D73046">
        <w:rPr>
          <w:rFonts w:eastAsia="Calibri" w:cs="Times New Roman"/>
          <w:szCs w:val="24"/>
        </w:rPr>
        <w:t xml:space="preserve"> modu için</w:t>
      </w:r>
      <w:r w:rsidRPr="00EB6428">
        <w:rPr>
          <w:rFonts w:eastAsia="Calibri" w:cs="Times New Roman"/>
          <w:szCs w:val="24"/>
        </w:rPr>
        <w:t xml:space="preserve"> uyandırma radyosu mekanizması geliştirilmiştir. Veri ve kontrol kanalları birbirinden ayrılmıştır. Kontrol paketlerinin gönderildiği (çekişmenin olduğu) zaman dilimleri iki bölmeye ayrılmıştır; birinci kısımda medikal veriler (kritik), ikinci kısımda ise medikal olmayan veriler gönderilmektedir. Veri paketlerinin gönderildiği ve çekişmenin olmadığı zaman dilimleri</w:t>
      </w:r>
      <w:r>
        <w:rPr>
          <w:rFonts w:eastAsia="Calibri" w:cs="Times New Roman"/>
          <w:szCs w:val="24"/>
        </w:rPr>
        <w:t xml:space="preserve"> </w:t>
      </w:r>
      <w:r w:rsidRPr="00EB6428">
        <w:rPr>
          <w:rFonts w:eastAsia="Calibri" w:cs="Times New Roman"/>
          <w:szCs w:val="24"/>
        </w:rPr>
        <w:t>de iki bölmeye ayrılmıştır; birinci kısım periyodik trafikler için ikinci kısım ise patlamalı trafikler için tahsis edilmiştir. Ana radyoya ek olarak eklenen ve güç tüketimi düşük olan uyandırma radyosu enerji verimliliği sağlamakla birlikte ortalama gecikme süresini</w:t>
      </w:r>
      <w:r>
        <w:rPr>
          <w:rFonts w:eastAsia="Calibri" w:cs="Times New Roman"/>
          <w:szCs w:val="24"/>
        </w:rPr>
        <w:t xml:space="preserve"> </w:t>
      </w:r>
      <w:r w:rsidRPr="00EB6428">
        <w:rPr>
          <w:rFonts w:eastAsia="Calibri" w:cs="Times New Roman"/>
          <w:szCs w:val="24"/>
        </w:rPr>
        <w:t>de azaltmaktadır</w:t>
      </w:r>
      <w:r>
        <w:rPr>
          <w:rFonts w:eastAsia="Calibri" w:cs="Times New Roman"/>
          <w:szCs w:val="24"/>
        </w:rPr>
        <w:t xml:space="preserve"> </w:t>
      </w:r>
      <w:r w:rsidRPr="00EB6428">
        <w:rPr>
          <w:rFonts w:eastAsia="Calibri" w:cs="Times New Roman"/>
          <w:szCs w:val="24"/>
        </w:rPr>
        <w:t xml:space="preserve">(Zhang ve ark., 2009). </w:t>
      </w:r>
    </w:p>
    <w:p w:rsidR="00C32A69" w:rsidRPr="00EB6428" w:rsidRDefault="00C32A69" w:rsidP="00C32A69">
      <w:pPr>
        <w:rPr>
          <w:rFonts w:eastAsia="Calibri" w:cs="Times New Roman"/>
          <w:szCs w:val="24"/>
        </w:rPr>
      </w:pPr>
    </w:p>
    <w:p w:rsidR="00C32A69" w:rsidRDefault="00C32A69" w:rsidP="00C32A69">
      <w:pPr>
        <w:rPr>
          <w:rFonts w:eastAsia="Calibri" w:cs="Times New Roman"/>
          <w:szCs w:val="24"/>
        </w:rPr>
      </w:pPr>
      <w:r w:rsidRPr="00EB6428">
        <w:rPr>
          <w:rFonts w:eastAsia="Calibri" w:cs="Times New Roman"/>
          <w:szCs w:val="24"/>
        </w:rPr>
        <w:t>Inha</w:t>
      </w:r>
      <w:r w:rsidR="00D73046">
        <w:rPr>
          <w:rFonts w:eastAsia="Calibri" w:cs="Times New Roman"/>
          <w:szCs w:val="24"/>
        </w:rPr>
        <w:t xml:space="preserve"> protokolünde,</w:t>
      </w:r>
      <w:r w:rsidRPr="00EB6428">
        <w:rPr>
          <w:rFonts w:eastAsia="Calibri" w:cs="Times New Roman"/>
          <w:szCs w:val="24"/>
        </w:rPr>
        <w:t xml:space="preserve"> trafik yüküne göre uyanma tablolarının ayarlanıp ağın aktif olma sürelerinin ayarlandığı b</w:t>
      </w:r>
      <w:r w:rsidR="00D73046">
        <w:rPr>
          <w:rFonts w:eastAsia="Calibri" w:cs="Times New Roman"/>
          <w:szCs w:val="24"/>
        </w:rPr>
        <w:t>ir tasarım gerçekleştirilmiştir</w:t>
      </w:r>
      <w:r w:rsidRPr="00EB6428">
        <w:rPr>
          <w:rFonts w:eastAsia="Calibri" w:cs="Times New Roman"/>
          <w:szCs w:val="24"/>
        </w:rPr>
        <w:t>. Üç adet trafik türü tanımlanmıştır; normal, isteğe dayalı</w:t>
      </w:r>
      <w:r w:rsidR="00D73046">
        <w:rPr>
          <w:rFonts w:eastAsia="Calibri" w:cs="Times New Roman"/>
          <w:szCs w:val="24"/>
        </w:rPr>
        <w:t xml:space="preserve"> ve</w:t>
      </w:r>
      <w:r w:rsidRPr="00EB6428">
        <w:rPr>
          <w:rFonts w:eastAsia="Calibri" w:cs="Times New Roman"/>
          <w:szCs w:val="24"/>
        </w:rPr>
        <w:t xml:space="preserve"> acil trafik. Normal trafik modelinde</w:t>
      </w:r>
      <w:r w:rsidR="00D73046">
        <w:rPr>
          <w:rFonts w:eastAsia="Calibri" w:cs="Times New Roman"/>
          <w:szCs w:val="24"/>
        </w:rPr>
        <w:t>,</w:t>
      </w:r>
      <w:r w:rsidRPr="00EB6428">
        <w:rPr>
          <w:rFonts w:eastAsia="Calibri" w:cs="Times New Roman"/>
          <w:szCs w:val="24"/>
        </w:rPr>
        <w:t xml:space="preserve"> düşük, orta ve yüks</w:t>
      </w:r>
      <w:r w:rsidR="00D73046">
        <w:rPr>
          <w:rFonts w:eastAsia="Calibri" w:cs="Times New Roman"/>
          <w:szCs w:val="24"/>
        </w:rPr>
        <w:t>ek trafik yoğunluklarına göre (</w:t>
      </w:r>
      <w:r w:rsidRPr="00EB6428">
        <w:rPr>
          <w:rFonts w:eastAsia="Calibri" w:cs="Times New Roman"/>
          <w:szCs w:val="24"/>
        </w:rPr>
        <w:t>dakikada, saatte, günde bir defa) uyandırma tabloları ayarlanmaktadır ve düğüm/</w:t>
      </w:r>
      <w:r w:rsidR="00FC50DF" w:rsidRPr="00EB6428">
        <w:rPr>
          <w:rFonts w:eastAsia="Calibri" w:cs="Times New Roman"/>
          <w:szCs w:val="24"/>
        </w:rPr>
        <w:t>koordinatör</w:t>
      </w:r>
      <w:r w:rsidRPr="00EB6428">
        <w:rPr>
          <w:rFonts w:eastAsia="Calibri" w:cs="Times New Roman"/>
          <w:szCs w:val="24"/>
        </w:rPr>
        <w:t xml:space="preserve"> bu tab</w:t>
      </w:r>
      <w:r>
        <w:rPr>
          <w:rFonts w:eastAsia="Calibri" w:cs="Times New Roman"/>
          <w:szCs w:val="24"/>
        </w:rPr>
        <w:t>lolara göre uyanmaktadır. İste</w:t>
      </w:r>
      <w:r w:rsidRPr="00EB6428">
        <w:rPr>
          <w:rFonts w:eastAsia="Calibri" w:cs="Times New Roman"/>
          <w:szCs w:val="24"/>
        </w:rPr>
        <w:t>ğe dayalı ve acil trafik modelinde ise uyandırma radyoları tarafından düğümler/koordinatör aktif konuma geçirilmektedir. Ölçülen verinin cinsine göre trafik yükü sınıflandırılmaktadır</w:t>
      </w:r>
      <w:r>
        <w:rPr>
          <w:rFonts w:eastAsia="Calibri" w:cs="Times New Roman"/>
          <w:szCs w:val="24"/>
        </w:rPr>
        <w:t xml:space="preserve"> </w:t>
      </w:r>
      <w:r w:rsidRPr="00EB6428">
        <w:rPr>
          <w:rFonts w:eastAsia="Calibri" w:cs="Times New Roman"/>
          <w:szCs w:val="24"/>
        </w:rPr>
        <w:t xml:space="preserve">(Kwak ve ark., 2009). </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TaMAC</w:t>
      </w:r>
      <w:r>
        <w:rPr>
          <w:rFonts w:eastAsia="Calibri" w:cs="Times New Roman"/>
          <w:szCs w:val="24"/>
        </w:rPr>
        <w:t xml:space="preserve"> (Traffic-Adaptive Medium Access Control)</w:t>
      </w:r>
      <w:r w:rsidRPr="00EB6428">
        <w:rPr>
          <w:rFonts w:eastAsia="Calibri" w:cs="Times New Roman"/>
          <w:szCs w:val="24"/>
        </w:rPr>
        <w:t xml:space="preserve"> protokolü </w:t>
      </w:r>
      <w:r>
        <w:rPr>
          <w:rFonts w:eastAsia="Calibri" w:cs="Times New Roman"/>
          <w:szCs w:val="24"/>
        </w:rPr>
        <w:t xml:space="preserve">ile </w:t>
      </w:r>
      <w:r w:rsidRPr="00EB6428">
        <w:rPr>
          <w:rFonts w:eastAsia="Calibri" w:cs="Times New Roman"/>
          <w:szCs w:val="24"/>
        </w:rPr>
        <w:t xml:space="preserve">gerçek zamanlı sağlık </w:t>
      </w:r>
      <w:r w:rsidR="00D77707">
        <w:rPr>
          <w:rFonts w:eastAsia="Calibri" w:cs="Times New Roman"/>
          <w:szCs w:val="24"/>
        </w:rPr>
        <w:t>veri iletişiminde</w:t>
      </w:r>
      <w:r w:rsidRPr="00EB6428">
        <w:rPr>
          <w:rFonts w:eastAsia="Calibri" w:cs="Times New Roman"/>
          <w:szCs w:val="24"/>
        </w:rPr>
        <w:t>, TDMA temelli, az enerji tüketimli, gecikmeyi tole</w:t>
      </w:r>
      <w:r w:rsidR="00215504">
        <w:rPr>
          <w:rFonts w:eastAsia="Calibri" w:cs="Times New Roman"/>
          <w:szCs w:val="24"/>
        </w:rPr>
        <w:t xml:space="preserve">re edebilir, acil durumlarda (1 </w:t>
      </w:r>
      <w:r w:rsidRPr="00EB6428">
        <w:rPr>
          <w:rFonts w:eastAsia="Calibri" w:cs="Times New Roman"/>
          <w:szCs w:val="24"/>
        </w:rPr>
        <w:t xml:space="preserve">saniyeden az) hızlı bir şekilde kanal erişimi sağlayan, ölçeklenebilir ve </w:t>
      </w:r>
      <w:r w:rsidR="00215504">
        <w:rPr>
          <w:rFonts w:eastAsia="Calibri" w:cs="Times New Roman"/>
          <w:szCs w:val="24"/>
        </w:rPr>
        <w:t xml:space="preserve">farklı </w:t>
      </w:r>
      <w:r w:rsidRPr="00EB6428">
        <w:rPr>
          <w:rFonts w:eastAsia="Calibri" w:cs="Times New Roman"/>
          <w:szCs w:val="24"/>
        </w:rPr>
        <w:t>trafik türleri (1-normal trafik</w:t>
      </w:r>
      <w:r>
        <w:rPr>
          <w:rFonts w:eastAsia="Calibri" w:cs="Times New Roman"/>
          <w:szCs w:val="24"/>
        </w:rPr>
        <w:t>,</w:t>
      </w:r>
      <w:r w:rsidRPr="00EB6428">
        <w:rPr>
          <w:rFonts w:eastAsia="Calibri" w:cs="Times New Roman"/>
          <w:szCs w:val="24"/>
        </w:rPr>
        <w:t xml:space="preserve"> 2- güncelleme trafiği</w:t>
      </w:r>
      <w:r>
        <w:rPr>
          <w:rFonts w:eastAsia="Calibri" w:cs="Times New Roman"/>
          <w:szCs w:val="24"/>
        </w:rPr>
        <w:t>,</w:t>
      </w:r>
      <w:r w:rsidRPr="00EB6428">
        <w:rPr>
          <w:rFonts w:eastAsia="Calibri" w:cs="Times New Roman"/>
          <w:szCs w:val="24"/>
        </w:rPr>
        <w:t xml:space="preserve"> 3- istemli </w:t>
      </w:r>
      <w:r w:rsidRPr="00EB6428">
        <w:rPr>
          <w:rFonts w:eastAsia="Calibri" w:cs="Times New Roman"/>
          <w:szCs w:val="24"/>
        </w:rPr>
        <w:lastRenderedPageBreak/>
        <w:t>trafik</w:t>
      </w:r>
      <w:r>
        <w:rPr>
          <w:rFonts w:eastAsia="Calibri" w:cs="Times New Roman"/>
          <w:szCs w:val="24"/>
        </w:rPr>
        <w:t>,</w:t>
      </w:r>
      <w:r w:rsidR="00215504">
        <w:rPr>
          <w:rFonts w:eastAsia="Calibri" w:cs="Times New Roman"/>
          <w:szCs w:val="24"/>
        </w:rPr>
        <w:t xml:space="preserve"> 4- acil trafik</w:t>
      </w:r>
      <w:r w:rsidRPr="00EB6428">
        <w:rPr>
          <w:rFonts w:eastAsia="Calibri" w:cs="Times New Roman"/>
          <w:szCs w:val="24"/>
        </w:rPr>
        <w:t>) için servis kalitesi gereksinimlerini sağlayan bir OE</w:t>
      </w:r>
      <w:r>
        <w:rPr>
          <w:rFonts w:eastAsia="Calibri" w:cs="Times New Roman"/>
          <w:szCs w:val="24"/>
        </w:rPr>
        <w:t>K</w:t>
      </w:r>
      <w:r w:rsidRPr="00EB6428">
        <w:rPr>
          <w:rFonts w:eastAsia="Calibri" w:cs="Times New Roman"/>
          <w:szCs w:val="24"/>
        </w:rPr>
        <w:t xml:space="preserve"> protokolü tasarım</w:t>
      </w:r>
      <w:r w:rsidR="00215504">
        <w:rPr>
          <w:rFonts w:eastAsia="Calibri" w:cs="Times New Roman"/>
          <w:szCs w:val="24"/>
        </w:rPr>
        <w:t>ı hedeflenmiştir. Ana-</w:t>
      </w:r>
      <w:r w:rsidRPr="00EB6428">
        <w:rPr>
          <w:rFonts w:eastAsia="Calibri" w:cs="Times New Roman"/>
          <w:szCs w:val="24"/>
        </w:rPr>
        <w:t>çerçeve yapısı iki kısımdan oluşmaktadır; konfigüre edilebilir çekişme tabanlı zaman dilimleri (kısa veri iletimlerinde kullanılmaktadır) ve çekişmenin olmadığı zaman dilimleri. Normal trafik modeli dışındaki trafik modellerinde</w:t>
      </w:r>
      <w:r w:rsidR="00215504">
        <w:rPr>
          <w:rFonts w:eastAsia="Calibri" w:cs="Times New Roman"/>
          <w:szCs w:val="24"/>
        </w:rPr>
        <w:t>,</w:t>
      </w:r>
      <w:r w:rsidRPr="00EB6428">
        <w:rPr>
          <w:rFonts w:eastAsia="Calibri" w:cs="Times New Roman"/>
          <w:szCs w:val="24"/>
        </w:rPr>
        <w:t xml:space="preserve"> düğümler veya koordinatör işaret sinyalinden sonra uyanma sinyali gönderir. Bunun dışında düğümler uyku modunda kalarak enerji verimli bir protokol tasar</w:t>
      </w:r>
      <w:r w:rsidR="00FC50DF">
        <w:rPr>
          <w:rFonts w:eastAsia="Calibri" w:cs="Times New Roman"/>
          <w:szCs w:val="24"/>
        </w:rPr>
        <w:t>ı</w:t>
      </w:r>
      <w:r w:rsidRPr="00EB6428">
        <w:rPr>
          <w:rFonts w:eastAsia="Calibri" w:cs="Times New Roman"/>
          <w:szCs w:val="24"/>
        </w:rPr>
        <w:t xml:space="preserve">mı </w:t>
      </w:r>
      <w:r w:rsidR="0002482C">
        <w:rPr>
          <w:rFonts w:eastAsia="Calibri" w:cs="Times New Roman"/>
          <w:szCs w:val="24"/>
        </w:rPr>
        <w:t>geliştirilmiştir</w:t>
      </w:r>
      <w:r>
        <w:rPr>
          <w:rFonts w:eastAsia="Calibri" w:cs="Times New Roman"/>
          <w:szCs w:val="24"/>
        </w:rPr>
        <w:t xml:space="preserve"> </w:t>
      </w:r>
      <w:r w:rsidRPr="00EB6428">
        <w:rPr>
          <w:rFonts w:eastAsia="Calibri" w:cs="Times New Roman"/>
          <w:szCs w:val="24"/>
        </w:rPr>
        <w:t xml:space="preserve">(Ullah ve Kwak, 2010). </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Masse ve Penders, gecikme, veri tutarlılığı (paket hata oranı), bellek (yığıt boyutu) ve d</w:t>
      </w:r>
      <w:r w:rsidR="00215504">
        <w:rPr>
          <w:rFonts w:eastAsia="Calibri" w:cs="Times New Roman"/>
          <w:szCs w:val="24"/>
        </w:rPr>
        <w:t>üğüm yaşam süresi parametrelerine</w:t>
      </w:r>
      <w:r w:rsidRPr="00EB6428">
        <w:rPr>
          <w:rFonts w:eastAsia="Calibri" w:cs="Times New Roman"/>
          <w:szCs w:val="24"/>
        </w:rPr>
        <w:t xml:space="preserve"> göre servis kalitesini sağlamayı hedefleyen esnek bir protokol sunmuşlardır. Protokol TDMA tabanlı bir protokol yapısına sahiptir. Otomatik yeniden gönderim mekanizması eklenerek sistemin servis kalitesi arttırılmaya çalışılmıştır. Bu mekanizmada iki yeniden gönderim arası 250 </w:t>
      </w:r>
      <w:r>
        <w:rPr>
          <w:rFonts w:eastAsia="Calibri" w:cs="Times New Roman"/>
          <w:szCs w:val="24"/>
        </w:rPr>
        <w:t>µ</w:t>
      </w:r>
      <w:r w:rsidRPr="00EB6428">
        <w:rPr>
          <w:rFonts w:eastAsia="Calibri" w:cs="Times New Roman"/>
          <w:szCs w:val="24"/>
        </w:rPr>
        <w:t>s’dir ve en fazla 2 adet yeniden gönderim gerçekleştirilmektedir (Masse ve Penders, 2010).</w:t>
      </w:r>
    </w:p>
    <w:p w:rsidR="00C32A69" w:rsidRPr="00EB6428" w:rsidRDefault="00C32A69" w:rsidP="00C32A69">
      <w:pPr>
        <w:rPr>
          <w:rFonts w:eastAsia="Calibri" w:cs="Times New Roman"/>
          <w:szCs w:val="24"/>
        </w:rPr>
      </w:pPr>
    </w:p>
    <w:p w:rsidR="00F72435" w:rsidRPr="00EB6428" w:rsidRDefault="00F72435" w:rsidP="00F72435">
      <w:pPr>
        <w:rPr>
          <w:rFonts w:eastAsia="Calibri" w:cs="Times New Roman"/>
          <w:szCs w:val="24"/>
        </w:rPr>
      </w:pPr>
      <w:r w:rsidRPr="00EB6428">
        <w:rPr>
          <w:rFonts w:eastAsia="Calibri" w:cs="Times New Roman"/>
          <w:szCs w:val="24"/>
        </w:rPr>
        <w:t xml:space="preserve">U-MAC </w:t>
      </w:r>
      <w:r w:rsidR="00006F96">
        <w:rPr>
          <w:rFonts w:eastAsia="Calibri" w:cs="Times New Roman"/>
          <w:szCs w:val="24"/>
        </w:rPr>
        <w:t xml:space="preserve">(Urgency-based </w:t>
      </w:r>
      <w:r w:rsidR="00E035A6" w:rsidRPr="00ED5764">
        <w:rPr>
          <w:szCs w:val="24"/>
        </w:rPr>
        <w:t>Medium Access Control</w:t>
      </w:r>
      <w:r w:rsidR="00006F96">
        <w:rPr>
          <w:rFonts w:eastAsia="Calibri" w:cs="Times New Roman"/>
          <w:szCs w:val="24"/>
        </w:rPr>
        <w:t xml:space="preserve">) </w:t>
      </w:r>
      <w:r w:rsidRPr="00EB6428">
        <w:rPr>
          <w:rFonts w:eastAsia="Calibri" w:cs="Times New Roman"/>
          <w:szCs w:val="24"/>
        </w:rPr>
        <w:t>protokolü</w:t>
      </w:r>
      <w:r w:rsidR="00E6409F">
        <w:rPr>
          <w:rFonts w:eastAsia="Calibri" w:cs="Times New Roman"/>
          <w:szCs w:val="24"/>
        </w:rPr>
        <w:t>nde</w:t>
      </w:r>
      <w:r w:rsidRPr="00EB6428">
        <w:rPr>
          <w:rFonts w:eastAsia="Calibri" w:cs="Times New Roman"/>
          <w:szCs w:val="24"/>
        </w:rPr>
        <w:t xml:space="preserve"> sadece</w:t>
      </w:r>
      <w:r w:rsidR="00215504">
        <w:rPr>
          <w:rFonts w:eastAsia="Calibri" w:cs="Times New Roman"/>
          <w:szCs w:val="24"/>
        </w:rPr>
        <w:t>,</w:t>
      </w:r>
      <w:r w:rsidRPr="00EB6428">
        <w:rPr>
          <w:rFonts w:eastAsia="Calibri" w:cs="Times New Roman"/>
          <w:szCs w:val="24"/>
        </w:rPr>
        <w:t xml:space="preserve"> kritik olan ve olmayan durumlar için 2 çeşit trafik tanımlamıştır. Kritik durumda olan düğümlerin paketlerine öncelik</w:t>
      </w:r>
      <w:r w:rsidR="00E6409F">
        <w:rPr>
          <w:rFonts w:eastAsia="Calibri" w:cs="Times New Roman"/>
          <w:szCs w:val="24"/>
        </w:rPr>
        <w:t xml:space="preserve"> verilerek trafik kontrol edilmektedir</w:t>
      </w:r>
      <w:r w:rsidRPr="00EB6428">
        <w:rPr>
          <w:rFonts w:eastAsia="Calibri" w:cs="Times New Roman"/>
          <w:szCs w:val="24"/>
        </w:rPr>
        <w:t>. Kritik olmayan paketlerin çarpışma sonrası yeniden gönderilmesini keserek</w:t>
      </w:r>
      <w:r w:rsidR="00E6409F">
        <w:rPr>
          <w:rFonts w:eastAsia="Calibri" w:cs="Times New Roman"/>
          <w:szCs w:val="24"/>
        </w:rPr>
        <w:t>,</w:t>
      </w:r>
      <w:r w:rsidRPr="00EB6428">
        <w:rPr>
          <w:rFonts w:eastAsia="Calibri" w:cs="Times New Roman"/>
          <w:szCs w:val="24"/>
        </w:rPr>
        <w:t xml:space="preserve"> kritik paketlerin gön</w:t>
      </w:r>
      <w:r w:rsidR="00E6409F">
        <w:rPr>
          <w:rFonts w:eastAsia="Calibri" w:cs="Times New Roman"/>
          <w:szCs w:val="24"/>
        </w:rPr>
        <w:t xml:space="preserve">derilmesine öncelik verilmektedir. Böylelikle kritik </w:t>
      </w:r>
      <w:r w:rsidRPr="00EB6428">
        <w:rPr>
          <w:rFonts w:eastAsia="Calibri" w:cs="Times New Roman"/>
          <w:szCs w:val="24"/>
        </w:rPr>
        <w:t>paketlerin zamana göre veri aktarı</w:t>
      </w:r>
      <w:r w:rsidR="00215504">
        <w:rPr>
          <w:rFonts w:eastAsia="Calibri" w:cs="Times New Roman"/>
          <w:szCs w:val="24"/>
        </w:rPr>
        <w:t>m hacmi</w:t>
      </w:r>
      <w:r w:rsidR="00E6409F">
        <w:rPr>
          <w:rFonts w:eastAsia="Calibri" w:cs="Times New Roman"/>
          <w:szCs w:val="24"/>
        </w:rPr>
        <w:t xml:space="preserve"> arttır</w:t>
      </w:r>
      <w:r w:rsidR="00215504">
        <w:rPr>
          <w:rFonts w:eastAsia="Calibri" w:cs="Times New Roman"/>
          <w:szCs w:val="24"/>
        </w:rPr>
        <w:t>ıl</w:t>
      </w:r>
      <w:r w:rsidR="00E6409F">
        <w:rPr>
          <w:rFonts w:eastAsia="Calibri" w:cs="Times New Roman"/>
          <w:szCs w:val="24"/>
        </w:rPr>
        <w:t xml:space="preserve">maktadır </w:t>
      </w:r>
      <w:r w:rsidR="00E6409F" w:rsidRPr="00EB6428">
        <w:rPr>
          <w:rFonts w:eastAsia="Calibri" w:cs="Times New Roman"/>
          <w:szCs w:val="24"/>
        </w:rPr>
        <w:t>(Ali ve ark., 2010)</w:t>
      </w:r>
      <w:r w:rsidRPr="00EB6428">
        <w:rPr>
          <w:rFonts w:eastAsia="Calibri" w:cs="Times New Roman"/>
          <w:szCs w:val="24"/>
        </w:rPr>
        <w:t>.</w:t>
      </w:r>
    </w:p>
    <w:p w:rsidR="00F72435" w:rsidRPr="00EB6428" w:rsidRDefault="00F72435" w:rsidP="00F72435">
      <w:pPr>
        <w:rPr>
          <w:rFonts w:eastAsia="Calibri" w:cs="Times New Roman"/>
          <w:szCs w:val="24"/>
        </w:rPr>
      </w:pPr>
    </w:p>
    <w:p w:rsidR="00D1066D" w:rsidRPr="00EB6428" w:rsidRDefault="00D1066D" w:rsidP="00D1066D">
      <w:pPr>
        <w:rPr>
          <w:rFonts w:eastAsia="Calibri" w:cs="Times New Roman"/>
          <w:szCs w:val="24"/>
        </w:rPr>
      </w:pPr>
      <w:r w:rsidRPr="00EB6428">
        <w:rPr>
          <w:rFonts w:eastAsia="Calibri" w:cs="Times New Roman"/>
          <w:szCs w:val="24"/>
        </w:rPr>
        <w:t xml:space="preserve">Cao ve arkadaşları KVAA’lar için servis kalitesi desteği sağlayan ve IEEE 802.15.4 </w:t>
      </w:r>
      <w:r w:rsidR="00215504">
        <w:rPr>
          <w:rFonts w:eastAsia="Calibri" w:cs="Times New Roman"/>
          <w:szCs w:val="24"/>
        </w:rPr>
        <w:t>ana-</w:t>
      </w:r>
      <w:r w:rsidRPr="00EB6428">
        <w:rPr>
          <w:rFonts w:eastAsia="Calibri" w:cs="Times New Roman"/>
          <w:szCs w:val="24"/>
        </w:rPr>
        <w:t xml:space="preserve">çerçeve yapısına dayanan bir </w:t>
      </w:r>
      <w:r w:rsidR="00215504">
        <w:rPr>
          <w:rFonts w:eastAsia="Calibri" w:cs="Times New Roman"/>
          <w:szCs w:val="24"/>
        </w:rPr>
        <w:t>ana-</w:t>
      </w:r>
      <w:r w:rsidRPr="00EB6428">
        <w:rPr>
          <w:rFonts w:eastAsia="Calibri" w:cs="Times New Roman"/>
          <w:szCs w:val="24"/>
        </w:rPr>
        <w:t>çerçeve yapısı sunmuşlardır. Protokolde kritik trafikler için çekişmeli erişim periyotlarını ve periyodik trafikler için ise çekişmenin olmadığı periyotlardaki GZ</w:t>
      </w:r>
      <w:r w:rsidR="005D1061">
        <w:rPr>
          <w:rFonts w:eastAsia="Calibri" w:cs="Times New Roman"/>
          <w:szCs w:val="24"/>
        </w:rPr>
        <w:t>D</w:t>
      </w:r>
      <w:r w:rsidR="001B5CC8">
        <w:rPr>
          <w:rFonts w:eastAsia="Calibri" w:cs="Times New Roman"/>
          <w:szCs w:val="24"/>
        </w:rPr>
        <w:t>’ler</w:t>
      </w:r>
      <w:r w:rsidRPr="00EB6428">
        <w:rPr>
          <w:rFonts w:eastAsia="Calibri" w:cs="Times New Roman"/>
          <w:szCs w:val="24"/>
        </w:rPr>
        <w:t xml:space="preserve"> kullan</w:t>
      </w:r>
      <w:r w:rsidR="001B5CC8">
        <w:rPr>
          <w:rFonts w:eastAsia="Calibri" w:cs="Times New Roman"/>
          <w:szCs w:val="24"/>
        </w:rPr>
        <w:t>ıl</w:t>
      </w:r>
      <w:r w:rsidRPr="00EB6428">
        <w:rPr>
          <w:rFonts w:eastAsia="Calibri" w:cs="Times New Roman"/>
          <w:szCs w:val="24"/>
        </w:rPr>
        <w:t xml:space="preserve">maktadır. Servis kalitesi gereksinimlerini sağlamak için dört adet </w:t>
      </w:r>
      <w:r w:rsidR="00F05064">
        <w:rPr>
          <w:rFonts w:eastAsia="Calibri" w:cs="Times New Roman"/>
          <w:szCs w:val="24"/>
        </w:rPr>
        <w:t>ölçüt</w:t>
      </w:r>
      <w:r w:rsidRPr="00EB6428">
        <w:rPr>
          <w:rFonts w:eastAsia="Calibri" w:cs="Times New Roman"/>
          <w:szCs w:val="24"/>
        </w:rPr>
        <w:t xml:space="preserve"> </w:t>
      </w:r>
      <w:r w:rsidR="005D1061" w:rsidRPr="00EB6428">
        <w:rPr>
          <w:rFonts w:eastAsia="Calibri" w:cs="Times New Roman"/>
          <w:szCs w:val="24"/>
        </w:rPr>
        <w:t>tanımlanmıştır; öncelik</w:t>
      </w:r>
      <w:r w:rsidRPr="00EB6428">
        <w:rPr>
          <w:rFonts w:eastAsia="Calibri" w:cs="Times New Roman"/>
          <w:szCs w:val="24"/>
        </w:rPr>
        <w:t>, gecikme sınırı, varış zamanı ve geçerli patlama zamanı. Bu parametrelere göre tasarlanan protokol onlarca KVAA düğümlerinin bulunduğu ortam simülasyonunda çekişmeli periyotta %100 zaman sınırlamasına uyarken</w:t>
      </w:r>
      <w:r w:rsidR="00F05064">
        <w:rPr>
          <w:rFonts w:eastAsia="Calibri" w:cs="Times New Roman"/>
          <w:szCs w:val="24"/>
        </w:rPr>
        <w:t>,</w:t>
      </w:r>
      <w:r w:rsidRPr="00EB6428">
        <w:rPr>
          <w:rFonts w:eastAsia="Calibri" w:cs="Times New Roman"/>
          <w:szCs w:val="24"/>
        </w:rPr>
        <w:t xml:space="preserve"> çekişmenin olmadığı periyotta %99.2-99.6 olasılıkla zaman sınırlamasına uymaktadır (Cao ve ark., 2010).</w:t>
      </w:r>
    </w:p>
    <w:p w:rsidR="00D1066D" w:rsidRPr="00EB6428" w:rsidRDefault="00D1066D" w:rsidP="00F72435">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lastRenderedPageBreak/>
        <w:t>PNP-MAC</w:t>
      </w:r>
      <w:r>
        <w:rPr>
          <w:rFonts w:eastAsia="Calibri" w:cs="Times New Roman"/>
          <w:szCs w:val="24"/>
        </w:rPr>
        <w:t xml:space="preserve"> (</w:t>
      </w:r>
      <w:r w:rsidRPr="00006F96">
        <w:rPr>
          <w:szCs w:val="24"/>
        </w:rPr>
        <w:t>Preemptive Slot Allocation and Non-Preemptive Transmission</w:t>
      </w:r>
      <w:r>
        <w:rPr>
          <w:szCs w:val="24"/>
        </w:rPr>
        <w:t xml:space="preserve">  </w:t>
      </w:r>
      <w:r w:rsidRPr="00ED5764">
        <w:rPr>
          <w:szCs w:val="24"/>
        </w:rPr>
        <w:t>Medium Access Control</w:t>
      </w:r>
      <w:r>
        <w:rPr>
          <w:rFonts w:eastAsia="Calibri" w:cs="Times New Roman"/>
          <w:szCs w:val="24"/>
        </w:rPr>
        <w:t>)</w:t>
      </w:r>
      <w:r w:rsidRPr="00EB6428">
        <w:rPr>
          <w:rFonts w:eastAsia="Calibri" w:cs="Times New Roman"/>
          <w:szCs w:val="24"/>
        </w:rPr>
        <w:t>’de zaman dilimleri düşük öncelikli uygulamalar için tahsis edilmiş olup, yüksek öncelikli uygulamalar için</w:t>
      </w:r>
      <w:r w:rsidR="00F05064">
        <w:rPr>
          <w:rFonts w:eastAsia="Calibri" w:cs="Times New Roman"/>
          <w:szCs w:val="24"/>
        </w:rPr>
        <w:t xml:space="preserve"> </w:t>
      </w:r>
      <w:r w:rsidRPr="00EB6428">
        <w:rPr>
          <w:rFonts w:eastAsia="Calibri" w:cs="Times New Roman"/>
          <w:szCs w:val="24"/>
        </w:rPr>
        <w:t>d</w:t>
      </w:r>
      <w:r w:rsidR="00215504">
        <w:rPr>
          <w:rFonts w:eastAsia="Calibri" w:cs="Times New Roman"/>
          <w:szCs w:val="24"/>
        </w:rPr>
        <w:t>e kullanılabilmektedir. PNP-MAC’</w:t>
      </w:r>
      <w:r w:rsidRPr="00EB6428">
        <w:rPr>
          <w:rFonts w:eastAsia="Calibri" w:cs="Times New Roman"/>
          <w:szCs w:val="24"/>
        </w:rPr>
        <w:t xml:space="preserve">de </w:t>
      </w:r>
      <w:r w:rsidR="00215504">
        <w:rPr>
          <w:rFonts w:eastAsia="Calibri" w:cs="Times New Roman"/>
          <w:szCs w:val="24"/>
        </w:rPr>
        <w:t>ana-</w:t>
      </w:r>
      <w:r w:rsidRPr="00EB6428">
        <w:rPr>
          <w:rFonts w:eastAsia="Calibri" w:cs="Times New Roman"/>
          <w:szCs w:val="24"/>
        </w:rPr>
        <w:t xml:space="preserve">çerçeve 5 periyoda bölünmüştür;  </w:t>
      </w:r>
      <w:r w:rsidR="00F05064">
        <w:rPr>
          <w:rFonts w:eastAsia="Calibri" w:cs="Times New Roman"/>
          <w:szCs w:val="24"/>
        </w:rPr>
        <w:t>duyuru</w:t>
      </w:r>
      <w:r w:rsidRPr="00EB6428">
        <w:rPr>
          <w:rFonts w:eastAsia="Calibri" w:cs="Times New Roman"/>
          <w:szCs w:val="24"/>
        </w:rPr>
        <w:t xml:space="preserve">,  </w:t>
      </w:r>
      <w:r w:rsidR="00F05064">
        <w:rPr>
          <w:szCs w:val="24"/>
        </w:rPr>
        <w:t xml:space="preserve">çekişmeli erişim süresi </w:t>
      </w:r>
      <w:r>
        <w:rPr>
          <w:szCs w:val="24"/>
        </w:rPr>
        <w:t>(</w:t>
      </w:r>
      <w:r w:rsidRPr="00632F9D">
        <w:rPr>
          <w:szCs w:val="24"/>
        </w:rPr>
        <w:t>Contention Access Period</w:t>
      </w:r>
      <w:r>
        <w:rPr>
          <w:szCs w:val="24"/>
        </w:rPr>
        <w:t xml:space="preserve">, </w:t>
      </w:r>
      <w:r w:rsidRPr="00EB6428">
        <w:rPr>
          <w:rFonts w:eastAsia="Calibri" w:cs="Times New Roman"/>
          <w:szCs w:val="24"/>
        </w:rPr>
        <w:t>CAP</w:t>
      </w:r>
      <w:r>
        <w:rPr>
          <w:rFonts w:eastAsia="Calibri" w:cs="Times New Roman"/>
          <w:szCs w:val="24"/>
        </w:rPr>
        <w:t>)</w:t>
      </w:r>
      <w:r w:rsidRPr="00EB6428">
        <w:rPr>
          <w:rFonts w:eastAsia="Calibri" w:cs="Times New Roman"/>
          <w:szCs w:val="24"/>
        </w:rPr>
        <w:t xml:space="preserve">,  </w:t>
      </w:r>
      <w:r>
        <w:rPr>
          <w:rFonts w:eastAsia="Calibri" w:cs="Times New Roman"/>
          <w:szCs w:val="24"/>
        </w:rPr>
        <w:t>işaret sinyali</w:t>
      </w:r>
      <w:r w:rsidRPr="00EB6428">
        <w:rPr>
          <w:rFonts w:eastAsia="Calibri" w:cs="Times New Roman"/>
          <w:szCs w:val="24"/>
        </w:rPr>
        <w:t xml:space="preserve">, </w:t>
      </w:r>
      <w:r w:rsidR="00F05064">
        <w:rPr>
          <w:szCs w:val="24"/>
        </w:rPr>
        <w:t xml:space="preserve">veri iletim zaman dilimleri </w:t>
      </w:r>
      <w:r>
        <w:rPr>
          <w:szCs w:val="24"/>
        </w:rPr>
        <w:t>(</w:t>
      </w:r>
      <w:r>
        <w:rPr>
          <w:rFonts w:eastAsia="Calibri" w:cs="Times New Roman"/>
          <w:szCs w:val="24"/>
        </w:rPr>
        <w:t xml:space="preserve">Data Transmit Slots, </w:t>
      </w:r>
      <w:r w:rsidRPr="00EB6428">
        <w:rPr>
          <w:rFonts w:eastAsia="Calibri" w:cs="Times New Roman"/>
          <w:szCs w:val="24"/>
        </w:rPr>
        <w:t xml:space="preserve">DTS), </w:t>
      </w:r>
      <w:r>
        <w:rPr>
          <w:rFonts w:eastAsia="Calibri" w:cs="Times New Roman"/>
          <w:szCs w:val="24"/>
        </w:rPr>
        <w:t>ve</w:t>
      </w:r>
      <w:r w:rsidRPr="00EB6428">
        <w:rPr>
          <w:rFonts w:eastAsia="Calibri" w:cs="Times New Roman"/>
          <w:szCs w:val="24"/>
        </w:rPr>
        <w:t xml:space="preserve"> </w:t>
      </w:r>
      <w:r w:rsidR="00F05064">
        <w:rPr>
          <w:szCs w:val="24"/>
        </w:rPr>
        <w:t xml:space="preserve">acil verilerin iletim zaman dilimleri </w:t>
      </w:r>
      <w:r>
        <w:rPr>
          <w:szCs w:val="24"/>
        </w:rPr>
        <w:t>(</w:t>
      </w:r>
      <w:r>
        <w:rPr>
          <w:rFonts w:eastAsia="Calibri" w:cs="Times New Roman"/>
          <w:szCs w:val="24"/>
        </w:rPr>
        <w:t xml:space="preserve">Emergency Data Transmit Slots, </w:t>
      </w:r>
      <w:r w:rsidRPr="00EB6428">
        <w:rPr>
          <w:rFonts w:eastAsia="Calibri" w:cs="Times New Roman"/>
          <w:szCs w:val="24"/>
        </w:rPr>
        <w:t>ETS). Duyuru bölümünde</w:t>
      </w:r>
      <w:r w:rsidR="00F05064">
        <w:rPr>
          <w:rFonts w:eastAsia="Calibri" w:cs="Times New Roman"/>
          <w:szCs w:val="24"/>
        </w:rPr>
        <w:t>,</w:t>
      </w:r>
      <w:r w:rsidRPr="00EB6428">
        <w:rPr>
          <w:rFonts w:eastAsia="Calibri" w:cs="Times New Roman"/>
          <w:szCs w:val="24"/>
        </w:rPr>
        <w:t xml:space="preserve"> ağa </w:t>
      </w:r>
      <w:r w:rsidR="00D36E25" w:rsidRPr="00EB6428">
        <w:rPr>
          <w:rFonts w:eastAsia="Calibri" w:cs="Times New Roman"/>
          <w:szCs w:val="24"/>
        </w:rPr>
        <w:t>dâhil</w:t>
      </w:r>
      <w:r w:rsidR="00F05064">
        <w:rPr>
          <w:rFonts w:eastAsia="Calibri" w:cs="Times New Roman"/>
          <w:szCs w:val="24"/>
        </w:rPr>
        <w:t xml:space="preserve"> olan düğümler</w:t>
      </w:r>
      <w:r w:rsidRPr="00EB6428">
        <w:rPr>
          <w:rFonts w:eastAsia="Calibri" w:cs="Times New Roman"/>
          <w:szCs w:val="24"/>
        </w:rPr>
        <w:t xml:space="preserve"> duyuru</w:t>
      </w:r>
      <w:r w:rsidR="00F05064">
        <w:rPr>
          <w:rFonts w:eastAsia="Calibri" w:cs="Times New Roman"/>
          <w:szCs w:val="24"/>
        </w:rPr>
        <w:t>lu</w:t>
      </w:r>
      <w:r w:rsidRPr="00EB6428">
        <w:rPr>
          <w:rFonts w:eastAsia="Calibri" w:cs="Times New Roman"/>
          <w:szCs w:val="24"/>
        </w:rPr>
        <w:t>r. CAP periyodunda</w:t>
      </w:r>
      <w:r w:rsidR="00F05064">
        <w:rPr>
          <w:rFonts w:eastAsia="Calibri" w:cs="Times New Roman"/>
          <w:szCs w:val="24"/>
        </w:rPr>
        <w:t xml:space="preserve">, </w:t>
      </w:r>
      <w:r w:rsidRPr="00EB6428">
        <w:rPr>
          <w:rFonts w:eastAsia="Calibri" w:cs="Times New Roman"/>
          <w:szCs w:val="24"/>
        </w:rPr>
        <w:t xml:space="preserve">düğümler gönderme isteklerinde bulunur ve yüksek öncelikli düğümlere kısa </w:t>
      </w:r>
      <w:r w:rsidR="00F05064">
        <w:rPr>
          <w:rFonts w:eastAsia="Calibri" w:cs="Times New Roman"/>
          <w:szCs w:val="24"/>
        </w:rPr>
        <w:t>geri çekilme</w:t>
      </w:r>
      <w:r w:rsidRPr="00EB6428">
        <w:rPr>
          <w:rFonts w:eastAsia="Calibri" w:cs="Times New Roman"/>
          <w:szCs w:val="24"/>
        </w:rPr>
        <w:t xml:space="preserve"> zamanı verilir. DTS zaman diliminde veriler gönderilir. ETS periyodu ise acil durumlar için tahsis edilmiştir</w:t>
      </w:r>
      <w:r>
        <w:rPr>
          <w:rFonts w:eastAsia="Calibri" w:cs="Times New Roman"/>
          <w:szCs w:val="24"/>
        </w:rPr>
        <w:t xml:space="preserve"> </w:t>
      </w:r>
      <w:r w:rsidRPr="00EB6428">
        <w:rPr>
          <w:rFonts w:eastAsia="Calibri" w:cs="Times New Roman"/>
          <w:szCs w:val="24"/>
        </w:rPr>
        <w:t>(</w:t>
      </w:r>
      <w:r w:rsidRPr="00EB6428">
        <w:rPr>
          <w:szCs w:val="24"/>
        </w:rPr>
        <w:t>Yoon ve ark., 2010</w:t>
      </w:r>
      <w:r w:rsidRPr="00EB6428">
        <w:rPr>
          <w:rFonts w:eastAsia="Calibri" w:cs="Times New Roman"/>
          <w:szCs w:val="24"/>
        </w:rPr>
        <w:t xml:space="preserve">).  </w:t>
      </w:r>
    </w:p>
    <w:p w:rsidR="00C32A69" w:rsidRDefault="00C32A69" w:rsidP="00F72435">
      <w:pPr>
        <w:rPr>
          <w:rFonts w:eastAsia="Calibri" w:cs="Times New Roman"/>
          <w:szCs w:val="24"/>
        </w:rPr>
      </w:pPr>
    </w:p>
    <w:p w:rsidR="00F72435" w:rsidRDefault="00F72435" w:rsidP="00F72435">
      <w:pPr>
        <w:rPr>
          <w:rFonts w:eastAsia="Calibri" w:cs="Times New Roman"/>
          <w:szCs w:val="24"/>
        </w:rPr>
      </w:pPr>
      <w:r w:rsidRPr="00EB6428">
        <w:rPr>
          <w:rFonts w:eastAsia="Calibri" w:cs="Times New Roman"/>
          <w:szCs w:val="24"/>
        </w:rPr>
        <w:t>RACOON</w:t>
      </w:r>
      <w:r w:rsidR="00006F96">
        <w:rPr>
          <w:rFonts w:eastAsia="Calibri" w:cs="Times New Roman"/>
          <w:szCs w:val="24"/>
        </w:rPr>
        <w:t xml:space="preserve"> (</w:t>
      </w:r>
      <w:r w:rsidR="00006F96" w:rsidRPr="00006F96">
        <w:rPr>
          <w:rFonts w:eastAsia="Calibri" w:cs="Times New Roman"/>
          <w:szCs w:val="24"/>
        </w:rPr>
        <w:t>Random Contention-based Resource Allocation</w:t>
      </w:r>
      <w:r w:rsidR="00006F96">
        <w:rPr>
          <w:rFonts w:eastAsia="Calibri" w:cs="Times New Roman"/>
          <w:szCs w:val="24"/>
        </w:rPr>
        <w:t>)</w:t>
      </w:r>
      <w:r w:rsidRPr="00EB6428">
        <w:rPr>
          <w:rFonts w:eastAsia="Calibri" w:cs="Times New Roman"/>
          <w:szCs w:val="24"/>
        </w:rPr>
        <w:t xml:space="preserve"> protokolü</w:t>
      </w:r>
      <w:r w:rsidR="00F05064">
        <w:rPr>
          <w:rFonts w:eastAsia="Calibri" w:cs="Times New Roman"/>
          <w:szCs w:val="24"/>
        </w:rPr>
        <w:t>, çok-kullanıcıya duyarlı ve</w:t>
      </w:r>
      <w:r w:rsidRPr="00EB6428">
        <w:rPr>
          <w:rFonts w:eastAsia="Calibri" w:cs="Times New Roman"/>
          <w:szCs w:val="24"/>
        </w:rPr>
        <w:t xml:space="preserve"> CSMA tabanl</w:t>
      </w:r>
      <w:r w:rsidR="00EA0F31">
        <w:rPr>
          <w:rFonts w:eastAsia="Calibri" w:cs="Times New Roman"/>
          <w:szCs w:val="24"/>
        </w:rPr>
        <w:t>ı bir protokoldür. Birçok KVAA’</w:t>
      </w:r>
      <w:r w:rsidRPr="00EB6428">
        <w:rPr>
          <w:rFonts w:eastAsia="Calibri" w:cs="Times New Roman"/>
          <w:szCs w:val="24"/>
        </w:rPr>
        <w:t>nın bir arada olma durumund</w:t>
      </w:r>
      <w:r w:rsidR="00EA0F31">
        <w:rPr>
          <w:rFonts w:eastAsia="Calibri" w:cs="Times New Roman"/>
          <w:szCs w:val="24"/>
        </w:rPr>
        <w:t>a</w:t>
      </w:r>
      <w:r w:rsidR="00F05064">
        <w:rPr>
          <w:rFonts w:eastAsia="Calibri" w:cs="Times New Roman"/>
          <w:szCs w:val="24"/>
        </w:rPr>
        <w:t>,</w:t>
      </w:r>
      <w:r w:rsidR="00EA0F31">
        <w:rPr>
          <w:rFonts w:eastAsia="Calibri" w:cs="Times New Roman"/>
          <w:szCs w:val="24"/>
        </w:rPr>
        <w:t xml:space="preserve"> düğümün ve kullanıcının</w:t>
      </w:r>
      <w:r w:rsidRPr="00EB6428">
        <w:rPr>
          <w:rFonts w:eastAsia="Calibri" w:cs="Times New Roman"/>
          <w:szCs w:val="24"/>
        </w:rPr>
        <w:t xml:space="preserve"> önceliğine bakarak ortamın tahsisini gerçekleştirir. </w:t>
      </w:r>
      <w:r w:rsidR="00F05064">
        <w:rPr>
          <w:rFonts w:eastAsia="Calibri" w:cs="Times New Roman"/>
          <w:szCs w:val="24"/>
        </w:rPr>
        <w:t>Ö</w:t>
      </w:r>
      <w:r w:rsidRPr="00EB6428">
        <w:rPr>
          <w:rFonts w:eastAsia="Calibri" w:cs="Times New Roman"/>
          <w:szCs w:val="24"/>
        </w:rPr>
        <w:t>zellikle hareketlilik ile ortaya çıkan probleme çözüm üret</w:t>
      </w:r>
      <w:r w:rsidR="00F05064">
        <w:rPr>
          <w:rFonts w:eastAsia="Calibri" w:cs="Times New Roman"/>
          <w:szCs w:val="24"/>
        </w:rPr>
        <w:t>il</w:t>
      </w:r>
      <w:r w:rsidRPr="00EB6428">
        <w:rPr>
          <w:rFonts w:eastAsia="Calibri" w:cs="Times New Roman"/>
          <w:szCs w:val="24"/>
        </w:rPr>
        <w:t xml:space="preserve">miştir. Protokolün değerlendirilmesi MATLAB </w:t>
      </w:r>
      <w:r w:rsidR="00FC50DF" w:rsidRPr="00EB6428">
        <w:rPr>
          <w:rFonts w:eastAsia="Calibri" w:cs="Times New Roman"/>
          <w:szCs w:val="24"/>
        </w:rPr>
        <w:t>simülasyon</w:t>
      </w:r>
      <w:r w:rsidRPr="00EB6428">
        <w:rPr>
          <w:rFonts w:eastAsia="Calibri" w:cs="Times New Roman"/>
          <w:szCs w:val="24"/>
        </w:rPr>
        <w:t xml:space="preserve"> platformu ile gerçekleştirilmiştir</w:t>
      </w:r>
      <w:r w:rsidR="00EA0F31">
        <w:rPr>
          <w:rFonts w:eastAsia="Calibri" w:cs="Times New Roman"/>
          <w:szCs w:val="24"/>
        </w:rPr>
        <w:t xml:space="preserve"> </w:t>
      </w:r>
      <w:r w:rsidR="00EA0F31" w:rsidRPr="00EB6428">
        <w:rPr>
          <w:rFonts w:eastAsia="Calibri" w:cs="Times New Roman"/>
          <w:szCs w:val="24"/>
        </w:rPr>
        <w:t>(Cheng ve ark., 2011)</w:t>
      </w:r>
      <w:r w:rsidRPr="00EB6428">
        <w:rPr>
          <w:rFonts w:eastAsia="Calibri" w:cs="Times New Roman"/>
          <w:szCs w:val="24"/>
        </w:rPr>
        <w:t>.</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MQ</w:t>
      </w:r>
      <w:r>
        <w:rPr>
          <w:rFonts w:eastAsia="Calibri" w:cs="Times New Roman"/>
          <w:szCs w:val="24"/>
        </w:rPr>
        <w:t>-MAC (Multi-channel Quality-based Medium Access Control) katmanlar</w:t>
      </w:r>
      <w:r w:rsidRPr="00EB6428">
        <w:rPr>
          <w:rFonts w:eastAsia="Calibri" w:cs="Times New Roman"/>
          <w:szCs w:val="24"/>
        </w:rPr>
        <w:t>arası yapıyı kullanarak OEK modülü, yönlendirme modülü ve çizelgeleme modülü arasında etkileşimi sağlanmıştır. Uçtan-uca</w:t>
      </w:r>
      <w:r w:rsidR="00EF0122">
        <w:rPr>
          <w:rFonts w:eastAsia="Calibri" w:cs="Times New Roman"/>
          <w:szCs w:val="24"/>
        </w:rPr>
        <w:t xml:space="preserve"> gecikme ve güvenirli</w:t>
      </w:r>
      <w:r w:rsidRPr="00EB6428">
        <w:rPr>
          <w:rFonts w:eastAsia="Calibri" w:cs="Times New Roman"/>
          <w:szCs w:val="24"/>
        </w:rPr>
        <w:t>k parametreleri dikkate alınarak tasarım gerçekleştirilmiştir. Yapılan çalışma</w:t>
      </w:r>
      <w:r w:rsidR="00F05064">
        <w:rPr>
          <w:rFonts w:eastAsia="Calibri" w:cs="Times New Roman"/>
          <w:szCs w:val="24"/>
        </w:rPr>
        <w:t>da</w:t>
      </w:r>
      <w:r w:rsidRPr="00EB6428">
        <w:rPr>
          <w:rFonts w:eastAsia="Calibri" w:cs="Times New Roman"/>
          <w:szCs w:val="24"/>
        </w:rPr>
        <w:t xml:space="preserve">, karışmaya duyarlı yönlendirme ve çoklu kanala (16 kanal) imkân sağlayan bir tasarım </w:t>
      </w:r>
      <w:r w:rsidR="0002482C">
        <w:rPr>
          <w:rFonts w:eastAsia="Calibri" w:cs="Times New Roman"/>
          <w:szCs w:val="24"/>
        </w:rPr>
        <w:t>geliştirilmiştir</w:t>
      </w:r>
      <w:r>
        <w:rPr>
          <w:rFonts w:eastAsia="Calibri" w:cs="Times New Roman"/>
          <w:szCs w:val="24"/>
        </w:rPr>
        <w:t xml:space="preserve"> </w:t>
      </w:r>
      <w:r w:rsidRPr="00EB6428">
        <w:rPr>
          <w:rFonts w:eastAsia="Calibri" w:cs="Times New Roman"/>
          <w:szCs w:val="24"/>
        </w:rPr>
        <w:t>(Chen ve Dario, 2011).</w:t>
      </w:r>
    </w:p>
    <w:p w:rsidR="00F72435" w:rsidRPr="00EB6428" w:rsidRDefault="00F72435" w:rsidP="00F72435">
      <w:pPr>
        <w:rPr>
          <w:rFonts w:eastAsia="Calibri" w:cs="Times New Roman"/>
          <w:szCs w:val="24"/>
        </w:rPr>
      </w:pPr>
    </w:p>
    <w:p w:rsidR="00D1066D" w:rsidRPr="00EB6428" w:rsidRDefault="00D1066D" w:rsidP="00D1066D">
      <w:pPr>
        <w:rPr>
          <w:rFonts w:eastAsia="Calibri" w:cs="Times New Roman"/>
          <w:szCs w:val="24"/>
        </w:rPr>
      </w:pPr>
      <w:r w:rsidRPr="00EB6428">
        <w:rPr>
          <w:rFonts w:eastAsia="Calibri" w:cs="Times New Roman"/>
          <w:szCs w:val="24"/>
        </w:rPr>
        <w:t xml:space="preserve">Barua ve arkadaşları KVAA’larda gerçek zamanlı uygulamalar için güvenlik ve gizlilik esasına dayalı bir paket </w:t>
      </w:r>
      <w:r w:rsidR="00EA0F31">
        <w:rPr>
          <w:rFonts w:eastAsia="Calibri" w:cs="Times New Roman"/>
          <w:szCs w:val="24"/>
        </w:rPr>
        <w:t>çizelgeleme</w:t>
      </w:r>
      <w:r w:rsidRPr="00EB6428">
        <w:rPr>
          <w:rFonts w:eastAsia="Calibri" w:cs="Times New Roman"/>
          <w:szCs w:val="24"/>
        </w:rPr>
        <w:t xml:space="preserve"> algoritması geliştirmişlerdir. Güvenlik anahtarı dağıtım şeması sunularak güvenlik arttırılmıştı</w:t>
      </w:r>
      <w:r w:rsidR="00347180">
        <w:rPr>
          <w:rFonts w:eastAsia="Calibri" w:cs="Times New Roman"/>
          <w:szCs w:val="24"/>
        </w:rPr>
        <w:t>r. Sistem</w:t>
      </w:r>
      <w:r w:rsidR="00F05064">
        <w:rPr>
          <w:rFonts w:eastAsia="Calibri" w:cs="Times New Roman"/>
          <w:szCs w:val="24"/>
        </w:rPr>
        <w:t>,</w:t>
      </w:r>
      <w:r w:rsidR="00347180">
        <w:rPr>
          <w:rFonts w:eastAsia="Calibri" w:cs="Times New Roman"/>
          <w:szCs w:val="24"/>
        </w:rPr>
        <w:t xml:space="preserve"> veri paketlerini; </w:t>
      </w:r>
      <w:r w:rsidRPr="00EB6428">
        <w:rPr>
          <w:rFonts w:eastAsia="Calibri" w:cs="Times New Roman"/>
          <w:szCs w:val="24"/>
        </w:rPr>
        <w:t>yüksek ve düşük öncelik sınıfları</w:t>
      </w:r>
      <w:r w:rsidR="00EA0F31">
        <w:rPr>
          <w:rFonts w:eastAsia="Calibri" w:cs="Times New Roman"/>
          <w:szCs w:val="24"/>
        </w:rPr>
        <w:t xml:space="preserve"> olmak üzere 2 temel sınıfa ayırır.</w:t>
      </w:r>
      <w:r w:rsidRPr="00EB6428">
        <w:rPr>
          <w:rFonts w:eastAsia="Calibri" w:cs="Times New Roman"/>
          <w:szCs w:val="24"/>
        </w:rPr>
        <w:t xml:space="preserve"> Gerçek zamanlı uygulamalar yüksek önceliğe sahip olmaktadırlar. Protokol temelde bu iki konu üzerine yoğunlaşarak servis kalitesini arttırmayı hedeflemiştir (Barua ve ark., 2011).  </w:t>
      </w:r>
    </w:p>
    <w:p w:rsidR="00D1066D" w:rsidRPr="00EB6428" w:rsidRDefault="00D1066D" w:rsidP="00D1066D">
      <w:pPr>
        <w:rPr>
          <w:rFonts w:eastAsia="Calibri" w:cs="Times New Roman"/>
          <w:szCs w:val="24"/>
        </w:rPr>
      </w:pPr>
    </w:p>
    <w:p w:rsidR="00C32A69" w:rsidRDefault="00C32A69" w:rsidP="00C32A69">
      <w:pPr>
        <w:rPr>
          <w:rFonts w:eastAsia="Calibri" w:cs="Times New Roman"/>
          <w:szCs w:val="24"/>
        </w:rPr>
      </w:pPr>
      <w:r w:rsidRPr="00EB6428">
        <w:rPr>
          <w:rFonts w:eastAsia="Calibri" w:cs="Times New Roman"/>
          <w:szCs w:val="24"/>
        </w:rPr>
        <w:lastRenderedPageBreak/>
        <w:t>BodyQos üç temel mekanizmadan (kabul kontrolü, servis kalitesi çizelgeleyicisi ve sanal OEK) oluşan asimetrik yapıya sahip bir protokoldür. Kabul kontrol mekanizması ile kanal kapasitesi organize edilmiştir ve servis kalitesi çizelgeleyicisi</w:t>
      </w:r>
      <w:r w:rsidR="00F05064">
        <w:rPr>
          <w:rFonts w:eastAsia="Calibri" w:cs="Times New Roman"/>
          <w:szCs w:val="24"/>
        </w:rPr>
        <w:t xml:space="preserve"> ile kaynaklar</w:t>
      </w:r>
      <w:r w:rsidRPr="00EB6428">
        <w:rPr>
          <w:rFonts w:eastAsia="Calibri" w:cs="Times New Roman"/>
          <w:szCs w:val="24"/>
        </w:rPr>
        <w:t xml:space="preserve"> kontrol ed</w:t>
      </w:r>
      <w:r w:rsidR="00F05064">
        <w:rPr>
          <w:rFonts w:eastAsia="Calibri" w:cs="Times New Roman"/>
          <w:szCs w:val="24"/>
        </w:rPr>
        <w:t>ilere</w:t>
      </w:r>
      <w:r w:rsidRPr="00EB6428">
        <w:rPr>
          <w:rFonts w:eastAsia="Calibri" w:cs="Times New Roman"/>
          <w:szCs w:val="24"/>
        </w:rPr>
        <w:t>k verimliliğin artması sağlanmıştır. Sanal OEK’in üç ana özelliği vardır; istek olunan paketin zamanında gönderilmesini sağlamak, paket alındığı zaman bunu çizelgeleyiciye bildirmek ve uyku çizelgeleyicisi için zaman ve enerj</w:t>
      </w:r>
      <w:r w:rsidR="00F05064">
        <w:rPr>
          <w:rFonts w:eastAsia="Calibri" w:cs="Times New Roman"/>
          <w:szCs w:val="24"/>
        </w:rPr>
        <w:t>i yükünü devamlı kontrol etmek</w:t>
      </w:r>
      <w:r>
        <w:rPr>
          <w:rFonts w:eastAsia="Calibri" w:cs="Times New Roman"/>
          <w:szCs w:val="24"/>
        </w:rPr>
        <w:t xml:space="preserve">dir </w:t>
      </w:r>
      <w:r w:rsidRPr="00EB6428">
        <w:rPr>
          <w:rFonts w:eastAsia="Calibri" w:cs="Times New Roman"/>
          <w:szCs w:val="24"/>
        </w:rPr>
        <w:t>(</w:t>
      </w:r>
      <w:r w:rsidRPr="00EB6428">
        <w:rPr>
          <w:szCs w:val="24"/>
        </w:rPr>
        <w:t>Zhou ve ark., 2011</w:t>
      </w:r>
      <w:r w:rsidRPr="00EB6428">
        <w:rPr>
          <w:rFonts w:eastAsia="Calibri" w:cs="Times New Roman"/>
          <w:szCs w:val="24"/>
        </w:rPr>
        <w:t>)</w:t>
      </w:r>
      <w:r>
        <w:rPr>
          <w:rFonts w:eastAsia="Calibri" w:cs="Times New Roman"/>
          <w:szCs w:val="24"/>
        </w:rPr>
        <w:t xml:space="preserve">. </w:t>
      </w:r>
    </w:p>
    <w:p w:rsidR="00C32A69"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ATLAS</w:t>
      </w:r>
      <w:r>
        <w:rPr>
          <w:rFonts w:eastAsia="Calibri" w:cs="Times New Roman"/>
          <w:szCs w:val="24"/>
        </w:rPr>
        <w:t xml:space="preserve"> (</w:t>
      </w:r>
      <w:r w:rsidRPr="005E447A">
        <w:rPr>
          <w:rFonts w:eastAsia="Calibri" w:cs="Times New Roman"/>
          <w:szCs w:val="24"/>
        </w:rPr>
        <w:t>A Traffic Load Aware Sensor</w:t>
      </w:r>
      <w:r>
        <w:rPr>
          <w:rFonts w:eastAsia="Calibri" w:cs="Times New Roman"/>
          <w:szCs w:val="24"/>
        </w:rPr>
        <w:t>) protokolü</w:t>
      </w:r>
      <w:r w:rsidR="008062ED">
        <w:rPr>
          <w:rFonts w:eastAsia="Calibri" w:cs="Times New Roman"/>
          <w:szCs w:val="24"/>
        </w:rPr>
        <w:t>nde,</w:t>
      </w:r>
      <w:r w:rsidRPr="00EB6428">
        <w:rPr>
          <w:rFonts w:eastAsia="Calibri" w:cs="Times New Roman"/>
          <w:szCs w:val="24"/>
        </w:rPr>
        <w:t xml:space="preserve"> trafik yükü duyarlı (1- düşük trafik</w:t>
      </w:r>
      <w:r>
        <w:rPr>
          <w:rFonts w:eastAsia="Calibri" w:cs="Times New Roman"/>
          <w:szCs w:val="24"/>
        </w:rPr>
        <w:t>,</w:t>
      </w:r>
      <w:r w:rsidRPr="00EB6428">
        <w:rPr>
          <w:rFonts w:eastAsia="Calibri" w:cs="Times New Roman"/>
          <w:szCs w:val="24"/>
        </w:rPr>
        <w:t xml:space="preserve"> 2- orta trafik</w:t>
      </w:r>
      <w:r>
        <w:rPr>
          <w:rFonts w:eastAsia="Calibri" w:cs="Times New Roman"/>
          <w:szCs w:val="24"/>
        </w:rPr>
        <w:t>,</w:t>
      </w:r>
      <w:r w:rsidRPr="00EB6428">
        <w:rPr>
          <w:rFonts w:eastAsia="Calibri" w:cs="Times New Roman"/>
          <w:szCs w:val="24"/>
        </w:rPr>
        <w:t xml:space="preserve"> 3- yüksek trafik</w:t>
      </w:r>
      <w:r>
        <w:rPr>
          <w:rFonts w:eastAsia="Calibri" w:cs="Times New Roman"/>
          <w:szCs w:val="24"/>
        </w:rPr>
        <w:t>,</w:t>
      </w:r>
      <w:r w:rsidRPr="00EB6428">
        <w:rPr>
          <w:rFonts w:eastAsia="Calibri" w:cs="Times New Roman"/>
          <w:szCs w:val="24"/>
        </w:rPr>
        <w:t xml:space="preserve"> 4- aşırı trafik) bir OE</w:t>
      </w:r>
      <w:r>
        <w:rPr>
          <w:rFonts w:eastAsia="Calibri" w:cs="Times New Roman"/>
          <w:szCs w:val="24"/>
        </w:rPr>
        <w:t>K</w:t>
      </w:r>
      <w:r w:rsidRPr="00EB6428">
        <w:rPr>
          <w:rFonts w:eastAsia="Calibri" w:cs="Times New Roman"/>
          <w:szCs w:val="24"/>
        </w:rPr>
        <w:t xml:space="preserve"> protokolü tasarımı </w:t>
      </w:r>
      <w:r w:rsidR="0002482C">
        <w:rPr>
          <w:rFonts w:eastAsia="Calibri" w:cs="Times New Roman"/>
          <w:szCs w:val="24"/>
        </w:rPr>
        <w:t>geliştirilmiştir</w:t>
      </w:r>
      <w:r w:rsidRPr="00EB6428">
        <w:rPr>
          <w:rFonts w:eastAsia="Calibri" w:cs="Times New Roman"/>
          <w:szCs w:val="24"/>
        </w:rPr>
        <w:t xml:space="preserve">. Çoklu-atlamalı yapıya sahip olan protokolün ağ modeli hiyerarşik bir yapıya sahiptir. Sistemin değerlendirilmesi ns-2 </w:t>
      </w:r>
      <w:r w:rsidR="0002482C" w:rsidRPr="00EB6428">
        <w:rPr>
          <w:rFonts w:eastAsia="Calibri" w:cs="Times New Roman"/>
          <w:szCs w:val="24"/>
        </w:rPr>
        <w:t>benzetim</w:t>
      </w:r>
      <w:r w:rsidRPr="00EB6428">
        <w:rPr>
          <w:rFonts w:eastAsia="Calibri" w:cs="Times New Roman"/>
          <w:szCs w:val="24"/>
        </w:rPr>
        <w:t xml:space="preserve"> programında gerçekleştirilmiştir. Değerlendirme parametreleri olarak ise; ortalama doluluk-boşluk oranı, enerji tüketimi, toplam üretilen iş,</w:t>
      </w:r>
      <w:r w:rsidR="008062ED">
        <w:rPr>
          <w:rFonts w:eastAsia="Calibri" w:cs="Times New Roman"/>
          <w:szCs w:val="24"/>
        </w:rPr>
        <w:t xml:space="preserve"> iletim oranı ve </w:t>
      </w:r>
      <w:r w:rsidRPr="00EB6428">
        <w:rPr>
          <w:rFonts w:eastAsia="Calibri" w:cs="Times New Roman"/>
          <w:szCs w:val="24"/>
        </w:rPr>
        <w:t>uçtan</w:t>
      </w:r>
      <w:r>
        <w:rPr>
          <w:rFonts w:eastAsia="Calibri" w:cs="Times New Roman"/>
          <w:szCs w:val="24"/>
        </w:rPr>
        <w:t>-</w:t>
      </w:r>
      <w:r w:rsidRPr="00EB6428">
        <w:rPr>
          <w:rFonts w:eastAsia="Calibri" w:cs="Times New Roman"/>
          <w:szCs w:val="24"/>
        </w:rPr>
        <w:t xml:space="preserve">uca gecikme </w:t>
      </w:r>
      <w:r w:rsidR="008062ED">
        <w:rPr>
          <w:rFonts w:eastAsia="Calibri" w:cs="Times New Roman"/>
          <w:szCs w:val="24"/>
        </w:rPr>
        <w:t xml:space="preserve">değerleri </w:t>
      </w:r>
      <w:r w:rsidRPr="00EB6428">
        <w:rPr>
          <w:rFonts w:eastAsia="Calibri" w:cs="Times New Roman"/>
          <w:szCs w:val="24"/>
        </w:rPr>
        <w:t>kullanılmıştır</w:t>
      </w:r>
      <w:r>
        <w:rPr>
          <w:rFonts w:eastAsia="Calibri" w:cs="Times New Roman"/>
          <w:szCs w:val="24"/>
        </w:rPr>
        <w:t xml:space="preserve"> </w:t>
      </w:r>
      <w:r w:rsidRPr="00EB6428">
        <w:rPr>
          <w:rFonts w:eastAsia="Calibri" w:cs="Times New Roman"/>
          <w:szCs w:val="24"/>
        </w:rPr>
        <w:t xml:space="preserve">(Rahman ve ark., 2011). </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LDTA-MAC</w:t>
      </w:r>
      <w:r>
        <w:rPr>
          <w:rFonts w:eastAsia="Calibri" w:cs="Times New Roman"/>
          <w:szCs w:val="24"/>
        </w:rPr>
        <w:t xml:space="preserve"> (</w:t>
      </w:r>
      <w:r w:rsidRPr="00AA5C0C">
        <w:rPr>
          <w:rFonts w:eastAsia="Calibri" w:cs="Times New Roman"/>
          <w:szCs w:val="24"/>
        </w:rPr>
        <w:t>Low-Delay Traffic-Adaptive Medium Access Control</w:t>
      </w:r>
      <w:r>
        <w:rPr>
          <w:rFonts w:eastAsia="Calibri" w:cs="Times New Roman"/>
          <w:szCs w:val="24"/>
        </w:rPr>
        <w:t>)</w:t>
      </w:r>
      <w:r w:rsidRPr="00EB6428">
        <w:rPr>
          <w:rFonts w:eastAsia="Calibri" w:cs="Times New Roman"/>
          <w:szCs w:val="24"/>
        </w:rPr>
        <w:t>, IEEE 802.15.4 teknolojisi esas alınarak g</w:t>
      </w:r>
      <w:r w:rsidR="008062ED">
        <w:rPr>
          <w:rFonts w:eastAsia="Calibri" w:cs="Times New Roman"/>
          <w:szCs w:val="24"/>
        </w:rPr>
        <w:t xml:space="preserve">eliştirilmesine </w:t>
      </w:r>
      <w:r w:rsidRPr="00EB6428">
        <w:rPr>
          <w:rFonts w:eastAsia="Calibri" w:cs="Times New Roman"/>
          <w:szCs w:val="24"/>
        </w:rPr>
        <w:t>ek olarak sabit çekişmeli ve çekişmesiz zaman dilimlerinin dışında dinamik yapıya sahip olan 2. bir çekişmenin olmadığ</w:t>
      </w:r>
      <w:r w:rsidR="008062ED">
        <w:rPr>
          <w:rFonts w:eastAsia="Calibri" w:cs="Times New Roman"/>
          <w:szCs w:val="24"/>
        </w:rPr>
        <w:t>ı zaman dilimleri periyoduna sahip bir protokoldür</w:t>
      </w:r>
      <w:r w:rsidRPr="00EB6428">
        <w:rPr>
          <w:rFonts w:eastAsia="Calibri" w:cs="Times New Roman"/>
          <w:szCs w:val="24"/>
        </w:rPr>
        <w:t xml:space="preserve">. Ek </w:t>
      </w:r>
      <w:r>
        <w:rPr>
          <w:rFonts w:eastAsia="Calibri" w:cs="Times New Roman"/>
          <w:szCs w:val="24"/>
        </w:rPr>
        <w:t>zaman dilimleri ise trafik yükü</w:t>
      </w:r>
      <w:r w:rsidRPr="00EB6428">
        <w:rPr>
          <w:rFonts w:eastAsia="Calibri" w:cs="Times New Roman"/>
          <w:szCs w:val="24"/>
        </w:rPr>
        <w:t xml:space="preserve"> hesaplandıktan sonra koordinatör tarafından periyot başlamadan önce bütün düğümlere gönderilmektedir. Düğümlerden gelen G</w:t>
      </w:r>
      <w:r w:rsidR="008062ED">
        <w:rPr>
          <w:rFonts w:eastAsia="Calibri" w:cs="Times New Roman"/>
          <w:szCs w:val="24"/>
        </w:rPr>
        <w:t>ZD</w:t>
      </w:r>
      <w:r w:rsidRPr="00EB6428">
        <w:rPr>
          <w:rFonts w:eastAsia="Calibri" w:cs="Times New Roman"/>
          <w:szCs w:val="24"/>
        </w:rPr>
        <w:t xml:space="preserve"> isteklerine göre ilgili veri paketlerinin iletimi geçerli çerçeve içerisinde yapılmakla</w:t>
      </w:r>
      <w:r w:rsidR="008062ED">
        <w:rPr>
          <w:rFonts w:eastAsia="Calibri" w:cs="Times New Roman"/>
          <w:szCs w:val="24"/>
        </w:rPr>
        <w:t>,</w:t>
      </w:r>
      <w:r w:rsidRPr="00EB6428">
        <w:rPr>
          <w:rFonts w:eastAsia="Calibri" w:cs="Times New Roman"/>
          <w:szCs w:val="24"/>
        </w:rPr>
        <w:t xml:space="preserve"> ortalama paket gecikme süresi azaltılmaktadır</w:t>
      </w:r>
      <w:r>
        <w:rPr>
          <w:rFonts w:eastAsia="Calibri" w:cs="Times New Roman"/>
          <w:szCs w:val="24"/>
        </w:rPr>
        <w:t xml:space="preserve"> </w:t>
      </w:r>
      <w:r w:rsidRPr="00EB6428">
        <w:rPr>
          <w:rFonts w:eastAsia="Calibri" w:cs="Times New Roman"/>
          <w:szCs w:val="24"/>
        </w:rPr>
        <w:t xml:space="preserve">(Li ve ark., 2011). </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 xml:space="preserve">Kateretse ve arkadaşları tasarladıkları </w:t>
      </w:r>
      <w:r>
        <w:rPr>
          <w:rFonts w:eastAsia="Calibri" w:cs="Times New Roman"/>
          <w:szCs w:val="24"/>
        </w:rPr>
        <w:t xml:space="preserve">OEK </w:t>
      </w:r>
      <w:r w:rsidRPr="00EB6428">
        <w:rPr>
          <w:rFonts w:eastAsia="Calibri" w:cs="Times New Roman"/>
          <w:szCs w:val="24"/>
        </w:rPr>
        <w:t>protokol</w:t>
      </w:r>
      <w:r>
        <w:rPr>
          <w:rFonts w:eastAsia="Calibri" w:cs="Times New Roman"/>
          <w:szCs w:val="24"/>
        </w:rPr>
        <w:t>ün</w:t>
      </w:r>
      <w:r w:rsidRPr="00EB6428">
        <w:rPr>
          <w:rFonts w:eastAsia="Calibri" w:cs="Times New Roman"/>
          <w:szCs w:val="24"/>
        </w:rPr>
        <w:t>de</w:t>
      </w:r>
      <w:r w:rsidR="008062ED">
        <w:rPr>
          <w:rFonts w:eastAsia="Calibri" w:cs="Times New Roman"/>
          <w:szCs w:val="24"/>
        </w:rPr>
        <w:t>,</w:t>
      </w:r>
      <w:r w:rsidRPr="00EB6428">
        <w:rPr>
          <w:rFonts w:eastAsia="Calibri" w:cs="Times New Roman"/>
          <w:szCs w:val="24"/>
        </w:rPr>
        <w:t xml:space="preserve"> hastalardan alınan yaşamsal verilere dinamik olarak öncelik ataması ve sınıflandırma gerçekleştir</w:t>
      </w:r>
      <w:r w:rsidR="008062ED">
        <w:rPr>
          <w:rFonts w:eastAsia="Calibri" w:cs="Times New Roman"/>
          <w:szCs w:val="24"/>
        </w:rPr>
        <w:t>il</w:t>
      </w:r>
      <w:r w:rsidRPr="00EB6428">
        <w:rPr>
          <w:rFonts w:eastAsia="Calibri" w:cs="Times New Roman"/>
          <w:szCs w:val="24"/>
        </w:rPr>
        <w:t>mektedir. Gerçek zamanlı uygulamalar için trafik türlerine göre kuyruk zaman çizelgelemesi (1-acil veri</w:t>
      </w:r>
      <w:r>
        <w:rPr>
          <w:rFonts w:eastAsia="Calibri" w:cs="Times New Roman"/>
          <w:szCs w:val="24"/>
        </w:rPr>
        <w:t>,</w:t>
      </w:r>
      <w:r w:rsidRPr="00EB6428">
        <w:rPr>
          <w:rFonts w:eastAsia="Calibri" w:cs="Times New Roman"/>
          <w:szCs w:val="24"/>
        </w:rPr>
        <w:t xml:space="preserve"> 2-orta derecede olan veriler</w:t>
      </w:r>
      <w:r>
        <w:rPr>
          <w:rFonts w:eastAsia="Calibri" w:cs="Times New Roman"/>
          <w:szCs w:val="24"/>
        </w:rPr>
        <w:t>,</w:t>
      </w:r>
      <w:r w:rsidRPr="00EB6428">
        <w:rPr>
          <w:rFonts w:eastAsia="Calibri" w:cs="Times New Roman"/>
          <w:szCs w:val="24"/>
        </w:rPr>
        <w:t xml:space="preserve"> 3-normal veriler) ve yolun durumuna göre çoklu yol seçme mekanizması ile verilerin gönderilmesi sağlanmaktadır (Kateretse ve ark., 2012). </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lastRenderedPageBreak/>
        <w:t xml:space="preserve">Kim ve Cho, dört fazlı </w:t>
      </w:r>
      <w:r w:rsidR="008062ED">
        <w:rPr>
          <w:rFonts w:eastAsia="Calibri" w:cs="Times New Roman"/>
          <w:szCs w:val="24"/>
        </w:rPr>
        <w:t xml:space="preserve">ve </w:t>
      </w:r>
      <w:r w:rsidRPr="00EB6428">
        <w:rPr>
          <w:rFonts w:eastAsia="Calibri" w:cs="Times New Roman"/>
          <w:szCs w:val="24"/>
        </w:rPr>
        <w:t xml:space="preserve">çekişme tabanlı bir protokol tasarımı </w:t>
      </w:r>
      <w:r w:rsidR="0002482C">
        <w:rPr>
          <w:rFonts w:eastAsia="Calibri" w:cs="Times New Roman"/>
          <w:szCs w:val="24"/>
        </w:rPr>
        <w:t>geliştirmişlerdir</w:t>
      </w:r>
      <w:r w:rsidRPr="00EB6428">
        <w:rPr>
          <w:rFonts w:eastAsia="Calibri" w:cs="Times New Roman"/>
          <w:szCs w:val="24"/>
        </w:rPr>
        <w:t>. Veriler</w:t>
      </w:r>
      <w:r w:rsidR="008062ED">
        <w:rPr>
          <w:rFonts w:eastAsia="Calibri" w:cs="Times New Roman"/>
          <w:szCs w:val="24"/>
        </w:rPr>
        <w:t>,</w:t>
      </w:r>
      <w:r w:rsidRPr="00EB6428">
        <w:rPr>
          <w:rFonts w:eastAsia="Calibri" w:cs="Times New Roman"/>
          <w:szCs w:val="24"/>
        </w:rPr>
        <w:t xml:space="preserve"> </w:t>
      </w:r>
      <w:r w:rsidR="00215504">
        <w:rPr>
          <w:rFonts w:eastAsia="Calibri" w:cs="Times New Roman"/>
          <w:szCs w:val="24"/>
        </w:rPr>
        <w:t>ana-</w:t>
      </w:r>
      <w:r w:rsidRPr="00EB6428">
        <w:rPr>
          <w:rFonts w:eastAsia="Calibri" w:cs="Times New Roman"/>
          <w:szCs w:val="24"/>
        </w:rPr>
        <w:t xml:space="preserve">çerçevede </w:t>
      </w:r>
      <w:r w:rsidR="00FC50DF" w:rsidRPr="00EB6428">
        <w:rPr>
          <w:rFonts w:eastAsia="Calibri" w:cs="Times New Roman"/>
          <w:szCs w:val="24"/>
        </w:rPr>
        <w:t>her bir</w:t>
      </w:r>
      <w:r w:rsidRPr="00EB6428">
        <w:rPr>
          <w:rFonts w:eastAsia="Calibri" w:cs="Times New Roman"/>
          <w:szCs w:val="24"/>
        </w:rPr>
        <w:t xml:space="preserve"> faza öncelik sırasına göre (0- medikal servis 1-genel sağlık uyg</w:t>
      </w:r>
      <w:r w:rsidR="00FC50DF">
        <w:rPr>
          <w:rFonts w:eastAsia="Calibri" w:cs="Times New Roman"/>
          <w:szCs w:val="24"/>
        </w:rPr>
        <w:t>ulamaları</w:t>
      </w:r>
      <w:r w:rsidRPr="00EB6428">
        <w:rPr>
          <w:rFonts w:eastAsia="Calibri" w:cs="Times New Roman"/>
          <w:szCs w:val="24"/>
        </w:rPr>
        <w:t xml:space="preserve"> 2- medikal ve medikal olmayan uyg</w:t>
      </w:r>
      <w:r w:rsidR="00FC50DF">
        <w:rPr>
          <w:rFonts w:eastAsia="Calibri" w:cs="Times New Roman"/>
          <w:szCs w:val="24"/>
        </w:rPr>
        <w:t>ulamalar</w:t>
      </w:r>
      <w:r w:rsidRPr="00EB6428">
        <w:rPr>
          <w:rFonts w:eastAsia="Calibri" w:cs="Times New Roman"/>
          <w:szCs w:val="24"/>
        </w:rPr>
        <w:t xml:space="preserve"> </w:t>
      </w:r>
      <w:r>
        <w:rPr>
          <w:rFonts w:eastAsia="Calibri" w:cs="Times New Roman"/>
          <w:szCs w:val="24"/>
        </w:rPr>
        <w:t>3</w:t>
      </w:r>
      <w:r w:rsidRPr="00EB6428">
        <w:rPr>
          <w:rFonts w:eastAsia="Calibri" w:cs="Times New Roman"/>
          <w:szCs w:val="24"/>
        </w:rPr>
        <w:t>- medikal olmayan uyg</w:t>
      </w:r>
      <w:r w:rsidR="00FC50DF">
        <w:rPr>
          <w:rFonts w:eastAsia="Calibri" w:cs="Times New Roman"/>
          <w:szCs w:val="24"/>
        </w:rPr>
        <w:t>ulamalar</w:t>
      </w:r>
      <w:r w:rsidRPr="00EB6428">
        <w:rPr>
          <w:rFonts w:eastAsia="Calibri" w:cs="Times New Roman"/>
          <w:szCs w:val="24"/>
        </w:rPr>
        <w:t>) erişebilmektedir. 1. faz sadece seviye 0; 2. Faz seviye 0 ve 1; 3. Faz seviye 0, 1 ve 2; 4. Faz ise bütün seviyedeki veriler için geçerli olmaktadır. Böylelikle yüksek</w:t>
      </w:r>
      <w:r w:rsidR="00EF0122">
        <w:rPr>
          <w:rFonts w:eastAsia="Calibri" w:cs="Times New Roman"/>
          <w:szCs w:val="24"/>
        </w:rPr>
        <w:t xml:space="preserve"> öncelikli verilerin güvenirli</w:t>
      </w:r>
      <w:r w:rsidRPr="00EB6428">
        <w:rPr>
          <w:rFonts w:eastAsia="Calibri" w:cs="Times New Roman"/>
          <w:szCs w:val="24"/>
        </w:rPr>
        <w:t>ği sağlanmış olmaktadır. IEEE 802.15.6 standartlarına göre ilk üç fazdaki tolere edilebilir gecikme zaman 125 ms (m</w:t>
      </w:r>
      <w:r w:rsidR="00FC50DF">
        <w:rPr>
          <w:rFonts w:eastAsia="Calibri" w:cs="Times New Roman"/>
          <w:szCs w:val="24"/>
        </w:rPr>
        <w:t>edikal uygulamalar</w:t>
      </w:r>
      <w:r w:rsidR="008062ED">
        <w:rPr>
          <w:rFonts w:eastAsia="Calibri" w:cs="Times New Roman"/>
          <w:szCs w:val="24"/>
        </w:rPr>
        <w:t xml:space="preserve"> için</w:t>
      </w:r>
      <w:r w:rsidRPr="00EB6428">
        <w:rPr>
          <w:rFonts w:eastAsia="Calibri" w:cs="Times New Roman"/>
          <w:szCs w:val="24"/>
        </w:rPr>
        <w:t>) ve dördüncü fazdaki gecikme zam</w:t>
      </w:r>
      <w:r w:rsidR="00FC50DF">
        <w:rPr>
          <w:rFonts w:eastAsia="Calibri" w:cs="Times New Roman"/>
          <w:szCs w:val="24"/>
        </w:rPr>
        <w:t>anı 250 ms (medikal olmayan uygulamalar</w:t>
      </w:r>
      <w:r w:rsidR="008062ED">
        <w:rPr>
          <w:rFonts w:eastAsia="Calibri" w:cs="Times New Roman"/>
          <w:szCs w:val="24"/>
        </w:rPr>
        <w:t xml:space="preserve"> için</w:t>
      </w:r>
      <w:r w:rsidRPr="00EB6428">
        <w:rPr>
          <w:rFonts w:eastAsia="Calibri" w:cs="Times New Roman"/>
          <w:szCs w:val="24"/>
        </w:rPr>
        <w:t>) olarak ayarlanmıştır (Kim ve Cho, 2012).</w:t>
      </w:r>
    </w:p>
    <w:p w:rsidR="00C32A69" w:rsidRPr="00EB6428" w:rsidRDefault="00C32A69" w:rsidP="00C32A69">
      <w:pPr>
        <w:rPr>
          <w:rFonts w:eastAsia="Calibri" w:cs="Times New Roman"/>
          <w:szCs w:val="24"/>
        </w:rPr>
      </w:pPr>
    </w:p>
    <w:p w:rsidR="00C32A69" w:rsidRPr="00EB6428" w:rsidRDefault="00C32A69" w:rsidP="00C32A69">
      <w:pPr>
        <w:rPr>
          <w:rFonts w:eastAsia="Calibri" w:cs="Times New Roman"/>
          <w:szCs w:val="24"/>
        </w:rPr>
      </w:pPr>
      <w:r>
        <w:rPr>
          <w:rFonts w:eastAsia="Calibri" w:cs="Times New Roman"/>
          <w:szCs w:val="24"/>
        </w:rPr>
        <w:t>MEB-</w:t>
      </w:r>
      <w:r w:rsidRPr="00EB6428">
        <w:rPr>
          <w:rFonts w:eastAsia="Calibri" w:cs="Times New Roman"/>
          <w:szCs w:val="24"/>
        </w:rPr>
        <w:t>MAC</w:t>
      </w:r>
      <w:r>
        <w:rPr>
          <w:rFonts w:eastAsia="Calibri" w:cs="Times New Roman"/>
          <w:szCs w:val="24"/>
        </w:rPr>
        <w:t xml:space="preserve"> (M</w:t>
      </w:r>
      <w:r w:rsidRPr="00EB6428">
        <w:rPr>
          <w:rFonts w:eastAsia="Calibri" w:cs="Times New Roman"/>
          <w:szCs w:val="24"/>
        </w:rPr>
        <w:t xml:space="preserve">edical </w:t>
      </w:r>
      <w:r>
        <w:rPr>
          <w:rFonts w:eastAsia="Calibri" w:cs="Times New Roman"/>
          <w:szCs w:val="24"/>
        </w:rPr>
        <w:t>E</w:t>
      </w:r>
      <w:r w:rsidRPr="00EB6428">
        <w:rPr>
          <w:rFonts w:eastAsia="Calibri" w:cs="Times New Roman"/>
          <w:szCs w:val="24"/>
        </w:rPr>
        <w:t xml:space="preserve">mergency </w:t>
      </w:r>
      <w:r>
        <w:rPr>
          <w:rFonts w:eastAsia="Calibri" w:cs="Times New Roman"/>
          <w:szCs w:val="24"/>
        </w:rPr>
        <w:t>Body Medium Access Control)</w:t>
      </w:r>
      <w:r w:rsidRPr="00EB6428">
        <w:rPr>
          <w:rFonts w:eastAsia="Calibri" w:cs="Times New Roman"/>
          <w:szCs w:val="24"/>
        </w:rPr>
        <w:t xml:space="preserve">, IEEE 802.15.6 </w:t>
      </w:r>
      <w:r w:rsidR="008062ED">
        <w:rPr>
          <w:rFonts w:eastAsia="Calibri" w:cs="Times New Roman"/>
          <w:szCs w:val="24"/>
        </w:rPr>
        <w:t>ana-</w:t>
      </w:r>
      <w:r w:rsidRPr="00EB6428">
        <w:rPr>
          <w:rFonts w:eastAsia="Calibri" w:cs="Times New Roman"/>
          <w:szCs w:val="24"/>
        </w:rPr>
        <w:t>çerçeve yapısına temel alan bir protokoldür. Bu protokolde acil trafikler için dinleme çerçeveleri kullanılarak erişim gecikmesi azaltılmıştır ve ana-çerçeve yapısını ayarlayarak enerji verimliliği dengelenmesi sağlanmıştır  (Huq ve ark., 2012).</w:t>
      </w:r>
    </w:p>
    <w:p w:rsidR="00C32A69" w:rsidRDefault="00C32A69" w:rsidP="00875DEC">
      <w:pPr>
        <w:rPr>
          <w:rFonts w:eastAsia="Calibri" w:cs="Times New Roman"/>
          <w:szCs w:val="24"/>
        </w:rPr>
      </w:pPr>
    </w:p>
    <w:p w:rsidR="00875DEC" w:rsidRDefault="00875DEC" w:rsidP="00875DEC">
      <w:pPr>
        <w:rPr>
          <w:rFonts w:eastAsia="Calibri" w:cs="Times New Roman"/>
          <w:szCs w:val="24"/>
        </w:rPr>
      </w:pPr>
      <w:r w:rsidRPr="00EB6428">
        <w:rPr>
          <w:rFonts w:eastAsia="Calibri" w:cs="Times New Roman"/>
          <w:szCs w:val="24"/>
        </w:rPr>
        <w:t>McMAC</w:t>
      </w:r>
      <w:r w:rsidR="00E035A6">
        <w:rPr>
          <w:rFonts w:eastAsia="Calibri" w:cs="Times New Roman"/>
          <w:szCs w:val="24"/>
        </w:rPr>
        <w:t xml:space="preserve"> (M</w:t>
      </w:r>
      <w:r w:rsidR="00E035A6" w:rsidRPr="00E035A6">
        <w:rPr>
          <w:rFonts w:eastAsia="Calibri" w:cs="Times New Roman"/>
          <w:szCs w:val="24"/>
        </w:rPr>
        <w:t>ulti-</w:t>
      </w:r>
      <w:r w:rsidR="00E035A6">
        <w:rPr>
          <w:rFonts w:eastAsia="Calibri" w:cs="Times New Roman"/>
          <w:szCs w:val="24"/>
        </w:rPr>
        <w:t>C</w:t>
      </w:r>
      <w:r w:rsidR="00E035A6" w:rsidRPr="00E035A6">
        <w:rPr>
          <w:rFonts w:eastAsia="Calibri" w:cs="Times New Roman"/>
          <w:szCs w:val="24"/>
        </w:rPr>
        <w:t>onstrained</w:t>
      </w:r>
      <w:r w:rsidR="00E035A6">
        <w:rPr>
          <w:rFonts w:eastAsia="Calibri" w:cs="Times New Roman"/>
          <w:szCs w:val="24"/>
        </w:rPr>
        <w:t xml:space="preserve"> Medium </w:t>
      </w:r>
      <w:r w:rsidR="00E035A6" w:rsidRPr="00ED5764">
        <w:rPr>
          <w:szCs w:val="24"/>
        </w:rPr>
        <w:t>Access Control</w:t>
      </w:r>
      <w:r w:rsidR="00E035A6">
        <w:rPr>
          <w:rFonts w:eastAsia="Calibri" w:cs="Times New Roman"/>
          <w:szCs w:val="24"/>
        </w:rPr>
        <w:t>)</w:t>
      </w:r>
      <w:r w:rsidR="00EF0122">
        <w:rPr>
          <w:rFonts w:eastAsia="Calibri" w:cs="Times New Roman"/>
          <w:szCs w:val="24"/>
        </w:rPr>
        <w:t xml:space="preserve"> protokolünde güvenirli</w:t>
      </w:r>
      <w:r w:rsidRPr="00EB6428">
        <w:rPr>
          <w:rFonts w:eastAsia="Calibri" w:cs="Times New Roman"/>
          <w:szCs w:val="24"/>
        </w:rPr>
        <w:t>k ve gecikmeye dayalı beş adet trafik türü tanımlanmıştır (1- acil</w:t>
      </w:r>
      <w:r w:rsidR="00347180">
        <w:rPr>
          <w:rFonts w:eastAsia="Calibri" w:cs="Times New Roman"/>
          <w:szCs w:val="24"/>
        </w:rPr>
        <w:t>,</w:t>
      </w:r>
      <w:r w:rsidR="00EF0122">
        <w:rPr>
          <w:rFonts w:eastAsia="Calibri" w:cs="Times New Roman"/>
          <w:szCs w:val="24"/>
        </w:rPr>
        <w:t xml:space="preserve"> 2- güvenirli</w:t>
      </w:r>
      <w:r w:rsidRPr="00EB6428">
        <w:rPr>
          <w:rFonts w:eastAsia="Calibri" w:cs="Times New Roman"/>
          <w:szCs w:val="24"/>
        </w:rPr>
        <w:t>k ve gecikmeye duyarlı</w:t>
      </w:r>
      <w:r w:rsidR="00347180">
        <w:rPr>
          <w:rFonts w:eastAsia="Calibri" w:cs="Times New Roman"/>
          <w:szCs w:val="24"/>
        </w:rPr>
        <w:t>,</w:t>
      </w:r>
      <w:r w:rsidR="00EF0122">
        <w:rPr>
          <w:rFonts w:eastAsia="Calibri" w:cs="Times New Roman"/>
          <w:szCs w:val="24"/>
        </w:rPr>
        <w:t xml:space="preserve"> 3- </w:t>
      </w:r>
      <w:r w:rsidR="008062ED">
        <w:rPr>
          <w:rFonts w:eastAsia="Calibri" w:cs="Times New Roman"/>
          <w:szCs w:val="24"/>
        </w:rPr>
        <w:t xml:space="preserve">sadece </w:t>
      </w:r>
      <w:r w:rsidR="00EF0122">
        <w:rPr>
          <w:rFonts w:eastAsia="Calibri" w:cs="Times New Roman"/>
          <w:szCs w:val="24"/>
        </w:rPr>
        <w:t>güvenirli</w:t>
      </w:r>
      <w:r w:rsidRPr="00EB6428">
        <w:rPr>
          <w:rFonts w:eastAsia="Calibri" w:cs="Times New Roman"/>
          <w:szCs w:val="24"/>
        </w:rPr>
        <w:t>k duyarlı</w:t>
      </w:r>
      <w:r w:rsidR="00347180">
        <w:rPr>
          <w:rFonts w:eastAsia="Calibri" w:cs="Times New Roman"/>
          <w:szCs w:val="24"/>
        </w:rPr>
        <w:t>,</w:t>
      </w:r>
      <w:r w:rsidRPr="00EB6428">
        <w:rPr>
          <w:rFonts w:eastAsia="Calibri" w:cs="Times New Roman"/>
          <w:szCs w:val="24"/>
        </w:rPr>
        <w:t xml:space="preserve"> 4- </w:t>
      </w:r>
      <w:r w:rsidR="008062ED">
        <w:rPr>
          <w:rFonts w:eastAsia="Calibri" w:cs="Times New Roman"/>
          <w:szCs w:val="24"/>
        </w:rPr>
        <w:t xml:space="preserve">sadece </w:t>
      </w:r>
      <w:r w:rsidRPr="00EB6428">
        <w:rPr>
          <w:rFonts w:eastAsia="Calibri" w:cs="Times New Roman"/>
          <w:szCs w:val="24"/>
        </w:rPr>
        <w:t>gecikme duyarlı</w:t>
      </w:r>
      <w:r w:rsidR="00347180">
        <w:rPr>
          <w:rFonts w:eastAsia="Calibri" w:cs="Times New Roman"/>
          <w:szCs w:val="24"/>
        </w:rPr>
        <w:t>,</w:t>
      </w:r>
      <w:r w:rsidR="00EF0122">
        <w:rPr>
          <w:rFonts w:eastAsia="Calibri" w:cs="Times New Roman"/>
          <w:szCs w:val="24"/>
        </w:rPr>
        <w:t xml:space="preserve"> 5- güvenirli</w:t>
      </w:r>
      <w:r w:rsidRPr="00EB6428">
        <w:rPr>
          <w:rFonts w:eastAsia="Calibri" w:cs="Times New Roman"/>
          <w:szCs w:val="24"/>
        </w:rPr>
        <w:t>k ve gecikmeye duyarlı olmayan). Bu trafik türlerinin servis kalitesi gereksinimlerine göre çeşitli periyo</w:t>
      </w:r>
      <w:r w:rsidR="00347180">
        <w:rPr>
          <w:rFonts w:eastAsia="Calibri" w:cs="Times New Roman"/>
          <w:szCs w:val="24"/>
        </w:rPr>
        <w:t xml:space="preserve">tlara sahip bir </w:t>
      </w:r>
      <w:r w:rsidR="00215504">
        <w:rPr>
          <w:rFonts w:eastAsia="Calibri" w:cs="Times New Roman"/>
          <w:szCs w:val="24"/>
        </w:rPr>
        <w:t>ana-</w:t>
      </w:r>
      <w:r w:rsidR="00347180">
        <w:rPr>
          <w:rFonts w:eastAsia="Calibri" w:cs="Times New Roman"/>
          <w:szCs w:val="24"/>
        </w:rPr>
        <w:t xml:space="preserve">çerçeve yapısı tanımlanmıştır. </w:t>
      </w:r>
      <w:r w:rsidR="00215504">
        <w:rPr>
          <w:rFonts w:eastAsia="Calibri" w:cs="Times New Roman"/>
          <w:szCs w:val="24"/>
        </w:rPr>
        <w:t>Ana-ç</w:t>
      </w:r>
      <w:r w:rsidRPr="00EB6428">
        <w:rPr>
          <w:rFonts w:eastAsia="Calibri" w:cs="Times New Roman"/>
          <w:szCs w:val="24"/>
        </w:rPr>
        <w:t xml:space="preserve">erçeve yapısı “uygun olduğu zaman ilet” prensibine dayanmaktadır. </w:t>
      </w:r>
      <w:r w:rsidR="00215504">
        <w:rPr>
          <w:rFonts w:eastAsia="Calibri" w:cs="Times New Roman"/>
          <w:szCs w:val="24"/>
        </w:rPr>
        <w:t>Ana-ç</w:t>
      </w:r>
      <w:r w:rsidRPr="00EB6428">
        <w:rPr>
          <w:rFonts w:eastAsia="Calibri" w:cs="Times New Roman"/>
          <w:szCs w:val="24"/>
        </w:rPr>
        <w:t>erçeve yapısında çekişme tabanlı periyot çarpışma olasılığını azaltmak i</w:t>
      </w:r>
      <w:r w:rsidR="00347180">
        <w:rPr>
          <w:rFonts w:eastAsia="Calibri" w:cs="Times New Roman"/>
          <w:szCs w:val="24"/>
        </w:rPr>
        <w:t xml:space="preserve">çin iki alt kısma bölünmüştür. </w:t>
      </w:r>
      <w:r w:rsidRPr="00EB6428">
        <w:rPr>
          <w:rFonts w:eastAsia="Calibri" w:cs="Times New Roman"/>
          <w:szCs w:val="24"/>
        </w:rPr>
        <w:t>Çekişme olmayan zaman dilimleri</w:t>
      </w:r>
      <w:r w:rsidR="00FC50DF">
        <w:rPr>
          <w:rFonts w:eastAsia="Calibri" w:cs="Times New Roman"/>
          <w:szCs w:val="24"/>
        </w:rPr>
        <w:t xml:space="preserve"> </w:t>
      </w:r>
      <w:r w:rsidRPr="00EB6428">
        <w:rPr>
          <w:rFonts w:eastAsia="Calibri" w:cs="Times New Roman"/>
          <w:szCs w:val="24"/>
        </w:rPr>
        <w:t xml:space="preserve">de iki alt kısma bölünmüştür. Bu kısımların uzunlukları ise dinamik olarak çekişme tabanlı periyot zamanındaki isteklere göre ayarlanmaktadır. </w:t>
      </w:r>
      <w:r w:rsidR="00215504">
        <w:rPr>
          <w:rFonts w:eastAsia="Calibri" w:cs="Times New Roman"/>
          <w:szCs w:val="24"/>
        </w:rPr>
        <w:t>Ana-ç</w:t>
      </w:r>
      <w:r w:rsidR="008062ED">
        <w:rPr>
          <w:rFonts w:eastAsia="Calibri" w:cs="Times New Roman"/>
          <w:szCs w:val="24"/>
        </w:rPr>
        <w:t>erçeve yapısın</w:t>
      </w:r>
      <w:r w:rsidRPr="00EB6428">
        <w:rPr>
          <w:rFonts w:eastAsia="Calibri" w:cs="Times New Roman"/>
          <w:szCs w:val="24"/>
        </w:rPr>
        <w:t>a</w:t>
      </w:r>
      <w:r w:rsidR="008062ED">
        <w:rPr>
          <w:rFonts w:eastAsia="Calibri" w:cs="Times New Roman"/>
          <w:szCs w:val="24"/>
        </w:rPr>
        <w:t>,</w:t>
      </w:r>
      <w:r w:rsidRPr="00EB6428">
        <w:rPr>
          <w:rFonts w:eastAsia="Calibri" w:cs="Times New Roman"/>
          <w:szCs w:val="24"/>
        </w:rPr>
        <w:t xml:space="preserve"> öncelikli verilerin iletimi için çekişme tabanlı ek bir k</w:t>
      </w:r>
      <w:r w:rsidR="00632F9D">
        <w:rPr>
          <w:rFonts w:eastAsia="Calibri" w:cs="Times New Roman"/>
          <w:szCs w:val="24"/>
        </w:rPr>
        <w:t>ısım</w:t>
      </w:r>
      <w:r w:rsidRPr="00EB6428">
        <w:rPr>
          <w:rFonts w:eastAsia="Calibri" w:cs="Times New Roman"/>
          <w:szCs w:val="24"/>
        </w:rPr>
        <w:t xml:space="preserve"> eklenmiştir</w:t>
      </w:r>
      <w:r w:rsidR="00347180">
        <w:rPr>
          <w:rFonts w:eastAsia="Calibri" w:cs="Times New Roman"/>
          <w:szCs w:val="24"/>
        </w:rPr>
        <w:t xml:space="preserve"> </w:t>
      </w:r>
      <w:r w:rsidR="00347180" w:rsidRPr="00EB6428">
        <w:rPr>
          <w:rFonts w:eastAsia="Calibri" w:cs="Times New Roman"/>
          <w:szCs w:val="24"/>
        </w:rPr>
        <w:t>(Monowar ve ark., 2012)</w:t>
      </w:r>
      <w:r w:rsidRPr="00EB6428">
        <w:rPr>
          <w:rFonts w:eastAsia="Calibri" w:cs="Times New Roman"/>
          <w:szCs w:val="24"/>
        </w:rPr>
        <w:t xml:space="preserve">. </w:t>
      </w:r>
    </w:p>
    <w:p w:rsidR="00C32A69" w:rsidRDefault="00C32A69" w:rsidP="00875DEC">
      <w:pPr>
        <w:rPr>
          <w:rFonts w:eastAsia="Calibri" w:cs="Times New Roman"/>
          <w:szCs w:val="24"/>
        </w:rPr>
      </w:pPr>
    </w:p>
    <w:p w:rsidR="00C32A69" w:rsidRPr="00EB6428" w:rsidRDefault="00C32A69" w:rsidP="00C32A69">
      <w:pPr>
        <w:rPr>
          <w:rFonts w:eastAsia="Calibri" w:cs="Times New Roman"/>
          <w:szCs w:val="24"/>
        </w:rPr>
      </w:pPr>
      <w:r w:rsidRPr="00EB6428">
        <w:rPr>
          <w:rFonts w:eastAsia="Calibri" w:cs="Times New Roman"/>
          <w:szCs w:val="24"/>
        </w:rPr>
        <w:t>Yan ve arkadaşları</w:t>
      </w:r>
      <w:r w:rsidR="008062ED">
        <w:rPr>
          <w:rFonts w:eastAsia="Calibri" w:cs="Times New Roman"/>
          <w:szCs w:val="24"/>
        </w:rPr>
        <w:t>,</w:t>
      </w:r>
      <w:r w:rsidRPr="00EB6428">
        <w:rPr>
          <w:rFonts w:eastAsia="Calibri" w:cs="Times New Roman"/>
          <w:szCs w:val="24"/>
        </w:rPr>
        <w:t xml:space="preserve"> IEEE 802.15.6 standartlarına dayanan ve düğümlerin iletim sırasını eşik değer</w:t>
      </w:r>
      <w:r w:rsidR="008062ED">
        <w:rPr>
          <w:rFonts w:eastAsia="Calibri" w:cs="Times New Roman"/>
          <w:szCs w:val="24"/>
        </w:rPr>
        <w:t>in</w:t>
      </w:r>
      <w:r w:rsidRPr="00EB6428">
        <w:rPr>
          <w:rFonts w:eastAsia="Calibri" w:cs="Times New Roman"/>
          <w:szCs w:val="24"/>
        </w:rPr>
        <w:t>e göre ayarlayan bir protokol tasarlamışlardır. Temel olarak</w:t>
      </w:r>
      <w:r w:rsidR="008062ED">
        <w:rPr>
          <w:rFonts w:eastAsia="Calibri" w:cs="Times New Roman"/>
          <w:szCs w:val="24"/>
        </w:rPr>
        <w:t>,</w:t>
      </w:r>
      <w:r w:rsidRPr="00EB6428">
        <w:rPr>
          <w:rFonts w:eastAsia="Calibri" w:cs="Times New Roman"/>
          <w:szCs w:val="24"/>
        </w:rPr>
        <w:t xml:space="preserve"> veri teslim oranı ve enerji verimliliği</w:t>
      </w:r>
      <w:r w:rsidR="00EF0122">
        <w:rPr>
          <w:rFonts w:eastAsia="Calibri" w:cs="Times New Roman"/>
          <w:szCs w:val="24"/>
        </w:rPr>
        <w:t xml:space="preserve"> esas al</w:t>
      </w:r>
      <w:r w:rsidR="008062ED">
        <w:rPr>
          <w:rFonts w:eastAsia="Calibri" w:cs="Times New Roman"/>
          <w:szCs w:val="24"/>
        </w:rPr>
        <w:t>ın</w:t>
      </w:r>
      <w:r w:rsidR="00EF0122">
        <w:rPr>
          <w:rFonts w:eastAsia="Calibri" w:cs="Times New Roman"/>
          <w:szCs w:val="24"/>
        </w:rPr>
        <w:t>mıştır. Veri güvenir</w:t>
      </w:r>
      <w:r w:rsidRPr="00EB6428">
        <w:rPr>
          <w:rFonts w:eastAsia="Calibri" w:cs="Times New Roman"/>
          <w:szCs w:val="24"/>
        </w:rPr>
        <w:t xml:space="preserve">liğini sağlamak için ise düğümlere ait zaman dilimleri gerekli olandan (eşik değeri) az olmayacak şekilde </w:t>
      </w:r>
      <w:r w:rsidR="008062ED">
        <w:rPr>
          <w:rFonts w:eastAsia="Calibri" w:cs="Times New Roman"/>
          <w:szCs w:val="24"/>
        </w:rPr>
        <w:lastRenderedPageBreak/>
        <w:t>ayarlanmaktadır</w:t>
      </w:r>
      <w:r w:rsidRPr="00EB6428">
        <w:rPr>
          <w:rFonts w:eastAsia="Calibri" w:cs="Times New Roman"/>
          <w:szCs w:val="24"/>
        </w:rPr>
        <w:t>. TDMA</w:t>
      </w:r>
      <w:r>
        <w:rPr>
          <w:rFonts w:eastAsia="Calibri" w:cs="Times New Roman"/>
          <w:szCs w:val="24"/>
        </w:rPr>
        <w:t xml:space="preserve"> </w:t>
      </w:r>
      <w:r w:rsidRPr="00EB6428">
        <w:rPr>
          <w:rFonts w:eastAsia="Calibri" w:cs="Times New Roman"/>
          <w:szCs w:val="24"/>
        </w:rPr>
        <w:t>tabanlı olan protokolde, düğümlerin ne zaman uyuyacağını</w:t>
      </w:r>
      <w:r>
        <w:rPr>
          <w:rFonts w:eastAsia="Calibri" w:cs="Times New Roman"/>
          <w:szCs w:val="24"/>
        </w:rPr>
        <w:t xml:space="preserve"> ve ne zaman uyanık olacakları</w:t>
      </w:r>
      <w:r w:rsidRPr="00EB6428">
        <w:rPr>
          <w:rFonts w:eastAsia="Calibri" w:cs="Times New Roman"/>
          <w:szCs w:val="24"/>
        </w:rPr>
        <w:t xml:space="preserve"> </w:t>
      </w:r>
      <w:r>
        <w:rPr>
          <w:rFonts w:eastAsia="Calibri" w:cs="Times New Roman"/>
          <w:szCs w:val="24"/>
        </w:rPr>
        <w:t>optimizasyon probl</w:t>
      </w:r>
      <w:r w:rsidR="008062ED">
        <w:rPr>
          <w:rFonts w:eastAsia="Calibri" w:cs="Times New Roman"/>
          <w:szCs w:val="24"/>
        </w:rPr>
        <w:t>em çözümü ile</w:t>
      </w:r>
      <w:r w:rsidRPr="00EB6428">
        <w:rPr>
          <w:rFonts w:eastAsia="Calibri" w:cs="Times New Roman"/>
          <w:szCs w:val="24"/>
        </w:rPr>
        <w:t xml:space="preserve"> formülize edilir. Problem formülize edilirken </w:t>
      </w:r>
      <w:r w:rsidR="008062ED" w:rsidRPr="00EB6428">
        <w:rPr>
          <w:rFonts w:eastAsia="Calibri" w:cs="Times New Roman"/>
          <w:szCs w:val="24"/>
        </w:rPr>
        <w:t>her bir</w:t>
      </w:r>
      <w:r w:rsidRPr="00EB6428">
        <w:rPr>
          <w:rFonts w:eastAsia="Calibri" w:cs="Times New Roman"/>
          <w:szCs w:val="24"/>
        </w:rPr>
        <w:t xml:space="preserve"> düğüme tahsis edilen zaman dilimleri veri oranı ve veri teslim olasılığı parametre olarak kullanılmaktadır (Yan ve ark., 2012).</w:t>
      </w:r>
    </w:p>
    <w:p w:rsidR="00D1066D" w:rsidRPr="00EB6428" w:rsidRDefault="00D1066D" w:rsidP="00F72435">
      <w:pPr>
        <w:rPr>
          <w:rFonts w:eastAsia="Calibri" w:cs="Times New Roman"/>
          <w:szCs w:val="24"/>
        </w:rPr>
      </w:pPr>
    </w:p>
    <w:p w:rsidR="00875DEC" w:rsidRPr="00EB6428" w:rsidRDefault="00875DEC" w:rsidP="00875DEC">
      <w:pPr>
        <w:rPr>
          <w:rFonts w:eastAsia="Calibri" w:cs="Times New Roman"/>
          <w:szCs w:val="24"/>
        </w:rPr>
      </w:pPr>
      <w:r w:rsidRPr="00EB6428">
        <w:rPr>
          <w:rFonts w:eastAsia="Calibri" w:cs="Times New Roman"/>
          <w:szCs w:val="24"/>
        </w:rPr>
        <w:t>PLA-MAC</w:t>
      </w:r>
      <w:r w:rsidR="00E035A6">
        <w:rPr>
          <w:rFonts w:eastAsia="Calibri" w:cs="Times New Roman"/>
          <w:szCs w:val="24"/>
        </w:rPr>
        <w:t xml:space="preserve"> (</w:t>
      </w:r>
      <w:r w:rsidR="00E035A6" w:rsidRPr="00E035A6">
        <w:rPr>
          <w:rFonts w:eastAsia="Calibri" w:cs="Times New Roman"/>
          <w:szCs w:val="24"/>
        </w:rPr>
        <w:t>Traffic Priority and Load Adaptive</w:t>
      </w:r>
      <w:r w:rsidR="00E035A6">
        <w:rPr>
          <w:rFonts w:eastAsia="Calibri" w:cs="Times New Roman"/>
          <w:szCs w:val="24"/>
        </w:rPr>
        <w:t xml:space="preserve"> Medium Access Control)</w:t>
      </w:r>
      <w:r w:rsidRPr="00EB6428">
        <w:rPr>
          <w:rFonts w:eastAsia="Calibri" w:cs="Times New Roman"/>
          <w:szCs w:val="24"/>
        </w:rPr>
        <w:t xml:space="preserve">, IEEE 802.15.4 </w:t>
      </w:r>
      <w:r w:rsidR="00215504">
        <w:rPr>
          <w:rFonts w:eastAsia="Calibri" w:cs="Times New Roman"/>
          <w:szCs w:val="24"/>
        </w:rPr>
        <w:t>ana-</w:t>
      </w:r>
      <w:r w:rsidRPr="00EB6428">
        <w:rPr>
          <w:rFonts w:eastAsia="Calibri" w:cs="Times New Roman"/>
          <w:szCs w:val="24"/>
        </w:rPr>
        <w:t xml:space="preserve">çerçeve yapısını değiştirerek öncelik tabanlı bir protokol tasarımı </w:t>
      </w:r>
      <w:r w:rsidR="0002482C">
        <w:rPr>
          <w:rFonts w:eastAsia="Calibri" w:cs="Times New Roman"/>
          <w:szCs w:val="24"/>
        </w:rPr>
        <w:t>geliştirmiştir</w:t>
      </w:r>
      <w:r w:rsidRPr="00EB6428">
        <w:rPr>
          <w:rFonts w:eastAsia="Calibri" w:cs="Times New Roman"/>
          <w:szCs w:val="24"/>
        </w:rPr>
        <w:t xml:space="preserve">. </w:t>
      </w:r>
      <w:r w:rsidR="00215504">
        <w:rPr>
          <w:rFonts w:eastAsia="Calibri" w:cs="Times New Roman"/>
          <w:szCs w:val="24"/>
        </w:rPr>
        <w:t>Ana-ç</w:t>
      </w:r>
      <w:r w:rsidRPr="00EB6428">
        <w:rPr>
          <w:rFonts w:eastAsia="Calibri" w:cs="Times New Roman"/>
          <w:szCs w:val="24"/>
        </w:rPr>
        <w:t>erçeve yapısı trafik yüküne göre değişmektedir. Veri paketleri dört sınıfa ayrılmıştır (1- Sıradan</w:t>
      </w:r>
      <w:r w:rsidR="00EF0122">
        <w:rPr>
          <w:rFonts w:eastAsia="Calibri" w:cs="Times New Roman"/>
          <w:szCs w:val="24"/>
        </w:rPr>
        <w:t xml:space="preserve"> 2- gecikme duyarlı 3- güvenir</w:t>
      </w:r>
      <w:r w:rsidR="00DF425A">
        <w:rPr>
          <w:rFonts w:eastAsia="Calibri" w:cs="Times New Roman"/>
          <w:szCs w:val="24"/>
        </w:rPr>
        <w:t xml:space="preserve">lik duyarlı 4-kritik). </w:t>
      </w:r>
      <w:r w:rsidRPr="00EB6428">
        <w:rPr>
          <w:rFonts w:eastAsia="Calibri" w:cs="Times New Roman"/>
          <w:szCs w:val="24"/>
        </w:rPr>
        <w:t xml:space="preserve">Farklı trafik yüküne göre çekişmenin olmadığı zaman dilimlerinin uzunluğu ve geri çekilme zamanları değişmektedir. </w:t>
      </w:r>
      <w:r w:rsidR="00FC50DF" w:rsidRPr="00EB6428">
        <w:rPr>
          <w:rFonts w:eastAsia="Calibri" w:cs="Times New Roman"/>
          <w:szCs w:val="24"/>
        </w:rPr>
        <w:t>Koordinatör</w:t>
      </w:r>
      <w:r w:rsidR="00DF425A">
        <w:rPr>
          <w:rFonts w:eastAsia="Calibri" w:cs="Times New Roman"/>
          <w:szCs w:val="24"/>
        </w:rPr>
        <w:t>,</w:t>
      </w:r>
      <w:r w:rsidRPr="00EB6428">
        <w:rPr>
          <w:rFonts w:eastAsia="Calibri" w:cs="Times New Roman"/>
          <w:szCs w:val="24"/>
        </w:rPr>
        <w:t xml:space="preserve"> veri önceliklerine bakarak veri iletim dilimlerini tahsis etmektedir. IEEE 802.15.4 </w:t>
      </w:r>
      <w:r w:rsidR="00215504">
        <w:rPr>
          <w:rFonts w:eastAsia="Calibri" w:cs="Times New Roman"/>
          <w:szCs w:val="24"/>
        </w:rPr>
        <w:t>ana-</w:t>
      </w:r>
      <w:r w:rsidRPr="00EB6428">
        <w:rPr>
          <w:rFonts w:eastAsia="Calibri" w:cs="Times New Roman"/>
          <w:szCs w:val="24"/>
        </w:rPr>
        <w:t xml:space="preserve">çerçeve yapısından </w:t>
      </w:r>
      <w:r w:rsidR="00347180" w:rsidRPr="00EB6428">
        <w:rPr>
          <w:rFonts w:eastAsia="Calibri" w:cs="Times New Roman"/>
          <w:szCs w:val="24"/>
        </w:rPr>
        <w:t>farklı olarak</w:t>
      </w:r>
      <w:r w:rsidRPr="00EB6428">
        <w:rPr>
          <w:rFonts w:eastAsia="Calibri" w:cs="Times New Roman"/>
          <w:szCs w:val="24"/>
        </w:rPr>
        <w:t xml:space="preserve"> bilgilendirme periyodu eklenmiştir. Çekişme tabanlı zaman dilimlerinden sonra bilgilendirme zaman diliminde</w:t>
      </w:r>
      <w:r w:rsidR="00DF425A">
        <w:rPr>
          <w:rFonts w:eastAsia="Calibri" w:cs="Times New Roman"/>
          <w:szCs w:val="24"/>
        </w:rPr>
        <w:t>,</w:t>
      </w:r>
      <w:r w:rsidRPr="00EB6428">
        <w:rPr>
          <w:rFonts w:eastAsia="Calibri" w:cs="Times New Roman"/>
          <w:szCs w:val="24"/>
        </w:rPr>
        <w:t xml:space="preserve"> kanal tahsis durumu bütün düğümlere anons edilmektedir</w:t>
      </w:r>
      <w:r w:rsidR="00347180">
        <w:rPr>
          <w:rFonts w:eastAsia="Calibri" w:cs="Times New Roman"/>
          <w:szCs w:val="24"/>
        </w:rPr>
        <w:t xml:space="preserve"> </w:t>
      </w:r>
      <w:r w:rsidR="00347180" w:rsidRPr="00EB6428">
        <w:rPr>
          <w:rFonts w:eastAsia="Calibri" w:cs="Times New Roman"/>
          <w:szCs w:val="24"/>
        </w:rPr>
        <w:t>(Anjum ve ark., 2013)</w:t>
      </w:r>
      <w:r w:rsidRPr="00EB6428">
        <w:rPr>
          <w:rFonts w:eastAsia="Calibri" w:cs="Times New Roman"/>
          <w:szCs w:val="24"/>
        </w:rPr>
        <w:t xml:space="preserve">. </w:t>
      </w:r>
    </w:p>
    <w:p w:rsidR="00502878" w:rsidRDefault="00502878" w:rsidP="00F72435">
      <w:pPr>
        <w:rPr>
          <w:rFonts w:eastAsia="Calibri" w:cs="Times New Roman"/>
          <w:szCs w:val="24"/>
        </w:rPr>
      </w:pPr>
    </w:p>
    <w:p w:rsidR="00502878" w:rsidRDefault="00DE452D" w:rsidP="00F72435">
      <w:pPr>
        <w:rPr>
          <w:rFonts w:eastAsia="Calibri" w:cs="Times New Roman"/>
          <w:szCs w:val="24"/>
        </w:rPr>
      </w:pPr>
      <w:r>
        <w:rPr>
          <w:rFonts w:eastAsia="Calibri" w:cs="Times New Roman"/>
          <w:szCs w:val="24"/>
        </w:rPr>
        <w:t>Literatürde bahsedilen çalışmalara katkı olarak, ö</w:t>
      </w:r>
      <w:r w:rsidR="00502878">
        <w:rPr>
          <w:rFonts w:eastAsia="Calibri" w:cs="Times New Roman"/>
          <w:szCs w:val="24"/>
        </w:rPr>
        <w:t>nerilen OEK protokolünde katmanlararası yapı kullanılarak,  g</w:t>
      </w:r>
      <w:r w:rsidR="00502878" w:rsidRPr="00502878">
        <w:rPr>
          <w:rFonts w:eastAsia="Calibri" w:cs="Times New Roman"/>
          <w:szCs w:val="24"/>
        </w:rPr>
        <w:t xml:space="preserve">ecikme, </w:t>
      </w:r>
      <w:r w:rsidR="00502878">
        <w:rPr>
          <w:rFonts w:eastAsia="Calibri" w:cs="Times New Roman"/>
          <w:szCs w:val="24"/>
        </w:rPr>
        <w:t>g</w:t>
      </w:r>
      <w:r w:rsidR="00EF0122">
        <w:rPr>
          <w:rFonts w:eastAsia="Calibri" w:cs="Times New Roman"/>
          <w:szCs w:val="24"/>
        </w:rPr>
        <w:t>üvenir</w:t>
      </w:r>
      <w:r w:rsidR="00502878" w:rsidRPr="00502878">
        <w:rPr>
          <w:rFonts w:eastAsia="Calibri" w:cs="Times New Roman"/>
          <w:szCs w:val="24"/>
        </w:rPr>
        <w:t>lik</w:t>
      </w:r>
      <w:r w:rsidR="00502878">
        <w:rPr>
          <w:rFonts w:eastAsia="Calibri" w:cs="Times New Roman"/>
          <w:szCs w:val="24"/>
        </w:rPr>
        <w:t xml:space="preserve"> ve</w:t>
      </w:r>
      <w:r w:rsidR="00502878" w:rsidRPr="00502878">
        <w:rPr>
          <w:rFonts w:eastAsia="Calibri" w:cs="Times New Roman"/>
          <w:szCs w:val="24"/>
        </w:rPr>
        <w:t xml:space="preserve"> </w:t>
      </w:r>
      <w:r w:rsidR="00502878">
        <w:rPr>
          <w:rFonts w:eastAsia="Calibri" w:cs="Times New Roman"/>
          <w:szCs w:val="24"/>
        </w:rPr>
        <w:t>i</w:t>
      </w:r>
      <w:r w:rsidR="00502878" w:rsidRPr="00502878">
        <w:rPr>
          <w:rFonts w:eastAsia="Calibri" w:cs="Times New Roman"/>
          <w:szCs w:val="24"/>
        </w:rPr>
        <w:t xml:space="preserve">ş çıkarma oranı </w:t>
      </w:r>
      <w:r w:rsidR="00502878">
        <w:rPr>
          <w:rFonts w:eastAsia="Calibri" w:cs="Times New Roman"/>
          <w:szCs w:val="24"/>
        </w:rPr>
        <w:t>gibi parametrelerine göre servis kalitesi desteği sağlanmaktadır. Farklı trafik türleri ve erişimlerini desteklemek için üç ayrı erişim mekanizma</w:t>
      </w:r>
      <w:r w:rsidR="00556BA8">
        <w:rPr>
          <w:rFonts w:eastAsia="Calibri" w:cs="Times New Roman"/>
          <w:szCs w:val="24"/>
        </w:rPr>
        <w:t>sı</w:t>
      </w:r>
      <w:r>
        <w:rPr>
          <w:rFonts w:eastAsia="Calibri" w:cs="Times New Roman"/>
          <w:szCs w:val="24"/>
        </w:rPr>
        <w:t>na</w:t>
      </w:r>
      <w:r w:rsidR="00502878">
        <w:rPr>
          <w:rFonts w:eastAsia="Calibri" w:cs="Times New Roman"/>
          <w:szCs w:val="24"/>
        </w:rPr>
        <w:t xml:space="preserve"> (</w:t>
      </w:r>
      <w:r w:rsidR="00E20036">
        <w:rPr>
          <w:rFonts w:eastAsia="Calibri" w:cs="Times New Roman"/>
          <w:szCs w:val="24"/>
        </w:rPr>
        <w:t>d</w:t>
      </w:r>
      <w:r w:rsidR="00502878">
        <w:rPr>
          <w:rFonts w:eastAsia="Calibri" w:cs="Times New Roman"/>
          <w:szCs w:val="24"/>
        </w:rPr>
        <w:t>ilimlenmiş TDMA,</w:t>
      </w:r>
      <w:r w:rsidR="00502878" w:rsidRPr="00502878">
        <w:rPr>
          <w:rFonts w:eastAsia="Calibri" w:cs="Times New Roman"/>
          <w:szCs w:val="24"/>
        </w:rPr>
        <w:t xml:space="preserve"> CSMA/CA</w:t>
      </w:r>
      <w:r w:rsidR="00502878">
        <w:rPr>
          <w:rFonts w:eastAsia="Calibri" w:cs="Times New Roman"/>
          <w:szCs w:val="24"/>
        </w:rPr>
        <w:t xml:space="preserve"> ve</w:t>
      </w:r>
      <w:r w:rsidR="00502878" w:rsidRPr="00502878">
        <w:rPr>
          <w:rFonts w:eastAsia="Calibri" w:cs="Times New Roman"/>
          <w:szCs w:val="24"/>
        </w:rPr>
        <w:t xml:space="preserve"> </w:t>
      </w:r>
      <w:r w:rsidR="00E20036">
        <w:rPr>
          <w:rFonts w:eastAsia="Calibri" w:cs="Times New Roman"/>
          <w:szCs w:val="24"/>
        </w:rPr>
        <w:t>h</w:t>
      </w:r>
      <w:r w:rsidR="00502878" w:rsidRPr="00502878">
        <w:rPr>
          <w:rFonts w:eastAsia="Calibri" w:cs="Times New Roman"/>
          <w:szCs w:val="24"/>
        </w:rPr>
        <w:t>azırlıksız erişim</w:t>
      </w:r>
      <w:r w:rsidR="00502878">
        <w:rPr>
          <w:rFonts w:eastAsia="Calibri" w:cs="Times New Roman"/>
          <w:szCs w:val="24"/>
        </w:rPr>
        <w:t>)</w:t>
      </w:r>
      <w:r w:rsidR="00F94CA3">
        <w:rPr>
          <w:rFonts w:eastAsia="Calibri" w:cs="Times New Roman"/>
          <w:szCs w:val="24"/>
        </w:rPr>
        <w:t xml:space="preserve"> </w:t>
      </w:r>
      <w:r>
        <w:rPr>
          <w:rFonts w:eastAsia="Calibri" w:cs="Times New Roman"/>
          <w:szCs w:val="24"/>
        </w:rPr>
        <w:t xml:space="preserve">sahip yeni bir ana-çerçeve yapısı </w:t>
      </w:r>
      <w:r w:rsidR="00F94CA3">
        <w:rPr>
          <w:rFonts w:eastAsia="Calibri" w:cs="Times New Roman"/>
          <w:szCs w:val="24"/>
        </w:rPr>
        <w:t>tanımlanmıştır.</w:t>
      </w:r>
      <w:r w:rsidR="00502878">
        <w:rPr>
          <w:rFonts w:eastAsia="Calibri" w:cs="Times New Roman"/>
          <w:szCs w:val="24"/>
        </w:rPr>
        <w:t xml:space="preserve"> </w:t>
      </w:r>
      <w:r w:rsidR="00F94CA3">
        <w:rPr>
          <w:rFonts w:eastAsia="Calibri" w:cs="Times New Roman"/>
          <w:szCs w:val="24"/>
        </w:rPr>
        <w:t>Servis kalitesi gereksinimlerini karşılamak için</w:t>
      </w:r>
      <w:r w:rsidR="00DF425A">
        <w:rPr>
          <w:rFonts w:eastAsia="Calibri" w:cs="Times New Roman"/>
          <w:szCs w:val="24"/>
        </w:rPr>
        <w:t xml:space="preserve"> üç adet mekanizmaya</w:t>
      </w:r>
      <w:r w:rsidR="00E20036">
        <w:rPr>
          <w:rFonts w:eastAsia="Calibri" w:cs="Times New Roman"/>
          <w:szCs w:val="24"/>
        </w:rPr>
        <w:t xml:space="preserve"> </w:t>
      </w:r>
      <w:r w:rsidR="00DF425A">
        <w:rPr>
          <w:rFonts w:eastAsia="Calibri" w:cs="Times New Roman"/>
          <w:szCs w:val="24"/>
        </w:rPr>
        <w:t>(öncelik mekanizması,</w:t>
      </w:r>
      <w:r w:rsidR="00F94CA3">
        <w:rPr>
          <w:rFonts w:eastAsia="Calibri" w:cs="Times New Roman"/>
          <w:szCs w:val="24"/>
        </w:rPr>
        <w:t xml:space="preserve"> kanal tahsis mekanizması ve kabul kontrol mekanizması</w:t>
      </w:r>
      <w:r w:rsidR="00DF425A">
        <w:rPr>
          <w:rFonts w:eastAsia="Calibri" w:cs="Times New Roman"/>
          <w:szCs w:val="24"/>
        </w:rPr>
        <w:t>)</w:t>
      </w:r>
      <w:r w:rsidR="00E20036">
        <w:rPr>
          <w:rFonts w:eastAsia="Calibri" w:cs="Times New Roman"/>
          <w:szCs w:val="24"/>
        </w:rPr>
        <w:t xml:space="preserve"> </w:t>
      </w:r>
      <w:r w:rsidR="00F94CA3">
        <w:rPr>
          <w:rFonts w:eastAsia="Calibri" w:cs="Times New Roman"/>
          <w:szCs w:val="24"/>
        </w:rPr>
        <w:t>ve yeni</w:t>
      </w:r>
      <w:r>
        <w:rPr>
          <w:rFonts w:eastAsia="Calibri" w:cs="Times New Roman"/>
          <w:szCs w:val="24"/>
        </w:rPr>
        <w:t xml:space="preserve"> bir zaman dilimi tahsis şeması geliştirilmiştir</w:t>
      </w:r>
      <w:r w:rsidR="00502878">
        <w:rPr>
          <w:rFonts w:eastAsia="Calibri" w:cs="Times New Roman"/>
          <w:szCs w:val="24"/>
        </w:rPr>
        <w:t>.</w:t>
      </w:r>
      <w:r w:rsidR="00E20036">
        <w:rPr>
          <w:rFonts w:eastAsia="Calibri" w:cs="Times New Roman"/>
          <w:szCs w:val="24"/>
        </w:rPr>
        <w:t xml:space="preserve"> Önerilen OEK protokolü ile ilgili detaylı bilgi Bölüm 3’te verilmektedir. </w:t>
      </w:r>
    </w:p>
    <w:p w:rsidR="003266E1" w:rsidRDefault="003266E1" w:rsidP="00F72435">
      <w:pPr>
        <w:rPr>
          <w:rFonts w:eastAsia="Calibri" w:cs="Times New Roman"/>
          <w:szCs w:val="24"/>
        </w:rPr>
      </w:pPr>
    </w:p>
    <w:p w:rsidR="00142025" w:rsidRDefault="0045554F" w:rsidP="00F72435">
      <w:pPr>
        <w:rPr>
          <w:rFonts w:eastAsia="Calibri" w:cs="Times New Roman"/>
          <w:szCs w:val="24"/>
        </w:rPr>
      </w:pPr>
      <w:r>
        <w:rPr>
          <w:rFonts w:eastAsia="Calibri" w:cs="Times New Roman"/>
          <w:szCs w:val="24"/>
        </w:rPr>
        <w:t>Thapa ve shin, yukarıda bahsedilen çalışmalara ek olarak</w:t>
      </w:r>
      <w:r w:rsidR="00055338" w:rsidRPr="00055338">
        <w:rPr>
          <w:rFonts w:eastAsia="Calibri" w:cs="Times New Roman"/>
          <w:szCs w:val="24"/>
        </w:rPr>
        <w:t xml:space="preserve">, </w:t>
      </w:r>
      <w:r>
        <w:rPr>
          <w:rFonts w:eastAsia="Calibri" w:cs="Times New Roman"/>
          <w:szCs w:val="24"/>
        </w:rPr>
        <w:t>KVAA’lar için servis kalitesi desteği sağlayan OEK protokollerini çalışmalarında özetlemişlerdir (Thapa ve Shin, 2012). Bununla birlikte birçok çalışmada (</w:t>
      </w:r>
      <w:r w:rsidR="00142025">
        <w:rPr>
          <w:rFonts w:eastAsia="Calibri" w:cs="Times New Roman"/>
          <w:szCs w:val="24"/>
        </w:rPr>
        <w:t xml:space="preserve">Kwak ve ark., 2009; Ullah ve ark., 2009; Gopalan ve Park, 2010; Mendes ve Rodrigues, 2011; </w:t>
      </w:r>
      <w:r>
        <w:rPr>
          <w:rFonts w:eastAsia="Calibri" w:cs="Times New Roman"/>
          <w:szCs w:val="24"/>
        </w:rPr>
        <w:t xml:space="preserve">Bradai ve ark., 2012; </w:t>
      </w:r>
      <w:r w:rsidR="00C61F02">
        <w:rPr>
          <w:rFonts w:eastAsia="Calibri" w:cs="Times New Roman"/>
          <w:szCs w:val="24"/>
        </w:rPr>
        <w:t xml:space="preserve">Hughes ve ark., 2012; Rahim ve </w:t>
      </w:r>
      <w:r w:rsidR="00E330BF">
        <w:rPr>
          <w:rFonts w:eastAsia="Calibri" w:cs="Times New Roman"/>
          <w:szCs w:val="24"/>
        </w:rPr>
        <w:t>ark.,</w:t>
      </w:r>
      <w:r w:rsidR="00142025">
        <w:rPr>
          <w:rFonts w:eastAsia="Calibri" w:cs="Times New Roman"/>
          <w:szCs w:val="24"/>
        </w:rPr>
        <w:t xml:space="preserve"> 2012; Ullah ve ark., 2012</w:t>
      </w:r>
      <w:r w:rsidR="00BB28ED">
        <w:rPr>
          <w:rFonts w:eastAsia="Calibri" w:cs="Times New Roman"/>
          <w:szCs w:val="24"/>
        </w:rPr>
        <w:t>; Sevin ve ark., 2014</w:t>
      </w:r>
      <w:r>
        <w:rPr>
          <w:rFonts w:eastAsia="Calibri" w:cs="Times New Roman"/>
          <w:szCs w:val="24"/>
        </w:rPr>
        <w:t xml:space="preserve">) KVAA’lar için gerçekleştirilen </w:t>
      </w:r>
      <w:r w:rsidR="00E330BF">
        <w:rPr>
          <w:rFonts w:eastAsia="Calibri" w:cs="Times New Roman"/>
          <w:szCs w:val="24"/>
        </w:rPr>
        <w:t xml:space="preserve">OEK protokolleri incelenmiştir. </w:t>
      </w:r>
      <w:r w:rsidR="003266E1">
        <w:rPr>
          <w:rFonts w:eastAsia="Calibri" w:cs="Times New Roman"/>
          <w:szCs w:val="24"/>
        </w:rPr>
        <w:t xml:space="preserve">Tablo 2.3’te </w:t>
      </w:r>
      <w:r w:rsidR="00E330BF">
        <w:rPr>
          <w:rFonts w:eastAsia="Calibri" w:cs="Times New Roman"/>
          <w:szCs w:val="24"/>
        </w:rPr>
        <w:lastRenderedPageBreak/>
        <w:t xml:space="preserve">servis kalitesi desteği sağlayan </w:t>
      </w:r>
      <w:r w:rsidR="003266E1">
        <w:rPr>
          <w:rFonts w:eastAsia="Calibri" w:cs="Times New Roman"/>
          <w:szCs w:val="24"/>
        </w:rPr>
        <w:t xml:space="preserve">OEK protokollerinin farklı parametrelere göre karşılaştırması </w:t>
      </w:r>
      <w:r w:rsidR="00F94CA3">
        <w:rPr>
          <w:rFonts w:eastAsia="Calibri" w:cs="Times New Roman"/>
          <w:szCs w:val="24"/>
        </w:rPr>
        <w:t>verilmektedir</w:t>
      </w:r>
      <w:r w:rsidR="003266E1">
        <w:rPr>
          <w:rFonts w:eastAsia="Calibri" w:cs="Times New Roman"/>
          <w:szCs w:val="24"/>
        </w:rPr>
        <w:t>.</w:t>
      </w:r>
    </w:p>
    <w:p w:rsidR="008027A7" w:rsidRDefault="008027A7" w:rsidP="00F72435">
      <w:pPr>
        <w:rPr>
          <w:rFonts w:eastAsia="Calibri" w:cs="Times New Roman"/>
          <w:szCs w:val="24"/>
        </w:rPr>
      </w:pPr>
    </w:p>
    <w:p w:rsidR="00A94438" w:rsidRPr="00EB6428" w:rsidRDefault="00A94438" w:rsidP="00A94438">
      <w:pPr>
        <w:pStyle w:val="tabloyazs"/>
      </w:pPr>
      <w:bookmarkStart w:id="46" w:name="_Toc449952717"/>
      <w:r w:rsidRPr="00EB6428">
        <w:t>Tablo 2</w:t>
      </w:r>
      <w:r w:rsidR="005D1061">
        <w:t>.</w:t>
      </w:r>
      <w:r w:rsidR="00B217B4">
        <w:t>3</w:t>
      </w:r>
      <w:r w:rsidR="00293D19">
        <w:t>.</w:t>
      </w:r>
      <w:r w:rsidRPr="00EB6428">
        <w:t xml:space="preserve"> </w:t>
      </w:r>
      <w:r w:rsidR="003266E1">
        <w:t xml:space="preserve">KVAA’lar için servis kalitesi sağlayan </w:t>
      </w:r>
      <w:r w:rsidRPr="00EB6428">
        <w:t>OEK protokolleri</w:t>
      </w:r>
      <w:bookmarkEnd w:id="46"/>
    </w:p>
    <w:tbl>
      <w:tblPr>
        <w:tblW w:w="8176" w:type="dxa"/>
        <w:jc w:val="center"/>
        <w:tblLayout w:type="fixed"/>
        <w:tblLook w:val="04A0" w:firstRow="1" w:lastRow="0" w:firstColumn="1" w:lastColumn="0" w:noHBand="0" w:noVBand="1"/>
      </w:tblPr>
      <w:tblGrid>
        <w:gridCol w:w="1134"/>
        <w:gridCol w:w="1559"/>
        <w:gridCol w:w="947"/>
        <w:gridCol w:w="1417"/>
        <w:gridCol w:w="993"/>
        <w:gridCol w:w="1016"/>
        <w:gridCol w:w="1110"/>
      </w:tblGrid>
      <w:tr w:rsidR="009B47EA" w:rsidRPr="00EB6428" w:rsidTr="00B07FD3">
        <w:trPr>
          <w:jc w:val="center"/>
        </w:trPr>
        <w:tc>
          <w:tcPr>
            <w:tcW w:w="1134" w:type="dxa"/>
            <w:tcBorders>
              <w:bottom w:val="single" w:sz="18" w:space="0" w:color="auto"/>
              <w:right w:val="nil"/>
            </w:tcBorders>
            <w:shd w:val="clear" w:color="auto" w:fill="FFFFFF"/>
            <w:vAlign w:val="center"/>
          </w:tcPr>
          <w:p w:rsidR="009B47EA" w:rsidRPr="00EB6428" w:rsidRDefault="009B47EA" w:rsidP="009B47EA">
            <w:pPr>
              <w:spacing w:line="240" w:lineRule="auto"/>
              <w:jc w:val="center"/>
              <w:rPr>
                <w:rFonts w:eastAsia="Times New Roman"/>
                <w:b/>
                <w:i/>
                <w:iCs/>
                <w:sz w:val="20"/>
                <w:szCs w:val="20"/>
              </w:rPr>
            </w:pPr>
            <w:r w:rsidRPr="00EB6428">
              <w:rPr>
                <w:rFonts w:eastAsia="Times New Roman"/>
                <w:b/>
                <w:i/>
                <w:iCs/>
                <w:sz w:val="20"/>
                <w:szCs w:val="20"/>
              </w:rPr>
              <w:t>OEK Proto</w:t>
            </w:r>
            <w:r w:rsidR="00B07FD3" w:rsidRPr="00EB6428">
              <w:rPr>
                <w:rFonts w:eastAsia="Times New Roman"/>
                <w:b/>
                <w:i/>
                <w:iCs/>
                <w:sz w:val="20"/>
                <w:szCs w:val="20"/>
              </w:rPr>
              <w:t>kol</w:t>
            </w:r>
          </w:p>
        </w:tc>
        <w:tc>
          <w:tcPr>
            <w:tcW w:w="1559" w:type="dxa"/>
            <w:tcBorders>
              <w:bottom w:val="single" w:sz="18" w:space="0" w:color="auto"/>
            </w:tcBorders>
            <w:shd w:val="clear" w:color="auto" w:fill="FFFFFF"/>
            <w:vAlign w:val="center"/>
          </w:tcPr>
          <w:p w:rsidR="009B47EA" w:rsidRPr="00EB6428" w:rsidRDefault="009B47EA" w:rsidP="00794A32">
            <w:pPr>
              <w:spacing w:line="240" w:lineRule="auto"/>
              <w:jc w:val="center"/>
              <w:rPr>
                <w:rFonts w:eastAsia="Times New Roman"/>
                <w:b/>
                <w:i/>
                <w:iCs/>
                <w:sz w:val="20"/>
                <w:szCs w:val="20"/>
              </w:rPr>
            </w:pPr>
            <w:r w:rsidRPr="00EB6428">
              <w:rPr>
                <w:rFonts w:eastAsia="Times New Roman"/>
                <w:b/>
                <w:i/>
                <w:iCs/>
                <w:sz w:val="20"/>
                <w:szCs w:val="20"/>
              </w:rPr>
              <w:t>Erişim Mekanizması</w:t>
            </w:r>
          </w:p>
        </w:tc>
        <w:tc>
          <w:tcPr>
            <w:tcW w:w="947" w:type="dxa"/>
            <w:tcBorders>
              <w:bottom w:val="single" w:sz="18" w:space="0" w:color="auto"/>
            </w:tcBorders>
            <w:shd w:val="clear" w:color="auto" w:fill="FFFFFF"/>
            <w:vAlign w:val="center"/>
          </w:tcPr>
          <w:p w:rsidR="009B47EA" w:rsidRPr="00EB6428" w:rsidRDefault="009B47EA" w:rsidP="00794A32">
            <w:pPr>
              <w:spacing w:line="240" w:lineRule="auto"/>
              <w:jc w:val="center"/>
              <w:rPr>
                <w:rFonts w:eastAsia="Times New Roman"/>
                <w:b/>
                <w:i/>
                <w:iCs/>
                <w:sz w:val="20"/>
                <w:szCs w:val="20"/>
              </w:rPr>
            </w:pPr>
            <w:r w:rsidRPr="00EB6428">
              <w:rPr>
                <w:rFonts w:eastAsia="Times New Roman"/>
                <w:b/>
                <w:i/>
                <w:iCs/>
                <w:sz w:val="20"/>
                <w:szCs w:val="20"/>
              </w:rPr>
              <w:t>Öncelik Atama</w:t>
            </w:r>
          </w:p>
        </w:tc>
        <w:tc>
          <w:tcPr>
            <w:tcW w:w="1417" w:type="dxa"/>
            <w:tcBorders>
              <w:bottom w:val="single" w:sz="18" w:space="0" w:color="auto"/>
            </w:tcBorders>
            <w:shd w:val="clear" w:color="auto" w:fill="FFFFFF"/>
            <w:vAlign w:val="center"/>
          </w:tcPr>
          <w:p w:rsidR="009B47EA" w:rsidRPr="00EB6428" w:rsidRDefault="009B47EA" w:rsidP="009B47EA">
            <w:pPr>
              <w:spacing w:line="240" w:lineRule="auto"/>
              <w:jc w:val="center"/>
              <w:rPr>
                <w:rFonts w:eastAsia="Times New Roman"/>
                <w:b/>
                <w:i/>
                <w:iCs/>
                <w:sz w:val="20"/>
                <w:szCs w:val="20"/>
              </w:rPr>
            </w:pPr>
            <w:r w:rsidRPr="00EB6428">
              <w:rPr>
                <w:rFonts w:eastAsia="Times New Roman"/>
                <w:b/>
                <w:i/>
                <w:iCs/>
                <w:sz w:val="20"/>
                <w:szCs w:val="20"/>
              </w:rPr>
              <w:t>Servis Kalitesi Parametreleri</w:t>
            </w:r>
          </w:p>
        </w:tc>
        <w:tc>
          <w:tcPr>
            <w:tcW w:w="993" w:type="dxa"/>
            <w:tcBorders>
              <w:bottom w:val="single" w:sz="18" w:space="0" w:color="auto"/>
            </w:tcBorders>
            <w:shd w:val="clear" w:color="auto" w:fill="FFFFFF"/>
            <w:vAlign w:val="center"/>
          </w:tcPr>
          <w:p w:rsidR="009B47EA" w:rsidRPr="00EB6428" w:rsidRDefault="000D5CBC" w:rsidP="00794A32">
            <w:pPr>
              <w:spacing w:line="240" w:lineRule="auto"/>
              <w:jc w:val="center"/>
              <w:rPr>
                <w:rFonts w:eastAsia="Times New Roman"/>
                <w:b/>
                <w:i/>
                <w:iCs/>
                <w:sz w:val="20"/>
                <w:szCs w:val="20"/>
              </w:rPr>
            </w:pPr>
            <w:r w:rsidRPr="00EB6428">
              <w:rPr>
                <w:rFonts w:eastAsia="Times New Roman"/>
                <w:b/>
                <w:i/>
                <w:iCs/>
                <w:sz w:val="20"/>
                <w:szCs w:val="20"/>
              </w:rPr>
              <w:t>Kabul</w:t>
            </w:r>
            <w:r w:rsidR="009B47EA" w:rsidRPr="00EB6428">
              <w:rPr>
                <w:rFonts w:eastAsia="Times New Roman"/>
                <w:b/>
                <w:i/>
                <w:iCs/>
                <w:sz w:val="20"/>
                <w:szCs w:val="20"/>
              </w:rPr>
              <w:t xml:space="preserve"> Kontrolü</w:t>
            </w:r>
          </w:p>
        </w:tc>
        <w:tc>
          <w:tcPr>
            <w:tcW w:w="1016" w:type="dxa"/>
            <w:tcBorders>
              <w:bottom w:val="single" w:sz="18" w:space="0" w:color="auto"/>
            </w:tcBorders>
            <w:shd w:val="clear" w:color="auto" w:fill="FFFFFF"/>
            <w:vAlign w:val="center"/>
          </w:tcPr>
          <w:p w:rsidR="009B47EA" w:rsidRPr="00EB6428" w:rsidRDefault="009B47EA" w:rsidP="00794A32">
            <w:pPr>
              <w:spacing w:line="240" w:lineRule="auto"/>
              <w:jc w:val="center"/>
              <w:rPr>
                <w:rFonts w:eastAsia="Times New Roman"/>
                <w:b/>
                <w:i/>
                <w:iCs/>
                <w:sz w:val="20"/>
                <w:szCs w:val="20"/>
              </w:rPr>
            </w:pPr>
            <w:r w:rsidRPr="00EB6428">
              <w:rPr>
                <w:rFonts w:eastAsia="Times New Roman"/>
                <w:b/>
                <w:i/>
                <w:iCs/>
                <w:sz w:val="20"/>
                <w:szCs w:val="20"/>
              </w:rPr>
              <w:t>Enerji Farkında</w:t>
            </w:r>
          </w:p>
        </w:tc>
        <w:tc>
          <w:tcPr>
            <w:tcW w:w="1110" w:type="dxa"/>
            <w:tcBorders>
              <w:bottom w:val="single" w:sz="18" w:space="0" w:color="auto"/>
            </w:tcBorders>
            <w:shd w:val="clear" w:color="auto" w:fill="FFFFFF"/>
            <w:vAlign w:val="center"/>
          </w:tcPr>
          <w:p w:rsidR="009B47EA" w:rsidRPr="00EB6428" w:rsidRDefault="008F2F58" w:rsidP="00794A32">
            <w:pPr>
              <w:spacing w:line="240" w:lineRule="auto"/>
              <w:jc w:val="center"/>
              <w:rPr>
                <w:rFonts w:eastAsia="Times New Roman"/>
                <w:b/>
                <w:i/>
                <w:iCs/>
                <w:sz w:val="20"/>
                <w:szCs w:val="20"/>
              </w:rPr>
            </w:pPr>
            <w:r>
              <w:rPr>
                <w:rFonts w:eastAsia="Times New Roman"/>
                <w:b/>
                <w:i/>
                <w:iCs/>
                <w:sz w:val="20"/>
                <w:szCs w:val="20"/>
              </w:rPr>
              <w:t>Katmanlar</w:t>
            </w:r>
            <w:r w:rsidR="00F94CA3">
              <w:rPr>
                <w:rFonts w:eastAsia="Times New Roman"/>
                <w:b/>
                <w:i/>
                <w:iCs/>
                <w:sz w:val="20"/>
                <w:szCs w:val="20"/>
              </w:rPr>
              <w:t>a</w:t>
            </w:r>
            <w:r w:rsidR="009B47EA" w:rsidRPr="00EB6428">
              <w:rPr>
                <w:rFonts w:eastAsia="Times New Roman"/>
                <w:b/>
                <w:i/>
                <w:iCs/>
                <w:sz w:val="20"/>
                <w:szCs w:val="20"/>
              </w:rPr>
              <w:t>rası</w:t>
            </w:r>
            <w:r w:rsidR="00D669A6">
              <w:rPr>
                <w:rFonts w:eastAsia="Times New Roman"/>
                <w:b/>
                <w:i/>
                <w:iCs/>
                <w:sz w:val="20"/>
                <w:szCs w:val="20"/>
              </w:rPr>
              <w:t xml:space="preserve"> Y</w:t>
            </w:r>
            <w:r w:rsidR="00B07FD3" w:rsidRPr="00EB6428">
              <w:rPr>
                <w:rFonts w:eastAsia="Times New Roman"/>
                <w:b/>
                <w:i/>
                <w:iCs/>
                <w:sz w:val="20"/>
                <w:szCs w:val="20"/>
              </w:rPr>
              <w:t>apı</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sz w:val="20"/>
                <w:szCs w:val="20"/>
              </w:rPr>
            </w:pPr>
            <w:r w:rsidRPr="00EB6428">
              <w:rPr>
                <w:rFonts w:eastAsia="Times New Roman"/>
                <w:i/>
                <w:iCs/>
                <w:sz w:val="20"/>
                <w:szCs w:val="20"/>
              </w:rPr>
              <w:t>U-MAC</w:t>
            </w:r>
          </w:p>
        </w:tc>
        <w:tc>
          <w:tcPr>
            <w:tcW w:w="1559" w:type="dxa"/>
            <w:tcBorders>
              <w:top w:val="single" w:sz="18" w:space="0" w:color="auto"/>
              <w:bottom w:val="single" w:sz="18" w:space="0" w:color="auto"/>
            </w:tcBorders>
            <w:shd w:val="clear" w:color="auto" w:fill="F2F2F2"/>
            <w:vAlign w:val="center"/>
          </w:tcPr>
          <w:p w:rsidR="009B47EA" w:rsidRPr="00EB6428" w:rsidRDefault="00165339" w:rsidP="00165339">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009B47EA" w:rsidRPr="00EB6428">
              <w:rPr>
                <w:sz w:val="20"/>
                <w:szCs w:val="20"/>
              </w:rPr>
              <w:t>CSMA/CA</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F2F2F2"/>
            <w:vAlign w:val="center"/>
          </w:tcPr>
          <w:p w:rsidR="009B47EA" w:rsidRPr="00EB6428" w:rsidRDefault="00660213" w:rsidP="00794A32">
            <w:pPr>
              <w:spacing w:line="240" w:lineRule="auto"/>
              <w:jc w:val="center"/>
              <w:rPr>
                <w:sz w:val="20"/>
                <w:szCs w:val="20"/>
              </w:rPr>
            </w:pPr>
            <w:r>
              <w:rPr>
                <w:sz w:val="20"/>
                <w:szCs w:val="20"/>
              </w:rPr>
              <w:t>Güvenir</w:t>
            </w:r>
            <w:r w:rsidR="0024786C" w:rsidRPr="00EB6428">
              <w:rPr>
                <w:sz w:val="20"/>
                <w:szCs w:val="20"/>
              </w:rPr>
              <w:t>lik</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5C4F87">
            <w:pPr>
              <w:spacing w:line="240" w:lineRule="auto"/>
              <w:jc w:val="center"/>
              <w:rPr>
                <w:rFonts w:eastAsia="Times New Roman"/>
                <w:i/>
                <w:iCs/>
                <w:sz w:val="20"/>
                <w:szCs w:val="20"/>
              </w:rPr>
            </w:pPr>
            <w:r w:rsidRPr="00EB6428">
              <w:rPr>
                <w:rFonts w:eastAsia="Times New Roman"/>
                <w:i/>
                <w:iCs/>
                <w:sz w:val="20"/>
                <w:szCs w:val="20"/>
              </w:rPr>
              <w:t xml:space="preserve">Cao </w:t>
            </w:r>
            <w:r w:rsidR="00EC4F45" w:rsidRPr="00EB6428">
              <w:rPr>
                <w:rFonts w:eastAsia="Times New Roman"/>
                <w:i/>
                <w:iCs/>
                <w:sz w:val="20"/>
                <w:szCs w:val="20"/>
              </w:rPr>
              <w:t>ve</w:t>
            </w:r>
            <w:r w:rsidRPr="00EB6428">
              <w:rPr>
                <w:rFonts w:eastAsia="Times New Roman"/>
                <w:i/>
                <w:iCs/>
                <w:sz w:val="20"/>
                <w:szCs w:val="20"/>
              </w:rPr>
              <w:t xml:space="preserve"> </w:t>
            </w:r>
            <w:r w:rsidR="005C4F87" w:rsidRPr="00EB6428">
              <w:rPr>
                <w:rFonts w:eastAsia="Times New Roman"/>
                <w:i/>
                <w:iCs/>
                <w:sz w:val="20"/>
                <w:szCs w:val="20"/>
              </w:rPr>
              <w:t>ark</w:t>
            </w:r>
            <w:r w:rsidRPr="00EB6428">
              <w:rPr>
                <w:rFonts w:eastAsia="Times New Roman"/>
                <w:i/>
                <w:iCs/>
                <w:sz w:val="20"/>
                <w:szCs w:val="20"/>
              </w:rPr>
              <w:t xml:space="preserve">. </w:t>
            </w:r>
          </w:p>
        </w:tc>
        <w:tc>
          <w:tcPr>
            <w:tcW w:w="1559" w:type="dxa"/>
            <w:tcBorders>
              <w:top w:val="single" w:sz="18" w:space="0" w:color="auto"/>
              <w:bottom w:val="single" w:sz="18" w:space="0" w:color="auto"/>
            </w:tcBorders>
            <w:shd w:val="clear" w:color="auto" w:fill="auto"/>
            <w:vAlign w:val="center"/>
          </w:tcPr>
          <w:p w:rsidR="009B47EA" w:rsidRPr="00EB6428" w:rsidRDefault="00165339" w:rsidP="00794A32">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Pr="00EB6428">
              <w:rPr>
                <w:sz w:val="20"/>
                <w:szCs w:val="20"/>
              </w:rPr>
              <w:t>CSMA/CA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auto"/>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Pr="00EB6428">
              <w:rPr>
                <w:sz w:val="20"/>
                <w:szCs w:val="20"/>
              </w:rPr>
              <w:t>İş çıkarma oranı</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sz w:val="20"/>
                <w:szCs w:val="20"/>
              </w:rPr>
            </w:pPr>
            <w:r w:rsidRPr="00EB6428">
              <w:rPr>
                <w:rFonts w:eastAsia="Times New Roman"/>
                <w:i/>
                <w:iCs/>
                <w:sz w:val="20"/>
                <w:szCs w:val="20"/>
              </w:rPr>
              <w:t>PNP-MAC</w:t>
            </w:r>
          </w:p>
        </w:tc>
        <w:tc>
          <w:tcPr>
            <w:tcW w:w="1559" w:type="dxa"/>
            <w:tcBorders>
              <w:top w:val="single" w:sz="18" w:space="0" w:color="auto"/>
              <w:bottom w:val="single" w:sz="18" w:space="0" w:color="auto"/>
            </w:tcBorders>
            <w:shd w:val="clear" w:color="auto" w:fill="F2F2F2"/>
            <w:vAlign w:val="center"/>
          </w:tcPr>
          <w:p w:rsidR="009B47EA" w:rsidRPr="00EB6428" w:rsidRDefault="00165339" w:rsidP="00794A32">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Pr="00EB6428">
              <w:rPr>
                <w:sz w:val="20"/>
                <w:szCs w:val="20"/>
              </w:rPr>
              <w:t>CSMA/CA</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F2F2F2"/>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00660213">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EC4F45">
            <w:pPr>
              <w:spacing w:line="240" w:lineRule="auto"/>
              <w:jc w:val="center"/>
              <w:rPr>
                <w:rFonts w:eastAsia="Times New Roman"/>
                <w:i/>
                <w:iCs/>
                <w:sz w:val="20"/>
                <w:szCs w:val="20"/>
              </w:rPr>
            </w:pPr>
            <w:r w:rsidRPr="00EB6428">
              <w:rPr>
                <w:rFonts w:eastAsia="Times New Roman"/>
                <w:i/>
                <w:iCs/>
                <w:color w:val="000000"/>
                <w:sz w:val="20"/>
                <w:szCs w:val="20"/>
              </w:rPr>
              <w:t xml:space="preserve">Garcia </w:t>
            </w:r>
            <w:r w:rsidR="00EC4F45" w:rsidRPr="00EB6428">
              <w:rPr>
                <w:rFonts w:eastAsia="Times New Roman"/>
                <w:i/>
                <w:iCs/>
                <w:color w:val="000000"/>
                <w:sz w:val="20"/>
                <w:szCs w:val="20"/>
              </w:rPr>
              <w:t>ve</w:t>
            </w:r>
            <w:r w:rsidRPr="00EB6428">
              <w:rPr>
                <w:rFonts w:eastAsia="Times New Roman"/>
                <w:i/>
                <w:iCs/>
                <w:color w:val="000000"/>
                <w:sz w:val="20"/>
                <w:szCs w:val="20"/>
              </w:rPr>
              <w:t xml:space="preserve"> Falck</w:t>
            </w:r>
          </w:p>
        </w:tc>
        <w:tc>
          <w:tcPr>
            <w:tcW w:w="1559" w:type="dxa"/>
            <w:tcBorders>
              <w:top w:val="single" w:sz="18" w:space="0" w:color="auto"/>
              <w:bottom w:val="single" w:sz="18" w:space="0" w:color="auto"/>
            </w:tcBorders>
            <w:shd w:val="clear" w:color="auto" w:fill="auto"/>
            <w:vAlign w:val="center"/>
          </w:tcPr>
          <w:p w:rsidR="009B47EA" w:rsidRPr="00EB6428" w:rsidRDefault="009B47EA" w:rsidP="00794A32">
            <w:pPr>
              <w:spacing w:line="240" w:lineRule="auto"/>
              <w:jc w:val="center"/>
              <w:rPr>
                <w:sz w:val="20"/>
                <w:szCs w:val="20"/>
              </w:rPr>
            </w:pPr>
            <w:r w:rsidRPr="00EB6428">
              <w:rPr>
                <w:sz w:val="20"/>
                <w:szCs w:val="20"/>
              </w:rPr>
              <w:t>CSMA/CA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auto"/>
            <w:vAlign w:val="center"/>
          </w:tcPr>
          <w:p w:rsidR="009B47EA" w:rsidRPr="00EB6428" w:rsidRDefault="00660213" w:rsidP="00794A32">
            <w:pPr>
              <w:spacing w:line="240" w:lineRule="auto"/>
              <w:jc w:val="center"/>
              <w:rPr>
                <w:sz w:val="20"/>
                <w:szCs w:val="20"/>
              </w:rPr>
            </w:pPr>
            <w:r>
              <w:rPr>
                <w:sz w:val="20"/>
                <w:szCs w:val="20"/>
              </w:rPr>
              <w:t>Güvenir</w:t>
            </w:r>
            <w:r w:rsidR="0024786C" w:rsidRPr="00EB6428">
              <w:rPr>
                <w:sz w:val="20"/>
                <w:szCs w:val="20"/>
              </w:rPr>
              <w:t>lik</w:t>
            </w:r>
            <w:r w:rsidR="009B47EA" w:rsidRPr="00EB6428">
              <w:rPr>
                <w:sz w:val="20"/>
                <w:szCs w:val="20"/>
              </w:rPr>
              <w:t xml:space="preserve">, </w:t>
            </w:r>
            <w:r w:rsidR="0024786C" w:rsidRPr="00EB6428">
              <w:rPr>
                <w:sz w:val="20"/>
                <w:szCs w:val="20"/>
              </w:rPr>
              <w:t>Gecikme</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5C4F87">
            <w:pPr>
              <w:spacing w:line="240" w:lineRule="auto"/>
              <w:jc w:val="center"/>
              <w:rPr>
                <w:rFonts w:eastAsia="Times New Roman"/>
                <w:i/>
                <w:iCs/>
                <w:sz w:val="20"/>
                <w:szCs w:val="20"/>
              </w:rPr>
            </w:pPr>
            <w:r w:rsidRPr="00EB6428">
              <w:rPr>
                <w:rFonts w:eastAsia="Times New Roman"/>
                <w:i/>
                <w:iCs/>
                <w:color w:val="000000"/>
                <w:sz w:val="20"/>
                <w:szCs w:val="20"/>
              </w:rPr>
              <w:t xml:space="preserve">Barua </w:t>
            </w:r>
            <w:r w:rsidR="005C4F87" w:rsidRPr="00EB6428">
              <w:rPr>
                <w:rFonts w:eastAsia="Times New Roman"/>
                <w:i/>
                <w:iCs/>
                <w:color w:val="000000"/>
                <w:sz w:val="20"/>
                <w:szCs w:val="20"/>
              </w:rPr>
              <w:t>ve ark.</w:t>
            </w:r>
          </w:p>
        </w:tc>
        <w:tc>
          <w:tcPr>
            <w:tcW w:w="1559" w:type="dxa"/>
            <w:tcBorders>
              <w:top w:val="single" w:sz="18" w:space="0" w:color="auto"/>
              <w:bottom w:val="single" w:sz="18" w:space="0" w:color="auto"/>
            </w:tcBorders>
            <w:shd w:val="clear" w:color="auto" w:fill="F2F2F2"/>
            <w:vAlign w:val="center"/>
          </w:tcPr>
          <w:p w:rsidR="009B47EA" w:rsidRPr="00EB6428" w:rsidRDefault="009B47EA" w:rsidP="00794A32">
            <w:pPr>
              <w:spacing w:line="240" w:lineRule="auto"/>
              <w:jc w:val="center"/>
              <w:rPr>
                <w:sz w:val="20"/>
                <w:szCs w:val="20"/>
              </w:rPr>
            </w:pPr>
            <w:r w:rsidRPr="00EB6428">
              <w:rPr>
                <w:sz w:val="20"/>
                <w:szCs w:val="20"/>
              </w:rPr>
              <w:t>ALOHA</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F2F2F2"/>
            <w:vAlign w:val="center"/>
          </w:tcPr>
          <w:p w:rsidR="009B47EA" w:rsidRPr="00EB6428" w:rsidRDefault="0024786C" w:rsidP="0024786C">
            <w:pPr>
              <w:spacing w:line="240" w:lineRule="auto"/>
              <w:jc w:val="center"/>
              <w:rPr>
                <w:sz w:val="20"/>
                <w:szCs w:val="20"/>
              </w:rPr>
            </w:pPr>
            <w:r w:rsidRPr="00EB6428">
              <w:rPr>
                <w:sz w:val="20"/>
                <w:szCs w:val="20"/>
              </w:rPr>
              <w:t>Gecikme</w:t>
            </w:r>
            <w:r w:rsidR="009B47EA" w:rsidRPr="00EB6428">
              <w:rPr>
                <w:sz w:val="20"/>
                <w:szCs w:val="20"/>
              </w:rPr>
              <w:t xml:space="preserve">, </w:t>
            </w:r>
            <w:r w:rsidRPr="00EB6428">
              <w:rPr>
                <w:sz w:val="20"/>
                <w:szCs w:val="20"/>
              </w:rPr>
              <w:t>Güvenlik</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sz w:val="20"/>
                <w:szCs w:val="20"/>
              </w:rPr>
            </w:pPr>
            <w:r w:rsidRPr="00EB6428">
              <w:rPr>
                <w:rFonts w:eastAsia="Times New Roman"/>
                <w:i/>
                <w:iCs/>
                <w:color w:val="000000"/>
                <w:sz w:val="20"/>
                <w:szCs w:val="20"/>
              </w:rPr>
              <w:t>McMAC</w:t>
            </w:r>
          </w:p>
        </w:tc>
        <w:tc>
          <w:tcPr>
            <w:tcW w:w="1559" w:type="dxa"/>
            <w:tcBorders>
              <w:top w:val="single" w:sz="18" w:space="0" w:color="auto"/>
              <w:bottom w:val="single" w:sz="18" w:space="0" w:color="auto"/>
            </w:tcBorders>
            <w:shd w:val="clear" w:color="auto" w:fill="auto"/>
            <w:vAlign w:val="center"/>
          </w:tcPr>
          <w:p w:rsidR="009B47EA" w:rsidRPr="00EB6428" w:rsidRDefault="003266E1" w:rsidP="00794A32">
            <w:pPr>
              <w:spacing w:line="240" w:lineRule="auto"/>
              <w:jc w:val="center"/>
              <w:rPr>
                <w:sz w:val="20"/>
                <w:szCs w:val="20"/>
              </w:rPr>
            </w:pPr>
            <w:r>
              <w:rPr>
                <w:sz w:val="20"/>
                <w:szCs w:val="20"/>
              </w:rPr>
              <w:t>Sorgu</w:t>
            </w:r>
            <w:r w:rsidR="009B47EA" w:rsidRPr="00EB6428">
              <w:rPr>
                <w:sz w:val="20"/>
                <w:szCs w:val="20"/>
              </w:rPr>
              <w:t>-</w:t>
            </w:r>
            <w:r w:rsidR="009D4EF0" w:rsidRPr="00EB6428">
              <w:rPr>
                <w:sz w:val="20"/>
                <w:szCs w:val="20"/>
              </w:rPr>
              <w:t>tabanlı</w:t>
            </w:r>
            <w:r w:rsidR="009B47EA" w:rsidRPr="00EB6428">
              <w:rPr>
                <w:sz w:val="20"/>
                <w:szCs w:val="20"/>
              </w:rPr>
              <w:t xml:space="preserve"> TDMA, </w:t>
            </w:r>
          </w:p>
          <w:p w:rsidR="009B47EA" w:rsidRPr="00EB6428" w:rsidRDefault="003266E1" w:rsidP="009D4EF0">
            <w:pPr>
              <w:spacing w:line="240" w:lineRule="auto"/>
              <w:jc w:val="center"/>
              <w:rPr>
                <w:sz w:val="20"/>
                <w:szCs w:val="20"/>
              </w:rPr>
            </w:pPr>
            <w:r>
              <w:rPr>
                <w:sz w:val="20"/>
                <w:szCs w:val="20"/>
              </w:rPr>
              <w:t>Sorgu</w:t>
            </w:r>
            <w:r w:rsidR="009B47EA" w:rsidRPr="00EB6428">
              <w:rPr>
                <w:sz w:val="20"/>
                <w:szCs w:val="20"/>
              </w:rPr>
              <w:t>-</w:t>
            </w:r>
            <w:r w:rsidR="009D4EF0" w:rsidRPr="00EB6428">
              <w:rPr>
                <w:sz w:val="20"/>
                <w:szCs w:val="20"/>
              </w:rPr>
              <w:t>tabanlı</w:t>
            </w:r>
            <w:r w:rsidR="009B47EA" w:rsidRPr="00EB6428">
              <w:rPr>
                <w:sz w:val="20"/>
                <w:szCs w:val="20"/>
              </w:rPr>
              <w:t xml:space="preserve"> CSMA,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auto"/>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00660213">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color w:val="000000"/>
                <w:sz w:val="20"/>
                <w:szCs w:val="20"/>
              </w:rPr>
            </w:pPr>
            <w:r w:rsidRPr="00EB6428">
              <w:rPr>
                <w:rFonts w:eastAsia="Times New Roman"/>
                <w:i/>
                <w:iCs/>
                <w:color w:val="000000"/>
                <w:sz w:val="20"/>
                <w:szCs w:val="20"/>
              </w:rPr>
              <w:t>PLA-MAC</w:t>
            </w:r>
          </w:p>
        </w:tc>
        <w:tc>
          <w:tcPr>
            <w:tcW w:w="1559" w:type="dxa"/>
            <w:tcBorders>
              <w:top w:val="single" w:sz="18" w:space="0" w:color="auto"/>
              <w:bottom w:val="single" w:sz="18" w:space="0" w:color="auto"/>
            </w:tcBorders>
            <w:shd w:val="clear" w:color="auto" w:fill="F2F2F2"/>
            <w:vAlign w:val="center"/>
          </w:tcPr>
          <w:p w:rsidR="009B47EA" w:rsidRPr="00EB6428" w:rsidRDefault="00165339" w:rsidP="00794A32">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Pr="00EB6428">
              <w:rPr>
                <w:sz w:val="20"/>
                <w:szCs w:val="20"/>
              </w:rPr>
              <w:t>CSMA/CA</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F2F2F2"/>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00660213">
              <w:rPr>
                <w:sz w:val="20"/>
                <w:szCs w:val="20"/>
              </w:rPr>
              <w:t>Güvenir</w:t>
            </w:r>
            <w:r w:rsidRPr="00EB6428">
              <w:rPr>
                <w:sz w:val="20"/>
                <w:szCs w:val="20"/>
              </w:rPr>
              <w:t>lik</w:t>
            </w:r>
            <w:r w:rsidR="009B47EA" w:rsidRPr="00EB6428">
              <w:rPr>
                <w:sz w:val="20"/>
                <w:szCs w:val="20"/>
              </w:rPr>
              <w:t xml:space="preserve">, </w:t>
            </w:r>
            <w:r w:rsidRPr="00EB6428">
              <w:rPr>
                <w:sz w:val="20"/>
                <w:szCs w:val="20"/>
              </w:rPr>
              <w:t>İş çıkarma oranı</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5C4F87">
            <w:pPr>
              <w:spacing w:line="240" w:lineRule="auto"/>
              <w:jc w:val="center"/>
              <w:rPr>
                <w:rFonts w:eastAsia="Times New Roman"/>
                <w:i/>
                <w:iCs/>
                <w:color w:val="000000"/>
                <w:sz w:val="20"/>
                <w:szCs w:val="20"/>
              </w:rPr>
            </w:pPr>
            <w:r w:rsidRPr="00EB6428">
              <w:rPr>
                <w:rFonts w:eastAsia="Times New Roman"/>
                <w:i/>
                <w:iCs/>
                <w:color w:val="000000"/>
                <w:sz w:val="20"/>
                <w:szCs w:val="20"/>
              </w:rPr>
              <w:t xml:space="preserve">Yan </w:t>
            </w:r>
            <w:r w:rsidR="005C4F87" w:rsidRPr="00EB6428">
              <w:rPr>
                <w:rFonts w:eastAsia="Times New Roman"/>
                <w:i/>
                <w:iCs/>
                <w:color w:val="000000"/>
                <w:sz w:val="20"/>
                <w:szCs w:val="20"/>
              </w:rPr>
              <w:t>ve ark</w:t>
            </w:r>
            <w:r w:rsidRPr="00EB6428">
              <w:rPr>
                <w:rFonts w:eastAsia="Times New Roman"/>
                <w:i/>
                <w:iCs/>
                <w:color w:val="000000"/>
                <w:sz w:val="20"/>
                <w:szCs w:val="20"/>
              </w:rPr>
              <w:t>.</w:t>
            </w:r>
          </w:p>
        </w:tc>
        <w:tc>
          <w:tcPr>
            <w:tcW w:w="1559" w:type="dxa"/>
            <w:tcBorders>
              <w:top w:val="single" w:sz="18" w:space="0" w:color="auto"/>
              <w:bottom w:val="single" w:sz="18" w:space="0" w:color="auto"/>
            </w:tcBorders>
            <w:shd w:val="clear" w:color="auto" w:fill="auto"/>
            <w:vAlign w:val="center"/>
          </w:tcPr>
          <w:p w:rsidR="009B47EA" w:rsidRPr="00EB6428" w:rsidRDefault="009B47EA" w:rsidP="00794A32">
            <w:pPr>
              <w:spacing w:line="240" w:lineRule="auto"/>
              <w:jc w:val="center"/>
              <w:rPr>
                <w:sz w:val="20"/>
                <w:szCs w:val="20"/>
              </w:rPr>
            </w:pPr>
            <w:r w:rsidRPr="00EB6428">
              <w:rPr>
                <w:sz w:val="20"/>
                <w:szCs w:val="20"/>
              </w:rPr>
              <w:t>TDMA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417" w:type="dxa"/>
            <w:tcBorders>
              <w:top w:val="single" w:sz="18" w:space="0" w:color="auto"/>
              <w:bottom w:val="single" w:sz="18" w:space="0" w:color="auto"/>
            </w:tcBorders>
            <w:shd w:val="clear" w:color="auto" w:fill="auto"/>
            <w:vAlign w:val="center"/>
          </w:tcPr>
          <w:p w:rsidR="009B47EA" w:rsidRPr="00EB6428" w:rsidRDefault="00660213" w:rsidP="00794A32">
            <w:pPr>
              <w:spacing w:line="240" w:lineRule="auto"/>
              <w:jc w:val="center"/>
              <w:rPr>
                <w:sz w:val="20"/>
                <w:szCs w:val="20"/>
              </w:rPr>
            </w:pPr>
            <w:r>
              <w:rPr>
                <w:sz w:val="20"/>
                <w:szCs w:val="20"/>
              </w:rPr>
              <w:t>Güvenir</w:t>
            </w:r>
            <w:r w:rsidR="0024786C" w:rsidRPr="00EB6428">
              <w:rPr>
                <w:sz w:val="20"/>
                <w:szCs w:val="20"/>
              </w:rPr>
              <w:t>lik</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EC4F45">
            <w:pPr>
              <w:spacing w:line="240" w:lineRule="auto"/>
              <w:jc w:val="center"/>
              <w:rPr>
                <w:rFonts w:eastAsia="Times New Roman"/>
                <w:i/>
                <w:iCs/>
                <w:color w:val="000000"/>
                <w:sz w:val="20"/>
                <w:szCs w:val="20"/>
              </w:rPr>
            </w:pPr>
            <w:r w:rsidRPr="00EB6428">
              <w:rPr>
                <w:rFonts w:eastAsia="Times New Roman"/>
                <w:i/>
                <w:iCs/>
                <w:color w:val="000000"/>
                <w:sz w:val="20"/>
                <w:szCs w:val="20"/>
              </w:rPr>
              <w:t xml:space="preserve">Su </w:t>
            </w:r>
            <w:r w:rsidR="00EC4F45" w:rsidRPr="00EB6428">
              <w:rPr>
                <w:rFonts w:eastAsia="Times New Roman"/>
                <w:i/>
                <w:iCs/>
                <w:color w:val="000000"/>
                <w:sz w:val="20"/>
                <w:szCs w:val="20"/>
              </w:rPr>
              <w:t>ve</w:t>
            </w:r>
            <w:r w:rsidRPr="00EB6428">
              <w:rPr>
                <w:rFonts w:eastAsia="Times New Roman"/>
                <w:i/>
                <w:iCs/>
                <w:color w:val="000000"/>
                <w:sz w:val="20"/>
                <w:szCs w:val="20"/>
              </w:rPr>
              <w:t xml:space="preserve"> Zhang</w:t>
            </w:r>
          </w:p>
        </w:tc>
        <w:tc>
          <w:tcPr>
            <w:tcW w:w="1559" w:type="dxa"/>
            <w:tcBorders>
              <w:top w:val="single" w:sz="18" w:space="0" w:color="auto"/>
              <w:bottom w:val="single" w:sz="18" w:space="0" w:color="auto"/>
            </w:tcBorders>
            <w:shd w:val="clear" w:color="auto" w:fill="F2F2F2"/>
            <w:vAlign w:val="center"/>
          </w:tcPr>
          <w:p w:rsidR="009B47EA" w:rsidRPr="00EB6428" w:rsidRDefault="009B47EA" w:rsidP="00794A32">
            <w:pPr>
              <w:spacing w:line="240" w:lineRule="auto"/>
              <w:jc w:val="center"/>
              <w:rPr>
                <w:sz w:val="20"/>
                <w:szCs w:val="20"/>
              </w:rPr>
            </w:pPr>
            <w:r w:rsidRPr="00EB6428">
              <w:rPr>
                <w:sz w:val="20"/>
                <w:szCs w:val="20"/>
              </w:rPr>
              <w:t>TDMA</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417" w:type="dxa"/>
            <w:tcBorders>
              <w:top w:val="single" w:sz="18" w:space="0" w:color="auto"/>
              <w:bottom w:val="single" w:sz="18" w:space="0" w:color="auto"/>
            </w:tcBorders>
            <w:shd w:val="clear" w:color="auto" w:fill="F2F2F2"/>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00EF0122">
              <w:rPr>
                <w:sz w:val="20"/>
                <w:szCs w:val="20"/>
              </w:rPr>
              <w:t>Güvenirli</w:t>
            </w:r>
            <w:r w:rsidRPr="00EB6428">
              <w:rPr>
                <w:sz w:val="20"/>
                <w:szCs w:val="20"/>
              </w:rPr>
              <w:t>k</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color w:val="000000"/>
                <w:sz w:val="20"/>
                <w:szCs w:val="20"/>
              </w:rPr>
            </w:pPr>
            <w:r w:rsidRPr="00EB6428">
              <w:rPr>
                <w:rFonts w:eastAsia="Times New Roman"/>
                <w:i/>
                <w:iCs/>
                <w:sz w:val="20"/>
                <w:szCs w:val="20"/>
              </w:rPr>
              <w:t>BodyQoS</w:t>
            </w:r>
          </w:p>
        </w:tc>
        <w:tc>
          <w:tcPr>
            <w:tcW w:w="1559" w:type="dxa"/>
            <w:tcBorders>
              <w:top w:val="single" w:sz="18" w:space="0" w:color="auto"/>
              <w:bottom w:val="single" w:sz="18" w:space="0" w:color="auto"/>
            </w:tcBorders>
            <w:shd w:val="clear" w:color="auto" w:fill="auto"/>
            <w:vAlign w:val="center"/>
          </w:tcPr>
          <w:p w:rsidR="009B47EA" w:rsidRPr="00EB6428" w:rsidRDefault="009B47EA" w:rsidP="00794A32">
            <w:pPr>
              <w:spacing w:line="240" w:lineRule="auto"/>
              <w:jc w:val="center"/>
              <w:rPr>
                <w:sz w:val="20"/>
                <w:szCs w:val="20"/>
              </w:rPr>
            </w:pPr>
            <w:r w:rsidRPr="00EB6428">
              <w:rPr>
                <w:sz w:val="20"/>
                <w:szCs w:val="20"/>
              </w:rPr>
              <w:t>TDMA, CSMA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auto"/>
            <w:vAlign w:val="center"/>
          </w:tcPr>
          <w:p w:rsidR="009B47EA" w:rsidRPr="00EB6428" w:rsidRDefault="0024786C" w:rsidP="0024786C">
            <w:pPr>
              <w:spacing w:line="240" w:lineRule="auto"/>
              <w:jc w:val="center"/>
              <w:rPr>
                <w:sz w:val="20"/>
                <w:szCs w:val="20"/>
              </w:rPr>
            </w:pPr>
            <w:r w:rsidRPr="00EB6428">
              <w:rPr>
                <w:sz w:val="20"/>
                <w:szCs w:val="20"/>
              </w:rPr>
              <w:t>Gecikme</w:t>
            </w:r>
            <w:r w:rsidR="009B47EA" w:rsidRPr="00EB6428">
              <w:rPr>
                <w:sz w:val="20"/>
                <w:szCs w:val="20"/>
              </w:rPr>
              <w:t xml:space="preserve">, </w:t>
            </w:r>
            <w:r w:rsidR="00660213">
              <w:rPr>
                <w:sz w:val="20"/>
                <w:szCs w:val="20"/>
              </w:rPr>
              <w:t>Güvenir</w:t>
            </w:r>
            <w:r w:rsidRPr="00EB6428">
              <w:rPr>
                <w:sz w:val="20"/>
                <w:szCs w:val="20"/>
              </w:rPr>
              <w:t>lik</w:t>
            </w:r>
            <w:r w:rsidR="009B47EA" w:rsidRPr="00EB6428">
              <w:rPr>
                <w:sz w:val="20"/>
                <w:szCs w:val="20"/>
              </w:rPr>
              <w:t xml:space="preserve">, </w:t>
            </w:r>
            <w:r w:rsidRPr="00EB6428">
              <w:rPr>
                <w:sz w:val="20"/>
                <w:szCs w:val="20"/>
              </w:rPr>
              <w:t>Efektif bant</w:t>
            </w:r>
            <w:r w:rsidR="00DF0AF0">
              <w:rPr>
                <w:sz w:val="20"/>
                <w:szCs w:val="20"/>
              </w:rPr>
              <w:t xml:space="preserve"> </w:t>
            </w:r>
            <w:r w:rsidRPr="00EB6428">
              <w:rPr>
                <w:sz w:val="20"/>
                <w:szCs w:val="20"/>
              </w:rPr>
              <w:t>genişliği</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sz w:val="20"/>
                <w:szCs w:val="20"/>
              </w:rPr>
            </w:pPr>
            <w:r w:rsidRPr="00EB6428">
              <w:rPr>
                <w:rFonts w:eastAsia="Times New Roman"/>
                <w:i/>
                <w:iCs/>
                <w:sz w:val="20"/>
                <w:szCs w:val="20"/>
              </w:rPr>
              <w:t>MEB MAC</w:t>
            </w:r>
          </w:p>
        </w:tc>
        <w:tc>
          <w:tcPr>
            <w:tcW w:w="1559" w:type="dxa"/>
            <w:tcBorders>
              <w:top w:val="single" w:sz="18" w:space="0" w:color="auto"/>
              <w:bottom w:val="single" w:sz="18" w:space="0" w:color="auto"/>
            </w:tcBorders>
            <w:shd w:val="clear" w:color="auto" w:fill="F2F2F2"/>
            <w:vAlign w:val="center"/>
          </w:tcPr>
          <w:p w:rsidR="009B47EA" w:rsidRPr="00EB6428" w:rsidRDefault="00165339" w:rsidP="00794A32">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Pr="00EB6428">
              <w:rPr>
                <w:sz w:val="20"/>
                <w:szCs w:val="20"/>
              </w:rPr>
              <w:t>CSMA/CA</w:t>
            </w:r>
            <w:r>
              <w:rPr>
                <w:sz w:val="20"/>
                <w:szCs w:val="20"/>
              </w:rPr>
              <w:t xml:space="preserve">, </w:t>
            </w:r>
            <w:r w:rsidR="00A875B9">
              <w:rPr>
                <w:sz w:val="20"/>
                <w:szCs w:val="20"/>
              </w:rPr>
              <w:t>Hazırlıksız erişim</w:t>
            </w:r>
          </w:p>
        </w:tc>
        <w:tc>
          <w:tcPr>
            <w:tcW w:w="947"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F2F2F2"/>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Pr="00EB6428">
              <w:rPr>
                <w:sz w:val="20"/>
                <w:szCs w:val="20"/>
              </w:rPr>
              <w:t>İş çıkarma oranı</w:t>
            </w:r>
            <w:r w:rsidR="009B47EA" w:rsidRPr="00EB6428">
              <w:rPr>
                <w:sz w:val="20"/>
                <w:szCs w:val="20"/>
              </w:rPr>
              <w:t xml:space="preserve">, </w:t>
            </w:r>
            <w:r w:rsidR="00660213">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F2F2F2"/>
            <w:vAlign w:val="center"/>
          </w:tcPr>
          <w:p w:rsidR="009B47EA" w:rsidRPr="00EB6428" w:rsidRDefault="00EC4F45" w:rsidP="00794A32">
            <w:pPr>
              <w:spacing w:line="240" w:lineRule="auto"/>
              <w:jc w:val="center"/>
              <w:rPr>
                <w:sz w:val="20"/>
                <w:szCs w:val="20"/>
              </w:rPr>
            </w:pPr>
            <w:r w:rsidRPr="00EB6428">
              <w:rPr>
                <w:sz w:val="20"/>
                <w:szCs w:val="20"/>
              </w:rPr>
              <w:t>Hayır</w:t>
            </w:r>
          </w:p>
        </w:tc>
      </w:tr>
      <w:tr w:rsidR="009B47EA"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9B47EA" w:rsidRPr="00EB6428" w:rsidRDefault="009B47EA" w:rsidP="00794A32">
            <w:pPr>
              <w:spacing w:line="240" w:lineRule="auto"/>
              <w:jc w:val="center"/>
              <w:rPr>
                <w:rFonts w:eastAsia="Times New Roman"/>
                <w:i/>
                <w:iCs/>
                <w:sz w:val="20"/>
                <w:szCs w:val="20"/>
              </w:rPr>
            </w:pPr>
            <w:r w:rsidRPr="00EB6428">
              <w:rPr>
                <w:rFonts w:eastAsia="Times New Roman"/>
                <w:i/>
                <w:iCs/>
                <w:sz w:val="20"/>
                <w:szCs w:val="20"/>
              </w:rPr>
              <w:t>MQ-MAC</w:t>
            </w:r>
          </w:p>
        </w:tc>
        <w:tc>
          <w:tcPr>
            <w:tcW w:w="1559" w:type="dxa"/>
            <w:tcBorders>
              <w:top w:val="single" w:sz="18" w:space="0" w:color="auto"/>
              <w:bottom w:val="single" w:sz="18" w:space="0" w:color="auto"/>
            </w:tcBorders>
            <w:shd w:val="clear" w:color="auto" w:fill="auto"/>
            <w:vAlign w:val="center"/>
          </w:tcPr>
          <w:p w:rsidR="009B47EA" w:rsidRPr="00EB6428" w:rsidRDefault="009B47EA" w:rsidP="00794A32">
            <w:pPr>
              <w:spacing w:line="240" w:lineRule="auto"/>
              <w:jc w:val="center"/>
              <w:rPr>
                <w:sz w:val="20"/>
                <w:szCs w:val="20"/>
              </w:rPr>
            </w:pPr>
            <w:r w:rsidRPr="00EB6428">
              <w:rPr>
                <w:sz w:val="20"/>
                <w:szCs w:val="20"/>
              </w:rPr>
              <w:t>TDMA, CSMA/CA</w:t>
            </w:r>
          </w:p>
        </w:tc>
        <w:tc>
          <w:tcPr>
            <w:tcW w:w="947"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417" w:type="dxa"/>
            <w:tcBorders>
              <w:top w:val="single" w:sz="18" w:space="0" w:color="auto"/>
              <w:bottom w:val="single" w:sz="18" w:space="0" w:color="auto"/>
            </w:tcBorders>
            <w:shd w:val="clear" w:color="auto" w:fill="auto"/>
            <w:vAlign w:val="center"/>
          </w:tcPr>
          <w:p w:rsidR="009B47EA" w:rsidRPr="00EB6428" w:rsidRDefault="0024786C" w:rsidP="00794A32">
            <w:pPr>
              <w:spacing w:line="240" w:lineRule="auto"/>
              <w:jc w:val="center"/>
              <w:rPr>
                <w:sz w:val="20"/>
                <w:szCs w:val="20"/>
              </w:rPr>
            </w:pPr>
            <w:r w:rsidRPr="00EB6428">
              <w:rPr>
                <w:sz w:val="20"/>
                <w:szCs w:val="20"/>
              </w:rPr>
              <w:t>Gecikme</w:t>
            </w:r>
            <w:r w:rsidR="009B47EA" w:rsidRPr="00EB6428">
              <w:rPr>
                <w:sz w:val="20"/>
                <w:szCs w:val="20"/>
              </w:rPr>
              <w:t xml:space="preserve">, </w:t>
            </w:r>
            <w:r w:rsidR="00660213">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Hayır</w:t>
            </w:r>
          </w:p>
        </w:tc>
        <w:tc>
          <w:tcPr>
            <w:tcW w:w="1016"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c>
          <w:tcPr>
            <w:tcW w:w="1110" w:type="dxa"/>
            <w:tcBorders>
              <w:top w:val="single" w:sz="18" w:space="0" w:color="auto"/>
              <w:bottom w:val="single" w:sz="18" w:space="0" w:color="auto"/>
            </w:tcBorders>
            <w:shd w:val="clear" w:color="auto" w:fill="auto"/>
            <w:vAlign w:val="center"/>
          </w:tcPr>
          <w:p w:rsidR="009B47EA" w:rsidRPr="00EB6428" w:rsidRDefault="00EC4F45" w:rsidP="00794A32">
            <w:pPr>
              <w:spacing w:line="240" w:lineRule="auto"/>
              <w:jc w:val="center"/>
              <w:rPr>
                <w:sz w:val="20"/>
                <w:szCs w:val="20"/>
              </w:rPr>
            </w:pPr>
            <w:r w:rsidRPr="00EB6428">
              <w:rPr>
                <w:sz w:val="20"/>
                <w:szCs w:val="20"/>
              </w:rPr>
              <w:t>Evet</w:t>
            </w:r>
          </w:p>
        </w:tc>
      </w:tr>
      <w:tr w:rsidR="00AD02EA" w:rsidRPr="00EB6428" w:rsidTr="00552309">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AD02EA" w:rsidRDefault="00AD02EA" w:rsidP="00AD02EA">
            <w:pPr>
              <w:spacing w:line="240" w:lineRule="auto"/>
              <w:jc w:val="center"/>
              <w:rPr>
                <w:rFonts w:eastAsia="Times New Roman"/>
                <w:i/>
                <w:iCs/>
                <w:sz w:val="20"/>
                <w:szCs w:val="20"/>
              </w:rPr>
            </w:pPr>
          </w:p>
          <w:p w:rsidR="00AD02EA" w:rsidRPr="00EB6428" w:rsidRDefault="00AD02EA" w:rsidP="00AD02EA">
            <w:pPr>
              <w:spacing w:line="240" w:lineRule="auto"/>
              <w:jc w:val="center"/>
              <w:rPr>
                <w:rFonts w:eastAsia="Times New Roman"/>
                <w:i/>
                <w:iCs/>
                <w:sz w:val="20"/>
                <w:szCs w:val="20"/>
              </w:rPr>
            </w:pPr>
            <w:r w:rsidRPr="00EB6428">
              <w:rPr>
                <w:rFonts w:eastAsia="Times New Roman"/>
                <w:i/>
                <w:iCs/>
                <w:sz w:val="20"/>
                <w:szCs w:val="20"/>
              </w:rPr>
              <w:t>MedWin</w:t>
            </w:r>
          </w:p>
        </w:tc>
        <w:tc>
          <w:tcPr>
            <w:tcW w:w="1559" w:type="dxa"/>
            <w:tcBorders>
              <w:top w:val="single" w:sz="18" w:space="0" w:color="auto"/>
              <w:bottom w:val="single" w:sz="18" w:space="0" w:color="auto"/>
            </w:tcBorders>
            <w:shd w:val="clear" w:color="auto" w:fill="EEECE1" w:themeFill="background2"/>
            <w:vAlign w:val="center"/>
          </w:tcPr>
          <w:p w:rsidR="00AD02EA" w:rsidRPr="00EB6428" w:rsidRDefault="00AD02EA" w:rsidP="00AD02EA">
            <w:pPr>
              <w:spacing w:line="240" w:lineRule="auto"/>
              <w:jc w:val="center"/>
              <w:rPr>
                <w:sz w:val="20"/>
                <w:szCs w:val="20"/>
              </w:rPr>
            </w:pPr>
            <w:r>
              <w:rPr>
                <w:sz w:val="20"/>
                <w:szCs w:val="20"/>
              </w:rPr>
              <w:t>D</w:t>
            </w:r>
            <w:r w:rsidRPr="00EB6428">
              <w:rPr>
                <w:sz w:val="20"/>
                <w:szCs w:val="20"/>
              </w:rPr>
              <w:t xml:space="preserve">ilimlenmiş </w:t>
            </w:r>
            <w:r>
              <w:rPr>
                <w:sz w:val="20"/>
                <w:szCs w:val="20"/>
              </w:rPr>
              <w:t xml:space="preserve">TDMA ve </w:t>
            </w:r>
            <w:r w:rsidRPr="00EB6428">
              <w:rPr>
                <w:sz w:val="20"/>
                <w:szCs w:val="20"/>
              </w:rPr>
              <w:t>CSMA/CA</w:t>
            </w:r>
            <w:r>
              <w:rPr>
                <w:sz w:val="20"/>
                <w:szCs w:val="20"/>
              </w:rPr>
              <w:t>, Hazırlıksız erişim</w:t>
            </w:r>
          </w:p>
        </w:tc>
        <w:tc>
          <w:tcPr>
            <w:tcW w:w="947" w:type="dxa"/>
            <w:tcBorders>
              <w:top w:val="single" w:sz="18" w:space="0" w:color="auto"/>
              <w:bottom w:val="single" w:sz="18" w:space="0" w:color="auto"/>
            </w:tcBorders>
            <w:shd w:val="clear" w:color="auto" w:fill="EEECE1" w:themeFill="background2"/>
            <w:vAlign w:val="center"/>
          </w:tcPr>
          <w:p w:rsidR="00AD02EA" w:rsidRPr="00EB6428" w:rsidRDefault="00AD02EA" w:rsidP="00AD02EA">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EEECE1" w:themeFill="background2"/>
            <w:vAlign w:val="center"/>
          </w:tcPr>
          <w:p w:rsidR="00AD02EA" w:rsidRDefault="00EF0122" w:rsidP="00AD02EA">
            <w:pPr>
              <w:spacing w:line="240" w:lineRule="auto"/>
              <w:jc w:val="center"/>
              <w:rPr>
                <w:sz w:val="20"/>
                <w:szCs w:val="20"/>
              </w:rPr>
            </w:pPr>
            <w:r>
              <w:rPr>
                <w:sz w:val="20"/>
                <w:szCs w:val="20"/>
              </w:rPr>
              <w:t>Gecikme, Güvenir</w:t>
            </w:r>
            <w:r w:rsidR="00AD02EA">
              <w:rPr>
                <w:sz w:val="20"/>
                <w:szCs w:val="20"/>
              </w:rPr>
              <w:t>lik</w:t>
            </w:r>
          </w:p>
          <w:p w:rsidR="00AD02EA" w:rsidRDefault="00AD02EA" w:rsidP="00AD02EA">
            <w:pPr>
              <w:spacing w:line="240" w:lineRule="auto"/>
              <w:jc w:val="center"/>
              <w:rPr>
                <w:sz w:val="20"/>
                <w:szCs w:val="20"/>
              </w:rPr>
            </w:pPr>
            <w:r>
              <w:rPr>
                <w:sz w:val="20"/>
                <w:szCs w:val="20"/>
              </w:rPr>
              <w:t>Güvenlik</w:t>
            </w:r>
          </w:p>
          <w:p w:rsidR="00AD02EA" w:rsidRPr="00EB6428" w:rsidRDefault="00AD02EA" w:rsidP="00AD02EA">
            <w:pPr>
              <w:spacing w:line="240" w:lineRule="auto"/>
              <w:jc w:val="center"/>
              <w:rPr>
                <w:sz w:val="20"/>
                <w:szCs w:val="20"/>
              </w:rPr>
            </w:pPr>
          </w:p>
        </w:tc>
        <w:tc>
          <w:tcPr>
            <w:tcW w:w="993" w:type="dxa"/>
            <w:tcBorders>
              <w:top w:val="single" w:sz="18" w:space="0" w:color="auto"/>
              <w:bottom w:val="single" w:sz="18" w:space="0" w:color="auto"/>
            </w:tcBorders>
            <w:shd w:val="clear" w:color="auto" w:fill="EEECE1" w:themeFill="background2"/>
            <w:vAlign w:val="center"/>
          </w:tcPr>
          <w:p w:rsidR="00AD02EA" w:rsidRPr="00EB6428" w:rsidRDefault="00AD02EA" w:rsidP="00AD02EA">
            <w:pPr>
              <w:spacing w:line="240" w:lineRule="auto"/>
              <w:jc w:val="center"/>
              <w:rPr>
                <w:sz w:val="20"/>
                <w:szCs w:val="20"/>
              </w:rPr>
            </w:pPr>
            <w:r>
              <w:rPr>
                <w:sz w:val="20"/>
                <w:szCs w:val="20"/>
              </w:rPr>
              <w:t>Evet</w:t>
            </w:r>
          </w:p>
        </w:tc>
        <w:tc>
          <w:tcPr>
            <w:tcW w:w="1016" w:type="dxa"/>
            <w:tcBorders>
              <w:top w:val="single" w:sz="18" w:space="0" w:color="auto"/>
              <w:bottom w:val="single" w:sz="18" w:space="0" w:color="auto"/>
            </w:tcBorders>
            <w:shd w:val="clear" w:color="auto" w:fill="EEECE1" w:themeFill="background2"/>
            <w:vAlign w:val="center"/>
          </w:tcPr>
          <w:p w:rsidR="00AD02EA" w:rsidRPr="00EB6428" w:rsidRDefault="00AD02EA" w:rsidP="00AD02EA">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EEECE1" w:themeFill="background2"/>
            <w:vAlign w:val="center"/>
          </w:tcPr>
          <w:p w:rsidR="00AD02EA" w:rsidRPr="00EB6428" w:rsidRDefault="00AD02EA" w:rsidP="00AD02EA">
            <w:pPr>
              <w:spacing w:line="240" w:lineRule="auto"/>
              <w:jc w:val="center"/>
              <w:rPr>
                <w:sz w:val="20"/>
                <w:szCs w:val="20"/>
              </w:rPr>
            </w:pPr>
            <w:r>
              <w:rPr>
                <w:sz w:val="20"/>
                <w:szCs w:val="20"/>
              </w:rPr>
              <w:t>Hayır</w:t>
            </w:r>
          </w:p>
        </w:tc>
      </w:tr>
      <w:tr w:rsidR="00552309" w:rsidRPr="00EB6428" w:rsidTr="00B07FD3">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552309" w:rsidRPr="001169AA" w:rsidRDefault="00552309" w:rsidP="00552309">
            <w:pPr>
              <w:spacing w:line="240" w:lineRule="auto"/>
              <w:jc w:val="center"/>
              <w:rPr>
                <w:rFonts w:eastAsia="Times New Roman"/>
                <w:i/>
                <w:iCs/>
                <w:sz w:val="20"/>
                <w:szCs w:val="20"/>
              </w:rPr>
            </w:pPr>
            <w:r w:rsidRPr="001169AA">
              <w:rPr>
                <w:rFonts w:eastAsia="Times New Roman"/>
                <w:i/>
                <w:iCs/>
                <w:sz w:val="20"/>
                <w:szCs w:val="20"/>
              </w:rPr>
              <w:t>Li ve ark.</w:t>
            </w:r>
          </w:p>
        </w:tc>
        <w:tc>
          <w:tcPr>
            <w:tcW w:w="1559" w:type="dxa"/>
            <w:tcBorders>
              <w:top w:val="single" w:sz="18" w:space="0" w:color="auto"/>
              <w:bottom w:val="single" w:sz="18" w:space="0" w:color="auto"/>
            </w:tcBorders>
            <w:shd w:val="clear" w:color="auto" w:fill="auto"/>
            <w:vAlign w:val="center"/>
          </w:tcPr>
          <w:p w:rsidR="00552309" w:rsidRPr="001169AA" w:rsidRDefault="00552309" w:rsidP="00552309">
            <w:pPr>
              <w:spacing w:line="240" w:lineRule="auto"/>
              <w:jc w:val="center"/>
              <w:rPr>
                <w:sz w:val="20"/>
                <w:szCs w:val="20"/>
              </w:rPr>
            </w:pPr>
            <w:r w:rsidRPr="001169AA">
              <w:rPr>
                <w:sz w:val="20"/>
                <w:szCs w:val="20"/>
              </w:rPr>
              <w:t>Dilimlenmiş ALOHA ve CSMA/CA</w:t>
            </w:r>
          </w:p>
        </w:tc>
        <w:tc>
          <w:tcPr>
            <w:tcW w:w="947" w:type="dxa"/>
            <w:tcBorders>
              <w:top w:val="single" w:sz="18" w:space="0" w:color="auto"/>
              <w:bottom w:val="single" w:sz="18" w:space="0" w:color="auto"/>
            </w:tcBorders>
            <w:shd w:val="clear" w:color="auto" w:fill="auto"/>
            <w:vAlign w:val="center"/>
          </w:tcPr>
          <w:p w:rsidR="00552309" w:rsidRPr="001169AA" w:rsidRDefault="00552309" w:rsidP="00552309">
            <w:pPr>
              <w:spacing w:line="240" w:lineRule="auto"/>
              <w:jc w:val="center"/>
              <w:rPr>
                <w:sz w:val="20"/>
                <w:szCs w:val="20"/>
              </w:rPr>
            </w:pPr>
            <w:r w:rsidRPr="001169AA">
              <w:rPr>
                <w:sz w:val="20"/>
                <w:szCs w:val="20"/>
              </w:rPr>
              <w:t>Hayır</w:t>
            </w:r>
          </w:p>
        </w:tc>
        <w:tc>
          <w:tcPr>
            <w:tcW w:w="1417" w:type="dxa"/>
            <w:tcBorders>
              <w:top w:val="single" w:sz="18" w:space="0" w:color="auto"/>
              <w:bottom w:val="single" w:sz="18" w:space="0" w:color="auto"/>
            </w:tcBorders>
            <w:shd w:val="clear" w:color="auto" w:fill="auto"/>
            <w:vAlign w:val="center"/>
          </w:tcPr>
          <w:p w:rsidR="00552309" w:rsidRPr="001169AA" w:rsidRDefault="00EF0122" w:rsidP="00552309">
            <w:pPr>
              <w:spacing w:line="240" w:lineRule="auto"/>
              <w:jc w:val="center"/>
              <w:rPr>
                <w:sz w:val="20"/>
                <w:szCs w:val="20"/>
              </w:rPr>
            </w:pPr>
            <w:r>
              <w:rPr>
                <w:sz w:val="20"/>
                <w:szCs w:val="20"/>
              </w:rPr>
              <w:t>Gecikme, Güvenir</w:t>
            </w:r>
            <w:r w:rsidR="00552309" w:rsidRPr="001169AA">
              <w:rPr>
                <w:sz w:val="20"/>
                <w:szCs w:val="20"/>
              </w:rPr>
              <w:t>lik</w:t>
            </w:r>
          </w:p>
        </w:tc>
        <w:tc>
          <w:tcPr>
            <w:tcW w:w="993" w:type="dxa"/>
            <w:tcBorders>
              <w:top w:val="single" w:sz="18" w:space="0" w:color="auto"/>
              <w:bottom w:val="single" w:sz="18" w:space="0" w:color="auto"/>
            </w:tcBorders>
            <w:shd w:val="clear" w:color="auto" w:fill="auto"/>
            <w:vAlign w:val="center"/>
          </w:tcPr>
          <w:p w:rsidR="00552309" w:rsidRPr="001169AA" w:rsidRDefault="00552309" w:rsidP="00552309">
            <w:pPr>
              <w:spacing w:line="240" w:lineRule="auto"/>
              <w:jc w:val="center"/>
              <w:rPr>
                <w:sz w:val="20"/>
                <w:szCs w:val="20"/>
              </w:rPr>
            </w:pPr>
            <w:r w:rsidRPr="001169AA">
              <w:rPr>
                <w:sz w:val="20"/>
                <w:szCs w:val="20"/>
              </w:rPr>
              <w:t>Hayır</w:t>
            </w:r>
          </w:p>
        </w:tc>
        <w:tc>
          <w:tcPr>
            <w:tcW w:w="1016" w:type="dxa"/>
            <w:tcBorders>
              <w:top w:val="single" w:sz="18" w:space="0" w:color="auto"/>
              <w:bottom w:val="single" w:sz="18" w:space="0" w:color="auto"/>
            </w:tcBorders>
            <w:shd w:val="clear" w:color="auto" w:fill="auto"/>
            <w:vAlign w:val="center"/>
          </w:tcPr>
          <w:p w:rsidR="00552309" w:rsidRPr="001169AA" w:rsidRDefault="00552309" w:rsidP="00552309">
            <w:pPr>
              <w:spacing w:line="240" w:lineRule="auto"/>
              <w:jc w:val="center"/>
              <w:rPr>
                <w:sz w:val="20"/>
                <w:szCs w:val="20"/>
              </w:rPr>
            </w:pPr>
            <w:r w:rsidRPr="001169AA">
              <w:rPr>
                <w:sz w:val="20"/>
                <w:szCs w:val="20"/>
              </w:rPr>
              <w:t>Evet</w:t>
            </w:r>
          </w:p>
        </w:tc>
        <w:tc>
          <w:tcPr>
            <w:tcW w:w="1110" w:type="dxa"/>
            <w:tcBorders>
              <w:top w:val="single" w:sz="18" w:space="0" w:color="auto"/>
              <w:bottom w:val="single" w:sz="18" w:space="0" w:color="auto"/>
            </w:tcBorders>
            <w:shd w:val="clear" w:color="auto" w:fill="auto"/>
            <w:vAlign w:val="center"/>
          </w:tcPr>
          <w:p w:rsidR="00552309" w:rsidRPr="001169AA" w:rsidRDefault="00552309" w:rsidP="00552309">
            <w:pPr>
              <w:spacing w:line="240" w:lineRule="auto"/>
              <w:jc w:val="center"/>
              <w:rPr>
                <w:sz w:val="20"/>
                <w:szCs w:val="20"/>
              </w:rPr>
            </w:pPr>
            <w:r w:rsidRPr="001169AA">
              <w:rPr>
                <w:sz w:val="20"/>
                <w:szCs w:val="20"/>
              </w:rPr>
              <w:t>Hayır</w:t>
            </w:r>
          </w:p>
        </w:tc>
      </w:tr>
    </w:tbl>
    <w:p w:rsidR="00F94CA3" w:rsidRDefault="00F94CA3" w:rsidP="005D1061">
      <w:pPr>
        <w:pStyle w:val="tabloyazs"/>
      </w:pPr>
    </w:p>
    <w:p w:rsidR="00F94CA3" w:rsidRDefault="00F94CA3" w:rsidP="005D1061">
      <w:pPr>
        <w:pStyle w:val="tabloyazs"/>
      </w:pPr>
    </w:p>
    <w:p w:rsidR="005D1061" w:rsidRPr="00EB6428" w:rsidRDefault="005D1061" w:rsidP="005D1061">
      <w:pPr>
        <w:pStyle w:val="tabloyazs"/>
      </w:pPr>
      <w:bookmarkStart w:id="47" w:name="_Toc449952718"/>
      <w:r w:rsidRPr="00EB6428">
        <w:lastRenderedPageBreak/>
        <w:t>Tablo 2</w:t>
      </w:r>
      <w:r>
        <w:t>.</w:t>
      </w:r>
      <w:r w:rsidR="00B217B4">
        <w:t>3</w:t>
      </w:r>
      <w:r w:rsidR="00293D19">
        <w:t>.</w:t>
      </w:r>
      <w:r w:rsidRPr="00EB6428">
        <w:t xml:space="preserve"> </w:t>
      </w:r>
      <w:r>
        <w:t>(Devamı)</w:t>
      </w:r>
      <w:bookmarkEnd w:id="47"/>
    </w:p>
    <w:tbl>
      <w:tblPr>
        <w:tblW w:w="8176" w:type="dxa"/>
        <w:jc w:val="center"/>
        <w:tblLayout w:type="fixed"/>
        <w:tblLook w:val="04A0" w:firstRow="1" w:lastRow="0" w:firstColumn="1" w:lastColumn="0" w:noHBand="0" w:noVBand="1"/>
      </w:tblPr>
      <w:tblGrid>
        <w:gridCol w:w="1134"/>
        <w:gridCol w:w="1559"/>
        <w:gridCol w:w="947"/>
        <w:gridCol w:w="1417"/>
        <w:gridCol w:w="993"/>
        <w:gridCol w:w="1016"/>
        <w:gridCol w:w="1110"/>
      </w:tblGrid>
      <w:tr w:rsidR="005D1061" w:rsidRPr="00EB6428" w:rsidTr="00C4410C">
        <w:trPr>
          <w:jc w:val="center"/>
        </w:trPr>
        <w:tc>
          <w:tcPr>
            <w:tcW w:w="1134" w:type="dxa"/>
            <w:tcBorders>
              <w:bottom w:val="single" w:sz="18" w:space="0" w:color="auto"/>
              <w:right w:val="nil"/>
            </w:tcBorders>
            <w:shd w:val="clear" w:color="auto" w:fill="FFFFFF"/>
            <w:vAlign w:val="center"/>
          </w:tcPr>
          <w:bookmarkEnd w:id="44"/>
          <w:bookmarkEnd w:id="45"/>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OEK Protokol</w:t>
            </w:r>
          </w:p>
        </w:tc>
        <w:tc>
          <w:tcPr>
            <w:tcW w:w="1559" w:type="dxa"/>
            <w:tcBorders>
              <w:bottom w:val="single" w:sz="18" w:space="0" w:color="auto"/>
            </w:tcBorders>
            <w:shd w:val="clear" w:color="auto" w:fill="FFFFFF"/>
            <w:vAlign w:val="center"/>
          </w:tcPr>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Erişim Mekanizması</w:t>
            </w:r>
          </w:p>
        </w:tc>
        <w:tc>
          <w:tcPr>
            <w:tcW w:w="947" w:type="dxa"/>
            <w:tcBorders>
              <w:bottom w:val="single" w:sz="18" w:space="0" w:color="auto"/>
            </w:tcBorders>
            <w:shd w:val="clear" w:color="auto" w:fill="FFFFFF"/>
            <w:vAlign w:val="center"/>
          </w:tcPr>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Öncelik Atama</w:t>
            </w:r>
          </w:p>
        </w:tc>
        <w:tc>
          <w:tcPr>
            <w:tcW w:w="1417" w:type="dxa"/>
            <w:tcBorders>
              <w:bottom w:val="single" w:sz="18" w:space="0" w:color="auto"/>
            </w:tcBorders>
            <w:shd w:val="clear" w:color="auto" w:fill="FFFFFF"/>
            <w:vAlign w:val="center"/>
          </w:tcPr>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Servis Kalitesi Parametreleri</w:t>
            </w:r>
          </w:p>
        </w:tc>
        <w:tc>
          <w:tcPr>
            <w:tcW w:w="993" w:type="dxa"/>
            <w:tcBorders>
              <w:bottom w:val="single" w:sz="18" w:space="0" w:color="auto"/>
            </w:tcBorders>
            <w:shd w:val="clear" w:color="auto" w:fill="FFFFFF"/>
            <w:vAlign w:val="center"/>
          </w:tcPr>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Kabul Kontrolü</w:t>
            </w:r>
          </w:p>
        </w:tc>
        <w:tc>
          <w:tcPr>
            <w:tcW w:w="1016" w:type="dxa"/>
            <w:tcBorders>
              <w:bottom w:val="single" w:sz="18" w:space="0" w:color="auto"/>
            </w:tcBorders>
            <w:shd w:val="clear" w:color="auto" w:fill="FFFFFF"/>
            <w:vAlign w:val="center"/>
          </w:tcPr>
          <w:p w:rsidR="005D1061" w:rsidRPr="00EB6428" w:rsidRDefault="005D1061" w:rsidP="00C4410C">
            <w:pPr>
              <w:spacing w:line="240" w:lineRule="auto"/>
              <w:jc w:val="center"/>
              <w:rPr>
                <w:rFonts w:eastAsia="Times New Roman"/>
                <w:b/>
                <w:i/>
                <w:iCs/>
                <w:sz w:val="20"/>
                <w:szCs w:val="20"/>
              </w:rPr>
            </w:pPr>
            <w:r w:rsidRPr="00EB6428">
              <w:rPr>
                <w:rFonts w:eastAsia="Times New Roman"/>
                <w:b/>
                <w:i/>
                <w:iCs/>
                <w:sz w:val="20"/>
                <w:szCs w:val="20"/>
              </w:rPr>
              <w:t>Enerji Farkında</w:t>
            </w:r>
          </w:p>
        </w:tc>
        <w:tc>
          <w:tcPr>
            <w:tcW w:w="1110" w:type="dxa"/>
            <w:tcBorders>
              <w:bottom w:val="single" w:sz="18" w:space="0" w:color="auto"/>
            </w:tcBorders>
            <w:shd w:val="clear" w:color="auto" w:fill="FFFFFF"/>
            <w:vAlign w:val="center"/>
          </w:tcPr>
          <w:p w:rsidR="005D1061" w:rsidRPr="00EB6428" w:rsidRDefault="00F94CA3" w:rsidP="00F94CA3">
            <w:pPr>
              <w:spacing w:line="240" w:lineRule="auto"/>
              <w:jc w:val="center"/>
              <w:rPr>
                <w:rFonts w:eastAsia="Times New Roman"/>
                <w:b/>
                <w:i/>
                <w:iCs/>
                <w:sz w:val="20"/>
                <w:szCs w:val="20"/>
              </w:rPr>
            </w:pPr>
            <w:r>
              <w:rPr>
                <w:rFonts w:eastAsia="Times New Roman"/>
                <w:b/>
                <w:i/>
                <w:iCs/>
                <w:sz w:val="20"/>
                <w:szCs w:val="20"/>
              </w:rPr>
              <w:t>Katmanlara</w:t>
            </w:r>
            <w:r w:rsidR="005D1061" w:rsidRPr="00EB6428">
              <w:rPr>
                <w:rFonts w:eastAsia="Times New Roman"/>
                <w:b/>
                <w:i/>
                <w:iCs/>
                <w:sz w:val="20"/>
                <w:szCs w:val="20"/>
              </w:rPr>
              <w:t xml:space="preserve">rası </w:t>
            </w:r>
            <w:r w:rsidR="00D669A6">
              <w:rPr>
                <w:rFonts w:eastAsia="Times New Roman"/>
                <w:b/>
                <w:i/>
                <w:iCs/>
                <w:sz w:val="20"/>
                <w:szCs w:val="20"/>
              </w:rPr>
              <w:t>Y</w:t>
            </w:r>
            <w:r w:rsidR="005D1061" w:rsidRPr="00EB6428">
              <w:rPr>
                <w:rFonts w:eastAsia="Times New Roman"/>
                <w:b/>
                <w:i/>
                <w:iCs/>
                <w:sz w:val="20"/>
                <w:szCs w:val="20"/>
              </w:rPr>
              <w:t>apı</w:t>
            </w:r>
          </w:p>
        </w:tc>
      </w:tr>
      <w:tr w:rsidR="00142025" w:rsidRPr="00EB6428" w:rsidTr="00C4410C">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Zhang ve Dolmans</w:t>
            </w:r>
          </w:p>
        </w:tc>
        <w:tc>
          <w:tcPr>
            <w:tcW w:w="1559"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ve CSMA/CA</w:t>
            </w:r>
          </w:p>
        </w:tc>
        <w:tc>
          <w:tcPr>
            <w:tcW w:w="94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sidRPr="00EB6428">
              <w:rPr>
                <w:sz w:val="20"/>
                <w:szCs w:val="20"/>
              </w:rPr>
              <w:t>Gecikme, İş çıkarma oranı,</w:t>
            </w:r>
          </w:p>
        </w:tc>
        <w:tc>
          <w:tcPr>
            <w:tcW w:w="993"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1169AA">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TaMAC</w:t>
            </w:r>
          </w:p>
        </w:tc>
        <w:tc>
          <w:tcPr>
            <w:tcW w:w="1559"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ve CSMA/CA</w:t>
            </w:r>
          </w:p>
        </w:tc>
        <w:tc>
          <w:tcPr>
            <w:tcW w:w="94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Gecikme</w:t>
            </w:r>
          </w:p>
        </w:tc>
        <w:tc>
          <w:tcPr>
            <w:tcW w:w="993"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 xml:space="preserve">Evet </w:t>
            </w:r>
          </w:p>
        </w:tc>
        <w:tc>
          <w:tcPr>
            <w:tcW w:w="1110"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C4410C">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Masse ve Penders</w:t>
            </w:r>
          </w:p>
        </w:tc>
        <w:tc>
          <w:tcPr>
            <w:tcW w:w="1559"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w:t>
            </w:r>
          </w:p>
        </w:tc>
        <w:tc>
          <w:tcPr>
            <w:tcW w:w="94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41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V</w:t>
            </w:r>
            <w:r w:rsidRPr="00BD19CA">
              <w:rPr>
                <w:sz w:val="20"/>
                <w:szCs w:val="20"/>
              </w:rPr>
              <w:t>eri tutarlılığı</w:t>
            </w:r>
            <w:r>
              <w:rPr>
                <w:sz w:val="20"/>
                <w:szCs w:val="20"/>
              </w:rPr>
              <w:t>, Gecikme, Bellek yönetimi</w:t>
            </w:r>
          </w:p>
        </w:tc>
        <w:tc>
          <w:tcPr>
            <w:tcW w:w="993"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1169AA">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ATLAS</w:t>
            </w:r>
          </w:p>
        </w:tc>
        <w:tc>
          <w:tcPr>
            <w:tcW w:w="1559"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ve CSMA/CA</w:t>
            </w:r>
          </w:p>
        </w:tc>
        <w:tc>
          <w:tcPr>
            <w:tcW w:w="94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Gecikme, İş çıkarma oranı</w:t>
            </w:r>
          </w:p>
        </w:tc>
        <w:tc>
          <w:tcPr>
            <w:tcW w:w="993"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C4410C">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LDTA-MAC</w:t>
            </w:r>
          </w:p>
        </w:tc>
        <w:tc>
          <w:tcPr>
            <w:tcW w:w="1559"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ve CSMA/CA</w:t>
            </w:r>
          </w:p>
        </w:tc>
        <w:tc>
          <w:tcPr>
            <w:tcW w:w="94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F2F2F2"/>
            <w:vAlign w:val="center"/>
          </w:tcPr>
          <w:p w:rsidR="00142025" w:rsidRPr="00EB6428" w:rsidRDefault="00142025" w:rsidP="00EF0122">
            <w:pPr>
              <w:spacing w:line="240" w:lineRule="auto"/>
              <w:jc w:val="center"/>
              <w:rPr>
                <w:sz w:val="20"/>
                <w:szCs w:val="20"/>
              </w:rPr>
            </w:pPr>
            <w:r w:rsidRPr="00EB6428">
              <w:rPr>
                <w:sz w:val="20"/>
                <w:szCs w:val="20"/>
              </w:rPr>
              <w:t xml:space="preserve">Gecikme, İş çıkarma oranı, </w:t>
            </w:r>
            <w:r>
              <w:rPr>
                <w:sz w:val="20"/>
                <w:szCs w:val="20"/>
              </w:rPr>
              <w:t>Güvenir</w:t>
            </w:r>
            <w:r w:rsidRPr="00EB6428">
              <w:rPr>
                <w:sz w:val="20"/>
                <w:szCs w:val="20"/>
              </w:rPr>
              <w:t>lik</w:t>
            </w:r>
            <w:r>
              <w:rPr>
                <w:sz w:val="20"/>
                <w:szCs w:val="20"/>
              </w:rPr>
              <w:t xml:space="preserve"> </w:t>
            </w:r>
          </w:p>
        </w:tc>
        <w:tc>
          <w:tcPr>
            <w:tcW w:w="993"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1169AA">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Kateretse ve ark.</w:t>
            </w:r>
          </w:p>
        </w:tc>
        <w:tc>
          <w:tcPr>
            <w:tcW w:w="1559"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TDMA</w:t>
            </w:r>
          </w:p>
        </w:tc>
        <w:tc>
          <w:tcPr>
            <w:tcW w:w="94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sidRPr="00EB6428">
              <w:rPr>
                <w:sz w:val="20"/>
                <w:szCs w:val="20"/>
              </w:rPr>
              <w:t xml:space="preserve">Gecikme, </w:t>
            </w:r>
            <w:r>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C4410C">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Kim ve Cho</w:t>
            </w:r>
          </w:p>
        </w:tc>
        <w:tc>
          <w:tcPr>
            <w:tcW w:w="1559"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ve CSMA/CA</w:t>
            </w:r>
          </w:p>
        </w:tc>
        <w:tc>
          <w:tcPr>
            <w:tcW w:w="94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sidRPr="00EB6428">
              <w:rPr>
                <w:sz w:val="20"/>
                <w:szCs w:val="20"/>
              </w:rPr>
              <w:t xml:space="preserve">Gecikme, İş çıkarma oranı, </w:t>
            </w:r>
            <w:r>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1169AA">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IMEC</w:t>
            </w:r>
          </w:p>
        </w:tc>
        <w:tc>
          <w:tcPr>
            <w:tcW w:w="1559"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D</w:t>
            </w:r>
            <w:r w:rsidRPr="00EB6428">
              <w:rPr>
                <w:sz w:val="20"/>
                <w:szCs w:val="20"/>
              </w:rPr>
              <w:t xml:space="preserve">ilimlenmiş </w:t>
            </w:r>
            <w:r>
              <w:rPr>
                <w:sz w:val="20"/>
                <w:szCs w:val="20"/>
              </w:rPr>
              <w:t>TDMA, ALOHA ve CSMA/CA</w:t>
            </w:r>
          </w:p>
        </w:tc>
        <w:tc>
          <w:tcPr>
            <w:tcW w:w="94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sidRPr="00EB6428">
              <w:rPr>
                <w:sz w:val="20"/>
                <w:szCs w:val="20"/>
              </w:rPr>
              <w:t xml:space="preserve">Gecikme, İş çıkarma oranı, </w:t>
            </w:r>
            <w:r>
              <w:rPr>
                <w:sz w:val="20"/>
                <w:szCs w:val="20"/>
              </w:rPr>
              <w:t>Güvenir</w:t>
            </w:r>
            <w:r w:rsidRPr="00EB6428">
              <w:rPr>
                <w:sz w:val="20"/>
                <w:szCs w:val="20"/>
              </w:rPr>
              <w:t>lik</w:t>
            </w:r>
          </w:p>
        </w:tc>
        <w:tc>
          <w:tcPr>
            <w:tcW w:w="993"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auto"/>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C4410C">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EB6428" w:rsidRDefault="00142025" w:rsidP="00142025">
            <w:pPr>
              <w:spacing w:line="240" w:lineRule="auto"/>
              <w:jc w:val="center"/>
              <w:rPr>
                <w:rFonts w:eastAsia="Times New Roman"/>
                <w:i/>
                <w:iCs/>
                <w:sz w:val="20"/>
                <w:szCs w:val="20"/>
              </w:rPr>
            </w:pPr>
            <w:r w:rsidRPr="00EB6428">
              <w:rPr>
                <w:rFonts w:eastAsia="Times New Roman"/>
                <w:i/>
                <w:iCs/>
                <w:sz w:val="20"/>
                <w:szCs w:val="20"/>
              </w:rPr>
              <w:t>Inha</w:t>
            </w:r>
          </w:p>
        </w:tc>
        <w:tc>
          <w:tcPr>
            <w:tcW w:w="1559"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sidRPr="007D7377">
              <w:rPr>
                <w:sz w:val="20"/>
                <w:szCs w:val="20"/>
              </w:rPr>
              <w:t xml:space="preserve">TDMA, CSMA, Aloha, </w:t>
            </w:r>
            <w:r>
              <w:rPr>
                <w:sz w:val="20"/>
                <w:szCs w:val="20"/>
              </w:rPr>
              <w:t xml:space="preserve">Dilimlenmiş </w:t>
            </w:r>
            <w:r w:rsidRPr="007D7377">
              <w:rPr>
                <w:sz w:val="20"/>
                <w:szCs w:val="20"/>
              </w:rPr>
              <w:t>Aloha</w:t>
            </w:r>
          </w:p>
        </w:tc>
        <w:tc>
          <w:tcPr>
            <w:tcW w:w="94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417"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Gecikme, İş çıkarma oranı</w:t>
            </w:r>
          </w:p>
        </w:tc>
        <w:tc>
          <w:tcPr>
            <w:tcW w:w="993"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c>
          <w:tcPr>
            <w:tcW w:w="1016"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Evet</w:t>
            </w:r>
          </w:p>
        </w:tc>
        <w:tc>
          <w:tcPr>
            <w:tcW w:w="1110" w:type="dxa"/>
            <w:tcBorders>
              <w:top w:val="single" w:sz="18" w:space="0" w:color="auto"/>
              <w:bottom w:val="single" w:sz="18" w:space="0" w:color="auto"/>
            </w:tcBorders>
            <w:shd w:val="clear" w:color="auto" w:fill="F2F2F2"/>
            <w:vAlign w:val="center"/>
          </w:tcPr>
          <w:p w:rsidR="00142025" w:rsidRPr="00EB6428" w:rsidRDefault="00142025" w:rsidP="00142025">
            <w:pPr>
              <w:spacing w:line="240" w:lineRule="auto"/>
              <w:jc w:val="center"/>
              <w:rPr>
                <w:sz w:val="20"/>
                <w:szCs w:val="20"/>
              </w:rPr>
            </w:pPr>
            <w:r>
              <w:rPr>
                <w:sz w:val="20"/>
                <w:szCs w:val="20"/>
              </w:rPr>
              <w:t>Hayır</w:t>
            </w:r>
          </w:p>
        </w:tc>
      </w:tr>
      <w:tr w:rsidR="00142025" w:rsidRPr="00EB6428" w:rsidTr="001169AA">
        <w:trPr>
          <w:jc w:val="center"/>
        </w:trPr>
        <w:tc>
          <w:tcPr>
            <w:tcW w:w="1134" w:type="dxa"/>
            <w:tcBorders>
              <w:top w:val="single" w:sz="18" w:space="0" w:color="auto"/>
              <w:bottom w:val="single" w:sz="18" w:space="0" w:color="auto"/>
              <w:right w:val="single" w:sz="4" w:space="0" w:color="7F7F7F"/>
            </w:tcBorders>
            <w:shd w:val="clear" w:color="auto" w:fill="FFFFFF"/>
            <w:vAlign w:val="center"/>
          </w:tcPr>
          <w:p w:rsidR="00142025" w:rsidRPr="005D1061" w:rsidRDefault="00142025" w:rsidP="00142025">
            <w:pPr>
              <w:spacing w:line="240" w:lineRule="auto"/>
              <w:jc w:val="center"/>
              <w:rPr>
                <w:rFonts w:eastAsia="Times New Roman"/>
                <w:b/>
                <w:i/>
                <w:iCs/>
                <w:sz w:val="20"/>
                <w:szCs w:val="20"/>
              </w:rPr>
            </w:pPr>
            <w:r w:rsidRPr="005D1061">
              <w:rPr>
                <w:rFonts w:eastAsia="Times New Roman"/>
                <w:b/>
                <w:i/>
                <w:iCs/>
                <w:sz w:val="20"/>
                <w:szCs w:val="20"/>
              </w:rPr>
              <w:t>Önerilen OEK protokolü</w:t>
            </w:r>
          </w:p>
        </w:tc>
        <w:tc>
          <w:tcPr>
            <w:tcW w:w="1559" w:type="dxa"/>
            <w:tcBorders>
              <w:top w:val="single" w:sz="18" w:space="0" w:color="auto"/>
              <w:bottom w:val="single" w:sz="18" w:space="0" w:color="auto"/>
            </w:tcBorders>
            <w:shd w:val="clear" w:color="auto" w:fill="auto"/>
            <w:vAlign w:val="center"/>
          </w:tcPr>
          <w:p w:rsidR="00142025" w:rsidRPr="005D1061" w:rsidRDefault="00142025" w:rsidP="00142025">
            <w:pPr>
              <w:spacing w:line="240" w:lineRule="auto"/>
              <w:jc w:val="center"/>
              <w:rPr>
                <w:b/>
                <w:sz w:val="20"/>
                <w:szCs w:val="20"/>
              </w:rPr>
            </w:pPr>
            <w:r w:rsidRPr="005D1061">
              <w:rPr>
                <w:b/>
                <w:sz w:val="20"/>
                <w:szCs w:val="20"/>
              </w:rPr>
              <w:t>Dilimlenmiş TDMA ve CSMA/CA, Hazırlıksız erişim</w:t>
            </w:r>
          </w:p>
        </w:tc>
        <w:tc>
          <w:tcPr>
            <w:tcW w:w="947" w:type="dxa"/>
            <w:tcBorders>
              <w:top w:val="single" w:sz="18" w:space="0" w:color="auto"/>
              <w:bottom w:val="single" w:sz="18" w:space="0" w:color="auto"/>
            </w:tcBorders>
            <w:shd w:val="clear" w:color="auto" w:fill="auto"/>
            <w:vAlign w:val="center"/>
          </w:tcPr>
          <w:p w:rsidR="00142025" w:rsidRPr="005D1061" w:rsidRDefault="00142025" w:rsidP="00142025">
            <w:pPr>
              <w:spacing w:line="240" w:lineRule="auto"/>
              <w:jc w:val="center"/>
              <w:rPr>
                <w:b/>
                <w:sz w:val="20"/>
                <w:szCs w:val="20"/>
              </w:rPr>
            </w:pPr>
            <w:r w:rsidRPr="005D1061">
              <w:rPr>
                <w:b/>
                <w:sz w:val="20"/>
                <w:szCs w:val="20"/>
              </w:rPr>
              <w:t>Evet</w:t>
            </w:r>
          </w:p>
        </w:tc>
        <w:tc>
          <w:tcPr>
            <w:tcW w:w="1417" w:type="dxa"/>
            <w:tcBorders>
              <w:top w:val="single" w:sz="18" w:space="0" w:color="auto"/>
              <w:bottom w:val="single" w:sz="18" w:space="0" w:color="auto"/>
            </w:tcBorders>
            <w:shd w:val="clear" w:color="auto" w:fill="auto"/>
            <w:vAlign w:val="center"/>
          </w:tcPr>
          <w:p w:rsidR="00142025" w:rsidRPr="005D1061" w:rsidRDefault="00EF0122" w:rsidP="00142025">
            <w:pPr>
              <w:spacing w:line="240" w:lineRule="auto"/>
              <w:jc w:val="center"/>
              <w:rPr>
                <w:b/>
                <w:sz w:val="20"/>
                <w:szCs w:val="20"/>
              </w:rPr>
            </w:pPr>
            <w:r>
              <w:rPr>
                <w:b/>
                <w:sz w:val="20"/>
                <w:szCs w:val="20"/>
              </w:rPr>
              <w:t>Gecikme, Güvenir</w:t>
            </w:r>
            <w:r w:rsidR="00142025" w:rsidRPr="005D1061">
              <w:rPr>
                <w:b/>
                <w:sz w:val="20"/>
                <w:szCs w:val="20"/>
              </w:rPr>
              <w:t>lik, İş çıkarma oranı</w:t>
            </w:r>
          </w:p>
        </w:tc>
        <w:tc>
          <w:tcPr>
            <w:tcW w:w="993" w:type="dxa"/>
            <w:tcBorders>
              <w:top w:val="single" w:sz="18" w:space="0" w:color="auto"/>
              <w:bottom w:val="single" w:sz="18" w:space="0" w:color="auto"/>
            </w:tcBorders>
            <w:shd w:val="clear" w:color="auto" w:fill="auto"/>
            <w:vAlign w:val="center"/>
          </w:tcPr>
          <w:p w:rsidR="00142025" w:rsidRPr="005D1061" w:rsidRDefault="00142025" w:rsidP="00142025">
            <w:pPr>
              <w:spacing w:line="240" w:lineRule="auto"/>
              <w:jc w:val="center"/>
              <w:rPr>
                <w:b/>
                <w:sz w:val="20"/>
                <w:szCs w:val="20"/>
              </w:rPr>
            </w:pPr>
            <w:r w:rsidRPr="005D1061">
              <w:rPr>
                <w:b/>
                <w:sz w:val="20"/>
                <w:szCs w:val="20"/>
              </w:rPr>
              <w:t>Evet</w:t>
            </w:r>
          </w:p>
        </w:tc>
        <w:tc>
          <w:tcPr>
            <w:tcW w:w="1016" w:type="dxa"/>
            <w:tcBorders>
              <w:top w:val="single" w:sz="18" w:space="0" w:color="auto"/>
              <w:bottom w:val="single" w:sz="18" w:space="0" w:color="auto"/>
            </w:tcBorders>
            <w:shd w:val="clear" w:color="auto" w:fill="auto"/>
            <w:vAlign w:val="center"/>
          </w:tcPr>
          <w:p w:rsidR="00142025" w:rsidRPr="005D1061" w:rsidRDefault="00142025" w:rsidP="00142025">
            <w:pPr>
              <w:spacing w:line="240" w:lineRule="auto"/>
              <w:jc w:val="center"/>
              <w:rPr>
                <w:b/>
                <w:sz w:val="20"/>
                <w:szCs w:val="20"/>
              </w:rPr>
            </w:pPr>
            <w:r w:rsidRPr="005D1061">
              <w:rPr>
                <w:b/>
                <w:sz w:val="20"/>
                <w:szCs w:val="20"/>
              </w:rPr>
              <w:t>Hayır</w:t>
            </w:r>
          </w:p>
        </w:tc>
        <w:tc>
          <w:tcPr>
            <w:tcW w:w="1110" w:type="dxa"/>
            <w:tcBorders>
              <w:top w:val="single" w:sz="18" w:space="0" w:color="auto"/>
              <w:bottom w:val="single" w:sz="18" w:space="0" w:color="auto"/>
            </w:tcBorders>
            <w:shd w:val="clear" w:color="auto" w:fill="auto"/>
            <w:vAlign w:val="center"/>
          </w:tcPr>
          <w:p w:rsidR="00142025" w:rsidRPr="005D1061" w:rsidRDefault="00142025" w:rsidP="00142025">
            <w:pPr>
              <w:spacing w:line="240" w:lineRule="auto"/>
              <w:jc w:val="center"/>
              <w:rPr>
                <w:b/>
                <w:sz w:val="20"/>
                <w:szCs w:val="20"/>
              </w:rPr>
            </w:pPr>
            <w:r w:rsidRPr="005D1061">
              <w:rPr>
                <w:b/>
                <w:sz w:val="20"/>
                <w:szCs w:val="20"/>
              </w:rPr>
              <w:t>Evet</w:t>
            </w:r>
          </w:p>
        </w:tc>
      </w:tr>
    </w:tbl>
    <w:p w:rsidR="004F7397" w:rsidRDefault="004F7397" w:rsidP="00E865F0">
      <w:pPr>
        <w:spacing w:after="200"/>
        <w:rPr>
          <w:rFonts w:eastAsia="Calibri" w:cs="Times New Roman"/>
        </w:rPr>
      </w:pPr>
    </w:p>
    <w:p w:rsidR="00552309" w:rsidRDefault="00552309" w:rsidP="00E865F0">
      <w:pPr>
        <w:spacing w:after="200"/>
        <w:rPr>
          <w:rFonts w:eastAsia="Calibri" w:cs="Times New Roman"/>
        </w:rPr>
        <w:sectPr w:rsidR="00552309" w:rsidSect="00AF5323">
          <w:pgSz w:w="11906" w:h="16838"/>
          <w:pgMar w:top="1701" w:right="1418" w:bottom="1701" w:left="2268" w:header="709" w:footer="709" w:gutter="0"/>
          <w:cols w:space="708"/>
          <w:docGrid w:linePitch="360"/>
        </w:sectPr>
      </w:pPr>
    </w:p>
    <w:p w:rsidR="00AC2ABE" w:rsidRPr="00EB6428" w:rsidRDefault="00AC2ABE" w:rsidP="00D6510A">
      <w:pPr>
        <w:pStyle w:val="Balk1"/>
        <w:ind w:left="1418" w:hanging="1418"/>
      </w:pPr>
      <w:bookmarkStart w:id="48" w:name="_Toc449944477"/>
      <w:r w:rsidRPr="00EB6428">
        <w:lastRenderedPageBreak/>
        <w:t xml:space="preserve">BÖLÜM 3. </w:t>
      </w:r>
      <w:r w:rsidR="0031032A">
        <w:t xml:space="preserve">KABLOSUZ VÜCUT ALAN AĞLARI İÇİN </w:t>
      </w:r>
      <w:r w:rsidR="0031032A" w:rsidRPr="00EB6428">
        <w:t xml:space="preserve">SERVİS </w:t>
      </w:r>
      <w:r w:rsidR="0031032A">
        <w:t>KALİTESİ</w:t>
      </w:r>
      <w:r w:rsidR="007A5E03" w:rsidRPr="00EB6428">
        <w:t xml:space="preserve"> DESTEĞİ SAĞLAYAN YENİ BİR ORTAM ERİŞİM </w:t>
      </w:r>
      <w:r w:rsidR="00565A0E">
        <w:t xml:space="preserve">KONTROL </w:t>
      </w:r>
      <w:r w:rsidR="007A5E03" w:rsidRPr="00EB6428">
        <w:t>PROTOKOLÜ</w:t>
      </w:r>
      <w:bookmarkEnd w:id="48"/>
    </w:p>
    <w:p w:rsidR="00F917B6" w:rsidRPr="007F70FA" w:rsidRDefault="00F917B6" w:rsidP="00F917B6">
      <w:pPr>
        <w:rPr>
          <w:sz w:val="16"/>
          <w:szCs w:val="16"/>
        </w:rPr>
      </w:pPr>
    </w:p>
    <w:p w:rsidR="00F917B6" w:rsidRPr="007F70FA" w:rsidRDefault="00F917B6" w:rsidP="00322C48">
      <w:pPr>
        <w:rPr>
          <w:sz w:val="16"/>
          <w:szCs w:val="16"/>
        </w:rPr>
      </w:pPr>
    </w:p>
    <w:p w:rsidR="001C7161" w:rsidRPr="007F70FA" w:rsidRDefault="001C7161" w:rsidP="00322C48">
      <w:pPr>
        <w:rPr>
          <w:sz w:val="16"/>
          <w:szCs w:val="16"/>
        </w:rPr>
      </w:pPr>
    </w:p>
    <w:p w:rsidR="00AC2ABE" w:rsidRPr="00EB6428" w:rsidRDefault="00AC2ABE" w:rsidP="001C7161">
      <w:pPr>
        <w:pStyle w:val="Balk2"/>
        <w:spacing w:before="0"/>
      </w:pPr>
      <w:bookmarkStart w:id="49" w:name="_Toc449944478"/>
      <w:r w:rsidRPr="00EB6428">
        <w:t>3.1</w:t>
      </w:r>
      <w:r w:rsidR="003D2DFA" w:rsidRPr="00EB6428">
        <w:t>.</w:t>
      </w:r>
      <w:r w:rsidRPr="00EB6428">
        <w:t xml:space="preserve"> Giriş</w:t>
      </w:r>
      <w:bookmarkEnd w:id="49"/>
    </w:p>
    <w:p w:rsidR="00AC2ABE" w:rsidRPr="00EB6428" w:rsidRDefault="00AC2ABE" w:rsidP="00E865F0"/>
    <w:p w:rsidR="00A44DD7" w:rsidRPr="00EB6428" w:rsidRDefault="003841FE" w:rsidP="00A44DD7">
      <w:pPr>
        <w:rPr>
          <w:szCs w:val="24"/>
        </w:rPr>
      </w:pPr>
      <w:r>
        <w:rPr>
          <w:rFonts w:eastAsia="Calibri" w:cs="Times New Roman"/>
        </w:rPr>
        <w:t>KVAA’lar</w:t>
      </w:r>
      <w:r w:rsidR="005B3837">
        <w:rPr>
          <w:rFonts w:eastAsia="Calibri" w:cs="Times New Roman"/>
        </w:rPr>
        <w:t>da</w:t>
      </w:r>
      <w:r w:rsidR="00F8538A" w:rsidRPr="00EB6428">
        <w:rPr>
          <w:rFonts w:eastAsia="Calibri" w:cs="Times New Roman"/>
        </w:rPr>
        <w:t xml:space="preserve"> servis kalitesi desteği sağlanması için ağdaki he</w:t>
      </w:r>
      <w:r w:rsidR="00503235">
        <w:rPr>
          <w:rFonts w:eastAsia="Calibri" w:cs="Times New Roman"/>
        </w:rPr>
        <w:t>r bir düğüme ait gereksinimler</w:t>
      </w:r>
      <w:r w:rsidR="00F8538A" w:rsidRPr="00EB6428">
        <w:rPr>
          <w:rFonts w:eastAsia="Calibri" w:cs="Times New Roman"/>
        </w:rPr>
        <w:t xml:space="preserve"> belirlen</w:t>
      </w:r>
      <w:r w:rsidR="00503235">
        <w:rPr>
          <w:rFonts w:eastAsia="Calibri" w:cs="Times New Roman"/>
        </w:rPr>
        <w:t xml:space="preserve">erek sınıflandırma yapılması </w:t>
      </w:r>
      <w:r w:rsidR="00F8538A" w:rsidRPr="00EB6428">
        <w:rPr>
          <w:rFonts w:eastAsia="Calibri" w:cs="Times New Roman"/>
        </w:rPr>
        <w:t xml:space="preserve">gerekmektedir. Bu sınıflandırma yapıldıktan sonra gerekli haberleşme sağlanmalıdır. </w:t>
      </w:r>
      <w:r w:rsidR="0007714D" w:rsidRPr="00EB6428">
        <w:rPr>
          <w:rFonts w:eastAsia="Calibri" w:cs="Times New Roman"/>
        </w:rPr>
        <w:t xml:space="preserve">KVAA’larda </w:t>
      </w:r>
      <w:r w:rsidR="00503235">
        <w:rPr>
          <w:rFonts w:eastAsia="Calibri" w:cs="Times New Roman"/>
        </w:rPr>
        <w:t xml:space="preserve">başlıca </w:t>
      </w:r>
      <w:r w:rsidR="005B3837">
        <w:rPr>
          <w:rFonts w:eastAsia="Calibri" w:cs="Times New Roman"/>
        </w:rPr>
        <w:t xml:space="preserve">servis kalitesi </w:t>
      </w:r>
      <w:r w:rsidR="0007714D" w:rsidRPr="00EB6428">
        <w:rPr>
          <w:rFonts w:eastAsia="Calibri" w:cs="Times New Roman"/>
        </w:rPr>
        <w:t>gereksinimler</w:t>
      </w:r>
      <w:r w:rsidR="005B3837">
        <w:rPr>
          <w:rFonts w:eastAsia="Calibri" w:cs="Times New Roman"/>
        </w:rPr>
        <w:t>i;</w:t>
      </w:r>
      <w:r w:rsidR="0007714D" w:rsidRPr="00EB6428">
        <w:rPr>
          <w:rFonts w:eastAsia="Calibri" w:cs="Times New Roman"/>
        </w:rPr>
        <w:t xml:space="preserve"> gecikme, güvenilirlik ve iş çıkarma oranı parametrelerine dayanmaktadır. </w:t>
      </w:r>
      <w:r w:rsidR="00156D97">
        <w:rPr>
          <w:rFonts w:eastAsia="Calibri" w:cs="Times New Roman"/>
        </w:rPr>
        <w:t>Tasarlanan</w:t>
      </w:r>
      <w:r w:rsidR="0007714D" w:rsidRPr="00EB6428">
        <w:rPr>
          <w:rFonts w:eastAsia="Calibri" w:cs="Times New Roman"/>
        </w:rPr>
        <w:t xml:space="preserve"> OEK protokolünde bu parametreler dikkate alınarak gerekli şema ve mekanizmalar oluşturulmuştur. </w:t>
      </w:r>
      <w:r w:rsidR="00503235">
        <w:rPr>
          <w:rFonts w:eastAsia="Calibri" w:cs="Times New Roman"/>
        </w:rPr>
        <w:t>S</w:t>
      </w:r>
      <w:r w:rsidR="00AE5EB9" w:rsidRPr="00EB6428">
        <w:rPr>
          <w:rFonts w:eastAsia="Calibri" w:cs="Times New Roman"/>
        </w:rPr>
        <w:t xml:space="preserve">ervis kalitesini yeterli seviyede sağlamanın yanı sıra </w:t>
      </w:r>
      <w:r w:rsidR="005B3837">
        <w:rPr>
          <w:rFonts w:eastAsia="Calibri" w:cs="Times New Roman"/>
        </w:rPr>
        <w:t>başarımı en iyileştirmek</w:t>
      </w:r>
      <w:r w:rsidR="008F2F58">
        <w:rPr>
          <w:rFonts w:eastAsia="Calibri" w:cs="Times New Roman"/>
        </w:rPr>
        <w:t xml:space="preserve"> için de katmanlar</w:t>
      </w:r>
      <w:r w:rsidR="00AE5EB9" w:rsidRPr="00EB6428">
        <w:rPr>
          <w:rFonts w:eastAsia="Calibri" w:cs="Times New Roman"/>
        </w:rPr>
        <w:t xml:space="preserve">arası yapı ve </w:t>
      </w:r>
      <w:r w:rsidR="005B3837">
        <w:rPr>
          <w:rFonts w:eastAsia="Calibri" w:cs="Times New Roman"/>
        </w:rPr>
        <w:t xml:space="preserve">diğer gerekli mekanizmalardan yararlanılmıştır. </w:t>
      </w:r>
    </w:p>
    <w:p w:rsidR="00446FA6" w:rsidRPr="00EB6428" w:rsidRDefault="00446FA6" w:rsidP="008667C5"/>
    <w:p w:rsidR="00446FA6" w:rsidRPr="00EB6428" w:rsidRDefault="00446FA6" w:rsidP="00E865F0">
      <w:pPr>
        <w:pStyle w:val="Balk2"/>
        <w:spacing w:before="0"/>
      </w:pPr>
      <w:bookmarkStart w:id="50" w:name="_Toc449944479"/>
      <w:r w:rsidRPr="00EB6428">
        <w:t>3.2</w:t>
      </w:r>
      <w:r w:rsidR="003D2DFA" w:rsidRPr="00EB6428">
        <w:t>.</w:t>
      </w:r>
      <w:r w:rsidRPr="00EB6428">
        <w:t xml:space="preserve"> </w:t>
      </w:r>
      <w:r w:rsidR="00D6510A" w:rsidRPr="00EB6428">
        <w:t>Genel Mimari</w:t>
      </w:r>
      <w:bookmarkEnd w:id="50"/>
    </w:p>
    <w:p w:rsidR="00446FA6" w:rsidRPr="00EB6428" w:rsidRDefault="00446FA6" w:rsidP="00E865F0">
      <w:pPr>
        <w:widowControl w:val="0"/>
        <w:autoSpaceDE w:val="0"/>
        <w:autoSpaceDN w:val="0"/>
        <w:rPr>
          <w:rFonts w:eastAsia="Times New Roman" w:cs="Times New Roman"/>
          <w:szCs w:val="24"/>
          <w:lang w:eastAsia="tr-TR"/>
        </w:rPr>
      </w:pPr>
    </w:p>
    <w:p w:rsidR="00552309" w:rsidRDefault="0013328D" w:rsidP="00E865F0">
      <w:pPr>
        <w:rPr>
          <w:rFonts w:eastAsia="Calibri" w:cs="Times New Roman"/>
          <w:szCs w:val="24"/>
        </w:rPr>
        <w:sectPr w:rsidR="00552309" w:rsidSect="00EE5CD2">
          <w:pgSz w:w="11906" w:h="16838"/>
          <w:pgMar w:top="2835" w:right="1418" w:bottom="1701" w:left="2268" w:header="709" w:footer="709" w:gutter="0"/>
          <w:cols w:space="708"/>
          <w:titlePg/>
          <w:docGrid w:linePitch="360"/>
        </w:sectPr>
      </w:pPr>
      <w:r w:rsidRPr="00EB6428">
        <w:rPr>
          <w:rFonts w:eastAsia="Calibri" w:cs="Times New Roman"/>
          <w:szCs w:val="24"/>
        </w:rPr>
        <w:t>Tasarlanan OEK protokolünün ilk aşaması olan kurulum aşamasında</w:t>
      </w:r>
      <w:r w:rsidR="00503235">
        <w:rPr>
          <w:rFonts w:eastAsia="Calibri" w:cs="Times New Roman"/>
          <w:szCs w:val="24"/>
        </w:rPr>
        <w:t>,</w:t>
      </w:r>
      <w:r w:rsidRPr="00EB6428">
        <w:rPr>
          <w:rFonts w:eastAsia="Calibri" w:cs="Times New Roman"/>
          <w:szCs w:val="24"/>
        </w:rPr>
        <w:t xml:space="preserve"> algılayıcı düğümlerden gelen </w:t>
      </w:r>
      <w:r w:rsidR="00503235">
        <w:rPr>
          <w:rFonts w:eastAsia="Calibri" w:cs="Times New Roman"/>
          <w:szCs w:val="24"/>
        </w:rPr>
        <w:t>servis kalitesi gereksinimlerine</w:t>
      </w:r>
      <w:r w:rsidRPr="00EB6428">
        <w:rPr>
          <w:rFonts w:eastAsia="Calibri" w:cs="Times New Roman"/>
          <w:szCs w:val="24"/>
        </w:rPr>
        <w:t xml:space="preserve"> bağlı olarak zaman dilimleri tahsis edilmektedir. Eğer ağa </w:t>
      </w:r>
      <w:r w:rsidR="008027A7" w:rsidRPr="00EB6428">
        <w:rPr>
          <w:rFonts w:eastAsia="Calibri" w:cs="Times New Roman"/>
          <w:szCs w:val="24"/>
        </w:rPr>
        <w:t>dâhil</w:t>
      </w:r>
      <w:r w:rsidRPr="00EB6428">
        <w:rPr>
          <w:rFonts w:eastAsia="Calibri" w:cs="Times New Roman"/>
          <w:szCs w:val="24"/>
        </w:rPr>
        <w:t xml:space="preserve"> olmak isteyen düğüm için yeterli zaman dilimi yoksa </w:t>
      </w:r>
      <w:r w:rsidR="005B3837">
        <w:rPr>
          <w:rFonts w:eastAsia="Calibri" w:cs="Times New Roman"/>
          <w:szCs w:val="24"/>
        </w:rPr>
        <w:t xml:space="preserve">düğüm </w:t>
      </w:r>
      <w:r w:rsidRPr="00EB6428">
        <w:rPr>
          <w:rFonts w:eastAsia="Calibri" w:cs="Times New Roman"/>
          <w:szCs w:val="24"/>
        </w:rPr>
        <w:t>ağa kabul edilmemektedir. Düğümlere tahsis edilen zaman dilimlerinin haricinde kalan zaman dilimleri 2 kısma ayrılmaktadır. Birinci kısım çekişmeli iletişimin gerçekleştiği Çekişmeli Erişim Fazı</w:t>
      </w:r>
      <w:r w:rsidR="005B3837">
        <w:rPr>
          <w:rFonts w:eastAsia="Calibri" w:cs="Times New Roman"/>
          <w:szCs w:val="24"/>
        </w:rPr>
        <w:t>dır</w:t>
      </w:r>
      <w:r w:rsidRPr="00EB6428">
        <w:rPr>
          <w:rFonts w:eastAsia="Calibri" w:cs="Times New Roman"/>
          <w:szCs w:val="24"/>
        </w:rPr>
        <w:t xml:space="preserve"> (ÇEF). Bu kısımda düğümler ortama erişmek için ortamın boş olmasını beklemektedirler. Ortama ilk erişen iletişimi sağlamaktadır. İkinci kısımda ise </w:t>
      </w:r>
      <w:r w:rsidR="005B3837">
        <w:rPr>
          <w:rFonts w:eastAsia="Calibri" w:cs="Times New Roman"/>
          <w:szCs w:val="24"/>
        </w:rPr>
        <w:t>hazırlıksız</w:t>
      </w:r>
      <w:r w:rsidRPr="00EB6428">
        <w:rPr>
          <w:rFonts w:eastAsia="Calibri" w:cs="Times New Roman"/>
          <w:szCs w:val="24"/>
        </w:rPr>
        <w:t xml:space="preserve"> haberleşme olmaktadır. Bu kısımda kullanıcı istekli veriler ve merkezi düğüm tarafından kontrol verileri iletilme</w:t>
      </w:r>
      <w:r w:rsidR="005B3837">
        <w:rPr>
          <w:rFonts w:eastAsia="Calibri" w:cs="Times New Roman"/>
          <w:szCs w:val="24"/>
        </w:rPr>
        <w:t>ktedir. Sistemin genel işleyişi</w:t>
      </w:r>
      <w:r w:rsidRPr="00EB6428">
        <w:rPr>
          <w:rFonts w:eastAsia="Calibri" w:cs="Times New Roman"/>
          <w:szCs w:val="24"/>
        </w:rPr>
        <w:t xml:space="preserve"> </w:t>
      </w:r>
      <w:r w:rsidR="005B3837">
        <w:rPr>
          <w:rFonts w:eastAsia="Calibri" w:cs="Times New Roman"/>
          <w:szCs w:val="24"/>
        </w:rPr>
        <w:t>Şekil 3.1</w:t>
      </w:r>
      <w:r w:rsidR="00A37930">
        <w:rPr>
          <w:rFonts w:eastAsia="Calibri" w:cs="Times New Roman"/>
          <w:szCs w:val="24"/>
        </w:rPr>
        <w:t>’deki akış diyagramında özetlenmektedir.</w:t>
      </w:r>
    </w:p>
    <w:p w:rsidR="003E4781" w:rsidRDefault="002F0091" w:rsidP="003E4781">
      <w:pPr>
        <w:keepNext/>
        <w:jc w:val="center"/>
      </w:pPr>
      <w:r>
        <w:rPr>
          <w:noProof/>
          <w:lang w:eastAsia="tr-TR"/>
        </w:rPr>
        <w:lastRenderedPageBreak/>
        <w:drawing>
          <wp:inline distT="0" distB="0" distL="0" distR="0" wp14:anchorId="3D94135A" wp14:editId="74B72F12">
            <wp:extent cx="4018280" cy="8298180"/>
            <wp:effectExtent l="0" t="0" r="1270" b="762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018280" cy="8298180"/>
                    </a:xfrm>
                    <a:prstGeom prst="rect">
                      <a:avLst/>
                    </a:prstGeom>
                  </pic:spPr>
                </pic:pic>
              </a:graphicData>
            </a:graphic>
          </wp:inline>
        </w:drawing>
      </w:r>
    </w:p>
    <w:p w:rsidR="0013328D" w:rsidRPr="00EB6428" w:rsidRDefault="003E4781" w:rsidP="003E4781">
      <w:pPr>
        <w:pStyle w:val="ResimYazs0"/>
        <w:jc w:val="center"/>
        <w:rPr>
          <w:rFonts w:eastAsia="Calibri" w:cs="Times New Roman"/>
          <w:szCs w:val="24"/>
        </w:rPr>
      </w:pPr>
      <w:bookmarkStart w:id="51" w:name="_Toc449946110"/>
      <w:r>
        <w:t xml:space="preserve">Şekil </w:t>
      </w:r>
      <w:fldSimple w:instr=" SEQ Şekil \* ARABIC ">
        <w:r w:rsidR="008F5C8E">
          <w:rPr>
            <w:noProof/>
          </w:rPr>
          <w:t>2</w:t>
        </w:r>
      </w:fldSimple>
      <w:r>
        <w:t>.1</w:t>
      </w:r>
      <w:r w:rsidR="00293D19">
        <w:t>.</w:t>
      </w:r>
      <w:r>
        <w:t xml:space="preserve"> </w:t>
      </w:r>
      <w:r w:rsidRPr="009C5A98">
        <w:t>Sistemin genel çalışmasını özetleyen akış diyagramı</w:t>
      </w:r>
      <w:bookmarkEnd w:id="51"/>
    </w:p>
    <w:p w:rsidR="00446FA6" w:rsidRPr="00EB6428" w:rsidRDefault="00446FA6" w:rsidP="00E865F0">
      <w:pPr>
        <w:pStyle w:val="Balk3"/>
        <w:spacing w:line="360" w:lineRule="auto"/>
        <w:rPr>
          <w:rFonts w:eastAsia="Calibri"/>
        </w:rPr>
      </w:pPr>
      <w:bookmarkStart w:id="52" w:name="_Toc449944480"/>
      <w:r w:rsidRPr="00EB6428">
        <w:rPr>
          <w:rFonts w:eastAsia="Calibri"/>
        </w:rPr>
        <w:lastRenderedPageBreak/>
        <w:t>3.2.1</w:t>
      </w:r>
      <w:r w:rsidR="003D2DFA" w:rsidRPr="00EB6428">
        <w:rPr>
          <w:rFonts w:eastAsia="Calibri"/>
        </w:rPr>
        <w:t>.</w:t>
      </w:r>
      <w:r w:rsidRPr="00EB6428">
        <w:rPr>
          <w:rFonts w:eastAsia="Calibri"/>
        </w:rPr>
        <w:t xml:space="preserve"> </w:t>
      </w:r>
      <w:r w:rsidR="003F1C8E" w:rsidRPr="00EB6428">
        <w:rPr>
          <w:rFonts w:eastAsia="Calibri"/>
        </w:rPr>
        <w:t>Çalışma prensibi</w:t>
      </w:r>
      <w:bookmarkEnd w:id="52"/>
    </w:p>
    <w:p w:rsidR="0013328D" w:rsidRPr="00EB6428" w:rsidRDefault="0013328D" w:rsidP="0013328D"/>
    <w:p w:rsidR="003F1C8E" w:rsidRPr="00EB6428" w:rsidRDefault="0013328D" w:rsidP="00E865F0">
      <w:r w:rsidRPr="00EB6428">
        <w:t>Durum diyagramları, sınırlı sayıda durumun olduğu sistemlere doğrulama imkânı sağla</w:t>
      </w:r>
      <w:r w:rsidR="00503235">
        <w:t xml:space="preserve">maktadır </w:t>
      </w:r>
      <w:r w:rsidRPr="00EB6428">
        <w:t xml:space="preserve">ve sistem modelinin basitleştirilerek davranışlarının anlaşılmasını </w:t>
      </w:r>
      <w:r w:rsidR="00503235">
        <w:t>kolaylaştırır</w:t>
      </w:r>
      <w:r w:rsidRPr="00EB6428">
        <w:t xml:space="preserve">. </w:t>
      </w:r>
      <w:r w:rsidR="00C32A69" w:rsidRPr="00EB6428">
        <w:t xml:space="preserve">Tasarlanan sistem davranışlarının daha iyi anlaşılabilmesi için Şekil </w:t>
      </w:r>
      <w:r w:rsidR="00C32A69">
        <w:t>3.2’d</w:t>
      </w:r>
      <w:r w:rsidR="00C32A69" w:rsidRPr="00EB6428">
        <w:t>e sistemin durum diyagram ş</w:t>
      </w:r>
      <w:r w:rsidR="00C32A69">
        <w:t>eması verilmektedir</w:t>
      </w:r>
      <w:r w:rsidR="00C32A69" w:rsidRPr="00EB6428">
        <w:t xml:space="preserve">. </w:t>
      </w:r>
      <w:r w:rsidRPr="00EB6428">
        <w:t>Diyagramda</w:t>
      </w:r>
      <w:r w:rsidR="00503235">
        <w:t>,</w:t>
      </w:r>
      <w:r w:rsidRPr="00EB6428">
        <w:t xml:space="preserve"> sistem basi</w:t>
      </w:r>
      <w:r w:rsidR="00A37930">
        <w:t>tleştirilerek aktarılmıştır. B</w:t>
      </w:r>
      <w:r w:rsidRPr="00EB6428">
        <w:t>ekleme süreleri, zaman bölmeli kısımdaki paketlerin tekrar gönderim gibi detaylar gösterilmemiştir.</w:t>
      </w:r>
      <w:r w:rsidR="00C32A69">
        <w:t xml:space="preserve"> Durum diyagramında</w:t>
      </w:r>
      <w:r w:rsidR="00503235">
        <w:t>,</w:t>
      </w:r>
      <w:r w:rsidR="00C32A69">
        <w:t xml:space="preserve"> çalışmada kullanılan </w:t>
      </w:r>
      <w:r w:rsidR="00C763E2">
        <w:t xml:space="preserve">kurulum fazı ve üç adet erişim fazındaki durumlar ve olaylar verilmiştir. Durum ve olayların sonucu oluşan yeni durumlar ile bağlantıları sistematik olarak belirtilmiştir. </w:t>
      </w:r>
    </w:p>
    <w:p w:rsidR="0013328D" w:rsidRPr="00EB6428" w:rsidRDefault="0013328D" w:rsidP="00E865F0"/>
    <w:p w:rsidR="003E4781" w:rsidRDefault="00337ACF" w:rsidP="003E4781">
      <w:pPr>
        <w:keepNext/>
        <w:jc w:val="center"/>
      </w:pPr>
      <w:r>
        <w:rPr>
          <w:noProof/>
          <w:lang w:eastAsia="tr-TR"/>
        </w:rPr>
        <w:drawing>
          <wp:inline distT="0" distB="0" distL="0" distR="0" wp14:anchorId="3295BB67" wp14:editId="35432D9E">
            <wp:extent cx="5181600" cy="4876800"/>
            <wp:effectExtent l="0" t="0" r="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81600" cy="4876800"/>
                    </a:xfrm>
                    <a:prstGeom prst="rect">
                      <a:avLst/>
                    </a:prstGeom>
                    <a:noFill/>
                    <a:ln>
                      <a:noFill/>
                    </a:ln>
                  </pic:spPr>
                </pic:pic>
              </a:graphicData>
            </a:graphic>
          </wp:inline>
        </w:drawing>
      </w:r>
    </w:p>
    <w:p w:rsidR="0013328D" w:rsidRPr="00EB6428" w:rsidRDefault="003E4781" w:rsidP="003E4781">
      <w:pPr>
        <w:pStyle w:val="ResimYazs0"/>
        <w:jc w:val="center"/>
      </w:pPr>
      <w:bookmarkStart w:id="53" w:name="_Toc449946111"/>
      <w:r>
        <w:t>Şekil 3.2</w:t>
      </w:r>
      <w:r w:rsidR="00293D19">
        <w:t>.</w:t>
      </w:r>
      <w:r>
        <w:t xml:space="preserve"> </w:t>
      </w:r>
      <w:r w:rsidRPr="00216469">
        <w:t xml:space="preserve">Geliştirilen OEK protokolünün durum </w:t>
      </w:r>
      <w:r w:rsidR="00E77EAC">
        <w:t xml:space="preserve">geçiş </w:t>
      </w:r>
      <w:r w:rsidRPr="00216469">
        <w:t>diyagramı</w:t>
      </w:r>
      <w:bookmarkEnd w:id="53"/>
    </w:p>
    <w:p w:rsidR="00446FA6" w:rsidRPr="00EB6428" w:rsidRDefault="00446FA6" w:rsidP="00E865F0">
      <w:pPr>
        <w:pStyle w:val="Balk3"/>
        <w:spacing w:line="360" w:lineRule="auto"/>
        <w:rPr>
          <w:rFonts w:eastAsia="Calibri"/>
        </w:rPr>
      </w:pPr>
      <w:bookmarkStart w:id="54" w:name="_Toc449944481"/>
      <w:r w:rsidRPr="00EB6428">
        <w:rPr>
          <w:rFonts w:eastAsia="Calibri"/>
        </w:rPr>
        <w:lastRenderedPageBreak/>
        <w:t>3.2.2</w:t>
      </w:r>
      <w:r w:rsidR="003D2DFA" w:rsidRPr="00EB6428">
        <w:rPr>
          <w:rFonts w:eastAsia="Calibri"/>
        </w:rPr>
        <w:t>.</w:t>
      </w:r>
      <w:r w:rsidRPr="00EB6428">
        <w:rPr>
          <w:rFonts w:eastAsia="Calibri"/>
        </w:rPr>
        <w:t xml:space="preserve"> </w:t>
      </w:r>
      <w:r w:rsidR="003F1C8E" w:rsidRPr="00EB6428">
        <w:rPr>
          <w:rFonts w:eastAsia="Calibri"/>
        </w:rPr>
        <w:t>Katmanlararası etkileşim</w:t>
      </w:r>
      <w:bookmarkEnd w:id="54"/>
    </w:p>
    <w:p w:rsidR="004F7397" w:rsidRPr="00EB6428" w:rsidRDefault="004F7397" w:rsidP="00E865F0">
      <w:pPr>
        <w:rPr>
          <w:rFonts w:eastAsia="Calibri" w:cs="Times New Roman"/>
          <w:szCs w:val="24"/>
        </w:rPr>
      </w:pPr>
    </w:p>
    <w:p w:rsidR="00446FA6" w:rsidRPr="00EB6428" w:rsidRDefault="00503235" w:rsidP="00E865F0">
      <w:pPr>
        <w:rPr>
          <w:rFonts w:eastAsia="Calibri" w:cs="Times New Roman"/>
          <w:szCs w:val="24"/>
        </w:rPr>
      </w:pPr>
      <w:r>
        <w:rPr>
          <w:rFonts w:eastAsia="Calibri" w:cs="Times New Roman"/>
          <w:szCs w:val="24"/>
        </w:rPr>
        <w:t>T</w:t>
      </w:r>
      <w:r w:rsidR="00A37930">
        <w:rPr>
          <w:rFonts w:eastAsia="Calibri" w:cs="Times New Roman"/>
          <w:szCs w:val="24"/>
        </w:rPr>
        <w:t xml:space="preserve">ez çalışmasında </w:t>
      </w:r>
      <w:r w:rsidR="00156D97">
        <w:rPr>
          <w:rFonts w:eastAsia="Calibri" w:cs="Times New Roman"/>
          <w:szCs w:val="24"/>
        </w:rPr>
        <w:t>tasarlanan</w:t>
      </w:r>
      <w:r w:rsidR="00A37930">
        <w:rPr>
          <w:rFonts w:eastAsia="Calibri" w:cs="Times New Roman"/>
          <w:szCs w:val="24"/>
        </w:rPr>
        <w:t xml:space="preserve"> OEK protokolü</w:t>
      </w:r>
      <w:r>
        <w:rPr>
          <w:rFonts w:eastAsia="Calibri" w:cs="Times New Roman"/>
          <w:szCs w:val="24"/>
        </w:rPr>
        <w:t>,</w:t>
      </w:r>
      <w:r w:rsidR="00345080" w:rsidRPr="00EB6428">
        <w:rPr>
          <w:rFonts w:eastAsia="Calibri" w:cs="Times New Roman"/>
          <w:szCs w:val="24"/>
        </w:rPr>
        <w:t xml:space="preserve"> diğer katmanlar</w:t>
      </w:r>
      <w:r w:rsidR="00A37930">
        <w:rPr>
          <w:rFonts w:eastAsia="Calibri" w:cs="Times New Roman"/>
          <w:szCs w:val="24"/>
        </w:rPr>
        <w:t>la</w:t>
      </w:r>
      <w:r w:rsidR="00345080" w:rsidRPr="00EB6428">
        <w:rPr>
          <w:rFonts w:eastAsia="Calibri" w:cs="Times New Roman"/>
          <w:szCs w:val="24"/>
        </w:rPr>
        <w:t xml:space="preserve"> etkileşimli </w:t>
      </w:r>
      <w:r>
        <w:rPr>
          <w:rFonts w:eastAsia="Calibri" w:cs="Times New Roman"/>
          <w:szCs w:val="24"/>
        </w:rPr>
        <w:t xml:space="preserve">bir mimariye sahiptir. </w:t>
      </w:r>
      <w:r w:rsidR="00345080" w:rsidRPr="00EB6428">
        <w:rPr>
          <w:rFonts w:eastAsia="Calibri" w:cs="Times New Roman"/>
          <w:szCs w:val="24"/>
        </w:rPr>
        <w:t xml:space="preserve">Şekil </w:t>
      </w:r>
      <w:r w:rsidR="00A37930">
        <w:rPr>
          <w:rFonts w:eastAsia="Calibri" w:cs="Times New Roman"/>
          <w:szCs w:val="24"/>
        </w:rPr>
        <w:t>3.3</w:t>
      </w:r>
      <w:r w:rsidR="004B77F1">
        <w:rPr>
          <w:rFonts w:eastAsia="Calibri" w:cs="Times New Roman"/>
          <w:szCs w:val="24"/>
        </w:rPr>
        <w:t>’te OEK protokolüne ait katmanlararası mimari verilmektedir</w:t>
      </w:r>
      <w:r w:rsidR="00345080" w:rsidRPr="00EB6428">
        <w:rPr>
          <w:rFonts w:eastAsia="Calibri" w:cs="Times New Roman"/>
          <w:szCs w:val="24"/>
        </w:rPr>
        <w:t>. Uygulama katmanında</w:t>
      </w:r>
      <w:r>
        <w:rPr>
          <w:rFonts w:eastAsia="Calibri" w:cs="Times New Roman"/>
          <w:szCs w:val="24"/>
        </w:rPr>
        <w:t>,</w:t>
      </w:r>
      <w:r w:rsidR="00345080" w:rsidRPr="00EB6428">
        <w:rPr>
          <w:rFonts w:eastAsia="Calibri" w:cs="Times New Roman"/>
          <w:szCs w:val="24"/>
        </w:rPr>
        <w:t xml:space="preserve"> kullanıcı tarafından girilen veri istekleri OEK katmanına gönderilmektedir. Fiziksel katmanda</w:t>
      </w:r>
      <w:r>
        <w:rPr>
          <w:rFonts w:eastAsia="Calibri" w:cs="Times New Roman"/>
          <w:szCs w:val="24"/>
        </w:rPr>
        <w:t xml:space="preserve">, </w:t>
      </w:r>
      <w:r w:rsidR="00345080" w:rsidRPr="00EB6428">
        <w:rPr>
          <w:rFonts w:eastAsia="Calibri" w:cs="Times New Roman"/>
          <w:szCs w:val="24"/>
        </w:rPr>
        <w:t>gelen verilere ek olarak bit hata oranı gönderilmektedir. Bu hata oranına bağlı olarak servis kalitesi sınırına yaklaşılması durumunda veri iletim oranının düşürülmesi sağlan</w:t>
      </w:r>
      <w:r>
        <w:rPr>
          <w:rFonts w:eastAsia="Calibri" w:cs="Times New Roman"/>
          <w:szCs w:val="24"/>
        </w:rPr>
        <w:t>abilmektedir</w:t>
      </w:r>
      <w:r w:rsidR="00345080" w:rsidRPr="00EB6428">
        <w:rPr>
          <w:rFonts w:eastAsia="Calibri" w:cs="Times New Roman"/>
          <w:szCs w:val="24"/>
        </w:rPr>
        <w:t>. Veri iletim oranının düşürülmesi için zorunlu olmayan verilerin gönderilmesi engellenmekte veya algılayıcı düğümlerden gelen fizyolojik veriler eşik değe</w:t>
      </w:r>
      <w:r w:rsidR="00AC2B38">
        <w:rPr>
          <w:rFonts w:eastAsia="Calibri" w:cs="Times New Roman"/>
          <w:szCs w:val="24"/>
        </w:rPr>
        <w:t>rini geçtiği durumlarda gönderilmektedir</w:t>
      </w:r>
      <w:r w:rsidR="00345080" w:rsidRPr="00EB6428">
        <w:rPr>
          <w:rFonts w:eastAsia="Calibri" w:cs="Times New Roman"/>
          <w:szCs w:val="24"/>
        </w:rPr>
        <w:t>.</w:t>
      </w:r>
    </w:p>
    <w:p w:rsidR="00345080" w:rsidRPr="00EB6428" w:rsidRDefault="00345080" w:rsidP="00E865F0">
      <w:pPr>
        <w:rPr>
          <w:rFonts w:eastAsia="Calibri" w:cs="Times New Roman"/>
          <w:szCs w:val="24"/>
        </w:rPr>
      </w:pPr>
    </w:p>
    <w:p w:rsidR="003E4781" w:rsidRDefault="00E04547" w:rsidP="003E4781">
      <w:pPr>
        <w:keepNext/>
        <w:jc w:val="center"/>
      </w:pPr>
      <w:r>
        <w:rPr>
          <w:noProof/>
          <w:lang w:eastAsia="tr-TR"/>
        </w:rPr>
        <w:drawing>
          <wp:inline distT="0" distB="0" distL="0" distR="0" wp14:anchorId="6D39E003" wp14:editId="6053B638">
            <wp:extent cx="4076700" cy="2720880"/>
            <wp:effectExtent l="0" t="0" r="0" b="381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103195" cy="2738564"/>
                    </a:xfrm>
                    <a:prstGeom prst="rect">
                      <a:avLst/>
                    </a:prstGeom>
                  </pic:spPr>
                </pic:pic>
              </a:graphicData>
            </a:graphic>
          </wp:inline>
        </w:drawing>
      </w:r>
    </w:p>
    <w:p w:rsidR="00345080" w:rsidRPr="00EB6428" w:rsidRDefault="003E4781" w:rsidP="003E4781">
      <w:pPr>
        <w:pStyle w:val="ResimYazs0"/>
        <w:jc w:val="center"/>
        <w:rPr>
          <w:rFonts w:eastAsia="Calibri" w:cs="Times New Roman"/>
          <w:szCs w:val="24"/>
        </w:rPr>
      </w:pPr>
      <w:bookmarkStart w:id="55" w:name="_Toc449946112"/>
      <w:r>
        <w:t>Şekil 3.3</w:t>
      </w:r>
      <w:r w:rsidR="00293D19">
        <w:t>.</w:t>
      </w:r>
      <w:r>
        <w:t xml:space="preserve"> </w:t>
      </w:r>
      <w:r w:rsidRPr="00D17B1E">
        <w:t>Katmanlararası etkileşim</w:t>
      </w:r>
      <w:bookmarkEnd w:id="55"/>
    </w:p>
    <w:p w:rsidR="004F7397" w:rsidRPr="00EB6428" w:rsidRDefault="004F7397" w:rsidP="00E865F0">
      <w:pPr>
        <w:rPr>
          <w:rFonts w:eastAsia="Calibri" w:cs="Times New Roman"/>
          <w:szCs w:val="24"/>
        </w:rPr>
      </w:pPr>
    </w:p>
    <w:p w:rsidR="00446FA6" w:rsidRPr="00EB6428" w:rsidRDefault="003F1C8E" w:rsidP="003F1C8E">
      <w:pPr>
        <w:pStyle w:val="Balk3"/>
      </w:pPr>
      <w:bookmarkStart w:id="56" w:name="_Toc449944482"/>
      <w:r w:rsidRPr="00EB6428">
        <w:t>3.2.3.</w:t>
      </w:r>
      <w:r w:rsidR="00446FA6" w:rsidRPr="00EB6428">
        <w:t xml:space="preserve"> </w:t>
      </w:r>
      <w:r w:rsidR="003D42E9" w:rsidRPr="00EB6428">
        <w:t>Ana-ç</w:t>
      </w:r>
      <w:r w:rsidRPr="00EB6428">
        <w:t>erçeve yapısı</w:t>
      </w:r>
      <w:bookmarkEnd w:id="56"/>
    </w:p>
    <w:p w:rsidR="004F7397" w:rsidRPr="00EB6428" w:rsidRDefault="004F7397" w:rsidP="00E865F0">
      <w:pPr>
        <w:rPr>
          <w:rFonts w:eastAsia="Calibri" w:cs="Times New Roman"/>
          <w:szCs w:val="24"/>
        </w:rPr>
      </w:pPr>
    </w:p>
    <w:p w:rsidR="00C01C50" w:rsidRPr="00EB6428" w:rsidRDefault="003D42E9" w:rsidP="0013328D">
      <w:pPr>
        <w:widowControl w:val="0"/>
        <w:autoSpaceDE w:val="0"/>
        <w:autoSpaceDN w:val="0"/>
        <w:rPr>
          <w:rFonts w:eastAsia="Calibri" w:cs="Times New Roman"/>
          <w:szCs w:val="24"/>
        </w:rPr>
      </w:pPr>
      <w:r w:rsidRPr="00EB6428">
        <w:rPr>
          <w:rFonts w:eastAsia="Calibri" w:cs="Times New Roman"/>
          <w:szCs w:val="24"/>
        </w:rPr>
        <w:t>Ana-</w:t>
      </w:r>
      <w:r w:rsidR="0013328D" w:rsidRPr="00EB6428">
        <w:rPr>
          <w:rFonts w:eastAsia="Calibri" w:cs="Times New Roman"/>
          <w:szCs w:val="24"/>
        </w:rPr>
        <w:t>çerçeve yapısında</w:t>
      </w:r>
      <w:r w:rsidR="00834F51">
        <w:rPr>
          <w:rFonts w:eastAsia="Calibri" w:cs="Times New Roman"/>
          <w:szCs w:val="24"/>
        </w:rPr>
        <w:t>,</w:t>
      </w:r>
      <w:r w:rsidR="0013328D" w:rsidRPr="00EB6428">
        <w:rPr>
          <w:rFonts w:eastAsia="Calibri" w:cs="Times New Roman"/>
          <w:szCs w:val="24"/>
        </w:rPr>
        <w:t xml:space="preserve"> işaret sinyali ile periyot başlamaktadır. </w:t>
      </w:r>
      <w:r w:rsidR="00DC60ED">
        <w:rPr>
          <w:rFonts w:eastAsia="Calibri" w:cs="Times New Roman"/>
          <w:szCs w:val="24"/>
        </w:rPr>
        <w:t>Ü</w:t>
      </w:r>
      <w:r w:rsidR="0013328D" w:rsidRPr="00EB6428">
        <w:rPr>
          <w:rFonts w:eastAsia="Calibri" w:cs="Times New Roman"/>
          <w:szCs w:val="24"/>
        </w:rPr>
        <w:t xml:space="preserve">ç </w:t>
      </w:r>
      <w:r w:rsidR="00BB0547">
        <w:rPr>
          <w:rFonts w:eastAsia="Calibri" w:cs="Times New Roman"/>
          <w:szCs w:val="24"/>
        </w:rPr>
        <w:t xml:space="preserve">ana </w:t>
      </w:r>
      <w:r w:rsidR="0013328D" w:rsidRPr="00EB6428">
        <w:rPr>
          <w:rFonts w:eastAsia="Calibri" w:cs="Times New Roman"/>
          <w:szCs w:val="24"/>
        </w:rPr>
        <w:t>kısımdan oluş</w:t>
      </w:r>
      <w:r w:rsidR="00DC60ED">
        <w:rPr>
          <w:rFonts w:eastAsia="Calibri" w:cs="Times New Roman"/>
          <w:szCs w:val="24"/>
        </w:rPr>
        <w:t>an ana-ç</w:t>
      </w:r>
      <w:r w:rsidR="00DC60ED" w:rsidRPr="00EB6428">
        <w:rPr>
          <w:rFonts w:eastAsia="Calibri" w:cs="Times New Roman"/>
          <w:szCs w:val="24"/>
        </w:rPr>
        <w:t>erçeve</w:t>
      </w:r>
      <w:r w:rsidR="00DC60ED">
        <w:rPr>
          <w:rFonts w:eastAsia="Calibri" w:cs="Times New Roman"/>
          <w:szCs w:val="24"/>
        </w:rPr>
        <w:t xml:space="preserve"> yapısı</w:t>
      </w:r>
      <w:r w:rsidR="004B77F1">
        <w:rPr>
          <w:rFonts w:eastAsia="Calibri" w:cs="Times New Roman"/>
          <w:szCs w:val="24"/>
        </w:rPr>
        <w:t xml:space="preserve"> Şekil 3.4’te belirtilmektedir</w:t>
      </w:r>
      <w:r w:rsidR="0013328D" w:rsidRPr="00EB6428">
        <w:rPr>
          <w:rFonts w:eastAsia="Calibri" w:cs="Times New Roman"/>
          <w:szCs w:val="24"/>
        </w:rPr>
        <w:t>. İşaret sinyalinden sonra düğümlere tahsis edilen zaman dilimleri gelmektedir. Bu kısımda</w:t>
      </w:r>
      <w:r w:rsidR="00834F51">
        <w:rPr>
          <w:rFonts w:eastAsia="Calibri" w:cs="Times New Roman"/>
          <w:szCs w:val="24"/>
        </w:rPr>
        <w:t>,</w:t>
      </w:r>
      <w:r w:rsidR="0013328D" w:rsidRPr="00EB6428">
        <w:rPr>
          <w:rFonts w:eastAsia="Calibri" w:cs="Times New Roman"/>
          <w:szCs w:val="24"/>
        </w:rPr>
        <w:t xml:space="preserve"> düğümler kendilerine tahsis edilen zaman dilimlerinde iletişim gerçekleştirmektedirler. </w:t>
      </w:r>
      <w:r w:rsidR="00A37930">
        <w:rPr>
          <w:rFonts w:eastAsia="Calibri" w:cs="Times New Roman"/>
          <w:szCs w:val="24"/>
        </w:rPr>
        <w:t>Daha</w:t>
      </w:r>
      <w:r w:rsidR="0013328D" w:rsidRPr="00EB6428">
        <w:rPr>
          <w:rFonts w:eastAsia="Calibri" w:cs="Times New Roman"/>
          <w:szCs w:val="24"/>
        </w:rPr>
        <w:t xml:space="preserve"> sonra ise</w:t>
      </w:r>
      <w:r w:rsidR="00834F51">
        <w:rPr>
          <w:rFonts w:eastAsia="Calibri" w:cs="Times New Roman"/>
          <w:szCs w:val="24"/>
        </w:rPr>
        <w:t>,</w:t>
      </w:r>
      <w:r w:rsidR="0013328D" w:rsidRPr="00EB6428">
        <w:rPr>
          <w:rFonts w:eastAsia="Calibri" w:cs="Times New Roman"/>
          <w:szCs w:val="24"/>
        </w:rPr>
        <w:t xml:space="preserve"> </w:t>
      </w:r>
      <w:r w:rsidR="00A37930">
        <w:rPr>
          <w:rFonts w:eastAsia="Calibri" w:cs="Times New Roman"/>
          <w:szCs w:val="24"/>
        </w:rPr>
        <w:t>r</w:t>
      </w:r>
      <w:r w:rsidR="0013328D" w:rsidRPr="00EB6428">
        <w:rPr>
          <w:rFonts w:eastAsia="Calibri" w:cs="Times New Roman"/>
          <w:szCs w:val="24"/>
        </w:rPr>
        <w:t>asgele erişimin sağlandığı ikinci kısım vardır. Bu kısım</w:t>
      </w:r>
      <w:r w:rsidR="00A37930">
        <w:rPr>
          <w:rFonts w:eastAsia="Calibri" w:cs="Times New Roman"/>
          <w:szCs w:val="24"/>
        </w:rPr>
        <w:t>da</w:t>
      </w:r>
      <w:r w:rsidR="00834F51">
        <w:rPr>
          <w:rFonts w:eastAsia="Calibri" w:cs="Times New Roman"/>
          <w:szCs w:val="24"/>
        </w:rPr>
        <w:t>,</w:t>
      </w:r>
      <w:r w:rsidR="0013328D" w:rsidRPr="00EB6428">
        <w:rPr>
          <w:rFonts w:eastAsia="Calibri" w:cs="Times New Roman"/>
          <w:szCs w:val="24"/>
        </w:rPr>
        <w:t xml:space="preserve"> tekrar gönderilmesi gereken veriler</w:t>
      </w:r>
      <w:r w:rsidR="00A37930">
        <w:rPr>
          <w:rFonts w:eastAsia="Calibri" w:cs="Times New Roman"/>
          <w:szCs w:val="24"/>
        </w:rPr>
        <w:t>i olan düğümler</w:t>
      </w:r>
      <w:r w:rsidR="0013328D" w:rsidRPr="00EB6428">
        <w:rPr>
          <w:rFonts w:eastAsia="Calibri" w:cs="Times New Roman"/>
          <w:szCs w:val="24"/>
        </w:rPr>
        <w:t xml:space="preserve"> ve ek gönderim yapmak isteyen </w:t>
      </w:r>
      <w:r w:rsidR="0013328D" w:rsidRPr="00EB6428">
        <w:rPr>
          <w:rFonts w:eastAsia="Calibri" w:cs="Times New Roman"/>
          <w:szCs w:val="24"/>
        </w:rPr>
        <w:lastRenderedPageBreak/>
        <w:t>düğümler ortama çekişmeli biçimde erişebilmektedirler. CSMA/CA protokolünde olduğu gibi düğümler ortama erişmeden önce ortamın boş olduğunu kontrol ederler. Eğer ortam boşsa RTS (</w:t>
      </w:r>
      <w:r w:rsidR="00696C5A">
        <w:rPr>
          <w:rFonts w:eastAsia="Calibri" w:cs="Times New Roman"/>
          <w:szCs w:val="24"/>
        </w:rPr>
        <w:t>Request to Send</w:t>
      </w:r>
      <w:r w:rsidR="00A37930">
        <w:rPr>
          <w:rFonts w:eastAsia="Calibri" w:cs="Times New Roman"/>
          <w:szCs w:val="24"/>
        </w:rPr>
        <w:t xml:space="preserve">, </w:t>
      </w:r>
      <w:r w:rsidR="00696C5A">
        <w:rPr>
          <w:rFonts w:eastAsia="Calibri" w:cs="Times New Roman"/>
          <w:szCs w:val="24"/>
        </w:rPr>
        <w:t>v</w:t>
      </w:r>
      <w:r w:rsidR="0013328D" w:rsidRPr="00EB6428">
        <w:rPr>
          <w:rFonts w:eastAsia="Calibri" w:cs="Times New Roman"/>
          <w:szCs w:val="24"/>
        </w:rPr>
        <w:t>eri iletimi</w:t>
      </w:r>
      <w:r w:rsidR="00A37930">
        <w:rPr>
          <w:rFonts w:eastAsia="Calibri" w:cs="Times New Roman"/>
          <w:szCs w:val="24"/>
        </w:rPr>
        <w:t xml:space="preserve"> yapmak isteğini belirten paket</w:t>
      </w:r>
      <w:r w:rsidR="0013328D" w:rsidRPr="00EB6428">
        <w:rPr>
          <w:rFonts w:eastAsia="Calibri" w:cs="Times New Roman"/>
          <w:szCs w:val="24"/>
        </w:rPr>
        <w:t>)</w:t>
      </w:r>
      <w:r w:rsidR="00D47331" w:rsidRPr="00EB6428">
        <w:rPr>
          <w:rFonts w:eastAsia="Calibri" w:cs="Times New Roman"/>
          <w:szCs w:val="24"/>
        </w:rPr>
        <w:t xml:space="preserve"> </w:t>
      </w:r>
      <w:r w:rsidR="0013328D" w:rsidRPr="00EB6428">
        <w:rPr>
          <w:rFonts w:eastAsia="Calibri" w:cs="Times New Roman"/>
          <w:szCs w:val="24"/>
        </w:rPr>
        <w:t xml:space="preserve">paketi gönderilir. </w:t>
      </w:r>
      <w:r w:rsidR="00696C5A">
        <w:rPr>
          <w:rFonts w:eastAsia="Calibri" w:cs="Times New Roman"/>
          <w:szCs w:val="24"/>
        </w:rPr>
        <w:t xml:space="preserve">Eğer bu RTS paketine cevap </w:t>
      </w:r>
      <w:r w:rsidR="00834F51">
        <w:rPr>
          <w:rFonts w:eastAsia="Calibri" w:cs="Times New Roman"/>
          <w:szCs w:val="24"/>
        </w:rPr>
        <w:t xml:space="preserve">olarak </w:t>
      </w:r>
      <w:r w:rsidR="00696C5A">
        <w:rPr>
          <w:rFonts w:eastAsia="Calibri" w:cs="Times New Roman"/>
          <w:szCs w:val="24"/>
        </w:rPr>
        <w:t>CTS (</w:t>
      </w:r>
      <w:r w:rsidR="00696C5A" w:rsidRPr="00696C5A">
        <w:rPr>
          <w:rFonts w:eastAsia="Calibri" w:cs="Times New Roman"/>
          <w:szCs w:val="24"/>
        </w:rPr>
        <w:t>Clear</w:t>
      </w:r>
      <w:r w:rsidR="00A37930">
        <w:rPr>
          <w:rFonts w:eastAsia="Calibri" w:cs="Times New Roman"/>
          <w:szCs w:val="24"/>
        </w:rPr>
        <w:t>-</w:t>
      </w:r>
      <w:r w:rsidR="00696C5A" w:rsidRPr="00696C5A">
        <w:rPr>
          <w:rFonts w:eastAsia="Calibri" w:cs="Times New Roman"/>
          <w:szCs w:val="24"/>
        </w:rPr>
        <w:t>to</w:t>
      </w:r>
      <w:r w:rsidR="00A37930">
        <w:rPr>
          <w:rFonts w:eastAsia="Calibri" w:cs="Times New Roman"/>
          <w:szCs w:val="24"/>
        </w:rPr>
        <w:t>-</w:t>
      </w:r>
      <w:r w:rsidR="00696C5A" w:rsidRPr="00696C5A">
        <w:rPr>
          <w:rFonts w:eastAsia="Calibri" w:cs="Times New Roman"/>
          <w:szCs w:val="24"/>
        </w:rPr>
        <w:t>Send</w:t>
      </w:r>
      <w:r w:rsidR="00696C5A">
        <w:rPr>
          <w:rFonts w:eastAsia="Calibri" w:cs="Times New Roman"/>
          <w:szCs w:val="24"/>
        </w:rPr>
        <w:t>)</w:t>
      </w:r>
      <w:r w:rsidR="0013328D" w:rsidRPr="00EB6428">
        <w:rPr>
          <w:rFonts w:eastAsia="Calibri" w:cs="Times New Roman"/>
          <w:szCs w:val="24"/>
        </w:rPr>
        <w:t xml:space="preserve"> </w:t>
      </w:r>
      <w:r w:rsidR="00834F51">
        <w:rPr>
          <w:rFonts w:eastAsia="Calibri" w:cs="Times New Roman"/>
          <w:szCs w:val="24"/>
        </w:rPr>
        <w:t xml:space="preserve">paketi </w:t>
      </w:r>
      <w:r w:rsidR="0013328D" w:rsidRPr="00EB6428">
        <w:rPr>
          <w:rFonts w:eastAsia="Calibri" w:cs="Times New Roman"/>
          <w:szCs w:val="24"/>
        </w:rPr>
        <w:t>gelirse iletişim gerçekleştirilir. Eğer ortam meşgul ise r</w:t>
      </w:r>
      <w:r w:rsidR="00834F51">
        <w:rPr>
          <w:rFonts w:eastAsia="Calibri" w:cs="Times New Roman"/>
          <w:szCs w:val="24"/>
        </w:rPr>
        <w:t>asgele bir zaman geri çekilme gerçekleşir</w:t>
      </w:r>
      <w:r w:rsidR="0013328D" w:rsidRPr="00EB6428">
        <w:rPr>
          <w:rFonts w:eastAsia="Calibri" w:cs="Times New Roman"/>
          <w:szCs w:val="24"/>
        </w:rPr>
        <w:t xml:space="preserve"> </w:t>
      </w:r>
      <w:r w:rsidR="00FC50DF" w:rsidRPr="00EB6428">
        <w:rPr>
          <w:rFonts w:eastAsia="Calibri" w:cs="Times New Roman"/>
          <w:szCs w:val="24"/>
        </w:rPr>
        <w:t>ve rasgele</w:t>
      </w:r>
      <w:r w:rsidR="0013328D" w:rsidRPr="00EB6428">
        <w:rPr>
          <w:rFonts w:eastAsia="Calibri" w:cs="Times New Roman"/>
          <w:szCs w:val="24"/>
        </w:rPr>
        <w:t xml:space="preserve"> zama</w:t>
      </w:r>
      <w:r w:rsidR="00834F51">
        <w:rPr>
          <w:rFonts w:eastAsia="Calibri" w:cs="Times New Roman"/>
          <w:szCs w:val="24"/>
        </w:rPr>
        <w:t>n geçtikten sonra yeniden ortam</w:t>
      </w:r>
      <w:r w:rsidR="0013328D" w:rsidRPr="00EB6428">
        <w:rPr>
          <w:rFonts w:eastAsia="Calibri" w:cs="Times New Roman"/>
          <w:szCs w:val="24"/>
        </w:rPr>
        <w:t xml:space="preserve"> dinle</w:t>
      </w:r>
      <w:r w:rsidR="00834F51">
        <w:rPr>
          <w:rFonts w:eastAsia="Calibri" w:cs="Times New Roman"/>
          <w:szCs w:val="24"/>
        </w:rPr>
        <w:t>ni</w:t>
      </w:r>
      <w:r w:rsidR="0013328D" w:rsidRPr="00EB6428">
        <w:rPr>
          <w:rFonts w:eastAsia="Calibri" w:cs="Times New Roman"/>
          <w:szCs w:val="24"/>
        </w:rPr>
        <w:t xml:space="preserve">r. Ortam boşsa RTS paketi </w:t>
      </w:r>
      <w:r w:rsidR="00834F51">
        <w:rPr>
          <w:rFonts w:eastAsia="Calibri" w:cs="Times New Roman"/>
          <w:szCs w:val="24"/>
        </w:rPr>
        <w:t xml:space="preserve">yeniden </w:t>
      </w:r>
      <w:r w:rsidR="0013328D" w:rsidRPr="00EB6428">
        <w:rPr>
          <w:rFonts w:eastAsia="Calibri" w:cs="Times New Roman"/>
          <w:szCs w:val="24"/>
        </w:rPr>
        <w:t xml:space="preserve">gönderilir. Üçüncü kısımda ise hazırlıksız haberleşme vardır. Bu kısımda düğümler baz istasyonundan gelen kontrol veya veri istek paketlerini alırlar. </w:t>
      </w:r>
      <w:r w:rsidR="00A37930">
        <w:rPr>
          <w:rFonts w:eastAsia="Calibri" w:cs="Times New Roman"/>
          <w:szCs w:val="24"/>
        </w:rPr>
        <w:t>Alınan paket k</w:t>
      </w:r>
      <w:r w:rsidR="0013328D" w:rsidRPr="00EB6428">
        <w:rPr>
          <w:rFonts w:eastAsia="Calibri" w:cs="Times New Roman"/>
          <w:szCs w:val="24"/>
        </w:rPr>
        <w:t xml:space="preserve">ontrol paketi ise </w:t>
      </w:r>
      <w:r w:rsidR="00A37930">
        <w:rPr>
          <w:rFonts w:eastAsia="Calibri" w:cs="Times New Roman"/>
          <w:szCs w:val="24"/>
        </w:rPr>
        <w:t xml:space="preserve">düğümler </w:t>
      </w:r>
      <w:r w:rsidR="0013328D" w:rsidRPr="00EB6428">
        <w:rPr>
          <w:rFonts w:eastAsia="Calibri" w:cs="Times New Roman"/>
          <w:szCs w:val="24"/>
        </w:rPr>
        <w:t>bilgilerini güncellerler veya veri istek paketi ise istenilen paketi baz istasyonuna iletirler.</w:t>
      </w:r>
    </w:p>
    <w:p w:rsidR="0013328D" w:rsidRPr="00EB6428" w:rsidRDefault="0013328D" w:rsidP="0013328D">
      <w:pPr>
        <w:widowControl w:val="0"/>
        <w:autoSpaceDE w:val="0"/>
        <w:autoSpaceDN w:val="0"/>
        <w:rPr>
          <w:rFonts w:eastAsia="Calibri" w:cs="Times New Roman"/>
          <w:szCs w:val="24"/>
        </w:rPr>
      </w:pPr>
    </w:p>
    <w:p w:rsidR="003E4781" w:rsidRDefault="00C75CFE" w:rsidP="003E4781">
      <w:pPr>
        <w:keepNext/>
        <w:jc w:val="center"/>
      </w:pPr>
      <w:r>
        <w:rPr>
          <w:noProof/>
          <w:lang w:eastAsia="tr-TR"/>
        </w:rPr>
        <w:drawing>
          <wp:inline distT="0" distB="0" distL="0" distR="0" wp14:anchorId="0682682D" wp14:editId="53E3340E">
            <wp:extent cx="5212080" cy="3383280"/>
            <wp:effectExtent l="0" t="0" r="7620" b="762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12080" cy="3383280"/>
                    </a:xfrm>
                    <a:prstGeom prst="rect">
                      <a:avLst/>
                    </a:prstGeom>
                    <a:noFill/>
                    <a:ln>
                      <a:noFill/>
                    </a:ln>
                  </pic:spPr>
                </pic:pic>
              </a:graphicData>
            </a:graphic>
          </wp:inline>
        </w:drawing>
      </w:r>
    </w:p>
    <w:p w:rsidR="003E4781" w:rsidRDefault="003E4781" w:rsidP="003E4781">
      <w:pPr>
        <w:pStyle w:val="ResimYazs0"/>
        <w:jc w:val="center"/>
      </w:pPr>
      <w:bookmarkStart w:id="57" w:name="_Toc449946113"/>
      <w:r>
        <w:t>Şekil 3.4</w:t>
      </w:r>
      <w:r w:rsidR="00293D19">
        <w:t>.</w:t>
      </w:r>
      <w:r>
        <w:t xml:space="preserve"> </w:t>
      </w:r>
      <w:r w:rsidRPr="006E786D">
        <w:t>Geliştirilen OEK protokolünde kullanılan ana-çerçeve yapısı</w:t>
      </w:r>
      <w:bookmarkEnd w:id="57"/>
    </w:p>
    <w:p w:rsidR="0032296E" w:rsidRDefault="0032296E" w:rsidP="0013328D">
      <w:pPr>
        <w:widowControl w:val="0"/>
        <w:autoSpaceDE w:val="0"/>
        <w:autoSpaceDN w:val="0"/>
        <w:rPr>
          <w:rFonts w:eastAsia="Calibri" w:cs="Times New Roman"/>
          <w:szCs w:val="24"/>
        </w:rPr>
      </w:pPr>
    </w:p>
    <w:p w:rsidR="00D60C05" w:rsidRPr="00EB6428" w:rsidRDefault="00DC60ED" w:rsidP="0013328D">
      <w:pPr>
        <w:widowControl w:val="0"/>
        <w:autoSpaceDE w:val="0"/>
        <w:autoSpaceDN w:val="0"/>
        <w:rPr>
          <w:rFonts w:eastAsia="Calibri" w:cs="Times New Roman"/>
          <w:szCs w:val="24"/>
        </w:rPr>
      </w:pPr>
      <w:r>
        <w:rPr>
          <w:rFonts w:eastAsia="Calibri" w:cs="Times New Roman"/>
          <w:szCs w:val="24"/>
        </w:rPr>
        <w:t>T</w:t>
      </w:r>
      <w:r w:rsidR="00C763E2">
        <w:rPr>
          <w:rFonts w:eastAsia="Calibri" w:cs="Times New Roman"/>
          <w:szCs w:val="24"/>
        </w:rPr>
        <w:t xml:space="preserve">asarlanan OEK protokolündeki erişim fazları ve kurulum fazındaki haberleşmeye ait detaylar </w:t>
      </w:r>
      <w:r w:rsidR="00A333AF">
        <w:rPr>
          <w:rFonts w:eastAsia="Calibri" w:cs="Times New Roman"/>
          <w:szCs w:val="24"/>
        </w:rPr>
        <w:t>Şekil 3.5’te</w:t>
      </w:r>
      <w:r>
        <w:rPr>
          <w:rFonts w:eastAsia="Calibri" w:cs="Times New Roman"/>
          <w:szCs w:val="24"/>
        </w:rPr>
        <w:t>ki sıralı diyagramda</w:t>
      </w:r>
      <w:r w:rsidR="00A333AF">
        <w:rPr>
          <w:rFonts w:eastAsia="Calibri" w:cs="Times New Roman"/>
          <w:szCs w:val="24"/>
        </w:rPr>
        <w:t xml:space="preserve"> verilmektedir</w:t>
      </w:r>
      <w:r w:rsidR="00C763E2">
        <w:rPr>
          <w:rFonts w:eastAsia="Calibri" w:cs="Times New Roman"/>
          <w:szCs w:val="24"/>
        </w:rPr>
        <w:t>. Haberleşme esnasında iletişim sıralaması, gerçekleştirilen olaylar ve durumlar zamana bağlı olarak gösterilmektedir.</w:t>
      </w:r>
      <w:r w:rsidR="009520A9">
        <w:rPr>
          <w:rFonts w:eastAsia="Calibri" w:cs="Times New Roman"/>
          <w:szCs w:val="24"/>
        </w:rPr>
        <w:t xml:space="preserve"> </w:t>
      </w:r>
    </w:p>
    <w:p w:rsidR="003E4781" w:rsidRDefault="008715CB" w:rsidP="003E4781">
      <w:pPr>
        <w:keepNext/>
        <w:widowControl w:val="0"/>
        <w:autoSpaceDE w:val="0"/>
        <w:autoSpaceDN w:val="0"/>
      </w:pPr>
      <w:r w:rsidRPr="008715CB">
        <w:rPr>
          <w:noProof/>
          <w:lang w:eastAsia="tr-TR"/>
        </w:rPr>
        <w:lastRenderedPageBreak/>
        <w:drawing>
          <wp:inline distT="0" distB="0" distL="0" distR="0" wp14:anchorId="4E50CF48" wp14:editId="0D2CE0F7">
            <wp:extent cx="5219700" cy="6282972"/>
            <wp:effectExtent l="0" t="0" r="0" b="3810"/>
            <wp:docPr id="13" name="Resim 13" descr="C:\Users\Abdullah\Desktop\Tezzz\Grafikler\Sequ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C:\Users\Abdullah\Desktop\Tezzz\Grafikler\Sequnce.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19700" cy="6282972"/>
                    </a:xfrm>
                    <a:prstGeom prst="rect">
                      <a:avLst/>
                    </a:prstGeom>
                    <a:noFill/>
                    <a:ln>
                      <a:noFill/>
                    </a:ln>
                  </pic:spPr>
                </pic:pic>
              </a:graphicData>
            </a:graphic>
          </wp:inline>
        </w:drawing>
      </w:r>
    </w:p>
    <w:p w:rsidR="0032296E" w:rsidRPr="00EB6428" w:rsidRDefault="003E4781" w:rsidP="003E4781">
      <w:pPr>
        <w:pStyle w:val="ResimYazs0"/>
        <w:jc w:val="center"/>
        <w:rPr>
          <w:rFonts w:eastAsia="Calibri" w:cs="Times New Roman"/>
          <w:szCs w:val="24"/>
        </w:rPr>
      </w:pPr>
      <w:bookmarkStart w:id="58" w:name="_Toc449946114"/>
      <w:r>
        <w:t>Şekil 3.5</w:t>
      </w:r>
      <w:r w:rsidR="00293D19">
        <w:t>.</w:t>
      </w:r>
      <w:r>
        <w:t xml:space="preserve"> </w:t>
      </w:r>
      <w:r w:rsidRPr="008A4313">
        <w:t>Geliştirilen OEK protokolündeki erişim fazlarına ait sıralı diyagram</w:t>
      </w:r>
      <w:bookmarkEnd w:id="58"/>
    </w:p>
    <w:p w:rsidR="0032296E" w:rsidRPr="00EB6428" w:rsidRDefault="0032296E" w:rsidP="0013328D">
      <w:pPr>
        <w:widowControl w:val="0"/>
        <w:autoSpaceDE w:val="0"/>
        <w:autoSpaceDN w:val="0"/>
        <w:rPr>
          <w:rFonts w:eastAsia="Calibri" w:cs="Times New Roman"/>
          <w:szCs w:val="24"/>
        </w:rPr>
      </w:pPr>
    </w:p>
    <w:p w:rsidR="00CC2F5B" w:rsidRPr="00EB6428" w:rsidRDefault="00CC2F5B" w:rsidP="00E865F0">
      <w:pPr>
        <w:pStyle w:val="Balk2"/>
        <w:rPr>
          <w:rFonts w:eastAsia="Calibri"/>
        </w:rPr>
      </w:pPr>
      <w:bookmarkStart w:id="59" w:name="_Toc449944483"/>
      <w:r w:rsidRPr="00EB6428">
        <w:rPr>
          <w:rFonts w:eastAsia="Calibri"/>
        </w:rPr>
        <w:t>3.3</w:t>
      </w:r>
      <w:r w:rsidR="003D2DFA" w:rsidRPr="00EB6428">
        <w:rPr>
          <w:rFonts w:eastAsia="Calibri"/>
        </w:rPr>
        <w:t>.</w:t>
      </w:r>
      <w:r w:rsidRPr="00EB6428">
        <w:rPr>
          <w:rFonts w:eastAsia="Calibri"/>
        </w:rPr>
        <w:t xml:space="preserve"> </w:t>
      </w:r>
      <w:r w:rsidR="003F1C8E" w:rsidRPr="00EB6428">
        <w:rPr>
          <w:rFonts w:eastAsia="Calibri"/>
        </w:rPr>
        <w:t>Çalışma Mekanizmaları</w:t>
      </w:r>
      <w:bookmarkEnd w:id="59"/>
    </w:p>
    <w:p w:rsidR="009E1243" w:rsidRPr="00EB6428" w:rsidRDefault="009E1243" w:rsidP="00E865F0"/>
    <w:p w:rsidR="00CC2F5B" w:rsidRPr="00EB6428" w:rsidRDefault="00156D97" w:rsidP="00E865F0">
      <w:pPr>
        <w:widowControl w:val="0"/>
        <w:autoSpaceDE w:val="0"/>
        <w:autoSpaceDN w:val="0"/>
        <w:rPr>
          <w:rFonts w:eastAsia="Times New Roman" w:cs="Times New Roman"/>
          <w:szCs w:val="24"/>
          <w:lang w:eastAsia="tr-TR"/>
        </w:rPr>
      </w:pPr>
      <w:r>
        <w:rPr>
          <w:rFonts w:eastAsia="Times New Roman" w:cs="Times New Roman"/>
          <w:szCs w:val="24"/>
          <w:lang w:eastAsia="tr-TR"/>
        </w:rPr>
        <w:t>Tasarlanan</w:t>
      </w:r>
      <w:r w:rsidR="00F90069" w:rsidRPr="00EB6428">
        <w:rPr>
          <w:rFonts w:eastAsia="Times New Roman" w:cs="Times New Roman"/>
          <w:szCs w:val="24"/>
          <w:lang w:eastAsia="tr-TR"/>
        </w:rPr>
        <w:t xml:space="preserve"> OEK protokolünde</w:t>
      </w:r>
      <w:r w:rsidR="00DC60ED">
        <w:rPr>
          <w:rFonts w:eastAsia="Times New Roman" w:cs="Times New Roman"/>
          <w:szCs w:val="24"/>
          <w:lang w:eastAsia="tr-TR"/>
        </w:rPr>
        <w:t>,</w:t>
      </w:r>
      <w:r w:rsidR="00F90069" w:rsidRPr="00EB6428">
        <w:rPr>
          <w:rFonts w:eastAsia="Times New Roman" w:cs="Times New Roman"/>
          <w:szCs w:val="24"/>
          <w:lang w:eastAsia="tr-TR"/>
        </w:rPr>
        <w:t xml:space="preserve"> </w:t>
      </w:r>
      <w:r w:rsidR="00B36F46" w:rsidRPr="00EB6428">
        <w:rPr>
          <w:rFonts w:eastAsia="Times New Roman" w:cs="Times New Roman"/>
          <w:szCs w:val="24"/>
          <w:lang w:eastAsia="tr-TR"/>
        </w:rPr>
        <w:t xml:space="preserve">servis kalitesi gereksinimlerini karşılamak için </w:t>
      </w:r>
      <w:r w:rsidR="00DC60ED">
        <w:rPr>
          <w:rFonts w:eastAsia="Times New Roman" w:cs="Times New Roman"/>
          <w:szCs w:val="24"/>
          <w:lang w:eastAsia="tr-TR"/>
        </w:rPr>
        <w:t xml:space="preserve">yeni </w:t>
      </w:r>
      <w:r w:rsidR="00B36F46" w:rsidRPr="00EB6428">
        <w:rPr>
          <w:rFonts w:eastAsia="Times New Roman" w:cs="Times New Roman"/>
          <w:szCs w:val="24"/>
          <w:lang w:eastAsia="tr-TR"/>
        </w:rPr>
        <w:t>bir za</w:t>
      </w:r>
      <w:r w:rsidR="00BC423C">
        <w:rPr>
          <w:rFonts w:eastAsia="Times New Roman" w:cs="Times New Roman"/>
          <w:szCs w:val="24"/>
          <w:lang w:eastAsia="tr-TR"/>
        </w:rPr>
        <w:t>man dilimi tahsis şeması ve üç adet</w:t>
      </w:r>
      <w:r w:rsidR="00B36F46" w:rsidRPr="00EB6428">
        <w:rPr>
          <w:rFonts w:eastAsia="Times New Roman" w:cs="Times New Roman"/>
          <w:szCs w:val="24"/>
          <w:lang w:eastAsia="tr-TR"/>
        </w:rPr>
        <w:t xml:space="preserve"> mekanizma ta</w:t>
      </w:r>
      <w:r w:rsidR="0050170B">
        <w:rPr>
          <w:rFonts w:eastAsia="Times New Roman" w:cs="Times New Roman"/>
          <w:szCs w:val="24"/>
          <w:lang w:eastAsia="tr-TR"/>
        </w:rPr>
        <w:t>sar</w:t>
      </w:r>
      <w:r w:rsidR="00B36F46" w:rsidRPr="00EB6428">
        <w:rPr>
          <w:rFonts w:eastAsia="Times New Roman" w:cs="Times New Roman"/>
          <w:szCs w:val="24"/>
          <w:lang w:eastAsia="tr-TR"/>
        </w:rPr>
        <w:t>lanmıştır. Zaman dilimi tahsis şeması</w:t>
      </w:r>
      <w:r w:rsidR="0050170B">
        <w:rPr>
          <w:rFonts w:eastAsia="Times New Roman" w:cs="Times New Roman"/>
          <w:szCs w:val="24"/>
          <w:lang w:eastAsia="tr-TR"/>
        </w:rPr>
        <w:t>,</w:t>
      </w:r>
      <w:r w:rsidR="00B36F46" w:rsidRPr="00EB6428">
        <w:rPr>
          <w:rFonts w:eastAsia="Times New Roman" w:cs="Times New Roman"/>
          <w:szCs w:val="24"/>
          <w:lang w:eastAsia="tr-TR"/>
        </w:rPr>
        <w:t xml:space="preserve"> ağdaki kullanıcılara gerekli sayıdaki zaman dilimlerini ayırmaktadır. </w:t>
      </w:r>
      <w:r w:rsidR="00446424">
        <w:rPr>
          <w:rFonts w:eastAsia="Times New Roman" w:cs="Times New Roman"/>
          <w:szCs w:val="24"/>
          <w:lang w:eastAsia="tr-TR"/>
        </w:rPr>
        <w:t>Böylelikle, garanti edilen veri iletimi sağlan</w:t>
      </w:r>
      <w:r w:rsidR="0050170B">
        <w:rPr>
          <w:rFonts w:eastAsia="Times New Roman" w:cs="Times New Roman"/>
          <w:szCs w:val="24"/>
          <w:lang w:eastAsia="tr-TR"/>
        </w:rPr>
        <w:t>maktadır</w:t>
      </w:r>
      <w:r w:rsidR="00446424">
        <w:rPr>
          <w:rFonts w:eastAsia="Times New Roman" w:cs="Times New Roman"/>
          <w:szCs w:val="24"/>
          <w:lang w:eastAsia="tr-TR"/>
        </w:rPr>
        <w:t xml:space="preserve"> ve gecikme değeri aşımı </w:t>
      </w:r>
      <w:r w:rsidR="00446424">
        <w:rPr>
          <w:rFonts w:eastAsia="Times New Roman" w:cs="Times New Roman"/>
          <w:szCs w:val="24"/>
          <w:lang w:eastAsia="tr-TR"/>
        </w:rPr>
        <w:lastRenderedPageBreak/>
        <w:t xml:space="preserve">engellenmiştir. </w:t>
      </w:r>
      <w:r w:rsidR="00B36F46" w:rsidRPr="00EB6428">
        <w:rPr>
          <w:rFonts w:eastAsia="Times New Roman" w:cs="Times New Roman"/>
          <w:szCs w:val="24"/>
          <w:lang w:eastAsia="tr-TR"/>
        </w:rPr>
        <w:t xml:space="preserve">Tanımlanan öncelik </w:t>
      </w:r>
      <w:r w:rsidR="00B30723" w:rsidRPr="00EB6428">
        <w:rPr>
          <w:rFonts w:eastAsia="Times New Roman" w:cs="Times New Roman"/>
          <w:szCs w:val="24"/>
          <w:lang w:eastAsia="tr-TR"/>
        </w:rPr>
        <w:t xml:space="preserve">atama </w:t>
      </w:r>
      <w:r w:rsidR="00B36F46" w:rsidRPr="00EB6428">
        <w:rPr>
          <w:rFonts w:eastAsia="Times New Roman" w:cs="Times New Roman"/>
          <w:szCs w:val="24"/>
          <w:lang w:eastAsia="tr-TR"/>
        </w:rPr>
        <w:t xml:space="preserve">mekanizması </w:t>
      </w:r>
      <w:r w:rsidR="00BC423C">
        <w:rPr>
          <w:rFonts w:eastAsia="Times New Roman" w:cs="Times New Roman"/>
          <w:szCs w:val="24"/>
          <w:lang w:eastAsia="tr-TR"/>
        </w:rPr>
        <w:t xml:space="preserve">ile </w:t>
      </w:r>
      <w:r w:rsidR="00096062" w:rsidRPr="00EB6428">
        <w:rPr>
          <w:rFonts w:eastAsia="Times New Roman" w:cs="Times New Roman"/>
          <w:szCs w:val="24"/>
          <w:lang w:eastAsia="tr-TR"/>
        </w:rPr>
        <w:t>fark</w:t>
      </w:r>
      <w:r w:rsidR="00EF0122">
        <w:rPr>
          <w:rFonts w:eastAsia="Times New Roman" w:cs="Times New Roman"/>
          <w:szCs w:val="24"/>
          <w:lang w:eastAsia="tr-TR"/>
        </w:rPr>
        <w:t>lı trafik yüklerine ve güvenir</w:t>
      </w:r>
      <w:r w:rsidR="00096062" w:rsidRPr="00EB6428">
        <w:rPr>
          <w:rFonts w:eastAsia="Times New Roman" w:cs="Times New Roman"/>
          <w:szCs w:val="24"/>
          <w:lang w:eastAsia="tr-TR"/>
        </w:rPr>
        <w:t xml:space="preserve">liğe sahip </w:t>
      </w:r>
      <w:r w:rsidR="00F67302" w:rsidRPr="00EB6428">
        <w:rPr>
          <w:rFonts w:eastAsia="Times New Roman" w:cs="Times New Roman"/>
          <w:szCs w:val="24"/>
          <w:lang w:eastAsia="tr-TR"/>
        </w:rPr>
        <w:t xml:space="preserve">düğümlere </w:t>
      </w:r>
      <w:r w:rsidR="00381CBF">
        <w:rPr>
          <w:rFonts w:eastAsia="Times New Roman" w:cs="Times New Roman"/>
          <w:szCs w:val="24"/>
          <w:lang w:eastAsia="tr-TR"/>
        </w:rPr>
        <w:t>servis sağlanmaktadır</w:t>
      </w:r>
      <w:r w:rsidR="00F67302" w:rsidRPr="00EB6428">
        <w:rPr>
          <w:rFonts w:eastAsia="Times New Roman" w:cs="Times New Roman"/>
          <w:szCs w:val="24"/>
          <w:lang w:eastAsia="tr-TR"/>
        </w:rPr>
        <w:t>.</w:t>
      </w:r>
      <w:r w:rsidR="00096062" w:rsidRPr="00EB6428">
        <w:rPr>
          <w:rFonts w:eastAsia="Times New Roman" w:cs="Times New Roman"/>
          <w:szCs w:val="24"/>
          <w:lang w:eastAsia="tr-TR"/>
        </w:rPr>
        <w:t xml:space="preserve"> </w:t>
      </w:r>
      <w:r w:rsidR="00F67302" w:rsidRPr="00EB6428">
        <w:rPr>
          <w:rFonts w:eastAsia="Times New Roman" w:cs="Times New Roman"/>
          <w:szCs w:val="24"/>
          <w:lang w:eastAsia="tr-TR"/>
        </w:rPr>
        <w:t>Kanal tahsis mekanizması ise paket çakışmasında</w:t>
      </w:r>
      <w:r w:rsidR="00EF0122">
        <w:rPr>
          <w:rFonts w:eastAsia="Times New Roman" w:cs="Times New Roman"/>
          <w:szCs w:val="24"/>
          <w:lang w:eastAsia="tr-TR"/>
        </w:rPr>
        <w:t>n kaçınmayı sağlayarak</w:t>
      </w:r>
      <w:r w:rsidR="00381CBF">
        <w:rPr>
          <w:rFonts w:eastAsia="Times New Roman" w:cs="Times New Roman"/>
          <w:szCs w:val="24"/>
          <w:lang w:eastAsia="tr-TR"/>
        </w:rPr>
        <w:t xml:space="preserve"> </w:t>
      </w:r>
      <w:r w:rsidR="00381CBF" w:rsidRPr="00EB6428">
        <w:rPr>
          <w:rFonts w:eastAsia="Times New Roman" w:cs="Times New Roman"/>
          <w:szCs w:val="24"/>
          <w:lang w:eastAsia="tr-TR"/>
        </w:rPr>
        <w:t>BER değerini azalt</w:t>
      </w:r>
      <w:r w:rsidR="00381CBF">
        <w:rPr>
          <w:rFonts w:eastAsia="Times New Roman" w:cs="Times New Roman"/>
          <w:szCs w:val="24"/>
          <w:lang w:eastAsia="tr-TR"/>
        </w:rPr>
        <w:t>ır</w:t>
      </w:r>
      <w:r w:rsidR="00381CBF" w:rsidRPr="00EB6428">
        <w:rPr>
          <w:rFonts w:eastAsia="Times New Roman" w:cs="Times New Roman"/>
          <w:szCs w:val="24"/>
          <w:lang w:eastAsia="tr-TR"/>
        </w:rPr>
        <w:t xml:space="preserve"> ve</w:t>
      </w:r>
      <w:r w:rsidR="00EF0122">
        <w:rPr>
          <w:rFonts w:eastAsia="Times New Roman" w:cs="Times New Roman"/>
          <w:szCs w:val="24"/>
          <w:lang w:eastAsia="tr-TR"/>
        </w:rPr>
        <w:t xml:space="preserve"> </w:t>
      </w:r>
      <w:r w:rsidR="00381CBF">
        <w:rPr>
          <w:rFonts w:eastAsia="Times New Roman" w:cs="Times New Roman"/>
          <w:szCs w:val="24"/>
          <w:lang w:eastAsia="tr-TR"/>
        </w:rPr>
        <w:t xml:space="preserve">bu sayede </w:t>
      </w:r>
      <w:r w:rsidR="00EF0122">
        <w:rPr>
          <w:rFonts w:eastAsia="Times New Roman" w:cs="Times New Roman"/>
          <w:szCs w:val="24"/>
          <w:lang w:eastAsia="tr-TR"/>
        </w:rPr>
        <w:t>güvenir</w:t>
      </w:r>
      <w:r w:rsidR="00381CBF">
        <w:rPr>
          <w:rFonts w:eastAsia="Times New Roman" w:cs="Times New Roman"/>
          <w:szCs w:val="24"/>
          <w:lang w:eastAsia="tr-TR"/>
        </w:rPr>
        <w:t>lik</w:t>
      </w:r>
      <w:r w:rsidR="00F67302" w:rsidRPr="00EB6428">
        <w:rPr>
          <w:rFonts w:eastAsia="Times New Roman" w:cs="Times New Roman"/>
          <w:szCs w:val="24"/>
          <w:lang w:eastAsia="tr-TR"/>
        </w:rPr>
        <w:t xml:space="preserve"> </w:t>
      </w:r>
      <w:r w:rsidR="00381CBF">
        <w:rPr>
          <w:rFonts w:eastAsia="Times New Roman" w:cs="Times New Roman"/>
          <w:szCs w:val="24"/>
          <w:lang w:eastAsia="tr-TR"/>
        </w:rPr>
        <w:t>arttırılmaktadır</w:t>
      </w:r>
      <w:r w:rsidR="00F67302" w:rsidRPr="00EB6428">
        <w:rPr>
          <w:rFonts w:eastAsia="Times New Roman" w:cs="Times New Roman"/>
          <w:szCs w:val="24"/>
          <w:lang w:eastAsia="tr-TR"/>
        </w:rPr>
        <w:t>. Bunun yanında</w:t>
      </w:r>
      <w:r w:rsidR="00EF0122">
        <w:rPr>
          <w:rFonts w:eastAsia="Times New Roman" w:cs="Times New Roman"/>
          <w:szCs w:val="24"/>
          <w:lang w:eastAsia="tr-TR"/>
        </w:rPr>
        <w:t>,</w:t>
      </w:r>
      <w:r w:rsidR="00F67302" w:rsidRPr="00EB6428">
        <w:rPr>
          <w:rFonts w:eastAsia="Times New Roman" w:cs="Times New Roman"/>
          <w:szCs w:val="24"/>
          <w:lang w:eastAsia="tr-TR"/>
        </w:rPr>
        <w:t xml:space="preserve"> </w:t>
      </w:r>
      <w:r w:rsidR="000D5CBC" w:rsidRPr="00EB6428">
        <w:rPr>
          <w:rFonts w:eastAsia="Times New Roman" w:cs="Times New Roman"/>
          <w:szCs w:val="24"/>
          <w:lang w:eastAsia="tr-TR"/>
        </w:rPr>
        <w:t>kabul kontrol</w:t>
      </w:r>
      <w:r w:rsidR="00F67302" w:rsidRPr="00EB6428">
        <w:rPr>
          <w:rFonts w:eastAsia="Times New Roman" w:cs="Times New Roman"/>
          <w:szCs w:val="24"/>
          <w:lang w:eastAsia="tr-TR"/>
        </w:rPr>
        <w:t xml:space="preserve"> mekanizması da, ağın ölçeklenebilirliği için oluşturulmuştur.</w:t>
      </w:r>
    </w:p>
    <w:p w:rsidR="00FE46AC" w:rsidRPr="00EB6428" w:rsidRDefault="00FE46AC" w:rsidP="00FE46AC">
      <w:pPr>
        <w:widowControl w:val="0"/>
        <w:autoSpaceDE w:val="0"/>
        <w:autoSpaceDN w:val="0"/>
        <w:spacing w:line="240" w:lineRule="auto"/>
        <w:rPr>
          <w:rFonts w:eastAsia="Times New Roman" w:cs="Times New Roman"/>
          <w:szCs w:val="24"/>
          <w:lang w:eastAsia="tr-TR"/>
        </w:rPr>
      </w:pPr>
    </w:p>
    <w:p w:rsidR="00CC2F5B" w:rsidRPr="00EB6428" w:rsidRDefault="00CC2F5B" w:rsidP="00F32EE2">
      <w:pPr>
        <w:pStyle w:val="Balk3"/>
        <w:rPr>
          <w:rFonts w:eastAsia="Times New Roman"/>
          <w:lang w:eastAsia="tr-TR"/>
        </w:rPr>
      </w:pPr>
      <w:bookmarkStart w:id="60" w:name="_Toc449944484"/>
      <w:r w:rsidRPr="00EB6428">
        <w:rPr>
          <w:rFonts w:eastAsia="Times New Roman"/>
          <w:lang w:eastAsia="tr-TR"/>
        </w:rPr>
        <w:t>3.</w:t>
      </w:r>
      <w:r w:rsidR="003F1C8E" w:rsidRPr="00EB6428">
        <w:rPr>
          <w:rFonts w:eastAsia="Times New Roman"/>
          <w:lang w:eastAsia="tr-TR"/>
        </w:rPr>
        <w:t>3</w:t>
      </w:r>
      <w:r w:rsidR="005C3E9D" w:rsidRPr="00EB6428">
        <w:rPr>
          <w:rFonts w:eastAsia="Times New Roman"/>
          <w:lang w:eastAsia="tr-TR"/>
        </w:rPr>
        <w:t>.</w:t>
      </w:r>
      <w:r w:rsidR="003F1C8E" w:rsidRPr="00EB6428">
        <w:rPr>
          <w:rFonts w:eastAsia="Times New Roman"/>
          <w:lang w:eastAsia="tr-TR"/>
        </w:rPr>
        <w:t>1.</w:t>
      </w:r>
      <w:r w:rsidRPr="00EB6428">
        <w:rPr>
          <w:rFonts w:eastAsia="Times New Roman"/>
          <w:lang w:eastAsia="tr-TR"/>
        </w:rPr>
        <w:t xml:space="preserve"> </w:t>
      </w:r>
      <w:r w:rsidR="00F32EE2" w:rsidRPr="00EB6428">
        <w:rPr>
          <w:rFonts w:eastAsia="Times New Roman"/>
          <w:lang w:eastAsia="tr-TR"/>
        </w:rPr>
        <w:t>Öncelik atama mekanizması</w:t>
      </w:r>
      <w:bookmarkEnd w:id="60"/>
    </w:p>
    <w:p w:rsidR="009E1243" w:rsidRPr="00EB6428" w:rsidRDefault="009E1243" w:rsidP="00E865F0">
      <w:pPr>
        <w:rPr>
          <w:lang w:eastAsia="tr-TR"/>
        </w:rPr>
      </w:pPr>
    </w:p>
    <w:p w:rsidR="0013328D" w:rsidRPr="00EB6428" w:rsidRDefault="003E0B7B" w:rsidP="0013328D">
      <w:pPr>
        <w:rPr>
          <w:rFonts w:eastAsia="Calibri" w:cs="Times New Roman"/>
          <w:szCs w:val="24"/>
        </w:rPr>
      </w:pPr>
      <w:r>
        <w:rPr>
          <w:rFonts w:eastAsia="Calibri" w:cs="Times New Roman"/>
          <w:szCs w:val="24"/>
        </w:rPr>
        <w:t>Geliştirilen OEK protokolün</w:t>
      </w:r>
      <w:r w:rsidR="00EF0122">
        <w:rPr>
          <w:rFonts w:eastAsia="Calibri" w:cs="Times New Roman"/>
          <w:szCs w:val="24"/>
        </w:rPr>
        <w:t>de</w:t>
      </w:r>
      <w:r w:rsidR="00381CBF">
        <w:rPr>
          <w:rFonts w:eastAsia="Calibri" w:cs="Times New Roman"/>
          <w:szCs w:val="24"/>
        </w:rPr>
        <w:t>,</w:t>
      </w:r>
      <w:r w:rsidR="00EF0122">
        <w:rPr>
          <w:rFonts w:eastAsia="Calibri" w:cs="Times New Roman"/>
          <w:szCs w:val="24"/>
        </w:rPr>
        <w:t xml:space="preserve"> gecikme önceliği ve güvenir</w:t>
      </w:r>
      <w:r>
        <w:rPr>
          <w:rFonts w:eastAsia="Calibri" w:cs="Times New Roman"/>
          <w:szCs w:val="24"/>
        </w:rPr>
        <w:t xml:space="preserve">lik önceliği </w:t>
      </w:r>
      <w:r w:rsidR="00ED2FC0">
        <w:rPr>
          <w:rFonts w:eastAsia="Calibri" w:cs="Times New Roman"/>
          <w:szCs w:val="24"/>
        </w:rPr>
        <w:t>olmak</w:t>
      </w:r>
      <w:r>
        <w:rPr>
          <w:rFonts w:eastAsia="Calibri" w:cs="Times New Roman"/>
          <w:szCs w:val="24"/>
        </w:rPr>
        <w:t xml:space="preserve"> üzere iki tür ö</w:t>
      </w:r>
      <w:r w:rsidR="0013328D" w:rsidRPr="00EB6428">
        <w:rPr>
          <w:rFonts w:eastAsia="Calibri" w:cs="Times New Roman"/>
          <w:szCs w:val="24"/>
        </w:rPr>
        <w:t>ncelik mekanizması bulunmaktadı</w:t>
      </w:r>
      <w:r w:rsidR="00EF0122">
        <w:rPr>
          <w:rFonts w:eastAsia="Calibri" w:cs="Times New Roman"/>
          <w:szCs w:val="24"/>
        </w:rPr>
        <w:t>r.</w:t>
      </w:r>
      <w:r w:rsidR="0013328D" w:rsidRPr="00EB6428">
        <w:rPr>
          <w:rFonts w:eastAsia="Calibri" w:cs="Times New Roman"/>
          <w:szCs w:val="24"/>
        </w:rPr>
        <w:t xml:space="preserve"> Gecikme önceliğinde </w:t>
      </w:r>
      <w:r>
        <w:rPr>
          <w:rFonts w:eastAsia="Calibri" w:cs="Times New Roman"/>
          <w:szCs w:val="24"/>
        </w:rPr>
        <w:t>4</w:t>
      </w:r>
      <w:r w:rsidR="0013328D" w:rsidRPr="00EB6428">
        <w:rPr>
          <w:rFonts w:eastAsia="Calibri" w:cs="Times New Roman"/>
          <w:szCs w:val="24"/>
        </w:rPr>
        <w:t xml:space="preserve"> farklı trafik türü tanımlanmaktadır (</w:t>
      </w:r>
      <w:r>
        <w:rPr>
          <w:rFonts w:eastAsia="Calibri" w:cs="Times New Roman"/>
          <w:szCs w:val="24"/>
        </w:rPr>
        <w:t>Tablo 3.1</w:t>
      </w:r>
      <w:r w:rsidR="0013328D" w:rsidRPr="00EB6428">
        <w:rPr>
          <w:rFonts w:eastAsia="Calibri" w:cs="Times New Roman"/>
          <w:szCs w:val="24"/>
        </w:rPr>
        <w:t xml:space="preserve">). </w:t>
      </w:r>
      <w:r>
        <w:rPr>
          <w:rFonts w:eastAsia="Calibri" w:cs="Times New Roman"/>
          <w:szCs w:val="24"/>
        </w:rPr>
        <w:t>Çekişmeli erişim fazında d</w:t>
      </w:r>
      <w:r w:rsidR="0013328D" w:rsidRPr="00EB6428">
        <w:rPr>
          <w:rFonts w:eastAsia="Calibri" w:cs="Times New Roman"/>
          <w:szCs w:val="24"/>
        </w:rPr>
        <w:t xml:space="preserve">üğümden paket çıktığı zaman verinin önceliğine göre </w:t>
      </w:r>
      <w:r w:rsidR="002F0024">
        <w:rPr>
          <w:rFonts w:eastAsia="Calibri" w:cs="Times New Roman"/>
          <w:szCs w:val="24"/>
        </w:rPr>
        <w:t>Çekişme Penceresi</w:t>
      </w:r>
      <w:r>
        <w:rPr>
          <w:rFonts w:eastAsia="Calibri" w:cs="Times New Roman"/>
          <w:szCs w:val="24"/>
        </w:rPr>
        <w:t xml:space="preserve"> </w:t>
      </w:r>
      <w:r w:rsidR="002F0024">
        <w:rPr>
          <w:rFonts w:eastAsia="Calibri" w:cs="Times New Roman"/>
          <w:szCs w:val="24"/>
        </w:rPr>
        <w:t>(</w:t>
      </w:r>
      <w:r w:rsidR="00381CBF">
        <w:rPr>
          <w:rFonts w:eastAsia="Calibri" w:cs="Times New Roman"/>
          <w:szCs w:val="24"/>
        </w:rPr>
        <w:t>ÇP</w:t>
      </w:r>
      <w:r w:rsidR="002F0024">
        <w:rPr>
          <w:rFonts w:eastAsia="Calibri" w:cs="Times New Roman"/>
          <w:szCs w:val="24"/>
        </w:rPr>
        <w:t>)</w:t>
      </w:r>
      <w:r w:rsidR="00381CBF">
        <w:rPr>
          <w:rFonts w:eastAsia="Calibri" w:cs="Times New Roman"/>
          <w:szCs w:val="24"/>
        </w:rPr>
        <w:t xml:space="preserve"> değeri ayarlanır</w:t>
      </w:r>
      <w:r w:rsidR="0013328D" w:rsidRPr="00EB6428">
        <w:rPr>
          <w:rFonts w:eastAsia="Calibri" w:cs="Times New Roman"/>
          <w:szCs w:val="24"/>
        </w:rPr>
        <w:t>. Sonradan</w:t>
      </w:r>
      <w:r w:rsidR="00381CBF">
        <w:rPr>
          <w:rFonts w:eastAsia="Calibri" w:cs="Times New Roman"/>
          <w:szCs w:val="24"/>
        </w:rPr>
        <w:t>,</w:t>
      </w:r>
      <w:r w:rsidR="0013328D" w:rsidRPr="00EB6428">
        <w:rPr>
          <w:rFonts w:eastAsia="Calibri" w:cs="Times New Roman"/>
          <w:szCs w:val="24"/>
        </w:rPr>
        <w:t xml:space="preserve"> düğüm geri çekilme değeri olarak 1 ile ÇP değeri arasında rasgele bir sayı seçer. Geri çekilme zamanı bittiği zaman düğüm iletişime başlar. Eğer hala kanal dolu ise yeniden geri çekilme zamanı</w:t>
      </w:r>
      <w:r>
        <w:rPr>
          <w:rFonts w:eastAsia="Calibri" w:cs="Times New Roman"/>
          <w:szCs w:val="24"/>
        </w:rPr>
        <w:t xml:space="preserve"> kurulur ve geri sayım başlar</w:t>
      </w:r>
      <w:r w:rsidR="0013328D" w:rsidRPr="00EB6428">
        <w:rPr>
          <w:rFonts w:eastAsia="Calibri" w:cs="Times New Roman"/>
          <w:szCs w:val="24"/>
        </w:rPr>
        <w:t>. Farklı trafik türlerine göre çekişmeli erişimde çe</w:t>
      </w:r>
      <w:r w:rsidR="00215504">
        <w:rPr>
          <w:rFonts w:eastAsia="Calibri" w:cs="Times New Roman"/>
          <w:szCs w:val="24"/>
        </w:rPr>
        <w:t>kişme</w:t>
      </w:r>
      <w:r w:rsidR="0013328D" w:rsidRPr="00EB6428">
        <w:rPr>
          <w:rFonts w:eastAsia="Calibri" w:cs="Times New Roman"/>
          <w:szCs w:val="24"/>
        </w:rPr>
        <w:t xml:space="preserve"> pencere</w:t>
      </w:r>
      <w:r w:rsidR="00215504">
        <w:rPr>
          <w:rFonts w:eastAsia="Calibri" w:cs="Times New Roman"/>
          <w:szCs w:val="24"/>
        </w:rPr>
        <w:t>si</w:t>
      </w:r>
      <w:r w:rsidR="0013328D" w:rsidRPr="00EB6428">
        <w:rPr>
          <w:rFonts w:eastAsia="Calibri" w:cs="Times New Roman"/>
          <w:szCs w:val="24"/>
        </w:rPr>
        <w:t xml:space="preserve"> değerleri değişmektedir. Bu sayede geri çekilmede aldıkları rasgele sayı aralığı belirlenmekte ve ortama erişme olasılığı sınıflandırılmaktadır.</w:t>
      </w:r>
    </w:p>
    <w:p w:rsidR="0013328D" w:rsidRPr="00EB6428" w:rsidRDefault="0013328D" w:rsidP="0013328D">
      <w:pPr>
        <w:rPr>
          <w:rFonts w:eastAsia="Calibri" w:cs="Times New Roman"/>
          <w:szCs w:val="24"/>
        </w:rPr>
      </w:pPr>
    </w:p>
    <w:p w:rsidR="00F32EE2" w:rsidRPr="00EB6428" w:rsidRDefault="0013328D" w:rsidP="0013328D">
      <w:pPr>
        <w:rPr>
          <w:rFonts w:eastAsia="Calibri" w:cs="Times New Roman"/>
          <w:szCs w:val="24"/>
        </w:rPr>
      </w:pPr>
      <w:r w:rsidRPr="00EB6428">
        <w:rPr>
          <w:rFonts w:eastAsia="Calibri" w:cs="Times New Roman"/>
          <w:szCs w:val="24"/>
        </w:rPr>
        <w:t>Bunun yanında</w:t>
      </w:r>
      <w:r w:rsidR="00EF0122">
        <w:rPr>
          <w:rFonts w:eastAsia="Calibri" w:cs="Times New Roman"/>
          <w:szCs w:val="24"/>
        </w:rPr>
        <w:t>,</w:t>
      </w:r>
      <w:r w:rsidRPr="00EB6428">
        <w:rPr>
          <w:rFonts w:eastAsia="Calibri" w:cs="Times New Roman"/>
          <w:szCs w:val="24"/>
        </w:rPr>
        <w:t xml:space="preserve"> tasarlanan sistemde öncelik türü dinamik </w:t>
      </w:r>
      <w:r w:rsidR="00381CBF">
        <w:rPr>
          <w:rFonts w:eastAsia="Calibri" w:cs="Times New Roman"/>
          <w:szCs w:val="24"/>
        </w:rPr>
        <w:t>olarak tanımla</w:t>
      </w:r>
      <w:r w:rsidRPr="00EB6428">
        <w:rPr>
          <w:rFonts w:eastAsia="Calibri" w:cs="Times New Roman"/>
          <w:szCs w:val="24"/>
        </w:rPr>
        <w:t>nmaktadır. Eğer herhangi bir algılayıcı kendi eşik değerini aşarsa</w:t>
      </w:r>
      <w:r w:rsidR="00381CBF">
        <w:rPr>
          <w:rFonts w:eastAsia="Calibri" w:cs="Times New Roman"/>
          <w:szCs w:val="24"/>
        </w:rPr>
        <w:t>,</w:t>
      </w:r>
      <w:r w:rsidRPr="00EB6428">
        <w:rPr>
          <w:rFonts w:eastAsia="Calibri" w:cs="Times New Roman"/>
          <w:szCs w:val="24"/>
        </w:rPr>
        <w:t xml:space="preserve"> öncelik değerini güncellemektedir. Yani sıcaklık verisi</w:t>
      </w:r>
      <w:r w:rsidR="00ED2FC0">
        <w:rPr>
          <w:rFonts w:eastAsia="Calibri" w:cs="Times New Roman"/>
          <w:szCs w:val="24"/>
        </w:rPr>
        <w:t>nin</w:t>
      </w:r>
      <w:r w:rsidRPr="00EB6428">
        <w:rPr>
          <w:rFonts w:eastAsia="Calibri" w:cs="Times New Roman"/>
          <w:szCs w:val="24"/>
        </w:rPr>
        <w:t xml:space="preserve"> EKG verisine göre öncelik değeri daha düşüktür. Ama sıcaklık değeri aşırı düşer veya artış gösterirse öncelik değeri EKG’den yüksek olmaktadır.</w:t>
      </w:r>
    </w:p>
    <w:p w:rsidR="00A94438" w:rsidRPr="00EB6428" w:rsidRDefault="00A94438" w:rsidP="00A94438">
      <w:pPr>
        <w:rPr>
          <w:rFonts w:eastAsia="Calibri" w:cs="Times New Roman"/>
          <w:szCs w:val="24"/>
        </w:rPr>
      </w:pPr>
    </w:p>
    <w:p w:rsidR="0013328D" w:rsidRPr="00EB6428" w:rsidRDefault="00A94438" w:rsidP="00A94438">
      <w:pPr>
        <w:pStyle w:val="tabloyazs"/>
        <w:rPr>
          <w:szCs w:val="24"/>
        </w:rPr>
      </w:pPr>
      <w:bookmarkStart w:id="61" w:name="_Toc449952719"/>
      <w:r w:rsidRPr="00EB6428">
        <w:t>Tablo 3</w:t>
      </w:r>
      <w:r w:rsidR="005D1061">
        <w:t>.1</w:t>
      </w:r>
      <w:r w:rsidR="00293D19">
        <w:t>.</w:t>
      </w:r>
      <w:r w:rsidRPr="00EB6428">
        <w:t xml:space="preserve"> Gecikme öncelikleri</w:t>
      </w:r>
      <w:bookmarkEnd w:id="61"/>
    </w:p>
    <w:tbl>
      <w:tblPr>
        <w:tblW w:w="7368" w:type="dxa"/>
        <w:jc w:val="center"/>
        <w:tblBorders>
          <w:top w:val="single" w:sz="4" w:space="0" w:color="7F7F7F"/>
          <w:bottom w:val="single" w:sz="4" w:space="0" w:color="7F7F7F"/>
        </w:tblBorders>
        <w:tblLook w:val="04A0" w:firstRow="1" w:lastRow="0" w:firstColumn="1" w:lastColumn="0" w:noHBand="0" w:noVBand="1"/>
      </w:tblPr>
      <w:tblGrid>
        <w:gridCol w:w="1137"/>
        <w:gridCol w:w="2123"/>
        <w:gridCol w:w="2386"/>
        <w:gridCol w:w="848"/>
        <w:gridCol w:w="874"/>
      </w:tblGrid>
      <w:tr w:rsidR="003462D2" w:rsidRPr="00142025" w:rsidTr="008B63CB">
        <w:trPr>
          <w:trHeight w:val="117"/>
          <w:jc w:val="center"/>
        </w:trPr>
        <w:tc>
          <w:tcPr>
            <w:tcW w:w="1137" w:type="dxa"/>
            <w:vMerge w:val="restart"/>
            <w:tcBorders>
              <w:top w:val="single" w:sz="12" w:space="0" w:color="FFFFFF"/>
              <w:bottom w:val="single" w:sz="4" w:space="0" w:color="7F7F7F"/>
            </w:tcBorders>
            <w:shd w:val="clear" w:color="auto" w:fill="auto"/>
          </w:tcPr>
          <w:p w:rsidR="003462D2" w:rsidRPr="00142025" w:rsidRDefault="008B63CB" w:rsidP="003462D2">
            <w:pPr>
              <w:jc w:val="center"/>
              <w:rPr>
                <w:rFonts w:eastAsia="Calibri" w:cs="Times New Roman"/>
                <w:b/>
                <w:bCs/>
                <w:i/>
                <w:sz w:val="20"/>
                <w:szCs w:val="20"/>
              </w:rPr>
            </w:pPr>
            <w:r w:rsidRPr="00142025">
              <w:rPr>
                <w:rFonts w:eastAsia="Calibri" w:cs="Times New Roman"/>
                <w:b/>
                <w:bCs/>
                <w:i/>
                <w:sz w:val="20"/>
                <w:szCs w:val="20"/>
              </w:rPr>
              <w:t>Kullanıcı Önceliği</w:t>
            </w:r>
          </w:p>
        </w:tc>
        <w:tc>
          <w:tcPr>
            <w:tcW w:w="2123" w:type="dxa"/>
            <w:vMerge w:val="restart"/>
            <w:tcBorders>
              <w:top w:val="single" w:sz="12" w:space="0" w:color="FFFFFF"/>
              <w:bottom w:val="single" w:sz="4" w:space="0" w:color="7F7F7F"/>
            </w:tcBorders>
            <w:shd w:val="clear" w:color="auto" w:fill="auto"/>
          </w:tcPr>
          <w:p w:rsidR="003462D2" w:rsidRPr="00142025" w:rsidRDefault="003462D2" w:rsidP="008B63CB">
            <w:pPr>
              <w:jc w:val="center"/>
              <w:rPr>
                <w:rFonts w:eastAsia="Calibri" w:cs="Times New Roman"/>
                <w:b/>
                <w:bCs/>
                <w:i/>
                <w:sz w:val="20"/>
                <w:szCs w:val="20"/>
              </w:rPr>
            </w:pPr>
            <w:r w:rsidRPr="00142025">
              <w:rPr>
                <w:rFonts w:eastAsia="Calibri" w:cs="Times New Roman"/>
                <w:b/>
                <w:bCs/>
                <w:i/>
                <w:sz w:val="20"/>
                <w:szCs w:val="20"/>
              </w:rPr>
              <w:t>T</w:t>
            </w:r>
            <w:r w:rsidR="008B63CB" w:rsidRPr="00142025">
              <w:rPr>
                <w:rFonts w:eastAsia="Calibri" w:cs="Times New Roman"/>
                <w:b/>
                <w:bCs/>
                <w:i/>
                <w:sz w:val="20"/>
                <w:szCs w:val="20"/>
              </w:rPr>
              <w:t>ip</w:t>
            </w:r>
          </w:p>
        </w:tc>
        <w:tc>
          <w:tcPr>
            <w:tcW w:w="2386" w:type="dxa"/>
            <w:tcBorders>
              <w:top w:val="single" w:sz="12" w:space="0" w:color="FFFFFF"/>
              <w:bottom w:val="single" w:sz="12" w:space="0" w:color="FFFFFF"/>
            </w:tcBorders>
            <w:shd w:val="clear" w:color="auto" w:fill="auto"/>
          </w:tcPr>
          <w:p w:rsidR="003462D2" w:rsidRPr="00142025" w:rsidRDefault="008B63CB" w:rsidP="003462D2">
            <w:pPr>
              <w:jc w:val="center"/>
              <w:rPr>
                <w:rFonts w:eastAsia="Calibri" w:cs="Times New Roman"/>
                <w:b/>
                <w:bCs/>
                <w:i/>
                <w:sz w:val="20"/>
                <w:szCs w:val="20"/>
              </w:rPr>
            </w:pPr>
            <w:r w:rsidRPr="00142025">
              <w:rPr>
                <w:rFonts w:eastAsia="Calibri" w:cs="Times New Roman"/>
                <w:b/>
                <w:bCs/>
                <w:i/>
                <w:sz w:val="20"/>
                <w:szCs w:val="20"/>
              </w:rPr>
              <w:t>Örnek</w:t>
            </w:r>
          </w:p>
        </w:tc>
        <w:tc>
          <w:tcPr>
            <w:tcW w:w="1722" w:type="dxa"/>
            <w:gridSpan w:val="2"/>
            <w:tcBorders>
              <w:top w:val="single" w:sz="12" w:space="0" w:color="FFFFFF"/>
              <w:bottom w:val="single" w:sz="18" w:space="0" w:color="auto"/>
            </w:tcBorders>
            <w:shd w:val="clear" w:color="auto" w:fill="auto"/>
          </w:tcPr>
          <w:p w:rsidR="003462D2" w:rsidRPr="00142025" w:rsidRDefault="003462D2" w:rsidP="003462D2">
            <w:pPr>
              <w:rPr>
                <w:rFonts w:eastAsia="Calibri" w:cs="Times New Roman"/>
                <w:b/>
                <w:bCs/>
                <w:i/>
                <w:sz w:val="20"/>
                <w:szCs w:val="20"/>
              </w:rPr>
            </w:pPr>
            <w:r w:rsidRPr="00142025">
              <w:rPr>
                <w:rFonts w:eastAsia="Calibri" w:cs="Times New Roman"/>
                <w:b/>
                <w:bCs/>
                <w:i/>
                <w:sz w:val="20"/>
                <w:szCs w:val="20"/>
              </w:rPr>
              <w:t>CSMA/CA</w:t>
            </w:r>
          </w:p>
        </w:tc>
      </w:tr>
      <w:tr w:rsidR="003462D2" w:rsidRPr="00142025" w:rsidTr="008B63CB">
        <w:trPr>
          <w:trHeight w:val="122"/>
          <w:jc w:val="center"/>
        </w:trPr>
        <w:tc>
          <w:tcPr>
            <w:tcW w:w="1137" w:type="dxa"/>
            <w:vMerge/>
            <w:tcBorders>
              <w:top w:val="single" w:sz="4" w:space="0" w:color="7F7F7F"/>
              <w:bottom w:val="single" w:sz="18" w:space="0" w:color="auto"/>
            </w:tcBorders>
            <w:shd w:val="clear" w:color="auto" w:fill="auto"/>
          </w:tcPr>
          <w:p w:rsidR="003462D2" w:rsidRPr="00142025" w:rsidRDefault="003462D2" w:rsidP="003462D2">
            <w:pPr>
              <w:rPr>
                <w:rFonts w:eastAsia="Calibri" w:cs="Times New Roman"/>
                <w:b/>
                <w:bCs/>
                <w:i/>
                <w:sz w:val="20"/>
                <w:szCs w:val="20"/>
              </w:rPr>
            </w:pPr>
          </w:p>
        </w:tc>
        <w:tc>
          <w:tcPr>
            <w:tcW w:w="2123" w:type="dxa"/>
            <w:vMerge/>
            <w:tcBorders>
              <w:top w:val="single" w:sz="4" w:space="0" w:color="7F7F7F"/>
              <w:bottom w:val="single" w:sz="18" w:space="0" w:color="auto"/>
            </w:tcBorders>
            <w:shd w:val="clear" w:color="auto" w:fill="auto"/>
          </w:tcPr>
          <w:p w:rsidR="003462D2" w:rsidRPr="00142025" w:rsidRDefault="003462D2" w:rsidP="003462D2">
            <w:pPr>
              <w:rPr>
                <w:rFonts w:eastAsia="Calibri" w:cs="Times New Roman"/>
                <w:b/>
                <w:i/>
                <w:sz w:val="20"/>
                <w:szCs w:val="20"/>
              </w:rPr>
            </w:pPr>
          </w:p>
        </w:tc>
        <w:tc>
          <w:tcPr>
            <w:tcW w:w="2386" w:type="dxa"/>
            <w:tcBorders>
              <w:top w:val="single" w:sz="12" w:space="0" w:color="FFFFFF"/>
              <w:bottom w:val="single" w:sz="18" w:space="0" w:color="auto"/>
            </w:tcBorders>
            <w:shd w:val="clear" w:color="auto" w:fill="auto"/>
          </w:tcPr>
          <w:p w:rsidR="003462D2" w:rsidRPr="00142025" w:rsidRDefault="003462D2" w:rsidP="003462D2">
            <w:pPr>
              <w:rPr>
                <w:rFonts w:eastAsia="Calibri" w:cs="Times New Roman"/>
                <w:b/>
                <w:sz w:val="20"/>
                <w:szCs w:val="20"/>
              </w:rPr>
            </w:pPr>
          </w:p>
        </w:tc>
        <w:tc>
          <w:tcPr>
            <w:tcW w:w="848" w:type="dxa"/>
            <w:tcBorders>
              <w:top w:val="single" w:sz="18" w:space="0" w:color="auto"/>
              <w:bottom w:val="single" w:sz="18" w:space="0" w:color="auto"/>
            </w:tcBorders>
            <w:shd w:val="clear" w:color="auto" w:fill="auto"/>
          </w:tcPr>
          <w:p w:rsidR="003462D2" w:rsidRPr="00142025" w:rsidRDefault="00ED2FC0" w:rsidP="003462D2">
            <w:pPr>
              <w:rPr>
                <w:rFonts w:eastAsia="Calibri" w:cs="Times New Roman"/>
                <w:b/>
                <w:i/>
                <w:sz w:val="20"/>
                <w:szCs w:val="20"/>
              </w:rPr>
            </w:pPr>
            <w:r w:rsidRPr="00142025">
              <w:rPr>
                <w:rFonts w:eastAsia="Calibri" w:cs="Times New Roman"/>
                <w:b/>
                <w:i/>
                <w:sz w:val="20"/>
                <w:szCs w:val="20"/>
              </w:rPr>
              <w:t>ÇP</w:t>
            </w:r>
            <w:r w:rsidR="003462D2" w:rsidRPr="00142025">
              <w:rPr>
                <w:rFonts w:eastAsia="Calibri" w:cs="Times New Roman"/>
                <w:b/>
                <w:i/>
                <w:sz w:val="20"/>
                <w:szCs w:val="20"/>
                <w:vertAlign w:val="subscript"/>
              </w:rPr>
              <w:t>min</w:t>
            </w:r>
            <w:r w:rsidR="002F0024">
              <w:rPr>
                <w:rFonts w:eastAsia="Calibri" w:cs="Times New Roman"/>
                <w:b/>
                <w:i/>
                <w:sz w:val="20"/>
                <w:szCs w:val="20"/>
                <w:vertAlign w:val="subscript"/>
              </w:rPr>
              <w:t>.</w:t>
            </w:r>
          </w:p>
        </w:tc>
        <w:tc>
          <w:tcPr>
            <w:tcW w:w="874" w:type="dxa"/>
            <w:tcBorders>
              <w:top w:val="single" w:sz="18" w:space="0" w:color="auto"/>
              <w:bottom w:val="single" w:sz="18" w:space="0" w:color="auto"/>
            </w:tcBorders>
            <w:shd w:val="clear" w:color="auto" w:fill="auto"/>
          </w:tcPr>
          <w:p w:rsidR="003462D2" w:rsidRPr="00142025" w:rsidRDefault="00ED2FC0" w:rsidP="002F0024">
            <w:pPr>
              <w:rPr>
                <w:rFonts w:eastAsia="Calibri" w:cs="Times New Roman"/>
                <w:b/>
                <w:i/>
                <w:sz w:val="20"/>
                <w:szCs w:val="20"/>
              </w:rPr>
            </w:pPr>
            <w:r w:rsidRPr="00142025">
              <w:rPr>
                <w:rFonts w:eastAsia="Calibri" w:cs="Times New Roman"/>
                <w:b/>
                <w:i/>
                <w:sz w:val="20"/>
                <w:szCs w:val="20"/>
              </w:rPr>
              <w:t>ÇP</w:t>
            </w:r>
            <w:r w:rsidR="003462D2" w:rsidRPr="00142025">
              <w:rPr>
                <w:rFonts w:eastAsia="Calibri" w:cs="Times New Roman"/>
                <w:b/>
                <w:i/>
                <w:sz w:val="20"/>
                <w:szCs w:val="20"/>
                <w:vertAlign w:val="subscript"/>
              </w:rPr>
              <w:t>ma</w:t>
            </w:r>
            <w:r w:rsidR="002F0024">
              <w:rPr>
                <w:rFonts w:eastAsia="Calibri" w:cs="Times New Roman"/>
                <w:b/>
                <w:i/>
                <w:sz w:val="20"/>
                <w:szCs w:val="20"/>
                <w:vertAlign w:val="subscript"/>
              </w:rPr>
              <w:t>k.</w:t>
            </w:r>
          </w:p>
        </w:tc>
      </w:tr>
      <w:tr w:rsidR="003462D2" w:rsidRPr="00142025" w:rsidTr="008B63CB">
        <w:trPr>
          <w:trHeight w:val="188"/>
          <w:jc w:val="center"/>
        </w:trPr>
        <w:tc>
          <w:tcPr>
            <w:tcW w:w="1137"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bCs/>
                <w:i/>
                <w:sz w:val="20"/>
                <w:szCs w:val="20"/>
              </w:rPr>
            </w:pPr>
            <w:r w:rsidRPr="00142025">
              <w:rPr>
                <w:rFonts w:eastAsia="Calibri" w:cs="Times New Roman"/>
                <w:bCs/>
                <w:i/>
                <w:sz w:val="20"/>
                <w:szCs w:val="20"/>
              </w:rPr>
              <w:t>0</w:t>
            </w:r>
          </w:p>
        </w:tc>
        <w:tc>
          <w:tcPr>
            <w:tcW w:w="2123" w:type="dxa"/>
            <w:tcBorders>
              <w:top w:val="single" w:sz="18" w:space="0" w:color="auto"/>
              <w:bottom w:val="single" w:sz="18" w:space="0" w:color="auto"/>
            </w:tcBorders>
            <w:shd w:val="clear" w:color="auto" w:fill="auto"/>
          </w:tcPr>
          <w:p w:rsidR="003462D2" w:rsidRPr="00142025" w:rsidRDefault="008B63CB" w:rsidP="008A3EA4">
            <w:pPr>
              <w:jc w:val="center"/>
              <w:rPr>
                <w:rFonts w:eastAsia="Calibri" w:cs="Times New Roman"/>
                <w:i/>
                <w:sz w:val="20"/>
                <w:szCs w:val="20"/>
              </w:rPr>
            </w:pPr>
            <w:r w:rsidRPr="00142025">
              <w:rPr>
                <w:rFonts w:eastAsia="Calibri" w:cs="Times New Roman"/>
                <w:sz w:val="20"/>
                <w:szCs w:val="20"/>
              </w:rPr>
              <w:t>Acil</w:t>
            </w:r>
            <w:r w:rsidR="003462D2" w:rsidRPr="00142025">
              <w:rPr>
                <w:rFonts w:eastAsia="Calibri" w:cs="Times New Roman"/>
                <w:sz w:val="20"/>
                <w:szCs w:val="20"/>
              </w:rPr>
              <w:t xml:space="preserve"> alarm</w:t>
            </w:r>
          </w:p>
        </w:tc>
        <w:tc>
          <w:tcPr>
            <w:tcW w:w="2386" w:type="dxa"/>
            <w:tcBorders>
              <w:top w:val="single" w:sz="18" w:space="0" w:color="auto"/>
              <w:bottom w:val="single" w:sz="18" w:space="0" w:color="auto"/>
            </w:tcBorders>
            <w:shd w:val="clear" w:color="auto" w:fill="auto"/>
          </w:tcPr>
          <w:p w:rsidR="003462D2" w:rsidRPr="00142025" w:rsidRDefault="008B63CB" w:rsidP="008A3EA4">
            <w:pPr>
              <w:jc w:val="center"/>
              <w:rPr>
                <w:rFonts w:eastAsia="Calibri" w:cs="Times New Roman"/>
                <w:sz w:val="20"/>
                <w:szCs w:val="20"/>
              </w:rPr>
            </w:pPr>
            <w:r w:rsidRPr="00142025">
              <w:rPr>
                <w:rFonts w:eastAsia="Calibri" w:cs="Times New Roman"/>
                <w:sz w:val="20"/>
                <w:szCs w:val="20"/>
              </w:rPr>
              <w:t>Acil</w:t>
            </w:r>
            <w:r w:rsidR="003462D2" w:rsidRPr="00142025">
              <w:rPr>
                <w:rFonts w:eastAsia="Calibri" w:cs="Times New Roman"/>
                <w:sz w:val="20"/>
                <w:szCs w:val="20"/>
              </w:rPr>
              <w:t xml:space="preserve"> </w:t>
            </w:r>
            <w:r w:rsidRPr="00142025">
              <w:rPr>
                <w:rFonts w:eastAsia="Calibri" w:cs="Times New Roman"/>
                <w:sz w:val="20"/>
                <w:szCs w:val="20"/>
              </w:rPr>
              <w:t>hayati sinyaller</w:t>
            </w:r>
          </w:p>
        </w:tc>
        <w:tc>
          <w:tcPr>
            <w:tcW w:w="848"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1</w:t>
            </w:r>
          </w:p>
        </w:tc>
        <w:tc>
          <w:tcPr>
            <w:tcW w:w="874"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4</w:t>
            </w:r>
          </w:p>
        </w:tc>
      </w:tr>
      <w:tr w:rsidR="003462D2" w:rsidRPr="00142025" w:rsidTr="008B63CB">
        <w:trPr>
          <w:trHeight w:val="188"/>
          <w:jc w:val="center"/>
        </w:trPr>
        <w:tc>
          <w:tcPr>
            <w:tcW w:w="1137"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bCs/>
                <w:i/>
                <w:sz w:val="20"/>
                <w:szCs w:val="20"/>
              </w:rPr>
            </w:pPr>
            <w:r w:rsidRPr="00142025">
              <w:rPr>
                <w:rFonts w:eastAsia="Calibri" w:cs="Times New Roman"/>
                <w:bCs/>
                <w:i/>
                <w:sz w:val="20"/>
                <w:szCs w:val="20"/>
              </w:rPr>
              <w:t>1</w:t>
            </w:r>
          </w:p>
        </w:tc>
        <w:tc>
          <w:tcPr>
            <w:tcW w:w="2123" w:type="dxa"/>
            <w:tcBorders>
              <w:top w:val="single" w:sz="18" w:space="0" w:color="auto"/>
              <w:bottom w:val="single" w:sz="18" w:space="0" w:color="auto"/>
            </w:tcBorders>
            <w:shd w:val="clear" w:color="auto" w:fill="auto"/>
          </w:tcPr>
          <w:p w:rsidR="00F25B45" w:rsidRDefault="003462D2" w:rsidP="008A3EA4">
            <w:pPr>
              <w:jc w:val="center"/>
              <w:rPr>
                <w:rFonts w:eastAsia="Calibri" w:cs="Times New Roman"/>
                <w:sz w:val="20"/>
                <w:szCs w:val="20"/>
              </w:rPr>
            </w:pPr>
            <w:r w:rsidRPr="00142025">
              <w:rPr>
                <w:rFonts w:eastAsia="Calibri" w:cs="Times New Roman"/>
                <w:sz w:val="20"/>
                <w:szCs w:val="20"/>
              </w:rPr>
              <w:t>Medi</w:t>
            </w:r>
            <w:r w:rsidR="008B63CB" w:rsidRPr="00142025">
              <w:rPr>
                <w:rFonts w:eastAsia="Calibri" w:cs="Times New Roman"/>
                <w:sz w:val="20"/>
                <w:szCs w:val="20"/>
              </w:rPr>
              <w:t>k</w:t>
            </w:r>
            <w:r w:rsidRPr="00142025">
              <w:rPr>
                <w:rFonts w:eastAsia="Calibri" w:cs="Times New Roman"/>
                <w:sz w:val="20"/>
                <w:szCs w:val="20"/>
              </w:rPr>
              <w:t>a</w:t>
            </w:r>
            <w:r w:rsidR="008B63CB" w:rsidRPr="00142025">
              <w:rPr>
                <w:rFonts w:eastAsia="Calibri" w:cs="Times New Roman"/>
                <w:sz w:val="20"/>
                <w:szCs w:val="20"/>
              </w:rPr>
              <w:t>l</w:t>
            </w:r>
          </w:p>
          <w:p w:rsidR="003462D2" w:rsidRPr="00142025" w:rsidRDefault="003462D2" w:rsidP="008A3EA4">
            <w:pPr>
              <w:jc w:val="center"/>
              <w:rPr>
                <w:rFonts w:eastAsia="Calibri" w:cs="Times New Roman"/>
                <w:sz w:val="20"/>
                <w:szCs w:val="20"/>
              </w:rPr>
            </w:pPr>
            <w:r w:rsidRPr="00142025">
              <w:rPr>
                <w:rFonts w:eastAsia="Calibri" w:cs="Times New Roman"/>
                <w:sz w:val="20"/>
                <w:szCs w:val="20"/>
              </w:rPr>
              <w:t>(</w:t>
            </w:r>
            <w:r w:rsidR="008B63CB" w:rsidRPr="00142025">
              <w:rPr>
                <w:rFonts w:eastAsia="Calibri" w:cs="Times New Roman"/>
                <w:sz w:val="20"/>
                <w:szCs w:val="20"/>
              </w:rPr>
              <w:t>Hayati sinyaller</w:t>
            </w:r>
            <w:r w:rsidRPr="00142025">
              <w:rPr>
                <w:rFonts w:eastAsia="Calibri" w:cs="Times New Roman"/>
                <w:sz w:val="20"/>
                <w:szCs w:val="20"/>
              </w:rPr>
              <w:t>)</w:t>
            </w:r>
          </w:p>
        </w:tc>
        <w:tc>
          <w:tcPr>
            <w:tcW w:w="2386"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E</w:t>
            </w:r>
            <w:r w:rsidR="00ED2FC0" w:rsidRPr="00142025">
              <w:rPr>
                <w:rFonts w:eastAsia="Calibri" w:cs="Times New Roman"/>
                <w:sz w:val="20"/>
                <w:szCs w:val="20"/>
              </w:rPr>
              <w:t>K</w:t>
            </w:r>
            <w:r w:rsidRPr="00142025">
              <w:rPr>
                <w:rFonts w:eastAsia="Calibri" w:cs="Times New Roman"/>
                <w:sz w:val="20"/>
                <w:szCs w:val="20"/>
              </w:rPr>
              <w:t>G</w:t>
            </w:r>
          </w:p>
        </w:tc>
        <w:tc>
          <w:tcPr>
            <w:tcW w:w="848"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2</w:t>
            </w:r>
          </w:p>
        </w:tc>
        <w:tc>
          <w:tcPr>
            <w:tcW w:w="874"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4</w:t>
            </w:r>
          </w:p>
        </w:tc>
      </w:tr>
      <w:tr w:rsidR="003462D2" w:rsidRPr="00142025" w:rsidTr="008B63CB">
        <w:trPr>
          <w:trHeight w:val="123"/>
          <w:jc w:val="center"/>
        </w:trPr>
        <w:tc>
          <w:tcPr>
            <w:tcW w:w="1137"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bCs/>
                <w:i/>
                <w:sz w:val="20"/>
                <w:szCs w:val="20"/>
              </w:rPr>
            </w:pPr>
            <w:r w:rsidRPr="00142025">
              <w:rPr>
                <w:rFonts w:eastAsia="Calibri" w:cs="Times New Roman"/>
                <w:bCs/>
                <w:i/>
                <w:sz w:val="20"/>
                <w:szCs w:val="20"/>
              </w:rPr>
              <w:t>2</w:t>
            </w:r>
          </w:p>
        </w:tc>
        <w:tc>
          <w:tcPr>
            <w:tcW w:w="2123" w:type="dxa"/>
            <w:tcBorders>
              <w:top w:val="single" w:sz="18" w:space="0" w:color="auto"/>
              <w:bottom w:val="single" w:sz="18" w:space="0" w:color="auto"/>
            </w:tcBorders>
            <w:shd w:val="clear" w:color="auto" w:fill="auto"/>
          </w:tcPr>
          <w:p w:rsidR="003462D2" w:rsidRPr="00142025" w:rsidRDefault="008B63CB" w:rsidP="008A3EA4">
            <w:pPr>
              <w:jc w:val="center"/>
              <w:rPr>
                <w:rFonts w:eastAsia="Calibri" w:cs="Times New Roman"/>
                <w:sz w:val="20"/>
                <w:szCs w:val="20"/>
              </w:rPr>
            </w:pPr>
            <w:r w:rsidRPr="00142025">
              <w:rPr>
                <w:rFonts w:eastAsia="Calibri" w:cs="Times New Roman"/>
                <w:sz w:val="20"/>
                <w:szCs w:val="20"/>
              </w:rPr>
              <w:t>Medik</w:t>
            </w:r>
            <w:r w:rsidR="003462D2" w:rsidRPr="00142025">
              <w:rPr>
                <w:rFonts w:eastAsia="Calibri" w:cs="Times New Roman"/>
                <w:sz w:val="20"/>
                <w:szCs w:val="20"/>
              </w:rPr>
              <w:t>al</w:t>
            </w:r>
          </w:p>
        </w:tc>
        <w:tc>
          <w:tcPr>
            <w:tcW w:w="2386" w:type="dxa"/>
            <w:tcBorders>
              <w:top w:val="single" w:sz="18" w:space="0" w:color="auto"/>
              <w:bottom w:val="single" w:sz="18" w:space="0" w:color="auto"/>
            </w:tcBorders>
            <w:shd w:val="clear" w:color="auto" w:fill="auto"/>
          </w:tcPr>
          <w:p w:rsidR="003462D2" w:rsidRPr="00142025" w:rsidRDefault="00BE7192" w:rsidP="008A3EA4">
            <w:pPr>
              <w:jc w:val="center"/>
              <w:rPr>
                <w:rFonts w:eastAsia="Calibri" w:cs="Times New Roman"/>
                <w:sz w:val="20"/>
                <w:szCs w:val="20"/>
              </w:rPr>
            </w:pPr>
            <w:r w:rsidRPr="00142025">
              <w:rPr>
                <w:rFonts w:eastAsia="Calibri" w:cs="Times New Roman"/>
                <w:sz w:val="20"/>
                <w:szCs w:val="20"/>
              </w:rPr>
              <w:t>Gli</w:t>
            </w:r>
            <w:r w:rsidR="00734DAF" w:rsidRPr="00142025">
              <w:rPr>
                <w:rFonts w:eastAsia="Calibri" w:cs="Times New Roman"/>
                <w:sz w:val="20"/>
                <w:szCs w:val="20"/>
              </w:rPr>
              <w:t>koz</w:t>
            </w:r>
            <w:r w:rsidR="003462D2" w:rsidRPr="00142025">
              <w:rPr>
                <w:rFonts w:eastAsia="Calibri" w:cs="Times New Roman"/>
                <w:sz w:val="20"/>
                <w:szCs w:val="20"/>
              </w:rPr>
              <w:t>, SpO</w:t>
            </w:r>
            <w:r w:rsidR="003462D2" w:rsidRPr="00142025">
              <w:rPr>
                <w:rFonts w:eastAsia="Calibri" w:cs="Times New Roman"/>
                <w:sz w:val="20"/>
                <w:szCs w:val="20"/>
                <w:vertAlign w:val="subscript"/>
              </w:rPr>
              <w:t>2</w:t>
            </w:r>
          </w:p>
        </w:tc>
        <w:tc>
          <w:tcPr>
            <w:tcW w:w="848"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2</w:t>
            </w:r>
          </w:p>
        </w:tc>
        <w:tc>
          <w:tcPr>
            <w:tcW w:w="874"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8</w:t>
            </w:r>
          </w:p>
        </w:tc>
      </w:tr>
      <w:tr w:rsidR="003462D2" w:rsidRPr="00142025" w:rsidTr="008B63CB">
        <w:trPr>
          <w:trHeight w:val="120"/>
          <w:jc w:val="center"/>
        </w:trPr>
        <w:tc>
          <w:tcPr>
            <w:tcW w:w="1137"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bCs/>
                <w:i/>
                <w:sz w:val="20"/>
                <w:szCs w:val="20"/>
              </w:rPr>
            </w:pPr>
            <w:r w:rsidRPr="00142025">
              <w:rPr>
                <w:rFonts w:eastAsia="Calibri" w:cs="Times New Roman"/>
                <w:bCs/>
                <w:i/>
                <w:sz w:val="20"/>
                <w:szCs w:val="20"/>
              </w:rPr>
              <w:t>3</w:t>
            </w:r>
          </w:p>
        </w:tc>
        <w:tc>
          <w:tcPr>
            <w:tcW w:w="2123" w:type="dxa"/>
            <w:tcBorders>
              <w:top w:val="single" w:sz="18" w:space="0" w:color="auto"/>
              <w:bottom w:val="single" w:sz="18" w:space="0" w:color="auto"/>
            </w:tcBorders>
            <w:shd w:val="clear" w:color="auto" w:fill="auto"/>
          </w:tcPr>
          <w:p w:rsidR="003462D2" w:rsidRPr="00142025" w:rsidRDefault="008B63CB" w:rsidP="008A3EA4">
            <w:pPr>
              <w:jc w:val="center"/>
              <w:rPr>
                <w:rFonts w:eastAsia="Calibri" w:cs="Times New Roman"/>
                <w:sz w:val="20"/>
                <w:szCs w:val="20"/>
              </w:rPr>
            </w:pPr>
            <w:r w:rsidRPr="00142025">
              <w:rPr>
                <w:rFonts w:eastAsia="Calibri" w:cs="Times New Roman"/>
                <w:sz w:val="20"/>
                <w:szCs w:val="20"/>
              </w:rPr>
              <w:t>M</w:t>
            </w:r>
            <w:r w:rsidR="003462D2" w:rsidRPr="00142025">
              <w:rPr>
                <w:rFonts w:eastAsia="Calibri" w:cs="Times New Roman"/>
                <w:sz w:val="20"/>
                <w:szCs w:val="20"/>
              </w:rPr>
              <w:t>edi</w:t>
            </w:r>
            <w:r w:rsidRPr="00142025">
              <w:rPr>
                <w:rFonts w:eastAsia="Calibri" w:cs="Times New Roman"/>
                <w:sz w:val="20"/>
                <w:szCs w:val="20"/>
              </w:rPr>
              <w:t>k</w:t>
            </w:r>
            <w:r w:rsidR="003462D2" w:rsidRPr="00142025">
              <w:rPr>
                <w:rFonts w:eastAsia="Calibri" w:cs="Times New Roman"/>
                <w:sz w:val="20"/>
                <w:szCs w:val="20"/>
              </w:rPr>
              <w:t>al</w:t>
            </w:r>
            <w:r w:rsidRPr="00142025">
              <w:rPr>
                <w:rFonts w:eastAsia="Calibri" w:cs="Times New Roman"/>
                <w:sz w:val="20"/>
                <w:szCs w:val="20"/>
              </w:rPr>
              <w:t xml:space="preserve"> olmayan</w:t>
            </w:r>
          </w:p>
        </w:tc>
        <w:tc>
          <w:tcPr>
            <w:tcW w:w="2386" w:type="dxa"/>
            <w:tcBorders>
              <w:top w:val="single" w:sz="18" w:space="0" w:color="auto"/>
              <w:bottom w:val="single" w:sz="18" w:space="0" w:color="auto"/>
            </w:tcBorders>
            <w:shd w:val="clear" w:color="auto" w:fill="auto"/>
          </w:tcPr>
          <w:p w:rsidR="003462D2" w:rsidRPr="00142025" w:rsidRDefault="00734DAF" w:rsidP="008A3EA4">
            <w:pPr>
              <w:jc w:val="center"/>
              <w:rPr>
                <w:rFonts w:eastAsia="Calibri" w:cs="Times New Roman"/>
                <w:sz w:val="20"/>
                <w:szCs w:val="20"/>
              </w:rPr>
            </w:pPr>
            <w:r w:rsidRPr="00142025">
              <w:rPr>
                <w:rFonts w:eastAsia="Calibri" w:cs="Times New Roman"/>
                <w:sz w:val="20"/>
                <w:szCs w:val="20"/>
              </w:rPr>
              <w:t>İvme</w:t>
            </w:r>
          </w:p>
        </w:tc>
        <w:tc>
          <w:tcPr>
            <w:tcW w:w="848"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4</w:t>
            </w:r>
          </w:p>
        </w:tc>
        <w:tc>
          <w:tcPr>
            <w:tcW w:w="874" w:type="dxa"/>
            <w:tcBorders>
              <w:top w:val="single" w:sz="18" w:space="0" w:color="auto"/>
              <w:bottom w:val="single" w:sz="18" w:space="0" w:color="auto"/>
            </w:tcBorders>
            <w:shd w:val="clear" w:color="auto" w:fill="auto"/>
          </w:tcPr>
          <w:p w:rsidR="003462D2" w:rsidRPr="00142025" w:rsidRDefault="003462D2" w:rsidP="008A3EA4">
            <w:pPr>
              <w:jc w:val="center"/>
              <w:rPr>
                <w:rFonts w:eastAsia="Calibri" w:cs="Times New Roman"/>
                <w:sz w:val="20"/>
                <w:szCs w:val="20"/>
              </w:rPr>
            </w:pPr>
            <w:r w:rsidRPr="00142025">
              <w:rPr>
                <w:rFonts w:eastAsia="Calibri" w:cs="Times New Roman"/>
                <w:sz w:val="20"/>
                <w:szCs w:val="20"/>
              </w:rPr>
              <w:t>8</w:t>
            </w:r>
          </w:p>
        </w:tc>
      </w:tr>
    </w:tbl>
    <w:p w:rsidR="004124E5" w:rsidRDefault="0013328D" w:rsidP="00E865F0">
      <w:pPr>
        <w:rPr>
          <w:rFonts w:eastAsia="Calibri" w:cs="Times New Roman"/>
          <w:szCs w:val="24"/>
        </w:rPr>
      </w:pPr>
      <w:r w:rsidRPr="00EB6428">
        <w:rPr>
          <w:rFonts w:eastAsia="Calibri" w:cs="Times New Roman"/>
          <w:szCs w:val="24"/>
        </w:rPr>
        <w:lastRenderedPageBreak/>
        <w:t>İ</w:t>
      </w:r>
      <w:r w:rsidR="00EF0122">
        <w:rPr>
          <w:rFonts w:eastAsia="Calibri" w:cs="Times New Roman"/>
          <w:szCs w:val="24"/>
        </w:rPr>
        <w:t>kinci öncelik türü ise güvenirliktir. Bu türe göre güvenir</w:t>
      </w:r>
      <w:r w:rsidRPr="00EB6428">
        <w:rPr>
          <w:rFonts w:eastAsia="Calibri" w:cs="Times New Roman"/>
          <w:szCs w:val="24"/>
        </w:rPr>
        <w:t xml:space="preserve">lik önceliği olan verilerden </w:t>
      </w:r>
      <w:r w:rsidR="00887114" w:rsidRPr="00ED5764">
        <w:rPr>
          <w:szCs w:val="24"/>
        </w:rPr>
        <w:t>Acknowledgement</w:t>
      </w:r>
      <w:r w:rsidR="00887114" w:rsidRPr="00EB6428">
        <w:rPr>
          <w:rFonts w:eastAsia="Calibri" w:cs="Times New Roman"/>
          <w:szCs w:val="24"/>
        </w:rPr>
        <w:t xml:space="preserve"> </w:t>
      </w:r>
      <w:r w:rsidR="00887114">
        <w:rPr>
          <w:rFonts w:eastAsia="Calibri" w:cs="Times New Roman"/>
          <w:szCs w:val="24"/>
        </w:rPr>
        <w:t>(</w:t>
      </w:r>
      <w:r w:rsidRPr="00EB6428">
        <w:rPr>
          <w:rFonts w:eastAsia="Calibri" w:cs="Times New Roman"/>
          <w:szCs w:val="24"/>
        </w:rPr>
        <w:t>ACK</w:t>
      </w:r>
      <w:r w:rsidR="00887114">
        <w:rPr>
          <w:rFonts w:eastAsia="Calibri" w:cs="Times New Roman"/>
          <w:szCs w:val="24"/>
        </w:rPr>
        <w:t>)</w:t>
      </w:r>
      <w:r w:rsidRPr="00EB6428">
        <w:rPr>
          <w:rFonts w:eastAsia="Calibri" w:cs="Times New Roman"/>
          <w:szCs w:val="24"/>
        </w:rPr>
        <w:t xml:space="preserve"> bilg</w:t>
      </w:r>
      <w:r w:rsidR="00EF0122">
        <w:rPr>
          <w:rFonts w:eastAsia="Calibri" w:cs="Times New Roman"/>
          <w:szCs w:val="24"/>
        </w:rPr>
        <w:t>isi istenmektedir. Ama güvenir</w:t>
      </w:r>
      <w:r w:rsidRPr="00EB6428">
        <w:rPr>
          <w:rFonts w:eastAsia="Calibri" w:cs="Times New Roman"/>
          <w:szCs w:val="24"/>
        </w:rPr>
        <w:t>lik önceliği olmayan verilerden ise ACK bilgisi is</w:t>
      </w:r>
      <w:r w:rsidR="00ED2FC0">
        <w:rPr>
          <w:rFonts w:eastAsia="Calibri" w:cs="Times New Roman"/>
          <w:szCs w:val="24"/>
        </w:rPr>
        <w:t xml:space="preserve">tenmemektedir. Öncelik yapısının çalışması Şekil 3.6’daki akış diyagramında özetlenmektedir. </w:t>
      </w:r>
    </w:p>
    <w:p w:rsidR="00ED2FC0" w:rsidRPr="00EB6428" w:rsidRDefault="00ED2FC0" w:rsidP="00E865F0">
      <w:pPr>
        <w:rPr>
          <w:rFonts w:eastAsia="Calibri" w:cs="Times New Roman"/>
          <w:szCs w:val="24"/>
        </w:rPr>
      </w:pPr>
    </w:p>
    <w:p w:rsidR="003E4781" w:rsidRDefault="00C14595" w:rsidP="003E4781">
      <w:pPr>
        <w:keepNext/>
        <w:jc w:val="center"/>
      </w:pPr>
      <w:r>
        <w:rPr>
          <w:noProof/>
          <w:lang w:eastAsia="tr-TR"/>
        </w:rPr>
        <w:drawing>
          <wp:inline distT="0" distB="0" distL="0" distR="0" wp14:anchorId="0DBF151D" wp14:editId="7699A18B">
            <wp:extent cx="4064167" cy="4116656"/>
            <wp:effectExtent l="0" t="0" r="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095201" cy="4148090"/>
                    </a:xfrm>
                    <a:prstGeom prst="rect">
                      <a:avLst/>
                    </a:prstGeom>
                  </pic:spPr>
                </pic:pic>
              </a:graphicData>
            </a:graphic>
          </wp:inline>
        </w:drawing>
      </w:r>
    </w:p>
    <w:p w:rsidR="004124E5" w:rsidRPr="00EB6428" w:rsidRDefault="003E4781" w:rsidP="003E4781">
      <w:pPr>
        <w:pStyle w:val="ResimYazs0"/>
        <w:jc w:val="center"/>
        <w:rPr>
          <w:rFonts w:eastAsia="Calibri" w:cs="Times New Roman"/>
          <w:szCs w:val="24"/>
        </w:rPr>
      </w:pPr>
      <w:bookmarkStart w:id="62" w:name="_Toc449946115"/>
      <w:r>
        <w:t>Şekil 3.6</w:t>
      </w:r>
      <w:r w:rsidR="00293D19">
        <w:t>.</w:t>
      </w:r>
      <w:r>
        <w:t xml:space="preserve"> </w:t>
      </w:r>
      <w:r w:rsidRPr="00AC6F62">
        <w:t>Geliştirilen OEK protokolüne ait öncelik mekanizması</w:t>
      </w:r>
      <w:bookmarkEnd w:id="62"/>
    </w:p>
    <w:p w:rsidR="0013328D" w:rsidRPr="00EB6428" w:rsidRDefault="0013328D" w:rsidP="00E865F0">
      <w:pPr>
        <w:rPr>
          <w:rFonts w:eastAsia="Calibri" w:cs="Times New Roman"/>
          <w:szCs w:val="24"/>
        </w:rPr>
      </w:pPr>
    </w:p>
    <w:p w:rsidR="00F32EE2" w:rsidRPr="00EB6428" w:rsidRDefault="00F32EE2" w:rsidP="00F32EE2">
      <w:pPr>
        <w:pStyle w:val="Balk3"/>
        <w:rPr>
          <w:rFonts w:eastAsia="Times New Roman"/>
          <w:lang w:eastAsia="tr-TR"/>
        </w:rPr>
      </w:pPr>
      <w:bookmarkStart w:id="63" w:name="_Toc449944485"/>
      <w:r w:rsidRPr="00EB6428">
        <w:rPr>
          <w:rFonts w:eastAsia="Times New Roman"/>
          <w:lang w:eastAsia="tr-TR"/>
        </w:rPr>
        <w:t>3.3.2. Kanal tahsis mekanizması</w:t>
      </w:r>
      <w:bookmarkEnd w:id="63"/>
    </w:p>
    <w:p w:rsidR="00F32EE2" w:rsidRPr="00EB6428" w:rsidRDefault="00F32EE2" w:rsidP="00F32EE2">
      <w:pPr>
        <w:rPr>
          <w:lang w:eastAsia="tr-TR"/>
        </w:rPr>
      </w:pPr>
    </w:p>
    <w:p w:rsidR="00F32EE2" w:rsidRPr="00EB6428" w:rsidRDefault="004124E5" w:rsidP="00F32EE2">
      <w:pPr>
        <w:rPr>
          <w:lang w:eastAsia="tr-TR"/>
        </w:rPr>
      </w:pPr>
      <w:r w:rsidRPr="00EB6428">
        <w:rPr>
          <w:lang w:eastAsia="tr-TR"/>
        </w:rPr>
        <w:t xml:space="preserve">Tasarlanan </w:t>
      </w:r>
      <w:r w:rsidR="00ED2FC0">
        <w:rPr>
          <w:lang w:eastAsia="tr-TR"/>
        </w:rPr>
        <w:t xml:space="preserve">OEK </w:t>
      </w:r>
      <w:r w:rsidRPr="00EB6428">
        <w:rPr>
          <w:lang w:eastAsia="tr-TR"/>
        </w:rPr>
        <w:t>protokol</w:t>
      </w:r>
      <w:r w:rsidR="00ED2FC0">
        <w:rPr>
          <w:lang w:eastAsia="tr-TR"/>
        </w:rPr>
        <w:t>ün</w:t>
      </w:r>
      <w:r w:rsidRPr="00EB6428">
        <w:rPr>
          <w:lang w:eastAsia="tr-TR"/>
        </w:rPr>
        <w:t xml:space="preserve">de </w:t>
      </w:r>
      <w:r w:rsidR="002D40C0">
        <w:rPr>
          <w:lang w:eastAsia="tr-TR"/>
        </w:rPr>
        <w:t>b</w:t>
      </w:r>
      <w:r w:rsidR="00D75A96">
        <w:rPr>
          <w:lang w:eastAsia="tr-TR"/>
        </w:rPr>
        <w:t>it hata oranı</w:t>
      </w:r>
      <w:r w:rsidR="00EF0122">
        <w:rPr>
          <w:lang w:eastAsia="tr-TR"/>
        </w:rPr>
        <w:t xml:space="preserve"> arttığı zaman güvenir</w:t>
      </w:r>
      <w:r w:rsidRPr="00EB6428">
        <w:rPr>
          <w:lang w:eastAsia="tr-TR"/>
        </w:rPr>
        <w:t xml:space="preserve">lik seviyesi düşük olan verilerin gönderilmesi engellenmektedir veya hata oranı daha az bir kanala geçilmektedir. </w:t>
      </w:r>
      <w:r w:rsidR="00ED2FC0">
        <w:rPr>
          <w:lang w:eastAsia="tr-TR"/>
        </w:rPr>
        <w:t>Ayrıca g</w:t>
      </w:r>
      <w:r w:rsidRPr="00EB6428">
        <w:rPr>
          <w:lang w:eastAsia="tr-TR"/>
        </w:rPr>
        <w:t>önderilmeyen paketler</w:t>
      </w:r>
      <w:r w:rsidR="00ED2FC0">
        <w:rPr>
          <w:lang w:eastAsia="tr-TR"/>
        </w:rPr>
        <w:t xml:space="preserve"> kuyrukta bekletilmektedir. Böylelikle</w:t>
      </w:r>
      <w:r w:rsidRPr="00EB6428">
        <w:rPr>
          <w:lang w:eastAsia="tr-TR"/>
        </w:rPr>
        <w:t xml:space="preserve"> hata oranının düşürülmesi sağlanmaktadır. Bu paketler daha sonradan gönderilmektedir. </w:t>
      </w:r>
      <w:r w:rsidR="00ED2FC0">
        <w:rPr>
          <w:lang w:eastAsia="tr-TR"/>
        </w:rPr>
        <w:t>Karşılaşılabilecek d</w:t>
      </w:r>
      <w:r w:rsidRPr="00EB6428">
        <w:rPr>
          <w:lang w:eastAsia="tr-TR"/>
        </w:rPr>
        <w:t>iğer bir olasılık</w:t>
      </w:r>
      <w:r w:rsidR="002D40C0">
        <w:rPr>
          <w:lang w:eastAsia="tr-TR"/>
        </w:rPr>
        <w:t xml:space="preserve"> d</w:t>
      </w:r>
      <w:r w:rsidRPr="00EB6428">
        <w:rPr>
          <w:lang w:eastAsia="tr-TR"/>
        </w:rPr>
        <w:t>a</w:t>
      </w:r>
      <w:r w:rsidR="005957AF">
        <w:rPr>
          <w:lang w:eastAsia="tr-TR"/>
        </w:rPr>
        <w:t>,</w:t>
      </w:r>
      <w:r w:rsidRPr="00EB6428">
        <w:rPr>
          <w:lang w:eastAsia="tr-TR"/>
        </w:rPr>
        <w:t xml:space="preserve"> iki tane KVAA’nın bir arada var olması</w:t>
      </w:r>
      <w:r w:rsidR="00ED2FC0">
        <w:rPr>
          <w:lang w:eastAsia="tr-TR"/>
        </w:rPr>
        <w:t xml:space="preserve"> durumudur</w:t>
      </w:r>
      <w:r w:rsidRPr="00EB6428">
        <w:rPr>
          <w:lang w:eastAsia="tr-TR"/>
        </w:rPr>
        <w:t>. Bu durumda</w:t>
      </w:r>
      <w:r w:rsidR="00EF0122">
        <w:rPr>
          <w:lang w:eastAsia="tr-TR"/>
        </w:rPr>
        <w:t>,</w:t>
      </w:r>
      <w:r w:rsidRPr="00EB6428">
        <w:rPr>
          <w:lang w:eastAsia="tr-TR"/>
        </w:rPr>
        <w:t xml:space="preserve"> KVAA’lardan birisi kullandığı haberleşme kanalını değiştirmektedir. </w:t>
      </w:r>
      <w:r w:rsidR="0002482C">
        <w:rPr>
          <w:lang w:eastAsia="tr-TR"/>
        </w:rPr>
        <w:t>Sunulan</w:t>
      </w:r>
      <w:r w:rsidR="007B320C">
        <w:rPr>
          <w:lang w:eastAsia="tr-TR"/>
        </w:rPr>
        <w:t xml:space="preserve"> OEK p</w:t>
      </w:r>
      <w:r w:rsidRPr="00EB6428">
        <w:rPr>
          <w:lang w:eastAsia="tr-TR"/>
        </w:rPr>
        <w:t>rotokol</w:t>
      </w:r>
      <w:r w:rsidR="007B320C">
        <w:rPr>
          <w:lang w:eastAsia="tr-TR"/>
        </w:rPr>
        <w:t>ün</w:t>
      </w:r>
      <w:r w:rsidRPr="00EB6428">
        <w:rPr>
          <w:lang w:eastAsia="tr-TR"/>
        </w:rPr>
        <w:t>de</w:t>
      </w:r>
      <w:r w:rsidR="005957AF">
        <w:rPr>
          <w:lang w:eastAsia="tr-TR"/>
        </w:rPr>
        <w:t>,</w:t>
      </w:r>
      <w:r w:rsidRPr="00EB6428">
        <w:rPr>
          <w:lang w:eastAsia="tr-TR"/>
        </w:rPr>
        <w:t xml:space="preserve"> 16 adet KVAA </w:t>
      </w:r>
      <w:r w:rsidRPr="00EB6428">
        <w:rPr>
          <w:lang w:eastAsia="tr-TR"/>
        </w:rPr>
        <w:lastRenderedPageBreak/>
        <w:t xml:space="preserve">aynı anda haberleşeme gerçekleştirebilmektedir. Bu mekanizma Şekil </w:t>
      </w:r>
      <w:r w:rsidR="007B320C">
        <w:rPr>
          <w:lang w:eastAsia="tr-TR"/>
        </w:rPr>
        <w:t>3.</w:t>
      </w:r>
      <w:r w:rsidRPr="00EB6428">
        <w:rPr>
          <w:lang w:eastAsia="tr-TR"/>
        </w:rPr>
        <w:t>7’de gösterilmektedir.</w:t>
      </w:r>
    </w:p>
    <w:p w:rsidR="004124E5" w:rsidRPr="00EB6428" w:rsidRDefault="004124E5" w:rsidP="00F32EE2">
      <w:pPr>
        <w:rPr>
          <w:lang w:eastAsia="tr-TR"/>
        </w:rPr>
      </w:pPr>
    </w:p>
    <w:p w:rsidR="003E4781" w:rsidRDefault="00D44D37" w:rsidP="003E4781">
      <w:pPr>
        <w:keepNext/>
        <w:jc w:val="center"/>
      </w:pPr>
      <w:r>
        <w:rPr>
          <w:noProof/>
          <w:lang w:eastAsia="tr-TR"/>
        </w:rPr>
        <w:drawing>
          <wp:inline distT="0" distB="0" distL="0" distR="0" wp14:anchorId="7ED7518C" wp14:editId="25605209">
            <wp:extent cx="3898446" cy="4466669"/>
            <wp:effectExtent l="0" t="0" r="6985"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913364" cy="4483761"/>
                    </a:xfrm>
                    <a:prstGeom prst="rect">
                      <a:avLst/>
                    </a:prstGeom>
                  </pic:spPr>
                </pic:pic>
              </a:graphicData>
            </a:graphic>
          </wp:inline>
        </w:drawing>
      </w:r>
    </w:p>
    <w:p w:rsidR="004124E5" w:rsidRPr="00EB6428" w:rsidRDefault="003E4781" w:rsidP="003E4781">
      <w:pPr>
        <w:pStyle w:val="ResimYazs0"/>
        <w:jc w:val="center"/>
        <w:rPr>
          <w:lang w:eastAsia="tr-TR"/>
        </w:rPr>
      </w:pPr>
      <w:bookmarkStart w:id="64" w:name="_Toc449946116"/>
      <w:r>
        <w:t>Şekil 3.7</w:t>
      </w:r>
      <w:r w:rsidR="00293D19">
        <w:t>.</w:t>
      </w:r>
      <w:r>
        <w:t xml:space="preserve"> </w:t>
      </w:r>
      <w:r w:rsidRPr="006726E9">
        <w:t>Kanal tahsisi ve hata oranı düşürme mekanizması</w:t>
      </w:r>
      <w:bookmarkEnd w:id="64"/>
    </w:p>
    <w:p w:rsidR="004124E5" w:rsidRPr="00EB6428" w:rsidRDefault="004124E5" w:rsidP="00F32EE2">
      <w:pPr>
        <w:rPr>
          <w:lang w:eastAsia="tr-TR"/>
        </w:rPr>
      </w:pPr>
    </w:p>
    <w:p w:rsidR="00F32EE2" w:rsidRPr="00EB6428" w:rsidRDefault="00F32EE2" w:rsidP="00F32EE2">
      <w:pPr>
        <w:pStyle w:val="Balk3"/>
        <w:rPr>
          <w:rFonts w:eastAsia="Times New Roman"/>
          <w:lang w:eastAsia="tr-TR"/>
        </w:rPr>
      </w:pPr>
      <w:bookmarkStart w:id="65" w:name="_Toc449944486"/>
      <w:r w:rsidRPr="00EB6428">
        <w:rPr>
          <w:rFonts w:eastAsia="Times New Roman"/>
          <w:lang w:eastAsia="tr-TR"/>
        </w:rPr>
        <w:t xml:space="preserve">3.3.3. </w:t>
      </w:r>
      <w:r w:rsidR="00AC393C">
        <w:rPr>
          <w:rFonts w:eastAsia="Times New Roman"/>
          <w:lang w:eastAsia="tr-TR"/>
        </w:rPr>
        <w:t xml:space="preserve">Zaman dilimi </w:t>
      </w:r>
      <w:r w:rsidR="004124E5" w:rsidRPr="00EB6428">
        <w:rPr>
          <w:rFonts w:eastAsia="Times New Roman"/>
          <w:lang w:eastAsia="tr-TR"/>
        </w:rPr>
        <w:t>tahsis</w:t>
      </w:r>
      <w:r w:rsidR="00FE219E" w:rsidRPr="00EB6428">
        <w:rPr>
          <w:rFonts w:eastAsia="Times New Roman"/>
          <w:lang w:eastAsia="tr-TR"/>
        </w:rPr>
        <w:t xml:space="preserve"> </w:t>
      </w:r>
      <w:r w:rsidR="004124E5" w:rsidRPr="00EB6428">
        <w:rPr>
          <w:rFonts w:eastAsia="Times New Roman"/>
          <w:lang w:eastAsia="tr-TR"/>
        </w:rPr>
        <w:t>şeması</w:t>
      </w:r>
      <w:bookmarkEnd w:id="65"/>
    </w:p>
    <w:p w:rsidR="00FE219E" w:rsidRPr="00EB6428" w:rsidRDefault="00FE219E" w:rsidP="00FE219E">
      <w:pPr>
        <w:rPr>
          <w:lang w:eastAsia="tr-TR"/>
        </w:rPr>
      </w:pPr>
    </w:p>
    <w:p w:rsidR="00FE219E" w:rsidRPr="00EB6428" w:rsidRDefault="00CF7ECF" w:rsidP="00FE219E">
      <w:r w:rsidRPr="00EB6428">
        <w:rPr>
          <w:lang w:eastAsia="tr-TR"/>
        </w:rPr>
        <w:t>OEK</w:t>
      </w:r>
      <w:r w:rsidR="005957AF">
        <w:rPr>
          <w:lang w:eastAsia="tr-TR"/>
        </w:rPr>
        <w:t xml:space="preserve"> katmanında,</w:t>
      </w:r>
      <w:r w:rsidRPr="00EB6428">
        <w:rPr>
          <w:lang w:eastAsia="tr-TR"/>
        </w:rPr>
        <w:t xml:space="preserve"> </w:t>
      </w:r>
      <w:r w:rsidR="005957AF" w:rsidRPr="00EB6428">
        <w:rPr>
          <w:lang w:eastAsia="tr-TR"/>
        </w:rPr>
        <w:t xml:space="preserve">servis kalitesi desteğini sağlamak için </w:t>
      </w:r>
      <w:r w:rsidRPr="00EB6428">
        <w:rPr>
          <w:lang w:eastAsia="tr-TR"/>
        </w:rPr>
        <w:t>gerekli zaman dilimleri istemci düğümlere tahsis edilmesi gerekmektedir.</w:t>
      </w:r>
      <w:r w:rsidR="005957AF">
        <w:rPr>
          <w:lang w:eastAsia="tr-TR"/>
        </w:rPr>
        <w:t xml:space="preserve"> Bu sayede düğümler gerekli zaman kısıtları içerisinde verilerini gönderebilmekte ve veri iletim başarımı arttırılmaktadır.</w:t>
      </w:r>
      <w:r w:rsidR="001C0060" w:rsidRPr="00EB6428">
        <w:rPr>
          <w:lang w:eastAsia="tr-TR"/>
        </w:rPr>
        <w:t xml:space="preserve"> </w:t>
      </w:r>
      <w:r w:rsidR="002D40C0">
        <w:t>Bunun için de</w:t>
      </w:r>
      <w:r w:rsidR="005957AF">
        <w:t>,</w:t>
      </w:r>
      <w:r w:rsidR="002D40C0">
        <w:t xml:space="preserve"> uygulama hızı</w:t>
      </w:r>
      <w:r w:rsidR="001C0060" w:rsidRPr="00EB6428">
        <w:t xml:space="preserve"> bir zaman diliminde gönderi</w:t>
      </w:r>
      <w:r w:rsidR="00AC393C">
        <w:t>lebilecek bit sayısına bölünür</w:t>
      </w:r>
      <w:r w:rsidR="001C0060" w:rsidRPr="00EB6428">
        <w:t>. Bir zaman diliminde gönderilebilecek bit sayısı ise veri hızı ile zaman d</w:t>
      </w:r>
      <w:r w:rsidR="002D40C0">
        <w:t>ilimin çarpımından elde edil</w:t>
      </w:r>
      <w:r w:rsidR="001C0060" w:rsidRPr="00EB6428">
        <w:t>mektedir</w:t>
      </w:r>
      <w:r w:rsidR="002D40C0">
        <w:t>. Çıkan sonuç ise bir saniyede</w:t>
      </w:r>
      <w:r w:rsidR="001C0060" w:rsidRPr="00EB6428">
        <w:t xml:space="preserve"> gönderilmesi gereken bit sayısına eşittir. </w:t>
      </w:r>
      <w:r w:rsidR="00215504">
        <w:t>Ana-ç</w:t>
      </w:r>
      <w:r w:rsidR="001C0060" w:rsidRPr="00EB6428">
        <w:t>erç</w:t>
      </w:r>
      <w:r w:rsidR="002D40C0">
        <w:t>eve uzunluğu ile çıkan sonuç</w:t>
      </w:r>
      <w:r w:rsidR="001C0060" w:rsidRPr="00EB6428">
        <w:t xml:space="preserve"> çarp</w:t>
      </w:r>
      <w:r w:rsidR="002D40C0">
        <w:t>ma işlemine tabi tutulursa</w:t>
      </w:r>
      <w:r w:rsidR="001C0060" w:rsidRPr="00EB6428">
        <w:t xml:space="preserve"> bir </w:t>
      </w:r>
      <w:r w:rsidR="00215504">
        <w:t>ana-</w:t>
      </w:r>
      <w:r w:rsidR="001C0060" w:rsidRPr="00EB6428">
        <w:t>çerçevede</w:t>
      </w:r>
      <w:r w:rsidR="005957AF">
        <w:t xml:space="preserve"> düğüme</w:t>
      </w:r>
      <w:r w:rsidR="001C0060" w:rsidRPr="00EB6428">
        <w:t xml:space="preserve"> tahsis edilmesi gereken zaman dilimi </w:t>
      </w:r>
      <w:r w:rsidR="001C0060" w:rsidRPr="00EB6428">
        <w:lastRenderedPageBreak/>
        <w:t>sayısına ulaşmış olu</w:t>
      </w:r>
      <w:r w:rsidR="00AC393C">
        <w:t>nur</w:t>
      </w:r>
      <w:r w:rsidR="00075B76">
        <w:t xml:space="preserve"> (Denklem 3.1)</w:t>
      </w:r>
      <w:r w:rsidR="001C0060" w:rsidRPr="00EB6428">
        <w:t>. Bu sayı her zaman tam sayı çıkmayabilir, bu yüzden çıkan sonu</w:t>
      </w:r>
      <w:r w:rsidR="00AC393C">
        <w:t xml:space="preserve">ç üste yuvarlanır. </w:t>
      </w:r>
      <w:r w:rsidR="005957AF">
        <w:t>Düğüme t</w:t>
      </w:r>
      <w:r w:rsidR="001C0060" w:rsidRPr="00EB6428">
        <w:t>ahsis edilen zaman diliminin kaç periyotta bir (</w:t>
      </w:r>
      <w:r w:rsidR="00AC393C" w:rsidRPr="00E77EAC">
        <w:rPr>
          <w:rFonts w:cs="Times New Roman"/>
          <w:i/>
        </w:rPr>
        <w:t>m</w:t>
      </w:r>
      <w:r w:rsidR="00AC393C">
        <w:t xml:space="preserve"> sayısı</w:t>
      </w:r>
      <w:r w:rsidR="001C0060" w:rsidRPr="00EB6428">
        <w:t xml:space="preserve">) kullanılması gerektiği </w:t>
      </w:r>
      <w:r w:rsidR="00075B76">
        <w:t>D</w:t>
      </w:r>
      <w:r w:rsidR="001C0060" w:rsidRPr="00EB6428">
        <w:t xml:space="preserve">enklem </w:t>
      </w:r>
      <w:r w:rsidR="00075B76">
        <w:t>3.2’de</w:t>
      </w:r>
      <w:r w:rsidR="001C0060" w:rsidRPr="00EB6428">
        <w:t xml:space="preserve"> gösterilmektedir.  Burada iki koşul vardır. Birinci koşulda </w:t>
      </w:r>
      <w:r w:rsidR="001C0060" w:rsidRPr="00E77EAC">
        <w:rPr>
          <w:i/>
        </w:rPr>
        <w:t>m</w:t>
      </w:r>
      <w:r w:rsidR="001C0060" w:rsidRPr="00EB6428">
        <w:t xml:space="preserve"> değeri sabit olarak 1 olur. İkinci koşulda ise gecikme değerinin </w:t>
      </w:r>
      <w:r w:rsidR="00215504">
        <w:t>ana-</w:t>
      </w:r>
      <w:r w:rsidR="001C0060" w:rsidRPr="00EB6428">
        <w:t xml:space="preserve">çerçeveye bölümüne bağlı değer alır. </w:t>
      </w:r>
    </w:p>
    <w:p w:rsidR="0012152C" w:rsidRPr="00EB6428" w:rsidRDefault="0012152C" w:rsidP="008667C5"/>
    <w:p w:rsidR="0012152C" w:rsidRDefault="0012152C" w:rsidP="0012152C">
      <w:pPr>
        <w:rPr>
          <w:rFonts w:eastAsiaTheme="minorEastAsia"/>
          <w:b/>
          <w:szCs w:val="24"/>
        </w:rPr>
      </w:pPr>
      <m:oMath>
        <m:r>
          <w:rPr>
            <w:rFonts w:ascii="Cambria Math" w:hAnsi="Cambria Math"/>
            <w:sz w:val="22"/>
          </w:rPr>
          <m:t xml:space="preserve">   Tahsis Edilecek Zaman Dilimi Sayısı=</m:t>
        </m:r>
        <m:d>
          <m:dPr>
            <m:begChr m:val="⌈"/>
            <m:endChr m:val="⌉"/>
            <m:ctrlPr>
              <w:rPr>
                <w:rFonts w:ascii="Cambria Math" w:hAnsi="Cambria Math"/>
                <w:i/>
                <w:sz w:val="22"/>
              </w:rPr>
            </m:ctrlPr>
          </m:dPr>
          <m:e>
            <m:r>
              <w:rPr>
                <w:rFonts w:ascii="Cambria Math" w:hAnsi="Cambria Math"/>
                <w:sz w:val="22"/>
              </w:rPr>
              <m:t xml:space="preserve"> </m:t>
            </m:r>
            <m:f>
              <m:fPr>
                <m:ctrlPr>
                  <w:rPr>
                    <w:rFonts w:ascii="Cambria Math" w:hAnsi="Cambria Math"/>
                    <w:i/>
                    <w:sz w:val="22"/>
                  </w:rPr>
                </m:ctrlPr>
              </m:fPr>
              <m:num>
                <m:r>
                  <w:rPr>
                    <w:rFonts w:ascii="Cambria Math" w:hAnsi="Cambria Math"/>
                    <w:sz w:val="22"/>
                  </w:rPr>
                  <m:t xml:space="preserve">Uygulama  Hızı  x </m:t>
                </m:r>
                <m:sSub>
                  <m:sSubPr>
                    <m:ctrlPr>
                      <w:rPr>
                        <w:rFonts w:ascii="Cambria Math" w:hAnsi="Cambria Math"/>
                        <w:i/>
                        <w:sz w:val="22"/>
                      </w:rPr>
                    </m:ctrlPr>
                  </m:sSubPr>
                  <m:e>
                    <m:r>
                      <w:rPr>
                        <w:rFonts w:ascii="Cambria Math" w:hAnsi="Cambria Math"/>
                        <w:sz w:val="22"/>
                      </w:rPr>
                      <m:t>T</m:t>
                    </m:r>
                  </m:e>
                  <m:sub>
                    <m:r>
                      <w:rPr>
                        <w:rFonts w:ascii="Cambria Math" w:hAnsi="Cambria Math"/>
                        <w:sz w:val="22"/>
                      </w:rPr>
                      <m:t>ana-çerçeve</m:t>
                    </m:r>
                  </m:sub>
                </m:sSub>
              </m:num>
              <m:den>
                <m:r>
                  <w:rPr>
                    <w:rFonts w:ascii="Cambria Math" w:hAnsi="Cambria Math"/>
                    <w:sz w:val="22"/>
                  </w:rPr>
                  <m:t xml:space="preserve"> Veri Hızı × </m:t>
                </m:r>
                <m:sSub>
                  <m:sSubPr>
                    <m:ctrlPr>
                      <w:rPr>
                        <w:rFonts w:ascii="Cambria Math" w:hAnsi="Cambria Math"/>
                        <w:i/>
                        <w:sz w:val="22"/>
                      </w:rPr>
                    </m:ctrlPr>
                  </m:sSubPr>
                  <m:e>
                    <m:r>
                      <w:rPr>
                        <w:rFonts w:ascii="Cambria Math" w:hAnsi="Cambria Math"/>
                        <w:sz w:val="22"/>
                      </w:rPr>
                      <m:t>T</m:t>
                    </m:r>
                  </m:e>
                  <m:sub>
                    <m:r>
                      <w:rPr>
                        <w:rFonts w:ascii="Cambria Math" w:hAnsi="Cambria Math"/>
                        <w:sz w:val="22"/>
                      </w:rPr>
                      <m:t>dilim</m:t>
                    </m:r>
                  </m:sub>
                </m:sSub>
              </m:den>
            </m:f>
            <m:r>
              <w:rPr>
                <w:rFonts w:ascii="Cambria Math" w:hAnsi="Cambria Math"/>
                <w:sz w:val="22"/>
              </w:rPr>
              <m:t xml:space="preserve">  × m</m:t>
            </m:r>
          </m:e>
        </m:d>
        <m:r>
          <w:rPr>
            <w:rFonts w:ascii="Cambria Math" w:hAnsi="Cambria Math"/>
            <w:sz w:val="22"/>
          </w:rPr>
          <m:t xml:space="preserve"> </m:t>
        </m:r>
      </m:oMath>
      <w:r w:rsidR="00E77EAC">
        <w:rPr>
          <w:rFonts w:eastAsiaTheme="minorEastAsia"/>
          <w:szCs w:val="24"/>
        </w:rPr>
        <w:t xml:space="preserve">        </w:t>
      </w:r>
      <w:r w:rsidR="00982A9C" w:rsidRPr="00B353D6">
        <w:rPr>
          <w:rFonts w:eastAsiaTheme="minorEastAsia"/>
          <w:szCs w:val="24"/>
        </w:rPr>
        <w:t>(3.1)</w:t>
      </w:r>
    </w:p>
    <w:p w:rsidR="00982A9C" w:rsidRPr="00EB6428" w:rsidRDefault="00982A9C" w:rsidP="0012152C">
      <w:pPr>
        <w:rPr>
          <w:rFonts w:eastAsiaTheme="minorEastAsia"/>
          <w:szCs w:val="24"/>
        </w:rPr>
      </w:pPr>
    </w:p>
    <w:p w:rsidR="0012152C" w:rsidRPr="00EB6428" w:rsidRDefault="00E77EAC" w:rsidP="0012152C">
      <w:pPr>
        <w:rPr>
          <w:rFonts w:eastAsiaTheme="minorEastAsia"/>
          <w:szCs w:val="24"/>
        </w:rPr>
      </w:pPr>
      <m:oMath>
        <m:r>
          <w:rPr>
            <w:rFonts w:ascii="Cambria Math" w:hAnsi="Cambria Math"/>
            <w:szCs w:val="24"/>
          </w:rPr>
          <m:t>m=</m:t>
        </m:r>
        <m:d>
          <m:dPr>
            <m:begChr m:val="{"/>
            <m:endChr m:val=""/>
            <m:ctrlPr>
              <w:rPr>
                <w:rFonts w:ascii="Cambria Math" w:hAnsi="Cambria Math"/>
                <w:i/>
                <w:szCs w:val="24"/>
              </w:rPr>
            </m:ctrlPr>
          </m:dPr>
          <m:e>
            <m:eqArr>
              <m:eqArrPr>
                <m:ctrlPr>
                  <w:rPr>
                    <w:rFonts w:ascii="Cambria Math" w:hAnsi="Cambria Math"/>
                    <w:i/>
                    <w:szCs w:val="24"/>
                  </w:rPr>
                </m:ctrlPr>
              </m:eqArrPr>
              <m:e>
                <m:r>
                  <w:rPr>
                    <w:rFonts w:ascii="Cambria Math" w:hAnsi="Cambria Math"/>
                    <w:szCs w:val="24"/>
                  </w:rPr>
                  <m:t xml:space="preserve"> 1                      Eğer (</m:t>
                </m:r>
                <m:f>
                  <m:fPr>
                    <m:ctrlPr>
                      <w:rPr>
                        <w:rFonts w:ascii="Cambria Math" w:hAnsi="Cambria Math"/>
                        <w:i/>
                        <w:szCs w:val="24"/>
                      </w:rPr>
                    </m:ctrlPr>
                  </m:fPr>
                  <m:num>
                    <m:r>
                      <w:rPr>
                        <w:rFonts w:ascii="Cambria Math" w:hAnsi="Cambria Math"/>
                        <w:szCs w:val="24"/>
                      </w:rPr>
                      <m:t xml:space="preserve">Veri Hızı ×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dilim</m:t>
                        </m:r>
                      </m:sub>
                    </m:sSub>
                  </m:num>
                  <m:den>
                    <m:sSub>
                      <m:sSubPr>
                        <m:ctrlPr>
                          <w:rPr>
                            <w:rFonts w:ascii="Cambria Math" w:hAnsi="Cambria Math"/>
                            <w:i/>
                            <w:szCs w:val="24"/>
                          </w:rPr>
                        </m:ctrlPr>
                      </m:sSubPr>
                      <m:e>
                        <m:r>
                          <w:rPr>
                            <w:rFonts w:ascii="Cambria Math" w:hAnsi="Cambria Math"/>
                            <w:szCs w:val="24"/>
                          </w:rPr>
                          <m:t>T</m:t>
                        </m:r>
                      </m:e>
                      <m:sub>
                        <m:r>
                          <w:rPr>
                            <w:rFonts w:ascii="Cambria Math" w:hAnsi="Cambria Math"/>
                            <w:szCs w:val="24"/>
                          </w:rPr>
                          <m:t>ana-çerçeve</m:t>
                        </m:r>
                      </m:sub>
                    </m:sSub>
                  </m:den>
                </m:f>
                <m:r>
                  <w:rPr>
                    <w:rFonts w:ascii="Cambria Math" w:hAnsi="Cambria Math"/>
                    <w:szCs w:val="24"/>
                  </w:rPr>
                  <m:t xml:space="preserve">≥1) </m:t>
                </m:r>
              </m:e>
              <m:e>
                <m:d>
                  <m:dPr>
                    <m:begChr m:val="⌊"/>
                    <m:endChr m:val="⌋"/>
                    <m:ctrlPr>
                      <w:rPr>
                        <w:rFonts w:ascii="Cambria Math" w:hAnsi="Cambria Math"/>
                        <w:i/>
                        <w:szCs w:val="24"/>
                      </w:rPr>
                    </m:ctrlPr>
                  </m:dPr>
                  <m:e>
                    <m:f>
                      <m:fPr>
                        <m:ctrlPr>
                          <w:rPr>
                            <w:rFonts w:ascii="Cambria Math" w:hAnsi="Cambria Math"/>
                            <w:i/>
                            <w:szCs w:val="24"/>
                          </w:rPr>
                        </m:ctrlPr>
                      </m:fPr>
                      <m:num>
                        <m:r>
                          <w:rPr>
                            <w:rFonts w:ascii="Cambria Math" w:hAnsi="Cambria Math"/>
                            <w:szCs w:val="24"/>
                          </w:rPr>
                          <m:t>Gecikme</m:t>
                        </m:r>
                      </m:num>
                      <m:den>
                        <m:sSub>
                          <m:sSubPr>
                            <m:ctrlPr>
                              <w:rPr>
                                <w:rFonts w:ascii="Cambria Math" w:hAnsi="Cambria Math"/>
                                <w:i/>
                                <w:szCs w:val="24"/>
                              </w:rPr>
                            </m:ctrlPr>
                          </m:sSubPr>
                          <m:e>
                            <m:r>
                              <w:rPr>
                                <w:rFonts w:ascii="Cambria Math" w:hAnsi="Cambria Math"/>
                                <w:szCs w:val="24"/>
                              </w:rPr>
                              <m:t>T</m:t>
                            </m:r>
                          </m:e>
                          <m:sub>
                            <m:r>
                              <w:rPr>
                                <w:rFonts w:ascii="Cambria Math" w:hAnsi="Cambria Math"/>
                                <w:szCs w:val="24"/>
                              </w:rPr>
                              <m:t>ana-çerçeve</m:t>
                            </m:r>
                          </m:sub>
                        </m:sSub>
                      </m:den>
                    </m:f>
                  </m:e>
                </m:d>
                <m:r>
                  <w:rPr>
                    <w:rFonts w:ascii="Cambria Math" w:hAnsi="Cambria Math"/>
                    <w:szCs w:val="24"/>
                  </w:rPr>
                  <m:t xml:space="preserve"> Eğer (</m:t>
                </m:r>
                <m:f>
                  <m:fPr>
                    <m:ctrlPr>
                      <w:rPr>
                        <w:rFonts w:ascii="Cambria Math" w:hAnsi="Cambria Math"/>
                        <w:i/>
                        <w:szCs w:val="24"/>
                      </w:rPr>
                    </m:ctrlPr>
                  </m:fPr>
                  <m:num>
                    <m:r>
                      <w:rPr>
                        <w:rFonts w:ascii="Cambria Math" w:hAnsi="Cambria Math"/>
                        <w:szCs w:val="24"/>
                      </w:rPr>
                      <m:t xml:space="preserve">Veri Hızı ×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dilim</m:t>
                        </m:r>
                      </m:sub>
                    </m:sSub>
                  </m:num>
                  <m:den>
                    <m:sSub>
                      <m:sSubPr>
                        <m:ctrlPr>
                          <w:rPr>
                            <w:rFonts w:ascii="Cambria Math" w:hAnsi="Cambria Math"/>
                            <w:i/>
                            <w:szCs w:val="24"/>
                          </w:rPr>
                        </m:ctrlPr>
                      </m:sSubPr>
                      <m:e>
                        <m:r>
                          <w:rPr>
                            <w:rFonts w:ascii="Cambria Math" w:hAnsi="Cambria Math"/>
                            <w:szCs w:val="24"/>
                          </w:rPr>
                          <m:t>T</m:t>
                        </m:r>
                      </m:e>
                      <m:sub>
                        <m:r>
                          <w:rPr>
                            <w:rFonts w:ascii="Cambria Math" w:hAnsi="Cambria Math"/>
                            <w:szCs w:val="24"/>
                          </w:rPr>
                          <m:t>ana-çerçeve</m:t>
                        </m:r>
                      </m:sub>
                    </m:sSub>
                  </m:den>
                </m:f>
                <m:r>
                  <w:rPr>
                    <w:rFonts w:ascii="Cambria Math" w:hAnsi="Cambria Math"/>
                    <w:szCs w:val="24"/>
                  </w:rPr>
                  <m:t>≤1)</m:t>
                </m:r>
              </m:e>
            </m:eqArr>
          </m:e>
        </m:d>
      </m:oMath>
      <w:r w:rsidR="0012152C" w:rsidRPr="00EB6428">
        <w:rPr>
          <w:rFonts w:eastAsiaTheme="minorEastAsia"/>
          <w:szCs w:val="24"/>
        </w:rPr>
        <w:t xml:space="preserve">                     </w:t>
      </w:r>
      <w:r>
        <w:rPr>
          <w:rFonts w:eastAsiaTheme="minorEastAsia"/>
          <w:szCs w:val="24"/>
        </w:rPr>
        <w:t xml:space="preserve">                             </w:t>
      </w:r>
      <w:r w:rsidR="00982A9C" w:rsidRPr="00B353D6">
        <w:rPr>
          <w:rFonts w:eastAsiaTheme="minorEastAsia"/>
          <w:szCs w:val="24"/>
        </w:rPr>
        <w:t>(3.2)</w:t>
      </w:r>
    </w:p>
    <w:p w:rsidR="0012152C" w:rsidRPr="00EB6428" w:rsidRDefault="0012152C" w:rsidP="0012152C">
      <w:pPr>
        <w:rPr>
          <w:rFonts w:eastAsiaTheme="minorEastAsia"/>
          <w:szCs w:val="24"/>
        </w:rPr>
      </w:pPr>
    </w:p>
    <w:p w:rsidR="00FE219E" w:rsidRPr="00EB6428" w:rsidRDefault="00FE219E" w:rsidP="00FE219E">
      <w:pPr>
        <w:pStyle w:val="Balk3"/>
        <w:rPr>
          <w:rFonts w:eastAsia="Times New Roman"/>
          <w:lang w:eastAsia="tr-TR"/>
        </w:rPr>
      </w:pPr>
      <w:bookmarkStart w:id="66" w:name="_Toc449944487"/>
      <w:r w:rsidRPr="00EB6428">
        <w:rPr>
          <w:rFonts w:eastAsia="Times New Roman"/>
          <w:lang w:eastAsia="tr-TR"/>
        </w:rPr>
        <w:t xml:space="preserve">3.3.4. </w:t>
      </w:r>
      <w:r w:rsidR="000D5CBC" w:rsidRPr="00EB6428">
        <w:rPr>
          <w:rFonts w:eastAsia="Times New Roman"/>
          <w:lang w:eastAsia="tr-TR"/>
        </w:rPr>
        <w:t xml:space="preserve">Kabul kontrol </w:t>
      </w:r>
      <w:r w:rsidRPr="00EB6428">
        <w:rPr>
          <w:rFonts w:eastAsia="Times New Roman"/>
          <w:lang w:eastAsia="tr-TR"/>
        </w:rPr>
        <w:t>mekanizması</w:t>
      </w:r>
      <w:bookmarkEnd w:id="66"/>
    </w:p>
    <w:p w:rsidR="00FE219E" w:rsidRPr="00EB6428" w:rsidRDefault="00FE219E" w:rsidP="00FE219E">
      <w:pPr>
        <w:rPr>
          <w:lang w:eastAsia="tr-TR"/>
        </w:rPr>
      </w:pPr>
    </w:p>
    <w:p w:rsidR="008B661C" w:rsidRPr="00EB6428" w:rsidRDefault="005957AF" w:rsidP="00F32EE2">
      <w:pPr>
        <w:rPr>
          <w:lang w:eastAsia="tr-TR"/>
        </w:rPr>
      </w:pPr>
      <w:r>
        <w:rPr>
          <w:lang w:eastAsia="tr-TR"/>
        </w:rPr>
        <w:t xml:space="preserve">Kabul kontrol mekanizması ağa katılacak düğümler sayısını belirlemektedir. Bu sayede ağın aşırı yüklenmesi önlenmekte ve </w:t>
      </w:r>
      <w:r w:rsidR="00EF5F0A">
        <w:rPr>
          <w:lang w:eastAsia="tr-TR"/>
        </w:rPr>
        <w:t xml:space="preserve">ağdaki düğümlerin haberleşmesi sağlıklı bir şekilde devam ettirilmektedir. </w:t>
      </w:r>
      <w:r w:rsidR="004124E5" w:rsidRPr="00EB6428">
        <w:rPr>
          <w:lang w:eastAsia="tr-TR"/>
        </w:rPr>
        <w:t xml:space="preserve">Herhangi bir düğümden ağa </w:t>
      </w:r>
      <w:r w:rsidR="00C962B3">
        <w:rPr>
          <w:lang w:eastAsia="tr-TR"/>
        </w:rPr>
        <w:t>dâhil</w:t>
      </w:r>
      <w:r w:rsidR="008371C3">
        <w:rPr>
          <w:lang w:eastAsia="tr-TR"/>
        </w:rPr>
        <w:t xml:space="preserve"> olma</w:t>
      </w:r>
      <w:r w:rsidR="00075B76">
        <w:rPr>
          <w:lang w:eastAsia="tr-TR"/>
        </w:rPr>
        <w:t xml:space="preserve"> isteği geldiğinde</w:t>
      </w:r>
      <w:r>
        <w:rPr>
          <w:lang w:eastAsia="tr-TR"/>
        </w:rPr>
        <w:t>,</w:t>
      </w:r>
      <w:r w:rsidR="004124E5" w:rsidRPr="00EB6428">
        <w:rPr>
          <w:lang w:eastAsia="tr-TR"/>
        </w:rPr>
        <w:t xml:space="preserve"> servis kalitesi gereksinimleri sağlanırsa yeterli zaman dilimi tahsis edilir. Aksi halde katılım isteği reddedilir. Eğer başka bir KVAA’dan ağa </w:t>
      </w:r>
      <w:r>
        <w:rPr>
          <w:lang w:eastAsia="tr-TR"/>
        </w:rPr>
        <w:t>dâhil</w:t>
      </w:r>
      <w:r w:rsidR="004124E5" w:rsidRPr="00EB6428">
        <w:rPr>
          <w:lang w:eastAsia="tr-TR"/>
        </w:rPr>
        <w:t xml:space="preserve"> olma isteği gelirse </w:t>
      </w:r>
      <w:r w:rsidR="00075B76">
        <w:rPr>
          <w:lang w:eastAsia="tr-TR"/>
        </w:rPr>
        <w:t xml:space="preserve">paketin öncelik </w:t>
      </w:r>
      <w:r w:rsidR="004124E5" w:rsidRPr="00EB6428">
        <w:rPr>
          <w:lang w:eastAsia="tr-TR"/>
        </w:rPr>
        <w:t>durum</w:t>
      </w:r>
      <w:r w:rsidR="00075B76">
        <w:rPr>
          <w:lang w:eastAsia="tr-TR"/>
        </w:rPr>
        <w:t>una</w:t>
      </w:r>
      <w:r w:rsidR="004124E5" w:rsidRPr="00EB6428">
        <w:rPr>
          <w:lang w:eastAsia="tr-TR"/>
        </w:rPr>
        <w:t xml:space="preserve"> bakılır. Eğer acil veri ise ve ağda gönderim </w:t>
      </w:r>
      <w:r w:rsidR="00075B76" w:rsidRPr="00EB6428">
        <w:rPr>
          <w:lang w:eastAsia="tr-TR"/>
        </w:rPr>
        <w:t>imkânı</w:t>
      </w:r>
      <w:r w:rsidR="004124E5" w:rsidRPr="00EB6428">
        <w:rPr>
          <w:lang w:eastAsia="tr-TR"/>
        </w:rPr>
        <w:t xml:space="preserve"> varsa zaman dilimi tahsis edilir veya çekişmeli zaman diliminde</w:t>
      </w:r>
      <w:r w:rsidR="00075B76">
        <w:rPr>
          <w:lang w:eastAsia="tr-TR"/>
        </w:rPr>
        <w:t xml:space="preserve"> paket </w:t>
      </w:r>
      <w:r w:rsidR="004124E5" w:rsidRPr="00EB6428">
        <w:rPr>
          <w:lang w:eastAsia="tr-TR"/>
        </w:rPr>
        <w:t xml:space="preserve">gönderilir. Aksi halse katılım isteği reddedilir. Şekil </w:t>
      </w:r>
      <w:r w:rsidR="00075B76">
        <w:rPr>
          <w:lang w:eastAsia="tr-TR"/>
        </w:rPr>
        <w:t>3.</w:t>
      </w:r>
      <w:r w:rsidR="004124E5" w:rsidRPr="00EB6428">
        <w:rPr>
          <w:lang w:eastAsia="tr-TR"/>
        </w:rPr>
        <w:t xml:space="preserve">8’de </w:t>
      </w:r>
      <w:r w:rsidR="00075B76">
        <w:rPr>
          <w:lang w:eastAsia="tr-TR"/>
        </w:rPr>
        <w:t xml:space="preserve">kabul kontrol mekanizmasının </w:t>
      </w:r>
      <w:r w:rsidR="007952E0">
        <w:rPr>
          <w:lang w:eastAsia="tr-TR"/>
        </w:rPr>
        <w:t>çalışması özetlenmektedir</w:t>
      </w:r>
      <w:r w:rsidR="004124E5" w:rsidRPr="00EB6428">
        <w:rPr>
          <w:lang w:eastAsia="tr-TR"/>
        </w:rPr>
        <w:t>.</w:t>
      </w:r>
    </w:p>
    <w:p w:rsidR="004124E5" w:rsidRPr="00EB6428" w:rsidRDefault="004124E5" w:rsidP="00F32EE2">
      <w:pPr>
        <w:rPr>
          <w:lang w:eastAsia="tr-TR"/>
        </w:rPr>
      </w:pPr>
    </w:p>
    <w:p w:rsidR="003E4781" w:rsidRDefault="00D44D37" w:rsidP="003E4781">
      <w:pPr>
        <w:keepNext/>
        <w:jc w:val="center"/>
      </w:pPr>
      <w:r>
        <w:rPr>
          <w:noProof/>
          <w:lang w:eastAsia="tr-TR"/>
        </w:rPr>
        <w:lastRenderedPageBreak/>
        <w:drawing>
          <wp:inline distT="0" distB="0" distL="0" distR="0" wp14:anchorId="7B37E594" wp14:editId="2A6F5574">
            <wp:extent cx="4320718" cy="4504690"/>
            <wp:effectExtent l="0" t="0" r="381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37385" cy="4522066"/>
                    </a:xfrm>
                    <a:prstGeom prst="rect">
                      <a:avLst/>
                    </a:prstGeom>
                  </pic:spPr>
                </pic:pic>
              </a:graphicData>
            </a:graphic>
          </wp:inline>
        </w:drawing>
      </w:r>
    </w:p>
    <w:p w:rsidR="004124E5" w:rsidRPr="00EB6428" w:rsidRDefault="003E4781" w:rsidP="003E4781">
      <w:pPr>
        <w:pStyle w:val="ResimYazs0"/>
        <w:jc w:val="center"/>
        <w:rPr>
          <w:lang w:eastAsia="tr-TR"/>
        </w:rPr>
      </w:pPr>
      <w:bookmarkStart w:id="67" w:name="_Toc449946117"/>
      <w:r>
        <w:t>Şekil 3.8</w:t>
      </w:r>
      <w:r w:rsidR="00293D19">
        <w:t>.</w:t>
      </w:r>
      <w:r>
        <w:t xml:space="preserve"> </w:t>
      </w:r>
      <w:r w:rsidRPr="003646D1">
        <w:t>Kabul kontrol mekanizması</w:t>
      </w:r>
      <w:bookmarkEnd w:id="67"/>
    </w:p>
    <w:p w:rsidR="004124E5" w:rsidRPr="00EB6428" w:rsidRDefault="004124E5" w:rsidP="00F32EE2">
      <w:pPr>
        <w:rPr>
          <w:lang w:eastAsia="tr-TR"/>
        </w:rPr>
      </w:pPr>
    </w:p>
    <w:p w:rsidR="008B661C" w:rsidRPr="00EB6428" w:rsidRDefault="008B661C" w:rsidP="008B661C">
      <w:pPr>
        <w:pStyle w:val="Balk2"/>
        <w:spacing w:before="0"/>
      </w:pPr>
      <w:bookmarkStart w:id="68" w:name="_Toc449944488"/>
      <w:r w:rsidRPr="00EB6428">
        <w:t>3.4. Benzetim Modeli</w:t>
      </w:r>
      <w:bookmarkEnd w:id="68"/>
    </w:p>
    <w:p w:rsidR="008B661C" w:rsidRPr="00EB6428" w:rsidRDefault="008B661C" w:rsidP="008B661C"/>
    <w:p w:rsidR="00F72435" w:rsidRPr="00EB6428" w:rsidRDefault="00F72435" w:rsidP="00F72435">
      <w:r w:rsidRPr="00EB6428">
        <w:t>Benzetim, sistemin değişen koşullar altındaki davranışlarını incelemek, kontrol etmek ve geleceği hakkında varsayımlarda bulunmak amacıyla yapılan zaman üzerindeki taklididir.</w:t>
      </w:r>
      <w:r w:rsidR="007952E0">
        <w:t xml:space="preserve"> Tasarlanan OEK protokolünün modelleme ve benzetimi OPNET </w:t>
      </w:r>
      <w:r w:rsidR="007952E0" w:rsidRPr="00EB6428">
        <w:t>(O</w:t>
      </w:r>
      <w:r w:rsidR="007952E0">
        <w:t>P</w:t>
      </w:r>
      <w:r w:rsidR="007952E0" w:rsidRPr="00EB6428">
        <w:t>t</w:t>
      </w:r>
      <w:r w:rsidR="007952E0">
        <w:t>imized Network Engineering Tool</w:t>
      </w:r>
      <w:r w:rsidR="007952E0" w:rsidRPr="00EB6428">
        <w:t>)</w:t>
      </w:r>
      <w:r w:rsidR="007952E0">
        <w:t xml:space="preserve"> </w:t>
      </w:r>
      <w:r w:rsidR="00EF5F0A">
        <w:t>Modeler yazılımında</w:t>
      </w:r>
      <w:r w:rsidR="007952E0">
        <w:t xml:space="preserve"> </w:t>
      </w:r>
      <w:r w:rsidR="0002482C">
        <w:rPr>
          <w:rFonts w:eastAsia="Calibri" w:cs="Times New Roman"/>
          <w:szCs w:val="24"/>
        </w:rPr>
        <w:t>geliştirilmiştir</w:t>
      </w:r>
      <w:r w:rsidR="007952E0">
        <w:t>.</w:t>
      </w:r>
    </w:p>
    <w:p w:rsidR="00F72435" w:rsidRDefault="00F72435" w:rsidP="00F72435"/>
    <w:p w:rsidR="00F72435" w:rsidRPr="00EB6428" w:rsidRDefault="00F72435" w:rsidP="00F72435">
      <w:pPr>
        <w:pStyle w:val="Balk3"/>
      </w:pPr>
      <w:bookmarkStart w:id="69" w:name="_Toc449944489"/>
      <w:r w:rsidRPr="00EB6428">
        <w:t xml:space="preserve">3.4.1. OPNET </w:t>
      </w:r>
      <w:r w:rsidR="00E37A0A">
        <w:t>benzetim yazılımı</w:t>
      </w:r>
      <w:bookmarkEnd w:id="69"/>
    </w:p>
    <w:p w:rsidR="00F72435" w:rsidRPr="00EB6428" w:rsidRDefault="00F72435" w:rsidP="00F72435"/>
    <w:p w:rsidR="00F72435" w:rsidRPr="00EB6428" w:rsidRDefault="007952E0" w:rsidP="00F72435">
      <w:r>
        <w:t>OPNET</w:t>
      </w:r>
      <w:r w:rsidR="009520A9">
        <w:t>,</w:t>
      </w:r>
      <w:r>
        <w:t xml:space="preserve"> i</w:t>
      </w:r>
      <w:r w:rsidR="00F72435" w:rsidRPr="00EB6428">
        <w:t>letişim sistemleri ve haberleşme ağlarının modellenmesi için görsel bir benzetim ortamı sağlayan nesneye yönelik bir yazılımdır. Modellenen sistemlerin davranış ve başarım analizleri ayrık olay ben</w:t>
      </w:r>
      <w:r>
        <w:t>zetim yöntemi ile gerçekleştirilir</w:t>
      </w:r>
      <w:r w:rsidR="00F72435" w:rsidRPr="00EB6428">
        <w:t>. OPNET</w:t>
      </w:r>
      <w:r w:rsidR="00EF5F0A">
        <w:t>,</w:t>
      </w:r>
      <w:r w:rsidR="00F72435" w:rsidRPr="00EB6428">
        <w:t xml:space="preserve"> hiyerarşik modelleme katmanlarından oluşur. Yani bir ağ modellemesinde, </w:t>
      </w:r>
      <w:r w:rsidR="00F72435" w:rsidRPr="00EB6428">
        <w:lastRenderedPageBreak/>
        <w:t xml:space="preserve">ağ içerisinde kullanılacak bağlantı hatları, veri ve kontrol paketleri, kullanılacak ağ elemanları, katmanlar ve protokoller ayrı editörlerde hazırlanır. Örnek olarak Proje editöründe oluşturulan ağ modelindeki her bir nesne, düğüm editöründe tanımlanan modüllerden meydana gelmektedir. Düğüm editöründeki her bir modül ağ elemanının davranışını, kullandığı protokolün çalışmasını ve özelliklerini belirlemektedir.  Modülün bu işlevi, </w:t>
      </w:r>
      <w:r w:rsidR="00A70D2F">
        <w:t>süreç</w:t>
      </w:r>
      <w:r w:rsidR="00F72435" w:rsidRPr="00EB6428">
        <w:t xml:space="preserve"> editör</w:t>
      </w:r>
      <w:r w:rsidR="00A70D2F">
        <w:t>ün</w:t>
      </w:r>
      <w:r w:rsidR="00F72435" w:rsidRPr="00EB6428">
        <w:t xml:space="preserve">de gerçekleştirilen Proto-C kodu içeren durum geçiş diyagramları ile sağlanır. Bunun yanında bağlantı modeli, paket formatı, </w:t>
      </w:r>
      <w:r w:rsidR="00A70D2F">
        <w:t>a</w:t>
      </w:r>
      <w:r w:rsidR="00F72435" w:rsidRPr="00EB6428">
        <w:t xml:space="preserve">rayüz kontrol bilgisi, </w:t>
      </w:r>
      <w:r w:rsidR="00A70D2F">
        <w:t>a</w:t>
      </w:r>
      <w:r w:rsidR="00F72435" w:rsidRPr="00EB6428">
        <w:t xml:space="preserve">nten modeli, </w:t>
      </w:r>
      <w:r w:rsidR="00A70D2F">
        <w:t xml:space="preserve">modülasyon </w:t>
      </w:r>
      <w:r w:rsidR="00F72435" w:rsidRPr="00EB6428">
        <w:t>vb. editörleri de vardır. OPNET’in en büyük avantajlarından bir tanesi de</w:t>
      </w:r>
      <w:r w:rsidR="00EF5F0A">
        <w:t>,</w:t>
      </w:r>
      <w:r w:rsidR="00F72435" w:rsidRPr="00EB6428">
        <w:t xml:space="preserve"> editörlerinin yardımı ile yeni protokol ve ürünlerin modellerini oluşturabilmesi ve bunların model kütüphanesine eklenmesine olanak sağlamasıdır. OPNET</w:t>
      </w:r>
      <w:r w:rsidR="00EF5F0A">
        <w:t>,</w:t>
      </w:r>
      <w:r w:rsidR="00F72435" w:rsidRPr="00EB6428">
        <w:t xml:space="preserve"> </w:t>
      </w:r>
      <w:r w:rsidR="00EF5F0A">
        <w:t xml:space="preserve">özetle </w:t>
      </w:r>
      <w:r w:rsidR="00F72435" w:rsidRPr="00EB6428">
        <w:t>bir haberleşme sistemini modelleme, benzetimi gerçekleştirme, veri toplama, sonuçları analiz etme işlemlerini yer</w:t>
      </w:r>
      <w:r>
        <w:t xml:space="preserve">ine getirir. </w:t>
      </w:r>
      <w:r w:rsidR="008371C3">
        <w:t xml:space="preserve">Bu bağlamda, tez çalışmasında önerilen OEK protokolünün benzetiminde </w:t>
      </w:r>
      <w:r w:rsidR="00F72435" w:rsidRPr="00EB6428">
        <w:t>OPNET yazılımı kullanılma nedenleri</w:t>
      </w:r>
      <w:r w:rsidR="00EF5F0A">
        <w:t xml:space="preserve"> başlıca şunlardır</w:t>
      </w:r>
      <w:r w:rsidR="00F72435" w:rsidRPr="00EB6428">
        <w:t>;</w:t>
      </w:r>
    </w:p>
    <w:p w:rsidR="00F72435" w:rsidRPr="00EB6428" w:rsidRDefault="00F72435" w:rsidP="00F72435"/>
    <w:p w:rsidR="00F72435" w:rsidRDefault="00F72435" w:rsidP="00F72435">
      <w:pPr>
        <w:pStyle w:val="ListeParagraf"/>
        <w:numPr>
          <w:ilvl w:val="0"/>
          <w:numId w:val="4"/>
        </w:numPr>
        <w:ind w:left="284" w:hanging="284"/>
      </w:pPr>
      <w:r w:rsidRPr="00EB6428">
        <w:t>Geniş bir kütüphaneye sahip</w:t>
      </w:r>
      <w:r w:rsidR="008371C3">
        <w:t>tir.</w:t>
      </w:r>
    </w:p>
    <w:p w:rsidR="00DB033E" w:rsidRPr="00EB6428" w:rsidRDefault="00DB033E" w:rsidP="00DB033E">
      <w:pPr>
        <w:pStyle w:val="ListeParagraf"/>
        <w:ind w:left="284"/>
      </w:pPr>
    </w:p>
    <w:p w:rsidR="00F72435" w:rsidRDefault="00F72435" w:rsidP="00F72435">
      <w:pPr>
        <w:pStyle w:val="ListeParagraf"/>
        <w:numPr>
          <w:ilvl w:val="0"/>
          <w:numId w:val="4"/>
        </w:numPr>
        <w:ind w:left="284" w:hanging="284"/>
      </w:pPr>
      <w:r w:rsidRPr="00EB6428">
        <w:t>Kullanım kolaylığı</w:t>
      </w:r>
      <w:r w:rsidR="008371C3">
        <w:t>na</w:t>
      </w:r>
      <w:r w:rsidRPr="00EB6428">
        <w:t xml:space="preserve"> ve görsellik</w:t>
      </w:r>
      <w:r w:rsidR="002D40C0">
        <w:t xml:space="preserve"> açısından zengin içeriğe sahiptir.</w:t>
      </w:r>
    </w:p>
    <w:p w:rsidR="00DB033E" w:rsidRPr="00EB6428" w:rsidRDefault="00DB033E" w:rsidP="00DB033E"/>
    <w:p w:rsidR="008B661C" w:rsidRDefault="00F72435" w:rsidP="00F72435">
      <w:pPr>
        <w:pStyle w:val="ListeParagraf"/>
        <w:numPr>
          <w:ilvl w:val="0"/>
          <w:numId w:val="4"/>
        </w:numPr>
        <w:ind w:left="284" w:hanging="284"/>
      </w:pPr>
      <w:r w:rsidRPr="00EB6428">
        <w:t>Simülasyon sonuçlarını işleme ve grafiksel sunumlar için uygun olmasıdır.</w:t>
      </w:r>
    </w:p>
    <w:p w:rsidR="007952E0" w:rsidRDefault="007952E0" w:rsidP="007952E0"/>
    <w:p w:rsidR="007952E0" w:rsidRDefault="007952E0" w:rsidP="007952E0">
      <w:r>
        <w:t>Bölüm 3.4’e ait gelecek alt bölümlerde OEK protokolünün modelleme ve benzetim aşamasında kullanılan OPNET editörleri anlatılmaktadır.</w:t>
      </w:r>
    </w:p>
    <w:p w:rsidR="009A634C" w:rsidRDefault="009A634C" w:rsidP="007952E0"/>
    <w:p w:rsidR="00C35511" w:rsidRDefault="00C35511" w:rsidP="00C35511">
      <w:pPr>
        <w:pStyle w:val="Balk3"/>
      </w:pPr>
      <w:bookmarkStart w:id="70" w:name="_Toc449944490"/>
      <w:r>
        <w:t>3.4.2</w:t>
      </w:r>
      <w:r w:rsidRPr="00EB6428">
        <w:t xml:space="preserve">. </w:t>
      </w:r>
      <w:r>
        <w:t xml:space="preserve">Proje </w:t>
      </w:r>
      <w:r w:rsidR="00293939">
        <w:t>m</w:t>
      </w:r>
      <w:r>
        <w:t>odeli</w:t>
      </w:r>
      <w:bookmarkEnd w:id="70"/>
    </w:p>
    <w:p w:rsidR="00C35511" w:rsidRDefault="00C35511" w:rsidP="00C35511"/>
    <w:p w:rsidR="00C4410C" w:rsidRDefault="00C4410C" w:rsidP="00C35511">
      <w:r>
        <w:t xml:space="preserve">Proje modeli, ağın topolojisinin oluşturulduğu ve düğümlerin konumları ile birlikte hareketlerinin gösterilebileceği kısımdır. </w:t>
      </w:r>
      <w:r w:rsidR="007952E0">
        <w:t xml:space="preserve">Bu editörde ayrıca ağ trafik yük tanımlamaları, </w:t>
      </w:r>
      <w:r w:rsidR="00EF5F0A">
        <w:t>benzetim</w:t>
      </w:r>
      <w:r w:rsidR="007952E0">
        <w:t xml:space="preserve"> sonucunda elde edilmesi istenen istatistik seçimleri yapılmaktadır. </w:t>
      </w:r>
      <w:r w:rsidRPr="00C4410C">
        <w:t>Şekil 3.</w:t>
      </w:r>
      <w:r>
        <w:t>9</w:t>
      </w:r>
      <w:r w:rsidRPr="00C4410C">
        <w:t xml:space="preserve">’da </w:t>
      </w:r>
      <w:r w:rsidR="00156D97">
        <w:t>tasarlanan</w:t>
      </w:r>
      <w:r>
        <w:t xml:space="preserve"> OEK</w:t>
      </w:r>
      <w:r w:rsidRPr="00C4410C">
        <w:t xml:space="preserve"> protokolünde</w:t>
      </w:r>
      <w:r w:rsidR="00EF5F0A">
        <w:t>,</w:t>
      </w:r>
      <w:r w:rsidRPr="00C4410C">
        <w:t xml:space="preserve"> </w:t>
      </w:r>
      <w:r>
        <w:t xml:space="preserve">beş adet algılayıcı ve bir adet baz istasyonunun </w:t>
      </w:r>
      <w:r w:rsidRPr="00C4410C">
        <w:t>kullanıldığı örnek proje modeli sunulmaktadır.</w:t>
      </w:r>
    </w:p>
    <w:p w:rsidR="00C4410C" w:rsidRDefault="00C4410C" w:rsidP="00C35511"/>
    <w:p w:rsidR="003E4781" w:rsidRDefault="00C35511" w:rsidP="003E4781">
      <w:pPr>
        <w:keepNext/>
      </w:pPr>
      <w:r w:rsidRPr="00C35511">
        <w:rPr>
          <w:noProof/>
          <w:lang w:eastAsia="tr-TR"/>
        </w:rPr>
        <w:lastRenderedPageBreak/>
        <w:drawing>
          <wp:inline distT="0" distB="0" distL="0" distR="0" wp14:anchorId="0C2E1232" wp14:editId="5E7CAD7A">
            <wp:extent cx="5219700" cy="5108800"/>
            <wp:effectExtent l="0" t="0" r="0" b="0"/>
            <wp:docPr id="15" name="Picture 15" descr="E:\Academic\TİKs\Tezzzzz\Resimler\pro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Academic\TİKs\Tezzzzz\Resimler\proje.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219700" cy="5108800"/>
                    </a:xfrm>
                    <a:prstGeom prst="rect">
                      <a:avLst/>
                    </a:prstGeom>
                    <a:noFill/>
                    <a:ln>
                      <a:noFill/>
                    </a:ln>
                  </pic:spPr>
                </pic:pic>
              </a:graphicData>
            </a:graphic>
          </wp:inline>
        </w:drawing>
      </w:r>
    </w:p>
    <w:p w:rsidR="00C4410C" w:rsidRDefault="003E4781" w:rsidP="003E4781">
      <w:pPr>
        <w:pStyle w:val="ResimYazs0"/>
        <w:jc w:val="center"/>
      </w:pPr>
      <w:bookmarkStart w:id="71" w:name="_Toc449946118"/>
      <w:r>
        <w:t>Şekil 3.9</w:t>
      </w:r>
      <w:r w:rsidR="00293D19">
        <w:t>.</w:t>
      </w:r>
      <w:r>
        <w:t xml:space="preserve"> </w:t>
      </w:r>
      <w:r w:rsidR="00F130B6">
        <w:t>Proje m</w:t>
      </w:r>
      <w:r w:rsidRPr="00041FCF">
        <w:t>odeli</w:t>
      </w:r>
      <w:bookmarkEnd w:id="71"/>
    </w:p>
    <w:p w:rsidR="00C35511" w:rsidRDefault="00C35511" w:rsidP="00C35511"/>
    <w:p w:rsidR="00C35511" w:rsidRDefault="00C35511" w:rsidP="00C35511">
      <w:pPr>
        <w:pStyle w:val="Balk3"/>
      </w:pPr>
      <w:bookmarkStart w:id="72" w:name="_Toc449944491"/>
      <w:r>
        <w:t>3.4.3</w:t>
      </w:r>
      <w:r w:rsidRPr="00EB6428">
        <w:t xml:space="preserve">. </w:t>
      </w:r>
      <w:r>
        <w:t xml:space="preserve">Düğüm </w:t>
      </w:r>
      <w:r w:rsidR="00293939">
        <w:t>m</w:t>
      </w:r>
      <w:r>
        <w:t>odeli</w:t>
      </w:r>
      <w:bookmarkEnd w:id="72"/>
    </w:p>
    <w:p w:rsidR="00C4410C" w:rsidRDefault="00C4410C" w:rsidP="00C4410C"/>
    <w:p w:rsidR="00C4410C" w:rsidRDefault="007952E0" w:rsidP="00C4410C">
      <w:r>
        <w:t xml:space="preserve">Düğüm modeli, OSI </w:t>
      </w:r>
      <w:r w:rsidR="00EF5F0A">
        <w:t>referans modeli</w:t>
      </w:r>
      <w:r>
        <w:t xml:space="preserve"> gibi</w:t>
      </w:r>
      <w:r w:rsidR="00C4410C">
        <w:t xml:space="preserve"> düğümlerin </w:t>
      </w:r>
      <w:r w:rsidR="00FF6FD4">
        <w:t>modüler yapısının oluşturulduğu kısımdır</w:t>
      </w:r>
      <w:r w:rsidR="00C4410C">
        <w:t>.</w:t>
      </w:r>
      <w:r w:rsidR="00FF6FD4">
        <w:t xml:space="preserve"> Yani, paket akışlarının belirlendiği, iletişim şeklinin oluşturulduğu, işlemlerin yapılacağı blokların düzenlendiği yerdir. </w:t>
      </w:r>
      <w:r w:rsidR="00882558" w:rsidRPr="00FF6FD4">
        <w:t>Düğüm modelinde kullanılan “</w:t>
      </w:r>
      <w:r w:rsidR="00882558">
        <w:t>Generator</w:t>
      </w:r>
      <w:r w:rsidR="00882558" w:rsidRPr="00FF6FD4">
        <w:t>”, “Sink”, “MAC”, “R</w:t>
      </w:r>
      <w:r w:rsidR="00882558">
        <w:t>eceiver</w:t>
      </w:r>
      <w:r w:rsidR="00882558" w:rsidRPr="00FF6FD4">
        <w:t>” ve “T</w:t>
      </w:r>
      <w:r w:rsidR="00882558">
        <w:t>ransmitter</w:t>
      </w:r>
      <w:r w:rsidR="00882558" w:rsidRPr="00FF6FD4">
        <w:t>” olarak adlandırılan modüller</w:t>
      </w:r>
      <w:r w:rsidR="00EF5F0A">
        <w:t>,</w:t>
      </w:r>
      <w:r w:rsidR="00882558" w:rsidRPr="00FF6FD4">
        <w:t xml:space="preserve"> </w:t>
      </w:r>
      <w:r w:rsidR="00882558">
        <w:t>düğümün yapısını oluşturmaktadır</w:t>
      </w:r>
      <w:r w:rsidR="00446424">
        <w:t xml:space="preserve"> ve Şekil 3.10’</w:t>
      </w:r>
      <w:r w:rsidR="006B758F">
        <w:t>da gösterilmektedir</w:t>
      </w:r>
      <w:r w:rsidR="00882558">
        <w:t xml:space="preserve">. </w:t>
      </w:r>
      <w:r w:rsidR="00C4410C">
        <w:t>Benzetim modelinde</w:t>
      </w:r>
      <w:r w:rsidR="00EF5F0A">
        <w:t>,</w:t>
      </w:r>
      <w:r w:rsidR="00C4410C">
        <w:t xml:space="preserve"> </w:t>
      </w:r>
      <w:r w:rsidR="00EF5F0A">
        <w:t>KVAA’y</w:t>
      </w:r>
      <w:r>
        <w:t>ı oluşturan</w:t>
      </w:r>
      <w:r w:rsidR="00C4410C">
        <w:t xml:space="preserve"> düğümler ve baz istasyonu için ortak bir düğüm modeli tasarlanmıştır.</w:t>
      </w:r>
      <w:r w:rsidR="00CA7715">
        <w:t xml:space="preserve"> </w:t>
      </w:r>
      <w:r w:rsidR="00882558">
        <w:t>Fakat</w:t>
      </w:r>
      <w:r w:rsidR="00EF5F0A">
        <w:t>,</w:t>
      </w:r>
      <w:r w:rsidR="00882558">
        <w:t xml:space="preserve"> b</w:t>
      </w:r>
      <w:r w:rsidR="00CA7715">
        <w:t>az istasyonu ve algılayıcı</w:t>
      </w:r>
      <w:r w:rsidR="00882558">
        <w:t xml:space="preserve"> düğümlerdeki </w:t>
      </w:r>
      <w:r w:rsidR="00EF5F0A">
        <w:t>“</w:t>
      </w:r>
      <w:r w:rsidR="00882558">
        <w:t>MAC</w:t>
      </w:r>
      <w:r w:rsidR="00EF5F0A">
        <w:t>”</w:t>
      </w:r>
      <w:r w:rsidR="00882558">
        <w:t xml:space="preserve"> modülü farklı işlevleri sağlamaktadır.</w:t>
      </w:r>
    </w:p>
    <w:p w:rsidR="00FF6FD4" w:rsidRDefault="00FF6FD4" w:rsidP="00C4410C"/>
    <w:p w:rsidR="00FF6FD4" w:rsidRDefault="00FF6FD4" w:rsidP="00FF6FD4">
      <w:pPr>
        <w:pStyle w:val="ListeParagraf"/>
        <w:numPr>
          <w:ilvl w:val="0"/>
          <w:numId w:val="18"/>
        </w:numPr>
        <w:ind w:left="284" w:hanging="284"/>
      </w:pPr>
      <w:r w:rsidRPr="00FF6FD4">
        <w:lastRenderedPageBreak/>
        <w:t>Generator</w:t>
      </w:r>
      <w:r>
        <w:t xml:space="preserve"> modülünde</w:t>
      </w:r>
      <w:r w:rsidR="00EF5F0A">
        <w:t>,</w:t>
      </w:r>
      <w:r>
        <w:t xml:space="preserve"> paket üretimi gerçekleştirilmektedir.</w:t>
      </w:r>
      <w:r w:rsidR="00E24FF3">
        <w:t xml:space="preserve"> Paket üretim aşamasında paket formatı, paket üretim aralığı, paket boyutu, başlama zamanı ve bitiş zamanı gibi parametreler belirlenmektedir.</w:t>
      </w:r>
    </w:p>
    <w:p w:rsidR="00CA7715" w:rsidRDefault="00CA7715" w:rsidP="00CA7715">
      <w:pPr>
        <w:pStyle w:val="ListeParagraf"/>
        <w:ind w:left="284"/>
      </w:pPr>
    </w:p>
    <w:p w:rsidR="00FF6FD4" w:rsidRDefault="00FF6FD4" w:rsidP="00FF6FD4">
      <w:pPr>
        <w:pStyle w:val="ListeParagraf"/>
        <w:numPr>
          <w:ilvl w:val="0"/>
          <w:numId w:val="18"/>
        </w:numPr>
        <w:ind w:left="284" w:hanging="284"/>
      </w:pPr>
      <w:r>
        <w:t>Sink modülü</w:t>
      </w:r>
      <w:r w:rsidR="00D44759">
        <w:t>,</w:t>
      </w:r>
      <w:r>
        <w:t xml:space="preserve"> OEK k</w:t>
      </w:r>
      <w:r w:rsidR="00D44759">
        <w:t>atmanına gelen paketlerin</w:t>
      </w:r>
      <w:r>
        <w:t xml:space="preserve"> ulaştığı ve istatistikle</w:t>
      </w:r>
      <w:r w:rsidR="00D44759">
        <w:t>rinin kaydedildiği modüldür.</w:t>
      </w:r>
      <w:r w:rsidR="00E24FF3">
        <w:t xml:space="preserve"> OEK katmanına gelen paket</w:t>
      </w:r>
      <w:r w:rsidR="00EF5F0A">
        <w:t>,</w:t>
      </w:r>
      <w:r w:rsidR="00E24FF3">
        <w:t xml:space="preserve"> düğüme ait ise sink modülüne gönderilir ve pakete ait uçtan-uca gecikme ve trafik bilgisi gibi istatistikler hesaplandıktan sonra paket yok edilir.</w:t>
      </w:r>
    </w:p>
    <w:p w:rsidR="00CA7715" w:rsidRDefault="00CA7715" w:rsidP="00CA7715"/>
    <w:p w:rsidR="00D44759" w:rsidRDefault="00CA7715" w:rsidP="00FF6FD4">
      <w:pPr>
        <w:pStyle w:val="ListeParagraf"/>
        <w:numPr>
          <w:ilvl w:val="0"/>
          <w:numId w:val="18"/>
        </w:numPr>
        <w:ind w:left="284" w:hanging="284"/>
      </w:pPr>
      <w:r>
        <w:t xml:space="preserve">MAC modülünde kuyruk yapısı kullanılmaktadır ve </w:t>
      </w:r>
      <w:r w:rsidR="00156D97">
        <w:t>tasarlanan</w:t>
      </w:r>
      <w:r>
        <w:t xml:space="preserve"> OEK protokolünün işlevlerinin gerçekleştiği kısımdır.</w:t>
      </w:r>
      <w:r w:rsidR="00E24FF3">
        <w:t xml:space="preserve"> </w:t>
      </w:r>
      <w:r w:rsidR="00F462E7">
        <w:t xml:space="preserve">Kuyruk yapısına ait parametreler bu kısımda tanımlanmaktadır. OEK katmanına ait işlevlerin detayları süreç modelleri kısmında ele alınacaktır. </w:t>
      </w:r>
    </w:p>
    <w:p w:rsidR="00CA7715" w:rsidRDefault="00CA7715" w:rsidP="00CA7715"/>
    <w:p w:rsidR="00CA7715" w:rsidRDefault="00EF5F0A" w:rsidP="00FF6FD4">
      <w:pPr>
        <w:pStyle w:val="ListeParagraf"/>
        <w:numPr>
          <w:ilvl w:val="0"/>
          <w:numId w:val="18"/>
        </w:numPr>
        <w:ind w:left="284" w:hanging="284"/>
      </w:pPr>
      <w:r>
        <w:t>Receiver modülü,</w:t>
      </w:r>
      <w:r w:rsidR="00CA7715">
        <w:t xml:space="preserve"> kablosuz ortamdan paketlerin alındığı alıcı devresidir.</w:t>
      </w:r>
      <w:r w:rsidR="00F462E7">
        <w:t xml:space="preserve"> Alınabilecek paket formatları ve kanal özellikleri de bu modülde tanımlanmaktadır.</w:t>
      </w:r>
    </w:p>
    <w:p w:rsidR="00CA7715" w:rsidRDefault="00CA7715" w:rsidP="00CA7715"/>
    <w:p w:rsidR="00CA7715" w:rsidRDefault="00EF5F0A" w:rsidP="00CA7715">
      <w:pPr>
        <w:pStyle w:val="ListeParagraf"/>
        <w:numPr>
          <w:ilvl w:val="0"/>
          <w:numId w:val="18"/>
        </w:numPr>
        <w:ind w:left="284" w:hanging="284"/>
      </w:pPr>
      <w:r>
        <w:t>Transmitter modülü,</w:t>
      </w:r>
      <w:r w:rsidR="00CA7715">
        <w:t xml:space="preserve"> kablosuz ortamdan paketlerin gönderildiği verici devresidir.</w:t>
      </w:r>
      <w:r w:rsidR="007952E0">
        <w:t xml:space="preserve"> Bu modülde ayrıca veri iletim hızı, modülasyon türü ve hata modeli gibi özellikler tanımlanabilmektedir.</w:t>
      </w:r>
    </w:p>
    <w:p w:rsidR="00CA7715" w:rsidRDefault="00CA7715" w:rsidP="00CA7715">
      <w:pPr>
        <w:pStyle w:val="ListeParagraf"/>
      </w:pPr>
    </w:p>
    <w:p w:rsidR="003E4781" w:rsidRDefault="00E74118" w:rsidP="003E4781">
      <w:pPr>
        <w:keepNext/>
        <w:jc w:val="center"/>
      </w:pPr>
      <w:r w:rsidRPr="00E74118">
        <w:rPr>
          <w:noProof/>
          <w:lang w:eastAsia="tr-TR"/>
        </w:rPr>
        <w:lastRenderedPageBreak/>
        <w:drawing>
          <wp:inline distT="0" distB="0" distL="0" distR="0" wp14:anchorId="70180CB1" wp14:editId="65ABC74D">
            <wp:extent cx="3627120" cy="4518660"/>
            <wp:effectExtent l="0" t="0" r="0" b="0"/>
            <wp:docPr id="19" name="Picture 19" descr="E:\Academic\TİKs\Tezzzzz\Resimler\node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Academic\TİKs\Tezzzzz\Resimler\nodemodel.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27120" cy="4518660"/>
                    </a:xfrm>
                    <a:prstGeom prst="rect">
                      <a:avLst/>
                    </a:prstGeom>
                    <a:noFill/>
                    <a:ln>
                      <a:noFill/>
                    </a:ln>
                  </pic:spPr>
                </pic:pic>
              </a:graphicData>
            </a:graphic>
          </wp:inline>
        </w:drawing>
      </w:r>
    </w:p>
    <w:p w:rsidR="00C35511" w:rsidRPr="00C35511" w:rsidRDefault="003E4781" w:rsidP="003E4781">
      <w:pPr>
        <w:pStyle w:val="ResimYazs0"/>
        <w:jc w:val="center"/>
      </w:pPr>
      <w:bookmarkStart w:id="73" w:name="_Toc449946119"/>
      <w:r>
        <w:t>Şekil 3.10</w:t>
      </w:r>
      <w:r w:rsidR="00293D19">
        <w:t>.</w:t>
      </w:r>
      <w:r>
        <w:t xml:space="preserve"> </w:t>
      </w:r>
      <w:r w:rsidRPr="004754B9">
        <w:t>Düğüm modelleri</w:t>
      </w:r>
      <w:bookmarkEnd w:id="73"/>
    </w:p>
    <w:p w:rsidR="00F462E7" w:rsidRPr="00C35511" w:rsidRDefault="00F462E7" w:rsidP="00F462E7"/>
    <w:p w:rsidR="00E74118" w:rsidRDefault="00E74118" w:rsidP="00E74118">
      <w:pPr>
        <w:pStyle w:val="Balk3"/>
      </w:pPr>
      <w:bookmarkStart w:id="74" w:name="_Toc449944492"/>
      <w:r>
        <w:t>3.4.</w:t>
      </w:r>
      <w:r w:rsidR="00F81CD6">
        <w:t>4</w:t>
      </w:r>
      <w:r w:rsidRPr="00EB6428">
        <w:t xml:space="preserve">. </w:t>
      </w:r>
      <w:r>
        <w:t xml:space="preserve">Süreç </w:t>
      </w:r>
      <w:r w:rsidR="00293939">
        <w:t>m</w:t>
      </w:r>
      <w:r>
        <w:t>o</w:t>
      </w:r>
      <w:r w:rsidR="00882558">
        <w:t>delleri</w:t>
      </w:r>
      <w:bookmarkEnd w:id="74"/>
    </w:p>
    <w:p w:rsidR="00D3477C" w:rsidRDefault="00D3477C" w:rsidP="00D3477C"/>
    <w:p w:rsidR="00E462D3" w:rsidRDefault="00D3477C" w:rsidP="00D3477C">
      <w:r>
        <w:t xml:space="preserve">Süreç modülü, fonksiyon blokları ve işlemlerin yer aldığı sonlu durum makinelerinden oluşmaktadır. </w:t>
      </w:r>
      <w:r w:rsidR="00916E81">
        <w:t>Bu durum makinalarını</w:t>
      </w:r>
      <w:r w:rsidR="006471E0">
        <w:t>n</w:t>
      </w:r>
      <w:r w:rsidR="00916E81">
        <w:t xml:space="preserve"> arasındaki durum geçişleri de bağlantılarla ifade edilmektedir. </w:t>
      </w:r>
      <w:r w:rsidR="00E462D3">
        <w:t>KVAA</w:t>
      </w:r>
      <w:r w:rsidR="006471E0">
        <w:t>’da</w:t>
      </w:r>
      <w:r w:rsidR="00E462D3">
        <w:t xml:space="preserve"> baz istasyonu ve algılayıcı düğüm modelleri aynı düğüm </w:t>
      </w:r>
      <w:r w:rsidR="006471E0">
        <w:t>modeline sahip</w:t>
      </w:r>
      <w:r w:rsidR="00E462D3">
        <w:t xml:space="preserve"> olsa</w:t>
      </w:r>
      <w:r w:rsidR="00C962B3">
        <w:t xml:space="preserve"> </w:t>
      </w:r>
      <w:r w:rsidR="00E462D3">
        <w:t>da farklı fonksiyon ve işlevlere sahip olduğundan ayrı süreç modellerine sahiptirler.</w:t>
      </w:r>
    </w:p>
    <w:p w:rsidR="00E462D3" w:rsidRDefault="00E462D3" w:rsidP="00D3477C"/>
    <w:p w:rsidR="00D3477C" w:rsidRPr="00D3477C" w:rsidRDefault="00E462D3" w:rsidP="00D3477C">
      <w:r>
        <w:t>KVAA</w:t>
      </w:r>
      <w:r w:rsidR="006471E0">
        <w:t>’daki</w:t>
      </w:r>
      <w:r>
        <w:t xml:space="preserve"> algılayıcı </w:t>
      </w:r>
      <w:r w:rsidR="00B7492A">
        <w:t xml:space="preserve">düğüme ait süreç modeli </w:t>
      </w:r>
      <w:r w:rsidR="00D3477C">
        <w:t xml:space="preserve">Şekil 3.11’de </w:t>
      </w:r>
      <w:r w:rsidR="00B7492A">
        <w:t>görülmektedir. Süreç modelindeki durum makinelerinin görevleri şunlardır;</w:t>
      </w:r>
    </w:p>
    <w:p w:rsidR="00E74118" w:rsidRDefault="00E74118" w:rsidP="00E74118"/>
    <w:p w:rsidR="00882558" w:rsidRDefault="00882558" w:rsidP="00E74118"/>
    <w:p w:rsidR="003E4781" w:rsidRDefault="00F81CD6" w:rsidP="003E4781">
      <w:pPr>
        <w:keepNext/>
      </w:pPr>
      <w:r w:rsidRPr="00F81CD6">
        <w:rPr>
          <w:noProof/>
          <w:lang w:eastAsia="tr-TR"/>
        </w:rPr>
        <w:lastRenderedPageBreak/>
        <w:drawing>
          <wp:inline distT="0" distB="0" distL="0" distR="0" wp14:anchorId="0A09CF7C" wp14:editId="35697AD9">
            <wp:extent cx="5219700" cy="4084732"/>
            <wp:effectExtent l="0" t="0" r="0" b="0"/>
            <wp:docPr id="26" name="Picture 26" descr="E:\Academic\TİKs\Tezzzzz\Resimler\process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Academic\TİKs\Tezzzzz\Resimler\processmodel.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19700" cy="4084732"/>
                    </a:xfrm>
                    <a:prstGeom prst="rect">
                      <a:avLst/>
                    </a:prstGeom>
                    <a:noFill/>
                    <a:ln>
                      <a:noFill/>
                    </a:ln>
                  </pic:spPr>
                </pic:pic>
              </a:graphicData>
            </a:graphic>
          </wp:inline>
        </w:drawing>
      </w:r>
    </w:p>
    <w:p w:rsidR="00E74118" w:rsidRDefault="003E4781" w:rsidP="003E4781">
      <w:pPr>
        <w:pStyle w:val="ResimYazs0"/>
        <w:jc w:val="center"/>
      </w:pPr>
      <w:bookmarkStart w:id="75" w:name="_Toc449946120"/>
      <w:r>
        <w:t>Şekil 3.11</w:t>
      </w:r>
      <w:r w:rsidR="00293D19">
        <w:t>.</w:t>
      </w:r>
      <w:r>
        <w:t xml:space="preserve"> </w:t>
      </w:r>
      <w:r w:rsidR="008371C3">
        <w:t>Algılayıcı düğüme</w:t>
      </w:r>
      <w:r w:rsidRPr="009528D1">
        <w:t xml:space="preserve"> ait süreç modeli</w:t>
      </w:r>
      <w:bookmarkEnd w:id="75"/>
    </w:p>
    <w:p w:rsidR="00B94D36" w:rsidRDefault="00B94D36" w:rsidP="00E74118"/>
    <w:p w:rsidR="00C958CC" w:rsidRPr="002B4C69" w:rsidRDefault="00C958CC" w:rsidP="00C958CC">
      <w:pPr>
        <w:pStyle w:val="ListeParagraf"/>
        <w:numPr>
          <w:ilvl w:val="0"/>
          <w:numId w:val="19"/>
        </w:numPr>
        <w:ind w:left="284" w:hanging="284"/>
      </w:pPr>
      <w:r w:rsidRPr="00C958CC">
        <w:rPr>
          <w:sz w:val="23"/>
          <w:szCs w:val="23"/>
        </w:rPr>
        <w:t>Start durum makinesinde</w:t>
      </w:r>
      <w:r>
        <w:rPr>
          <w:sz w:val="23"/>
          <w:szCs w:val="23"/>
        </w:rPr>
        <w:t>,</w:t>
      </w:r>
      <w:r w:rsidRPr="00C958CC">
        <w:rPr>
          <w:sz w:val="23"/>
          <w:szCs w:val="23"/>
        </w:rPr>
        <w:t xml:space="preserve"> </w:t>
      </w:r>
      <w:r>
        <w:rPr>
          <w:sz w:val="23"/>
          <w:szCs w:val="23"/>
        </w:rPr>
        <w:t xml:space="preserve">gerekli </w:t>
      </w:r>
      <w:r w:rsidR="002B4C8C">
        <w:rPr>
          <w:sz w:val="23"/>
          <w:szCs w:val="23"/>
        </w:rPr>
        <w:t>değişkenler</w:t>
      </w:r>
      <w:r>
        <w:rPr>
          <w:sz w:val="23"/>
          <w:szCs w:val="23"/>
        </w:rPr>
        <w:t xml:space="preserve"> ilk değerini alır</w:t>
      </w:r>
      <w:r w:rsidR="002B4C8C">
        <w:rPr>
          <w:sz w:val="23"/>
          <w:szCs w:val="23"/>
        </w:rPr>
        <w:t xml:space="preserve"> ve istatistiksel bilgiler ile düğüm özelliklerinin</w:t>
      </w:r>
      <w:r w:rsidRPr="00C958CC">
        <w:rPr>
          <w:sz w:val="23"/>
          <w:szCs w:val="23"/>
        </w:rPr>
        <w:t xml:space="preserve"> tanımlanması</w:t>
      </w:r>
      <w:r w:rsidR="006471E0">
        <w:rPr>
          <w:sz w:val="23"/>
          <w:szCs w:val="23"/>
        </w:rPr>
        <w:t xml:space="preserve"> yapılmaktadır</w:t>
      </w:r>
      <w:r>
        <w:rPr>
          <w:sz w:val="23"/>
          <w:szCs w:val="23"/>
        </w:rPr>
        <w:t>.</w:t>
      </w:r>
      <w:r w:rsidR="00F462E7">
        <w:rPr>
          <w:sz w:val="23"/>
          <w:szCs w:val="23"/>
        </w:rPr>
        <w:t xml:space="preserve"> Zaman dilimi süresi, ana-çerçeve süresi, kanal frekansı, düğümün uyanma zamanı gibi </w:t>
      </w:r>
      <w:r w:rsidR="007F3ED0">
        <w:rPr>
          <w:sz w:val="23"/>
          <w:szCs w:val="23"/>
        </w:rPr>
        <w:t>değişkenlere d</w:t>
      </w:r>
      <w:r w:rsidR="006471E0">
        <w:rPr>
          <w:sz w:val="23"/>
          <w:szCs w:val="23"/>
        </w:rPr>
        <w:t>eğerler atanmaktadır</w:t>
      </w:r>
      <w:r w:rsidR="007F3ED0">
        <w:rPr>
          <w:sz w:val="23"/>
          <w:szCs w:val="23"/>
        </w:rPr>
        <w:t xml:space="preserve"> ve düğüme ait bilgiler üst katmandan okunarak değişkenlere ataması gerçekleştirilir.</w:t>
      </w:r>
    </w:p>
    <w:p w:rsidR="002B4C69" w:rsidRPr="00C958CC" w:rsidRDefault="002B4C69" w:rsidP="002B4C69">
      <w:pPr>
        <w:pStyle w:val="ListeParagraf"/>
        <w:ind w:left="284"/>
      </w:pPr>
    </w:p>
    <w:p w:rsidR="00C958CC" w:rsidRPr="002B4C69" w:rsidRDefault="00C958CC" w:rsidP="00C958CC">
      <w:pPr>
        <w:pStyle w:val="ListeParagraf"/>
        <w:numPr>
          <w:ilvl w:val="0"/>
          <w:numId w:val="19"/>
        </w:numPr>
        <w:ind w:left="284" w:hanging="284"/>
      </w:pPr>
      <w:r>
        <w:rPr>
          <w:sz w:val="23"/>
          <w:szCs w:val="23"/>
        </w:rPr>
        <w:t xml:space="preserve">Setup durum makinesinde, </w:t>
      </w:r>
      <w:r w:rsidR="002B4C8C">
        <w:rPr>
          <w:sz w:val="23"/>
          <w:szCs w:val="23"/>
        </w:rPr>
        <w:t>kurulum fazında kurulum paketi oluşturu</w:t>
      </w:r>
      <w:r w:rsidR="006471E0">
        <w:rPr>
          <w:sz w:val="23"/>
          <w:szCs w:val="23"/>
        </w:rPr>
        <w:t>larak baz istasyonuna gönderilmektedir</w:t>
      </w:r>
      <w:r w:rsidR="002B4C8C">
        <w:rPr>
          <w:sz w:val="23"/>
          <w:szCs w:val="23"/>
        </w:rPr>
        <w:t>.</w:t>
      </w:r>
      <w:r w:rsidR="007F3ED0">
        <w:rPr>
          <w:sz w:val="23"/>
          <w:szCs w:val="23"/>
        </w:rPr>
        <w:t xml:space="preserve"> Oluşturulan pakette düğüme ait bilgiler (öncelik değeri, gecikme üst sınırı, veri iletim hızı vb.) yer almaktadır.</w:t>
      </w:r>
    </w:p>
    <w:p w:rsidR="002B4C69" w:rsidRPr="002B4C8C" w:rsidRDefault="002B4C69" w:rsidP="002B4C69"/>
    <w:p w:rsidR="002B4C8C" w:rsidRPr="002B4C69" w:rsidRDefault="002B4C8C" w:rsidP="00C958CC">
      <w:pPr>
        <w:pStyle w:val="ListeParagraf"/>
        <w:numPr>
          <w:ilvl w:val="0"/>
          <w:numId w:val="19"/>
        </w:numPr>
        <w:ind w:left="284" w:hanging="284"/>
      </w:pPr>
      <w:r>
        <w:rPr>
          <w:sz w:val="23"/>
          <w:szCs w:val="23"/>
        </w:rPr>
        <w:t>Slot durum makinesinde, hangi zaman diliminde olunduğu tespit edilerek gerek</w:t>
      </w:r>
      <w:r w:rsidR="006471E0">
        <w:rPr>
          <w:sz w:val="23"/>
          <w:szCs w:val="23"/>
        </w:rPr>
        <w:t>li kesmelere yönlendirme yapılmaktadır</w:t>
      </w:r>
      <w:r>
        <w:rPr>
          <w:sz w:val="23"/>
          <w:szCs w:val="23"/>
        </w:rPr>
        <w:t>.</w:t>
      </w:r>
      <w:r w:rsidR="006F5E61">
        <w:rPr>
          <w:sz w:val="23"/>
          <w:szCs w:val="23"/>
        </w:rPr>
        <w:t xml:space="preserve"> Düğümler bu sayede hangi fazda olduklarını tespit ederek </w:t>
      </w:r>
      <w:r w:rsidR="006471E0">
        <w:rPr>
          <w:sz w:val="23"/>
          <w:szCs w:val="23"/>
        </w:rPr>
        <w:t>iletişimlerini gerçekleştirmektedirler</w:t>
      </w:r>
      <w:r w:rsidR="00F96743">
        <w:rPr>
          <w:sz w:val="23"/>
          <w:szCs w:val="23"/>
        </w:rPr>
        <w:t>.</w:t>
      </w:r>
    </w:p>
    <w:p w:rsidR="002B4C69" w:rsidRPr="002B4C8C" w:rsidRDefault="002B4C69" w:rsidP="002B4C69"/>
    <w:p w:rsidR="002B4C8C" w:rsidRDefault="00DC5FD6" w:rsidP="00C958CC">
      <w:pPr>
        <w:pStyle w:val="ListeParagraf"/>
        <w:numPr>
          <w:ilvl w:val="0"/>
          <w:numId w:val="19"/>
        </w:numPr>
        <w:ind w:left="284" w:hanging="284"/>
      </w:pPr>
      <w:r>
        <w:lastRenderedPageBreak/>
        <w:t>Send durum makinesinde, gerekli durumlar</w:t>
      </w:r>
      <w:r w:rsidR="00A85BD2">
        <w:t xml:space="preserve"> oluştuğu zaman paket kuyruktan çekilerek</w:t>
      </w:r>
      <w:r>
        <w:t xml:space="preserve"> </w:t>
      </w:r>
      <w:r w:rsidR="00A85BD2">
        <w:t>vericiye gönderilmektedir.</w:t>
      </w:r>
      <w:r w:rsidR="00F96743">
        <w:t xml:space="preserve"> Yani</w:t>
      </w:r>
      <w:r w:rsidR="006471E0">
        <w:t>,</w:t>
      </w:r>
      <w:r w:rsidR="00F96743">
        <w:t xml:space="preserve"> veri gönderilmeden önce RTS paketinin gönderilmesi ve CTS paketi gelmesi durumunda veri paketinin gönderilmesi gibi işlemler gerçekleştir</w:t>
      </w:r>
      <w:r w:rsidR="006471E0">
        <w:t>ilmektedir</w:t>
      </w:r>
      <w:r w:rsidR="00F96743">
        <w:t>.</w:t>
      </w:r>
    </w:p>
    <w:p w:rsidR="002B4C69" w:rsidRDefault="002B4C69" w:rsidP="002B4C69"/>
    <w:p w:rsidR="00A85BD2" w:rsidRDefault="00A85BD2" w:rsidP="00C958CC">
      <w:pPr>
        <w:pStyle w:val="ListeParagraf"/>
        <w:numPr>
          <w:ilvl w:val="0"/>
          <w:numId w:val="19"/>
        </w:numPr>
        <w:ind w:left="284" w:hanging="284"/>
      </w:pPr>
      <w:r>
        <w:t>Timeout durum makinesi, paketlerin alınıp iletilmesinde oluşan zaman aşımı olaylarında gerekli işlemlerin gerçekleştiği kısımdır.</w:t>
      </w:r>
      <w:r w:rsidR="00F96743">
        <w:t xml:space="preserve"> Kurulum fazında</w:t>
      </w:r>
      <w:r w:rsidR="006471E0">
        <w:t>,</w:t>
      </w:r>
      <w:r w:rsidR="00F96743">
        <w:t xml:space="preserve"> baz istasyonundan cevap gelene kadar kurulum istek paketinin gönderilmesi ve RTS paketine karşılık CTS paketi gelmemesi durumunda geri çekilme zamanlayıcısının ye</w:t>
      </w:r>
      <w:r w:rsidR="006471E0">
        <w:t>niden kurulması gerçekleştirilmektedir</w:t>
      </w:r>
      <w:r w:rsidR="00F96743">
        <w:t>.</w:t>
      </w:r>
    </w:p>
    <w:p w:rsidR="002B4C69" w:rsidRDefault="002B4C69" w:rsidP="002B4C69"/>
    <w:p w:rsidR="00A85BD2" w:rsidRDefault="00A85BD2" w:rsidP="00C958CC">
      <w:pPr>
        <w:pStyle w:val="ListeParagraf"/>
        <w:numPr>
          <w:ilvl w:val="0"/>
          <w:numId w:val="19"/>
        </w:numPr>
        <w:ind w:left="284" w:hanging="284"/>
      </w:pPr>
      <w:r>
        <w:t>Backoff durum makinesi, çekişmeli zaman dilimlerinde geri çekilme zamanının oluşturulduğu ve yönetildiği kısımdır.</w:t>
      </w:r>
      <w:r w:rsidR="00F96743">
        <w:t xml:space="preserve"> Çekişmeli zaman dilimlerinde, veri göndermek isteyen dü</w:t>
      </w:r>
      <w:r w:rsidR="006471E0">
        <w:t>ğüme ortam meşgul ise geri çekilme zamanı atanmaktadır</w:t>
      </w:r>
      <w:r w:rsidR="00F96743">
        <w:t>. Her zaman diliminde bu atanan değer azaltılır ve değer sıfır olduğunda yen</w:t>
      </w:r>
      <w:r w:rsidR="006471E0">
        <w:t>iden ortama erişim hakkı verilmektedir</w:t>
      </w:r>
      <w:r w:rsidR="00F96743">
        <w:t xml:space="preserve">.  </w:t>
      </w:r>
    </w:p>
    <w:p w:rsidR="002B4C69" w:rsidRDefault="002B4C69" w:rsidP="002B4C69"/>
    <w:p w:rsidR="00A85BD2" w:rsidRDefault="00A85BD2" w:rsidP="00C958CC">
      <w:pPr>
        <w:pStyle w:val="ListeParagraf"/>
        <w:numPr>
          <w:ilvl w:val="0"/>
          <w:numId w:val="19"/>
        </w:numPr>
        <w:ind w:left="284" w:hanging="284"/>
      </w:pPr>
      <w:r>
        <w:t>Receive durum makinesinde, paket alındığı zaman</w:t>
      </w:r>
      <w:r w:rsidR="00B7492A">
        <w:t>, paket</w:t>
      </w:r>
      <w:r>
        <w:t xml:space="preserve"> türü belirlenir ve gerekli işlem</w:t>
      </w:r>
      <w:r w:rsidR="006471E0">
        <w:t>ler gerçekleştirilmektedir</w:t>
      </w:r>
      <w:r>
        <w:t>.</w:t>
      </w:r>
      <w:r w:rsidR="00F96743">
        <w:t xml:space="preserve"> ACK paketi geldiği zaman paketin kuyruktan silinmesi, </w:t>
      </w:r>
      <w:r w:rsidR="00467B7E">
        <w:t>bit hata oranının tespiti, kurulum atama paketi geldiği zaman değerlerin değişkenlere atanmas</w:t>
      </w:r>
      <w:r w:rsidR="006471E0">
        <w:t>ı gibi işlemler gerçekleştirilmektedir</w:t>
      </w:r>
      <w:r w:rsidR="00467B7E">
        <w:t>.</w:t>
      </w:r>
    </w:p>
    <w:p w:rsidR="002B4C69" w:rsidRDefault="002B4C69" w:rsidP="002B4C69"/>
    <w:p w:rsidR="00A85BD2" w:rsidRDefault="00A85BD2" w:rsidP="00C958CC">
      <w:pPr>
        <w:pStyle w:val="ListeParagraf"/>
        <w:numPr>
          <w:ilvl w:val="0"/>
          <w:numId w:val="19"/>
        </w:numPr>
        <w:ind w:left="284" w:hanging="284"/>
      </w:pPr>
      <w:r>
        <w:t>Queue durum makinesi, paketlerin oluştuktan sonra gerekli parametrelerin eklenip kuyruğa gönderildiği kısımdır.</w:t>
      </w:r>
      <w:r w:rsidR="00467B7E">
        <w:t xml:space="preserve"> Benzetim modelinde, algılayıcılardan alınan verileri temsilen</w:t>
      </w:r>
      <w:r w:rsidR="006471E0">
        <w:t xml:space="preserve"> bu kısımda değerler oluşturulmaktadır</w:t>
      </w:r>
      <w:r w:rsidR="00467B7E">
        <w:t>.</w:t>
      </w:r>
    </w:p>
    <w:p w:rsidR="002B4C69" w:rsidRDefault="002B4C69" w:rsidP="002B4C69"/>
    <w:p w:rsidR="00A85BD2" w:rsidRDefault="00A85BD2" w:rsidP="00C958CC">
      <w:pPr>
        <w:pStyle w:val="ListeParagraf"/>
        <w:numPr>
          <w:ilvl w:val="0"/>
          <w:numId w:val="19"/>
        </w:numPr>
        <w:ind w:left="284" w:hanging="284"/>
      </w:pPr>
      <w:r>
        <w:t>Idle durum makinesi, diğer durum makinelerinin çalışmadığı zamanlarda beklenilen yerdir.</w:t>
      </w:r>
    </w:p>
    <w:p w:rsidR="002B4C69" w:rsidRDefault="002B4C69" w:rsidP="002B4C69"/>
    <w:p w:rsidR="002B4C69" w:rsidRPr="00D3477C" w:rsidRDefault="002B4C69" w:rsidP="002B4C69">
      <w:r>
        <w:t xml:space="preserve">Şekil 3.12’de baz istasyonuna ait OEK katmanının süreç modeli yer almaktadır. Bu kısımda baz istasyonun yerine getirdiği görevler tanımlanmaktadır. </w:t>
      </w:r>
    </w:p>
    <w:p w:rsidR="00A85BD2" w:rsidRDefault="00A85BD2" w:rsidP="00A85BD2">
      <w:pPr>
        <w:pStyle w:val="ListeParagraf"/>
        <w:ind w:left="284"/>
      </w:pPr>
    </w:p>
    <w:p w:rsidR="003E4781" w:rsidRDefault="00B94D36" w:rsidP="003E4781">
      <w:pPr>
        <w:keepNext/>
      </w:pPr>
      <w:r w:rsidRPr="00B94D36">
        <w:rPr>
          <w:noProof/>
          <w:lang w:eastAsia="tr-TR"/>
        </w:rPr>
        <w:lastRenderedPageBreak/>
        <w:drawing>
          <wp:inline distT="0" distB="0" distL="0" distR="0" wp14:anchorId="2A9AB684" wp14:editId="0C58BE13">
            <wp:extent cx="5219700" cy="4454508"/>
            <wp:effectExtent l="0" t="0" r="0" b="3810"/>
            <wp:docPr id="34" name="Picture 34" descr="E:\Academic\TİKs\Tezzzzz\Resimler\baseproce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Academic\TİKs\Tezzzzz\Resimler\baseprocess.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19700" cy="4454508"/>
                    </a:xfrm>
                    <a:prstGeom prst="rect">
                      <a:avLst/>
                    </a:prstGeom>
                    <a:noFill/>
                    <a:ln>
                      <a:noFill/>
                    </a:ln>
                  </pic:spPr>
                </pic:pic>
              </a:graphicData>
            </a:graphic>
          </wp:inline>
        </w:drawing>
      </w:r>
    </w:p>
    <w:p w:rsidR="00B94D36" w:rsidRPr="00E74118" w:rsidRDefault="003E4781" w:rsidP="003E4781">
      <w:pPr>
        <w:pStyle w:val="ResimYazs0"/>
        <w:jc w:val="center"/>
      </w:pPr>
      <w:bookmarkStart w:id="76" w:name="_Toc449946121"/>
      <w:r>
        <w:t>Şekil 3.12</w:t>
      </w:r>
      <w:r w:rsidR="00293D19">
        <w:t>.</w:t>
      </w:r>
      <w:r>
        <w:t xml:space="preserve"> </w:t>
      </w:r>
      <w:r w:rsidRPr="00944324">
        <w:t>Baz istasyonuna ait süreç modeli</w:t>
      </w:r>
      <w:bookmarkEnd w:id="76"/>
    </w:p>
    <w:p w:rsidR="006C3F87" w:rsidRDefault="006C3F87" w:rsidP="006C3F87"/>
    <w:p w:rsidR="002B4C69" w:rsidRPr="002B4C69" w:rsidRDefault="002B4C69" w:rsidP="002B4C69">
      <w:pPr>
        <w:pStyle w:val="ListeParagraf"/>
        <w:numPr>
          <w:ilvl w:val="0"/>
          <w:numId w:val="19"/>
        </w:numPr>
        <w:ind w:left="284" w:hanging="284"/>
      </w:pPr>
      <w:r>
        <w:rPr>
          <w:sz w:val="23"/>
          <w:szCs w:val="23"/>
        </w:rPr>
        <w:t>Start durum makinesi,</w:t>
      </w:r>
      <w:r w:rsidRPr="00C958CC">
        <w:rPr>
          <w:sz w:val="23"/>
          <w:szCs w:val="23"/>
        </w:rPr>
        <w:t xml:space="preserve"> </w:t>
      </w:r>
      <w:r>
        <w:rPr>
          <w:sz w:val="23"/>
          <w:szCs w:val="23"/>
        </w:rPr>
        <w:t>baz istasyonunun kullanacağı gerekli değişkenlerin ilk değerini aldığı ve istatistiksel bilgiler ile düğüm özelliklerinin</w:t>
      </w:r>
      <w:r w:rsidRPr="00C958CC">
        <w:rPr>
          <w:sz w:val="23"/>
          <w:szCs w:val="23"/>
        </w:rPr>
        <w:t xml:space="preserve"> tanımlanması</w:t>
      </w:r>
      <w:r>
        <w:rPr>
          <w:sz w:val="23"/>
          <w:szCs w:val="23"/>
        </w:rPr>
        <w:t>nın gerçekleştirildiği kısımdır.</w:t>
      </w:r>
      <w:r w:rsidR="00573B1A">
        <w:rPr>
          <w:sz w:val="23"/>
          <w:szCs w:val="23"/>
        </w:rPr>
        <w:t xml:space="preserve"> Kanal frekansının belirlenmesi, ana-çerçeveye ait değişkenlerin atamalarının yapılması ve zaman dilimi süresinin belirlenmesi gerçekleştirilmektedir.</w:t>
      </w:r>
    </w:p>
    <w:p w:rsidR="002B4C69" w:rsidRPr="00C35511" w:rsidRDefault="002B4C69" w:rsidP="002B4C69"/>
    <w:p w:rsidR="002B4C69" w:rsidRDefault="002B4C69" w:rsidP="002B4C69">
      <w:pPr>
        <w:pStyle w:val="ListeParagraf"/>
        <w:numPr>
          <w:ilvl w:val="0"/>
          <w:numId w:val="19"/>
        </w:numPr>
        <w:ind w:left="284" w:hanging="284"/>
      </w:pPr>
      <w:r>
        <w:t xml:space="preserve">Send durum makinesinde, baz istasyonu tarafından gönderilmesi gereken paketler </w:t>
      </w:r>
      <w:r w:rsidR="00B7492A">
        <w:t xml:space="preserve">düğüm modelindeki </w:t>
      </w:r>
      <w:r>
        <w:t>vericiye gönderilmektedir.</w:t>
      </w:r>
      <w:r w:rsidR="00467B7E">
        <w:t xml:space="preserve"> Ana-çerçevenin başlangıcında işaret sinyalinin gönderilmesi, veri paketinin ulaşması durumunda ACK paketinin gönderilmesi, CTS ve kurulum atama gibi paketlerin gönderilmesi bu kısımda gerçekleşmektedir.</w:t>
      </w:r>
    </w:p>
    <w:p w:rsidR="002B4C69" w:rsidRDefault="002B4C69" w:rsidP="002B4C69">
      <w:pPr>
        <w:pStyle w:val="ListeParagraf"/>
        <w:ind w:left="284"/>
      </w:pPr>
    </w:p>
    <w:p w:rsidR="002B4C69" w:rsidRDefault="002B4C69" w:rsidP="002B4C69">
      <w:pPr>
        <w:pStyle w:val="ListeParagraf"/>
        <w:numPr>
          <w:ilvl w:val="0"/>
          <w:numId w:val="19"/>
        </w:numPr>
        <w:ind w:left="284" w:hanging="284"/>
      </w:pPr>
      <w:r>
        <w:lastRenderedPageBreak/>
        <w:t>Receive durum makinesinde, paketler alıcı devresinden alınarak</w:t>
      </w:r>
      <w:r w:rsidR="00F95867">
        <w:t>,</w:t>
      </w:r>
      <w:r>
        <w:t xml:space="preserve"> </w:t>
      </w:r>
      <w:r w:rsidR="00B7492A">
        <w:t xml:space="preserve">paket türüne göre </w:t>
      </w:r>
      <w:r>
        <w:t>g</w:t>
      </w:r>
      <w:r w:rsidR="00F95867">
        <w:t>erekli işlemler gerçekleştirilmektedir</w:t>
      </w:r>
      <w:r>
        <w:t>.</w:t>
      </w:r>
      <w:r w:rsidR="00DA3933">
        <w:t xml:space="preserve"> Örneğin RTS paketi gelmesi durumunda</w:t>
      </w:r>
      <w:r w:rsidR="00F95867">
        <w:t>, baz</w:t>
      </w:r>
      <w:r w:rsidR="00DA3933">
        <w:t xml:space="preserve"> uygun is</w:t>
      </w:r>
      <w:r w:rsidR="00F95867">
        <w:t>e</w:t>
      </w:r>
      <w:r w:rsidR="00DA3933">
        <w:t xml:space="preserve"> CTS paketi gönderilmektedir veya kurulum istek paketi gelmesi durumunda düğümün servis kalitesi gereksinimleri karşılanabilecek ise </w:t>
      </w:r>
      <w:r w:rsidR="00467B7E">
        <w:t xml:space="preserve">düğüme gerekli zaman dilimi sayısı hesaplanarak </w:t>
      </w:r>
      <w:r w:rsidR="00DA3933">
        <w:t xml:space="preserve">kurulum atama paketi </w:t>
      </w:r>
      <w:r w:rsidR="00467B7E">
        <w:t xml:space="preserve">ile ana-çerçevedeki atanan zaman dilimleri </w:t>
      </w:r>
      <w:r w:rsidR="00DA3933">
        <w:t xml:space="preserve">gönderilmektedir. </w:t>
      </w:r>
    </w:p>
    <w:p w:rsidR="002B4C69" w:rsidRDefault="002B4C69" w:rsidP="002B4C69"/>
    <w:p w:rsidR="002B4C69" w:rsidRDefault="002B4C69" w:rsidP="002B4C69">
      <w:pPr>
        <w:pStyle w:val="ListeParagraf"/>
        <w:numPr>
          <w:ilvl w:val="0"/>
          <w:numId w:val="19"/>
        </w:numPr>
        <w:ind w:left="284" w:hanging="284"/>
      </w:pPr>
      <w:r>
        <w:t>Idle durum makinesi, diğer durum makinelerinin çalışmadığı zamanlarda beklenilen yerdir.</w:t>
      </w:r>
    </w:p>
    <w:p w:rsidR="00E74118" w:rsidRPr="00EB6428" w:rsidRDefault="00E74118" w:rsidP="008B661C"/>
    <w:p w:rsidR="00F81CD6" w:rsidRDefault="00F81CD6" w:rsidP="00F81CD6">
      <w:pPr>
        <w:pStyle w:val="Balk3"/>
      </w:pPr>
      <w:bookmarkStart w:id="77" w:name="_Toc449944493"/>
      <w:r>
        <w:t>3.4.5</w:t>
      </w:r>
      <w:r w:rsidRPr="00EB6428">
        <w:t xml:space="preserve">. </w:t>
      </w:r>
      <w:r>
        <w:t xml:space="preserve">Paket </w:t>
      </w:r>
      <w:r w:rsidR="008371C3">
        <w:t>biçimleri</w:t>
      </w:r>
      <w:bookmarkEnd w:id="77"/>
    </w:p>
    <w:p w:rsidR="002F45FA" w:rsidRDefault="002F45FA" w:rsidP="002F45FA"/>
    <w:p w:rsidR="002F45FA" w:rsidRPr="002F45FA" w:rsidRDefault="00DA3933" w:rsidP="002F45FA">
      <w:r>
        <w:t>Tasarlanan OEK protokolünün b</w:t>
      </w:r>
      <w:r w:rsidR="002F45FA">
        <w:t>enzetim</w:t>
      </w:r>
      <w:r>
        <w:t>in</w:t>
      </w:r>
      <w:r w:rsidR="002F45FA">
        <w:t>de birden çok paket formatı kullanılmaktadır. Veri paketi, algılayıcı düğümlerin ortamdan algıladıkları fiziksel değerleri merkez düğüme a</w:t>
      </w:r>
      <w:r>
        <w:t>ktarırken kullandıkları paket türüdür</w:t>
      </w:r>
      <w:r w:rsidR="006B758F">
        <w:t>.</w:t>
      </w:r>
      <w:r w:rsidR="004B2D46">
        <w:t xml:space="preserve"> Paketin içeriğinde paketi gönderen</w:t>
      </w:r>
      <w:r>
        <w:t xml:space="preserve"> düğüm adresi, paketin hedef adresi</w:t>
      </w:r>
      <w:r w:rsidR="004B2D46">
        <w:t xml:space="preserve">, ağ numarası ve ham veri </w:t>
      </w:r>
      <w:r w:rsidR="006B758F">
        <w:t xml:space="preserve">Şekil 3.13’te görüldüğü gibi </w:t>
      </w:r>
      <w:r w:rsidR="004B2D46">
        <w:t>yer almaktadır.</w:t>
      </w:r>
    </w:p>
    <w:p w:rsidR="001F03C9" w:rsidRDefault="001F03C9" w:rsidP="001F03C9"/>
    <w:p w:rsidR="003E4781" w:rsidRDefault="001F03C9" w:rsidP="003E4781">
      <w:pPr>
        <w:keepNext/>
      </w:pPr>
      <w:r w:rsidRPr="001F03C9">
        <w:rPr>
          <w:noProof/>
          <w:lang w:eastAsia="tr-TR"/>
        </w:rPr>
        <w:drawing>
          <wp:inline distT="0" distB="0" distL="0" distR="0" wp14:anchorId="43808364" wp14:editId="343D7EC7">
            <wp:extent cx="5219700" cy="1698933"/>
            <wp:effectExtent l="57150" t="57150" r="114300" b="111125"/>
            <wp:docPr id="27" name="Picture 27" descr="E:\Academic\TİKs\Tezzzzz\Resimler\veripake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Academic\TİKs\Tezzzzz\Resimler\veripaketi.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19700" cy="1698933"/>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1F03C9" w:rsidRPr="001F03C9" w:rsidRDefault="003E4781" w:rsidP="003E4781">
      <w:pPr>
        <w:pStyle w:val="ResimYazs0"/>
        <w:jc w:val="center"/>
      </w:pPr>
      <w:bookmarkStart w:id="78" w:name="_Toc449946122"/>
      <w:r>
        <w:t>Şekil 3.13</w:t>
      </w:r>
      <w:r w:rsidR="00293D19">
        <w:t>.</w:t>
      </w:r>
      <w:r>
        <w:t xml:space="preserve"> </w:t>
      </w:r>
      <w:r w:rsidRPr="00F01420">
        <w:t>Veri paketi</w:t>
      </w:r>
      <w:bookmarkEnd w:id="78"/>
    </w:p>
    <w:p w:rsidR="00BE0811" w:rsidRDefault="00BE0811" w:rsidP="00BE0811"/>
    <w:p w:rsidR="00BE0811" w:rsidRDefault="00BE0811" w:rsidP="00BE0811">
      <w:r>
        <w:t xml:space="preserve">ACK paketi, baz istasyonu tarafından </w:t>
      </w:r>
      <w:r w:rsidR="00DA3933">
        <w:t xml:space="preserve">veri </w:t>
      </w:r>
      <w:r>
        <w:t>paket</w:t>
      </w:r>
      <w:r w:rsidR="00DA3933">
        <w:t>i</w:t>
      </w:r>
      <w:r>
        <w:t xml:space="preserve"> alındığı zaman</w:t>
      </w:r>
      <w:r w:rsidR="00887114">
        <w:t xml:space="preserve"> </w:t>
      </w:r>
      <w:r w:rsidR="00EF0122">
        <w:t>güvenir</w:t>
      </w:r>
      <w:r w:rsidR="00DA3933">
        <w:t>lik önceliği olan durumlarda onay paketi olarak</w:t>
      </w:r>
      <w:r w:rsidR="00887114">
        <w:t xml:space="preserve"> algılayıcı düğüme gönderilir. </w:t>
      </w:r>
      <w:r w:rsidR="00DA3933">
        <w:t>ACK paketi a</w:t>
      </w:r>
      <w:r w:rsidR="00887114">
        <w:t>ğ numarası ve hedef düğüm</w:t>
      </w:r>
      <w:r w:rsidR="00F95867">
        <w:t>ün</w:t>
      </w:r>
      <w:r w:rsidR="00887114">
        <w:t xml:space="preserve"> </w:t>
      </w:r>
      <w:r w:rsidR="00DA3933">
        <w:t>adres bilgilerini içermektedir</w:t>
      </w:r>
      <w:r w:rsidR="006B758F">
        <w:t>.</w:t>
      </w:r>
      <w:r w:rsidR="00DA3933">
        <w:t xml:space="preserve"> </w:t>
      </w:r>
      <w:r w:rsidR="006B758F">
        <w:t>Şekil 3.14’te ACK paketi yapısı verilmektedir</w:t>
      </w:r>
      <w:r w:rsidR="00887114">
        <w:t>.</w:t>
      </w:r>
    </w:p>
    <w:p w:rsidR="00DA3933" w:rsidRDefault="00DA3933" w:rsidP="00BE0811"/>
    <w:p w:rsidR="003E4781" w:rsidRDefault="006C6552" w:rsidP="003E4781">
      <w:pPr>
        <w:keepNext/>
        <w:jc w:val="center"/>
      </w:pPr>
      <w:r w:rsidRPr="006C6552">
        <w:rPr>
          <w:noProof/>
          <w:lang w:eastAsia="tr-TR"/>
        </w:rPr>
        <w:lastRenderedPageBreak/>
        <w:drawing>
          <wp:inline distT="0" distB="0" distL="0" distR="0" wp14:anchorId="36355DE7" wp14:editId="386036F1">
            <wp:extent cx="3505200" cy="716280"/>
            <wp:effectExtent l="57150" t="57150" r="114300" b="121920"/>
            <wp:docPr id="28" name="Picture 28" descr="E:\Academic\TİKs\Tezzzzz\Resimler\a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Academic\TİKs\Tezzzzz\Resimler\ack.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05200" cy="71628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C6552" w:rsidRDefault="003E4781" w:rsidP="003E4781">
      <w:pPr>
        <w:pStyle w:val="ResimYazs0"/>
        <w:jc w:val="center"/>
      </w:pPr>
      <w:bookmarkStart w:id="79" w:name="_Toc449946123"/>
      <w:r>
        <w:t>Şekil 3.14</w:t>
      </w:r>
      <w:r w:rsidR="00293D19">
        <w:t>.</w:t>
      </w:r>
      <w:r>
        <w:t xml:space="preserve"> </w:t>
      </w:r>
      <w:r w:rsidRPr="00820479">
        <w:t>ACK paketi</w:t>
      </w:r>
      <w:bookmarkEnd w:id="79"/>
    </w:p>
    <w:p w:rsidR="00696C5A" w:rsidRDefault="00696C5A" w:rsidP="00F81CD6"/>
    <w:p w:rsidR="00492EC9" w:rsidRDefault="004A34FB" w:rsidP="00F81CD6">
      <w:r>
        <w:t>İşaret sinyali paketi, iki kısımdan oluşan ana-çerçeve yapısının özelliklerinin iletildiği ve ana-çerçeve başlangı</w:t>
      </w:r>
      <w:r w:rsidR="00DA3933">
        <w:t>cının belirtildiği paket türüdür</w:t>
      </w:r>
      <w:r>
        <w:t xml:space="preserve">. </w:t>
      </w:r>
      <w:r w:rsidR="00696C5A">
        <w:t xml:space="preserve">Paketin içeriğinde ana-çerçevenin ilk ve ikinci kısımlarının sınırları ve ağın numarasına ait kısımlar </w:t>
      </w:r>
      <w:r w:rsidR="006B758F">
        <w:t xml:space="preserve">Şekil 3.15’te </w:t>
      </w:r>
      <w:r w:rsidR="00696C5A">
        <w:t>yer almaktadır.</w:t>
      </w:r>
    </w:p>
    <w:p w:rsidR="00696C5A" w:rsidRDefault="00696C5A" w:rsidP="00F81CD6"/>
    <w:p w:rsidR="003E4781" w:rsidRDefault="00492EC9" w:rsidP="003E4781">
      <w:pPr>
        <w:keepNext/>
        <w:jc w:val="center"/>
      </w:pPr>
      <w:r w:rsidRPr="00492EC9">
        <w:rPr>
          <w:noProof/>
          <w:lang w:eastAsia="tr-TR"/>
        </w:rPr>
        <w:drawing>
          <wp:inline distT="0" distB="0" distL="0" distR="0" wp14:anchorId="5E289517" wp14:editId="55EC6F84">
            <wp:extent cx="4251960" cy="853440"/>
            <wp:effectExtent l="57150" t="57150" r="110490" b="118110"/>
            <wp:docPr id="29" name="Picture 29" descr="E:\Academic\TİKs\Tezzzzz\Resimler\beac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Academic\TİKs\Tezzzzz\Resimler\beacon.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51960" cy="8534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92EC9" w:rsidRDefault="003E4781" w:rsidP="003E4781">
      <w:pPr>
        <w:pStyle w:val="ResimYazs0"/>
        <w:jc w:val="center"/>
      </w:pPr>
      <w:bookmarkStart w:id="80" w:name="_Toc449946124"/>
      <w:r>
        <w:t>Şekil 3.15</w:t>
      </w:r>
      <w:r w:rsidR="00293D19">
        <w:t>.</w:t>
      </w:r>
      <w:r>
        <w:t xml:space="preserve"> </w:t>
      </w:r>
      <w:r w:rsidRPr="00A65356">
        <w:t>İşaret sinyali paketi</w:t>
      </w:r>
      <w:bookmarkEnd w:id="80"/>
    </w:p>
    <w:p w:rsidR="00696C5A" w:rsidRDefault="00696C5A" w:rsidP="00F81CD6"/>
    <w:p w:rsidR="00492EC9" w:rsidRDefault="00696C5A" w:rsidP="00F81CD6">
      <w:r>
        <w:t xml:space="preserve">İşaret sinyali-2 paketi, ağın hazırlıksız erişime geçmesi gerektiğini bildiren paket </w:t>
      </w:r>
      <w:r w:rsidR="00DA3933">
        <w:t>türüdür</w:t>
      </w:r>
      <w:r w:rsidR="006B758F">
        <w:t>.</w:t>
      </w:r>
      <w:r w:rsidR="00DA3933">
        <w:t xml:space="preserve"> </w:t>
      </w:r>
      <w:r w:rsidR="006B758F">
        <w:t>Şekil 3.16’da i</w:t>
      </w:r>
      <w:r w:rsidR="006B758F" w:rsidRPr="00A41182">
        <w:t>şaret sinyali-2 paketi</w:t>
      </w:r>
      <w:r w:rsidR="006B758F">
        <w:t xml:space="preserve"> gösterilmektedir</w:t>
      </w:r>
      <w:r>
        <w:t>.</w:t>
      </w:r>
      <w:r w:rsidR="00AA2564">
        <w:t xml:space="preserve"> Sadece ağın numaras</w:t>
      </w:r>
      <w:r w:rsidR="00383E07">
        <w:t>ının yer aldığı bilgi gönderilmektedir</w:t>
      </w:r>
      <w:r w:rsidR="00AA2564">
        <w:t xml:space="preserve">. </w:t>
      </w:r>
    </w:p>
    <w:p w:rsidR="00DA3933" w:rsidRDefault="00DA3933" w:rsidP="00F81CD6"/>
    <w:p w:rsidR="003E4781" w:rsidRDefault="00696C5A" w:rsidP="003E4781">
      <w:pPr>
        <w:keepNext/>
        <w:jc w:val="center"/>
      </w:pPr>
      <w:r w:rsidRPr="00B94D36">
        <w:rPr>
          <w:noProof/>
          <w:lang w:eastAsia="tr-TR"/>
        </w:rPr>
        <w:drawing>
          <wp:inline distT="0" distB="0" distL="0" distR="0" wp14:anchorId="6A7F04D3" wp14:editId="25E905BE">
            <wp:extent cx="1661160" cy="510540"/>
            <wp:effectExtent l="57150" t="57150" r="110490" b="118110"/>
            <wp:docPr id="18" name="Picture 18" descr="E:\Academic\TİKs\Tezzzzz\Resimler\beac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ademic\TİKs\Tezzzzz\Resimler\beacon2.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61160" cy="51054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96C5A" w:rsidRDefault="003E4781" w:rsidP="003E4781">
      <w:pPr>
        <w:pStyle w:val="ResimYazs0"/>
        <w:jc w:val="center"/>
      </w:pPr>
      <w:bookmarkStart w:id="81" w:name="_Toc449946125"/>
      <w:r>
        <w:t>Şekil 3.16</w:t>
      </w:r>
      <w:r w:rsidR="00293D19">
        <w:t>.</w:t>
      </w:r>
      <w:r>
        <w:t xml:space="preserve"> </w:t>
      </w:r>
      <w:r w:rsidRPr="00A41182">
        <w:t>İşaret sinyali-2 paketi</w:t>
      </w:r>
      <w:bookmarkEnd w:id="81"/>
    </w:p>
    <w:p w:rsidR="007827B2" w:rsidRDefault="007827B2" w:rsidP="007827B2"/>
    <w:p w:rsidR="007827B2" w:rsidRDefault="007827B2" w:rsidP="007827B2">
      <w:r>
        <w:t>RTS paketi</w:t>
      </w:r>
      <w:r w:rsidR="00C5500C">
        <w:t>,</w:t>
      </w:r>
      <w:r>
        <w:t xml:space="preserve"> </w:t>
      </w:r>
      <w:r w:rsidR="00C5500C">
        <w:t xml:space="preserve">çekişmeli zaman dilimlerinde </w:t>
      </w:r>
      <w:r>
        <w:t>algılayıcı düğüm paket göndermek istediği zaman</w:t>
      </w:r>
      <w:r w:rsidR="00C5500C">
        <w:t xml:space="preserve"> ortamın dolu olup olmadığını anlamak için ba</w:t>
      </w:r>
      <w:r w:rsidR="00383E07">
        <w:t>z istasyonuna istek göndermek için kullandığı</w:t>
      </w:r>
      <w:r w:rsidR="00C5500C">
        <w:t xml:space="preserve"> paket t</w:t>
      </w:r>
      <w:r w:rsidR="00DA3933">
        <w:t>ürüdür</w:t>
      </w:r>
      <w:r w:rsidR="006B758F">
        <w:t xml:space="preserve"> ve </w:t>
      </w:r>
      <w:r w:rsidR="00C5500C">
        <w:t>Şekil 3.17</w:t>
      </w:r>
      <w:r w:rsidR="006B758F">
        <w:t>’de gösterilmektedir</w:t>
      </w:r>
      <w:r w:rsidR="00C5500C">
        <w:t>.</w:t>
      </w:r>
      <w:r w:rsidR="00383E07">
        <w:t xml:space="preserve"> RTS paketi ile,</w:t>
      </w:r>
      <w:r w:rsidR="00AA2564">
        <w:t xml:space="preserve"> gönder</w:t>
      </w:r>
      <w:r w:rsidR="00383E07">
        <w:t>ici</w:t>
      </w:r>
      <w:r w:rsidR="00AA2564">
        <w:t xml:space="preserve"> düğüm</w:t>
      </w:r>
      <w:r w:rsidR="00DA3933">
        <w:t xml:space="preserve"> adresi</w:t>
      </w:r>
      <w:r w:rsidR="00AA2564">
        <w:t>, hedef düğüm</w:t>
      </w:r>
      <w:r w:rsidR="00DA3933">
        <w:t xml:space="preserve"> adresi</w:t>
      </w:r>
      <w:r w:rsidR="00AA2564">
        <w:t xml:space="preserve"> ve ağ numarası bilgileri gönderilmektedir.</w:t>
      </w:r>
    </w:p>
    <w:p w:rsidR="00C5500C" w:rsidRDefault="00C5500C" w:rsidP="007827B2"/>
    <w:p w:rsidR="003E4781" w:rsidRDefault="007827B2" w:rsidP="003E4781">
      <w:pPr>
        <w:keepNext/>
        <w:jc w:val="center"/>
      </w:pPr>
      <w:r w:rsidRPr="00492EC9">
        <w:rPr>
          <w:noProof/>
          <w:lang w:eastAsia="tr-TR"/>
        </w:rPr>
        <w:lastRenderedPageBreak/>
        <w:drawing>
          <wp:inline distT="0" distB="0" distL="0" distR="0" wp14:anchorId="778E23DC" wp14:editId="2302A6F6">
            <wp:extent cx="4282440" cy="655320"/>
            <wp:effectExtent l="57150" t="57150" r="118110" b="106680"/>
            <wp:docPr id="31" name="Picture 31" descr="E:\Academic\TİKs\Tezzzzz\Resimler\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Academic\TİKs\Tezzzzz\Resimler\rt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282440" cy="6553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94D36" w:rsidRDefault="003E4781" w:rsidP="003E4781">
      <w:pPr>
        <w:pStyle w:val="ResimYazs0"/>
        <w:jc w:val="center"/>
      </w:pPr>
      <w:bookmarkStart w:id="82" w:name="_Toc449946126"/>
      <w:r>
        <w:t>Şekil 3.17</w:t>
      </w:r>
      <w:r w:rsidR="00293D19">
        <w:t>.</w:t>
      </w:r>
      <w:r>
        <w:t xml:space="preserve"> </w:t>
      </w:r>
      <w:r w:rsidRPr="0086163F">
        <w:t>RTS paketi</w:t>
      </w:r>
      <w:bookmarkEnd w:id="82"/>
    </w:p>
    <w:p w:rsidR="00C5500C" w:rsidRDefault="00C5500C" w:rsidP="00C5500C"/>
    <w:p w:rsidR="00C5500C" w:rsidRDefault="00C5500C" w:rsidP="00C5500C">
      <w:r>
        <w:t xml:space="preserve">CTS paketi, çekişmeli zaman dilimlerinde baz istasyonu tarafından RTS paketine karşılık </w:t>
      </w:r>
      <w:r w:rsidR="00DA3933">
        <w:t xml:space="preserve">iletişim için </w:t>
      </w:r>
      <w:r>
        <w:t>uygun olduğu</w:t>
      </w:r>
      <w:r w:rsidR="00DA3933">
        <w:t>nu belirtmek için</w:t>
      </w:r>
      <w:r w:rsidR="006B758F">
        <w:t xml:space="preserve"> gönderdiği cevap paketidir.</w:t>
      </w:r>
      <w:r w:rsidR="008E7DE0">
        <w:t xml:space="preserve"> İçerik olarak ise sadece hedef düğüm</w:t>
      </w:r>
      <w:r w:rsidR="00DA3933">
        <w:t xml:space="preserve"> adresi</w:t>
      </w:r>
      <w:r w:rsidR="008E7DE0">
        <w:t xml:space="preserve"> ve ağ</w:t>
      </w:r>
      <w:r w:rsidR="006B758F">
        <w:t xml:space="preserve"> numarası bilgisi yer almaktadır ve Şekil 3.18’de gösterilmektedir</w:t>
      </w:r>
      <w:r w:rsidR="008E7DE0">
        <w:t>.</w:t>
      </w:r>
    </w:p>
    <w:p w:rsidR="00C5500C" w:rsidRDefault="00C5500C" w:rsidP="00C5500C"/>
    <w:p w:rsidR="003E4781" w:rsidRDefault="00696C5A" w:rsidP="003E4781">
      <w:pPr>
        <w:keepNext/>
        <w:jc w:val="center"/>
      </w:pPr>
      <w:r w:rsidRPr="00492EC9">
        <w:rPr>
          <w:noProof/>
          <w:lang w:eastAsia="tr-TR"/>
        </w:rPr>
        <w:drawing>
          <wp:inline distT="0" distB="0" distL="0" distR="0" wp14:anchorId="37CBDE8B" wp14:editId="232556A9">
            <wp:extent cx="3070860" cy="609600"/>
            <wp:effectExtent l="57150" t="57150" r="110490" b="114300"/>
            <wp:docPr id="30" name="Picture 30" descr="E:\Academic\TİKs\Tezzzzz\Resimler\c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Academic\TİKs\Tezzzzz\Resimler\cts.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70860" cy="6096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94D36" w:rsidRDefault="003E4781" w:rsidP="003E4781">
      <w:pPr>
        <w:pStyle w:val="ResimYazs0"/>
        <w:jc w:val="center"/>
      </w:pPr>
      <w:bookmarkStart w:id="83" w:name="_Toc449946127"/>
      <w:r>
        <w:t>Şekil 3.18</w:t>
      </w:r>
      <w:r w:rsidR="00293D19">
        <w:t>.</w:t>
      </w:r>
      <w:r>
        <w:t xml:space="preserve"> </w:t>
      </w:r>
      <w:r w:rsidRPr="00F5200A">
        <w:t>CTS  paketi</w:t>
      </w:r>
      <w:bookmarkEnd w:id="83"/>
    </w:p>
    <w:p w:rsidR="00492EC9" w:rsidRDefault="00492EC9" w:rsidP="00BE0811">
      <w:pPr>
        <w:jc w:val="center"/>
      </w:pPr>
    </w:p>
    <w:p w:rsidR="00FF5175" w:rsidRDefault="00FF5175" w:rsidP="00FF5175">
      <w:r>
        <w:t>Kurulum istek paketi, kurulum fazında düğümlerin özelliklerini ve gerekli bilgilerini baz</w:t>
      </w:r>
      <w:r w:rsidR="00DA3933">
        <w:t xml:space="preserve"> istasyonuna gönderdiği paket türüdür</w:t>
      </w:r>
      <w:r w:rsidR="006B758F">
        <w:t xml:space="preserve">. </w:t>
      </w:r>
      <w:r>
        <w:t>Şekil 3.1</w:t>
      </w:r>
      <w:r w:rsidR="00750E19">
        <w:t>9</w:t>
      </w:r>
      <w:r w:rsidR="006B758F">
        <w:t>’de görüldüğü gibi paketin içeriğinde</w:t>
      </w:r>
      <w:r w:rsidR="008E7DE0">
        <w:t xml:space="preserve"> düğümün daha önce kurulum isteği yapıp yapmadığını belirten bilgi, düğüm önceliği bilgisi, kaynak düğüm</w:t>
      </w:r>
      <w:r w:rsidR="00DA3933">
        <w:t xml:space="preserve"> adresi</w:t>
      </w:r>
      <w:r w:rsidR="008E7DE0">
        <w:t>, hedef düğüm</w:t>
      </w:r>
      <w:r w:rsidR="00DA3933">
        <w:t xml:space="preserve"> adresi</w:t>
      </w:r>
      <w:r w:rsidR="008E7DE0">
        <w:t>, ağ numarası, düğümün veri iletim hızı ve gerekli gecikme bilgisi yer almaktadır.</w:t>
      </w:r>
    </w:p>
    <w:p w:rsidR="00492EC9" w:rsidRDefault="00492EC9" w:rsidP="00F81CD6"/>
    <w:p w:rsidR="003E4781" w:rsidRDefault="00492EC9" w:rsidP="003E4781">
      <w:pPr>
        <w:keepNext/>
        <w:jc w:val="center"/>
      </w:pPr>
      <w:r w:rsidRPr="00492EC9">
        <w:rPr>
          <w:noProof/>
          <w:lang w:eastAsia="tr-TR"/>
        </w:rPr>
        <w:drawing>
          <wp:inline distT="0" distB="0" distL="0" distR="0" wp14:anchorId="6A7A54E7" wp14:editId="72181501">
            <wp:extent cx="4427220" cy="2293620"/>
            <wp:effectExtent l="57150" t="57150" r="106680" b="106680"/>
            <wp:docPr id="33" name="Picture 33" descr="E:\Academic\TİKs\Tezzzzz\Resimler\setupr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Academic\TİKs\Tezzzzz\Resimler\setupreq.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427220" cy="229362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92EC9" w:rsidRDefault="003E4781" w:rsidP="003E4781">
      <w:pPr>
        <w:pStyle w:val="ResimYazs0"/>
        <w:jc w:val="center"/>
      </w:pPr>
      <w:bookmarkStart w:id="84" w:name="_Toc449946128"/>
      <w:r>
        <w:t>Şekil 3.19</w:t>
      </w:r>
      <w:r w:rsidR="00293D19">
        <w:t>.</w:t>
      </w:r>
      <w:r>
        <w:t xml:space="preserve"> </w:t>
      </w:r>
      <w:r w:rsidRPr="009C5B6A">
        <w:t>Kurulum istek paketi</w:t>
      </w:r>
      <w:bookmarkEnd w:id="84"/>
    </w:p>
    <w:p w:rsidR="00D514CF" w:rsidRDefault="00D514CF" w:rsidP="00D514CF">
      <w:r>
        <w:lastRenderedPageBreak/>
        <w:t>Kurulum atama paketi, kurulum fazında düğümlerden gelen istek paketleri değerlendirildikten sonra baz istasyonu tarafından düğümlere gönderilen cevap paketidir</w:t>
      </w:r>
      <w:r w:rsidR="006B758F">
        <w:t xml:space="preserve">. </w:t>
      </w:r>
      <w:r>
        <w:t>Şekil 3.</w:t>
      </w:r>
      <w:r w:rsidR="00750E19">
        <w:t>20</w:t>
      </w:r>
      <w:r w:rsidR="006B758F">
        <w:t>’de görüldüğü gibi b</w:t>
      </w:r>
      <w:r>
        <w:t>u pakette istek yapan düğümün ağa dâhil olup olamayacağı, eğer ağa dâhil olacak ise hangi zaman dilim aralığı tahsis edildiği,  hedef düğüm</w:t>
      </w:r>
      <w:r w:rsidR="00DA3933">
        <w:t xml:space="preserve"> adresi</w:t>
      </w:r>
      <w:r>
        <w:t xml:space="preserve"> ve ağ numarası bilgileri yer almaktadır. </w:t>
      </w:r>
    </w:p>
    <w:p w:rsidR="00D514CF" w:rsidRDefault="00D514CF" w:rsidP="00F77EB4">
      <w:pPr>
        <w:pStyle w:val="resimyazs"/>
      </w:pPr>
    </w:p>
    <w:p w:rsidR="003E4781" w:rsidRDefault="00492EC9" w:rsidP="003E4781">
      <w:pPr>
        <w:keepNext/>
        <w:jc w:val="center"/>
      </w:pPr>
      <w:r w:rsidRPr="00492EC9">
        <w:rPr>
          <w:noProof/>
          <w:lang w:eastAsia="tr-TR"/>
        </w:rPr>
        <w:drawing>
          <wp:inline distT="0" distB="0" distL="0" distR="0" wp14:anchorId="20EAC791" wp14:editId="69F6D76C">
            <wp:extent cx="3558540" cy="2133600"/>
            <wp:effectExtent l="57150" t="57150" r="118110" b="114300"/>
            <wp:docPr id="32" name="Picture 32" descr="E:\Academic\TİKs\Tezzzzz\Resimler\setup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Academic\TİKs\Tezzzzz\Resimler\setupass.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558540" cy="2133600"/>
                    </a:xfrm>
                    <a:prstGeom prst="rect">
                      <a:avLst/>
                    </a:prstGeom>
                    <a:ln w="190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492EC9" w:rsidRDefault="003E4781" w:rsidP="003E4781">
      <w:pPr>
        <w:pStyle w:val="ResimYazs0"/>
        <w:jc w:val="center"/>
      </w:pPr>
      <w:bookmarkStart w:id="85" w:name="_Toc449946129"/>
      <w:r>
        <w:t>Şekil 3.20</w:t>
      </w:r>
      <w:r w:rsidR="00293D19">
        <w:t>.</w:t>
      </w:r>
      <w:r>
        <w:t xml:space="preserve"> </w:t>
      </w:r>
      <w:r w:rsidRPr="00BC32C5">
        <w:t>Kurulum atama paketi</w:t>
      </w:r>
      <w:bookmarkEnd w:id="85"/>
    </w:p>
    <w:p w:rsidR="00F81CD6" w:rsidRDefault="00F81CD6" w:rsidP="00F32EE2">
      <w:pPr>
        <w:rPr>
          <w:lang w:eastAsia="tr-TR"/>
        </w:rPr>
      </w:pPr>
    </w:p>
    <w:p w:rsidR="00F77EB4" w:rsidRDefault="00F77EB4" w:rsidP="00F32EE2">
      <w:pPr>
        <w:rPr>
          <w:lang w:eastAsia="tr-TR"/>
        </w:rPr>
      </w:pPr>
    </w:p>
    <w:p w:rsidR="00552309" w:rsidRDefault="00552309" w:rsidP="00F32EE2">
      <w:pPr>
        <w:rPr>
          <w:lang w:eastAsia="tr-TR"/>
        </w:rPr>
        <w:sectPr w:rsidR="00552309" w:rsidSect="00AF5323">
          <w:pgSz w:w="11906" w:h="16838"/>
          <w:pgMar w:top="1701" w:right="1418" w:bottom="1701" w:left="2268" w:header="709" w:footer="709" w:gutter="0"/>
          <w:cols w:space="708"/>
          <w:docGrid w:linePitch="360"/>
        </w:sectPr>
      </w:pPr>
    </w:p>
    <w:p w:rsidR="00EE4376" w:rsidRPr="00EB6428" w:rsidRDefault="005C3E9D" w:rsidP="005C3E9D">
      <w:pPr>
        <w:pStyle w:val="Balk1"/>
        <w:ind w:left="1418" w:hanging="1418"/>
      </w:pPr>
      <w:bookmarkStart w:id="86" w:name="_Toc449944494"/>
      <w:r w:rsidRPr="00EB6428">
        <w:lastRenderedPageBreak/>
        <w:t>BÖLÜM</w:t>
      </w:r>
      <w:r w:rsidRPr="00EB6428">
        <w:rPr>
          <w:color w:val="FFFFFF" w:themeColor="background1"/>
        </w:rPr>
        <w:t>.</w:t>
      </w:r>
      <w:r w:rsidR="00B53915" w:rsidRPr="00EB6428">
        <w:t>4</w:t>
      </w:r>
      <w:r w:rsidRPr="00EB6428">
        <w:t>.</w:t>
      </w:r>
      <w:r w:rsidR="008665BD">
        <w:rPr>
          <w:color w:val="FFFFFF" w:themeColor="background1"/>
        </w:rPr>
        <w:t xml:space="preserve"> </w:t>
      </w:r>
      <w:r w:rsidR="008B661C" w:rsidRPr="00EB6428">
        <w:t xml:space="preserve">ÖRNEK BİR AĞ </w:t>
      </w:r>
      <w:r w:rsidR="00E37A0A">
        <w:t>BENZETİMİ</w:t>
      </w:r>
      <w:r w:rsidR="008B661C" w:rsidRPr="00EB6428">
        <w:t xml:space="preserve"> VE BAŞARIM DEĞERLENDİRMESİ</w:t>
      </w:r>
      <w:bookmarkEnd w:id="86"/>
    </w:p>
    <w:p w:rsidR="00EE4376" w:rsidRPr="007F70FA" w:rsidRDefault="00EE4376" w:rsidP="00EE4376">
      <w:pPr>
        <w:rPr>
          <w:sz w:val="16"/>
          <w:szCs w:val="16"/>
        </w:rPr>
      </w:pPr>
    </w:p>
    <w:p w:rsidR="00EE4376" w:rsidRPr="007F70FA" w:rsidRDefault="00EE4376" w:rsidP="00322C48">
      <w:pPr>
        <w:spacing w:after="240"/>
        <w:rPr>
          <w:sz w:val="16"/>
          <w:szCs w:val="16"/>
        </w:rPr>
      </w:pPr>
    </w:p>
    <w:p w:rsidR="00EE4376" w:rsidRPr="00EB6428" w:rsidRDefault="00B53915" w:rsidP="006A01D7">
      <w:pPr>
        <w:pStyle w:val="Balk2"/>
      </w:pPr>
      <w:bookmarkStart w:id="87" w:name="_Toc449944495"/>
      <w:r w:rsidRPr="00EB6428">
        <w:t>4</w:t>
      </w:r>
      <w:r w:rsidR="00EE4376" w:rsidRPr="00EB6428">
        <w:t>.1</w:t>
      </w:r>
      <w:r w:rsidR="005C3E9D" w:rsidRPr="00EB6428">
        <w:t>.</w:t>
      </w:r>
      <w:r w:rsidR="00EE4376" w:rsidRPr="00EB6428">
        <w:t xml:space="preserve"> Giriş</w:t>
      </w:r>
      <w:bookmarkEnd w:id="87"/>
    </w:p>
    <w:p w:rsidR="00322C48" w:rsidRPr="00EB6428" w:rsidRDefault="00322C48" w:rsidP="00322C48">
      <w:pPr>
        <w:spacing w:line="240" w:lineRule="auto"/>
        <w:rPr>
          <w:rFonts w:eastAsia="Calibri" w:cs="Times New Roman"/>
          <w:szCs w:val="24"/>
        </w:rPr>
      </w:pPr>
    </w:p>
    <w:p w:rsidR="00B53915" w:rsidRPr="00EB6428" w:rsidRDefault="002F0024" w:rsidP="00FE46AC">
      <w:pPr>
        <w:rPr>
          <w:rFonts w:eastAsia="Calibri" w:cs="Times New Roman"/>
          <w:szCs w:val="24"/>
        </w:rPr>
      </w:pPr>
      <w:r>
        <w:rPr>
          <w:rFonts w:eastAsia="Calibri" w:cs="Times New Roman"/>
          <w:szCs w:val="24"/>
        </w:rPr>
        <w:t>Geliştirilen</w:t>
      </w:r>
      <w:r w:rsidR="00442F5B">
        <w:rPr>
          <w:rFonts w:eastAsia="Calibri" w:cs="Times New Roman"/>
          <w:szCs w:val="24"/>
        </w:rPr>
        <w:t xml:space="preserve"> </w:t>
      </w:r>
      <w:r w:rsidR="00AC0A50" w:rsidRPr="00EB6428">
        <w:rPr>
          <w:rFonts w:eastAsia="Calibri" w:cs="Times New Roman"/>
          <w:szCs w:val="24"/>
        </w:rPr>
        <w:t xml:space="preserve">OEK protokolünün </w:t>
      </w:r>
      <w:r w:rsidR="00442F5B">
        <w:rPr>
          <w:rFonts w:eastAsia="Calibri" w:cs="Times New Roman"/>
          <w:szCs w:val="24"/>
        </w:rPr>
        <w:t>başarım değerlendirmesi</w:t>
      </w:r>
      <w:r w:rsidR="00AC0A50" w:rsidRPr="00EB6428">
        <w:rPr>
          <w:rFonts w:eastAsia="Calibri" w:cs="Times New Roman"/>
          <w:szCs w:val="24"/>
        </w:rPr>
        <w:t xml:space="preserve"> iki farklı senaryoda </w:t>
      </w:r>
      <w:r w:rsidR="0002482C">
        <w:rPr>
          <w:rFonts w:eastAsia="Calibri" w:cs="Times New Roman"/>
          <w:szCs w:val="24"/>
        </w:rPr>
        <w:t>ele alınmıştır</w:t>
      </w:r>
      <w:r w:rsidR="00AC0A50" w:rsidRPr="00EB6428">
        <w:rPr>
          <w:rFonts w:eastAsia="Calibri" w:cs="Times New Roman"/>
          <w:szCs w:val="24"/>
        </w:rPr>
        <w:t>. İlk senaryoda, medikal uygulamalarda kullanılan</w:t>
      </w:r>
      <w:r w:rsidR="00383E07">
        <w:rPr>
          <w:rFonts w:eastAsia="Calibri" w:cs="Times New Roman"/>
          <w:szCs w:val="24"/>
        </w:rPr>
        <w:t xml:space="preserve"> gerçek</w:t>
      </w:r>
      <w:r w:rsidR="00AC0A50" w:rsidRPr="00EB6428">
        <w:rPr>
          <w:rFonts w:eastAsia="Calibri" w:cs="Times New Roman"/>
          <w:szCs w:val="24"/>
        </w:rPr>
        <w:t xml:space="preserve"> parametreler seçilmiştir</w:t>
      </w:r>
      <w:r w:rsidR="00383E07">
        <w:rPr>
          <w:rFonts w:eastAsia="Calibri" w:cs="Times New Roman"/>
          <w:szCs w:val="24"/>
        </w:rPr>
        <w:t>.</w:t>
      </w:r>
      <w:r w:rsidR="00AC0A50" w:rsidRPr="00EB6428">
        <w:rPr>
          <w:rFonts w:eastAsia="Calibri" w:cs="Times New Roman"/>
          <w:szCs w:val="24"/>
        </w:rPr>
        <w:t xml:space="preserve"> </w:t>
      </w:r>
      <w:r>
        <w:rPr>
          <w:rFonts w:eastAsia="Calibri" w:cs="Times New Roman"/>
          <w:szCs w:val="24"/>
        </w:rPr>
        <w:t>Geliştirilen</w:t>
      </w:r>
      <w:r w:rsidR="00383E07">
        <w:rPr>
          <w:rFonts w:eastAsia="Calibri" w:cs="Times New Roman"/>
          <w:szCs w:val="24"/>
        </w:rPr>
        <w:t xml:space="preserve"> OEK protokolü,</w:t>
      </w:r>
      <w:r w:rsidR="00AC0A50" w:rsidRPr="00EB6428">
        <w:rPr>
          <w:rFonts w:eastAsia="Calibri" w:cs="Times New Roman"/>
          <w:szCs w:val="24"/>
        </w:rPr>
        <w:t xml:space="preserve"> IEEE 802.15.4 </w:t>
      </w:r>
      <w:r w:rsidR="00383E07">
        <w:rPr>
          <w:rFonts w:eastAsia="Calibri" w:cs="Times New Roman"/>
          <w:szCs w:val="24"/>
        </w:rPr>
        <w:t>ve</w:t>
      </w:r>
      <w:r w:rsidR="00AC0A50" w:rsidRPr="00EB6428">
        <w:rPr>
          <w:rFonts w:eastAsia="Calibri" w:cs="Times New Roman"/>
          <w:szCs w:val="24"/>
        </w:rPr>
        <w:t xml:space="preserve"> IEEE 802.15.6 protokoller</w:t>
      </w:r>
      <w:r w:rsidR="00E77EAC">
        <w:rPr>
          <w:rFonts w:eastAsia="Calibri" w:cs="Times New Roman"/>
          <w:szCs w:val="24"/>
        </w:rPr>
        <w:t>i</w:t>
      </w:r>
      <w:r w:rsidR="00AC0A50" w:rsidRPr="00EB6428">
        <w:rPr>
          <w:rFonts w:eastAsia="Calibri" w:cs="Times New Roman"/>
          <w:szCs w:val="24"/>
        </w:rPr>
        <w:t xml:space="preserve"> ile karşılaştırılmıştır. </w:t>
      </w:r>
      <w:r w:rsidRPr="002F0024">
        <w:rPr>
          <w:rFonts w:eastAsia="Calibri" w:cs="Times New Roman"/>
          <w:szCs w:val="24"/>
        </w:rPr>
        <w:t>İkinci senaryoda ise</w:t>
      </w:r>
      <w:r>
        <w:rPr>
          <w:rFonts w:eastAsia="Calibri" w:cs="Times New Roman"/>
          <w:szCs w:val="24"/>
        </w:rPr>
        <w:t>,</w:t>
      </w:r>
      <w:r w:rsidRPr="002F0024">
        <w:rPr>
          <w:rFonts w:eastAsia="Calibri" w:cs="Times New Roman"/>
          <w:szCs w:val="24"/>
        </w:rPr>
        <w:t xml:space="preserve"> geliştiril</w:t>
      </w:r>
      <w:r>
        <w:rPr>
          <w:rFonts w:eastAsia="Calibri" w:cs="Times New Roman"/>
          <w:szCs w:val="24"/>
        </w:rPr>
        <w:t xml:space="preserve">en OEK protokolüne </w:t>
      </w:r>
      <w:r w:rsidRPr="002F0024">
        <w:rPr>
          <w:rFonts w:eastAsia="Calibri" w:cs="Times New Roman"/>
          <w:szCs w:val="24"/>
        </w:rPr>
        <w:t>en yakın özelliklere sahip</w:t>
      </w:r>
      <w:r w:rsidR="00E77EAC">
        <w:rPr>
          <w:rFonts w:eastAsia="Calibri" w:cs="Times New Roman"/>
          <w:szCs w:val="24"/>
        </w:rPr>
        <w:t xml:space="preserve"> </w:t>
      </w:r>
      <w:r>
        <w:rPr>
          <w:rFonts w:eastAsia="Calibri" w:cs="Times New Roman"/>
          <w:szCs w:val="24"/>
        </w:rPr>
        <w:t xml:space="preserve">olan, literatürdeki </w:t>
      </w:r>
      <w:r w:rsidR="00E77EAC">
        <w:rPr>
          <w:rFonts w:eastAsia="Calibri" w:cs="Times New Roman"/>
          <w:szCs w:val="24"/>
        </w:rPr>
        <w:t>PLA-MAC ve PNP-MAC</w:t>
      </w:r>
      <w:r w:rsidR="00AC0A50" w:rsidRPr="00EB6428">
        <w:rPr>
          <w:rFonts w:eastAsia="Calibri" w:cs="Times New Roman"/>
          <w:szCs w:val="24"/>
        </w:rPr>
        <w:t xml:space="preserve"> ile karşılaştırılması için </w:t>
      </w:r>
      <w:r w:rsidR="00383E07">
        <w:rPr>
          <w:rFonts w:eastAsia="Calibri" w:cs="Times New Roman"/>
          <w:szCs w:val="24"/>
        </w:rPr>
        <w:t>aynı</w:t>
      </w:r>
      <w:r w:rsidR="00AC0A50" w:rsidRPr="00EB6428">
        <w:rPr>
          <w:rFonts w:eastAsia="Calibri" w:cs="Times New Roman"/>
          <w:szCs w:val="24"/>
        </w:rPr>
        <w:t xml:space="preserve"> değerler </w:t>
      </w:r>
      <w:r>
        <w:rPr>
          <w:rFonts w:eastAsia="Calibri" w:cs="Times New Roman"/>
          <w:szCs w:val="24"/>
        </w:rPr>
        <w:t>kullanılmıştır</w:t>
      </w:r>
      <w:r w:rsidR="00AC0A50" w:rsidRPr="00EB6428">
        <w:rPr>
          <w:rFonts w:eastAsia="Calibri" w:cs="Times New Roman"/>
          <w:szCs w:val="24"/>
        </w:rPr>
        <w:t xml:space="preserve">. </w:t>
      </w:r>
      <w:r w:rsidR="003B37E6">
        <w:rPr>
          <w:rFonts w:eastAsia="Calibri" w:cs="Times New Roman"/>
          <w:szCs w:val="24"/>
        </w:rPr>
        <w:t>Önerilen</w:t>
      </w:r>
      <w:r w:rsidR="00442F5B">
        <w:rPr>
          <w:rFonts w:eastAsia="Calibri" w:cs="Times New Roman"/>
          <w:szCs w:val="24"/>
        </w:rPr>
        <w:t xml:space="preserve"> tez </w:t>
      </w:r>
      <w:r w:rsidR="00AC0A50" w:rsidRPr="00EB6428">
        <w:rPr>
          <w:rFonts w:eastAsia="Calibri" w:cs="Times New Roman"/>
          <w:szCs w:val="24"/>
        </w:rPr>
        <w:t>çalışma</w:t>
      </w:r>
      <w:r w:rsidR="00442F5B">
        <w:rPr>
          <w:rFonts w:eastAsia="Calibri" w:cs="Times New Roman"/>
          <w:szCs w:val="24"/>
        </w:rPr>
        <w:t>sının başarım değerlendirmesi</w:t>
      </w:r>
      <w:r w:rsidR="00AC0A50" w:rsidRPr="00EB6428">
        <w:rPr>
          <w:rFonts w:eastAsia="Calibri" w:cs="Times New Roman"/>
          <w:szCs w:val="24"/>
        </w:rPr>
        <w:t xml:space="preserve"> uçtan-uca gecikme, paket kayıp oranı ve iş </w:t>
      </w:r>
      <w:r w:rsidR="00C166B7" w:rsidRPr="00EB6428">
        <w:rPr>
          <w:rFonts w:eastAsia="Calibri" w:cs="Times New Roman"/>
          <w:szCs w:val="24"/>
        </w:rPr>
        <w:t xml:space="preserve">çıkarma oranı </w:t>
      </w:r>
      <w:r w:rsidR="00442F5B">
        <w:rPr>
          <w:rFonts w:eastAsia="Calibri" w:cs="Times New Roman"/>
          <w:szCs w:val="24"/>
        </w:rPr>
        <w:t>parametrelerine göre gerçekleştirilmiştir.</w:t>
      </w:r>
      <w:r w:rsidR="00E77EAC">
        <w:rPr>
          <w:rFonts w:eastAsia="Calibri" w:cs="Times New Roman"/>
          <w:szCs w:val="24"/>
        </w:rPr>
        <w:t xml:space="preserve"> Bu karşılaştırma metrikleri KVAA’lar için başarım değerlendirilmesinde kullanılan temel üç metrik olduğundan dolayı seçilmiştir.</w:t>
      </w:r>
    </w:p>
    <w:p w:rsidR="00FE46AC" w:rsidRPr="00EB6428" w:rsidRDefault="00FE46AC" w:rsidP="00FE46AC">
      <w:pPr>
        <w:spacing w:after="200" w:line="240" w:lineRule="auto"/>
        <w:rPr>
          <w:rFonts w:eastAsia="Calibri" w:cs="Times New Roman"/>
          <w:szCs w:val="24"/>
        </w:rPr>
      </w:pPr>
    </w:p>
    <w:p w:rsidR="00B53915" w:rsidRPr="00EB6428" w:rsidRDefault="00B53915" w:rsidP="00FE46AC">
      <w:pPr>
        <w:pStyle w:val="Balk2"/>
      </w:pPr>
      <w:bookmarkStart w:id="88" w:name="_Toc449944496"/>
      <w:r w:rsidRPr="00EB6428">
        <w:t>4.2</w:t>
      </w:r>
      <w:r w:rsidR="005C3E9D" w:rsidRPr="00EB6428">
        <w:t>.</w:t>
      </w:r>
      <w:r w:rsidRPr="00EB6428">
        <w:t xml:space="preserve"> </w:t>
      </w:r>
      <w:r w:rsidR="008B661C" w:rsidRPr="00EB6428">
        <w:t>Benzetim Parametreleri</w:t>
      </w:r>
      <w:bookmarkEnd w:id="88"/>
    </w:p>
    <w:p w:rsidR="00B53915" w:rsidRPr="00EB6428" w:rsidRDefault="00B53915" w:rsidP="00FE46AC"/>
    <w:p w:rsidR="00552309" w:rsidRDefault="00345080" w:rsidP="00FE46AC">
      <w:pPr>
        <w:spacing w:after="200"/>
        <w:rPr>
          <w:rFonts w:eastAsia="Calibri" w:cs="Times New Roman"/>
        </w:rPr>
      </w:pPr>
      <w:r w:rsidRPr="00EB6428">
        <w:rPr>
          <w:rFonts w:eastAsia="Calibri" w:cs="Times New Roman"/>
        </w:rPr>
        <w:t xml:space="preserve">Medikal uygulamalarda kullanılan uygulama türünün gereksinimlerine, veri hızına ve </w:t>
      </w:r>
      <w:r w:rsidR="00215504">
        <w:rPr>
          <w:rFonts w:eastAsia="Calibri" w:cs="Times New Roman"/>
        </w:rPr>
        <w:t>ana-</w:t>
      </w:r>
      <w:r w:rsidRPr="00EB6428">
        <w:rPr>
          <w:rFonts w:eastAsia="Calibri" w:cs="Times New Roman"/>
        </w:rPr>
        <w:t>çerçeve yapısının özelliklerine göre düğümlere tahsis edile</w:t>
      </w:r>
      <w:r w:rsidR="00BE79CF" w:rsidRPr="00EB6428">
        <w:rPr>
          <w:rFonts w:eastAsia="Calibri" w:cs="Times New Roman"/>
        </w:rPr>
        <w:t>cek zaman dilimleri belirlen</w:t>
      </w:r>
      <w:r w:rsidRPr="00EB6428">
        <w:rPr>
          <w:rFonts w:eastAsia="Calibri" w:cs="Times New Roman"/>
        </w:rPr>
        <w:t>mektedir. Kablosuz vücut alan ağlarında</w:t>
      </w:r>
      <w:r w:rsidR="00383E07">
        <w:rPr>
          <w:rFonts w:eastAsia="Calibri" w:cs="Times New Roman"/>
        </w:rPr>
        <w:t>,</w:t>
      </w:r>
      <w:r w:rsidRPr="00EB6428">
        <w:rPr>
          <w:rFonts w:eastAsia="Calibri" w:cs="Times New Roman"/>
        </w:rPr>
        <w:t xml:space="preserve"> f</w:t>
      </w:r>
      <w:r w:rsidR="00442F5B">
        <w:rPr>
          <w:rFonts w:eastAsia="Calibri" w:cs="Times New Roman"/>
        </w:rPr>
        <w:t>iziksel katmandaki iletişim dar</w:t>
      </w:r>
      <w:r w:rsidR="00DF0AF0">
        <w:rPr>
          <w:rFonts w:eastAsia="Calibri" w:cs="Times New Roman"/>
        </w:rPr>
        <w:t>-</w:t>
      </w:r>
      <w:r w:rsidRPr="00EB6428">
        <w:rPr>
          <w:rFonts w:eastAsia="Calibri" w:cs="Times New Roman"/>
        </w:rPr>
        <w:t xml:space="preserve">bant ile sağlandığından </w:t>
      </w:r>
      <w:r w:rsidR="00383E07">
        <w:rPr>
          <w:rFonts w:eastAsia="Calibri" w:cs="Times New Roman"/>
        </w:rPr>
        <w:t>dolayı veri hızı</w:t>
      </w:r>
      <w:r w:rsidRPr="00EB6428">
        <w:rPr>
          <w:rFonts w:eastAsia="Calibri" w:cs="Times New Roman"/>
        </w:rPr>
        <w:t xml:space="preserve"> 250 Kbit/s seçilmiştir. Bir </w:t>
      </w:r>
      <w:r w:rsidR="00215504">
        <w:rPr>
          <w:rFonts w:eastAsia="Calibri" w:cs="Times New Roman"/>
        </w:rPr>
        <w:t>ana-</w:t>
      </w:r>
      <w:r w:rsidRPr="00EB6428">
        <w:rPr>
          <w:rFonts w:eastAsia="Calibri" w:cs="Times New Roman"/>
        </w:rPr>
        <w:t>çerçeve 12</w:t>
      </w:r>
      <w:r w:rsidR="007942CB" w:rsidRPr="00EB6428">
        <w:rPr>
          <w:rFonts w:eastAsia="Calibri" w:cs="Times New Roman"/>
        </w:rPr>
        <w:t>8</w:t>
      </w:r>
      <w:r w:rsidRPr="00EB6428">
        <w:rPr>
          <w:rFonts w:eastAsia="Calibri" w:cs="Times New Roman"/>
        </w:rPr>
        <w:t xml:space="preserve"> adet zaman diliminden oluşmaktadır ve </w:t>
      </w:r>
      <w:r w:rsidR="00E77EAC">
        <w:rPr>
          <w:rFonts w:eastAsia="Calibri" w:cs="Times New Roman"/>
        </w:rPr>
        <w:t>birinci senaryoda</w:t>
      </w:r>
      <w:r w:rsidR="007942CB" w:rsidRPr="00EB6428">
        <w:rPr>
          <w:rFonts w:eastAsia="Calibri" w:cs="Times New Roman"/>
        </w:rPr>
        <w:t xml:space="preserve"> </w:t>
      </w:r>
      <w:r w:rsidRPr="00EB6428">
        <w:rPr>
          <w:rFonts w:eastAsia="Calibri" w:cs="Times New Roman"/>
        </w:rPr>
        <w:t xml:space="preserve">her bir zaman dilimi </w:t>
      </w:r>
      <w:r w:rsidR="007942CB" w:rsidRPr="00EB6428">
        <w:rPr>
          <w:rFonts w:eastAsia="Calibri" w:cs="Times New Roman"/>
        </w:rPr>
        <w:t>245,76</w:t>
      </w:r>
      <w:r w:rsidRPr="00EB6428">
        <w:rPr>
          <w:rFonts w:eastAsia="Calibri" w:cs="Times New Roman"/>
        </w:rPr>
        <w:t xml:space="preserve"> ms</w:t>
      </w:r>
      <w:r w:rsidR="007942CB" w:rsidRPr="00EB6428">
        <w:rPr>
          <w:rFonts w:eastAsia="Calibri" w:cs="Times New Roman"/>
        </w:rPr>
        <w:t>, paket boyutu 50 b</w:t>
      </w:r>
      <w:r w:rsidR="00442F5B">
        <w:rPr>
          <w:rFonts w:eastAsia="Calibri" w:cs="Times New Roman"/>
        </w:rPr>
        <w:t>ayt</w:t>
      </w:r>
      <w:r w:rsidR="007942CB" w:rsidRPr="00EB6428">
        <w:rPr>
          <w:rFonts w:eastAsia="Calibri" w:cs="Times New Roman"/>
        </w:rPr>
        <w:t xml:space="preserve"> ve </w:t>
      </w:r>
      <w:r w:rsidR="00E77EAC">
        <w:rPr>
          <w:rFonts w:eastAsia="Calibri" w:cs="Times New Roman"/>
        </w:rPr>
        <w:t>ikinci senaryoda</w:t>
      </w:r>
      <w:r w:rsidR="007942CB" w:rsidRPr="00EB6428">
        <w:rPr>
          <w:rFonts w:eastAsia="Calibri" w:cs="Times New Roman"/>
        </w:rPr>
        <w:t xml:space="preserve"> </w:t>
      </w:r>
      <w:r w:rsidR="00383E07">
        <w:rPr>
          <w:rFonts w:eastAsia="Calibri" w:cs="Times New Roman"/>
        </w:rPr>
        <w:t xml:space="preserve">zaman dilimi </w:t>
      </w:r>
      <w:r w:rsidR="007942CB" w:rsidRPr="00EB6428">
        <w:rPr>
          <w:rFonts w:eastAsia="Calibri" w:cs="Times New Roman"/>
        </w:rPr>
        <w:t>1 saniye, paket boyutu</w:t>
      </w:r>
      <w:r w:rsidR="00EF0122">
        <w:rPr>
          <w:rFonts w:eastAsia="Calibri" w:cs="Times New Roman"/>
        </w:rPr>
        <w:t xml:space="preserve"> </w:t>
      </w:r>
      <w:r w:rsidR="00442F5B">
        <w:rPr>
          <w:rFonts w:eastAsia="Calibri" w:cs="Times New Roman"/>
        </w:rPr>
        <w:t>da</w:t>
      </w:r>
      <w:r w:rsidR="007942CB" w:rsidRPr="00EB6428">
        <w:rPr>
          <w:rFonts w:eastAsia="Calibri" w:cs="Times New Roman"/>
        </w:rPr>
        <w:t xml:space="preserve"> 32 </w:t>
      </w:r>
      <w:r w:rsidR="00442F5B">
        <w:rPr>
          <w:rFonts w:eastAsia="Calibri" w:cs="Times New Roman"/>
        </w:rPr>
        <w:t>bayt</w:t>
      </w:r>
      <w:r w:rsidRPr="00EB6428">
        <w:rPr>
          <w:rFonts w:eastAsia="Calibri" w:cs="Times New Roman"/>
        </w:rPr>
        <w:t xml:space="preserve"> olarak belirlenmiştir. Tablo </w:t>
      </w:r>
      <w:r w:rsidR="00442F5B">
        <w:rPr>
          <w:rFonts w:eastAsia="Calibri" w:cs="Times New Roman"/>
        </w:rPr>
        <w:t>4.1</w:t>
      </w:r>
      <w:r w:rsidRPr="00EB6428">
        <w:rPr>
          <w:rFonts w:eastAsia="Calibri" w:cs="Times New Roman"/>
        </w:rPr>
        <w:t>’de mevcut uygulama</w:t>
      </w:r>
      <w:r w:rsidR="005445D2" w:rsidRPr="00EB6428">
        <w:rPr>
          <w:rFonts w:eastAsia="Calibri" w:cs="Times New Roman"/>
        </w:rPr>
        <w:t>ların</w:t>
      </w:r>
      <w:r w:rsidRPr="00EB6428">
        <w:rPr>
          <w:rFonts w:eastAsia="Calibri" w:cs="Times New Roman"/>
        </w:rPr>
        <w:t xml:space="preserve"> benzetim</w:t>
      </w:r>
      <w:r w:rsidR="00442F5B">
        <w:rPr>
          <w:rFonts w:eastAsia="Calibri" w:cs="Times New Roman"/>
        </w:rPr>
        <w:t>ine ait parametreler verilmektedir.</w:t>
      </w:r>
    </w:p>
    <w:p w:rsidR="00383E07" w:rsidRDefault="00383E07" w:rsidP="00FE46AC">
      <w:pPr>
        <w:spacing w:after="200"/>
        <w:rPr>
          <w:rFonts w:eastAsia="Calibri" w:cs="Times New Roman"/>
        </w:rPr>
        <w:sectPr w:rsidR="00383E07" w:rsidSect="00552309">
          <w:pgSz w:w="11906" w:h="16838"/>
          <w:pgMar w:top="2835" w:right="1418" w:bottom="1701" w:left="2268" w:header="709" w:footer="709" w:gutter="0"/>
          <w:cols w:space="708"/>
          <w:titlePg/>
          <w:docGrid w:linePitch="360"/>
        </w:sectPr>
      </w:pPr>
    </w:p>
    <w:p w:rsidR="00345080" w:rsidRPr="00EB6428" w:rsidRDefault="001368A1" w:rsidP="001368A1">
      <w:pPr>
        <w:pStyle w:val="tabloyazs"/>
      </w:pPr>
      <w:bookmarkStart w:id="89" w:name="_Toc449952720"/>
      <w:r w:rsidRPr="00EB6428">
        <w:lastRenderedPageBreak/>
        <w:t>Tablo 4</w:t>
      </w:r>
      <w:r w:rsidR="00982A9C">
        <w:t>.1</w:t>
      </w:r>
      <w:r w:rsidR="00293D19">
        <w:t>.</w:t>
      </w:r>
      <w:r w:rsidR="00345080" w:rsidRPr="00EB6428">
        <w:t xml:space="preserve"> Benzetim parametreleri</w:t>
      </w:r>
      <w:bookmarkEnd w:id="89"/>
    </w:p>
    <w:tbl>
      <w:tblPr>
        <w:tblStyle w:val="PlainTable51"/>
        <w:tblW w:w="0" w:type="auto"/>
        <w:jc w:val="center"/>
        <w:tblLook w:val="04A0" w:firstRow="1" w:lastRow="0" w:firstColumn="1" w:lastColumn="0" w:noHBand="0" w:noVBand="1"/>
      </w:tblPr>
      <w:tblGrid>
        <w:gridCol w:w="2466"/>
        <w:gridCol w:w="2154"/>
        <w:gridCol w:w="2154"/>
      </w:tblGrid>
      <w:tr w:rsidR="009572EA" w:rsidRPr="00142025" w:rsidTr="00442F5B">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100" w:firstRow="0" w:lastRow="0" w:firstColumn="1" w:lastColumn="0" w:oddVBand="0" w:evenVBand="0" w:oddHBand="0" w:evenHBand="0" w:firstRowFirstColumn="1" w:firstRowLastColumn="0" w:lastRowFirstColumn="0" w:lastRowLastColumn="0"/>
            <w:tcW w:w="2466" w:type="dxa"/>
          </w:tcPr>
          <w:p w:rsidR="009572EA" w:rsidRPr="00142025" w:rsidRDefault="000A5872" w:rsidP="002B3AF6">
            <w:pPr>
              <w:jc w:val="center"/>
              <w:rPr>
                <w:rFonts w:cs="Times New Roman"/>
                <w:b/>
                <w:sz w:val="20"/>
                <w:szCs w:val="20"/>
              </w:rPr>
            </w:pPr>
            <w:r w:rsidRPr="00142025">
              <w:rPr>
                <w:rFonts w:cs="Times New Roman"/>
                <w:b/>
                <w:sz w:val="20"/>
                <w:szCs w:val="20"/>
              </w:rPr>
              <w:t>Paramet</w:t>
            </w:r>
            <w:r w:rsidR="009572EA" w:rsidRPr="00142025">
              <w:rPr>
                <w:rFonts w:cs="Times New Roman"/>
                <w:b/>
                <w:sz w:val="20"/>
                <w:szCs w:val="20"/>
              </w:rPr>
              <w:t>r</w:t>
            </w:r>
            <w:r w:rsidRPr="00142025">
              <w:rPr>
                <w:rFonts w:cs="Times New Roman"/>
                <w:b/>
                <w:sz w:val="20"/>
                <w:szCs w:val="20"/>
              </w:rPr>
              <w:t>e</w:t>
            </w:r>
          </w:p>
        </w:tc>
        <w:tc>
          <w:tcPr>
            <w:tcW w:w="2154" w:type="dxa"/>
          </w:tcPr>
          <w:p w:rsidR="009572EA" w:rsidRPr="00142025" w:rsidRDefault="009572EA" w:rsidP="00460610">
            <w:pPr>
              <w:jc w:val="center"/>
              <w:cnfStyle w:val="100000000000" w:firstRow="1" w:lastRow="0" w:firstColumn="0" w:lastColumn="0" w:oddVBand="0" w:evenVBand="0" w:oddHBand="0" w:evenHBand="0" w:firstRowFirstColumn="0" w:firstRowLastColumn="0" w:lastRowFirstColumn="0" w:lastRowLastColumn="0"/>
              <w:rPr>
                <w:rFonts w:cs="Times New Roman"/>
                <w:b/>
                <w:sz w:val="20"/>
                <w:szCs w:val="20"/>
              </w:rPr>
            </w:pPr>
            <w:r w:rsidRPr="00142025">
              <w:rPr>
                <w:rFonts w:cs="Times New Roman"/>
                <w:b/>
                <w:sz w:val="20"/>
                <w:szCs w:val="20"/>
              </w:rPr>
              <w:t>S</w:t>
            </w:r>
            <w:r w:rsidR="00460610" w:rsidRPr="00142025">
              <w:rPr>
                <w:rFonts w:cs="Times New Roman"/>
                <w:b/>
                <w:sz w:val="20"/>
                <w:szCs w:val="20"/>
              </w:rPr>
              <w:t>enaryo</w:t>
            </w:r>
            <w:r w:rsidRPr="00142025">
              <w:rPr>
                <w:rFonts w:cs="Times New Roman"/>
                <w:b/>
                <w:sz w:val="20"/>
                <w:szCs w:val="20"/>
              </w:rPr>
              <w:t>-1</w:t>
            </w:r>
          </w:p>
        </w:tc>
        <w:tc>
          <w:tcPr>
            <w:tcW w:w="2154" w:type="dxa"/>
          </w:tcPr>
          <w:p w:rsidR="009572EA" w:rsidRPr="00142025" w:rsidRDefault="009572EA" w:rsidP="002B3AF6">
            <w:pPr>
              <w:jc w:val="center"/>
              <w:cnfStyle w:val="100000000000" w:firstRow="1" w:lastRow="0" w:firstColumn="0" w:lastColumn="0" w:oddVBand="0" w:evenVBand="0" w:oddHBand="0" w:evenHBand="0" w:firstRowFirstColumn="0" w:firstRowLastColumn="0" w:lastRowFirstColumn="0" w:lastRowLastColumn="0"/>
              <w:rPr>
                <w:rFonts w:cs="Times New Roman"/>
                <w:b/>
                <w:sz w:val="20"/>
                <w:szCs w:val="20"/>
              </w:rPr>
            </w:pPr>
            <w:r w:rsidRPr="00142025">
              <w:rPr>
                <w:rFonts w:cs="Times New Roman"/>
                <w:b/>
                <w:sz w:val="20"/>
                <w:szCs w:val="20"/>
              </w:rPr>
              <w:t>S</w:t>
            </w:r>
            <w:r w:rsidR="00460610" w:rsidRPr="00142025">
              <w:rPr>
                <w:rFonts w:cs="Times New Roman"/>
                <w:b/>
                <w:sz w:val="20"/>
                <w:szCs w:val="20"/>
              </w:rPr>
              <w:t>enaryo</w:t>
            </w:r>
            <w:r w:rsidRPr="00142025">
              <w:rPr>
                <w:rFonts w:cs="Times New Roman"/>
                <w:b/>
                <w:sz w:val="20"/>
                <w:szCs w:val="20"/>
              </w:rPr>
              <w:t>-2</w:t>
            </w:r>
          </w:p>
        </w:tc>
      </w:tr>
      <w:tr w:rsidR="009572EA" w:rsidRPr="00142025" w:rsidTr="00442F5B">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2B3AF6">
            <w:pPr>
              <w:jc w:val="center"/>
              <w:rPr>
                <w:rFonts w:cs="Times New Roman"/>
                <w:sz w:val="20"/>
                <w:szCs w:val="20"/>
              </w:rPr>
            </w:pPr>
            <w:r w:rsidRPr="00142025">
              <w:rPr>
                <w:rFonts w:cs="Times New Roman"/>
                <w:sz w:val="20"/>
                <w:szCs w:val="20"/>
              </w:rPr>
              <w:t>Veri Hızı</w:t>
            </w:r>
          </w:p>
        </w:tc>
        <w:tc>
          <w:tcPr>
            <w:tcW w:w="2154" w:type="dxa"/>
          </w:tcPr>
          <w:p w:rsidR="009572EA" w:rsidRPr="00142025" w:rsidRDefault="00442F5B" w:rsidP="002B3AF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250 Kbit/s</w:t>
            </w:r>
          </w:p>
        </w:tc>
        <w:tc>
          <w:tcPr>
            <w:tcW w:w="2154" w:type="dxa"/>
          </w:tcPr>
          <w:p w:rsidR="009572EA" w:rsidRPr="00142025" w:rsidRDefault="00442F5B" w:rsidP="002B3AF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250 Kbit/s</w:t>
            </w:r>
          </w:p>
        </w:tc>
      </w:tr>
      <w:tr w:rsidR="009572EA" w:rsidRPr="00142025" w:rsidTr="00442F5B">
        <w:trPr>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4C0202">
            <w:pPr>
              <w:jc w:val="center"/>
              <w:rPr>
                <w:rFonts w:cs="Times New Roman"/>
                <w:sz w:val="20"/>
                <w:szCs w:val="20"/>
              </w:rPr>
            </w:pPr>
            <w:r w:rsidRPr="00142025">
              <w:rPr>
                <w:rFonts w:cs="Times New Roman"/>
                <w:sz w:val="20"/>
                <w:szCs w:val="20"/>
              </w:rPr>
              <w:t>T</w:t>
            </w:r>
            <w:r w:rsidR="004C0202" w:rsidRPr="00142025">
              <w:rPr>
                <w:rFonts w:cs="Times New Roman"/>
                <w:sz w:val="20"/>
                <w:szCs w:val="20"/>
                <w:vertAlign w:val="subscript"/>
              </w:rPr>
              <w:t>dilim</w:t>
            </w:r>
          </w:p>
        </w:tc>
        <w:tc>
          <w:tcPr>
            <w:tcW w:w="2154" w:type="dxa"/>
          </w:tcPr>
          <w:p w:rsidR="009572EA" w:rsidRPr="00142025" w:rsidRDefault="00142025"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1,</w:t>
            </w:r>
            <w:r w:rsidR="009572EA" w:rsidRPr="00142025">
              <w:rPr>
                <w:rFonts w:cs="Times New Roman"/>
                <w:sz w:val="20"/>
                <w:szCs w:val="20"/>
              </w:rPr>
              <w:t>92 ms</w:t>
            </w:r>
          </w:p>
        </w:tc>
        <w:tc>
          <w:tcPr>
            <w:tcW w:w="2154" w:type="dxa"/>
          </w:tcPr>
          <w:p w:rsidR="009572EA" w:rsidRPr="00142025" w:rsidRDefault="00142025"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7,</w:t>
            </w:r>
            <w:r w:rsidR="009572EA" w:rsidRPr="00142025">
              <w:rPr>
                <w:rFonts w:cs="Times New Roman"/>
                <w:sz w:val="20"/>
                <w:szCs w:val="20"/>
              </w:rPr>
              <w:t>68 ms</w:t>
            </w:r>
          </w:p>
        </w:tc>
      </w:tr>
      <w:tr w:rsidR="009572EA" w:rsidRPr="00142025" w:rsidTr="00442F5B">
        <w:trPr>
          <w:cnfStyle w:val="000000100000" w:firstRow="0" w:lastRow="0" w:firstColumn="0" w:lastColumn="0" w:oddVBand="0" w:evenVBand="0" w:oddHBand="1" w:evenHBand="0" w:firstRowFirstColumn="0" w:firstRowLastColumn="0" w:lastRowFirstColumn="0" w:lastRowLastColumn="0"/>
          <w:trHeight w:val="261"/>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4C0202" w:rsidP="002B3AF6">
            <w:pPr>
              <w:jc w:val="center"/>
              <w:rPr>
                <w:rFonts w:cs="Times New Roman"/>
                <w:sz w:val="20"/>
                <w:szCs w:val="20"/>
              </w:rPr>
            </w:pPr>
            <w:r w:rsidRPr="00142025">
              <w:rPr>
                <w:rFonts w:cs="Times New Roman"/>
                <w:sz w:val="20"/>
                <w:szCs w:val="20"/>
              </w:rPr>
              <w:t>Zaman dilimi</w:t>
            </w:r>
            <w:r w:rsidR="00A42D53" w:rsidRPr="00142025">
              <w:rPr>
                <w:rFonts w:cs="Times New Roman"/>
                <w:sz w:val="20"/>
                <w:szCs w:val="20"/>
              </w:rPr>
              <w:t xml:space="preserve"> sayısı</w:t>
            </w:r>
          </w:p>
        </w:tc>
        <w:tc>
          <w:tcPr>
            <w:tcW w:w="2154" w:type="dxa"/>
          </w:tcPr>
          <w:p w:rsidR="009572EA" w:rsidRPr="00142025" w:rsidRDefault="009572EA" w:rsidP="002B3AF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128</w:t>
            </w:r>
          </w:p>
        </w:tc>
        <w:tc>
          <w:tcPr>
            <w:tcW w:w="2154" w:type="dxa"/>
          </w:tcPr>
          <w:p w:rsidR="009572EA" w:rsidRPr="00142025" w:rsidRDefault="009572EA" w:rsidP="002B3AF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128</w:t>
            </w:r>
          </w:p>
        </w:tc>
      </w:tr>
      <w:tr w:rsidR="009572EA" w:rsidRPr="00142025" w:rsidTr="00442F5B">
        <w:trPr>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4C0202">
            <w:pPr>
              <w:jc w:val="center"/>
              <w:rPr>
                <w:rFonts w:cs="Times New Roman"/>
                <w:sz w:val="20"/>
                <w:szCs w:val="20"/>
              </w:rPr>
            </w:pPr>
            <w:r w:rsidRPr="00142025">
              <w:rPr>
                <w:rFonts w:cs="Times New Roman"/>
                <w:sz w:val="20"/>
                <w:szCs w:val="20"/>
              </w:rPr>
              <w:t>T</w:t>
            </w:r>
            <w:r w:rsidR="004C0202" w:rsidRPr="00142025">
              <w:rPr>
                <w:rFonts w:cs="Times New Roman"/>
                <w:sz w:val="20"/>
                <w:szCs w:val="20"/>
                <w:vertAlign w:val="subscript"/>
              </w:rPr>
              <w:t>Ana-çerçeve</w:t>
            </w:r>
          </w:p>
        </w:tc>
        <w:tc>
          <w:tcPr>
            <w:tcW w:w="2154" w:type="dxa"/>
          </w:tcPr>
          <w:p w:rsidR="009572EA" w:rsidRPr="00142025" w:rsidRDefault="00142025"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245,</w:t>
            </w:r>
            <w:r w:rsidR="009572EA" w:rsidRPr="00142025">
              <w:rPr>
                <w:rFonts w:cs="Times New Roman"/>
                <w:sz w:val="20"/>
                <w:szCs w:val="20"/>
              </w:rPr>
              <w:t>76 ms</w:t>
            </w:r>
          </w:p>
        </w:tc>
        <w:tc>
          <w:tcPr>
            <w:tcW w:w="2154" w:type="dxa"/>
          </w:tcPr>
          <w:p w:rsidR="009572EA" w:rsidRPr="00142025" w:rsidRDefault="009572EA"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 s</w:t>
            </w:r>
          </w:p>
        </w:tc>
      </w:tr>
      <w:tr w:rsidR="009572EA" w:rsidRPr="00142025" w:rsidTr="00442F5B">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9572EA">
            <w:pPr>
              <w:jc w:val="center"/>
              <w:rPr>
                <w:rFonts w:cs="Times New Roman"/>
                <w:sz w:val="20"/>
                <w:szCs w:val="20"/>
              </w:rPr>
            </w:pPr>
            <w:r w:rsidRPr="00142025">
              <w:rPr>
                <w:rFonts w:cs="Times New Roman"/>
                <w:sz w:val="20"/>
                <w:szCs w:val="20"/>
              </w:rPr>
              <w:t>Frekans</w:t>
            </w:r>
          </w:p>
        </w:tc>
        <w:tc>
          <w:tcPr>
            <w:tcW w:w="2154" w:type="dxa"/>
          </w:tcPr>
          <w:p w:rsidR="009572EA" w:rsidRPr="00142025" w:rsidRDefault="00142025" w:rsidP="00442F5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w:t>
            </w:r>
            <w:r w:rsidR="009572EA" w:rsidRPr="00142025">
              <w:rPr>
                <w:rFonts w:cs="Times New Roman"/>
                <w:sz w:val="20"/>
                <w:szCs w:val="20"/>
              </w:rPr>
              <w:t>4 G</w:t>
            </w:r>
            <w:r w:rsidR="00442F5B" w:rsidRPr="00142025">
              <w:rPr>
                <w:rFonts w:cs="Times New Roman"/>
                <w:sz w:val="20"/>
                <w:szCs w:val="20"/>
              </w:rPr>
              <w:t>H</w:t>
            </w:r>
            <w:r w:rsidR="009572EA" w:rsidRPr="00142025">
              <w:rPr>
                <w:rFonts w:cs="Times New Roman"/>
                <w:sz w:val="20"/>
                <w:szCs w:val="20"/>
              </w:rPr>
              <w:t>z</w:t>
            </w:r>
          </w:p>
        </w:tc>
        <w:tc>
          <w:tcPr>
            <w:tcW w:w="2154" w:type="dxa"/>
          </w:tcPr>
          <w:p w:rsidR="009572EA" w:rsidRPr="00142025" w:rsidRDefault="00142025" w:rsidP="00442F5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2,</w:t>
            </w:r>
            <w:r w:rsidR="009572EA" w:rsidRPr="00142025">
              <w:rPr>
                <w:rFonts w:cs="Times New Roman"/>
                <w:sz w:val="20"/>
                <w:szCs w:val="20"/>
              </w:rPr>
              <w:t>4 G</w:t>
            </w:r>
            <w:r w:rsidR="00442F5B" w:rsidRPr="00142025">
              <w:rPr>
                <w:rFonts w:cs="Times New Roman"/>
                <w:sz w:val="20"/>
                <w:szCs w:val="20"/>
              </w:rPr>
              <w:t>H</w:t>
            </w:r>
            <w:r w:rsidR="009572EA" w:rsidRPr="00142025">
              <w:rPr>
                <w:rFonts w:cs="Times New Roman"/>
                <w:sz w:val="20"/>
                <w:szCs w:val="20"/>
              </w:rPr>
              <w:t>z</w:t>
            </w:r>
          </w:p>
        </w:tc>
      </w:tr>
      <w:tr w:rsidR="009572EA" w:rsidRPr="00142025" w:rsidTr="00442F5B">
        <w:trPr>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2B3AF6">
            <w:pPr>
              <w:jc w:val="center"/>
              <w:rPr>
                <w:rFonts w:cs="Times New Roman"/>
                <w:sz w:val="20"/>
                <w:szCs w:val="20"/>
              </w:rPr>
            </w:pPr>
            <w:r w:rsidRPr="00142025">
              <w:rPr>
                <w:rFonts w:cs="Times New Roman"/>
                <w:sz w:val="20"/>
                <w:szCs w:val="20"/>
              </w:rPr>
              <w:t>Alan</w:t>
            </w:r>
          </w:p>
        </w:tc>
        <w:tc>
          <w:tcPr>
            <w:tcW w:w="2154" w:type="dxa"/>
          </w:tcPr>
          <w:p w:rsidR="009572EA" w:rsidRPr="00142025" w:rsidRDefault="009572EA"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10m x 10m</w:t>
            </w:r>
          </w:p>
        </w:tc>
        <w:tc>
          <w:tcPr>
            <w:tcW w:w="2154" w:type="dxa"/>
          </w:tcPr>
          <w:p w:rsidR="009572EA" w:rsidRPr="00142025" w:rsidRDefault="009572EA" w:rsidP="002B3AF6">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10m x 10m</w:t>
            </w:r>
          </w:p>
        </w:tc>
      </w:tr>
      <w:tr w:rsidR="009572EA" w:rsidRPr="00142025" w:rsidTr="00442F5B">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C962B3" w:rsidP="009572EA">
            <w:pPr>
              <w:jc w:val="center"/>
              <w:rPr>
                <w:rFonts w:cs="Times New Roman"/>
                <w:sz w:val="20"/>
                <w:szCs w:val="20"/>
              </w:rPr>
            </w:pPr>
            <w:r w:rsidRPr="00142025">
              <w:rPr>
                <w:rFonts w:cs="Times New Roman"/>
                <w:sz w:val="20"/>
                <w:szCs w:val="20"/>
              </w:rPr>
              <w:t>Simülasyon</w:t>
            </w:r>
            <w:r w:rsidR="009572EA" w:rsidRPr="00142025">
              <w:rPr>
                <w:rFonts w:cs="Times New Roman"/>
                <w:sz w:val="20"/>
                <w:szCs w:val="20"/>
              </w:rPr>
              <w:t xml:space="preserve"> Zamanı</w:t>
            </w:r>
          </w:p>
        </w:tc>
        <w:tc>
          <w:tcPr>
            <w:tcW w:w="2154" w:type="dxa"/>
          </w:tcPr>
          <w:p w:rsidR="009572EA" w:rsidRPr="00142025" w:rsidRDefault="009572EA" w:rsidP="00442F5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90 s</w:t>
            </w:r>
          </w:p>
        </w:tc>
        <w:tc>
          <w:tcPr>
            <w:tcW w:w="2154" w:type="dxa"/>
          </w:tcPr>
          <w:p w:rsidR="009572EA" w:rsidRPr="00142025" w:rsidRDefault="009572EA" w:rsidP="002B3AF6">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w:t>
            </w:r>
            <w:r w:rsidR="00442F5B" w:rsidRPr="00142025">
              <w:rPr>
                <w:rFonts w:cs="Times New Roman"/>
                <w:sz w:val="20"/>
                <w:szCs w:val="20"/>
              </w:rPr>
              <w:t>00 s</w:t>
            </w:r>
          </w:p>
        </w:tc>
      </w:tr>
      <w:tr w:rsidR="009572EA" w:rsidRPr="00142025" w:rsidTr="00442F5B">
        <w:trPr>
          <w:trHeight w:val="250"/>
          <w:jc w:val="center"/>
        </w:trPr>
        <w:tc>
          <w:tcPr>
            <w:cnfStyle w:val="001000000000" w:firstRow="0" w:lastRow="0" w:firstColumn="1" w:lastColumn="0" w:oddVBand="0" w:evenVBand="0" w:oddHBand="0" w:evenHBand="0" w:firstRowFirstColumn="0" w:firstRowLastColumn="0" w:lastRowFirstColumn="0" w:lastRowLastColumn="0"/>
            <w:tcW w:w="2466" w:type="dxa"/>
          </w:tcPr>
          <w:p w:rsidR="009572EA" w:rsidRPr="00142025" w:rsidRDefault="009572EA" w:rsidP="009572EA">
            <w:pPr>
              <w:jc w:val="center"/>
              <w:rPr>
                <w:rFonts w:cs="Times New Roman"/>
                <w:sz w:val="20"/>
                <w:szCs w:val="20"/>
              </w:rPr>
            </w:pPr>
            <w:r w:rsidRPr="00142025">
              <w:rPr>
                <w:rFonts w:cs="Times New Roman"/>
                <w:sz w:val="20"/>
                <w:szCs w:val="20"/>
              </w:rPr>
              <w:t>Paket Boyutu</w:t>
            </w:r>
          </w:p>
        </w:tc>
        <w:tc>
          <w:tcPr>
            <w:tcW w:w="2154" w:type="dxa"/>
          </w:tcPr>
          <w:p w:rsidR="009572EA" w:rsidRPr="00142025" w:rsidRDefault="009572EA" w:rsidP="00442F5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50 b</w:t>
            </w:r>
            <w:r w:rsidR="00442F5B" w:rsidRPr="00142025">
              <w:rPr>
                <w:rFonts w:cs="Times New Roman"/>
                <w:sz w:val="20"/>
                <w:szCs w:val="20"/>
              </w:rPr>
              <w:t>ayt</w:t>
            </w:r>
          </w:p>
        </w:tc>
        <w:tc>
          <w:tcPr>
            <w:tcW w:w="2154" w:type="dxa"/>
          </w:tcPr>
          <w:p w:rsidR="009572EA" w:rsidRPr="00142025" w:rsidRDefault="009572EA" w:rsidP="00442F5B">
            <w:pPr>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32 b</w:t>
            </w:r>
            <w:r w:rsidR="00442F5B" w:rsidRPr="00142025">
              <w:rPr>
                <w:rFonts w:cs="Times New Roman"/>
                <w:sz w:val="20"/>
                <w:szCs w:val="20"/>
              </w:rPr>
              <w:t>ayt</w:t>
            </w:r>
          </w:p>
        </w:tc>
      </w:tr>
      <w:tr w:rsidR="00442F5B" w:rsidRPr="00142025" w:rsidTr="00142025">
        <w:trPr>
          <w:cnfStyle w:val="000000100000" w:firstRow="0" w:lastRow="0" w:firstColumn="0" w:lastColumn="0" w:oddVBand="0" w:evenVBand="0" w:oddHBand="1"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466" w:type="dxa"/>
            <w:vAlign w:val="center"/>
          </w:tcPr>
          <w:p w:rsidR="00442F5B" w:rsidRPr="00142025" w:rsidRDefault="00442F5B" w:rsidP="009572EA">
            <w:pPr>
              <w:jc w:val="center"/>
              <w:rPr>
                <w:rFonts w:cs="Times New Roman"/>
                <w:sz w:val="20"/>
                <w:szCs w:val="20"/>
              </w:rPr>
            </w:pPr>
            <w:r w:rsidRPr="00142025">
              <w:rPr>
                <w:sz w:val="20"/>
                <w:szCs w:val="20"/>
              </w:rPr>
              <w:t>Kablosuz kanal modeli</w:t>
            </w:r>
          </w:p>
        </w:tc>
        <w:tc>
          <w:tcPr>
            <w:tcW w:w="2154" w:type="dxa"/>
          </w:tcPr>
          <w:p w:rsidR="00442F5B" w:rsidRDefault="00FA598E" w:rsidP="00442F5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 xml:space="preserve"> </w:t>
            </w:r>
            <w:r w:rsidR="00442F5B" w:rsidRPr="00142025">
              <w:rPr>
                <w:rFonts w:cs="Times New Roman"/>
                <w:sz w:val="20"/>
                <w:szCs w:val="20"/>
              </w:rPr>
              <w:t>Serbest uzay</w:t>
            </w:r>
          </w:p>
          <w:p w:rsidR="00FA598E" w:rsidRPr="00142025" w:rsidRDefault="00FA598E" w:rsidP="00FA598E">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w:t>
            </w:r>
            <w:r w:rsidRPr="00142025">
              <w:rPr>
                <w:rFonts w:cs="Times New Roman"/>
                <w:sz w:val="20"/>
                <w:szCs w:val="20"/>
              </w:rPr>
              <w:t>Free Space</w:t>
            </w:r>
            <w:r>
              <w:rPr>
                <w:rFonts w:cs="Times New Roman"/>
                <w:sz w:val="20"/>
                <w:szCs w:val="20"/>
              </w:rPr>
              <w:t>)</w:t>
            </w:r>
            <w:r w:rsidRPr="00142025">
              <w:rPr>
                <w:rFonts w:cs="Times New Roman"/>
                <w:sz w:val="20"/>
                <w:szCs w:val="20"/>
              </w:rPr>
              <w:t xml:space="preserve"> </w:t>
            </w:r>
          </w:p>
        </w:tc>
        <w:tc>
          <w:tcPr>
            <w:tcW w:w="2154" w:type="dxa"/>
          </w:tcPr>
          <w:p w:rsidR="00442F5B" w:rsidRDefault="00442F5B" w:rsidP="00442F5B">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Serbest uzay</w:t>
            </w:r>
          </w:p>
          <w:p w:rsidR="00FA598E" w:rsidRPr="00142025" w:rsidRDefault="00FA598E" w:rsidP="00FA598E">
            <w:pPr>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(Free Space)</w:t>
            </w:r>
            <w:r w:rsidRPr="00142025">
              <w:rPr>
                <w:rFonts w:cs="Times New Roman"/>
                <w:sz w:val="20"/>
                <w:szCs w:val="20"/>
              </w:rPr>
              <w:t xml:space="preserve"> </w:t>
            </w:r>
          </w:p>
        </w:tc>
      </w:tr>
    </w:tbl>
    <w:p w:rsidR="00345080" w:rsidRPr="00EB6428" w:rsidRDefault="00345080" w:rsidP="00FE46AC">
      <w:pPr>
        <w:spacing w:after="200"/>
        <w:rPr>
          <w:rFonts w:eastAsia="Calibri" w:cs="Times New Roman"/>
        </w:rPr>
      </w:pPr>
    </w:p>
    <w:p w:rsidR="00345080" w:rsidRPr="00EB6428" w:rsidRDefault="00345080" w:rsidP="00066FCD">
      <w:pPr>
        <w:rPr>
          <w:b/>
        </w:rPr>
      </w:pPr>
      <w:r w:rsidRPr="00EB6428">
        <w:t xml:space="preserve">Tablo </w:t>
      </w:r>
      <w:r w:rsidR="00383E07">
        <w:t>2</w:t>
      </w:r>
      <w:r w:rsidR="00DD5D89">
        <w:t>.2</w:t>
      </w:r>
      <w:r w:rsidRPr="00EB6428">
        <w:t xml:space="preserve">’deki </w:t>
      </w:r>
      <w:r w:rsidR="00DD5D89">
        <w:t xml:space="preserve">ISO/IEEE 11073 standardına </w:t>
      </w:r>
      <w:r w:rsidR="00642635">
        <w:t>bağlı</w:t>
      </w:r>
      <w:r w:rsidR="00383E07">
        <w:t xml:space="preserve"> olan </w:t>
      </w:r>
      <w:r w:rsidRPr="00EB6428">
        <w:t xml:space="preserve">servis kalitesi gereksinimleri göz önüne alındığında ve Tablo </w:t>
      </w:r>
      <w:r w:rsidR="00DD5D89">
        <w:t>4.1</w:t>
      </w:r>
      <w:r w:rsidR="00642635">
        <w:t>’deki benzetim parametreleri uygulandığı zaman</w:t>
      </w:r>
      <w:r w:rsidRPr="00EB6428">
        <w:t xml:space="preserve"> </w:t>
      </w:r>
      <w:r w:rsidR="00642635">
        <w:t>medikal uygulama sınıflarının</w:t>
      </w:r>
      <w:r w:rsidRPr="00EB6428">
        <w:t xml:space="preserve"> özellikleri belirlenmiştir. Uygulama sınıflarına ait veri </w:t>
      </w:r>
      <w:r w:rsidR="00DD5D89">
        <w:t xml:space="preserve">iletim </w:t>
      </w:r>
      <w:r w:rsidRPr="00EB6428">
        <w:t>hızı, gecikme değerleri, gerekli zaman dilimi ve kaç periyotta bir tekrar edeceği (</w:t>
      </w:r>
      <w:r w:rsidRPr="007E5ECD">
        <w:rPr>
          <w:i/>
        </w:rPr>
        <w:t>m</w:t>
      </w:r>
      <w:r w:rsidRPr="00EB6428">
        <w:t>)</w:t>
      </w:r>
      <w:r w:rsidR="00DD5D89">
        <w:t xml:space="preserve"> bilgileri</w:t>
      </w:r>
      <w:r w:rsidRPr="00EB6428">
        <w:t xml:space="preserve"> Tablo </w:t>
      </w:r>
      <w:r w:rsidR="00383E07">
        <w:t>4.2</w:t>
      </w:r>
      <w:r w:rsidR="00DD5D89">
        <w:t>’</w:t>
      </w:r>
      <w:r w:rsidR="00C962B3">
        <w:t>t</w:t>
      </w:r>
      <w:r w:rsidR="00DD5D89">
        <w:t>e verilmektedir</w:t>
      </w:r>
      <w:r w:rsidRPr="00EB6428">
        <w:t xml:space="preserve">. </w:t>
      </w:r>
      <w:r w:rsidR="00642635">
        <w:t>Örnek bir düğüm</w:t>
      </w:r>
      <w:r w:rsidRPr="00EB6428">
        <w:t>e</w:t>
      </w:r>
      <w:r w:rsidR="00642635">
        <w:t xml:space="preserve"> (F3 sınıfı için)</w:t>
      </w:r>
      <w:r w:rsidRPr="00EB6428">
        <w:t xml:space="preserve"> tahsis edilmesi gereken zaman dilimi sayısı</w:t>
      </w:r>
      <w:r w:rsidR="00337BFE">
        <w:t xml:space="preserve"> (ZDS)</w:t>
      </w:r>
      <w:r w:rsidRPr="00EB6428">
        <w:t xml:space="preserve"> </w:t>
      </w:r>
      <w:r w:rsidR="00DD5D89">
        <w:t>D</w:t>
      </w:r>
      <w:r w:rsidRPr="00EB6428">
        <w:t xml:space="preserve">enklem </w:t>
      </w:r>
      <w:r w:rsidR="00DD5D89">
        <w:t>4.</w:t>
      </w:r>
      <w:r w:rsidRPr="00EB6428">
        <w:t>1’</w:t>
      </w:r>
      <w:r w:rsidR="00642635">
        <w:t>de</w:t>
      </w:r>
      <w:r w:rsidR="00CD5DE8">
        <w:t xml:space="preserve"> ve m sayısı D</w:t>
      </w:r>
      <w:r w:rsidR="00CD5DE8" w:rsidRPr="00EB6428">
        <w:t xml:space="preserve">enklem </w:t>
      </w:r>
      <w:r w:rsidR="00642635">
        <w:t>4.2’de</w:t>
      </w:r>
      <w:r w:rsidRPr="00EB6428">
        <w:t xml:space="preserve"> </w:t>
      </w:r>
      <w:r w:rsidR="00642635">
        <w:t>gösterilmektedir</w:t>
      </w:r>
      <w:r w:rsidRPr="00EB6428">
        <w:t>;</w:t>
      </w:r>
    </w:p>
    <w:p w:rsidR="00345080" w:rsidRPr="00EB6428" w:rsidRDefault="00345080" w:rsidP="00345080"/>
    <w:p w:rsidR="006F061A" w:rsidRPr="00EB6428" w:rsidRDefault="00345080" w:rsidP="006F061A">
      <w:pPr>
        <w:rPr>
          <w:rFonts w:eastAsiaTheme="minorEastAsia"/>
          <w:szCs w:val="24"/>
        </w:rPr>
      </w:pPr>
      <m:oMath>
        <m:r>
          <w:rPr>
            <w:rFonts w:ascii="Cambria Math" w:hAnsi="Cambria Math"/>
            <w:sz w:val="28"/>
            <w:szCs w:val="28"/>
          </w:rPr>
          <m:t>ZDS=</m:t>
        </m:r>
        <m:d>
          <m:dPr>
            <m:begChr m:val="⌈"/>
            <m:endChr m:val="⌉"/>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72000 ×0,24576</m:t>
                </m:r>
              </m:num>
              <m:den>
                <m:d>
                  <m:dPr>
                    <m:ctrlPr>
                      <w:rPr>
                        <w:rFonts w:ascii="Cambria Math" w:hAnsi="Cambria Math"/>
                        <w:i/>
                        <w:sz w:val="28"/>
                        <w:szCs w:val="28"/>
                      </w:rPr>
                    </m:ctrlPr>
                  </m:dPr>
                  <m:e>
                    <m:r>
                      <w:rPr>
                        <w:rFonts w:ascii="Cambria Math" w:hAnsi="Cambria Math"/>
                        <w:sz w:val="28"/>
                        <w:szCs w:val="28"/>
                      </w:rPr>
                      <m:t>250.000</m:t>
                    </m:r>
                  </m:e>
                </m:d>
                <m:r>
                  <w:rPr>
                    <w:rFonts w:ascii="Cambria Math" w:hAnsi="Cambria Math"/>
                    <w:sz w:val="28"/>
                    <w:szCs w:val="28"/>
                  </w:rPr>
                  <m:t xml:space="preserve"> × 0,00192</m:t>
                </m:r>
              </m:den>
            </m:f>
          </m:e>
        </m:d>
        <m:r>
          <w:rPr>
            <w:rFonts w:ascii="Cambria Math" w:hAnsi="Cambria Math"/>
            <w:sz w:val="28"/>
            <w:szCs w:val="28"/>
          </w:rPr>
          <m:t>≅</m:t>
        </m:r>
        <m:d>
          <m:dPr>
            <m:begChr m:val="⌈"/>
            <m:endChr m:val="⌉"/>
            <m:ctrlPr>
              <w:rPr>
                <w:rFonts w:ascii="Cambria Math" w:hAnsi="Cambria Math"/>
                <w:i/>
                <w:sz w:val="28"/>
                <w:szCs w:val="28"/>
              </w:rPr>
            </m:ctrlPr>
          </m:dPr>
          <m:e>
            <m:r>
              <w:rPr>
                <w:rFonts w:ascii="Cambria Math" w:hAnsi="Cambria Math"/>
                <w:sz w:val="28"/>
                <w:szCs w:val="28"/>
              </w:rPr>
              <m:t>36,864</m:t>
            </m:r>
          </m:e>
        </m:d>
        <m:r>
          <w:rPr>
            <w:rFonts w:ascii="Cambria Math" w:hAnsi="Cambria Math"/>
            <w:sz w:val="28"/>
            <w:szCs w:val="28"/>
          </w:rPr>
          <m:t xml:space="preserve"> =37    </m:t>
        </m:r>
      </m:oMath>
      <w:r w:rsidR="00B353D6">
        <w:rPr>
          <w:rFonts w:eastAsiaTheme="minorEastAsia"/>
          <w:szCs w:val="24"/>
        </w:rPr>
        <w:tab/>
      </w:r>
      <w:r w:rsidR="00B353D6">
        <w:rPr>
          <w:rFonts w:eastAsiaTheme="minorEastAsia"/>
          <w:szCs w:val="24"/>
        </w:rPr>
        <w:tab/>
      </w:r>
      <w:r w:rsidR="00B353D6">
        <w:rPr>
          <w:rFonts w:eastAsiaTheme="minorEastAsia"/>
          <w:szCs w:val="24"/>
        </w:rPr>
        <w:tab/>
        <w:t xml:space="preserve">           </w:t>
      </w:r>
      <w:r w:rsidR="006F061A" w:rsidRPr="00B353D6">
        <w:rPr>
          <w:rFonts w:eastAsiaTheme="minorEastAsia"/>
          <w:szCs w:val="24"/>
        </w:rPr>
        <w:t>(4.1)</w:t>
      </w:r>
    </w:p>
    <w:p w:rsidR="0087752D" w:rsidRPr="00EB6428" w:rsidRDefault="0087752D" w:rsidP="00345080">
      <w:pPr>
        <w:rPr>
          <w:rFonts w:eastAsiaTheme="minorEastAsia"/>
          <w:szCs w:val="24"/>
        </w:rPr>
      </w:pPr>
    </w:p>
    <w:p w:rsidR="006F061A" w:rsidRDefault="00C90F3E" w:rsidP="00345080">
      <w:pPr>
        <w:rPr>
          <w:rFonts w:eastAsiaTheme="minorEastAsia"/>
          <w:szCs w:val="24"/>
        </w:rPr>
      </w:pPr>
      <m:oMath>
        <m:d>
          <m:dPr>
            <m:ctrlPr>
              <w:rPr>
                <w:rFonts w:ascii="Cambria Math" w:hAnsi="Cambria Math"/>
                <w:i/>
                <w:sz w:val="28"/>
                <w:szCs w:val="28"/>
              </w:rPr>
            </m:ctrlPr>
          </m:dPr>
          <m:e>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rPr>
                      <m:t>72000</m:t>
                    </m:r>
                  </m:e>
                </m:d>
                <m:r>
                  <w:rPr>
                    <w:rFonts w:ascii="Cambria Math" w:hAnsi="Cambria Math"/>
                    <w:sz w:val="28"/>
                    <w:szCs w:val="28"/>
                  </w:rPr>
                  <m:t xml:space="preserve"> × 0,00192</m:t>
                </m:r>
              </m:num>
              <m:den>
                <m:r>
                  <w:rPr>
                    <w:rFonts w:ascii="Cambria Math" w:hAnsi="Cambria Math"/>
                    <w:sz w:val="28"/>
                    <w:szCs w:val="28"/>
                  </w:rPr>
                  <m:t>0,24576</m:t>
                </m:r>
              </m:den>
            </m:f>
          </m:e>
        </m:d>
        <m:r>
          <w:rPr>
            <w:rFonts w:ascii="Cambria Math" w:hAnsi="Cambria Math"/>
            <w:sz w:val="28"/>
            <w:szCs w:val="28"/>
          </w:rPr>
          <m:t xml:space="preserve"> ≥1   </m:t>
        </m:r>
        <m:box>
          <m:boxPr>
            <m:opEmu m:val="1"/>
            <m:ctrlPr>
              <w:rPr>
                <w:rFonts w:ascii="Cambria Math" w:hAnsi="Cambria Math"/>
                <w:i/>
                <w:sz w:val="28"/>
                <w:szCs w:val="28"/>
              </w:rPr>
            </m:ctrlPr>
          </m:boxPr>
          <m:e>
            <m:groupChr>
              <m:groupChrPr>
                <m:chr m:val="⇒"/>
                <m:vertJc m:val="bot"/>
                <m:ctrlPr>
                  <w:rPr>
                    <w:rFonts w:ascii="Cambria Math" w:hAnsi="Cambria Math"/>
                    <w:i/>
                    <w:sz w:val="28"/>
                    <w:szCs w:val="28"/>
                  </w:rPr>
                </m:ctrlPr>
              </m:groupChrPr>
              <m:e>
                <m:r>
                  <w:rPr>
                    <w:rFonts w:ascii="Cambria Math" w:hAnsi="Cambria Math"/>
                    <w:sz w:val="28"/>
                    <w:szCs w:val="28"/>
                  </w:rPr>
                  <m:t xml:space="preserve"> </m:t>
                </m:r>
              </m:e>
            </m:groupChr>
          </m:e>
        </m:box>
        <m:r>
          <w:rPr>
            <w:rFonts w:ascii="Cambria Math" w:hAnsi="Cambria Math"/>
            <w:sz w:val="28"/>
            <w:szCs w:val="28"/>
          </w:rPr>
          <m:t xml:space="preserve"> m=1</m:t>
        </m:r>
      </m:oMath>
      <w:r w:rsidR="00B353D6">
        <w:rPr>
          <w:rFonts w:eastAsiaTheme="minorEastAsia"/>
          <w:szCs w:val="24"/>
        </w:rPr>
        <w:tab/>
      </w:r>
      <w:r w:rsidR="00B353D6">
        <w:rPr>
          <w:rFonts w:eastAsiaTheme="minorEastAsia"/>
          <w:szCs w:val="24"/>
        </w:rPr>
        <w:tab/>
      </w:r>
      <w:r w:rsidR="00B353D6">
        <w:rPr>
          <w:rFonts w:eastAsiaTheme="minorEastAsia"/>
          <w:szCs w:val="24"/>
        </w:rPr>
        <w:tab/>
      </w:r>
      <w:r w:rsidR="00B353D6">
        <w:rPr>
          <w:rFonts w:eastAsiaTheme="minorEastAsia"/>
          <w:szCs w:val="24"/>
        </w:rPr>
        <w:tab/>
      </w:r>
      <w:r w:rsidR="00B353D6">
        <w:rPr>
          <w:rFonts w:eastAsiaTheme="minorEastAsia"/>
          <w:szCs w:val="24"/>
        </w:rPr>
        <w:tab/>
        <w:t xml:space="preserve">           </w:t>
      </w:r>
      <w:r w:rsidR="006F061A" w:rsidRPr="00B353D6">
        <w:rPr>
          <w:rFonts w:eastAsiaTheme="minorEastAsia"/>
          <w:szCs w:val="24"/>
        </w:rPr>
        <w:t>(4.2)</w:t>
      </w:r>
    </w:p>
    <w:p w:rsidR="006F061A" w:rsidRDefault="006F061A" w:rsidP="00345080">
      <w:pPr>
        <w:rPr>
          <w:rFonts w:eastAsiaTheme="minorEastAsia"/>
          <w:szCs w:val="24"/>
        </w:rPr>
      </w:pPr>
    </w:p>
    <w:p w:rsidR="006F061A" w:rsidRDefault="006F061A" w:rsidP="00345080">
      <w:pPr>
        <w:rPr>
          <w:rFonts w:eastAsiaTheme="minorEastAsia"/>
          <w:szCs w:val="24"/>
        </w:rPr>
      </w:pPr>
    </w:p>
    <w:p w:rsidR="00E27D1E" w:rsidRDefault="00E27D1E" w:rsidP="00345080">
      <w:pPr>
        <w:rPr>
          <w:rFonts w:eastAsiaTheme="minorEastAsia"/>
          <w:szCs w:val="24"/>
        </w:rPr>
      </w:pPr>
    </w:p>
    <w:p w:rsidR="00E27D1E" w:rsidRDefault="00E27D1E" w:rsidP="00345080">
      <w:pPr>
        <w:rPr>
          <w:rFonts w:eastAsiaTheme="minorEastAsia"/>
          <w:szCs w:val="24"/>
        </w:rPr>
      </w:pPr>
    </w:p>
    <w:p w:rsidR="00E27D1E" w:rsidRDefault="00E27D1E" w:rsidP="00345080">
      <w:pPr>
        <w:rPr>
          <w:rFonts w:eastAsiaTheme="minorEastAsia"/>
          <w:szCs w:val="24"/>
        </w:rPr>
      </w:pPr>
    </w:p>
    <w:p w:rsidR="00E27D1E" w:rsidRDefault="00E27D1E" w:rsidP="00345080">
      <w:pPr>
        <w:rPr>
          <w:rFonts w:eastAsiaTheme="minorEastAsia"/>
          <w:szCs w:val="24"/>
        </w:rPr>
      </w:pPr>
    </w:p>
    <w:p w:rsidR="00552309" w:rsidRDefault="00552309" w:rsidP="00345080">
      <w:pPr>
        <w:rPr>
          <w:rFonts w:eastAsiaTheme="minorEastAsia"/>
          <w:szCs w:val="24"/>
        </w:rPr>
      </w:pPr>
    </w:p>
    <w:p w:rsidR="00552309" w:rsidRDefault="00552309" w:rsidP="00345080">
      <w:pPr>
        <w:rPr>
          <w:rFonts w:eastAsiaTheme="minorEastAsia"/>
          <w:szCs w:val="24"/>
        </w:rPr>
      </w:pPr>
    </w:p>
    <w:p w:rsidR="00345080" w:rsidRPr="00EB6428" w:rsidRDefault="001368A1" w:rsidP="001368A1">
      <w:pPr>
        <w:pStyle w:val="tabloyazs"/>
      </w:pPr>
      <w:bookmarkStart w:id="90" w:name="_Toc449952721"/>
      <w:r w:rsidRPr="00EB6428">
        <w:lastRenderedPageBreak/>
        <w:t xml:space="preserve">Tablo </w:t>
      </w:r>
      <w:r w:rsidR="00982A9C">
        <w:t>4.2</w:t>
      </w:r>
      <w:r w:rsidR="00293D19">
        <w:t>.</w:t>
      </w:r>
      <w:r w:rsidR="00345080" w:rsidRPr="00EB6428">
        <w:t xml:space="preserve"> Medikal uygulama sınıflarının gereksinimleri</w:t>
      </w:r>
      <w:bookmarkEnd w:id="90"/>
    </w:p>
    <w:tbl>
      <w:tblPr>
        <w:tblStyle w:val="PlainTable31"/>
        <w:tblW w:w="0" w:type="auto"/>
        <w:jc w:val="center"/>
        <w:tblLook w:val="04A0" w:firstRow="1" w:lastRow="0" w:firstColumn="1" w:lastColumn="0" w:noHBand="0" w:noVBand="1"/>
      </w:tblPr>
      <w:tblGrid>
        <w:gridCol w:w="1651"/>
        <w:gridCol w:w="1705"/>
        <w:gridCol w:w="1473"/>
        <w:gridCol w:w="208"/>
        <w:gridCol w:w="1699"/>
        <w:gridCol w:w="1700"/>
      </w:tblGrid>
      <w:tr w:rsidR="00D452A3" w:rsidRPr="00A707CB" w:rsidTr="00C166B7">
        <w:trPr>
          <w:cnfStyle w:val="100000000000" w:firstRow="1" w:lastRow="0" w:firstColumn="0" w:lastColumn="0" w:oddVBand="0" w:evenVBand="0" w:oddHBand="0" w:evenHBand="0" w:firstRowFirstColumn="0" w:firstRowLastColumn="0" w:lastRowFirstColumn="0" w:lastRowLastColumn="0"/>
          <w:trHeight w:val="730"/>
          <w:jc w:val="center"/>
        </w:trPr>
        <w:tc>
          <w:tcPr>
            <w:cnfStyle w:val="001000000100" w:firstRow="0" w:lastRow="0" w:firstColumn="1" w:lastColumn="0" w:oddVBand="0" w:evenVBand="0" w:oddHBand="0" w:evenHBand="0" w:firstRowFirstColumn="1" w:firstRowLastColumn="0" w:lastRowFirstColumn="0" w:lastRowLastColumn="0"/>
            <w:tcW w:w="1651" w:type="dxa"/>
            <w:vAlign w:val="center"/>
          </w:tcPr>
          <w:p w:rsidR="00D452A3" w:rsidRPr="00A707CB" w:rsidRDefault="004A042F" w:rsidP="002B3AF6">
            <w:pPr>
              <w:widowControl w:val="0"/>
              <w:autoSpaceDE w:val="0"/>
              <w:autoSpaceDN w:val="0"/>
              <w:adjustRightInd w:val="0"/>
              <w:jc w:val="center"/>
              <w:rPr>
                <w:rFonts w:cs="Times New Roman"/>
                <w:sz w:val="20"/>
                <w:szCs w:val="20"/>
              </w:rPr>
            </w:pPr>
            <w:r>
              <w:rPr>
                <w:rFonts w:cs="Times New Roman"/>
                <w:caps w:val="0"/>
                <w:color w:val="000000"/>
                <w:sz w:val="20"/>
                <w:szCs w:val="20"/>
              </w:rPr>
              <w:t>Uygulama</w:t>
            </w:r>
            <w:r w:rsidR="00D452A3" w:rsidRPr="00A707CB">
              <w:rPr>
                <w:rFonts w:cs="Times New Roman"/>
                <w:caps w:val="0"/>
                <w:color w:val="000000"/>
                <w:sz w:val="20"/>
                <w:szCs w:val="20"/>
              </w:rPr>
              <w:t xml:space="preserve"> Sınıfı</w:t>
            </w:r>
          </w:p>
        </w:tc>
        <w:tc>
          <w:tcPr>
            <w:tcW w:w="1705" w:type="dxa"/>
            <w:vAlign w:val="center"/>
          </w:tcPr>
          <w:p w:rsidR="00D452A3" w:rsidRPr="00A707CB" w:rsidRDefault="00D452A3" w:rsidP="002B3AF6">
            <w:pPr>
              <w:widowControl w:val="0"/>
              <w:autoSpaceDE w:val="0"/>
              <w:autoSpaceDN w:val="0"/>
              <w:adjustRightInd w:val="0"/>
              <w:ind w:left="220"/>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rPr>
            </w:pPr>
            <w:r w:rsidRPr="00A707CB">
              <w:rPr>
                <w:rFonts w:cs="Times New Roman"/>
                <w:caps w:val="0"/>
                <w:color w:val="000000"/>
                <w:sz w:val="20"/>
                <w:szCs w:val="20"/>
              </w:rPr>
              <w:t>Uyg</w:t>
            </w:r>
            <w:r w:rsidR="004A042F">
              <w:rPr>
                <w:rFonts w:cs="Times New Roman"/>
                <w:caps w:val="0"/>
                <w:color w:val="000000"/>
                <w:sz w:val="20"/>
                <w:szCs w:val="20"/>
              </w:rPr>
              <w:t>ulama</w:t>
            </w:r>
            <w:r w:rsidRPr="00A707CB">
              <w:rPr>
                <w:rFonts w:cs="Times New Roman"/>
                <w:caps w:val="0"/>
                <w:color w:val="000000"/>
                <w:sz w:val="20"/>
                <w:szCs w:val="20"/>
              </w:rPr>
              <w:t xml:space="preserve"> Hızı</w:t>
            </w:r>
          </w:p>
          <w:p w:rsidR="00D452A3" w:rsidRPr="00A707CB" w:rsidRDefault="00D452A3" w:rsidP="00D452A3">
            <w:pPr>
              <w:widowControl w:val="0"/>
              <w:autoSpaceDE w:val="0"/>
              <w:autoSpaceDN w:val="0"/>
              <w:adjustRightInd w:val="0"/>
              <w:ind w:left="22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aps w:val="0"/>
                <w:color w:val="000000"/>
                <w:sz w:val="20"/>
                <w:szCs w:val="20"/>
              </w:rPr>
              <w:t>(Bit/Saniye)</w:t>
            </w:r>
          </w:p>
        </w:tc>
        <w:tc>
          <w:tcPr>
            <w:tcW w:w="1473" w:type="dxa"/>
            <w:vAlign w:val="center"/>
          </w:tcPr>
          <w:p w:rsidR="00D452A3" w:rsidRPr="00A707CB" w:rsidRDefault="00D452A3" w:rsidP="00D452A3">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aps w:val="0"/>
                <w:color w:val="000000"/>
                <w:sz w:val="20"/>
                <w:szCs w:val="20"/>
              </w:rPr>
              <w:t>Gecikme (Saniye)</w:t>
            </w:r>
          </w:p>
        </w:tc>
        <w:tc>
          <w:tcPr>
            <w:tcW w:w="1907" w:type="dxa"/>
            <w:gridSpan w:val="2"/>
            <w:vAlign w:val="center"/>
          </w:tcPr>
          <w:p w:rsidR="00D452A3" w:rsidRPr="00A707CB" w:rsidRDefault="004A042F" w:rsidP="002B3AF6">
            <w:pPr>
              <w:widowControl w:val="0"/>
              <w:autoSpaceDE w:val="0"/>
              <w:autoSpaceDN w:val="0"/>
              <w:adjustRightInd w:val="0"/>
              <w:ind w:left="140"/>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rPr>
            </w:pPr>
            <w:r>
              <w:rPr>
                <w:rFonts w:cs="Times New Roman"/>
                <w:caps w:val="0"/>
                <w:color w:val="000000"/>
                <w:sz w:val="20"/>
                <w:szCs w:val="20"/>
              </w:rPr>
              <w:t>Zaman D</w:t>
            </w:r>
            <w:r w:rsidR="00AC393C" w:rsidRPr="00A707CB">
              <w:rPr>
                <w:rFonts w:cs="Times New Roman"/>
                <w:caps w:val="0"/>
                <w:color w:val="000000"/>
                <w:sz w:val="20"/>
                <w:szCs w:val="20"/>
              </w:rPr>
              <w:t>ilimi</w:t>
            </w:r>
            <w:r>
              <w:rPr>
                <w:rFonts w:cs="Times New Roman"/>
                <w:caps w:val="0"/>
                <w:color w:val="000000"/>
                <w:sz w:val="20"/>
                <w:szCs w:val="20"/>
              </w:rPr>
              <w:t xml:space="preserve"> S</w:t>
            </w:r>
            <w:r w:rsidR="00D452A3" w:rsidRPr="00A707CB">
              <w:rPr>
                <w:rFonts w:cs="Times New Roman"/>
                <w:caps w:val="0"/>
                <w:color w:val="000000"/>
                <w:sz w:val="20"/>
                <w:szCs w:val="20"/>
              </w:rPr>
              <w:t>ayısı</w:t>
            </w:r>
          </w:p>
          <w:p w:rsidR="00D452A3" w:rsidRPr="00A707CB" w:rsidRDefault="00D452A3" w:rsidP="00D452A3">
            <w:pPr>
              <w:widowControl w:val="0"/>
              <w:autoSpaceDE w:val="0"/>
              <w:autoSpaceDN w:val="0"/>
              <w:adjustRightInd w:val="0"/>
              <w:ind w:left="14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aps w:val="0"/>
                <w:color w:val="000000"/>
                <w:sz w:val="20"/>
                <w:szCs w:val="20"/>
              </w:rPr>
              <w:t>(Hesaplanan)</w:t>
            </w:r>
          </w:p>
        </w:tc>
        <w:tc>
          <w:tcPr>
            <w:tcW w:w="1700" w:type="dxa"/>
            <w:vAlign w:val="center"/>
          </w:tcPr>
          <w:p w:rsidR="00D452A3" w:rsidRPr="004A042F" w:rsidRDefault="00D452A3" w:rsidP="002B3AF6">
            <w:pPr>
              <w:widowControl w:val="0"/>
              <w:autoSpaceDE w:val="0"/>
              <w:autoSpaceDN w:val="0"/>
              <w:adjustRightInd w:val="0"/>
              <w:ind w:left="360"/>
              <w:cnfStyle w:val="100000000000" w:firstRow="1" w:lastRow="0" w:firstColumn="0" w:lastColumn="0" w:oddVBand="0" w:evenVBand="0" w:oddHBand="0" w:evenHBand="0" w:firstRowFirstColumn="0" w:firstRowLastColumn="0" w:lastRowFirstColumn="0" w:lastRowLastColumn="0"/>
              <w:rPr>
                <w:rFonts w:cs="Times New Roman"/>
                <w:i/>
                <w:color w:val="000000"/>
                <w:sz w:val="20"/>
                <w:szCs w:val="20"/>
              </w:rPr>
            </w:pPr>
            <w:r w:rsidRPr="00A707CB">
              <w:rPr>
                <w:rFonts w:cs="Times New Roman"/>
                <w:caps w:val="0"/>
                <w:color w:val="000000"/>
                <w:sz w:val="20"/>
                <w:szCs w:val="20"/>
              </w:rPr>
              <w:t xml:space="preserve">      </w:t>
            </w:r>
            <w:r w:rsidRPr="004A042F">
              <w:rPr>
                <w:rFonts w:cs="Times New Roman"/>
                <w:i/>
                <w:caps w:val="0"/>
                <w:color w:val="000000"/>
                <w:sz w:val="20"/>
                <w:szCs w:val="20"/>
              </w:rPr>
              <w:t>m</w:t>
            </w:r>
          </w:p>
          <w:p w:rsidR="00D452A3" w:rsidRPr="00A707CB" w:rsidRDefault="00D452A3" w:rsidP="00D452A3">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aps w:val="0"/>
                <w:color w:val="000000"/>
                <w:sz w:val="20"/>
                <w:szCs w:val="20"/>
              </w:rPr>
              <w:t>(Hesaplanan)</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w w:val="99"/>
                <w:sz w:val="20"/>
                <w:szCs w:val="20"/>
              </w:rPr>
              <w:t>A1</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89"/>
                <w:sz w:val="20"/>
                <w:szCs w:val="20"/>
              </w:rPr>
              <w:t>2560</w:t>
            </w:r>
          </w:p>
        </w:tc>
        <w:tc>
          <w:tcPr>
            <w:tcW w:w="1681" w:type="dxa"/>
            <w:gridSpan w:val="2"/>
            <w:vAlign w:val="center"/>
          </w:tcPr>
          <w:p w:rsidR="00D452A3" w:rsidRPr="00A707CB" w:rsidRDefault="00D452A3" w:rsidP="00A707CB">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5"/>
                <w:sz w:val="20"/>
                <w:szCs w:val="20"/>
              </w:rPr>
              <w:t>0</w:t>
            </w:r>
            <w:r w:rsidR="00A707CB">
              <w:rPr>
                <w:rFonts w:cs="Times New Roman"/>
                <w:color w:val="000000"/>
                <w:w w:val="95"/>
                <w:sz w:val="20"/>
                <w:szCs w:val="20"/>
              </w:rPr>
              <w:t>,</w:t>
            </w:r>
            <w:r w:rsidRPr="00A707CB">
              <w:rPr>
                <w:rFonts w:cs="Times New Roman"/>
                <w:color w:val="000000"/>
                <w:w w:val="95"/>
                <w:sz w:val="20"/>
                <w:szCs w:val="20"/>
              </w:rPr>
              <w:t>2</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2</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trHeight w:val="259"/>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w w:val="99"/>
                <w:sz w:val="20"/>
                <w:szCs w:val="20"/>
              </w:rPr>
              <w:t>A2</w:t>
            </w:r>
          </w:p>
        </w:tc>
        <w:tc>
          <w:tcPr>
            <w:tcW w:w="1705" w:type="dxa"/>
            <w:vAlign w:val="center"/>
          </w:tcPr>
          <w:p w:rsidR="00D452A3" w:rsidRPr="00A707CB"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89"/>
                <w:sz w:val="20"/>
                <w:szCs w:val="20"/>
              </w:rPr>
              <w:t>170,</w:t>
            </w:r>
            <w:r w:rsidR="00D452A3" w:rsidRPr="00A707CB">
              <w:rPr>
                <w:rFonts w:cs="Times New Roman"/>
                <w:color w:val="000000"/>
                <w:w w:val="89"/>
                <w:sz w:val="20"/>
                <w:szCs w:val="20"/>
              </w:rPr>
              <w:t>6</w:t>
            </w:r>
          </w:p>
        </w:tc>
        <w:tc>
          <w:tcPr>
            <w:tcW w:w="1681" w:type="dxa"/>
            <w:gridSpan w:val="2"/>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12</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B</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3"/>
                <w:sz w:val="20"/>
                <w:szCs w:val="20"/>
              </w:rPr>
              <w:t>170.6</w:t>
            </w:r>
          </w:p>
        </w:tc>
        <w:tc>
          <w:tcPr>
            <w:tcW w:w="1681" w:type="dxa"/>
            <w:gridSpan w:val="2"/>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12</w:t>
            </w:r>
          </w:p>
        </w:tc>
      </w:tr>
      <w:tr w:rsidR="00D452A3" w:rsidRPr="00A707CB" w:rsidTr="00C166B7">
        <w:trPr>
          <w:trHeight w:val="259"/>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C</w:t>
            </w:r>
          </w:p>
        </w:tc>
        <w:tc>
          <w:tcPr>
            <w:tcW w:w="1705" w:type="dxa"/>
            <w:vAlign w:val="center"/>
          </w:tcPr>
          <w:p w:rsidR="00D452A3" w:rsidRPr="00A707CB"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1"/>
                <w:sz w:val="20"/>
                <w:szCs w:val="20"/>
              </w:rPr>
              <w:t>8,</w:t>
            </w:r>
            <w:r w:rsidR="00D452A3" w:rsidRPr="00A707CB">
              <w:rPr>
                <w:rFonts w:cs="Times New Roman"/>
                <w:color w:val="000000"/>
                <w:w w:val="91"/>
                <w:sz w:val="20"/>
                <w:szCs w:val="20"/>
              </w:rPr>
              <w:t>5</w:t>
            </w:r>
          </w:p>
        </w:tc>
        <w:tc>
          <w:tcPr>
            <w:tcW w:w="1681" w:type="dxa"/>
            <w:gridSpan w:val="2"/>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89"/>
                <w:sz w:val="20"/>
                <w:szCs w:val="20"/>
              </w:rPr>
              <w:t>60</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244</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D</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89"/>
                <w:sz w:val="20"/>
                <w:szCs w:val="20"/>
              </w:rPr>
              <w:t>4352</w:t>
            </w:r>
          </w:p>
        </w:tc>
        <w:tc>
          <w:tcPr>
            <w:tcW w:w="1681" w:type="dxa"/>
            <w:gridSpan w:val="2"/>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9"/>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3</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w w:val="99"/>
                <w:sz w:val="20"/>
                <w:szCs w:val="20"/>
              </w:rPr>
              <w:t>E1</w:t>
            </w:r>
          </w:p>
        </w:tc>
        <w:tc>
          <w:tcPr>
            <w:tcW w:w="1705"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9"/>
                <w:sz w:val="20"/>
                <w:szCs w:val="20"/>
              </w:rPr>
              <w:t>80</w:t>
            </w:r>
          </w:p>
        </w:tc>
        <w:tc>
          <w:tcPr>
            <w:tcW w:w="1681" w:type="dxa"/>
            <w:gridSpan w:val="2"/>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9"/>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12</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w w:val="99"/>
                <w:sz w:val="20"/>
                <w:szCs w:val="20"/>
              </w:rPr>
              <w:t>E2</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3"/>
                <w:sz w:val="20"/>
                <w:szCs w:val="20"/>
              </w:rPr>
              <w:t>800</w:t>
            </w:r>
          </w:p>
        </w:tc>
        <w:tc>
          <w:tcPr>
            <w:tcW w:w="1681" w:type="dxa"/>
            <w:gridSpan w:val="2"/>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9"/>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2</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12</w:t>
            </w:r>
          </w:p>
        </w:tc>
      </w:tr>
      <w:tr w:rsidR="00D452A3" w:rsidRPr="00A707CB" w:rsidTr="00C166B7">
        <w:trPr>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F1</w:t>
            </w:r>
          </w:p>
        </w:tc>
        <w:tc>
          <w:tcPr>
            <w:tcW w:w="1705"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89"/>
                <w:sz w:val="20"/>
                <w:szCs w:val="20"/>
              </w:rPr>
              <w:t>2400</w:t>
            </w:r>
          </w:p>
        </w:tc>
        <w:tc>
          <w:tcPr>
            <w:tcW w:w="1681" w:type="dxa"/>
            <w:gridSpan w:val="2"/>
            <w:vAlign w:val="center"/>
          </w:tcPr>
          <w:p w:rsidR="00D452A3" w:rsidRPr="00A707CB"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color w:val="000000"/>
                <w:w w:val="95"/>
                <w:sz w:val="20"/>
                <w:szCs w:val="20"/>
              </w:rPr>
              <w:t>0,</w:t>
            </w:r>
            <w:r w:rsidR="00D452A3"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2</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F2</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1"/>
                <w:sz w:val="20"/>
                <w:szCs w:val="20"/>
              </w:rPr>
              <w:t>10000</w:t>
            </w:r>
          </w:p>
        </w:tc>
        <w:tc>
          <w:tcPr>
            <w:tcW w:w="1681" w:type="dxa"/>
            <w:gridSpan w:val="2"/>
            <w:vAlign w:val="center"/>
          </w:tcPr>
          <w:p w:rsidR="00D452A3" w:rsidRPr="00A707CB" w:rsidRDefault="00A707CB"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color w:val="000000"/>
                <w:w w:val="95"/>
                <w:sz w:val="20"/>
                <w:szCs w:val="20"/>
              </w:rPr>
              <w:t>0,</w:t>
            </w:r>
            <w:r w:rsidR="00D452A3"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6</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F3</w:t>
            </w:r>
          </w:p>
        </w:tc>
        <w:tc>
          <w:tcPr>
            <w:tcW w:w="1705"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1"/>
                <w:sz w:val="20"/>
                <w:szCs w:val="20"/>
              </w:rPr>
              <w:t>72000</w:t>
            </w:r>
          </w:p>
        </w:tc>
        <w:tc>
          <w:tcPr>
            <w:tcW w:w="1681" w:type="dxa"/>
            <w:gridSpan w:val="2"/>
            <w:vAlign w:val="center"/>
          </w:tcPr>
          <w:p w:rsidR="00D452A3" w:rsidRPr="00A707CB"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color w:val="000000"/>
                <w:w w:val="95"/>
                <w:sz w:val="20"/>
                <w:szCs w:val="20"/>
              </w:rPr>
              <w:t>0,</w:t>
            </w:r>
            <w:r w:rsidR="00D452A3"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37</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cnfStyle w:val="000000100000" w:firstRow="0" w:lastRow="0" w:firstColumn="0" w:lastColumn="0" w:oddVBand="0" w:evenVBand="0" w:oddHBand="1" w:evenHBand="0" w:firstRowFirstColumn="0" w:firstRowLastColumn="0" w:lastRowFirstColumn="0" w:lastRowLastColumn="0"/>
          <w:trHeight w:val="243"/>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F4</w:t>
            </w:r>
          </w:p>
        </w:tc>
        <w:tc>
          <w:tcPr>
            <w:tcW w:w="1705"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9"/>
                <w:sz w:val="20"/>
                <w:szCs w:val="20"/>
              </w:rPr>
              <w:t>60</w:t>
            </w:r>
          </w:p>
        </w:tc>
        <w:tc>
          <w:tcPr>
            <w:tcW w:w="1681" w:type="dxa"/>
            <w:gridSpan w:val="2"/>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color w:val="000000"/>
                <w:w w:val="95"/>
                <w:sz w:val="20"/>
                <w:szCs w:val="20"/>
              </w:rPr>
              <w:t>0</w:t>
            </w:r>
            <w:r w:rsidR="00A707CB">
              <w:rPr>
                <w:rFonts w:cs="Times New Roman"/>
                <w:color w:val="000000"/>
                <w:w w:val="95"/>
                <w:sz w:val="20"/>
                <w:szCs w:val="20"/>
              </w:rPr>
              <w:t>,</w:t>
            </w:r>
            <w:r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A707CB">
              <w:rPr>
                <w:rFonts w:cs="Times New Roman"/>
                <w:sz w:val="20"/>
                <w:szCs w:val="20"/>
              </w:rPr>
              <w:t>1</w:t>
            </w:r>
          </w:p>
        </w:tc>
      </w:tr>
      <w:tr w:rsidR="00D452A3" w:rsidRPr="00A707CB" w:rsidTr="00C166B7">
        <w:trPr>
          <w:trHeight w:val="259"/>
          <w:jc w:val="center"/>
        </w:trPr>
        <w:tc>
          <w:tcPr>
            <w:cnfStyle w:val="001000000000" w:firstRow="0" w:lastRow="0" w:firstColumn="1" w:lastColumn="0" w:oddVBand="0" w:evenVBand="0" w:oddHBand="0" w:evenHBand="0" w:firstRowFirstColumn="0" w:firstRowLastColumn="0" w:lastRowFirstColumn="0" w:lastRowLastColumn="0"/>
            <w:tcW w:w="1651" w:type="dxa"/>
            <w:vAlign w:val="center"/>
          </w:tcPr>
          <w:p w:rsidR="00D452A3" w:rsidRPr="00A707CB" w:rsidRDefault="00D452A3" w:rsidP="002B3AF6">
            <w:pPr>
              <w:widowControl w:val="0"/>
              <w:autoSpaceDE w:val="0"/>
              <w:autoSpaceDN w:val="0"/>
              <w:adjustRightInd w:val="0"/>
              <w:jc w:val="center"/>
              <w:rPr>
                <w:rFonts w:cs="Times New Roman"/>
                <w:sz w:val="20"/>
                <w:szCs w:val="20"/>
              </w:rPr>
            </w:pPr>
            <w:r w:rsidRPr="00A707CB">
              <w:rPr>
                <w:rFonts w:cs="Times New Roman"/>
                <w:color w:val="000000"/>
                <w:sz w:val="20"/>
                <w:szCs w:val="20"/>
              </w:rPr>
              <w:t>F5</w:t>
            </w:r>
          </w:p>
        </w:tc>
        <w:tc>
          <w:tcPr>
            <w:tcW w:w="1705"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color w:val="000000"/>
                <w:w w:val="93"/>
                <w:sz w:val="20"/>
                <w:szCs w:val="20"/>
              </w:rPr>
              <w:t>120</w:t>
            </w:r>
          </w:p>
        </w:tc>
        <w:tc>
          <w:tcPr>
            <w:tcW w:w="1681" w:type="dxa"/>
            <w:gridSpan w:val="2"/>
            <w:vAlign w:val="center"/>
          </w:tcPr>
          <w:p w:rsidR="00D452A3" w:rsidRPr="00A707CB"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color w:val="000000"/>
                <w:w w:val="95"/>
                <w:sz w:val="20"/>
                <w:szCs w:val="20"/>
              </w:rPr>
              <w:t>0,</w:t>
            </w:r>
            <w:r w:rsidR="00D452A3" w:rsidRPr="00A707CB">
              <w:rPr>
                <w:rFonts w:cs="Times New Roman"/>
                <w:color w:val="000000"/>
                <w:w w:val="95"/>
                <w:sz w:val="20"/>
                <w:szCs w:val="20"/>
              </w:rPr>
              <w:t>3</w:t>
            </w:r>
          </w:p>
        </w:tc>
        <w:tc>
          <w:tcPr>
            <w:tcW w:w="1699"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c>
          <w:tcPr>
            <w:tcW w:w="1700" w:type="dxa"/>
            <w:vAlign w:val="center"/>
          </w:tcPr>
          <w:p w:rsidR="00D452A3" w:rsidRPr="00A707CB" w:rsidRDefault="00D452A3"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A707CB">
              <w:rPr>
                <w:rFonts w:cs="Times New Roman"/>
                <w:sz w:val="20"/>
                <w:szCs w:val="20"/>
              </w:rPr>
              <w:t>1</w:t>
            </w:r>
          </w:p>
        </w:tc>
      </w:tr>
    </w:tbl>
    <w:p w:rsidR="00345080" w:rsidRPr="00EB6428" w:rsidRDefault="00345080" w:rsidP="00345080"/>
    <w:p w:rsidR="00345080" w:rsidRPr="00EB6428" w:rsidRDefault="00345080" w:rsidP="00345080">
      <w:r w:rsidRPr="00EB6428">
        <w:t>Benzetim çalışm</w:t>
      </w:r>
      <w:r w:rsidR="00BF2E2D">
        <w:t>asında</w:t>
      </w:r>
      <w:r w:rsidRPr="00EB6428">
        <w:t xml:space="preserve"> kullanılmak üzere </w:t>
      </w:r>
      <w:r w:rsidR="00642635">
        <w:t>seçilen</w:t>
      </w:r>
      <w:r w:rsidR="00565A0E">
        <w:t xml:space="preserve"> </w:t>
      </w:r>
      <w:r w:rsidRPr="00EB6428">
        <w:t>sıcaklık, SpO</w:t>
      </w:r>
      <w:r w:rsidRPr="00EB6428">
        <w:rPr>
          <w:vertAlign w:val="subscript"/>
        </w:rPr>
        <w:t>2</w:t>
      </w:r>
      <w:r w:rsidRPr="00EB6428">
        <w:t>, E</w:t>
      </w:r>
      <w:r w:rsidR="00DD5D89">
        <w:t>K</w:t>
      </w:r>
      <w:r w:rsidRPr="00EB6428">
        <w:t xml:space="preserve">G, ivme ölçer ve glikoz algılayıcıları </w:t>
      </w:r>
      <w:r w:rsidR="00642635">
        <w:t>ve</w:t>
      </w:r>
      <w:r w:rsidRPr="00EB6428">
        <w:t xml:space="preserve"> </w:t>
      </w:r>
      <w:r w:rsidR="00642635">
        <w:t>a</w:t>
      </w:r>
      <w:r w:rsidRPr="00EB6428">
        <w:t>lgılayıcı düğümler</w:t>
      </w:r>
      <w:r w:rsidR="00642635">
        <w:t>in</w:t>
      </w:r>
      <w:r w:rsidRPr="00EB6428">
        <w:t xml:space="preserve"> özellikleri Tablo 4</w:t>
      </w:r>
      <w:r w:rsidR="00DD5D89">
        <w:t>.3</w:t>
      </w:r>
      <w:r w:rsidR="00EF0122">
        <w:t>’t</w:t>
      </w:r>
      <w:r w:rsidRPr="00EB6428">
        <w:t xml:space="preserve">e </w:t>
      </w:r>
      <w:r w:rsidR="00DD5D89">
        <w:t>verilmektedir.</w:t>
      </w:r>
    </w:p>
    <w:p w:rsidR="00345080" w:rsidRPr="00EB6428" w:rsidRDefault="00345080" w:rsidP="00345080"/>
    <w:p w:rsidR="000B641D" w:rsidRPr="00EB6428" w:rsidRDefault="001368A1" w:rsidP="001368A1">
      <w:pPr>
        <w:pStyle w:val="tabloyazs"/>
      </w:pPr>
      <w:bookmarkStart w:id="91" w:name="_Toc449952722"/>
      <w:r w:rsidRPr="00EB6428">
        <w:t xml:space="preserve">Tablo </w:t>
      </w:r>
      <w:r w:rsidR="00AB59A2">
        <w:t>4.3</w:t>
      </w:r>
      <w:r w:rsidR="00293D19">
        <w:t>.</w:t>
      </w:r>
      <w:r w:rsidR="00345080" w:rsidRPr="00EB6428">
        <w:t xml:space="preserve"> Örnek uygulamada kullanılan </w:t>
      </w:r>
      <w:r w:rsidR="00FC5863">
        <w:t>algılayıcılar</w:t>
      </w:r>
      <w:bookmarkEnd w:id="91"/>
    </w:p>
    <w:tbl>
      <w:tblPr>
        <w:tblStyle w:val="PlainTable31"/>
        <w:tblpPr w:leftFromText="141" w:rightFromText="141" w:vertAnchor="text" w:tblpXSpec="center" w:tblpY="1"/>
        <w:tblOverlap w:val="never"/>
        <w:tblW w:w="0" w:type="auto"/>
        <w:tblLook w:val="04A0" w:firstRow="1" w:lastRow="0" w:firstColumn="1" w:lastColumn="0" w:noHBand="0" w:noVBand="1"/>
      </w:tblPr>
      <w:tblGrid>
        <w:gridCol w:w="1289"/>
        <w:gridCol w:w="1094"/>
        <w:gridCol w:w="1666"/>
        <w:gridCol w:w="1111"/>
        <w:gridCol w:w="1718"/>
        <w:gridCol w:w="1558"/>
      </w:tblGrid>
      <w:tr w:rsidR="006F52D5" w:rsidRPr="00142025" w:rsidTr="00AC393C">
        <w:trPr>
          <w:cnfStyle w:val="100000000000" w:firstRow="1" w:lastRow="0" w:firstColumn="0" w:lastColumn="0" w:oddVBand="0" w:evenVBand="0" w:oddHBand="0" w:evenHBand="0" w:firstRowFirstColumn="0" w:firstRowLastColumn="0" w:lastRowFirstColumn="0" w:lastRowLastColumn="0"/>
          <w:trHeight w:val="396"/>
        </w:trPr>
        <w:tc>
          <w:tcPr>
            <w:cnfStyle w:val="001000000100" w:firstRow="0" w:lastRow="0" w:firstColumn="1" w:lastColumn="0" w:oddVBand="0" w:evenVBand="0" w:oddHBand="0" w:evenHBand="0" w:firstRowFirstColumn="1" w:firstRowLastColumn="0" w:lastRowFirstColumn="0" w:lastRowLastColumn="0"/>
            <w:tcW w:w="1331" w:type="dxa"/>
            <w:vAlign w:val="center"/>
          </w:tcPr>
          <w:p w:rsidR="006F52D5" w:rsidRPr="00142025" w:rsidRDefault="00FC5863" w:rsidP="00F33327">
            <w:pPr>
              <w:widowControl w:val="0"/>
              <w:autoSpaceDE w:val="0"/>
              <w:autoSpaceDN w:val="0"/>
              <w:adjustRightInd w:val="0"/>
              <w:jc w:val="center"/>
              <w:rPr>
                <w:rFonts w:cs="Times New Roman"/>
                <w:color w:val="000000"/>
                <w:sz w:val="20"/>
                <w:szCs w:val="20"/>
              </w:rPr>
            </w:pPr>
            <w:r>
              <w:rPr>
                <w:rFonts w:cs="Times New Roman"/>
                <w:caps w:val="0"/>
                <w:color w:val="000000"/>
                <w:sz w:val="20"/>
                <w:szCs w:val="20"/>
              </w:rPr>
              <w:t>Algılayıcı</w:t>
            </w:r>
          </w:p>
        </w:tc>
        <w:tc>
          <w:tcPr>
            <w:tcW w:w="904" w:type="dxa"/>
            <w:vAlign w:val="center"/>
          </w:tcPr>
          <w:p w:rsidR="006F52D5" w:rsidRPr="00142025" w:rsidRDefault="004A042F" w:rsidP="002B3AF6">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Pr>
                <w:rFonts w:cs="Times New Roman"/>
                <w:caps w:val="0"/>
                <w:color w:val="000000"/>
                <w:sz w:val="20"/>
                <w:szCs w:val="20"/>
              </w:rPr>
              <w:t>Uygulama</w:t>
            </w:r>
            <w:r w:rsidR="00F33327" w:rsidRPr="00142025">
              <w:rPr>
                <w:rFonts w:cs="Times New Roman"/>
                <w:caps w:val="0"/>
                <w:color w:val="000000"/>
                <w:sz w:val="20"/>
                <w:szCs w:val="20"/>
              </w:rPr>
              <w:t xml:space="preserve"> Sınıfı</w:t>
            </w:r>
          </w:p>
        </w:tc>
        <w:tc>
          <w:tcPr>
            <w:tcW w:w="1701" w:type="dxa"/>
            <w:vAlign w:val="center"/>
          </w:tcPr>
          <w:p w:rsidR="00F33327" w:rsidRPr="00142025" w:rsidRDefault="004A042F" w:rsidP="00F33327">
            <w:pPr>
              <w:widowControl w:val="0"/>
              <w:autoSpaceDE w:val="0"/>
              <w:autoSpaceDN w:val="0"/>
              <w:adjustRightInd w:val="0"/>
              <w:ind w:left="220"/>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rPr>
            </w:pPr>
            <w:r>
              <w:rPr>
                <w:rFonts w:cs="Times New Roman"/>
                <w:caps w:val="0"/>
                <w:color w:val="000000"/>
                <w:sz w:val="20"/>
                <w:szCs w:val="20"/>
              </w:rPr>
              <w:t>Uygulama</w:t>
            </w:r>
            <w:r w:rsidR="00F33327" w:rsidRPr="00142025">
              <w:rPr>
                <w:rFonts w:cs="Times New Roman"/>
                <w:caps w:val="0"/>
                <w:color w:val="000000"/>
                <w:sz w:val="20"/>
                <w:szCs w:val="20"/>
              </w:rPr>
              <w:t xml:space="preserve"> Hızı</w:t>
            </w:r>
          </w:p>
          <w:p w:rsidR="006F52D5" w:rsidRPr="00142025" w:rsidRDefault="00F33327" w:rsidP="00F33327">
            <w:pPr>
              <w:widowControl w:val="0"/>
              <w:autoSpaceDE w:val="0"/>
              <w:autoSpaceDN w:val="0"/>
              <w:adjustRightInd w:val="0"/>
              <w:ind w:left="22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aps w:val="0"/>
                <w:color w:val="000000"/>
                <w:sz w:val="20"/>
                <w:szCs w:val="20"/>
              </w:rPr>
              <w:t>(Bit/Saniye)</w:t>
            </w:r>
          </w:p>
        </w:tc>
        <w:tc>
          <w:tcPr>
            <w:tcW w:w="1134" w:type="dxa"/>
            <w:vAlign w:val="center"/>
          </w:tcPr>
          <w:p w:rsidR="006F52D5" w:rsidRPr="00142025" w:rsidRDefault="00F33327" w:rsidP="002B3AF6">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aps w:val="0"/>
                <w:color w:val="000000"/>
                <w:sz w:val="20"/>
                <w:szCs w:val="20"/>
              </w:rPr>
              <w:t>Gecikme (Saniye)</w:t>
            </w:r>
          </w:p>
        </w:tc>
        <w:tc>
          <w:tcPr>
            <w:tcW w:w="1776" w:type="dxa"/>
            <w:vAlign w:val="center"/>
          </w:tcPr>
          <w:p w:rsidR="00F33327" w:rsidRPr="00142025" w:rsidRDefault="00AC393C" w:rsidP="00F33327">
            <w:pPr>
              <w:widowControl w:val="0"/>
              <w:autoSpaceDE w:val="0"/>
              <w:autoSpaceDN w:val="0"/>
              <w:adjustRightInd w:val="0"/>
              <w:ind w:left="140"/>
              <w:jc w:val="center"/>
              <w:cnfStyle w:val="100000000000" w:firstRow="1" w:lastRow="0" w:firstColumn="0" w:lastColumn="0" w:oddVBand="0" w:evenVBand="0" w:oddHBand="0" w:evenHBand="0" w:firstRowFirstColumn="0" w:firstRowLastColumn="0" w:lastRowFirstColumn="0" w:lastRowLastColumn="0"/>
              <w:rPr>
                <w:rFonts w:cs="Times New Roman"/>
                <w:color w:val="000000"/>
                <w:sz w:val="20"/>
                <w:szCs w:val="20"/>
              </w:rPr>
            </w:pPr>
            <w:r w:rsidRPr="00142025">
              <w:rPr>
                <w:rFonts w:cs="Times New Roman"/>
                <w:caps w:val="0"/>
                <w:color w:val="000000"/>
                <w:sz w:val="20"/>
                <w:szCs w:val="20"/>
              </w:rPr>
              <w:t xml:space="preserve">Zaman </w:t>
            </w:r>
            <w:r w:rsidR="004A042F">
              <w:rPr>
                <w:rFonts w:cs="Times New Roman"/>
                <w:caps w:val="0"/>
                <w:color w:val="000000"/>
                <w:sz w:val="20"/>
                <w:szCs w:val="20"/>
              </w:rPr>
              <w:t>D</w:t>
            </w:r>
            <w:r w:rsidRPr="00142025">
              <w:rPr>
                <w:rFonts w:cs="Times New Roman"/>
                <w:caps w:val="0"/>
                <w:color w:val="000000"/>
                <w:sz w:val="20"/>
                <w:szCs w:val="20"/>
              </w:rPr>
              <w:t>ilimi</w:t>
            </w:r>
            <w:r w:rsidR="004A042F">
              <w:rPr>
                <w:rFonts w:cs="Times New Roman"/>
                <w:caps w:val="0"/>
                <w:color w:val="000000"/>
                <w:sz w:val="20"/>
                <w:szCs w:val="20"/>
              </w:rPr>
              <w:t xml:space="preserve"> S</w:t>
            </w:r>
            <w:r w:rsidR="00F33327" w:rsidRPr="00142025">
              <w:rPr>
                <w:rFonts w:cs="Times New Roman"/>
                <w:caps w:val="0"/>
                <w:color w:val="000000"/>
                <w:sz w:val="20"/>
                <w:szCs w:val="20"/>
              </w:rPr>
              <w:t>ayısı</w:t>
            </w:r>
          </w:p>
          <w:p w:rsidR="006F52D5" w:rsidRPr="00142025" w:rsidRDefault="00F33327" w:rsidP="00F33327">
            <w:pPr>
              <w:widowControl w:val="0"/>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aps w:val="0"/>
                <w:color w:val="000000"/>
                <w:sz w:val="20"/>
                <w:szCs w:val="20"/>
              </w:rPr>
              <w:t>(Hesaplanan)</w:t>
            </w:r>
          </w:p>
        </w:tc>
        <w:tc>
          <w:tcPr>
            <w:tcW w:w="1590" w:type="dxa"/>
            <w:vAlign w:val="center"/>
          </w:tcPr>
          <w:p w:rsidR="00F33327" w:rsidRPr="004A042F" w:rsidRDefault="006F52D5" w:rsidP="00F33327">
            <w:pPr>
              <w:widowControl w:val="0"/>
              <w:autoSpaceDE w:val="0"/>
              <w:autoSpaceDN w:val="0"/>
              <w:adjustRightInd w:val="0"/>
              <w:ind w:left="360"/>
              <w:cnfStyle w:val="100000000000" w:firstRow="1" w:lastRow="0" w:firstColumn="0" w:lastColumn="0" w:oddVBand="0" w:evenVBand="0" w:oddHBand="0" w:evenHBand="0" w:firstRowFirstColumn="0" w:firstRowLastColumn="0" w:lastRowFirstColumn="0" w:lastRowLastColumn="0"/>
              <w:rPr>
                <w:rFonts w:cs="Times New Roman"/>
                <w:i/>
                <w:color w:val="000000"/>
                <w:sz w:val="20"/>
                <w:szCs w:val="20"/>
              </w:rPr>
            </w:pPr>
            <w:r w:rsidRPr="00142025">
              <w:rPr>
                <w:rFonts w:cs="Times New Roman"/>
                <w:caps w:val="0"/>
                <w:color w:val="000000"/>
                <w:sz w:val="20"/>
                <w:szCs w:val="20"/>
              </w:rPr>
              <w:t xml:space="preserve">   </w:t>
            </w:r>
            <w:r w:rsidR="00F33327" w:rsidRPr="00142025">
              <w:rPr>
                <w:rFonts w:cs="Times New Roman"/>
                <w:caps w:val="0"/>
                <w:color w:val="000000"/>
                <w:sz w:val="20"/>
                <w:szCs w:val="20"/>
              </w:rPr>
              <w:t xml:space="preserve"> </w:t>
            </w:r>
            <w:r w:rsidR="00F33327" w:rsidRPr="004A042F">
              <w:rPr>
                <w:rFonts w:cs="Times New Roman"/>
                <w:i/>
                <w:caps w:val="0"/>
                <w:color w:val="000000"/>
                <w:sz w:val="20"/>
                <w:szCs w:val="20"/>
              </w:rPr>
              <w:t>m</w:t>
            </w:r>
          </w:p>
          <w:p w:rsidR="006F52D5" w:rsidRPr="00142025" w:rsidRDefault="00F33327" w:rsidP="00F33327">
            <w:pPr>
              <w:widowControl w:val="0"/>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aps w:val="0"/>
                <w:color w:val="000000"/>
                <w:sz w:val="20"/>
                <w:szCs w:val="20"/>
              </w:rPr>
              <w:t>(Hesaplanan)</w:t>
            </w:r>
          </w:p>
        </w:tc>
      </w:tr>
      <w:tr w:rsidR="006F52D5" w:rsidRPr="00142025" w:rsidTr="00AC393C">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331" w:type="dxa"/>
            <w:vAlign w:val="center"/>
          </w:tcPr>
          <w:p w:rsidR="006F52D5" w:rsidRPr="00142025" w:rsidRDefault="006F52D5" w:rsidP="002B3AF6">
            <w:pPr>
              <w:widowControl w:val="0"/>
              <w:autoSpaceDE w:val="0"/>
              <w:autoSpaceDN w:val="0"/>
              <w:adjustRightInd w:val="0"/>
              <w:jc w:val="center"/>
              <w:rPr>
                <w:rFonts w:cs="Times New Roman"/>
                <w:i/>
                <w:color w:val="000000"/>
                <w:w w:val="99"/>
                <w:sz w:val="20"/>
                <w:szCs w:val="20"/>
              </w:rPr>
            </w:pPr>
            <w:r w:rsidRPr="00142025">
              <w:rPr>
                <w:rFonts w:cs="Times New Roman"/>
                <w:i/>
                <w:caps w:val="0"/>
                <w:color w:val="000000"/>
                <w:w w:val="99"/>
                <w:sz w:val="20"/>
                <w:szCs w:val="20"/>
              </w:rPr>
              <w:t>Sıcaklık</w:t>
            </w:r>
          </w:p>
        </w:tc>
        <w:tc>
          <w:tcPr>
            <w:tcW w:w="904"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color w:val="000000"/>
                <w:w w:val="99"/>
                <w:sz w:val="20"/>
                <w:szCs w:val="20"/>
              </w:rPr>
              <w:t>E1</w:t>
            </w:r>
          </w:p>
        </w:tc>
        <w:tc>
          <w:tcPr>
            <w:tcW w:w="1701"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color w:val="000000"/>
                <w:w w:val="99"/>
                <w:sz w:val="20"/>
                <w:szCs w:val="20"/>
              </w:rPr>
              <w:t>80</w:t>
            </w:r>
          </w:p>
        </w:tc>
        <w:tc>
          <w:tcPr>
            <w:tcW w:w="1134"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color w:val="000000"/>
                <w:w w:val="99"/>
                <w:sz w:val="20"/>
                <w:szCs w:val="20"/>
              </w:rPr>
              <w:t>3</w:t>
            </w:r>
          </w:p>
        </w:tc>
        <w:tc>
          <w:tcPr>
            <w:tcW w:w="1776" w:type="dxa"/>
            <w:vAlign w:val="center"/>
          </w:tcPr>
          <w:p w:rsidR="006F52D5" w:rsidRPr="00142025" w:rsidRDefault="006F52D5" w:rsidP="00F33327">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w:t>
            </w:r>
          </w:p>
        </w:tc>
        <w:tc>
          <w:tcPr>
            <w:tcW w:w="1590"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12</w:t>
            </w:r>
          </w:p>
        </w:tc>
      </w:tr>
      <w:tr w:rsidR="006F52D5" w:rsidRPr="00142025" w:rsidTr="00AC393C">
        <w:trPr>
          <w:trHeight w:val="289"/>
        </w:trPr>
        <w:tc>
          <w:tcPr>
            <w:cnfStyle w:val="001000000000" w:firstRow="0" w:lastRow="0" w:firstColumn="1" w:lastColumn="0" w:oddVBand="0" w:evenVBand="0" w:oddHBand="0" w:evenHBand="0" w:firstRowFirstColumn="0" w:firstRowLastColumn="0" w:lastRowFirstColumn="0" w:lastRowLastColumn="0"/>
            <w:tcW w:w="1331" w:type="dxa"/>
            <w:vAlign w:val="center"/>
          </w:tcPr>
          <w:p w:rsidR="006F52D5" w:rsidRPr="00142025" w:rsidRDefault="006F52D5" w:rsidP="002B3AF6">
            <w:pPr>
              <w:widowControl w:val="0"/>
              <w:autoSpaceDE w:val="0"/>
              <w:autoSpaceDN w:val="0"/>
              <w:adjustRightInd w:val="0"/>
              <w:jc w:val="center"/>
              <w:rPr>
                <w:rFonts w:cs="Times New Roman"/>
                <w:i/>
                <w:color w:val="000000"/>
                <w:w w:val="99"/>
                <w:sz w:val="20"/>
                <w:szCs w:val="20"/>
              </w:rPr>
            </w:pPr>
            <w:r w:rsidRPr="00142025">
              <w:rPr>
                <w:rFonts w:cs="Times New Roman"/>
                <w:i/>
                <w:caps w:val="0"/>
                <w:color w:val="000000"/>
                <w:w w:val="99"/>
                <w:sz w:val="20"/>
                <w:szCs w:val="20"/>
              </w:rPr>
              <w:t>SpO</w:t>
            </w:r>
            <w:r w:rsidRPr="00142025">
              <w:rPr>
                <w:rFonts w:cs="Times New Roman"/>
                <w:i/>
                <w:caps w:val="0"/>
                <w:color w:val="000000"/>
                <w:w w:val="99"/>
                <w:sz w:val="20"/>
                <w:szCs w:val="20"/>
                <w:vertAlign w:val="subscript"/>
              </w:rPr>
              <w:t>2</w:t>
            </w:r>
          </w:p>
        </w:tc>
        <w:tc>
          <w:tcPr>
            <w:tcW w:w="904"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olor w:val="000000"/>
                <w:w w:val="99"/>
                <w:sz w:val="20"/>
                <w:szCs w:val="20"/>
              </w:rPr>
              <w:t>F5</w:t>
            </w:r>
          </w:p>
        </w:tc>
        <w:tc>
          <w:tcPr>
            <w:tcW w:w="1701"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color w:val="000000"/>
                <w:w w:val="93"/>
                <w:sz w:val="20"/>
                <w:szCs w:val="20"/>
              </w:rPr>
              <w:t>120</w:t>
            </w:r>
          </w:p>
        </w:tc>
        <w:tc>
          <w:tcPr>
            <w:tcW w:w="1134" w:type="dxa"/>
            <w:vAlign w:val="center"/>
          </w:tcPr>
          <w:p w:rsidR="006F52D5" w:rsidRPr="00142025"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color w:val="000000"/>
                <w:w w:val="95"/>
                <w:sz w:val="20"/>
                <w:szCs w:val="20"/>
              </w:rPr>
              <w:t>0,</w:t>
            </w:r>
            <w:r w:rsidR="006F52D5" w:rsidRPr="00142025">
              <w:rPr>
                <w:rFonts w:cs="Times New Roman"/>
                <w:color w:val="000000"/>
                <w:w w:val="95"/>
                <w:sz w:val="20"/>
                <w:szCs w:val="20"/>
              </w:rPr>
              <w:t>3</w:t>
            </w:r>
          </w:p>
        </w:tc>
        <w:tc>
          <w:tcPr>
            <w:tcW w:w="1776" w:type="dxa"/>
            <w:vAlign w:val="center"/>
          </w:tcPr>
          <w:p w:rsidR="006F52D5" w:rsidRPr="00142025" w:rsidRDefault="006F52D5" w:rsidP="00F33327">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w:t>
            </w:r>
          </w:p>
        </w:tc>
        <w:tc>
          <w:tcPr>
            <w:tcW w:w="1590"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w:t>
            </w:r>
          </w:p>
        </w:tc>
      </w:tr>
      <w:tr w:rsidR="006F52D5" w:rsidRPr="00142025" w:rsidTr="00AC393C">
        <w:trPr>
          <w:cnfStyle w:val="000000100000" w:firstRow="0" w:lastRow="0" w:firstColumn="0" w:lastColumn="0" w:oddVBand="0" w:evenVBand="0" w:oddHBand="1"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331" w:type="dxa"/>
            <w:vAlign w:val="center"/>
          </w:tcPr>
          <w:p w:rsidR="006F52D5" w:rsidRPr="00142025" w:rsidRDefault="006F52D5" w:rsidP="006F52D5">
            <w:pPr>
              <w:widowControl w:val="0"/>
              <w:autoSpaceDE w:val="0"/>
              <w:autoSpaceDN w:val="0"/>
              <w:adjustRightInd w:val="0"/>
              <w:jc w:val="center"/>
              <w:rPr>
                <w:rFonts w:cs="Times New Roman"/>
                <w:i/>
                <w:color w:val="000000"/>
                <w:sz w:val="20"/>
                <w:szCs w:val="20"/>
              </w:rPr>
            </w:pPr>
            <w:r w:rsidRPr="00142025">
              <w:rPr>
                <w:rFonts w:cs="Times New Roman"/>
                <w:i/>
                <w:caps w:val="0"/>
                <w:color w:val="000000"/>
                <w:sz w:val="20"/>
                <w:szCs w:val="20"/>
              </w:rPr>
              <w:t>EKG</w:t>
            </w:r>
          </w:p>
        </w:tc>
        <w:tc>
          <w:tcPr>
            <w:tcW w:w="904"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color w:val="000000"/>
                <w:sz w:val="20"/>
                <w:szCs w:val="20"/>
              </w:rPr>
              <w:t>F3</w:t>
            </w:r>
          </w:p>
        </w:tc>
        <w:tc>
          <w:tcPr>
            <w:tcW w:w="1701"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color w:val="000000"/>
                <w:w w:val="91"/>
                <w:sz w:val="20"/>
                <w:szCs w:val="20"/>
              </w:rPr>
              <w:t>72000</w:t>
            </w:r>
          </w:p>
        </w:tc>
        <w:tc>
          <w:tcPr>
            <w:tcW w:w="1134" w:type="dxa"/>
            <w:vAlign w:val="center"/>
          </w:tcPr>
          <w:p w:rsidR="006F52D5" w:rsidRPr="00142025" w:rsidRDefault="00A707CB"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color w:val="000000"/>
                <w:w w:val="95"/>
                <w:sz w:val="20"/>
                <w:szCs w:val="20"/>
              </w:rPr>
              <w:t>0,</w:t>
            </w:r>
            <w:r w:rsidR="006F52D5" w:rsidRPr="00142025">
              <w:rPr>
                <w:rFonts w:cs="Times New Roman"/>
                <w:color w:val="000000"/>
                <w:w w:val="95"/>
                <w:sz w:val="20"/>
                <w:szCs w:val="20"/>
              </w:rPr>
              <w:t>3</w:t>
            </w:r>
          </w:p>
        </w:tc>
        <w:tc>
          <w:tcPr>
            <w:tcW w:w="1776" w:type="dxa"/>
            <w:vAlign w:val="center"/>
          </w:tcPr>
          <w:p w:rsidR="006F52D5" w:rsidRPr="00142025" w:rsidRDefault="006F52D5" w:rsidP="00F33327">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37</w:t>
            </w:r>
          </w:p>
        </w:tc>
        <w:tc>
          <w:tcPr>
            <w:tcW w:w="1590"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w:t>
            </w:r>
          </w:p>
        </w:tc>
      </w:tr>
      <w:tr w:rsidR="006F52D5" w:rsidRPr="00142025" w:rsidTr="00AC393C">
        <w:trPr>
          <w:trHeight w:val="289"/>
        </w:trPr>
        <w:tc>
          <w:tcPr>
            <w:cnfStyle w:val="001000000000" w:firstRow="0" w:lastRow="0" w:firstColumn="1" w:lastColumn="0" w:oddVBand="0" w:evenVBand="0" w:oddHBand="0" w:evenHBand="0" w:firstRowFirstColumn="0" w:firstRowLastColumn="0" w:lastRowFirstColumn="0" w:lastRowLastColumn="0"/>
            <w:tcW w:w="1331" w:type="dxa"/>
            <w:vAlign w:val="center"/>
          </w:tcPr>
          <w:p w:rsidR="006F52D5" w:rsidRPr="00142025" w:rsidRDefault="006F52D5" w:rsidP="002B3AF6">
            <w:pPr>
              <w:widowControl w:val="0"/>
              <w:autoSpaceDE w:val="0"/>
              <w:autoSpaceDN w:val="0"/>
              <w:adjustRightInd w:val="0"/>
              <w:jc w:val="center"/>
              <w:rPr>
                <w:rFonts w:cs="Times New Roman"/>
                <w:i/>
                <w:color w:val="000000"/>
                <w:sz w:val="20"/>
                <w:szCs w:val="20"/>
              </w:rPr>
            </w:pPr>
            <w:r w:rsidRPr="00142025">
              <w:rPr>
                <w:rFonts w:cs="Times New Roman"/>
                <w:i/>
                <w:caps w:val="0"/>
                <w:color w:val="000000"/>
                <w:sz w:val="20"/>
                <w:szCs w:val="20"/>
              </w:rPr>
              <w:t>İvme Ölçer</w:t>
            </w:r>
          </w:p>
        </w:tc>
        <w:tc>
          <w:tcPr>
            <w:tcW w:w="904"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F6</w:t>
            </w:r>
          </w:p>
        </w:tc>
        <w:tc>
          <w:tcPr>
            <w:tcW w:w="1701"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43200</w:t>
            </w:r>
          </w:p>
        </w:tc>
        <w:tc>
          <w:tcPr>
            <w:tcW w:w="1134" w:type="dxa"/>
            <w:vAlign w:val="center"/>
          </w:tcPr>
          <w:p w:rsidR="006F52D5" w:rsidRPr="00142025" w:rsidRDefault="00A707CB"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Pr>
                <w:rFonts w:cs="Times New Roman"/>
                <w:sz w:val="20"/>
                <w:szCs w:val="20"/>
              </w:rPr>
              <w:t>0,</w:t>
            </w:r>
            <w:r w:rsidR="006F52D5" w:rsidRPr="00142025">
              <w:rPr>
                <w:rFonts w:cs="Times New Roman"/>
                <w:sz w:val="20"/>
                <w:szCs w:val="20"/>
              </w:rPr>
              <w:t>3</w:t>
            </w:r>
          </w:p>
        </w:tc>
        <w:tc>
          <w:tcPr>
            <w:tcW w:w="1776" w:type="dxa"/>
            <w:vAlign w:val="center"/>
          </w:tcPr>
          <w:p w:rsidR="006F52D5" w:rsidRPr="00142025" w:rsidRDefault="006F52D5" w:rsidP="00F33327">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23</w:t>
            </w:r>
          </w:p>
        </w:tc>
        <w:tc>
          <w:tcPr>
            <w:tcW w:w="1590" w:type="dxa"/>
            <w:vAlign w:val="center"/>
          </w:tcPr>
          <w:p w:rsidR="006F52D5" w:rsidRPr="00142025" w:rsidRDefault="006F52D5" w:rsidP="002B3AF6">
            <w:pPr>
              <w:widowControl w:val="0"/>
              <w:autoSpaceDE w:val="0"/>
              <w:autoSpaceDN w:val="0"/>
              <w:adjustRightInd w:val="0"/>
              <w:jc w:val="center"/>
              <w:cnfStyle w:val="000000000000" w:firstRow="0" w:lastRow="0" w:firstColumn="0" w:lastColumn="0" w:oddVBand="0" w:evenVBand="0" w:oddHBand="0" w:evenHBand="0" w:firstRowFirstColumn="0" w:firstRowLastColumn="0" w:lastRowFirstColumn="0" w:lastRowLastColumn="0"/>
              <w:rPr>
                <w:rFonts w:cs="Times New Roman"/>
                <w:sz w:val="20"/>
                <w:szCs w:val="20"/>
              </w:rPr>
            </w:pPr>
            <w:r w:rsidRPr="00142025">
              <w:rPr>
                <w:rFonts w:cs="Times New Roman"/>
                <w:sz w:val="20"/>
                <w:szCs w:val="20"/>
              </w:rPr>
              <w:t>1</w:t>
            </w:r>
          </w:p>
        </w:tc>
      </w:tr>
      <w:tr w:rsidR="006F52D5" w:rsidRPr="00142025" w:rsidTr="00AC393C">
        <w:trPr>
          <w:cnfStyle w:val="000000100000" w:firstRow="0" w:lastRow="0" w:firstColumn="0" w:lastColumn="0" w:oddVBand="0" w:evenVBand="0" w:oddHBand="1" w:evenHBand="0" w:firstRowFirstColumn="0" w:firstRowLastColumn="0" w:lastRowFirstColumn="0" w:lastRowLastColumn="0"/>
          <w:trHeight w:val="289"/>
        </w:trPr>
        <w:tc>
          <w:tcPr>
            <w:cnfStyle w:val="001000000000" w:firstRow="0" w:lastRow="0" w:firstColumn="1" w:lastColumn="0" w:oddVBand="0" w:evenVBand="0" w:oddHBand="0" w:evenHBand="0" w:firstRowFirstColumn="0" w:firstRowLastColumn="0" w:lastRowFirstColumn="0" w:lastRowLastColumn="0"/>
            <w:tcW w:w="1331" w:type="dxa"/>
            <w:vAlign w:val="center"/>
          </w:tcPr>
          <w:p w:rsidR="006F52D5" w:rsidRPr="00142025" w:rsidRDefault="00BE7192" w:rsidP="006F52D5">
            <w:pPr>
              <w:widowControl w:val="0"/>
              <w:autoSpaceDE w:val="0"/>
              <w:autoSpaceDN w:val="0"/>
              <w:adjustRightInd w:val="0"/>
              <w:jc w:val="center"/>
              <w:rPr>
                <w:rFonts w:cs="Times New Roman"/>
                <w:i/>
                <w:color w:val="000000"/>
                <w:sz w:val="20"/>
                <w:szCs w:val="20"/>
              </w:rPr>
            </w:pPr>
            <w:r w:rsidRPr="00142025">
              <w:rPr>
                <w:rFonts w:cs="Times New Roman"/>
                <w:i/>
                <w:caps w:val="0"/>
                <w:color w:val="000000"/>
                <w:sz w:val="20"/>
                <w:szCs w:val="20"/>
              </w:rPr>
              <w:t>Gli</w:t>
            </w:r>
            <w:r w:rsidR="006F52D5" w:rsidRPr="00142025">
              <w:rPr>
                <w:rFonts w:cs="Times New Roman"/>
                <w:i/>
                <w:caps w:val="0"/>
                <w:color w:val="000000"/>
                <w:sz w:val="20"/>
                <w:szCs w:val="20"/>
              </w:rPr>
              <w:t>koz</w:t>
            </w:r>
          </w:p>
        </w:tc>
        <w:tc>
          <w:tcPr>
            <w:tcW w:w="904"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E3</w:t>
            </w:r>
          </w:p>
        </w:tc>
        <w:tc>
          <w:tcPr>
            <w:tcW w:w="1701"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1600</w:t>
            </w:r>
          </w:p>
        </w:tc>
        <w:tc>
          <w:tcPr>
            <w:tcW w:w="1134" w:type="dxa"/>
            <w:vAlign w:val="center"/>
          </w:tcPr>
          <w:p w:rsidR="006F52D5" w:rsidRPr="00142025" w:rsidRDefault="00A707CB"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Pr>
                <w:rFonts w:cs="Times New Roman"/>
                <w:sz w:val="20"/>
                <w:szCs w:val="20"/>
              </w:rPr>
              <w:t>0,</w:t>
            </w:r>
            <w:r w:rsidR="006F52D5" w:rsidRPr="00142025">
              <w:rPr>
                <w:rFonts w:cs="Times New Roman"/>
                <w:sz w:val="20"/>
                <w:szCs w:val="20"/>
              </w:rPr>
              <w:t>3</w:t>
            </w:r>
          </w:p>
        </w:tc>
        <w:tc>
          <w:tcPr>
            <w:tcW w:w="1776" w:type="dxa"/>
            <w:vAlign w:val="center"/>
          </w:tcPr>
          <w:p w:rsidR="006F52D5" w:rsidRPr="00142025" w:rsidRDefault="006F52D5" w:rsidP="00F33327">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w:t>
            </w:r>
          </w:p>
        </w:tc>
        <w:tc>
          <w:tcPr>
            <w:tcW w:w="1590" w:type="dxa"/>
            <w:vAlign w:val="center"/>
          </w:tcPr>
          <w:p w:rsidR="006F52D5" w:rsidRPr="00142025" w:rsidRDefault="006F52D5" w:rsidP="002B3AF6">
            <w:pPr>
              <w:widowControl w:val="0"/>
              <w:autoSpaceDE w:val="0"/>
              <w:autoSpaceDN w:val="0"/>
              <w:adjustRightInd w:val="0"/>
              <w:jc w:val="center"/>
              <w:cnfStyle w:val="000000100000" w:firstRow="0" w:lastRow="0" w:firstColumn="0" w:lastColumn="0" w:oddVBand="0" w:evenVBand="0" w:oddHBand="1" w:evenHBand="0" w:firstRowFirstColumn="0" w:firstRowLastColumn="0" w:lastRowFirstColumn="0" w:lastRowLastColumn="0"/>
              <w:rPr>
                <w:rFonts w:cs="Times New Roman"/>
                <w:sz w:val="20"/>
                <w:szCs w:val="20"/>
              </w:rPr>
            </w:pPr>
            <w:r w:rsidRPr="00142025">
              <w:rPr>
                <w:rFonts w:cs="Times New Roman"/>
                <w:sz w:val="20"/>
                <w:szCs w:val="20"/>
              </w:rPr>
              <w:t>1</w:t>
            </w:r>
          </w:p>
        </w:tc>
      </w:tr>
    </w:tbl>
    <w:p w:rsidR="006C3F87" w:rsidRDefault="006C3F87" w:rsidP="006C3F87"/>
    <w:p w:rsidR="008B661C" w:rsidRDefault="008B661C" w:rsidP="008B661C">
      <w:pPr>
        <w:pStyle w:val="Balk2"/>
      </w:pPr>
      <w:bookmarkStart w:id="92" w:name="_Toc449944497"/>
      <w:r w:rsidRPr="00EB6428">
        <w:t>4.3. Başarım Değerlendirmesi</w:t>
      </w:r>
      <w:bookmarkEnd w:id="92"/>
    </w:p>
    <w:p w:rsidR="00601EEA" w:rsidRDefault="00601EEA" w:rsidP="00601EEA"/>
    <w:p w:rsidR="00601EEA" w:rsidRDefault="00601EEA" w:rsidP="00436691">
      <w:r>
        <w:t>Birinci senaryo</w:t>
      </w:r>
      <w:r w:rsidR="00642635">
        <w:t>,</w:t>
      </w:r>
      <w:r>
        <w:t xml:space="preserve"> </w:t>
      </w:r>
      <w:r w:rsidR="00436691">
        <w:t>yıldız topolojiye dayanmaktadır</w:t>
      </w:r>
      <w:r w:rsidRPr="00EB6428">
        <w:t xml:space="preserve"> </w:t>
      </w:r>
      <w:r>
        <w:t>ve beş farklı trafik yükü (</w:t>
      </w:r>
      <w:r w:rsidR="00436691">
        <w:t>trafik-1: 45 Kbit/s, trafik-2: 117 Kbit/s, trafik-3: 160 Kbit/s, trafik-4: 190 Kbit/s, trafik-5: 233 Kbit/s</w:t>
      </w:r>
      <w:r>
        <w:t xml:space="preserve">) tanımlanmıştır. Trafik yüklerini değiştirmek için Tablo 4.3’te verilen </w:t>
      </w:r>
      <w:r>
        <w:lastRenderedPageBreak/>
        <w:t xml:space="preserve">düğümlerden farklı sayıda </w:t>
      </w:r>
      <w:r w:rsidR="00642635">
        <w:t>algılayıcılar</w:t>
      </w:r>
      <w:r>
        <w:t xml:space="preserve"> kullanılmıştır.</w:t>
      </w:r>
      <w:r w:rsidR="00436691">
        <w:t xml:space="preserve"> Örneğin trafik-3 için sıcaklık, SpO</w:t>
      </w:r>
      <w:r w:rsidR="00436691" w:rsidRPr="00436691">
        <w:rPr>
          <w:vertAlign w:val="subscript"/>
        </w:rPr>
        <w:t>2</w:t>
      </w:r>
      <w:r w:rsidR="00436691">
        <w:t xml:space="preserve">, EKG, </w:t>
      </w:r>
      <w:r w:rsidR="00A40DB3">
        <w:t xml:space="preserve">glikoz ve </w:t>
      </w:r>
      <w:r w:rsidR="002F0024">
        <w:t>iki adet ivme-</w:t>
      </w:r>
      <w:r w:rsidR="00436691">
        <w:t xml:space="preserve">ölçer </w:t>
      </w:r>
      <w:r w:rsidR="00642635">
        <w:t>algılayıcı</w:t>
      </w:r>
      <w:r w:rsidR="00436691">
        <w:t xml:space="preserve"> düğümleri kullanılmıştır.</w:t>
      </w:r>
    </w:p>
    <w:p w:rsidR="00601EEA" w:rsidRDefault="00601EEA" w:rsidP="00601EEA"/>
    <w:p w:rsidR="00601EEA" w:rsidRDefault="00601EEA" w:rsidP="00601EEA">
      <w:r w:rsidRPr="00EB6428">
        <w:t xml:space="preserve">İkinci senaryoda yine ağ yapısı yıldız topolojiye dayanmaktadır ve bir merkezi düğüme bağlı yedi adet algılayıcı düğüm bulunmaktadır. </w:t>
      </w:r>
      <w:r w:rsidR="0002482C">
        <w:t>Önerilen</w:t>
      </w:r>
      <w:r w:rsidRPr="00EB6428">
        <w:t xml:space="preserve"> OEK protokolü</w:t>
      </w:r>
      <w:r w:rsidR="00642635">
        <w:t>,</w:t>
      </w:r>
      <w:r w:rsidRPr="00EB6428">
        <w:t xml:space="preserve"> </w:t>
      </w:r>
      <w:r w:rsidRPr="00EB6428">
        <w:rPr>
          <w:szCs w:val="24"/>
        </w:rPr>
        <w:t xml:space="preserve">IEEE 802.15.4, IEEE 802.15.6, PNP-MAC ve PLA-MAC ile karşılaştırılmıştır. </w:t>
      </w:r>
      <w:r w:rsidRPr="00EB6428">
        <w:t>Bu düğümler aynı veri iletim oranına sahip</w:t>
      </w:r>
      <w:r w:rsidR="00642635">
        <w:t>tir.</w:t>
      </w:r>
      <w:r w:rsidRPr="00EB6428">
        <w:t xml:space="preserve"> </w:t>
      </w:r>
      <w:r w:rsidR="00642635">
        <w:t>F</w:t>
      </w:r>
      <w:r w:rsidRPr="00EB6428">
        <w:t xml:space="preserve">akat düğümlerin saniye başına üretilen paket sayısı 1 ile 7 arasında değiştirilerek </w:t>
      </w:r>
      <w:r w:rsidR="00FC5863">
        <w:t>karşılaştırmalar</w:t>
      </w:r>
      <w:r w:rsidRPr="00EB6428">
        <w:t xml:space="preserve"> yapılmıştır.</w:t>
      </w:r>
    </w:p>
    <w:p w:rsidR="00293939" w:rsidRDefault="00293939" w:rsidP="00293939"/>
    <w:p w:rsidR="00293939" w:rsidRPr="00293939" w:rsidRDefault="00293939" w:rsidP="00293939">
      <w:pPr>
        <w:pStyle w:val="Balk3"/>
      </w:pPr>
      <w:bookmarkStart w:id="93" w:name="_Toc449944498"/>
      <w:r>
        <w:t>4.3.1</w:t>
      </w:r>
      <w:r w:rsidRPr="00EB6428">
        <w:t xml:space="preserve">. </w:t>
      </w:r>
      <w:r>
        <w:t>Senaryo-1’e ait başarım değerlendirmesi</w:t>
      </w:r>
      <w:bookmarkEnd w:id="93"/>
    </w:p>
    <w:p w:rsidR="008B661C" w:rsidRPr="00EB6428" w:rsidRDefault="008B661C" w:rsidP="00FE46AC">
      <w:pPr>
        <w:spacing w:after="200"/>
        <w:rPr>
          <w:rFonts w:eastAsia="Calibri" w:cs="Times New Roman"/>
        </w:rPr>
      </w:pPr>
    </w:p>
    <w:p w:rsidR="008B661C" w:rsidRDefault="00DF0AF0" w:rsidP="00FE46AC">
      <w:pPr>
        <w:spacing w:after="200"/>
        <w:rPr>
          <w:rFonts w:cs="Times New Roman"/>
          <w:szCs w:val="24"/>
        </w:rPr>
      </w:pPr>
      <w:r>
        <w:rPr>
          <w:rFonts w:eastAsia="Calibri" w:cs="Times New Roman"/>
        </w:rPr>
        <w:t xml:space="preserve">Uçtan-uca </w:t>
      </w:r>
      <w:r w:rsidR="002B3AF6" w:rsidRPr="00EB6428">
        <w:rPr>
          <w:rFonts w:eastAsia="Calibri" w:cs="Times New Roman"/>
        </w:rPr>
        <w:t>gecikme</w:t>
      </w:r>
      <w:r w:rsidR="001A3928" w:rsidRPr="00EB6428">
        <w:rPr>
          <w:rFonts w:eastAsia="Calibri" w:cs="Times New Roman"/>
        </w:rPr>
        <w:t>,</w:t>
      </w:r>
      <w:r w:rsidR="002B3AF6" w:rsidRPr="00EB6428">
        <w:rPr>
          <w:rFonts w:eastAsia="Calibri" w:cs="Times New Roman"/>
        </w:rPr>
        <w:t xml:space="preserve"> paketin üretilme zamanı ile hedefe ulaşma zamanı arasındaki fark olarak tanımlanmaktadır. Şekil </w:t>
      </w:r>
      <w:r w:rsidR="00DD5D89">
        <w:rPr>
          <w:rFonts w:eastAsia="Calibri" w:cs="Times New Roman"/>
        </w:rPr>
        <w:t>4.1’de</w:t>
      </w:r>
      <w:r w:rsidR="00642635">
        <w:rPr>
          <w:rFonts w:eastAsia="Calibri" w:cs="Times New Roman"/>
        </w:rPr>
        <w:t xml:space="preserve"> görül</w:t>
      </w:r>
      <w:r w:rsidR="002F0024">
        <w:rPr>
          <w:rFonts w:eastAsia="Calibri" w:cs="Times New Roman"/>
        </w:rPr>
        <w:t>düğü üzere</w:t>
      </w:r>
      <w:r w:rsidR="002B3AF6" w:rsidRPr="00EB6428">
        <w:rPr>
          <w:rFonts w:eastAsia="Calibri" w:cs="Times New Roman"/>
        </w:rPr>
        <w:t xml:space="preserve">, </w:t>
      </w:r>
      <w:r w:rsidR="00E63A06">
        <w:rPr>
          <w:rFonts w:eastAsia="Calibri" w:cs="Times New Roman"/>
        </w:rPr>
        <w:t>geliştirilen</w:t>
      </w:r>
      <w:r w:rsidR="002B3AF6" w:rsidRPr="00EB6428">
        <w:rPr>
          <w:rFonts w:eastAsia="Calibri" w:cs="Times New Roman"/>
        </w:rPr>
        <w:t xml:space="preserve"> </w:t>
      </w:r>
      <w:r w:rsidR="00DD5D89">
        <w:rPr>
          <w:rFonts w:eastAsia="Calibri" w:cs="Times New Roman"/>
        </w:rPr>
        <w:t>OEK protokolünün</w:t>
      </w:r>
      <w:r w:rsidR="002B3AF6" w:rsidRPr="00EB6428">
        <w:rPr>
          <w:rFonts w:eastAsia="Calibri" w:cs="Times New Roman"/>
        </w:rPr>
        <w:t xml:space="preserve"> gecikme süresi </w:t>
      </w:r>
      <w:r w:rsidR="00923BB2">
        <w:rPr>
          <w:rFonts w:eastAsia="Calibri" w:cs="Times New Roman"/>
        </w:rPr>
        <w:t>16 ms ile 45</w:t>
      </w:r>
      <w:r w:rsidR="002B3AF6" w:rsidRPr="00EB6428">
        <w:rPr>
          <w:rFonts w:eastAsia="Calibri" w:cs="Times New Roman"/>
        </w:rPr>
        <w:t xml:space="preserve"> ms </w:t>
      </w:r>
      <w:r w:rsidR="00923BB2">
        <w:rPr>
          <w:rFonts w:eastAsia="Calibri" w:cs="Times New Roman"/>
        </w:rPr>
        <w:t>arasında değişmektedir</w:t>
      </w:r>
      <w:r w:rsidR="002B3AF6" w:rsidRPr="00EB6428">
        <w:rPr>
          <w:rFonts w:eastAsia="Calibri" w:cs="Times New Roman"/>
        </w:rPr>
        <w:t xml:space="preserve">. </w:t>
      </w:r>
      <w:r w:rsidR="00B068A1">
        <w:rPr>
          <w:rFonts w:eastAsia="Calibri" w:cs="Times New Roman"/>
        </w:rPr>
        <w:t>ISO/IEEE 11073 standartlarına göre üst sınır gecikme değeri olan 300 ms değerini aşmadığı görülmektedir.</w:t>
      </w:r>
      <w:r w:rsidR="00985DE4">
        <w:rPr>
          <w:rFonts w:eastAsia="Calibri" w:cs="Times New Roman"/>
        </w:rPr>
        <w:t xml:space="preserve"> Zaman dilimi tahsis şeması, istenilen gecikme değerlerinin elde edilmesinde en önemli faktör olmuştur. Bunun yanında iki bölümden oluşan ana-çerçeve yapısı da gecikme değerlerinin azaltılmasına katkı sağlamıştır.</w:t>
      </w:r>
      <w:r w:rsidR="00B068A1">
        <w:rPr>
          <w:rFonts w:eastAsia="Calibri" w:cs="Times New Roman"/>
        </w:rPr>
        <w:t xml:space="preserve"> </w:t>
      </w:r>
      <w:r w:rsidR="002B3AF6" w:rsidRPr="00EB6428">
        <w:rPr>
          <w:rFonts w:eastAsia="Calibri" w:cs="Times New Roman"/>
        </w:rPr>
        <w:t>IEEE 802.15.4 protokolü sınırlı GZ</w:t>
      </w:r>
      <w:r w:rsidR="00E454C8">
        <w:rPr>
          <w:rFonts w:eastAsia="Calibri" w:cs="Times New Roman"/>
        </w:rPr>
        <w:t>D</w:t>
      </w:r>
      <w:r w:rsidR="002B3AF6" w:rsidRPr="00EB6428">
        <w:rPr>
          <w:rFonts w:eastAsia="Calibri" w:cs="Times New Roman"/>
        </w:rPr>
        <w:t xml:space="preserve"> sayısına sahip olduğundan ve </w:t>
      </w:r>
      <w:r w:rsidR="00FC5863">
        <w:rPr>
          <w:rFonts w:eastAsia="Calibri" w:cs="Times New Roman"/>
        </w:rPr>
        <w:t xml:space="preserve">kısıtlı </w:t>
      </w:r>
      <w:r w:rsidR="00B977C8" w:rsidRPr="00EB6428">
        <w:rPr>
          <w:rFonts w:eastAsia="Calibri" w:cs="Times New Roman"/>
        </w:rPr>
        <w:t xml:space="preserve">ana-çerçeve </w:t>
      </w:r>
      <w:r w:rsidR="00FB2FA9" w:rsidRPr="00EB6428">
        <w:rPr>
          <w:rFonts w:eastAsia="Calibri" w:cs="Times New Roman"/>
        </w:rPr>
        <w:t>yapısından dolayı yüksek çıkmaktadır. Aynı şekilde</w:t>
      </w:r>
      <w:r w:rsidR="00EF0122">
        <w:rPr>
          <w:rFonts w:eastAsia="Calibri" w:cs="Times New Roman"/>
        </w:rPr>
        <w:t>,</w:t>
      </w:r>
      <w:r w:rsidR="00FB2FA9" w:rsidRPr="00EB6428">
        <w:rPr>
          <w:rFonts w:eastAsia="Calibri" w:cs="Times New Roman"/>
        </w:rPr>
        <w:t xml:space="preserve"> </w:t>
      </w:r>
      <w:r w:rsidR="00DD5D89">
        <w:rPr>
          <w:rFonts w:eastAsia="Calibri" w:cs="Times New Roman"/>
        </w:rPr>
        <w:t xml:space="preserve">KVAA’lar için geliştirilen </w:t>
      </w:r>
      <w:r w:rsidR="00FB2FA9" w:rsidRPr="00EB6428">
        <w:rPr>
          <w:rFonts w:cs="Times New Roman"/>
          <w:szCs w:val="24"/>
        </w:rPr>
        <w:t xml:space="preserve">IEEE 802.15.6 protokolü de zamana bağlı olarak artan bir grafik ile yüksek gecikme değerine sahiptir. </w:t>
      </w:r>
      <w:r w:rsidR="00B068A1">
        <w:rPr>
          <w:rFonts w:cs="Times New Roman"/>
          <w:szCs w:val="24"/>
        </w:rPr>
        <w:t>Grafikler incelendiğinde y</w:t>
      </w:r>
      <w:r w:rsidR="00B068A1">
        <w:rPr>
          <w:rFonts w:eastAsia="Calibri" w:cs="Times New Roman"/>
        </w:rPr>
        <w:t>üksek trafik hızın</w:t>
      </w:r>
      <w:r w:rsidR="00923BB2">
        <w:rPr>
          <w:rFonts w:eastAsia="Calibri" w:cs="Times New Roman"/>
        </w:rPr>
        <w:t>a ulaşıldığında</w:t>
      </w:r>
      <w:r w:rsidR="00B068A1">
        <w:rPr>
          <w:rFonts w:eastAsia="Calibri" w:cs="Times New Roman"/>
        </w:rPr>
        <w:t xml:space="preserve"> diğer protokollerin kuyruklarının dolması sonucu sürekli bir şekilde paket gecikme</w:t>
      </w:r>
      <w:r w:rsidR="00AD50B8">
        <w:rPr>
          <w:rFonts w:eastAsia="Calibri" w:cs="Times New Roman"/>
        </w:rPr>
        <w:t xml:space="preserve"> sürele</w:t>
      </w:r>
      <w:r w:rsidR="001B5CC8">
        <w:rPr>
          <w:rFonts w:eastAsia="Calibri" w:cs="Times New Roman"/>
        </w:rPr>
        <w:t>ri</w:t>
      </w:r>
      <w:r w:rsidR="00AD50B8">
        <w:rPr>
          <w:rFonts w:eastAsia="Calibri" w:cs="Times New Roman"/>
        </w:rPr>
        <w:t xml:space="preserve"> artmaktadır. Bunun sonucu olarak da paket kayıpla</w:t>
      </w:r>
      <w:r w:rsidR="0076192D">
        <w:rPr>
          <w:rFonts w:eastAsia="Calibri" w:cs="Times New Roman"/>
        </w:rPr>
        <w:t>rı yaşanmaktadır</w:t>
      </w:r>
      <w:r w:rsidR="00AD50B8">
        <w:rPr>
          <w:rFonts w:eastAsia="Calibri" w:cs="Times New Roman"/>
        </w:rPr>
        <w:t>.</w:t>
      </w:r>
    </w:p>
    <w:p w:rsidR="00DD5D89" w:rsidRPr="00EB6428" w:rsidRDefault="00DD5D89" w:rsidP="00FE46AC">
      <w:pPr>
        <w:spacing w:after="200"/>
        <w:rPr>
          <w:rFonts w:eastAsia="Calibri" w:cs="Times New Roman"/>
        </w:rPr>
      </w:pPr>
    </w:p>
    <w:p w:rsidR="0034680C" w:rsidRDefault="006B6607" w:rsidP="006B6607">
      <w:pPr>
        <w:keepNext/>
        <w:spacing w:after="200"/>
        <w:jc w:val="center"/>
      </w:pPr>
      <w:r>
        <w:rPr>
          <w:noProof/>
          <w:lang w:eastAsia="tr-TR"/>
        </w:rPr>
        <w:lastRenderedPageBreak/>
        <w:drawing>
          <wp:inline distT="0" distB="0" distL="0" distR="0" wp14:anchorId="3DB32A98" wp14:editId="1D75D353">
            <wp:extent cx="4773930" cy="2954655"/>
            <wp:effectExtent l="0" t="0" r="7620" b="17145"/>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863598" w:rsidRPr="00EB6428" w:rsidRDefault="0034680C" w:rsidP="0034680C">
      <w:pPr>
        <w:pStyle w:val="ResimYazs0"/>
        <w:jc w:val="center"/>
        <w:rPr>
          <w:rFonts w:eastAsia="Calibri" w:cs="Times New Roman"/>
        </w:rPr>
      </w:pPr>
      <w:bookmarkStart w:id="94" w:name="_Toc449946130"/>
      <w:r>
        <w:t xml:space="preserve">Şekil </w:t>
      </w:r>
      <w:fldSimple w:instr=" SEQ Şekil \* ARABIC ">
        <w:r w:rsidR="008F5C8E">
          <w:rPr>
            <w:noProof/>
          </w:rPr>
          <w:t>3</w:t>
        </w:r>
      </w:fldSimple>
      <w:r>
        <w:t>.1</w:t>
      </w:r>
      <w:r w:rsidR="00293D19">
        <w:t>.</w:t>
      </w:r>
      <w:r>
        <w:t xml:space="preserve"> </w:t>
      </w:r>
      <w:r w:rsidRPr="00245FAF">
        <w:t>Uçtan-uca gecikme</w:t>
      </w:r>
      <w:bookmarkEnd w:id="94"/>
    </w:p>
    <w:p w:rsidR="00681C5F" w:rsidRPr="00EB6428" w:rsidRDefault="00681C5F" w:rsidP="0034680C"/>
    <w:p w:rsidR="00FB2FA9" w:rsidRPr="00AD50B8" w:rsidRDefault="00E63A06" w:rsidP="00FE46AC">
      <w:pPr>
        <w:spacing w:after="200"/>
        <w:rPr>
          <w:rFonts w:eastAsia="Calibri" w:cs="Times New Roman"/>
        </w:rPr>
      </w:pPr>
      <w:r>
        <w:rPr>
          <w:rFonts w:eastAsia="Calibri" w:cs="Times New Roman"/>
        </w:rPr>
        <w:t>Geliştirilen</w:t>
      </w:r>
      <w:r w:rsidR="00DD5D89">
        <w:rPr>
          <w:rFonts w:eastAsia="Calibri" w:cs="Times New Roman"/>
        </w:rPr>
        <w:t xml:space="preserve"> OEK protokolünde öncelik </w:t>
      </w:r>
      <w:r w:rsidR="00FB2FA9" w:rsidRPr="00EB6428">
        <w:rPr>
          <w:rFonts w:eastAsia="Calibri" w:cs="Times New Roman"/>
        </w:rPr>
        <w:t xml:space="preserve">mekanizması </w:t>
      </w:r>
      <w:r w:rsidR="00AD50B8">
        <w:rPr>
          <w:rFonts w:eastAsia="Calibri" w:cs="Times New Roman"/>
        </w:rPr>
        <w:t xml:space="preserve">ve zaman dilimi tahsis şeması </w:t>
      </w:r>
      <w:r w:rsidR="00FB2FA9" w:rsidRPr="00EB6428">
        <w:rPr>
          <w:rFonts w:eastAsia="Calibri" w:cs="Times New Roman"/>
        </w:rPr>
        <w:t>sayesinde farklı tipteki trafik türlerine gerekli zaman dil</w:t>
      </w:r>
      <w:r w:rsidR="00DD5D89">
        <w:rPr>
          <w:rFonts w:eastAsia="Calibri" w:cs="Times New Roman"/>
        </w:rPr>
        <w:t>imleri tahsis edilebilmektedir.</w:t>
      </w:r>
      <w:r w:rsidR="00D60245" w:rsidRPr="00EB6428">
        <w:rPr>
          <w:rFonts w:eastAsia="Calibri" w:cs="Times New Roman"/>
        </w:rPr>
        <w:t xml:space="preserve"> Şekil </w:t>
      </w:r>
      <w:r w:rsidR="00DD5D89">
        <w:rPr>
          <w:rFonts w:eastAsia="Calibri" w:cs="Times New Roman"/>
        </w:rPr>
        <w:t>4.2</w:t>
      </w:r>
      <w:r w:rsidR="00D60245" w:rsidRPr="00EB6428">
        <w:rPr>
          <w:rFonts w:eastAsia="Calibri" w:cs="Times New Roman"/>
        </w:rPr>
        <w:t>’de görüldüğü gibi farklı türdeki düğümlere g</w:t>
      </w:r>
      <w:r w:rsidR="00DD5D89">
        <w:rPr>
          <w:rFonts w:eastAsia="Calibri" w:cs="Times New Roman"/>
        </w:rPr>
        <w:t>aranti edilen gecikme süreleri</w:t>
      </w:r>
      <w:r w:rsidR="00D60245" w:rsidRPr="00EB6428">
        <w:rPr>
          <w:rFonts w:eastAsia="Calibri" w:cs="Times New Roman"/>
        </w:rPr>
        <w:t xml:space="preserve"> başarılı bir şekilde elde edilmiştir. </w:t>
      </w:r>
      <w:r w:rsidR="00747843">
        <w:rPr>
          <w:rFonts w:eastAsia="Calibri" w:cs="Times New Roman"/>
        </w:rPr>
        <w:t xml:space="preserve">Şekil 4.2’deki üst sınır gecikme süreleri </w:t>
      </w:r>
      <w:r w:rsidR="0076192D">
        <w:rPr>
          <w:rFonts w:eastAsia="Calibri" w:cs="Times New Roman"/>
        </w:rPr>
        <w:t xml:space="preserve">senaryoda kullanılan </w:t>
      </w:r>
      <w:r w:rsidR="00642635">
        <w:rPr>
          <w:rFonts w:eastAsia="Calibri" w:cs="Times New Roman"/>
        </w:rPr>
        <w:t>algılayıcılara</w:t>
      </w:r>
      <w:r w:rsidR="00747843">
        <w:rPr>
          <w:rFonts w:eastAsia="Calibri" w:cs="Times New Roman"/>
        </w:rPr>
        <w:t xml:space="preserve"> aittir. Şekilden görüldüğü gibi </w:t>
      </w:r>
      <w:r w:rsidR="00642635">
        <w:rPr>
          <w:rFonts w:eastAsia="Calibri" w:cs="Times New Roman"/>
        </w:rPr>
        <w:t>algılayıcılara</w:t>
      </w:r>
      <w:r w:rsidR="00747843">
        <w:rPr>
          <w:rFonts w:eastAsia="Calibri" w:cs="Times New Roman"/>
        </w:rPr>
        <w:t xml:space="preserve"> ait maksimum gecikme değerleri Tablo 4.3’teki üst sınır gecikme </w:t>
      </w:r>
      <w:r w:rsidR="00D60245" w:rsidRPr="00EB6428">
        <w:rPr>
          <w:rFonts w:eastAsia="Calibri" w:cs="Times New Roman"/>
        </w:rPr>
        <w:t>değerinden çok düşük çıkmaktadır</w:t>
      </w:r>
      <w:r w:rsidR="001A3928" w:rsidRPr="00EB6428">
        <w:rPr>
          <w:rFonts w:eastAsia="Calibri" w:cs="Times New Roman"/>
        </w:rPr>
        <w:t>.</w:t>
      </w:r>
      <w:r w:rsidR="00AD50B8">
        <w:rPr>
          <w:rFonts w:eastAsia="Calibri" w:cs="Times New Roman"/>
        </w:rPr>
        <w:t xml:space="preserve"> Düğümlere ait maksimum gecikme değerleri; sıcaklık algılayıcısı için 119 ms, SpO</w:t>
      </w:r>
      <w:r w:rsidR="00AD50B8">
        <w:rPr>
          <w:rFonts w:eastAsia="Calibri" w:cs="Times New Roman"/>
          <w:vertAlign w:val="subscript"/>
        </w:rPr>
        <w:t>2</w:t>
      </w:r>
      <w:r w:rsidR="00AD50B8">
        <w:rPr>
          <w:rFonts w:eastAsia="Calibri" w:cs="Times New Roman"/>
        </w:rPr>
        <w:t xml:space="preserve"> algılayıcısı için 125 ms, EKG algılayıcısı için 78 ms, ivme algılayıcısı için 101 ms ve glikoz algılayıcısı için ise 124 ms olarak gerçekleşmiştir.</w:t>
      </w:r>
      <w:r w:rsidR="0085471F">
        <w:rPr>
          <w:rFonts w:eastAsia="Calibri" w:cs="Times New Roman"/>
        </w:rPr>
        <w:t xml:space="preserve"> Ortalama gecikme değerleri ise 5 ms ile 32 ms arasında değişiklik göstermektedir.</w:t>
      </w:r>
    </w:p>
    <w:p w:rsidR="0034680C" w:rsidRDefault="00F20D59" w:rsidP="0034680C">
      <w:pPr>
        <w:keepNext/>
        <w:spacing w:after="200"/>
        <w:jc w:val="center"/>
      </w:pPr>
      <w:r>
        <w:rPr>
          <w:noProof/>
          <w:lang w:eastAsia="tr-TR"/>
        </w:rPr>
        <w:lastRenderedPageBreak/>
        <w:drawing>
          <wp:inline distT="0" distB="0" distL="0" distR="0" wp14:anchorId="4C38E347" wp14:editId="3D74099D">
            <wp:extent cx="4846320" cy="2903220"/>
            <wp:effectExtent l="0" t="0" r="11430" b="1143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BF4E08" w:rsidRPr="00EB6428" w:rsidRDefault="0034680C" w:rsidP="0034680C">
      <w:pPr>
        <w:pStyle w:val="ResimYazs0"/>
        <w:jc w:val="center"/>
        <w:rPr>
          <w:rFonts w:eastAsia="Calibri" w:cs="Times New Roman"/>
        </w:rPr>
      </w:pPr>
      <w:bookmarkStart w:id="95" w:name="_Toc449946131"/>
      <w:r>
        <w:t>Şekil 4.2</w:t>
      </w:r>
      <w:r w:rsidR="00293D19">
        <w:t>.</w:t>
      </w:r>
      <w:r>
        <w:t xml:space="preserve"> </w:t>
      </w:r>
      <w:r w:rsidRPr="00BF52FF">
        <w:t>Düğümlerin gecikme karşılaştırması</w:t>
      </w:r>
      <w:bookmarkEnd w:id="95"/>
    </w:p>
    <w:p w:rsidR="001368A1" w:rsidRPr="00EB6428" w:rsidRDefault="001368A1" w:rsidP="00FE46AC">
      <w:pPr>
        <w:spacing w:after="200"/>
        <w:rPr>
          <w:rFonts w:eastAsia="Calibri" w:cs="Times New Roman"/>
        </w:rPr>
      </w:pPr>
    </w:p>
    <w:p w:rsidR="001A3928" w:rsidRPr="00EB6428" w:rsidRDefault="001A3928" w:rsidP="00FE46AC">
      <w:pPr>
        <w:spacing w:after="200"/>
        <w:rPr>
          <w:rFonts w:eastAsia="Calibri" w:cs="Times New Roman"/>
        </w:rPr>
      </w:pPr>
      <w:r w:rsidRPr="00EB6428">
        <w:rPr>
          <w:rFonts w:eastAsia="Calibri" w:cs="Times New Roman"/>
        </w:rPr>
        <w:t xml:space="preserve">Şekil </w:t>
      </w:r>
      <w:r w:rsidR="0093717F">
        <w:rPr>
          <w:rFonts w:eastAsia="Calibri" w:cs="Times New Roman"/>
        </w:rPr>
        <w:t>4.3’</w:t>
      </w:r>
      <w:r w:rsidR="00446424">
        <w:rPr>
          <w:rFonts w:eastAsia="Calibri" w:cs="Times New Roman"/>
        </w:rPr>
        <w:t>t</w:t>
      </w:r>
      <w:r w:rsidR="0093717F">
        <w:rPr>
          <w:rFonts w:eastAsia="Calibri" w:cs="Times New Roman"/>
        </w:rPr>
        <w:t>e</w:t>
      </w:r>
      <w:r w:rsidR="00E63A06">
        <w:rPr>
          <w:rFonts w:eastAsia="Calibri" w:cs="Times New Roman"/>
        </w:rPr>
        <w:t>,</w:t>
      </w:r>
      <w:r w:rsidRPr="00EB6428">
        <w:rPr>
          <w:rFonts w:eastAsia="Calibri" w:cs="Times New Roman"/>
        </w:rPr>
        <w:t xml:space="preserve"> </w:t>
      </w:r>
      <w:r w:rsidR="0093717F">
        <w:rPr>
          <w:rFonts w:eastAsia="Calibri" w:cs="Times New Roman"/>
        </w:rPr>
        <w:t>gel</w:t>
      </w:r>
      <w:r w:rsidR="00E63A06">
        <w:rPr>
          <w:rFonts w:eastAsia="Calibri" w:cs="Times New Roman"/>
        </w:rPr>
        <w:t>i</w:t>
      </w:r>
      <w:r w:rsidR="0093717F">
        <w:rPr>
          <w:rFonts w:eastAsia="Calibri" w:cs="Times New Roman"/>
        </w:rPr>
        <w:t>ştirilen</w:t>
      </w:r>
      <w:r w:rsidRPr="00EB6428">
        <w:rPr>
          <w:rFonts w:eastAsia="Calibri" w:cs="Times New Roman"/>
        </w:rPr>
        <w:t xml:space="preserve"> OEK protokolü ile diğer protokoller arasında</w:t>
      </w:r>
      <w:r w:rsidR="0076192D">
        <w:rPr>
          <w:rFonts w:eastAsia="Calibri" w:cs="Times New Roman"/>
        </w:rPr>
        <w:t>ki paket kayıp oranları karşılaştırılmıştır</w:t>
      </w:r>
      <w:r w:rsidRPr="00EB6428">
        <w:rPr>
          <w:rFonts w:eastAsia="Calibri" w:cs="Times New Roman"/>
        </w:rPr>
        <w:t>. Paket kayıp oranı, paket iletimindeki paket kayıp</w:t>
      </w:r>
      <w:r w:rsidR="00976A24">
        <w:rPr>
          <w:rFonts w:eastAsia="Calibri" w:cs="Times New Roman"/>
        </w:rPr>
        <w:t>larının gönderilen paket sayısına oranıdır</w:t>
      </w:r>
      <w:r w:rsidRPr="00EB6428">
        <w:rPr>
          <w:rFonts w:eastAsia="Calibri" w:cs="Times New Roman"/>
        </w:rPr>
        <w:t xml:space="preserve">. </w:t>
      </w:r>
      <w:r w:rsidR="0085471F">
        <w:rPr>
          <w:rFonts w:eastAsia="Calibri" w:cs="Times New Roman"/>
        </w:rPr>
        <w:t xml:space="preserve">Paket kaybı haberleşme sırasında </w:t>
      </w:r>
      <w:r w:rsidR="0076192D">
        <w:rPr>
          <w:rFonts w:eastAsia="Calibri" w:cs="Times New Roman"/>
        </w:rPr>
        <w:t>bozulmadan dolayı</w:t>
      </w:r>
      <w:r w:rsidR="00E63A06">
        <w:rPr>
          <w:rFonts w:eastAsia="Calibri" w:cs="Times New Roman"/>
        </w:rPr>
        <w:t xml:space="preserve"> </w:t>
      </w:r>
      <w:r w:rsidR="003263A5">
        <w:rPr>
          <w:rFonts w:eastAsia="Calibri" w:cs="Times New Roman"/>
        </w:rPr>
        <w:t xml:space="preserve">gerçekleşebilmektedir. </w:t>
      </w:r>
      <w:r w:rsidR="00976A24">
        <w:rPr>
          <w:rFonts w:eastAsia="Calibri" w:cs="Times New Roman"/>
        </w:rPr>
        <w:t>Fakat</w:t>
      </w:r>
      <w:r w:rsidR="003263A5">
        <w:rPr>
          <w:rFonts w:eastAsia="Calibri" w:cs="Times New Roman"/>
        </w:rPr>
        <w:t xml:space="preserve"> </w:t>
      </w:r>
      <w:r w:rsidR="00923BB2">
        <w:rPr>
          <w:rFonts w:eastAsia="Calibri" w:cs="Times New Roman"/>
        </w:rPr>
        <w:t xml:space="preserve">bazı </w:t>
      </w:r>
      <w:r w:rsidR="00976A24">
        <w:rPr>
          <w:rFonts w:eastAsia="Calibri" w:cs="Times New Roman"/>
        </w:rPr>
        <w:t>paket kay</w:t>
      </w:r>
      <w:r w:rsidR="00923BB2">
        <w:rPr>
          <w:rFonts w:eastAsia="Calibri" w:cs="Times New Roman"/>
        </w:rPr>
        <w:t>ıpları da</w:t>
      </w:r>
      <w:r w:rsidR="003263A5">
        <w:rPr>
          <w:rFonts w:eastAsia="Calibri" w:cs="Times New Roman"/>
        </w:rPr>
        <w:t xml:space="preserve"> ağdaki tıkanıklıktan veya gönderilemeyen paketlerin kuyruğu doldurması sonucu oluşmaktadır. </w:t>
      </w:r>
      <w:r w:rsidR="00E63A06">
        <w:rPr>
          <w:rFonts w:eastAsia="Calibri" w:cs="Times New Roman"/>
        </w:rPr>
        <w:t xml:space="preserve">Geliştirilen </w:t>
      </w:r>
      <w:r w:rsidRPr="00EB6428">
        <w:rPr>
          <w:rFonts w:eastAsia="Calibri" w:cs="Times New Roman"/>
        </w:rPr>
        <w:t>OEK protokolü</w:t>
      </w:r>
      <w:r w:rsidR="0093717F">
        <w:rPr>
          <w:rFonts w:eastAsia="Calibri" w:cs="Times New Roman"/>
        </w:rPr>
        <w:t>nün</w:t>
      </w:r>
      <w:r w:rsidRPr="00EB6428">
        <w:rPr>
          <w:rFonts w:eastAsia="Calibri" w:cs="Times New Roman"/>
        </w:rPr>
        <w:t xml:space="preserve"> </w:t>
      </w:r>
      <w:r w:rsidR="007315F2" w:rsidRPr="00EB6428">
        <w:rPr>
          <w:rFonts w:eastAsia="Calibri" w:cs="Times New Roman"/>
        </w:rPr>
        <w:t>uyarlanabilir</w:t>
      </w:r>
      <w:r w:rsidRPr="00EB6428">
        <w:rPr>
          <w:rFonts w:eastAsia="Calibri" w:cs="Times New Roman"/>
        </w:rPr>
        <w:t xml:space="preserve"> ana-çerçeve yapısı, </w:t>
      </w:r>
      <w:r w:rsidR="007315F2" w:rsidRPr="00EB6428">
        <w:rPr>
          <w:rFonts w:eastAsia="Calibri" w:cs="Times New Roman"/>
        </w:rPr>
        <w:t>kanal tahsis mekanizması ve zaman dilimi tahsis şeması sayesinde diğer protokollerden daha düşük paket kayıp oranına sahip olduğu gözlemlenmiştir. Böylelikle gerekl</w:t>
      </w:r>
      <w:r w:rsidR="0076192D">
        <w:rPr>
          <w:rFonts w:eastAsia="Calibri" w:cs="Times New Roman"/>
        </w:rPr>
        <w:t xml:space="preserve">i </w:t>
      </w:r>
      <w:r w:rsidR="00EF0122">
        <w:rPr>
          <w:rFonts w:eastAsia="Calibri" w:cs="Times New Roman"/>
        </w:rPr>
        <w:t>veri iletimi güvenir</w:t>
      </w:r>
      <w:r w:rsidR="007315F2" w:rsidRPr="00EB6428">
        <w:rPr>
          <w:rFonts w:eastAsia="Calibri" w:cs="Times New Roman"/>
        </w:rPr>
        <w:t xml:space="preserve">liği başarılı bir şekilde </w:t>
      </w:r>
      <w:r w:rsidR="00976A24">
        <w:rPr>
          <w:rFonts w:eastAsia="Calibri" w:cs="Times New Roman"/>
        </w:rPr>
        <w:t>sağlanmıştır</w:t>
      </w:r>
      <w:r w:rsidR="007315F2" w:rsidRPr="00EB6428">
        <w:rPr>
          <w:rFonts w:eastAsia="Calibri" w:cs="Times New Roman"/>
        </w:rPr>
        <w:t xml:space="preserve">. </w:t>
      </w:r>
      <w:r w:rsidR="00976A24">
        <w:rPr>
          <w:rFonts w:eastAsia="Calibri" w:cs="Times New Roman"/>
        </w:rPr>
        <w:t>Diğer bir açıdan</w:t>
      </w:r>
      <w:r w:rsidR="0076192D">
        <w:rPr>
          <w:rFonts w:eastAsia="Calibri" w:cs="Times New Roman"/>
        </w:rPr>
        <w:t>,</w:t>
      </w:r>
      <w:r w:rsidR="00562BDC" w:rsidRPr="00EB6428">
        <w:rPr>
          <w:rFonts w:eastAsia="Calibri" w:cs="Times New Roman"/>
        </w:rPr>
        <w:t xml:space="preserve"> </w:t>
      </w:r>
      <w:r w:rsidR="00E63A06">
        <w:rPr>
          <w:rFonts w:eastAsia="Calibri" w:cs="Times New Roman"/>
        </w:rPr>
        <w:t>geliştirilen</w:t>
      </w:r>
      <w:r w:rsidR="00156D97">
        <w:rPr>
          <w:rFonts w:eastAsia="Calibri" w:cs="Times New Roman"/>
        </w:rPr>
        <w:t xml:space="preserve"> OEK</w:t>
      </w:r>
      <w:r w:rsidR="00562BDC" w:rsidRPr="00EB6428">
        <w:rPr>
          <w:rFonts w:eastAsia="Calibri" w:cs="Times New Roman"/>
        </w:rPr>
        <w:t xml:space="preserve"> protokol</w:t>
      </w:r>
      <w:r w:rsidR="00156D97">
        <w:rPr>
          <w:rFonts w:eastAsia="Calibri" w:cs="Times New Roman"/>
        </w:rPr>
        <w:t>ü</w:t>
      </w:r>
      <w:r w:rsidR="00562BDC" w:rsidRPr="00EB6428">
        <w:rPr>
          <w:rFonts w:eastAsia="Calibri" w:cs="Times New Roman"/>
        </w:rPr>
        <w:t xml:space="preserve"> yaklaşık olarak %</w:t>
      </w:r>
      <w:r w:rsidR="00562BDC" w:rsidRPr="00EB6428">
        <w:rPr>
          <w:rFonts w:cs="Times New Roman"/>
          <w:szCs w:val="24"/>
        </w:rPr>
        <w:t>99.9999 paket iletim oranına sahiptir.</w:t>
      </w:r>
    </w:p>
    <w:p w:rsidR="0034680C" w:rsidRDefault="00045993" w:rsidP="00045993">
      <w:pPr>
        <w:keepNext/>
        <w:spacing w:after="200"/>
        <w:jc w:val="center"/>
      </w:pPr>
      <w:r>
        <w:rPr>
          <w:noProof/>
          <w:lang w:eastAsia="tr-TR"/>
        </w:rPr>
        <w:lastRenderedPageBreak/>
        <w:drawing>
          <wp:inline distT="0" distB="0" distL="0" distR="0" wp14:anchorId="27A19850" wp14:editId="7D5D0B74">
            <wp:extent cx="5067300" cy="2973705"/>
            <wp:effectExtent l="0" t="0" r="0" b="17145"/>
            <wp:docPr id="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863598" w:rsidRPr="00EB6428" w:rsidRDefault="0034680C" w:rsidP="0034680C">
      <w:pPr>
        <w:pStyle w:val="ResimYazs0"/>
        <w:jc w:val="center"/>
        <w:rPr>
          <w:rFonts w:eastAsia="Calibri" w:cs="Times New Roman"/>
        </w:rPr>
      </w:pPr>
      <w:bookmarkStart w:id="96" w:name="_Toc449946132"/>
      <w:r>
        <w:t>Şekil 4.3</w:t>
      </w:r>
      <w:r w:rsidR="00293D19">
        <w:t>.</w:t>
      </w:r>
      <w:r>
        <w:t xml:space="preserve"> Paket kaybı</w:t>
      </w:r>
      <w:r w:rsidRPr="0057307E">
        <w:t xml:space="preserve"> oranı</w:t>
      </w:r>
      <w:bookmarkEnd w:id="96"/>
    </w:p>
    <w:p w:rsidR="00562BDC" w:rsidRPr="00EB6428" w:rsidRDefault="00562BDC" w:rsidP="00863598">
      <w:pPr>
        <w:spacing w:after="200"/>
        <w:rPr>
          <w:rFonts w:eastAsia="Calibri" w:cs="Times New Roman"/>
        </w:rPr>
      </w:pPr>
    </w:p>
    <w:p w:rsidR="00562BDC" w:rsidRPr="00EB6428" w:rsidRDefault="00562BDC" w:rsidP="00863598">
      <w:pPr>
        <w:spacing w:after="200"/>
        <w:rPr>
          <w:rFonts w:eastAsia="Calibri" w:cs="Times New Roman"/>
        </w:rPr>
      </w:pPr>
      <w:r w:rsidRPr="00EB6428">
        <w:rPr>
          <w:rFonts w:eastAsia="Calibri" w:cs="Times New Roman"/>
        </w:rPr>
        <w:t xml:space="preserve">Şekil </w:t>
      </w:r>
      <w:r w:rsidR="0093717F">
        <w:rPr>
          <w:rFonts w:eastAsia="Calibri" w:cs="Times New Roman"/>
        </w:rPr>
        <w:t>4.4</w:t>
      </w:r>
      <w:r w:rsidR="00446424">
        <w:rPr>
          <w:rFonts w:eastAsia="Calibri" w:cs="Times New Roman"/>
        </w:rPr>
        <w:t>’t</w:t>
      </w:r>
      <w:r w:rsidRPr="00EB6428">
        <w:rPr>
          <w:rFonts w:eastAsia="Calibri" w:cs="Times New Roman"/>
        </w:rPr>
        <w:t xml:space="preserve">e </w:t>
      </w:r>
      <w:r w:rsidR="0076192D">
        <w:rPr>
          <w:rFonts w:eastAsia="Calibri" w:cs="Times New Roman"/>
        </w:rPr>
        <w:t>değişken trafik yüklerinde,</w:t>
      </w:r>
      <w:r w:rsidRPr="00EB6428">
        <w:rPr>
          <w:rFonts w:eastAsia="Calibri" w:cs="Times New Roman"/>
        </w:rPr>
        <w:t xml:space="preserve"> protokollerin iş çıkarma oranları karşılaştırılmıştır. İş çıkarma oranı, başarılı bir şekilde iletilen veri paket miktarı ile ölçülmektedir. </w:t>
      </w:r>
      <w:r w:rsidR="00EA57A8" w:rsidRPr="00EB6428">
        <w:rPr>
          <w:rFonts w:eastAsia="Calibri" w:cs="Times New Roman"/>
        </w:rPr>
        <w:t xml:space="preserve">Ağdaki trafik yükü </w:t>
      </w:r>
      <w:r w:rsidR="00923BB2">
        <w:rPr>
          <w:rFonts w:eastAsia="Calibri" w:cs="Times New Roman"/>
        </w:rPr>
        <w:t>45</w:t>
      </w:r>
      <w:r w:rsidR="00EA57A8" w:rsidRPr="00EB6428">
        <w:rPr>
          <w:rFonts w:eastAsia="Calibri" w:cs="Times New Roman"/>
        </w:rPr>
        <w:t xml:space="preserve"> K</w:t>
      </w:r>
      <w:r w:rsidR="0093717F">
        <w:rPr>
          <w:rFonts w:eastAsia="Calibri" w:cs="Times New Roman"/>
        </w:rPr>
        <w:t>bit/s</w:t>
      </w:r>
      <w:r w:rsidR="00EA57A8" w:rsidRPr="00EB6428">
        <w:rPr>
          <w:rFonts w:eastAsia="Calibri" w:cs="Times New Roman"/>
        </w:rPr>
        <w:t xml:space="preserve"> </w:t>
      </w:r>
      <w:r w:rsidR="00923BB2">
        <w:rPr>
          <w:rFonts w:eastAsia="Calibri" w:cs="Times New Roman"/>
        </w:rPr>
        <w:t>ile 233</w:t>
      </w:r>
      <w:r w:rsidR="00923BB2" w:rsidRPr="00EB6428">
        <w:rPr>
          <w:rFonts w:eastAsia="Calibri" w:cs="Times New Roman"/>
        </w:rPr>
        <w:t xml:space="preserve"> K</w:t>
      </w:r>
      <w:r w:rsidR="00923BB2">
        <w:rPr>
          <w:rFonts w:eastAsia="Calibri" w:cs="Times New Roman"/>
        </w:rPr>
        <w:t>bit/s</w:t>
      </w:r>
      <w:r w:rsidR="00923BB2" w:rsidRPr="00EB6428">
        <w:rPr>
          <w:rFonts w:eastAsia="Calibri" w:cs="Times New Roman"/>
        </w:rPr>
        <w:t xml:space="preserve"> </w:t>
      </w:r>
      <w:r w:rsidR="0076192D">
        <w:rPr>
          <w:rFonts w:eastAsia="Calibri" w:cs="Times New Roman"/>
        </w:rPr>
        <w:t>arasında değişmektedir</w:t>
      </w:r>
      <w:r w:rsidR="00EA57A8" w:rsidRPr="00EB6428">
        <w:rPr>
          <w:rFonts w:eastAsia="Calibri" w:cs="Times New Roman"/>
        </w:rPr>
        <w:t xml:space="preserve">. </w:t>
      </w:r>
      <w:r w:rsidR="00EA57A8" w:rsidRPr="00EB6428">
        <w:rPr>
          <w:rFonts w:cs="Times New Roman"/>
          <w:szCs w:val="24"/>
        </w:rPr>
        <w:t>IEEE 802.15.6 protokol</w:t>
      </w:r>
      <w:r w:rsidR="00991C80" w:rsidRPr="00EB6428">
        <w:rPr>
          <w:rFonts w:cs="Times New Roman"/>
          <w:szCs w:val="24"/>
        </w:rPr>
        <w:t xml:space="preserve">ü periyodik trafikler için sağlam bir çizelgeleyici şemasına sahip olmadığından dolayı daha düşük bir iş çıkarma oranına sahiptir. </w:t>
      </w:r>
      <w:r w:rsidR="003263A5">
        <w:rPr>
          <w:rFonts w:cs="Times New Roman"/>
          <w:szCs w:val="24"/>
        </w:rPr>
        <w:t xml:space="preserve">Bu protokolde iş çıkarma oranı en fazla </w:t>
      </w:r>
      <w:r w:rsidR="00923BB2">
        <w:rPr>
          <w:rFonts w:cs="Times New Roman"/>
          <w:szCs w:val="24"/>
        </w:rPr>
        <w:t>55</w:t>
      </w:r>
      <w:r w:rsidR="003263A5">
        <w:rPr>
          <w:rFonts w:cs="Times New Roman"/>
          <w:szCs w:val="24"/>
        </w:rPr>
        <w:t xml:space="preserve"> Kbit/s değerine kadar çıkabilmektedir. </w:t>
      </w:r>
      <w:r w:rsidR="00EF0122">
        <w:rPr>
          <w:rFonts w:cs="Times New Roman"/>
          <w:szCs w:val="24"/>
        </w:rPr>
        <w:t>IEEE 802.15.4’t</w:t>
      </w:r>
      <w:r w:rsidR="00B6583B" w:rsidRPr="00EB6428">
        <w:rPr>
          <w:rFonts w:cs="Times New Roman"/>
          <w:szCs w:val="24"/>
        </w:rPr>
        <w:t>eki sabit GZD ve öncelik mekanizması eksikliklerinden dolayı</w:t>
      </w:r>
      <w:r w:rsidR="00B6583B">
        <w:rPr>
          <w:rFonts w:cs="Times New Roman"/>
          <w:szCs w:val="24"/>
        </w:rPr>
        <w:t xml:space="preserve"> en düşük iş çıkarma oranına sahip olmaktadır. Bu protokolde ise en fazla </w:t>
      </w:r>
      <w:r w:rsidR="00923BB2">
        <w:rPr>
          <w:rFonts w:cs="Times New Roman"/>
          <w:szCs w:val="24"/>
        </w:rPr>
        <w:t>45</w:t>
      </w:r>
      <w:r w:rsidR="00B6583B">
        <w:rPr>
          <w:rFonts w:cs="Times New Roman"/>
          <w:szCs w:val="24"/>
        </w:rPr>
        <w:t xml:space="preserve"> Kbit/s değerine kadar çıkabilmektedir. </w:t>
      </w:r>
      <w:r w:rsidR="00E63A06">
        <w:rPr>
          <w:rFonts w:eastAsia="Calibri" w:cs="Times New Roman"/>
        </w:rPr>
        <w:t xml:space="preserve">Geliştirilen </w:t>
      </w:r>
      <w:r w:rsidR="00991C80" w:rsidRPr="00EB6428">
        <w:rPr>
          <w:rFonts w:cs="Times New Roman"/>
          <w:szCs w:val="24"/>
        </w:rPr>
        <w:t>OEK protokolü</w:t>
      </w:r>
      <w:r w:rsidR="00B6583B">
        <w:rPr>
          <w:rFonts w:cs="Times New Roman"/>
          <w:szCs w:val="24"/>
        </w:rPr>
        <w:t>nde</w:t>
      </w:r>
      <w:r w:rsidR="00985DE4">
        <w:rPr>
          <w:rFonts w:cs="Times New Roman"/>
          <w:szCs w:val="24"/>
        </w:rPr>
        <w:t xml:space="preserve"> </w:t>
      </w:r>
      <w:r w:rsidR="0076192D">
        <w:rPr>
          <w:rFonts w:cs="Times New Roman"/>
          <w:szCs w:val="24"/>
        </w:rPr>
        <w:t xml:space="preserve">ise </w:t>
      </w:r>
      <w:r w:rsidR="00985DE4">
        <w:rPr>
          <w:rFonts w:cs="Times New Roman"/>
          <w:szCs w:val="24"/>
        </w:rPr>
        <w:t>zaman dilimi tahsis şeması ve dinamik ana-çerçeve yapısı sayesinde</w:t>
      </w:r>
      <w:r w:rsidR="00991C80" w:rsidRPr="00EB6428">
        <w:rPr>
          <w:rFonts w:cs="Times New Roman"/>
          <w:szCs w:val="24"/>
        </w:rPr>
        <w:t xml:space="preserve"> </w:t>
      </w:r>
      <w:r w:rsidR="00923BB2">
        <w:rPr>
          <w:rFonts w:cs="Times New Roman"/>
          <w:szCs w:val="24"/>
        </w:rPr>
        <w:t xml:space="preserve">190 Kbit/s değerine kadar çıkabildiği gözlemlenmektedir ve </w:t>
      </w:r>
      <w:r w:rsidR="0076192D">
        <w:rPr>
          <w:rFonts w:cs="Times New Roman"/>
          <w:szCs w:val="24"/>
        </w:rPr>
        <w:t>diğer protokollerin</w:t>
      </w:r>
      <w:r w:rsidR="00991C80" w:rsidRPr="00EB6428">
        <w:rPr>
          <w:rFonts w:cs="Times New Roman"/>
          <w:szCs w:val="24"/>
        </w:rPr>
        <w:t xml:space="preserve"> yaklaşık </w:t>
      </w:r>
      <w:r w:rsidR="00923BB2">
        <w:rPr>
          <w:rFonts w:cs="Times New Roman"/>
          <w:szCs w:val="24"/>
        </w:rPr>
        <w:t>üç veya dört</w:t>
      </w:r>
      <w:r w:rsidR="0076192D">
        <w:rPr>
          <w:rFonts w:cs="Times New Roman"/>
          <w:szCs w:val="24"/>
        </w:rPr>
        <w:t xml:space="preserve"> katı kadar iş çıkarma oranı elde edilmiştir</w:t>
      </w:r>
      <w:r w:rsidR="00991C80" w:rsidRPr="00EB6428">
        <w:rPr>
          <w:rFonts w:cs="Times New Roman"/>
          <w:szCs w:val="24"/>
        </w:rPr>
        <w:t>.</w:t>
      </w:r>
    </w:p>
    <w:p w:rsidR="00562BDC" w:rsidRPr="00EB6428" w:rsidRDefault="00562BDC" w:rsidP="00863598">
      <w:pPr>
        <w:spacing w:after="200"/>
        <w:rPr>
          <w:rFonts w:eastAsia="Calibri" w:cs="Times New Roman"/>
        </w:rPr>
      </w:pPr>
    </w:p>
    <w:p w:rsidR="0034680C" w:rsidRDefault="006B6607" w:rsidP="006B6607">
      <w:pPr>
        <w:keepNext/>
        <w:spacing w:after="200"/>
        <w:jc w:val="center"/>
      </w:pPr>
      <w:r>
        <w:rPr>
          <w:noProof/>
          <w:lang w:eastAsia="tr-TR"/>
        </w:rPr>
        <w:lastRenderedPageBreak/>
        <w:drawing>
          <wp:inline distT="0" distB="0" distL="0" distR="0" wp14:anchorId="758D4B89" wp14:editId="4897C446">
            <wp:extent cx="4865370" cy="2935605"/>
            <wp:effectExtent l="0" t="0" r="11430" b="17145"/>
            <wp:docPr id="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863598" w:rsidRPr="00EB6428" w:rsidRDefault="0034680C" w:rsidP="0034680C">
      <w:pPr>
        <w:pStyle w:val="ResimYazs0"/>
        <w:jc w:val="center"/>
        <w:rPr>
          <w:rFonts w:eastAsia="Calibri" w:cs="Times New Roman"/>
        </w:rPr>
      </w:pPr>
      <w:bookmarkStart w:id="97" w:name="_Toc449946133"/>
      <w:r>
        <w:t>Şekil 4.4</w:t>
      </w:r>
      <w:r w:rsidR="00293D19">
        <w:t>.</w:t>
      </w:r>
      <w:r>
        <w:t xml:space="preserve"> </w:t>
      </w:r>
      <w:r w:rsidR="00AB528E" w:rsidRPr="00AB528E">
        <w:t xml:space="preserve">Senaryo-1’e ait </w:t>
      </w:r>
      <w:r w:rsidR="00AB528E">
        <w:t>i</w:t>
      </w:r>
      <w:r w:rsidRPr="000D382F">
        <w:t>ş çıkarma oranı</w:t>
      </w:r>
      <w:bookmarkEnd w:id="97"/>
    </w:p>
    <w:p w:rsidR="00E3230C" w:rsidRPr="00EB6428" w:rsidRDefault="00E3230C" w:rsidP="00FE46AC">
      <w:pPr>
        <w:spacing w:after="200"/>
        <w:rPr>
          <w:rFonts w:eastAsia="Calibri" w:cs="Times New Roman"/>
        </w:rPr>
      </w:pPr>
    </w:p>
    <w:p w:rsidR="00293939" w:rsidRDefault="00293939" w:rsidP="00293939">
      <w:pPr>
        <w:pStyle w:val="Balk3"/>
      </w:pPr>
      <w:bookmarkStart w:id="98" w:name="_Toc449944499"/>
      <w:r>
        <w:t>4.3.2</w:t>
      </w:r>
      <w:r w:rsidRPr="00EB6428">
        <w:t xml:space="preserve">. </w:t>
      </w:r>
      <w:r>
        <w:t>Senaryo-2’ye ait başarım değerlendirmesi</w:t>
      </w:r>
      <w:bookmarkEnd w:id="98"/>
    </w:p>
    <w:p w:rsidR="00293939" w:rsidRDefault="00293939" w:rsidP="00FE46AC">
      <w:pPr>
        <w:spacing w:after="200"/>
        <w:rPr>
          <w:rFonts w:eastAsia="Calibri" w:cs="Times New Roman"/>
        </w:rPr>
      </w:pPr>
    </w:p>
    <w:p w:rsidR="00E26327" w:rsidRDefault="00400F7F" w:rsidP="00DB033E">
      <w:pPr>
        <w:rPr>
          <w:szCs w:val="24"/>
        </w:rPr>
      </w:pPr>
      <w:r w:rsidRPr="00C04912">
        <w:t xml:space="preserve">Şekil </w:t>
      </w:r>
      <w:r w:rsidR="00C04912" w:rsidRPr="00C04912">
        <w:t>4.5</w:t>
      </w:r>
      <w:r w:rsidR="00446424">
        <w:t>’t</w:t>
      </w:r>
      <w:r w:rsidR="003B3A10" w:rsidRPr="00C04912">
        <w:t>e</w:t>
      </w:r>
      <w:r w:rsidR="003B3A10" w:rsidRPr="00EB6428">
        <w:t xml:space="preserve"> </w:t>
      </w:r>
      <w:r w:rsidR="004C445B" w:rsidRPr="00EB6428">
        <w:t>trafik yüküne bağlı olarak ortalama paket gec</w:t>
      </w:r>
      <w:r w:rsidR="00C04912">
        <w:t>ikme karşılaştırması sunulmaktadır</w:t>
      </w:r>
      <w:r w:rsidR="004C445B" w:rsidRPr="00EB6428">
        <w:t>.</w:t>
      </w:r>
      <w:r w:rsidR="005445D2" w:rsidRPr="00EB6428">
        <w:t xml:space="preserve"> </w:t>
      </w:r>
      <w:r w:rsidR="00E63A06">
        <w:rPr>
          <w:rFonts w:eastAsia="Calibri" w:cs="Times New Roman"/>
        </w:rPr>
        <w:t xml:space="preserve">Geliştirilen </w:t>
      </w:r>
      <w:r w:rsidR="005445D2" w:rsidRPr="00EB6428">
        <w:t xml:space="preserve">OEK protokolü </w:t>
      </w:r>
      <w:r w:rsidR="005445D2" w:rsidRPr="00EB6428">
        <w:rPr>
          <w:szCs w:val="24"/>
        </w:rPr>
        <w:t xml:space="preserve">IEEE 802.15.4 hariç diğer protokoller ile karşılaştırılmıştır. </w:t>
      </w:r>
      <w:r w:rsidR="00112855" w:rsidRPr="00EB6428">
        <w:rPr>
          <w:szCs w:val="24"/>
        </w:rPr>
        <w:t xml:space="preserve">IEEE 802.15.4 protokolü çok yüksek gecikme süresine (1 saniye ile 8 saniye arası) sahip olduğu için karşılaştırmada ihmal edilmiştir. </w:t>
      </w:r>
      <w:r w:rsidR="00E63A06">
        <w:rPr>
          <w:rFonts w:eastAsia="Calibri" w:cs="Times New Roman"/>
        </w:rPr>
        <w:t xml:space="preserve">Geliştirilen </w:t>
      </w:r>
      <w:r w:rsidR="00B92DBC" w:rsidRPr="00EB6428">
        <w:rPr>
          <w:szCs w:val="24"/>
        </w:rPr>
        <w:t>OEK protokolün</w:t>
      </w:r>
      <w:r w:rsidR="00C04912">
        <w:rPr>
          <w:szCs w:val="24"/>
        </w:rPr>
        <w:t>ün</w:t>
      </w:r>
      <w:r w:rsidR="00B92DBC" w:rsidRPr="00EB6428">
        <w:rPr>
          <w:szCs w:val="24"/>
        </w:rPr>
        <w:t xml:space="preserve"> ortalama paket gecikmesi 51 ms elde edilmiştir. Bu değer en yakın protokolün yaklaşık ortalama altı katı kadardır. Sağlam bir zaman dilimi tahsis şeması ve öncelik mekanizması s</w:t>
      </w:r>
      <w:r w:rsidR="00EC1D65">
        <w:rPr>
          <w:szCs w:val="24"/>
        </w:rPr>
        <w:t>ayesinde</w:t>
      </w:r>
      <w:r w:rsidR="00B92DBC" w:rsidRPr="00EB6428">
        <w:rPr>
          <w:szCs w:val="24"/>
        </w:rPr>
        <w:t xml:space="preserve"> ver</w:t>
      </w:r>
      <w:r w:rsidR="00C04912">
        <w:rPr>
          <w:szCs w:val="24"/>
        </w:rPr>
        <w:t>i iletiminin artması gecikmey</w:t>
      </w:r>
      <w:r w:rsidR="005D4BAC">
        <w:rPr>
          <w:szCs w:val="24"/>
        </w:rPr>
        <w:t>i</w:t>
      </w:r>
      <w:r w:rsidR="00C04912">
        <w:rPr>
          <w:szCs w:val="24"/>
        </w:rPr>
        <w:t xml:space="preserve"> </w:t>
      </w:r>
      <w:r w:rsidR="005D4BAC">
        <w:rPr>
          <w:szCs w:val="24"/>
        </w:rPr>
        <w:t>düşük seviyede tutmaktadır.</w:t>
      </w:r>
      <w:r w:rsidR="00C04912">
        <w:rPr>
          <w:szCs w:val="24"/>
        </w:rPr>
        <w:t xml:space="preserve"> </w:t>
      </w:r>
    </w:p>
    <w:p w:rsidR="00985DE4" w:rsidRDefault="00985DE4" w:rsidP="00DB033E">
      <w:pPr>
        <w:rPr>
          <w:szCs w:val="24"/>
        </w:rPr>
      </w:pPr>
    </w:p>
    <w:p w:rsidR="00B6583B" w:rsidRDefault="00C04912" w:rsidP="00FE46AC">
      <w:pPr>
        <w:spacing w:after="200"/>
        <w:rPr>
          <w:szCs w:val="24"/>
        </w:rPr>
      </w:pPr>
      <w:r>
        <w:rPr>
          <w:szCs w:val="24"/>
        </w:rPr>
        <w:t>En y</w:t>
      </w:r>
      <w:r w:rsidR="00E26327">
        <w:rPr>
          <w:szCs w:val="24"/>
        </w:rPr>
        <w:t>üksek ağ trafiği olan 7 p</w:t>
      </w:r>
      <w:r w:rsidR="00EC1D65">
        <w:rPr>
          <w:szCs w:val="24"/>
        </w:rPr>
        <w:t>a</w:t>
      </w:r>
      <w:r w:rsidR="00E26327">
        <w:rPr>
          <w:szCs w:val="24"/>
        </w:rPr>
        <w:t>k</w:t>
      </w:r>
      <w:r w:rsidR="00EC1D65">
        <w:rPr>
          <w:szCs w:val="24"/>
        </w:rPr>
        <w:t>e</w:t>
      </w:r>
      <w:r w:rsidR="00E26327">
        <w:rPr>
          <w:szCs w:val="24"/>
        </w:rPr>
        <w:t>t/s’de</w:t>
      </w:r>
      <w:r>
        <w:rPr>
          <w:szCs w:val="24"/>
        </w:rPr>
        <w:t xml:space="preserve"> bile </w:t>
      </w:r>
      <w:r w:rsidR="00E63A06">
        <w:rPr>
          <w:szCs w:val="24"/>
        </w:rPr>
        <w:t>önerilen</w:t>
      </w:r>
      <w:r>
        <w:rPr>
          <w:szCs w:val="24"/>
        </w:rPr>
        <w:t xml:space="preserve"> OEK protokolü diğer protokollerden daha düşük değere sahiptir.</w:t>
      </w:r>
      <w:r w:rsidR="00B6583B">
        <w:rPr>
          <w:szCs w:val="24"/>
        </w:rPr>
        <w:t xml:space="preserve"> Diğer protokollerde ortalama paket gecikmesi 113 m</w:t>
      </w:r>
      <w:r w:rsidR="00E26327">
        <w:rPr>
          <w:szCs w:val="24"/>
        </w:rPr>
        <w:t>s</w:t>
      </w:r>
      <w:r w:rsidR="00B6583B">
        <w:rPr>
          <w:szCs w:val="24"/>
        </w:rPr>
        <w:t xml:space="preserve"> ile 1,132 s arasında değişmektedir. Grafikler incelendiğinde diğer bütün protokollerin ISO/IEEE 11073 standartlarına uygun olmayan </w:t>
      </w:r>
      <w:r w:rsidR="00E26327">
        <w:rPr>
          <w:szCs w:val="24"/>
        </w:rPr>
        <w:t>gecikme değerlerine sahip olduğu görülmektedir.</w:t>
      </w:r>
    </w:p>
    <w:p w:rsidR="00E26327" w:rsidRPr="00EB6428" w:rsidRDefault="00E26327" w:rsidP="00FE46AC">
      <w:pPr>
        <w:spacing w:after="200"/>
        <w:rPr>
          <w:rFonts w:eastAsia="Calibri" w:cs="Times New Roman"/>
        </w:rPr>
      </w:pPr>
    </w:p>
    <w:p w:rsidR="0034680C" w:rsidRDefault="009D56FF" w:rsidP="0034680C">
      <w:pPr>
        <w:keepNext/>
        <w:spacing w:after="200"/>
        <w:jc w:val="center"/>
      </w:pPr>
      <w:r w:rsidRPr="00EB6428">
        <w:rPr>
          <w:rFonts w:cs="Times New Roman"/>
          <w:noProof/>
          <w:lang w:eastAsia="tr-TR"/>
        </w:rPr>
        <w:lastRenderedPageBreak/>
        <w:drawing>
          <wp:inline distT="0" distB="0" distL="0" distR="0" wp14:anchorId="015194DD" wp14:editId="31C89730">
            <wp:extent cx="5219700" cy="3845560"/>
            <wp:effectExtent l="0" t="0" r="0" b="254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rsidR="00EA49F5" w:rsidRPr="00EB6428" w:rsidRDefault="00293D19" w:rsidP="0034680C">
      <w:pPr>
        <w:pStyle w:val="ResimYazs0"/>
        <w:jc w:val="center"/>
        <w:rPr>
          <w:rFonts w:eastAsia="Calibri" w:cs="Times New Roman"/>
        </w:rPr>
      </w:pPr>
      <w:bookmarkStart w:id="99" w:name="_Toc449946134"/>
      <w:r>
        <w:t xml:space="preserve">Şekil 4.5. </w:t>
      </w:r>
      <w:r w:rsidR="0034680C" w:rsidRPr="005129FB">
        <w:t>Ortalama paket gecikmesi</w:t>
      </w:r>
      <w:bookmarkEnd w:id="99"/>
    </w:p>
    <w:p w:rsidR="00E74E82" w:rsidRPr="00EB6428" w:rsidRDefault="00E74E82" w:rsidP="00EA49F5">
      <w:pPr>
        <w:spacing w:after="200"/>
        <w:rPr>
          <w:rFonts w:eastAsia="Calibri" w:cs="Times New Roman"/>
        </w:rPr>
      </w:pPr>
    </w:p>
    <w:p w:rsidR="004C445B" w:rsidRPr="00EB6428" w:rsidRDefault="004C445B" w:rsidP="004C445B">
      <w:pPr>
        <w:spacing w:after="200"/>
        <w:rPr>
          <w:rFonts w:eastAsia="Calibri" w:cs="Times New Roman"/>
        </w:rPr>
      </w:pPr>
      <w:r w:rsidRPr="00EB6428">
        <w:rPr>
          <w:rFonts w:eastAsia="Calibri" w:cs="Times New Roman"/>
        </w:rPr>
        <w:t xml:space="preserve">Şekil </w:t>
      </w:r>
      <w:r w:rsidR="00C04912">
        <w:rPr>
          <w:rFonts w:eastAsia="Calibri" w:cs="Times New Roman"/>
        </w:rPr>
        <w:t>4.6</w:t>
      </w:r>
      <w:r w:rsidRPr="00EB6428">
        <w:rPr>
          <w:rFonts w:eastAsia="Calibri" w:cs="Times New Roman"/>
        </w:rPr>
        <w:t>’d</w:t>
      </w:r>
      <w:r w:rsidR="00C04912">
        <w:rPr>
          <w:rFonts w:eastAsia="Calibri" w:cs="Times New Roman"/>
        </w:rPr>
        <w:t>a</w:t>
      </w:r>
      <w:r w:rsidR="0076192D">
        <w:rPr>
          <w:rFonts w:eastAsia="Calibri" w:cs="Times New Roman"/>
        </w:rPr>
        <w:t xml:space="preserve"> trafik yüküne göre gecikme-</w:t>
      </w:r>
      <w:r w:rsidRPr="00EB6428">
        <w:rPr>
          <w:rFonts w:eastAsia="Calibri" w:cs="Times New Roman"/>
        </w:rPr>
        <w:t xml:space="preserve">duyarlı paketlere ait ortalama gecikme </w:t>
      </w:r>
      <w:r w:rsidR="0076192D">
        <w:rPr>
          <w:rFonts w:eastAsia="Calibri" w:cs="Times New Roman"/>
        </w:rPr>
        <w:t>süreleri verilmiştir</w:t>
      </w:r>
      <w:r w:rsidRPr="00EB6428">
        <w:rPr>
          <w:rFonts w:eastAsia="Calibri" w:cs="Times New Roman"/>
        </w:rPr>
        <w:t xml:space="preserve">. </w:t>
      </w:r>
      <w:r w:rsidRPr="00EB6428">
        <w:rPr>
          <w:rFonts w:cs="Times New Roman"/>
          <w:szCs w:val="24"/>
        </w:rPr>
        <w:t xml:space="preserve">IEEE 802.15.4 protokolünde öncelik mekanizması bulunmadığından dolayı göz ardı edilmiştir. </w:t>
      </w:r>
      <w:r w:rsidR="00E63A06">
        <w:rPr>
          <w:rFonts w:eastAsia="Calibri" w:cs="Times New Roman"/>
        </w:rPr>
        <w:t xml:space="preserve">Geliştirilen </w:t>
      </w:r>
      <w:r w:rsidRPr="00EB6428">
        <w:rPr>
          <w:rFonts w:cs="Times New Roman"/>
          <w:szCs w:val="24"/>
        </w:rPr>
        <w:t>OEK protokolün</w:t>
      </w:r>
      <w:r w:rsidR="00C04912">
        <w:rPr>
          <w:rFonts w:cs="Times New Roman"/>
          <w:szCs w:val="24"/>
        </w:rPr>
        <w:t>ün</w:t>
      </w:r>
      <w:r w:rsidRPr="00EB6428">
        <w:rPr>
          <w:rFonts w:cs="Times New Roman"/>
          <w:szCs w:val="24"/>
        </w:rPr>
        <w:t xml:space="preserve"> gecikme öncelikli paketler için ortalama gecikmesi 18 ms’dir. </w:t>
      </w:r>
      <w:r w:rsidR="00E26327">
        <w:rPr>
          <w:szCs w:val="24"/>
        </w:rPr>
        <w:t xml:space="preserve">Diğer protokollerde gecikmeye duyarlı paketlere ait gecikme değerleri 100 ms ile 1,133 s arasında değişlik göstermektedir. </w:t>
      </w:r>
      <w:r w:rsidRPr="00EB6428">
        <w:rPr>
          <w:rFonts w:cs="Times New Roman"/>
          <w:szCs w:val="24"/>
        </w:rPr>
        <w:t xml:space="preserve">Ölçülen en yakın değere sahip PLA-MAC protokolü 173 ms’dir. </w:t>
      </w:r>
      <w:r w:rsidR="00E26327">
        <w:rPr>
          <w:rFonts w:cs="Times New Roman"/>
          <w:szCs w:val="24"/>
        </w:rPr>
        <w:t>Diğer protokollerde gecikme</w:t>
      </w:r>
      <w:r w:rsidR="0076192D">
        <w:rPr>
          <w:rFonts w:cs="Times New Roman"/>
          <w:szCs w:val="24"/>
        </w:rPr>
        <w:t>-</w:t>
      </w:r>
      <w:r w:rsidR="00E26327">
        <w:rPr>
          <w:rFonts w:cs="Times New Roman"/>
          <w:szCs w:val="24"/>
        </w:rPr>
        <w:t xml:space="preserve">duyarlı paketlerde bile </w:t>
      </w:r>
      <w:r w:rsidR="00E26327">
        <w:rPr>
          <w:szCs w:val="24"/>
        </w:rPr>
        <w:t xml:space="preserve">ISO/IEEE 11073 standardına göre belirlenen üst sınır gecikme değerini aşan değerler olmaktadır. </w:t>
      </w:r>
      <w:r w:rsidRPr="00EB6428">
        <w:rPr>
          <w:rFonts w:cs="Times New Roman"/>
          <w:szCs w:val="24"/>
        </w:rPr>
        <w:t>Trafik yükü düşük olmasına rağmen gecikmelerdeki fark belirgin bir şekilde görülmektedir.</w:t>
      </w:r>
      <w:r w:rsidR="00E26327">
        <w:rPr>
          <w:rFonts w:cs="Times New Roman"/>
          <w:szCs w:val="24"/>
        </w:rPr>
        <w:t xml:space="preserve"> </w:t>
      </w:r>
    </w:p>
    <w:p w:rsidR="00E74E82" w:rsidRPr="00EB6428" w:rsidRDefault="00E74E82" w:rsidP="00EA49F5">
      <w:pPr>
        <w:spacing w:after="200"/>
        <w:rPr>
          <w:rFonts w:eastAsia="Calibri" w:cs="Times New Roman"/>
        </w:rPr>
      </w:pPr>
    </w:p>
    <w:p w:rsidR="0034680C" w:rsidRDefault="002040B6" w:rsidP="0034680C">
      <w:pPr>
        <w:keepNext/>
        <w:spacing w:after="200"/>
        <w:jc w:val="center"/>
      </w:pPr>
      <w:r w:rsidRPr="00EB6428">
        <w:rPr>
          <w:rFonts w:cs="Times New Roman"/>
          <w:noProof/>
          <w:lang w:eastAsia="tr-TR"/>
        </w:rPr>
        <w:lastRenderedPageBreak/>
        <w:drawing>
          <wp:inline distT="0" distB="0" distL="0" distR="0" wp14:anchorId="775CC90D" wp14:editId="3D9A0167">
            <wp:extent cx="5219700" cy="3373755"/>
            <wp:effectExtent l="0" t="0" r="0" b="17145"/>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EA49F5" w:rsidRPr="00EB6428" w:rsidRDefault="0034680C" w:rsidP="0034680C">
      <w:pPr>
        <w:pStyle w:val="ResimYazs0"/>
        <w:jc w:val="center"/>
        <w:rPr>
          <w:rFonts w:eastAsia="Calibri" w:cs="Times New Roman"/>
        </w:rPr>
      </w:pPr>
      <w:bookmarkStart w:id="100" w:name="_Toc449946135"/>
      <w:r>
        <w:t>Şekil 4.6</w:t>
      </w:r>
      <w:r w:rsidR="00293D19">
        <w:t>.</w:t>
      </w:r>
      <w:r>
        <w:t xml:space="preserve"> </w:t>
      </w:r>
      <w:r w:rsidRPr="000B418F">
        <w:t>Gecikme-duyarlı paketlere ait ortalama gecikme</w:t>
      </w:r>
      <w:bookmarkEnd w:id="100"/>
    </w:p>
    <w:p w:rsidR="004C445B" w:rsidRPr="00EB6428" w:rsidRDefault="004C445B" w:rsidP="00EA49F5">
      <w:pPr>
        <w:spacing w:after="200"/>
        <w:rPr>
          <w:rFonts w:eastAsia="Calibri" w:cs="Times New Roman"/>
        </w:rPr>
      </w:pPr>
    </w:p>
    <w:p w:rsidR="004C445B" w:rsidRPr="00EB6428" w:rsidRDefault="004C445B" w:rsidP="004C445B">
      <w:pPr>
        <w:spacing w:after="200"/>
        <w:rPr>
          <w:rFonts w:eastAsia="Calibri" w:cs="Times New Roman"/>
        </w:rPr>
      </w:pPr>
      <w:r w:rsidRPr="00EB6428">
        <w:rPr>
          <w:rFonts w:eastAsia="Calibri" w:cs="Times New Roman"/>
        </w:rPr>
        <w:t xml:space="preserve">Şekil </w:t>
      </w:r>
      <w:r w:rsidR="00D83B82">
        <w:rPr>
          <w:rFonts w:eastAsia="Calibri" w:cs="Times New Roman"/>
        </w:rPr>
        <w:t>4.7</w:t>
      </w:r>
      <w:r w:rsidRPr="00EB6428">
        <w:rPr>
          <w:rFonts w:eastAsia="Calibri" w:cs="Times New Roman"/>
        </w:rPr>
        <w:t>’</w:t>
      </w:r>
      <w:r w:rsidR="00D83B82">
        <w:rPr>
          <w:rFonts w:eastAsia="Calibri" w:cs="Times New Roman"/>
        </w:rPr>
        <w:t>d</w:t>
      </w:r>
      <w:r w:rsidRPr="00EB6428">
        <w:rPr>
          <w:rFonts w:eastAsia="Calibri" w:cs="Times New Roman"/>
        </w:rPr>
        <w:t xml:space="preserve">e trafik yüküne göre iş çıkarma oranları </w:t>
      </w:r>
      <w:r w:rsidR="00D83B82">
        <w:rPr>
          <w:rFonts w:eastAsia="Calibri" w:cs="Times New Roman"/>
        </w:rPr>
        <w:t>sunulmaktadır</w:t>
      </w:r>
      <w:r w:rsidRPr="00EB6428">
        <w:rPr>
          <w:rFonts w:eastAsia="Calibri" w:cs="Times New Roman"/>
        </w:rPr>
        <w:t xml:space="preserve">. </w:t>
      </w:r>
      <w:r w:rsidR="00E63A06">
        <w:rPr>
          <w:rFonts w:eastAsia="Calibri" w:cs="Times New Roman"/>
        </w:rPr>
        <w:t xml:space="preserve">Geliştirilen </w:t>
      </w:r>
      <w:r w:rsidRPr="00EB6428">
        <w:rPr>
          <w:rFonts w:eastAsia="Calibri" w:cs="Times New Roman"/>
        </w:rPr>
        <w:t xml:space="preserve">OEK protokolü %100 başarı sağlamıştır. </w:t>
      </w:r>
      <w:r w:rsidR="00E63A06">
        <w:rPr>
          <w:rFonts w:eastAsia="Calibri" w:cs="Times New Roman"/>
        </w:rPr>
        <w:t xml:space="preserve">Önerilen </w:t>
      </w:r>
      <w:r w:rsidR="00156D97">
        <w:rPr>
          <w:rFonts w:eastAsia="Calibri" w:cs="Times New Roman"/>
        </w:rPr>
        <w:t xml:space="preserve">OEK protokolünde öncelik </w:t>
      </w:r>
      <w:r w:rsidR="00156D97" w:rsidRPr="00EB6428">
        <w:rPr>
          <w:rFonts w:eastAsia="Calibri" w:cs="Times New Roman"/>
        </w:rPr>
        <w:t xml:space="preserve">mekanizması </w:t>
      </w:r>
      <w:r w:rsidR="00156D97">
        <w:rPr>
          <w:rFonts w:eastAsia="Calibri" w:cs="Times New Roman"/>
        </w:rPr>
        <w:t xml:space="preserve">ve zaman dilimi tahsis şeması </w:t>
      </w:r>
      <w:r w:rsidR="00156D97" w:rsidRPr="00EB6428">
        <w:rPr>
          <w:rFonts w:eastAsia="Calibri" w:cs="Times New Roman"/>
        </w:rPr>
        <w:t xml:space="preserve">sayesinde </w:t>
      </w:r>
      <w:r w:rsidR="00156D97">
        <w:rPr>
          <w:rFonts w:eastAsia="Calibri" w:cs="Times New Roman"/>
        </w:rPr>
        <w:t xml:space="preserve">bu başarı gerçekleştirilmiştir. </w:t>
      </w:r>
      <w:r w:rsidRPr="00EB6428">
        <w:rPr>
          <w:rFonts w:eastAsia="Calibri" w:cs="Times New Roman"/>
        </w:rPr>
        <w:t>Diğer üst sıradaki protokollerin değerlerinin yakın çıkmasının nedeni</w:t>
      </w:r>
      <w:r w:rsidR="0076192D">
        <w:rPr>
          <w:rFonts w:eastAsia="Calibri" w:cs="Times New Roman"/>
        </w:rPr>
        <w:t>,</w:t>
      </w:r>
      <w:r w:rsidRPr="00EB6428">
        <w:rPr>
          <w:rFonts w:eastAsia="Calibri" w:cs="Times New Roman"/>
        </w:rPr>
        <w:t xml:space="preserve"> veri iletim hızının düşük olduğundan kaynaklanmaktadır ve trafik yükü arttıkça farkta </w:t>
      </w:r>
      <w:r w:rsidR="00156D97">
        <w:rPr>
          <w:rFonts w:eastAsia="Calibri" w:cs="Times New Roman"/>
        </w:rPr>
        <w:t xml:space="preserve">daha da </w:t>
      </w:r>
      <w:r w:rsidRPr="00EB6428">
        <w:rPr>
          <w:rFonts w:eastAsia="Calibri" w:cs="Times New Roman"/>
        </w:rPr>
        <w:t>belirginleşmektedir.</w:t>
      </w:r>
      <w:r w:rsidR="00E26327">
        <w:rPr>
          <w:rFonts w:eastAsia="Calibri" w:cs="Times New Roman"/>
        </w:rPr>
        <w:t xml:space="preserve"> </w:t>
      </w:r>
      <w:r w:rsidR="00E26327">
        <w:rPr>
          <w:szCs w:val="24"/>
        </w:rPr>
        <w:t>Ağ trafiği 7 p</w:t>
      </w:r>
      <w:r w:rsidR="004A042F">
        <w:rPr>
          <w:szCs w:val="24"/>
        </w:rPr>
        <w:t>a</w:t>
      </w:r>
      <w:r w:rsidR="00E26327">
        <w:rPr>
          <w:szCs w:val="24"/>
        </w:rPr>
        <w:t>k</w:t>
      </w:r>
      <w:r w:rsidR="004A042F">
        <w:rPr>
          <w:szCs w:val="24"/>
        </w:rPr>
        <w:t>e</w:t>
      </w:r>
      <w:r w:rsidR="00E26327">
        <w:rPr>
          <w:szCs w:val="24"/>
        </w:rPr>
        <w:t xml:space="preserve">t/s’ye çıktığında </w:t>
      </w:r>
      <w:r w:rsidR="00156D97">
        <w:rPr>
          <w:szCs w:val="24"/>
        </w:rPr>
        <w:t xml:space="preserve">iş çıkarma oranı </w:t>
      </w:r>
      <w:r w:rsidR="00E26327">
        <w:rPr>
          <w:szCs w:val="24"/>
        </w:rPr>
        <w:t xml:space="preserve">PLA-MAC </w:t>
      </w:r>
      <w:r w:rsidR="00156D97">
        <w:rPr>
          <w:szCs w:val="24"/>
        </w:rPr>
        <w:t xml:space="preserve">%90 değerine, PNP-MAC %71 değerine, IEEE 802.15.6 % 48, IEEE 802.15.4 %13 değerine kadar çıkabilmektedir. </w:t>
      </w:r>
    </w:p>
    <w:p w:rsidR="004C445B" w:rsidRPr="00EB6428" w:rsidRDefault="004C445B" w:rsidP="00EA49F5">
      <w:pPr>
        <w:spacing w:after="200"/>
        <w:rPr>
          <w:rFonts w:eastAsia="Calibri" w:cs="Times New Roman"/>
        </w:rPr>
      </w:pPr>
      <w:r w:rsidRPr="00EB6428">
        <w:rPr>
          <w:rFonts w:eastAsia="Calibri" w:cs="Times New Roman"/>
        </w:rPr>
        <w:t xml:space="preserve"> </w:t>
      </w:r>
    </w:p>
    <w:p w:rsidR="0034680C" w:rsidRDefault="002040B6" w:rsidP="0034680C">
      <w:pPr>
        <w:keepNext/>
        <w:spacing w:after="200"/>
      </w:pPr>
      <w:r>
        <w:rPr>
          <w:noProof/>
          <w:lang w:eastAsia="tr-TR"/>
        </w:rPr>
        <w:lastRenderedPageBreak/>
        <w:drawing>
          <wp:inline distT="0" distB="0" distL="0" distR="0" wp14:anchorId="5834B072" wp14:editId="7861F20F">
            <wp:extent cx="5219700" cy="3214370"/>
            <wp:effectExtent l="0" t="0" r="0" b="5080"/>
            <wp:docPr id="4"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4C445B" w:rsidRPr="0034680C" w:rsidRDefault="0034680C" w:rsidP="0034680C">
      <w:pPr>
        <w:pStyle w:val="ResimYazs0"/>
        <w:jc w:val="center"/>
        <w:rPr>
          <w:rFonts w:eastAsia="Calibri" w:cs="Times New Roman"/>
        </w:rPr>
      </w:pPr>
      <w:bookmarkStart w:id="101" w:name="_Toc449946136"/>
      <w:r w:rsidRPr="0034680C">
        <w:t>Şekil 4.7</w:t>
      </w:r>
      <w:r w:rsidR="00293D19">
        <w:t>.</w:t>
      </w:r>
      <w:r w:rsidRPr="0034680C">
        <w:t xml:space="preserve"> </w:t>
      </w:r>
      <w:r w:rsidR="00AB528E">
        <w:t>Senaryo-2</w:t>
      </w:r>
      <w:r w:rsidR="00AB528E" w:rsidRPr="00AB528E">
        <w:t>’</w:t>
      </w:r>
      <w:r w:rsidR="00AB528E">
        <w:t>y</w:t>
      </w:r>
      <w:r w:rsidR="00AB528E" w:rsidRPr="00AB528E">
        <w:t xml:space="preserve">e ait </w:t>
      </w:r>
      <w:r w:rsidR="00AB528E">
        <w:t>i</w:t>
      </w:r>
      <w:r w:rsidRPr="0034680C">
        <w:t>ş çıkarma oranı</w:t>
      </w:r>
      <w:bookmarkEnd w:id="101"/>
    </w:p>
    <w:p w:rsidR="00EA49F5" w:rsidRPr="00EB6428" w:rsidRDefault="00EA49F5" w:rsidP="00EA49F5">
      <w:pPr>
        <w:spacing w:after="200"/>
        <w:rPr>
          <w:rFonts w:eastAsia="Calibri" w:cs="Times New Roman"/>
        </w:rPr>
      </w:pPr>
    </w:p>
    <w:p w:rsidR="00DA3FBA" w:rsidRDefault="00DA3FBA" w:rsidP="00EA49F5">
      <w:pPr>
        <w:spacing w:after="200"/>
        <w:rPr>
          <w:rFonts w:eastAsia="Calibri" w:cs="Times New Roman"/>
        </w:rPr>
        <w:sectPr w:rsidR="00DA3FBA" w:rsidSect="00AF5323">
          <w:pgSz w:w="11906" w:h="16838"/>
          <w:pgMar w:top="1701" w:right="1418" w:bottom="1701" w:left="2268" w:header="709" w:footer="709" w:gutter="0"/>
          <w:cols w:space="708"/>
          <w:docGrid w:linePitch="360"/>
        </w:sectPr>
      </w:pPr>
    </w:p>
    <w:p w:rsidR="00552309" w:rsidRDefault="00552309" w:rsidP="00EA49F5">
      <w:pPr>
        <w:spacing w:after="200"/>
        <w:rPr>
          <w:rFonts w:eastAsia="Calibri" w:cs="Times New Roman"/>
        </w:rPr>
        <w:sectPr w:rsidR="00552309" w:rsidSect="00DA3FBA">
          <w:type w:val="continuous"/>
          <w:pgSz w:w="11906" w:h="16838"/>
          <w:pgMar w:top="1701" w:right="1418" w:bottom="1701" w:left="2268" w:header="709" w:footer="709" w:gutter="0"/>
          <w:cols w:space="708"/>
          <w:docGrid w:linePitch="360"/>
        </w:sectPr>
      </w:pPr>
    </w:p>
    <w:p w:rsidR="00B53915" w:rsidRPr="00EB6428" w:rsidRDefault="005C3E9D" w:rsidP="005C3E9D">
      <w:pPr>
        <w:pStyle w:val="Balk1"/>
        <w:ind w:left="1418" w:hanging="1418"/>
      </w:pPr>
      <w:bookmarkStart w:id="102" w:name="_Toc449944500"/>
      <w:r w:rsidRPr="00EB6428">
        <w:lastRenderedPageBreak/>
        <w:t>BÖLÜM</w:t>
      </w:r>
      <w:r w:rsidR="008667C5">
        <w:rPr>
          <w:color w:val="FFFFFF" w:themeColor="background1"/>
        </w:rPr>
        <w:t xml:space="preserve"> </w:t>
      </w:r>
      <w:r w:rsidR="00E40590" w:rsidRPr="00EB6428">
        <w:t>5</w:t>
      </w:r>
      <w:r w:rsidR="008667C5" w:rsidRPr="00EB6428">
        <w:t>.</w:t>
      </w:r>
      <w:r w:rsidR="008667C5">
        <w:t xml:space="preserve"> </w:t>
      </w:r>
      <w:r w:rsidR="00996445" w:rsidRPr="00EB6428">
        <w:t>SONUÇLAR VE ÖNERİLER</w:t>
      </w:r>
      <w:bookmarkEnd w:id="102"/>
    </w:p>
    <w:p w:rsidR="00B53915" w:rsidRPr="001C7161" w:rsidRDefault="00B53915" w:rsidP="00B53915">
      <w:pPr>
        <w:rPr>
          <w:sz w:val="20"/>
          <w:szCs w:val="20"/>
        </w:rPr>
      </w:pPr>
    </w:p>
    <w:p w:rsidR="00B53915" w:rsidRPr="001C7161" w:rsidRDefault="00B53915" w:rsidP="00B53915">
      <w:pPr>
        <w:rPr>
          <w:sz w:val="20"/>
          <w:szCs w:val="20"/>
        </w:rPr>
      </w:pPr>
    </w:p>
    <w:p w:rsidR="0062641D" w:rsidRPr="001C7161" w:rsidRDefault="0062641D" w:rsidP="008667C5">
      <w:pPr>
        <w:rPr>
          <w:sz w:val="20"/>
          <w:szCs w:val="20"/>
        </w:rPr>
      </w:pPr>
    </w:p>
    <w:p w:rsidR="00B53915" w:rsidRPr="00EB6428" w:rsidRDefault="003B1BF4" w:rsidP="0062641D">
      <w:pPr>
        <w:pStyle w:val="Balk2"/>
        <w:spacing w:before="0"/>
      </w:pPr>
      <w:bookmarkStart w:id="103" w:name="_Toc449944501"/>
      <w:r w:rsidRPr="00EB6428">
        <w:t>5</w:t>
      </w:r>
      <w:r w:rsidR="00B53915" w:rsidRPr="00EB6428">
        <w:t>.1</w:t>
      </w:r>
      <w:r w:rsidR="00DA1838" w:rsidRPr="00EB6428">
        <w:t>.</w:t>
      </w:r>
      <w:r w:rsidR="00B53915" w:rsidRPr="00EB6428">
        <w:t xml:space="preserve"> Giriş</w:t>
      </w:r>
      <w:bookmarkEnd w:id="103"/>
    </w:p>
    <w:p w:rsidR="0062641D" w:rsidRPr="00EB6428" w:rsidRDefault="0062641D" w:rsidP="0062641D">
      <w:pPr>
        <w:spacing w:line="240" w:lineRule="auto"/>
      </w:pPr>
    </w:p>
    <w:p w:rsidR="00E40590" w:rsidRPr="00EB6428" w:rsidRDefault="004A042F" w:rsidP="00D06FE8">
      <w:pPr>
        <w:rPr>
          <w:szCs w:val="24"/>
        </w:rPr>
      </w:pPr>
      <w:r>
        <w:rPr>
          <w:szCs w:val="24"/>
        </w:rPr>
        <w:t>Bu doktora tezinde</w:t>
      </w:r>
      <w:r w:rsidR="00EF0122">
        <w:rPr>
          <w:szCs w:val="24"/>
        </w:rPr>
        <w:t>,</w:t>
      </w:r>
      <w:r>
        <w:rPr>
          <w:szCs w:val="24"/>
        </w:rPr>
        <w:t xml:space="preserve"> </w:t>
      </w:r>
      <w:r w:rsidR="00B002EB" w:rsidRPr="00EB6428">
        <w:rPr>
          <w:szCs w:val="24"/>
        </w:rPr>
        <w:t>KVAA’lar</w:t>
      </w:r>
      <w:r w:rsidR="008F2F58">
        <w:rPr>
          <w:szCs w:val="24"/>
        </w:rPr>
        <w:t xml:space="preserve"> için katmanlar</w:t>
      </w:r>
      <w:r w:rsidR="00B002EB" w:rsidRPr="00EB6428">
        <w:rPr>
          <w:szCs w:val="24"/>
        </w:rPr>
        <w:t>arası yapıya sahip</w:t>
      </w:r>
      <w:r w:rsidR="00285880">
        <w:rPr>
          <w:szCs w:val="24"/>
        </w:rPr>
        <w:t>,</w:t>
      </w:r>
      <w:r w:rsidR="00B002EB" w:rsidRPr="00EB6428">
        <w:rPr>
          <w:szCs w:val="24"/>
        </w:rPr>
        <w:t xml:space="preserve"> </w:t>
      </w:r>
      <w:r w:rsidR="008D6312">
        <w:rPr>
          <w:szCs w:val="24"/>
        </w:rPr>
        <w:t xml:space="preserve">ISO/IEEE 11073 standartlarına göre </w:t>
      </w:r>
      <w:r w:rsidR="00B002EB" w:rsidRPr="00EB6428">
        <w:rPr>
          <w:szCs w:val="24"/>
        </w:rPr>
        <w:t>servis kalitesi desteği</w:t>
      </w:r>
      <w:r w:rsidR="008D6312">
        <w:rPr>
          <w:szCs w:val="24"/>
        </w:rPr>
        <w:t xml:space="preserve">ni </w:t>
      </w:r>
      <w:r w:rsidR="00B002EB" w:rsidRPr="00EB6428">
        <w:rPr>
          <w:szCs w:val="24"/>
        </w:rPr>
        <w:t xml:space="preserve">sağlayan yeni bir OEK protokolü tasarımı </w:t>
      </w:r>
      <w:r w:rsidR="001945D6">
        <w:rPr>
          <w:szCs w:val="24"/>
        </w:rPr>
        <w:t xml:space="preserve">ve </w:t>
      </w:r>
      <w:r>
        <w:rPr>
          <w:szCs w:val="24"/>
        </w:rPr>
        <w:t>değerlendirmesi</w:t>
      </w:r>
      <w:r w:rsidR="001945D6">
        <w:rPr>
          <w:szCs w:val="24"/>
        </w:rPr>
        <w:t xml:space="preserve"> sunulmaktadır</w:t>
      </w:r>
      <w:r w:rsidR="00B002EB" w:rsidRPr="00EB6428">
        <w:rPr>
          <w:szCs w:val="24"/>
        </w:rPr>
        <w:t xml:space="preserve">. </w:t>
      </w:r>
      <w:r>
        <w:rPr>
          <w:szCs w:val="24"/>
        </w:rPr>
        <w:t xml:space="preserve">Önerilen </w:t>
      </w:r>
      <w:r w:rsidR="00B002EB" w:rsidRPr="00EB6428">
        <w:rPr>
          <w:szCs w:val="24"/>
        </w:rPr>
        <w:t>OEK</w:t>
      </w:r>
      <w:r w:rsidR="00285880">
        <w:rPr>
          <w:szCs w:val="24"/>
        </w:rPr>
        <w:t xml:space="preserve"> protokolünde, OEK katmanı,</w:t>
      </w:r>
      <w:r w:rsidR="00B002EB" w:rsidRPr="00EB6428">
        <w:rPr>
          <w:szCs w:val="24"/>
        </w:rPr>
        <w:t xml:space="preserve"> uygulam</w:t>
      </w:r>
      <w:r w:rsidR="00EC1D65">
        <w:rPr>
          <w:szCs w:val="24"/>
        </w:rPr>
        <w:t>a katmanı ve fiziksel katmanın</w:t>
      </w:r>
      <w:r w:rsidR="00B002EB" w:rsidRPr="00EB6428">
        <w:rPr>
          <w:szCs w:val="24"/>
        </w:rPr>
        <w:t xml:space="preserve"> bi</w:t>
      </w:r>
      <w:r w:rsidR="008F2F58">
        <w:rPr>
          <w:szCs w:val="24"/>
        </w:rPr>
        <w:t>rlikte çalışması için katmanlar</w:t>
      </w:r>
      <w:r w:rsidR="00B002EB" w:rsidRPr="00EB6428">
        <w:rPr>
          <w:szCs w:val="24"/>
        </w:rPr>
        <w:t>aras</w:t>
      </w:r>
      <w:r w:rsidR="001945D6">
        <w:rPr>
          <w:szCs w:val="24"/>
        </w:rPr>
        <w:t>ı yapı benimsenmiştir. Böylelikle</w:t>
      </w:r>
      <w:r w:rsidR="00B002EB" w:rsidRPr="00EB6428">
        <w:rPr>
          <w:szCs w:val="24"/>
        </w:rPr>
        <w:t xml:space="preserve">, kullanıcı istekleri uygulama katmanı aracılığıyla dikkate alınabilmektedir ve </w:t>
      </w:r>
      <w:r>
        <w:rPr>
          <w:szCs w:val="24"/>
        </w:rPr>
        <w:t xml:space="preserve">bit </w:t>
      </w:r>
      <w:r w:rsidR="00B002EB" w:rsidRPr="00EB6428">
        <w:rPr>
          <w:szCs w:val="24"/>
        </w:rPr>
        <w:t xml:space="preserve">hata oranının azaltılması için fiziksel katman ile etkileşim sağlanmıştır. </w:t>
      </w:r>
      <w:r w:rsidR="00DD5D89">
        <w:rPr>
          <w:szCs w:val="24"/>
        </w:rPr>
        <w:t>Öncelik</w:t>
      </w:r>
      <w:r w:rsidR="00B002EB" w:rsidRPr="00EB6428">
        <w:rPr>
          <w:szCs w:val="24"/>
        </w:rPr>
        <w:t xml:space="preserve"> </w:t>
      </w:r>
      <w:r w:rsidR="00EF0122">
        <w:rPr>
          <w:szCs w:val="24"/>
        </w:rPr>
        <w:t>mekanizması</w:t>
      </w:r>
      <w:r w:rsidR="00285880">
        <w:rPr>
          <w:szCs w:val="24"/>
        </w:rPr>
        <w:t>,</w:t>
      </w:r>
      <w:r w:rsidR="00EF0122">
        <w:rPr>
          <w:szCs w:val="24"/>
        </w:rPr>
        <w:t xml:space="preserve"> gecikme ve güvenir</w:t>
      </w:r>
      <w:r w:rsidR="00B002EB" w:rsidRPr="00EB6428">
        <w:rPr>
          <w:szCs w:val="24"/>
        </w:rPr>
        <w:t>lik kısımlarından oluş</w:t>
      </w:r>
      <w:r w:rsidR="00285880">
        <w:rPr>
          <w:szCs w:val="24"/>
        </w:rPr>
        <w:t>maktadır ve</w:t>
      </w:r>
      <w:r w:rsidR="00B002EB" w:rsidRPr="00EB6428">
        <w:rPr>
          <w:szCs w:val="24"/>
        </w:rPr>
        <w:t xml:space="preserve"> dinamik </w:t>
      </w:r>
      <w:r w:rsidR="00DD5D89">
        <w:rPr>
          <w:szCs w:val="24"/>
        </w:rPr>
        <w:t>olarak sınıflandırılmayı</w:t>
      </w:r>
      <w:r w:rsidR="00B002EB" w:rsidRPr="00EB6428">
        <w:rPr>
          <w:szCs w:val="24"/>
        </w:rPr>
        <w:t xml:space="preserve"> sağlanmaktadır. </w:t>
      </w:r>
      <w:r w:rsidR="003720B8" w:rsidRPr="00EB6428">
        <w:rPr>
          <w:szCs w:val="24"/>
        </w:rPr>
        <w:t xml:space="preserve">Servis kalitesi sağlama </w:t>
      </w:r>
      <w:r w:rsidR="008C0C46" w:rsidRPr="00EB6428">
        <w:rPr>
          <w:szCs w:val="24"/>
        </w:rPr>
        <w:t>parametrelerinden olan</w:t>
      </w:r>
      <w:r w:rsidR="003720B8" w:rsidRPr="00EB6428">
        <w:rPr>
          <w:szCs w:val="24"/>
        </w:rPr>
        <w:t xml:space="preserve"> g</w:t>
      </w:r>
      <w:r w:rsidR="00B002EB" w:rsidRPr="00EB6428">
        <w:rPr>
          <w:szCs w:val="24"/>
        </w:rPr>
        <w:t>ecikme ve iş çıkarma oranı</w:t>
      </w:r>
      <w:r w:rsidR="00285880">
        <w:rPr>
          <w:szCs w:val="24"/>
        </w:rPr>
        <w:t>,</w:t>
      </w:r>
      <w:r w:rsidR="00B002EB" w:rsidRPr="00EB6428">
        <w:rPr>
          <w:szCs w:val="24"/>
        </w:rPr>
        <w:t xml:space="preserve"> zaman dilimi tahsis mekanizması ve </w:t>
      </w:r>
      <w:r w:rsidR="00944337">
        <w:rPr>
          <w:szCs w:val="24"/>
        </w:rPr>
        <w:t>melez</w:t>
      </w:r>
      <w:r w:rsidR="00B002EB" w:rsidRPr="00EB6428">
        <w:rPr>
          <w:szCs w:val="24"/>
        </w:rPr>
        <w:t xml:space="preserve"> erişim mekanizması sayesinde </w:t>
      </w:r>
      <w:r w:rsidR="00FE14C2">
        <w:rPr>
          <w:szCs w:val="24"/>
        </w:rPr>
        <w:t>iyileştirilmiştir. Ek olarak, s</w:t>
      </w:r>
      <w:r w:rsidR="003720B8" w:rsidRPr="00EB6428">
        <w:rPr>
          <w:szCs w:val="24"/>
        </w:rPr>
        <w:t xml:space="preserve">ervis kalitesinin sürdürebilirliği </w:t>
      </w:r>
      <w:r w:rsidR="000D5CBC" w:rsidRPr="00EB6428">
        <w:rPr>
          <w:szCs w:val="24"/>
        </w:rPr>
        <w:t>kabul</w:t>
      </w:r>
      <w:r w:rsidR="003720B8" w:rsidRPr="00EB6428">
        <w:rPr>
          <w:szCs w:val="24"/>
        </w:rPr>
        <w:t xml:space="preserve"> kontrol mekanizması ile güçlendirilmiştir.</w:t>
      </w:r>
    </w:p>
    <w:p w:rsidR="001945D6" w:rsidRDefault="001945D6" w:rsidP="00D06FE8">
      <w:pPr>
        <w:rPr>
          <w:szCs w:val="24"/>
        </w:rPr>
      </w:pPr>
    </w:p>
    <w:p w:rsidR="00DA3FBA" w:rsidRDefault="004A042F" w:rsidP="00A41591">
      <w:pPr>
        <w:spacing w:after="200"/>
        <w:rPr>
          <w:rFonts w:cs="Times New Roman"/>
          <w:szCs w:val="24"/>
        </w:rPr>
      </w:pPr>
      <w:r>
        <w:rPr>
          <w:szCs w:val="24"/>
        </w:rPr>
        <w:t>Önerilen</w:t>
      </w:r>
      <w:r w:rsidR="00EC1D65">
        <w:rPr>
          <w:szCs w:val="24"/>
        </w:rPr>
        <w:t xml:space="preserve"> OEK protokolünün </w:t>
      </w:r>
      <w:r w:rsidR="001945D6">
        <w:rPr>
          <w:szCs w:val="24"/>
        </w:rPr>
        <w:t>modelle</w:t>
      </w:r>
      <w:r w:rsidR="00EC1D65">
        <w:rPr>
          <w:szCs w:val="24"/>
        </w:rPr>
        <w:t>n</w:t>
      </w:r>
      <w:r w:rsidR="001945D6">
        <w:rPr>
          <w:szCs w:val="24"/>
        </w:rPr>
        <w:t xml:space="preserve">mesi ve benzetiminde OPNET Modeler </w:t>
      </w:r>
      <w:r>
        <w:rPr>
          <w:szCs w:val="24"/>
        </w:rPr>
        <w:t>yazılımı</w:t>
      </w:r>
      <w:r w:rsidR="001945D6">
        <w:rPr>
          <w:szCs w:val="24"/>
        </w:rPr>
        <w:t xml:space="preserve"> kullanılmıştır. </w:t>
      </w:r>
      <w:r w:rsidR="00E63A06">
        <w:rPr>
          <w:rFonts w:eastAsia="Calibri" w:cs="Times New Roman"/>
        </w:rPr>
        <w:t xml:space="preserve">Geliştirilen </w:t>
      </w:r>
      <w:r w:rsidR="007A5CBB">
        <w:rPr>
          <w:szCs w:val="24"/>
        </w:rPr>
        <w:t>OEK protokolü</w:t>
      </w:r>
      <w:r w:rsidR="00B36C05" w:rsidRPr="00EB6428">
        <w:rPr>
          <w:szCs w:val="24"/>
        </w:rPr>
        <w:t xml:space="preserve"> KVAA’larda en çok kullanılan </w:t>
      </w:r>
      <w:r w:rsidR="00BC10A3" w:rsidRPr="00EB6428">
        <w:rPr>
          <w:szCs w:val="24"/>
        </w:rPr>
        <w:t>standar</w:t>
      </w:r>
      <w:r w:rsidR="00BC10A3">
        <w:rPr>
          <w:szCs w:val="24"/>
        </w:rPr>
        <w:t>t</w:t>
      </w:r>
      <w:r w:rsidR="00B36C05" w:rsidRPr="00EB6428">
        <w:rPr>
          <w:szCs w:val="24"/>
        </w:rPr>
        <w:t xml:space="preserve"> </w:t>
      </w:r>
      <w:r>
        <w:rPr>
          <w:szCs w:val="24"/>
        </w:rPr>
        <w:t xml:space="preserve">diğer </w:t>
      </w:r>
      <w:r w:rsidR="00B36C05" w:rsidRPr="00EB6428">
        <w:rPr>
          <w:szCs w:val="24"/>
        </w:rPr>
        <w:t xml:space="preserve">teknolojilerle (IEEE 802.15.4 </w:t>
      </w:r>
      <w:r w:rsidR="00285880">
        <w:rPr>
          <w:szCs w:val="24"/>
        </w:rPr>
        <w:t xml:space="preserve">ile </w:t>
      </w:r>
      <w:r w:rsidR="00B36C05" w:rsidRPr="00EB6428">
        <w:rPr>
          <w:szCs w:val="24"/>
        </w:rPr>
        <w:t xml:space="preserve">IEEE 802.15.6) ve </w:t>
      </w:r>
      <w:r w:rsidR="001945D6">
        <w:rPr>
          <w:szCs w:val="24"/>
        </w:rPr>
        <w:t xml:space="preserve">literatürdeki yakın zamanda </w:t>
      </w:r>
      <w:r>
        <w:rPr>
          <w:szCs w:val="24"/>
        </w:rPr>
        <w:t>sunulan</w:t>
      </w:r>
      <w:r w:rsidR="00B36C05" w:rsidRPr="00EB6428">
        <w:rPr>
          <w:szCs w:val="24"/>
        </w:rPr>
        <w:t xml:space="preserve"> protokoller</w:t>
      </w:r>
      <w:r>
        <w:rPr>
          <w:szCs w:val="24"/>
        </w:rPr>
        <w:t>den</w:t>
      </w:r>
      <w:r w:rsidR="00B36C05" w:rsidRPr="00EB6428">
        <w:rPr>
          <w:szCs w:val="24"/>
        </w:rPr>
        <w:t xml:space="preserve"> </w:t>
      </w:r>
      <w:r>
        <w:rPr>
          <w:szCs w:val="24"/>
        </w:rPr>
        <w:t>PLA-MAC ve PNP-MAC</w:t>
      </w:r>
      <w:r w:rsidR="00B36C05" w:rsidRPr="00EB6428">
        <w:rPr>
          <w:szCs w:val="24"/>
        </w:rPr>
        <w:t xml:space="preserve"> ile karşılaştırılmıştır. </w:t>
      </w:r>
      <w:r w:rsidR="00E63A06">
        <w:rPr>
          <w:szCs w:val="24"/>
        </w:rPr>
        <w:t>Sunulan</w:t>
      </w:r>
      <w:r w:rsidR="001945D6">
        <w:rPr>
          <w:szCs w:val="24"/>
        </w:rPr>
        <w:t xml:space="preserve"> OEK protokolü</w:t>
      </w:r>
      <w:r w:rsidR="00B36C05" w:rsidRPr="00EB6428">
        <w:rPr>
          <w:szCs w:val="24"/>
        </w:rPr>
        <w:t xml:space="preserve"> servis kalitesi gereksinim parametrelerinden olan iş çıkarma oranı, paket kayıp oranı ve uçtan-uca gecikme dikkate alındığında daha başarılı sonuçlar elde etmiştir.</w:t>
      </w:r>
      <w:r w:rsidR="00BC10A3">
        <w:rPr>
          <w:szCs w:val="24"/>
        </w:rPr>
        <w:t xml:space="preserve"> </w:t>
      </w:r>
      <w:r w:rsidR="003C7FAA">
        <w:rPr>
          <w:szCs w:val="24"/>
        </w:rPr>
        <w:t xml:space="preserve">İş çıkarma oranı dikkate alındığında yüksek trafik hızında </w:t>
      </w:r>
      <w:r w:rsidR="00E63A06">
        <w:rPr>
          <w:rFonts w:eastAsia="Calibri" w:cs="Times New Roman"/>
        </w:rPr>
        <w:t>geliştirilen</w:t>
      </w:r>
      <w:r w:rsidR="003C7FAA">
        <w:rPr>
          <w:szCs w:val="24"/>
        </w:rPr>
        <w:t xml:space="preserve"> OEK protokolü </w:t>
      </w:r>
      <w:r w:rsidR="00285880">
        <w:rPr>
          <w:szCs w:val="24"/>
        </w:rPr>
        <w:t>diğer protokollerden üç-dört</w:t>
      </w:r>
      <w:r w:rsidR="003C7FAA">
        <w:rPr>
          <w:szCs w:val="24"/>
        </w:rPr>
        <w:t xml:space="preserve"> kata yakın iş çıkarma oranına sahip çıkmaktadır.</w:t>
      </w:r>
      <w:r w:rsidR="00A41591">
        <w:rPr>
          <w:szCs w:val="24"/>
        </w:rPr>
        <w:t xml:space="preserve"> Pake</w:t>
      </w:r>
      <w:r w:rsidR="00285880">
        <w:rPr>
          <w:szCs w:val="24"/>
        </w:rPr>
        <w:t>t iletim oranına bakıldığında,</w:t>
      </w:r>
      <w:r w:rsidR="00A41591">
        <w:rPr>
          <w:szCs w:val="24"/>
        </w:rPr>
        <w:t xml:space="preserve"> </w:t>
      </w:r>
      <w:r w:rsidR="00E63A06">
        <w:rPr>
          <w:rFonts w:eastAsia="Calibri" w:cs="Times New Roman"/>
        </w:rPr>
        <w:t>geliştirilen</w:t>
      </w:r>
      <w:r w:rsidR="00A41591">
        <w:rPr>
          <w:szCs w:val="24"/>
        </w:rPr>
        <w:t xml:space="preserve"> OEK protokolü </w:t>
      </w:r>
      <w:r w:rsidR="00A41591" w:rsidRPr="00EB6428">
        <w:rPr>
          <w:rFonts w:eastAsia="Calibri" w:cs="Times New Roman"/>
        </w:rPr>
        <w:t>yaklaşık olarak %</w:t>
      </w:r>
      <w:r>
        <w:rPr>
          <w:rFonts w:cs="Times New Roman"/>
          <w:szCs w:val="24"/>
        </w:rPr>
        <w:t>99,</w:t>
      </w:r>
      <w:r w:rsidR="00A41591" w:rsidRPr="00EB6428">
        <w:rPr>
          <w:rFonts w:cs="Times New Roman"/>
          <w:szCs w:val="24"/>
        </w:rPr>
        <w:t>9999 paket iletim oranına sahiptir.</w:t>
      </w:r>
      <w:r w:rsidR="00A41591">
        <w:rPr>
          <w:rFonts w:cs="Times New Roman"/>
          <w:szCs w:val="24"/>
        </w:rPr>
        <w:t xml:space="preserve"> Gecikme değerleri dikkate alındığında ise </w:t>
      </w:r>
      <w:r w:rsidR="00E63A06">
        <w:rPr>
          <w:rFonts w:eastAsia="Calibri" w:cs="Times New Roman"/>
        </w:rPr>
        <w:t>geliştirilen</w:t>
      </w:r>
      <w:r w:rsidR="00A41591">
        <w:rPr>
          <w:rFonts w:cs="Times New Roman"/>
          <w:szCs w:val="24"/>
        </w:rPr>
        <w:t xml:space="preserve"> OEK protokolü diğer çalışmalardan beş-altı kat daha düşük gecikme değerine sahip olduğu görülmektedir.</w:t>
      </w:r>
    </w:p>
    <w:p w:rsidR="00DA3FBA" w:rsidRDefault="00DA3FBA" w:rsidP="00A41591">
      <w:pPr>
        <w:spacing w:after="200"/>
        <w:rPr>
          <w:rFonts w:cs="Times New Roman"/>
          <w:szCs w:val="24"/>
        </w:rPr>
        <w:sectPr w:rsidR="00DA3FBA" w:rsidSect="00DA3FBA">
          <w:pgSz w:w="11906" w:h="16838"/>
          <w:pgMar w:top="2835" w:right="1418" w:bottom="1701" w:left="2268" w:header="709" w:footer="709" w:gutter="0"/>
          <w:cols w:space="708"/>
          <w:titlePg/>
          <w:docGrid w:linePitch="360"/>
        </w:sectPr>
      </w:pPr>
    </w:p>
    <w:p w:rsidR="008D6312" w:rsidRDefault="008D6312" w:rsidP="00D06FE8">
      <w:pPr>
        <w:rPr>
          <w:szCs w:val="24"/>
        </w:rPr>
      </w:pPr>
      <w:r>
        <w:rPr>
          <w:szCs w:val="24"/>
        </w:rPr>
        <w:lastRenderedPageBreak/>
        <w:t xml:space="preserve">Karşılaştırma sonuçları incelendiğinde </w:t>
      </w:r>
      <w:r w:rsidR="004A042F">
        <w:rPr>
          <w:szCs w:val="24"/>
        </w:rPr>
        <w:t>önerilen</w:t>
      </w:r>
      <w:r>
        <w:rPr>
          <w:szCs w:val="24"/>
        </w:rPr>
        <w:t xml:space="preserve"> OEK protokolüne ait sonuçların ISO/IEEE 11073 standardının gereksinimlerini tamamen sağladığı gözlenmektedir. Karş</w:t>
      </w:r>
      <w:r w:rsidR="004A042F">
        <w:rPr>
          <w:szCs w:val="24"/>
        </w:rPr>
        <w:t>ılaştırılan diğer protokoller</w:t>
      </w:r>
      <w:r w:rsidR="00285880">
        <w:rPr>
          <w:szCs w:val="24"/>
        </w:rPr>
        <w:t>,</w:t>
      </w:r>
      <w:r w:rsidR="004A042F">
        <w:rPr>
          <w:szCs w:val="24"/>
        </w:rPr>
        <w:t xml:space="preserve"> genel olarak </w:t>
      </w:r>
      <w:r>
        <w:rPr>
          <w:szCs w:val="24"/>
        </w:rPr>
        <w:t>ISO/IEEE 11073 standardının gereksinimlerini sağlasa da bütün olarak incelendiğinde birçok durumda standardın</w:t>
      </w:r>
      <w:r w:rsidR="00285880">
        <w:rPr>
          <w:szCs w:val="24"/>
        </w:rPr>
        <w:t xml:space="preserve"> </w:t>
      </w:r>
      <w:r>
        <w:rPr>
          <w:szCs w:val="24"/>
        </w:rPr>
        <w:t>gereksinimlerini karşılayamadıkların görülmektedir.</w:t>
      </w:r>
    </w:p>
    <w:p w:rsidR="00BC10A3" w:rsidRDefault="00BC10A3" w:rsidP="00D06FE8">
      <w:pPr>
        <w:rPr>
          <w:szCs w:val="24"/>
        </w:rPr>
      </w:pPr>
    </w:p>
    <w:p w:rsidR="003C7FAA" w:rsidRPr="00EB6428" w:rsidRDefault="003C7FAA" w:rsidP="003C7FAA">
      <w:pPr>
        <w:pStyle w:val="Balk2"/>
        <w:spacing w:before="0"/>
      </w:pPr>
      <w:bookmarkStart w:id="104" w:name="_Toc449944502"/>
      <w:r w:rsidRPr="00EB6428">
        <w:t>5</w:t>
      </w:r>
      <w:r>
        <w:t>.2</w:t>
      </w:r>
      <w:r w:rsidRPr="00EB6428">
        <w:t xml:space="preserve">. </w:t>
      </w:r>
      <w:r>
        <w:t>Öneriler</w:t>
      </w:r>
      <w:bookmarkEnd w:id="104"/>
    </w:p>
    <w:p w:rsidR="003C7FAA" w:rsidRPr="00EB6428" w:rsidRDefault="003C7FAA" w:rsidP="00D06FE8">
      <w:pPr>
        <w:rPr>
          <w:szCs w:val="24"/>
        </w:rPr>
      </w:pPr>
    </w:p>
    <w:p w:rsidR="00552309" w:rsidRDefault="00BB28ED" w:rsidP="00265C0A">
      <w:pPr>
        <w:sectPr w:rsidR="00552309" w:rsidSect="00DA3FBA">
          <w:type w:val="continuous"/>
          <w:pgSz w:w="11906" w:h="16838"/>
          <w:pgMar w:top="1701" w:right="1418" w:bottom="1701" w:left="2268" w:header="709" w:footer="709" w:gutter="0"/>
          <w:cols w:space="708"/>
          <w:docGrid w:linePitch="360"/>
        </w:sectPr>
      </w:pPr>
      <w:r>
        <w:t xml:space="preserve">Tez çalışması kapsamında </w:t>
      </w:r>
      <w:r w:rsidR="00E63A06">
        <w:t>önerilen</w:t>
      </w:r>
      <w:r>
        <w:t xml:space="preserve"> OEK protokolü</w:t>
      </w:r>
      <w:r w:rsidR="00FE14C2">
        <w:t>nde</w:t>
      </w:r>
      <w:r w:rsidR="00285880">
        <w:t>, bir KVAA içerisinde yer alan</w:t>
      </w:r>
      <w:r>
        <w:t xml:space="preserve"> düğümler arasındaki iletişim dikkate alınmıştır. Bir sonraki adım olarak, birçok KVAA’nın bulunduğu bir ortamda</w:t>
      </w:r>
      <w:r w:rsidR="00285880">
        <w:t>,</w:t>
      </w:r>
      <w:r>
        <w:t xml:space="preserve"> ağlar arasındaki haberleşmenin de dikkate alınacağı bir çalışma gerçekl</w:t>
      </w:r>
      <w:r w:rsidR="004A042F">
        <w:t>eştirilebilir. Buna ek olarak</w:t>
      </w:r>
      <w:r>
        <w:t xml:space="preserve">, benzetimi </w:t>
      </w:r>
      <w:r w:rsidR="00E63A06">
        <w:t>sunulan</w:t>
      </w:r>
      <w:r>
        <w:t xml:space="preserve"> OEK protokolünün uygulaması gerçekleştirilebilir. </w:t>
      </w:r>
      <w:r w:rsidR="00BC10A3">
        <w:t>Uygulama türüne göre ek nitelikler kazandırılabilir. Güvenlik esaslı olan bir askeri uygulama olması durumunda şifreleme gibi modül eklenerek güvenlikli iletişim sağlanabilir. Eğer</w:t>
      </w:r>
      <w:r w:rsidR="00EF0122">
        <w:t>,</w:t>
      </w:r>
      <w:r w:rsidR="00BC10A3">
        <w:t xml:space="preserve"> enerji tüketimini</w:t>
      </w:r>
      <w:r w:rsidR="00FE14C2">
        <w:t>n</w:t>
      </w:r>
      <w:r w:rsidR="00BC10A3">
        <w:t xml:space="preserve"> çok daha önemli olduğu bir uygulama türü seçilirse gerekli iyileştirmeleri içeren bir modül ile istenen enerji tasarrufu sağlanabilir.</w:t>
      </w:r>
    </w:p>
    <w:p w:rsidR="00AC2ABE" w:rsidRPr="00EB6428" w:rsidRDefault="00AC2ABE" w:rsidP="004C45A9">
      <w:pPr>
        <w:pStyle w:val="Balk1"/>
      </w:pPr>
      <w:bookmarkStart w:id="105" w:name="_Toc449944503"/>
      <w:r w:rsidRPr="00EB6428">
        <w:lastRenderedPageBreak/>
        <w:t>KAYNAKLAR</w:t>
      </w:r>
      <w:bookmarkEnd w:id="105"/>
    </w:p>
    <w:p w:rsidR="00F917B6" w:rsidRPr="001C7161" w:rsidRDefault="00F917B6" w:rsidP="008667C5">
      <w:pPr>
        <w:rPr>
          <w:sz w:val="20"/>
          <w:szCs w:val="20"/>
        </w:rPr>
      </w:pPr>
    </w:p>
    <w:p w:rsidR="00F917B6" w:rsidRPr="001C7161" w:rsidRDefault="00F917B6" w:rsidP="00F917B6">
      <w:pPr>
        <w:rPr>
          <w:sz w:val="20"/>
          <w:szCs w:val="20"/>
        </w:rPr>
      </w:pPr>
    </w:p>
    <w:p w:rsidR="00F917B6" w:rsidRPr="001C7161" w:rsidRDefault="00F917B6" w:rsidP="00F917B6">
      <w:pPr>
        <w:rPr>
          <w:sz w:val="20"/>
          <w:szCs w:val="20"/>
        </w:rPr>
      </w:pPr>
    </w:p>
    <w:p w:rsidR="00100832" w:rsidRPr="00EB6428" w:rsidRDefault="002D6C5B" w:rsidP="00266834">
      <w:pPr>
        <w:spacing w:after="200" w:line="240" w:lineRule="auto"/>
        <w:ind w:left="426" w:hanging="426"/>
        <w:rPr>
          <w:szCs w:val="24"/>
        </w:rPr>
      </w:pPr>
      <w:r>
        <w:rPr>
          <w:szCs w:val="24"/>
        </w:rPr>
        <w:t>Ali, K., Sarker, J., Mouftah, H. 2010.</w:t>
      </w:r>
      <w:r w:rsidRPr="00EB6428">
        <w:rPr>
          <w:szCs w:val="24"/>
        </w:rPr>
        <w:t xml:space="preserve"> </w:t>
      </w:r>
      <w:r w:rsidR="00100832" w:rsidRPr="00EB6428">
        <w:rPr>
          <w:szCs w:val="24"/>
        </w:rPr>
        <w:t xml:space="preserve">Urgency-based </w:t>
      </w:r>
      <w:r w:rsidR="002D683A">
        <w:rPr>
          <w:szCs w:val="24"/>
        </w:rPr>
        <w:t>MAC</w:t>
      </w:r>
      <w:r w:rsidR="00100832" w:rsidRPr="00EB6428">
        <w:rPr>
          <w:szCs w:val="24"/>
        </w:rPr>
        <w:t xml:space="preserve"> protocol for wire</w:t>
      </w:r>
      <w:r>
        <w:rPr>
          <w:szCs w:val="24"/>
        </w:rPr>
        <w:t>less sensor body area networks.</w:t>
      </w:r>
      <w:r w:rsidR="00100832" w:rsidRPr="00EB6428">
        <w:rPr>
          <w:szCs w:val="24"/>
        </w:rPr>
        <w:t xml:space="preserve"> </w:t>
      </w:r>
      <w:r>
        <w:rPr>
          <w:szCs w:val="24"/>
        </w:rPr>
        <w:t>Communications Workshops, 1–6.</w:t>
      </w:r>
    </w:p>
    <w:p w:rsidR="00B90E97" w:rsidRPr="00EB6428" w:rsidRDefault="002D6C5B" w:rsidP="00266834">
      <w:pPr>
        <w:spacing w:after="200" w:line="240" w:lineRule="auto"/>
        <w:ind w:left="426" w:hanging="426"/>
        <w:rPr>
          <w:szCs w:val="24"/>
        </w:rPr>
      </w:pPr>
      <w:r w:rsidRPr="00EB6428">
        <w:rPr>
          <w:szCs w:val="24"/>
        </w:rPr>
        <w:t xml:space="preserve">Anjum, I., Alam, N., Razzaque, </w:t>
      </w:r>
      <w:r w:rsidR="00D13845">
        <w:rPr>
          <w:szCs w:val="24"/>
        </w:rPr>
        <w:t>Md.A., Hassan, M.M., Alamri</w:t>
      </w:r>
      <w:r>
        <w:rPr>
          <w:szCs w:val="24"/>
        </w:rPr>
        <w:t>, A.</w:t>
      </w:r>
      <w:r w:rsidRPr="00EB6428">
        <w:rPr>
          <w:szCs w:val="24"/>
        </w:rPr>
        <w:t xml:space="preserve">  </w:t>
      </w:r>
      <w:r>
        <w:rPr>
          <w:szCs w:val="24"/>
        </w:rPr>
        <w:t xml:space="preserve">2013. </w:t>
      </w:r>
      <w:r w:rsidR="00B90E97" w:rsidRPr="00EB6428">
        <w:rPr>
          <w:szCs w:val="24"/>
        </w:rPr>
        <w:t>Traffic Priority and Load Adaptive MAC Protocol for QoS Provisioning in Body Sensor Networks</w:t>
      </w:r>
      <w:r>
        <w:rPr>
          <w:szCs w:val="24"/>
        </w:rPr>
        <w:t>.</w:t>
      </w:r>
      <w:r w:rsidR="00B90E97" w:rsidRPr="00EB6428">
        <w:rPr>
          <w:szCs w:val="24"/>
        </w:rPr>
        <w:t xml:space="preserve"> International Journal of Distributed Sensor Networks, </w:t>
      </w:r>
      <w:r>
        <w:rPr>
          <w:szCs w:val="24"/>
        </w:rPr>
        <w:t>2013</w:t>
      </w:r>
      <w:r w:rsidR="00DB033E">
        <w:rPr>
          <w:szCs w:val="24"/>
        </w:rPr>
        <w:t>.</w:t>
      </w:r>
    </w:p>
    <w:p w:rsidR="00A806C8" w:rsidRPr="00EB6428" w:rsidRDefault="00D13845" w:rsidP="00266834">
      <w:pPr>
        <w:spacing w:after="200" w:line="240" w:lineRule="auto"/>
        <w:ind w:left="426" w:hanging="426"/>
        <w:rPr>
          <w:szCs w:val="24"/>
        </w:rPr>
      </w:pPr>
      <w:r>
        <w:rPr>
          <w:szCs w:val="24"/>
        </w:rPr>
        <w:t>Barua, M., Alam, M., Li</w:t>
      </w:r>
      <w:r w:rsidR="00510064" w:rsidRPr="00EB6428">
        <w:rPr>
          <w:szCs w:val="24"/>
        </w:rPr>
        <w:t xml:space="preserve">ang, X., </w:t>
      </w:r>
      <w:r w:rsidR="00510064">
        <w:rPr>
          <w:szCs w:val="24"/>
        </w:rPr>
        <w:t>Shen, X. 2011.</w:t>
      </w:r>
      <w:r w:rsidR="00A806C8" w:rsidRPr="00EB6428">
        <w:rPr>
          <w:szCs w:val="24"/>
        </w:rPr>
        <w:t xml:space="preserve"> Secure and quality of service assurance scheduling scheme for w</w:t>
      </w:r>
      <w:r w:rsidR="00510064">
        <w:rPr>
          <w:szCs w:val="24"/>
        </w:rPr>
        <w:t>ban with application to ehealth.</w:t>
      </w:r>
      <w:r w:rsidR="00A806C8" w:rsidRPr="00EB6428">
        <w:rPr>
          <w:szCs w:val="24"/>
        </w:rPr>
        <w:t xml:space="preserve"> Wireless Communications and Networking Conference, </w:t>
      </w:r>
      <w:r w:rsidR="00510064">
        <w:rPr>
          <w:szCs w:val="24"/>
        </w:rPr>
        <w:t>1102–1106.</w:t>
      </w:r>
      <w:r w:rsidR="00A806C8" w:rsidRPr="00EB6428">
        <w:rPr>
          <w:szCs w:val="24"/>
        </w:rPr>
        <w:t xml:space="preserve"> </w:t>
      </w:r>
    </w:p>
    <w:p w:rsidR="00DA6A6A" w:rsidRDefault="00D13845" w:rsidP="00266834">
      <w:pPr>
        <w:spacing w:after="200" w:line="240" w:lineRule="auto"/>
        <w:ind w:left="426" w:hanging="426"/>
        <w:rPr>
          <w:szCs w:val="24"/>
        </w:rPr>
      </w:pPr>
      <w:r>
        <w:rPr>
          <w:szCs w:val="24"/>
        </w:rPr>
        <w:t>Baschi</w:t>
      </w:r>
      <w:r w:rsidR="00510064" w:rsidRPr="00DA6A6A">
        <w:rPr>
          <w:szCs w:val="24"/>
        </w:rPr>
        <w:t>rotto, A., Van Roermund, A. H., &amp; Steyaert, M.</w:t>
      </w:r>
      <w:r w:rsidR="00510064">
        <w:rPr>
          <w:szCs w:val="24"/>
        </w:rPr>
        <w:t xml:space="preserve"> 2012</w:t>
      </w:r>
      <w:r w:rsidR="00DA6A6A" w:rsidRPr="00DA6A6A">
        <w:rPr>
          <w:szCs w:val="24"/>
        </w:rPr>
        <w:t>. Analog Circuit Design: Low Voltage Low Power; Short Range Wireless Front-ends; Power Management and DC-DC. Springer.</w:t>
      </w:r>
    </w:p>
    <w:p w:rsidR="0045554F" w:rsidRDefault="00510064" w:rsidP="00266834">
      <w:pPr>
        <w:spacing w:after="200" w:line="240" w:lineRule="auto"/>
        <w:ind w:left="426" w:hanging="426"/>
        <w:rPr>
          <w:szCs w:val="24"/>
        </w:rPr>
      </w:pPr>
      <w:r>
        <w:rPr>
          <w:szCs w:val="24"/>
        </w:rPr>
        <w:t>Bradai</w:t>
      </w:r>
      <w:r w:rsidRPr="0045554F">
        <w:rPr>
          <w:szCs w:val="24"/>
        </w:rPr>
        <w:t>, N</w:t>
      </w:r>
      <w:r>
        <w:rPr>
          <w:szCs w:val="24"/>
        </w:rPr>
        <w:t>.</w:t>
      </w:r>
      <w:r w:rsidRPr="0045554F">
        <w:rPr>
          <w:szCs w:val="24"/>
        </w:rPr>
        <w:t>, Fourat</w:t>
      </w:r>
      <w:r>
        <w:rPr>
          <w:szCs w:val="24"/>
        </w:rPr>
        <w:t>i</w:t>
      </w:r>
      <w:r w:rsidRPr="0045554F">
        <w:rPr>
          <w:szCs w:val="24"/>
        </w:rPr>
        <w:t>, L</w:t>
      </w:r>
      <w:r>
        <w:rPr>
          <w:szCs w:val="24"/>
        </w:rPr>
        <w:t>C.</w:t>
      </w:r>
      <w:r w:rsidRPr="0045554F">
        <w:rPr>
          <w:szCs w:val="24"/>
        </w:rPr>
        <w:t>, &amp; Kamoun L.</w:t>
      </w:r>
      <w:r>
        <w:rPr>
          <w:szCs w:val="24"/>
        </w:rPr>
        <w:t xml:space="preserve"> 2014.</w:t>
      </w:r>
      <w:r w:rsidRPr="0045554F">
        <w:rPr>
          <w:szCs w:val="24"/>
        </w:rPr>
        <w:t xml:space="preserve"> </w:t>
      </w:r>
      <w:r w:rsidR="0045554F" w:rsidRPr="0045554F">
        <w:rPr>
          <w:szCs w:val="24"/>
        </w:rPr>
        <w:t>Investigation and performance analysis of MAC protocols for WBAN networks. Journal of Network and Computer</w:t>
      </w:r>
      <w:r>
        <w:rPr>
          <w:szCs w:val="24"/>
        </w:rPr>
        <w:t xml:space="preserve"> Applications, 46: 362-373.</w:t>
      </w:r>
    </w:p>
    <w:p w:rsidR="00A806C8" w:rsidRPr="00EB6428" w:rsidRDefault="00510064" w:rsidP="00266834">
      <w:pPr>
        <w:spacing w:after="200" w:line="240" w:lineRule="auto"/>
        <w:ind w:left="426" w:hanging="426"/>
        <w:rPr>
          <w:szCs w:val="24"/>
        </w:rPr>
      </w:pPr>
      <w:r w:rsidRPr="00EB6428">
        <w:rPr>
          <w:szCs w:val="24"/>
        </w:rPr>
        <w:t>Cao, H., Gon</w:t>
      </w:r>
      <w:r>
        <w:rPr>
          <w:szCs w:val="24"/>
        </w:rPr>
        <w:t>zález-Valenzuela, S., Leung, V.C. 2010.</w:t>
      </w:r>
      <w:r w:rsidRPr="00EB6428">
        <w:rPr>
          <w:szCs w:val="24"/>
        </w:rPr>
        <w:t xml:space="preserve"> </w:t>
      </w:r>
      <w:r w:rsidR="0073719D">
        <w:rPr>
          <w:szCs w:val="24"/>
        </w:rPr>
        <w:t>Employing IEEE 802.15.</w:t>
      </w:r>
      <w:r w:rsidR="00A806C8" w:rsidRPr="00EB6428">
        <w:rPr>
          <w:szCs w:val="24"/>
        </w:rPr>
        <w:t>4 for quality of service provisioning in wireless body area sensor networks. Advanced Information Networking and Applications (AINA), 902-909</w:t>
      </w:r>
      <w:r>
        <w:rPr>
          <w:szCs w:val="24"/>
        </w:rPr>
        <w:t>.</w:t>
      </w:r>
      <w:r w:rsidR="00A806C8" w:rsidRPr="00EB6428">
        <w:rPr>
          <w:szCs w:val="24"/>
        </w:rPr>
        <w:t xml:space="preserve"> </w:t>
      </w:r>
    </w:p>
    <w:p w:rsidR="00F6012D" w:rsidRPr="00EB6428" w:rsidRDefault="00510064" w:rsidP="00266834">
      <w:pPr>
        <w:spacing w:after="200" w:line="240" w:lineRule="auto"/>
        <w:ind w:left="426" w:hanging="426"/>
        <w:rPr>
          <w:szCs w:val="24"/>
        </w:rPr>
      </w:pPr>
      <w:r>
        <w:rPr>
          <w:szCs w:val="24"/>
        </w:rPr>
        <w:t xml:space="preserve">Chen, B., Dario, P. 2011. </w:t>
      </w:r>
      <w:r w:rsidR="00F6012D" w:rsidRPr="00EB6428">
        <w:rPr>
          <w:szCs w:val="24"/>
        </w:rPr>
        <w:t>Transmission of patient vital signs us</w:t>
      </w:r>
      <w:r>
        <w:rPr>
          <w:szCs w:val="24"/>
        </w:rPr>
        <w:t>ing wireless body area networks.</w:t>
      </w:r>
      <w:r w:rsidR="00F6012D" w:rsidRPr="00EB6428">
        <w:rPr>
          <w:szCs w:val="24"/>
        </w:rPr>
        <w:t xml:space="preserve"> Mobile Networks and Applications, </w:t>
      </w:r>
      <w:r>
        <w:rPr>
          <w:szCs w:val="24"/>
        </w:rPr>
        <w:t>16(6): 663-682.</w:t>
      </w:r>
    </w:p>
    <w:p w:rsidR="00A806C8" w:rsidRPr="00EB6428" w:rsidRDefault="00510064" w:rsidP="00266834">
      <w:pPr>
        <w:spacing w:after="200" w:line="240" w:lineRule="auto"/>
        <w:ind w:left="426" w:hanging="426"/>
        <w:rPr>
          <w:szCs w:val="24"/>
        </w:rPr>
      </w:pPr>
      <w:r>
        <w:rPr>
          <w:szCs w:val="24"/>
        </w:rPr>
        <w:t>Chen, D., Varshney, P.K. 2004.</w:t>
      </w:r>
      <w:r w:rsidRPr="00EB6428">
        <w:rPr>
          <w:szCs w:val="24"/>
        </w:rPr>
        <w:t xml:space="preserve"> </w:t>
      </w:r>
      <w:r w:rsidR="00A806C8" w:rsidRPr="00EB6428">
        <w:rPr>
          <w:szCs w:val="24"/>
        </w:rPr>
        <w:t>QoS support in wir</w:t>
      </w:r>
      <w:r>
        <w:rPr>
          <w:szCs w:val="24"/>
        </w:rPr>
        <w:t>eless sensor networks: a survey.</w:t>
      </w:r>
      <w:r w:rsidR="00A806C8" w:rsidRPr="00EB6428">
        <w:rPr>
          <w:szCs w:val="24"/>
        </w:rPr>
        <w:t xml:space="preserve"> International </w:t>
      </w:r>
      <w:r>
        <w:rPr>
          <w:szCs w:val="24"/>
        </w:rPr>
        <w:t>Conference on Wireless Networks, Las Vegas, 227-233.</w:t>
      </w:r>
    </w:p>
    <w:p w:rsidR="00100832" w:rsidRPr="00EB6428" w:rsidRDefault="00487E5C" w:rsidP="00266834">
      <w:pPr>
        <w:spacing w:after="200" w:line="240" w:lineRule="auto"/>
        <w:ind w:left="426" w:hanging="426"/>
        <w:rPr>
          <w:szCs w:val="24"/>
        </w:rPr>
      </w:pPr>
      <w:r>
        <w:rPr>
          <w:szCs w:val="24"/>
        </w:rPr>
        <w:t>Cheng, S., Huang, C., Tu, C.C.</w:t>
      </w:r>
      <w:r w:rsidR="00100832" w:rsidRPr="00EB6428">
        <w:rPr>
          <w:szCs w:val="24"/>
        </w:rPr>
        <w:t xml:space="preserve"> 2011. RACOON: A Multiuser QoS Design for Mobile Wireless Body Are</w:t>
      </w:r>
      <w:r>
        <w:rPr>
          <w:szCs w:val="24"/>
        </w:rPr>
        <w:t xml:space="preserve">a Networks. </w:t>
      </w:r>
      <w:r w:rsidRPr="00487E5C">
        <w:rPr>
          <w:szCs w:val="24"/>
        </w:rPr>
        <w:t>Journal of Medical Systems</w:t>
      </w:r>
      <w:r>
        <w:rPr>
          <w:szCs w:val="24"/>
        </w:rPr>
        <w:t>, 35(5):</w:t>
      </w:r>
      <w:r w:rsidR="00100832" w:rsidRPr="00EB6428">
        <w:rPr>
          <w:szCs w:val="24"/>
        </w:rPr>
        <w:t>1277-1287.</w:t>
      </w:r>
    </w:p>
    <w:p w:rsidR="00266834" w:rsidRDefault="00487E5C" w:rsidP="00266834">
      <w:pPr>
        <w:spacing w:after="200" w:line="240" w:lineRule="auto"/>
        <w:ind w:left="426" w:hanging="426"/>
        <w:rPr>
          <w:szCs w:val="24"/>
        </w:rPr>
      </w:pPr>
      <w:r>
        <w:rPr>
          <w:szCs w:val="24"/>
        </w:rPr>
        <w:t>Davenport, D., Sei</w:t>
      </w:r>
      <w:r w:rsidRPr="00EB6428">
        <w:rPr>
          <w:szCs w:val="24"/>
        </w:rPr>
        <w:t>dl, N., Moss, J., Patel, M., Batra, A., Ho, J.M., Hosur, S.</w:t>
      </w:r>
      <w:r>
        <w:rPr>
          <w:szCs w:val="24"/>
        </w:rPr>
        <w:t>, Roh, J.Ch., Schmidl, T., Omeni</w:t>
      </w:r>
      <w:r w:rsidRPr="00EB6428">
        <w:rPr>
          <w:szCs w:val="24"/>
        </w:rPr>
        <w:t>, O., Wong, A.</w:t>
      </w:r>
      <w:r>
        <w:rPr>
          <w:szCs w:val="24"/>
        </w:rPr>
        <w:t xml:space="preserve"> 2009.</w:t>
      </w:r>
      <w:r w:rsidR="00A806C8" w:rsidRPr="00EB6428">
        <w:rPr>
          <w:szCs w:val="24"/>
        </w:rPr>
        <w:t xml:space="preserve"> Med</w:t>
      </w:r>
      <w:r w:rsidR="001945D6">
        <w:rPr>
          <w:szCs w:val="24"/>
        </w:rPr>
        <w:t>win</w:t>
      </w:r>
      <w:r w:rsidR="00A806C8" w:rsidRPr="00EB6428">
        <w:rPr>
          <w:szCs w:val="24"/>
        </w:rPr>
        <w:t xml:space="preserve"> MAC and Sec</w:t>
      </w:r>
      <w:r>
        <w:rPr>
          <w:szCs w:val="24"/>
        </w:rPr>
        <w:t xml:space="preserve">urity Proposal –Part 1 of 2. </w:t>
      </w:r>
      <w:r w:rsidR="00F60A05">
        <w:rPr>
          <w:szCs w:val="24"/>
        </w:rPr>
        <w:t xml:space="preserve">Proje: </w:t>
      </w:r>
      <w:r w:rsidR="00A806C8" w:rsidRPr="00EB6428">
        <w:rPr>
          <w:szCs w:val="24"/>
        </w:rPr>
        <w:t>IEEE P802.15-09-0326-00-0006-medwin-mac-and-security</w:t>
      </w:r>
      <w:r w:rsidR="008027A7">
        <w:rPr>
          <w:szCs w:val="24"/>
        </w:rPr>
        <w:t>-</w:t>
      </w:r>
      <w:r w:rsidR="00A806C8" w:rsidRPr="00EB6428">
        <w:rPr>
          <w:szCs w:val="24"/>
        </w:rPr>
        <w:t>proposal-presentation-part-1-mac.</w:t>
      </w:r>
      <w:r w:rsidR="008027A7">
        <w:rPr>
          <w:szCs w:val="24"/>
        </w:rPr>
        <w:t xml:space="preserve"> </w:t>
      </w:r>
    </w:p>
    <w:p w:rsidR="00266834" w:rsidRDefault="00266834" w:rsidP="00266834">
      <w:pPr>
        <w:spacing w:after="200" w:line="240" w:lineRule="auto"/>
        <w:ind w:left="426" w:hanging="426"/>
        <w:rPr>
          <w:szCs w:val="24"/>
        </w:rPr>
      </w:pPr>
      <w:r w:rsidRPr="00EB6428">
        <w:rPr>
          <w:szCs w:val="24"/>
        </w:rPr>
        <w:t>G</w:t>
      </w:r>
      <w:r w:rsidR="00D13845">
        <w:rPr>
          <w:szCs w:val="24"/>
        </w:rPr>
        <w:t>arci</w:t>
      </w:r>
      <w:r>
        <w:rPr>
          <w:szCs w:val="24"/>
        </w:rPr>
        <w:t xml:space="preserve">a, J., Falck, T. 2009. </w:t>
      </w:r>
      <w:r w:rsidRPr="00EB6428">
        <w:rPr>
          <w:szCs w:val="24"/>
        </w:rPr>
        <w:t xml:space="preserve">Quality of service for </w:t>
      </w:r>
      <w:r w:rsidR="00D13845">
        <w:rPr>
          <w:szCs w:val="24"/>
        </w:rPr>
        <w:t>IEEE</w:t>
      </w:r>
      <w:r w:rsidRPr="00EB6428">
        <w:rPr>
          <w:szCs w:val="24"/>
        </w:rPr>
        <w:t xml:space="preserve"> 802.15.4-base</w:t>
      </w:r>
      <w:r>
        <w:rPr>
          <w:szCs w:val="24"/>
        </w:rPr>
        <w:t>d wireless body sensor networks.</w:t>
      </w:r>
      <w:r w:rsidRPr="00EB6428">
        <w:rPr>
          <w:szCs w:val="24"/>
        </w:rPr>
        <w:t xml:space="preserve"> Pervasive Computing </w:t>
      </w:r>
      <w:r>
        <w:rPr>
          <w:szCs w:val="24"/>
        </w:rPr>
        <w:t>Technologies for Healthcare, 1–6.</w:t>
      </w:r>
    </w:p>
    <w:p w:rsidR="00552309" w:rsidRDefault="008027A7" w:rsidP="00266834">
      <w:pPr>
        <w:spacing w:after="200" w:line="240" w:lineRule="auto"/>
        <w:ind w:left="426" w:hanging="426"/>
        <w:rPr>
          <w:szCs w:val="24"/>
        </w:rPr>
        <w:sectPr w:rsidR="00552309" w:rsidSect="00552309">
          <w:headerReference w:type="default" r:id="rId74"/>
          <w:pgSz w:w="11906" w:h="16838"/>
          <w:pgMar w:top="2835" w:right="1418" w:bottom="1701" w:left="2268" w:header="709" w:footer="709" w:gutter="0"/>
          <w:cols w:space="708"/>
          <w:titlePg/>
          <w:docGrid w:linePitch="360"/>
        </w:sectPr>
      </w:pPr>
      <w:r>
        <w:rPr>
          <w:szCs w:val="24"/>
        </w:rPr>
        <w:t xml:space="preserve">                    </w:t>
      </w:r>
      <w:r w:rsidR="00A806C8" w:rsidRPr="00EB6428">
        <w:rPr>
          <w:szCs w:val="24"/>
        </w:rPr>
        <w:t xml:space="preserve"> </w:t>
      </w:r>
    </w:p>
    <w:p w:rsidR="00C61F02" w:rsidRDefault="00487E5C" w:rsidP="00266834">
      <w:pPr>
        <w:spacing w:after="200" w:line="240" w:lineRule="auto"/>
        <w:ind w:left="426" w:hanging="426"/>
        <w:rPr>
          <w:szCs w:val="24"/>
        </w:rPr>
      </w:pPr>
      <w:r w:rsidRPr="00C61F02">
        <w:rPr>
          <w:szCs w:val="24"/>
        </w:rPr>
        <w:lastRenderedPageBreak/>
        <w:t>Gopalan</w:t>
      </w:r>
      <w:r>
        <w:rPr>
          <w:szCs w:val="24"/>
        </w:rPr>
        <w:t>, S.</w:t>
      </w:r>
      <w:r w:rsidRPr="00C61F02">
        <w:rPr>
          <w:szCs w:val="24"/>
        </w:rPr>
        <w:t>A., &amp; Park</w:t>
      </w:r>
      <w:r>
        <w:rPr>
          <w:szCs w:val="24"/>
        </w:rPr>
        <w:t>, J.T. 2010.</w:t>
      </w:r>
      <w:r w:rsidRPr="00C61F02">
        <w:rPr>
          <w:szCs w:val="24"/>
        </w:rPr>
        <w:t xml:space="preserve"> </w:t>
      </w:r>
      <w:r w:rsidR="00C61F02" w:rsidRPr="00C61F02">
        <w:rPr>
          <w:szCs w:val="24"/>
        </w:rPr>
        <w:t>Energy-efficient MAC protocols for wireless body area networks: survey. Ultra Modern Telecommunications an</w:t>
      </w:r>
      <w:r w:rsidR="00EA440F">
        <w:rPr>
          <w:szCs w:val="24"/>
        </w:rPr>
        <w:t>d Control Systems and Workshops, 739-744.</w:t>
      </w:r>
    </w:p>
    <w:p w:rsidR="00FB38B1" w:rsidRDefault="00FB38B1" w:rsidP="00266834">
      <w:pPr>
        <w:spacing w:after="200" w:line="240" w:lineRule="auto"/>
        <w:ind w:left="426" w:hanging="426"/>
        <w:rPr>
          <w:szCs w:val="24"/>
        </w:rPr>
      </w:pPr>
      <w:r>
        <w:rPr>
          <w:szCs w:val="24"/>
        </w:rPr>
        <w:t>H</w:t>
      </w:r>
      <w:r w:rsidR="00EA440F">
        <w:rPr>
          <w:szCs w:val="24"/>
        </w:rPr>
        <w:t xml:space="preserve">a, I. 2015. </w:t>
      </w:r>
      <w:r w:rsidRPr="00FB38B1">
        <w:rPr>
          <w:szCs w:val="24"/>
        </w:rPr>
        <w:t xml:space="preserve">Technologies and Research Trends in Wireless Body Area Networks for Healthcare: A Systematic Literature Review. International Journal of Distributed Sensor Networks, </w:t>
      </w:r>
      <w:r w:rsidR="00EA440F">
        <w:rPr>
          <w:szCs w:val="24"/>
        </w:rPr>
        <w:t xml:space="preserve">501: </w:t>
      </w:r>
      <w:r w:rsidRPr="00FB38B1">
        <w:rPr>
          <w:szCs w:val="24"/>
        </w:rPr>
        <w:t>573538.</w:t>
      </w:r>
    </w:p>
    <w:p w:rsidR="0008382D" w:rsidRPr="00EB6428" w:rsidRDefault="00EA440F" w:rsidP="00266834">
      <w:pPr>
        <w:spacing w:after="200" w:line="240" w:lineRule="auto"/>
        <w:ind w:left="426" w:hanging="426"/>
        <w:rPr>
          <w:szCs w:val="24"/>
        </w:rPr>
      </w:pPr>
      <w:r>
        <w:rPr>
          <w:szCs w:val="24"/>
        </w:rPr>
        <w:t>Huq, M.A., Dutkiewicz, E., Fang, G.,  Liu, R.P., Vesilo, R. 2012.</w:t>
      </w:r>
      <w:r w:rsidRPr="00EB6428">
        <w:rPr>
          <w:szCs w:val="24"/>
        </w:rPr>
        <w:t xml:space="preserve"> </w:t>
      </w:r>
      <w:r w:rsidR="0008382D" w:rsidRPr="00EB6428">
        <w:rPr>
          <w:szCs w:val="24"/>
        </w:rPr>
        <w:t>MEB MAC: improved channel access scheme for medical emergency traffic i</w:t>
      </w:r>
      <w:r>
        <w:rPr>
          <w:szCs w:val="24"/>
        </w:rPr>
        <w:t>n WBAN.</w:t>
      </w:r>
      <w:r w:rsidR="0008382D" w:rsidRPr="00EB6428">
        <w:rPr>
          <w:szCs w:val="24"/>
        </w:rPr>
        <w:t xml:space="preserve"> International symposium on communication</w:t>
      </w:r>
      <w:r>
        <w:rPr>
          <w:szCs w:val="24"/>
        </w:rPr>
        <w:t xml:space="preserve">s and information Technologies, </w:t>
      </w:r>
      <w:r w:rsidR="0008382D" w:rsidRPr="00EB6428">
        <w:rPr>
          <w:szCs w:val="24"/>
        </w:rPr>
        <w:t xml:space="preserve">371–376. </w:t>
      </w:r>
    </w:p>
    <w:p w:rsidR="00C61F02" w:rsidRDefault="00EA440F" w:rsidP="00266834">
      <w:pPr>
        <w:spacing w:after="200" w:line="240" w:lineRule="auto"/>
        <w:ind w:left="426" w:hanging="426"/>
        <w:rPr>
          <w:szCs w:val="24"/>
        </w:rPr>
      </w:pPr>
      <w:r w:rsidRPr="00C61F02">
        <w:rPr>
          <w:szCs w:val="24"/>
        </w:rPr>
        <w:t>Hughes L</w:t>
      </w:r>
      <w:r>
        <w:rPr>
          <w:szCs w:val="24"/>
        </w:rPr>
        <w:t>.</w:t>
      </w:r>
      <w:r w:rsidRPr="00C61F02">
        <w:rPr>
          <w:szCs w:val="24"/>
        </w:rPr>
        <w:t>, Wang X</w:t>
      </w:r>
      <w:r>
        <w:rPr>
          <w:szCs w:val="24"/>
        </w:rPr>
        <w:t>.</w:t>
      </w:r>
      <w:r w:rsidRPr="00C61F02">
        <w:rPr>
          <w:szCs w:val="24"/>
        </w:rPr>
        <w:t>, Chen T.</w:t>
      </w:r>
      <w:r>
        <w:rPr>
          <w:szCs w:val="24"/>
        </w:rPr>
        <w:t xml:space="preserve"> 2012.</w:t>
      </w:r>
      <w:r w:rsidRPr="00C61F02">
        <w:rPr>
          <w:szCs w:val="24"/>
        </w:rPr>
        <w:t xml:space="preserve"> </w:t>
      </w:r>
      <w:r w:rsidR="00C61F02" w:rsidRPr="00C61F02">
        <w:rPr>
          <w:szCs w:val="24"/>
        </w:rPr>
        <w:t>A review of protocol implementations and energy efficient cross-layer design f</w:t>
      </w:r>
      <w:r>
        <w:rPr>
          <w:szCs w:val="24"/>
        </w:rPr>
        <w:t xml:space="preserve">or wireless body area networks. Sensors 12(11): </w:t>
      </w:r>
      <w:r w:rsidR="00C61F02" w:rsidRPr="00C61F02">
        <w:rPr>
          <w:szCs w:val="24"/>
        </w:rPr>
        <w:t>1</w:t>
      </w:r>
      <w:r>
        <w:rPr>
          <w:szCs w:val="24"/>
        </w:rPr>
        <w:t>4730-14773.</w:t>
      </w:r>
    </w:p>
    <w:p w:rsidR="00094850" w:rsidRPr="00EB6428" w:rsidRDefault="00EA440F" w:rsidP="00266834">
      <w:pPr>
        <w:spacing w:after="200" w:line="240" w:lineRule="auto"/>
        <w:ind w:left="426" w:hanging="426"/>
        <w:rPr>
          <w:szCs w:val="24"/>
        </w:rPr>
      </w:pPr>
      <w:r w:rsidRPr="00EB6428">
        <w:rPr>
          <w:szCs w:val="24"/>
        </w:rPr>
        <w:t>Kate</w:t>
      </w:r>
      <w:r>
        <w:rPr>
          <w:szCs w:val="24"/>
        </w:rPr>
        <w:t>retse, C., Lee, G.W., Huh, E.N. 2012.</w:t>
      </w:r>
      <w:r w:rsidRPr="00EB6428">
        <w:rPr>
          <w:szCs w:val="24"/>
        </w:rPr>
        <w:t xml:space="preserve"> </w:t>
      </w:r>
      <w:r w:rsidR="00094850" w:rsidRPr="00EB6428">
        <w:rPr>
          <w:szCs w:val="24"/>
        </w:rPr>
        <w:t xml:space="preserve"> A Practical Traffic Scheduling Scheme for Differentiated Services of Healthcare Sys</w:t>
      </w:r>
      <w:r>
        <w:rPr>
          <w:szCs w:val="24"/>
        </w:rPr>
        <w:t xml:space="preserve">tems on Wireless Sensor Networks. </w:t>
      </w:r>
      <w:r w:rsidR="00094850" w:rsidRPr="00EB6428">
        <w:rPr>
          <w:szCs w:val="24"/>
        </w:rPr>
        <w:t xml:space="preserve"> Wirel</w:t>
      </w:r>
      <w:r>
        <w:rPr>
          <w:szCs w:val="24"/>
        </w:rPr>
        <w:t>ess Personal Communications, 1-19.</w:t>
      </w:r>
    </w:p>
    <w:p w:rsidR="00094850" w:rsidRPr="00EB6428" w:rsidRDefault="00EA440F" w:rsidP="00266834">
      <w:pPr>
        <w:spacing w:after="200" w:line="240" w:lineRule="auto"/>
        <w:ind w:left="426" w:hanging="426"/>
        <w:rPr>
          <w:szCs w:val="24"/>
        </w:rPr>
      </w:pPr>
      <w:r>
        <w:rPr>
          <w:szCs w:val="24"/>
        </w:rPr>
        <w:t>Kim, B., Cho, J. 2012.</w:t>
      </w:r>
      <w:r w:rsidRPr="00EB6428">
        <w:rPr>
          <w:szCs w:val="24"/>
        </w:rPr>
        <w:t xml:space="preserve"> </w:t>
      </w:r>
      <w:r w:rsidR="00094850" w:rsidRPr="00EB6428">
        <w:rPr>
          <w:szCs w:val="24"/>
        </w:rPr>
        <w:t>A Novel Priority-based Channel Access Algorithm for Contenti</w:t>
      </w:r>
      <w:r>
        <w:rPr>
          <w:szCs w:val="24"/>
        </w:rPr>
        <w:t>on-based MAC Protocol in WBANs</w:t>
      </w:r>
      <w:r w:rsidR="00094850" w:rsidRPr="00EB6428">
        <w:rPr>
          <w:szCs w:val="24"/>
        </w:rPr>
        <w:t>,</w:t>
      </w:r>
      <w:r>
        <w:rPr>
          <w:szCs w:val="24"/>
        </w:rPr>
        <w:t xml:space="preserve"> </w:t>
      </w:r>
      <w:r w:rsidRPr="00EA440F">
        <w:rPr>
          <w:szCs w:val="24"/>
        </w:rPr>
        <w:t>6</w:t>
      </w:r>
      <w:r>
        <w:rPr>
          <w:szCs w:val="24"/>
        </w:rPr>
        <w:t>.</w:t>
      </w:r>
      <w:r w:rsidRPr="00EA440F">
        <w:rPr>
          <w:szCs w:val="24"/>
        </w:rPr>
        <w:t xml:space="preserve"> International Conference on Ubiquitous Informati</w:t>
      </w:r>
      <w:r>
        <w:rPr>
          <w:szCs w:val="24"/>
        </w:rPr>
        <w:t>on Management and Communication,</w:t>
      </w:r>
      <w:r w:rsidR="00094850" w:rsidRPr="00EB6428">
        <w:rPr>
          <w:szCs w:val="24"/>
        </w:rPr>
        <w:t xml:space="preserve"> 1-5</w:t>
      </w:r>
      <w:r w:rsidR="00DB033E">
        <w:rPr>
          <w:szCs w:val="24"/>
        </w:rPr>
        <w:t>.</w:t>
      </w:r>
    </w:p>
    <w:p w:rsidR="002E67E1" w:rsidRPr="00EB6428" w:rsidRDefault="00EA440F" w:rsidP="00266834">
      <w:pPr>
        <w:spacing w:after="200" w:line="240" w:lineRule="auto"/>
        <w:ind w:left="426" w:hanging="426"/>
      </w:pPr>
      <w:r w:rsidRPr="00EB6428">
        <w:rPr>
          <w:szCs w:val="24"/>
        </w:rPr>
        <w:t>Kwak, K.S., Ul</w:t>
      </w:r>
      <w:r>
        <w:rPr>
          <w:szCs w:val="24"/>
        </w:rPr>
        <w:t>lah, S., An, X., Ameen, M.A., Liu, J., Kim, B., Lee, H., Kim, J. 2009.</w:t>
      </w:r>
      <w:r w:rsidRPr="00EB6428">
        <w:rPr>
          <w:szCs w:val="24"/>
        </w:rPr>
        <w:t xml:space="preserve"> </w:t>
      </w:r>
      <w:r w:rsidR="002E67E1" w:rsidRPr="00EB6428">
        <w:rPr>
          <w:szCs w:val="24"/>
        </w:rPr>
        <w:t>A traffic-based secure MAC protocol for WBAN with bridging function</w:t>
      </w:r>
      <w:r>
        <w:rPr>
          <w:szCs w:val="24"/>
        </w:rPr>
        <w:t>.</w:t>
      </w:r>
      <w:r w:rsidR="002E67E1" w:rsidRPr="00EB6428">
        <w:rPr>
          <w:szCs w:val="24"/>
        </w:rPr>
        <w:t xml:space="preserve"> </w:t>
      </w:r>
      <w:r w:rsidR="00F60A05">
        <w:rPr>
          <w:szCs w:val="24"/>
        </w:rPr>
        <w:t>Proje</w:t>
      </w:r>
      <w:r w:rsidR="002E67E1" w:rsidRPr="00EB6428">
        <w:rPr>
          <w:szCs w:val="24"/>
        </w:rPr>
        <w:t>: IEEE P802.15 Working Group for Wireless P</w:t>
      </w:r>
      <w:r>
        <w:rPr>
          <w:szCs w:val="24"/>
        </w:rPr>
        <w:t xml:space="preserve">ersonal Area Networks (WPANs). </w:t>
      </w:r>
    </w:p>
    <w:p w:rsidR="00FD7110" w:rsidRPr="00EB6428" w:rsidRDefault="00EA440F" w:rsidP="00266834">
      <w:pPr>
        <w:spacing w:after="200" w:line="240" w:lineRule="auto"/>
        <w:ind w:left="426" w:hanging="426"/>
        <w:rPr>
          <w:szCs w:val="24"/>
        </w:rPr>
      </w:pPr>
      <w:r>
        <w:rPr>
          <w:szCs w:val="24"/>
        </w:rPr>
        <w:t>Li</w:t>
      </w:r>
      <w:r w:rsidRPr="00EB6428">
        <w:rPr>
          <w:szCs w:val="24"/>
        </w:rPr>
        <w:t xml:space="preserve">, </w:t>
      </w:r>
      <w:r>
        <w:rPr>
          <w:szCs w:val="24"/>
        </w:rPr>
        <w:t>C., Geng, X., Yuan, J., Sun, T. 2013.</w:t>
      </w:r>
      <w:r w:rsidRPr="00EB6428">
        <w:rPr>
          <w:szCs w:val="24"/>
        </w:rPr>
        <w:t xml:space="preserve"> </w:t>
      </w:r>
      <w:r w:rsidR="00FD7110" w:rsidRPr="00EB6428">
        <w:rPr>
          <w:szCs w:val="24"/>
        </w:rPr>
        <w:t xml:space="preserve">Performance Analysis of IEEE 802.15.6 MAC Protocol </w:t>
      </w:r>
      <w:r>
        <w:rPr>
          <w:szCs w:val="24"/>
        </w:rPr>
        <w:t xml:space="preserve">in Beacon Mode with Superframes. </w:t>
      </w:r>
      <w:r w:rsidRPr="00EA440F">
        <w:rPr>
          <w:szCs w:val="24"/>
        </w:rPr>
        <w:t>KSII Transactions on Internet and Information Systems</w:t>
      </w:r>
      <w:r>
        <w:rPr>
          <w:szCs w:val="24"/>
        </w:rPr>
        <w:t>, 7(5): 1108-1130.</w:t>
      </w:r>
    </w:p>
    <w:p w:rsidR="00094850" w:rsidRPr="00EB6428" w:rsidRDefault="00EA440F" w:rsidP="00266834">
      <w:pPr>
        <w:spacing w:after="200" w:line="240" w:lineRule="auto"/>
        <w:ind w:left="426" w:hanging="426"/>
        <w:rPr>
          <w:szCs w:val="24"/>
        </w:rPr>
      </w:pPr>
      <w:r>
        <w:rPr>
          <w:szCs w:val="24"/>
        </w:rPr>
        <w:t>Li</w:t>
      </w:r>
      <w:r w:rsidRPr="00EB6428">
        <w:rPr>
          <w:szCs w:val="24"/>
        </w:rPr>
        <w:t>, C., Hao, B., Zhang</w:t>
      </w:r>
      <w:r>
        <w:rPr>
          <w:szCs w:val="24"/>
        </w:rPr>
        <w:t>, K., Liu, Y., Li. J. 2011.</w:t>
      </w:r>
      <w:r w:rsidR="00094850" w:rsidRPr="00EB6428">
        <w:rPr>
          <w:szCs w:val="24"/>
        </w:rPr>
        <w:t xml:space="preserve"> A Novel Medium Access Control Protocol with Low Delay and Traffic Adaptivity for Wireless Body Area Networks. </w:t>
      </w:r>
      <w:r w:rsidRPr="00487E5C">
        <w:rPr>
          <w:szCs w:val="24"/>
        </w:rPr>
        <w:t>Journal of Medical Systems</w:t>
      </w:r>
      <w:r>
        <w:rPr>
          <w:szCs w:val="24"/>
        </w:rPr>
        <w:t>,</w:t>
      </w:r>
      <w:r w:rsidR="00094850" w:rsidRPr="00EB6428">
        <w:rPr>
          <w:szCs w:val="24"/>
        </w:rPr>
        <w:t xml:space="preserve"> 35</w:t>
      </w:r>
      <w:r>
        <w:rPr>
          <w:szCs w:val="24"/>
        </w:rPr>
        <w:t>(5): 1265-1275.</w:t>
      </w:r>
    </w:p>
    <w:p w:rsidR="00B90E97" w:rsidRPr="00EB6428" w:rsidRDefault="00EA440F" w:rsidP="00266834">
      <w:pPr>
        <w:spacing w:after="200" w:line="240" w:lineRule="auto"/>
        <w:ind w:left="426" w:hanging="426"/>
        <w:rPr>
          <w:szCs w:val="24"/>
        </w:rPr>
      </w:pPr>
      <w:r>
        <w:rPr>
          <w:szCs w:val="24"/>
        </w:rPr>
        <w:t>Li, C., Wang, L., Li</w:t>
      </w:r>
      <w:r w:rsidRPr="00EB6428">
        <w:rPr>
          <w:szCs w:val="24"/>
        </w:rPr>
        <w:t>, J., Zhen, B., L</w:t>
      </w:r>
      <w:r>
        <w:rPr>
          <w:szCs w:val="24"/>
        </w:rPr>
        <w:t>i</w:t>
      </w:r>
      <w:r w:rsidRPr="00EB6428">
        <w:rPr>
          <w:szCs w:val="24"/>
        </w:rPr>
        <w:t>, H.B., Kohno, R.,</w:t>
      </w:r>
      <w:r>
        <w:rPr>
          <w:szCs w:val="24"/>
        </w:rPr>
        <w:t xml:space="preserve"> 2009. </w:t>
      </w:r>
      <w:r w:rsidR="00B90E97" w:rsidRPr="00EB6428">
        <w:rPr>
          <w:szCs w:val="24"/>
        </w:rPr>
        <w:t xml:space="preserve">Scalable and robust medium access control protocol </w:t>
      </w:r>
      <w:r>
        <w:rPr>
          <w:szCs w:val="24"/>
        </w:rPr>
        <w:t>in wireless body area networks.</w:t>
      </w:r>
      <w:r w:rsidR="00B90E97" w:rsidRPr="00EB6428">
        <w:rPr>
          <w:szCs w:val="24"/>
        </w:rPr>
        <w:t xml:space="preserve"> Indoor and Mobile Radi</w:t>
      </w:r>
      <w:r>
        <w:rPr>
          <w:szCs w:val="24"/>
        </w:rPr>
        <w:t>o Communications, 2127–2131.</w:t>
      </w:r>
    </w:p>
    <w:p w:rsidR="00B90E97" w:rsidRPr="00EB6428" w:rsidRDefault="00EA440F" w:rsidP="00266834">
      <w:pPr>
        <w:spacing w:after="200" w:line="240" w:lineRule="auto"/>
        <w:ind w:left="426" w:hanging="426"/>
        <w:rPr>
          <w:szCs w:val="24"/>
        </w:rPr>
      </w:pPr>
      <w:r>
        <w:rPr>
          <w:szCs w:val="24"/>
        </w:rPr>
        <w:t xml:space="preserve">Masse, F., Penders, J. 2010. </w:t>
      </w:r>
      <w:r w:rsidR="00B90E97" w:rsidRPr="00EB6428">
        <w:rPr>
          <w:szCs w:val="24"/>
        </w:rPr>
        <w:t>Quality-of-service in BAN: P</w:t>
      </w:r>
      <w:r>
        <w:rPr>
          <w:szCs w:val="24"/>
        </w:rPr>
        <w:t>ER reduction and its trade-offs.</w:t>
      </w:r>
      <w:r w:rsidR="00B90E97" w:rsidRPr="00EB6428">
        <w:rPr>
          <w:szCs w:val="24"/>
        </w:rPr>
        <w:t xml:space="preserve"> International Conference on Body Sensor Networks (BSN), Singapore, </w:t>
      </w:r>
      <w:r w:rsidR="00F60A05">
        <w:rPr>
          <w:szCs w:val="24"/>
        </w:rPr>
        <w:t>261–266.</w:t>
      </w:r>
    </w:p>
    <w:p w:rsidR="00E330BF" w:rsidRDefault="00F60A05" w:rsidP="00266834">
      <w:pPr>
        <w:spacing w:after="200" w:line="240" w:lineRule="auto"/>
        <w:ind w:left="426" w:hanging="426"/>
        <w:rPr>
          <w:szCs w:val="24"/>
        </w:rPr>
      </w:pPr>
      <w:r w:rsidRPr="00E330BF">
        <w:rPr>
          <w:szCs w:val="24"/>
        </w:rPr>
        <w:t>Mendes L</w:t>
      </w:r>
      <w:r>
        <w:rPr>
          <w:szCs w:val="24"/>
        </w:rPr>
        <w:t>.</w:t>
      </w:r>
      <w:r w:rsidRPr="00E330BF">
        <w:rPr>
          <w:szCs w:val="24"/>
        </w:rPr>
        <w:t>D</w:t>
      </w:r>
      <w:r>
        <w:rPr>
          <w:szCs w:val="24"/>
        </w:rPr>
        <w:t>.</w:t>
      </w:r>
      <w:r w:rsidRPr="00E330BF">
        <w:rPr>
          <w:szCs w:val="24"/>
        </w:rPr>
        <w:t xml:space="preserve">, </w:t>
      </w:r>
      <w:r>
        <w:rPr>
          <w:szCs w:val="24"/>
        </w:rPr>
        <w:t>Rodri</w:t>
      </w:r>
      <w:r w:rsidRPr="00E330BF">
        <w:rPr>
          <w:szCs w:val="24"/>
        </w:rPr>
        <w:t>gues J</w:t>
      </w:r>
      <w:r>
        <w:rPr>
          <w:szCs w:val="24"/>
        </w:rPr>
        <w:t>.</w:t>
      </w:r>
      <w:r w:rsidRPr="00E330BF">
        <w:rPr>
          <w:szCs w:val="24"/>
        </w:rPr>
        <w:t>J.</w:t>
      </w:r>
      <w:r>
        <w:rPr>
          <w:szCs w:val="24"/>
        </w:rPr>
        <w:t xml:space="preserve"> 2011.</w:t>
      </w:r>
      <w:r w:rsidRPr="00E330BF">
        <w:rPr>
          <w:szCs w:val="24"/>
        </w:rPr>
        <w:t xml:space="preserve"> </w:t>
      </w:r>
      <w:r w:rsidR="00E330BF" w:rsidRPr="00E330BF">
        <w:rPr>
          <w:szCs w:val="24"/>
        </w:rPr>
        <w:t>A survey on cross-layer solutions for wireless sensor networks. Journal of Network a</w:t>
      </w:r>
      <w:r>
        <w:rPr>
          <w:szCs w:val="24"/>
        </w:rPr>
        <w:t>nd Computer Applications, 34(2):</w:t>
      </w:r>
      <w:r w:rsidR="00E330BF" w:rsidRPr="00E330BF">
        <w:rPr>
          <w:szCs w:val="24"/>
        </w:rPr>
        <w:t xml:space="preserve"> 523-534.</w:t>
      </w:r>
      <w:r w:rsidR="00E330BF">
        <w:rPr>
          <w:szCs w:val="24"/>
        </w:rPr>
        <w:t xml:space="preserve"> </w:t>
      </w:r>
    </w:p>
    <w:p w:rsidR="00B90E97" w:rsidRPr="00EB6428" w:rsidRDefault="00F60A05" w:rsidP="00266834">
      <w:pPr>
        <w:spacing w:after="200" w:line="240" w:lineRule="auto"/>
        <w:ind w:left="426" w:hanging="426"/>
        <w:rPr>
          <w:szCs w:val="24"/>
        </w:rPr>
      </w:pPr>
      <w:r w:rsidRPr="00EB6428">
        <w:rPr>
          <w:szCs w:val="24"/>
        </w:rPr>
        <w:lastRenderedPageBreak/>
        <w:t>Monowar, M.M., Hass</w:t>
      </w:r>
      <w:r>
        <w:rPr>
          <w:szCs w:val="24"/>
        </w:rPr>
        <w:t>an, M.M., Bajaber, F., Al-Hussein, M., Alamri</w:t>
      </w:r>
      <w:r w:rsidRPr="00EB6428">
        <w:rPr>
          <w:szCs w:val="24"/>
        </w:rPr>
        <w:t xml:space="preserve">, </w:t>
      </w:r>
      <w:r>
        <w:rPr>
          <w:szCs w:val="24"/>
        </w:rPr>
        <w:t>A. 2012.</w:t>
      </w:r>
      <w:r w:rsidR="00B90E97" w:rsidRPr="00EB6428">
        <w:rPr>
          <w:szCs w:val="24"/>
        </w:rPr>
        <w:t xml:space="preserve"> McMAC: Towards a MAC Protocol with Multi-Constrained QoS Provisioning for Diverse Traffic in Wireless Bod</w:t>
      </w:r>
      <w:r>
        <w:rPr>
          <w:szCs w:val="24"/>
        </w:rPr>
        <w:t xml:space="preserve">y Area Networks. Sensors, </w:t>
      </w:r>
      <w:r w:rsidR="00B90E97" w:rsidRPr="00EB6428">
        <w:rPr>
          <w:szCs w:val="24"/>
        </w:rPr>
        <w:t>12, 15599-15627.</w:t>
      </w:r>
    </w:p>
    <w:p w:rsidR="00A806C8" w:rsidRPr="00EB6428" w:rsidRDefault="00F60A05" w:rsidP="00266834">
      <w:pPr>
        <w:spacing w:after="200" w:line="240" w:lineRule="auto"/>
        <w:ind w:left="426" w:hanging="426"/>
        <w:rPr>
          <w:szCs w:val="24"/>
        </w:rPr>
      </w:pPr>
      <w:r>
        <w:rPr>
          <w:szCs w:val="24"/>
        </w:rPr>
        <w:t>Olifer, N., Olifer, V. 2005.</w:t>
      </w:r>
      <w:r w:rsidRPr="00EB6428">
        <w:rPr>
          <w:szCs w:val="24"/>
        </w:rPr>
        <w:t xml:space="preserve"> </w:t>
      </w:r>
      <w:r w:rsidR="00A806C8" w:rsidRPr="00EB6428">
        <w:rPr>
          <w:szCs w:val="24"/>
        </w:rPr>
        <w:t>Computer Networks: Principles, Technologies and Protocols for Network Design, John Wiley and Sons Ltd</w:t>
      </w:r>
      <w:r>
        <w:rPr>
          <w:szCs w:val="24"/>
        </w:rPr>
        <w:t>.</w:t>
      </w:r>
    </w:p>
    <w:p w:rsidR="004512B6" w:rsidRDefault="00F60A05" w:rsidP="00266834">
      <w:pPr>
        <w:spacing w:after="200" w:line="240" w:lineRule="auto"/>
        <w:ind w:left="426" w:hanging="426"/>
        <w:rPr>
          <w:szCs w:val="24"/>
        </w:rPr>
      </w:pPr>
      <w:r w:rsidRPr="004512B6">
        <w:rPr>
          <w:szCs w:val="24"/>
        </w:rPr>
        <w:t>Ragesh</w:t>
      </w:r>
      <w:r>
        <w:rPr>
          <w:szCs w:val="24"/>
        </w:rPr>
        <w:t>, G.K. Ve</w:t>
      </w:r>
      <w:r w:rsidRPr="004512B6">
        <w:rPr>
          <w:szCs w:val="24"/>
        </w:rPr>
        <w:t xml:space="preserve"> Baskaran</w:t>
      </w:r>
      <w:r>
        <w:rPr>
          <w:szCs w:val="24"/>
        </w:rPr>
        <w:t xml:space="preserve">, </w:t>
      </w:r>
      <w:r w:rsidRPr="004512B6">
        <w:rPr>
          <w:szCs w:val="24"/>
        </w:rPr>
        <w:t>K.</w:t>
      </w:r>
      <w:r>
        <w:rPr>
          <w:szCs w:val="24"/>
        </w:rPr>
        <w:t xml:space="preserve"> 2012. </w:t>
      </w:r>
      <w:r w:rsidR="004512B6" w:rsidRPr="004512B6">
        <w:rPr>
          <w:szCs w:val="24"/>
        </w:rPr>
        <w:t>An overview of applications, standards and challenges in futurist</w:t>
      </w:r>
      <w:r w:rsidR="004512B6">
        <w:rPr>
          <w:szCs w:val="24"/>
        </w:rPr>
        <w:t>ic wireless body area networks.</w:t>
      </w:r>
      <w:r w:rsidR="004512B6" w:rsidRPr="004512B6">
        <w:rPr>
          <w:szCs w:val="24"/>
        </w:rPr>
        <w:t xml:space="preserve"> International Journal of Computer Science Issues, 9</w:t>
      </w:r>
      <w:r>
        <w:rPr>
          <w:szCs w:val="24"/>
        </w:rPr>
        <w:t>(2): 180-186.</w:t>
      </w:r>
    </w:p>
    <w:p w:rsidR="00094850" w:rsidRPr="00EB6428" w:rsidRDefault="00F60A05" w:rsidP="00266834">
      <w:pPr>
        <w:spacing w:after="200" w:line="240" w:lineRule="auto"/>
        <w:ind w:left="426" w:hanging="426"/>
        <w:rPr>
          <w:szCs w:val="24"/>
        </w:rPr>
      </w:pPr>
      <w:r w:rsidRPr="00EB6428">
        <w:rPr>
          <w:szCs w:val="24"/>
        </w:rPr>
        <w:t>Rahman, O.Md., Ho</w:t>
      </w:r>
      <w:r>
        <w:rPr>
          <w:szCs w:val="24"/>
        </w:rPr>
        <w:t>ng, C.S., Lee, S., Bang, Y.C. 2011.</w:t>
      </w:r>
      <w:r w:rsidR="004512B6">
        <w:rPr>
          <w:szCs w:val="24"/>
        </w:rPr>
        <w:t xml:space="preserve"> </w:t>
      </w:r>
      <w:r w:rsidR="00094850" w:rsidRPr="00EB6428">
        <w:rPr>
          <w:szCs w:val="24"/>
        </w:rPr>
        <w:t>ATLAS: a traffic load aware sensor MAC design for collaborative b</w:t>
      </w:r>
      <w:r>
        <w:rPr>
          <w:szCs w:val="24"/>
        </w:rPr>
        <w:t>ody area sensor networks</w:t>
      </w:r>
      <w:r w:rsidR="00094850" w:rsidRPr="00EB6428">
        <w:rPr>
          <w:szCs w:val="24"/>
        </w:rPr>
        <w:t xml:space="preserve"> Sensors</w:t>
      </w:r>
      <w:r>
        <w:rPr>
          <w:szCs w:val="24"/>
        </w:rPr>
        <w:t>,</w:t>
      </w:r>
      <w:r w:rsidR="00094850" w:rsidRPr="00EB6428">
        <w:rPr>
          <w:szCs w:val="24"/>
        </w:rPr>
        <w:t xml:space="preserve"> 11</w:t>
      </w:r>
      <w:r>
        <w:rPr>
          <w:szCs w:val="24"/>
        </w:rPr>
        <w:t>(12): 11560–11580</w:t>
      </w:r>
      <w:r w:rsidR="005E419E">
        <w:rPr>
          <w:szCs w:val="24"/>
        </w:rPr>
        <w:t>.</w:t>
      </w:r>
    </w:p>
    <w:p w:rsidR="005E419E" w:rsidRDefault="00F60A05" w:rsidP="00266834">
      <w:pPr>
        <w:spacing w:after="200" w:line="240" w:lineRule="auto"/>
        <w:ind w:left="426" w:hanging="426"/>
        <w:rPr>
          <w:szCs w:val="24"/>
        </w:rPr>
      </w:pPr>
      <w:r>
        <w:rPr>
          <w:szCs w:val="24"/>
        </w:rPr>
        <w:t>Rahi</w:t>
      </w:r>
      <w:r w:rsidRPr="00E330BF">
        <w:rPr>
          <w:szCs w:val="24"/>
        </w:rPr>
        <w:t>m A</w:t>
      </w:r>
      <w:r>
        <w:rPr>
          <w:szCs w:val="24"/>
        </w:rPr>
        <w:t>.</w:t>
      </w:r>
      <w:r w:rsidRPr="00E330BF">
        <w:rPr>
          <w:szCs w:val="24"/>
        </w:rPr>
        <w:t xml:space="preserve">, </w:t>
      </w:r>
      <w:r>
        <w:rPr>
          <w:szCs w:val="24"/>
        </w:rPr>
        <w:t>Javai</w:t>
      </w:r>
      <w:r w:rsidRPr="00E330BF">
        <w:rPr>
          <w:szCs w:val="24"/>
        </w:rPr>
        <w:t>d Aslam M</w:t>
      </w:r>
      <w:r>
        <w:rPr>
          <w:szCs w:val="24"/>
        </w:rPr>
        <w:t>.</w:t>
      </w:r>
      <w:r w:rsidRPr="00E330BF">
        <w:rPr>
          <w:szCs w:val="24"/>
        </w:rPr>
        <w:t>, Rahman Z</w:t>
      </w:r>
      <w:r>
        <w:rPr>
          <w:szCs w:val="24"/>
        </w:rPr>
        <w:t>.</w:t>
      </w:r>
      <w:r w:rsidRPr="00E330BF">
        <w:rPr>
          <w:szCs w:val="24"/>
        </w:rPr>
        <w:t xml:space="preserve">, </w:t>
      </w:r>
      <w:r>
        <w:rPr>
          <w:szCs w:val="24"/>
        </w:rPr>
        <w:t>Qasi</w:t>
      </w:r>
      <w:r w:rsidRPr="00E330BF">
        <w:rPr>
          <w:szCs w:val="24"/>
        </w:rPr>
        <w:t>m U</w:t>
      </w:r>
      <w:r>
        <w:rPr>
          <w:szCs w:val="24"/>
        </w:rPr>
        <w:t>.</w:t>
      </w:r>
      <w:r w:rsidRPr="00E330BF">
        <w:rPr>
          <w:szCs w:val="24"/>
        </w:rPr>
        <w:t>, Khan Z</w:t>
      </w:r>
      <w:r>
        <w:rPr>
          <w:szCs w:val="24"/>
        </w:rPr>
        <w:t>.</w:t>
      </w:r>
      <w:r w:rsidRPr="00E330BF">
        <w:rPr>
          <w:szCs w:val="24"/>
        </w:rPr>
        <w:t>A.</w:t>
      </w:r>
      <w:r>
        <w:rPr>
          <w:szCs w:val="24"/>
        </w:rPr>
        <w:t xml:space="preserve"> 2012.</w:t>
      </w:r>
      <w:r w:rsidR="005B2C40">
        <w:rPr>
          <w:szCs w:val="24"/>
        </w:rPr>
        <w:t xml:space="preserve"> A comprehensive survey of MAC</w:t>
      </w:r>
      <w:r w:rsidR="00E330BF" w:rsidRPr="00E330BF">
        <w:rPr>
          <w:szCs w:val="24"/>
        </w:rPr>
        <w:t xml:space="preserve"> protocols for wireless body area networks. </w:t>
      </w:r>
      <w:r w:rsidR="005E419E" w:rsidRPr="005E419E">
        <w:rPr>
          <w:szCs w:val="24"/>
        </w:rPr>
        <w:t>Broadband, Wireless Computing, Communication and Applications</w:t>
      </w:r>
      <w:r w:rsidR="005E419E">
        <w:rPr>
          <w:szCs w:val="24"/>
        </w:rPr>
        <w:t>,</w:t>
      </w:r>
      <w:r w:rsidR="005E419E" w:rsidRPr="005E419E">
        <w:rPr>
          <w:szCs w:val="24"/>
        </w:rPr>
        <w:t xml:space="preserve"> 434-439</w:t>
      </w:r>
      <w:r w:rsidR="005E419E">
        <w:rPr>
          <w:szCs w:val="24"/>
        </w:rPr>
        <w:t>.</w:t>
      </w:r>
    </w:p>
    <w:p w:rsidR="00BB28ED" w:rsidRDefault="00BB28ED" w:rsidP="00266834">
      <w:pPr>
        <w:spacing w:after="200" w:line="240" w:lineRule="auto"/>
        <w:ind w:left="426" w:hanging="426"/>
        <w:rPr>
          <w:szCs w:val="24"/>
        </w:rPr>
      </w:pPr>
      <w:r w:rsidRPr="00BB28ED">
        <w:rPr>
          <w:szCs w:val="24"/>
        </w:rPr>
        <w:t>Sevin A.</w:t>
      </w:r>
      <w:r>
        <w:rPr>
          <w:szCs w:val="24"/>
        </w:rPr>
        <w:t xml:space="preserve">, Akif Akgül A., Çakıroğlu M. 2014. </w:t>
      </w:r>
      <w:r w:rsidRPr="00BB28ED">
        <w:rPr>
          <w:szCs w:val="24"/>
        </w:rPr>
        <w:t>Kablosuz Vücut Alan Ağlar</w:t>
      </w:r>
      <w:r>
        <w:rPr>
          <w:szCs w:val="24"/>
        </w:rPr>
        <w:t>ında Ortam Erişim Protokolleri.</w:t>
      </w:r>
      <w:r w:rsidRPr="00BB28ED">
        <w:rPr>
          <w:szCs w:val="24"/>
        </w:rPr>
        <w:t xml:space="preserve"> Sakarya Üniversitesi Fen Bilimler</w:t>
      </w:r>
      <w:r>
        <w:rPr>
          <w:szCs w:val="24"/>
        </w:rPr>
        <w:t>i Enstitüsü Dergisi, 18(3)</w:t>
      </w:r>
      <w:r w:rsidRPr="00BB28ED">
        <w:rPr>
          <w:szCs w:val="24"/>
        </w:rPr>
        <w:t>: 157-165.</w:t>
      </w:r>
    </w:p>
    <w:p w:rsidR="00094850" w:rsidRPr="00EB6428" w:rsidRDefault="005E419E" w:rsidP="00266834">
      <w:pPr>
        <w:spacing w:after="200" w:line="240" w:lineRule="auto"/>
        <w:ind w:left="426" w:hanging="426"/>
        <w:rPr>
          <w:szCs w:val="24"/>
        </w:rPr>
      </w:pPr>
      <w:r>
        <w:rPr>
          <w:szCs w:val="24"/>
        </w:rPr>
        <w:t xml:space="preserve">Su, H., Zhang, X. 2009. </w:t>
      </w:r>
      <w:r w:rsidR="00094850" w:rsidRPr="00EB6428">
        <w:rPr>
          <w:szCs w:val="24"/>
        </w:rPr>
        <w:t xml:space="preserve">Battery-dynamics driven </w:t>
      </w:r>
      <w:r w:rsidR="002D683A">
        <w:rPr>
          <w:szCs w:val="24"/>
        </w:rPr>
        <w:t>TDMA MAC</w:t>
      </w:r>
      <w:r w:rsidR="00094850" w:rsidRPr="00EB6428">
        <w:rPr>
          <w:szCs w:val="24"/>
        </w:rPr>
        <w:t xml:space="preserve"> protocols for wireless body-area monitoring networks in healthcare applications. </w:t>
      </w:r>
      <w:r w:rsidRPr="005E419E">
        <w:rPr>
          <w:szCs w:val="24"/>
        </w:rPr>
        <w:t>IEEE Journal on Selected Areas in Communications</w:t>
      </w:r>
      <w:r>
        <w:rPr>
          <w:szCs w:val="24"/>
        </w:rPr>
        <w:t>, 27(4): 424–434.</w:t>
      </w:r>
    </w:p>
    <w:p w:rsidR="005E419E" w:rsidRDefault="005E419E" w:rsidP="00266834">
      <w:pPr>
        <w:spacing w:after="200" w:line="240" w:lineRule="auto"/>
        <w:ind w:left="426" w:hanging="426"/>
        <w:rPr>
          <w:szCs w:val="24"/>
        </w:rPr>
      </w:pPr>
      <w:r>
        <w:rPr>
          <w:szCs w:val="24"/>
        </w:rPr>
        <w:t>Tachtatzi</w:t>
      </w:r>
      <w:r w:rsidRPr="00EB6428">
        <w:rPr>
          <w:szCs w:val="24"/>
        </w:rPr>
        <w:t xml:space="preserve">s, </w:t>
      </w:r>
      <w:r>
        <w:rPr>
          <w:szCs w:val="24"/>
        </w:rPr>
        <w:t>C., Franco, F., Tracey, D.C., Timmons, N.F., Morrison, J. 2011.</w:t>
      </w:r>
      <w:r w:rsidR="004124E5" w:rsidRPr="00EB6428">
        <w:rPr>
          <w:szCs w:val="24"/>
        </w:rPr>
        <w:t xml:space="preserve"> An Energy Analysis of IEEE 802.15.6 Scheduled Access Modes for Medical Applications, </w:t>
      </w:r>
      <w:r>
        <w:rPr>
          <w:szCs w:val="24"/>
        </w:rPr>
        <w:t xml:space="preserve">Ad Hoc Networks, </w:t>
      </w:r>
      <w:r w:rsidRPr="005E419E">
        <w:rPr>
          <w:szCs w:val="24"/>
        </w:rPr>
        <w:t>Springer Berlin Heidelberg,</w:t>
      </w:r>
      <w:r>
        <w:rPr>
          <w:szCs w:val="24"/>
        </w:rPr>
        <w:t xml:space="preserve"> 209-222.</w:t>
      </w:r>
    </w:p>
    <w:p w:rsidR="00A806C8" w:rsidRPr="00EB6428" w:rsidRDefault="005E419E" w:rsidP="00266834">
      <w:pPr>
        <w:spacing w:after="200" w:line="240" w:lineRule="auto"/>
        <w:ind w:left="426" w:hanging="426"/>
        <w:rPr>
          <w:szCs w:val="24"/>
        </w:rPr>
      </w:pPr>
      <w:r w:rsidRPr="00EB6428">
        <w:rPr>
          <w:szCs w:val="24"/>
        </w:rPr>
        <w:t xml:space="preserve">Thapa, A., </w:t>
      </w:r>
      <w:r>
        <w:rPr>
          <w:szCs w:val="24"/>
        </w:rPr>
        <w:t>Shi</w:t>
      </w:r>
      <w:r w:rsidRPr="00EB6428">
        <w:rPr>
          <w:szCs w:val="24"/>
        </w:rPr>
        <w:t>n, S.</w:t>
      </w:r>
      <w:r>
        <w:rPr>
          <w:szCs w:val="24"/>
        </w:rPr>
        <w:t xml:space="preserve"> 2012</w:t>
      </w:r>
      <w:r w:rsidR="002D683A">
        <w:rPr>
          <w:szCs w:val="24"/>
        </w:rPr>
        <w:t>.</w:t>
      </w:r>
      <w:r w:rsidRPr="00EB6428">
        <w:rPr>
          <w:szCs w:val="24"/>
        </w:rPr>
        <w:t xml:space="preserve"> </w:t>
      </w:r>
      <w:r w:rsidR="00A806C8" w:rsidRPr="00EB6428">
        <w:rPr>
          <w:szCs w:val="24"/>
        </w:rPr>
        <w:t xml:space="preserve">QoS provisioning in wireless body area networks: a review on MAC aspects, KSII Transactions on Internet and Information Systems, </w:t>
      </w:r>
      <w:r>
        <w:rPr>
          <w:szCs w:val="24"/>
        </w:rPr>
        <w:t>6(</w:t>
      </w:r>
      <w:r w:rsidR="00A806C8" w:rsidRPr="00EB6428">
        <w:rPr>
          <w:szCs w:val="24"/>
        </w:rPr>
        <w:t>5</w:t>
      </w:r>
      <w:r>
        <w:rPr>
          <w:szCs w:val="24"/>
        </w:rPr>
        <w:t>):</w:t>
      </w:r>
      <w:r w:rsidR="00A806C8" w:rsidRPr="00EB6428">
        <w:rPr>
          <w:szCs w:val="24"/>
        </w:rPr>
        <w:t xml:space="preserve"> 1</w:t>
      </w:r>
      <w:r>
        <w:rPr>
          <w:szCs w:val="24"/>
        </w:rPr>
        <w:t>267-1285.</w:t>
      </w:r>
    </w:p>
    <w:p w:rsidR="00B90E97" w:rsidRPr="00EB6428" w:rsidRDefault="005E419E" w:rsidP="00266834">
      <w:pPr>
        <w:spacing w:after="200" w:line="240" w:lineRule="auto"/>
        <w:ind w:left="426" w:hanging="426"/>
        <w:rPr>
          <w:szCs w:val="24"/>
        </w:rPr>
      </w:pPr>
      <w:r w:rsidRPr="00EB6428">
        <w:rPr>
          <w:szCs w:val="24"/>
        </w:rPr>
        <w:t>Ullah, S., Kwa</w:t>
      </w:r>
      <w:r>
        <w:rPr>
          <w:szCs w:val="24"/>
        </w:rPr>
        <w:t>k, K. 2010.</w:t>
      </w:r>
      <w:r w:rsidRPr="00EB6428">
        <w:rPr>
          <w:szCs w:val="24"/>
        </w:rPr>
        <w:t xml:space="preserve"> </w:t>
      </w:r>
      <w:bookmarkStart w:id="106" w:name="OLE_LINK3"/>
      <w:r w:rsidR="00B90E97" w:rsidRPr="00EB6428">
        <w:rPr>
          <w:szCs w:val="24"/>
        </w:rPr>
        <w:t xml:space="preserve">An Ultra Low-power and Traffic adaptive Medium Access </w:t>
      </w:r>
      <w:bookmarkEnd w:id="106"/>
      <w:r w:rsidR="00B90E97" w:rsidRPr="00EB6428">
        <w:rPr>
          <w:szCs w:val="24"/>
        </w:rPr>
        <w:t xml:space="preserve">Control Protocol for Wireless Body </w:t>
      </w:r>
      <w:r>
        <w:rPr>
          <w:szCs w:val="24"/>
        </w:rPr>
        <w:t>Area Network. Journal of Medical Systems, 1–10.</w:t>
      </w:r>
    </w:p>
    <w:p w:rsidR="00E330BF" w:rsidRDefault="005E419E" w:rsidP="00266834">
      <w:pPr>
        <w:spacing w:after="200" w:line="240" w:lineRule="auto"/>
        <w:ind w:left="426" w:hanging="426"/>
        <w:rPr>
          <w:szCs w:val="24"/>
        </w:rPr>
      </w:pPr>
      <w:r w:rsidRPr="00E330BF">
        <w:rPr>
          <w:szCs w:val="24"/>
        </w:rPr>
        <w:t>Ullah S</w:t>
      </w:r>
      <w:r>
        <w:rPr>
          <w:szCs w:val="24"/>
        </w:rPr>
        <w:t>.</w:t>
      </w:r>
      <w:r w:rsidRPr="00E330BF">
        <w:rPr>
          <w:szCs w:val="24"/>
        </w:rPr>
        <w:t xml:space="preserve">, </w:t>
      </w:r>
      <w:r>
        <w:rPr>
          <w:szCs w:val="24"/>
        </w:rPr>
        <w:t>Higgi</w:t>
      </w:r>
      <w:r w:rsidRPr="00E330BF">
        <w:rPr>
          <w:szCs w:val="24"/>
        </w:rPr>
        <w:t>ns H</w:t>
      </w:r>
      <w:r>
        <w:rPr>
          <w:szCs w:val="24"/>
        </w:rPr>
        <w:t>.</w:t>
      </w:r>
      <w:r w:rsidRPr="00E330BF">
        <w:rPr>
          <w:szCs w:val="24"/>
        </w:rPr>
        <w:t>, Brae, B</w:t>
      </w:r>
      <w:r>
        <w:rPr>
          <w:szCs w:val="24"/>
        </w:rPr>
        <w:t>.</w:t>
      </w:r>
      <w:r w:rsidRPr="00E330BF">
        <w:rPr>
          <w:szCs w:val="24"/>
        </w:rPr>
        <w:t>, Latre B</w:t>
      </w:r>
      <w:r>
        <w:rPr>
          <w:szCs w:val="24"/>
        </w:rPr>
        <w:t>.</w:t>
      </w:r>
      <w:r w:rsidRPr="00E330BF">
        <w:rPr>
          <w:szCs w:val="24"/>
        </w:rPr>
        <w:t>, Blondia C</w:t>
      </w:r>
      <w:r>
        <w:rPr>
          <w:szCs w:val="24"/>
        </w:rPr>
        <w:t>.</w:t>
      </w:r>
      <w:r w:rsidRPr="00E330BF">
        <w:rPr>
          <w:szCs w:val="24"/>
        </w:rPr>
        <w:t>, Moerman I</w:t>
      </w:r>
      <w:r>
        <w:rPr>
          <w:szCs w:val="24"/>
        </w:rPr>
        <w:t>.</w:t>
      </w:r>
      <w:r w:rsidRPr="00E330BF">
        <w:rPr>
          <w:szCs w:val="24"/>
        </w:rPr>
        <w:t>, Kwak K</w:t>
      </w:r>
      <w:r>
        <w:rPr>
          <w:szCs w:val="24"/>
        </w:rPr>
        <w:t>.</w:t>
      </w:r>
      <w:r w:rsidRPr="00E330BF">
        <w:rPr>
          <w:szCs w:val="24"/>
        </w:rPr>
        <w:t>S.</w:t>
      </w:r>
      <w:r>
        <w:rPr>
          <w:szCs w:val="24"/>
        </w:rPr>
        <w:t xml:space="preserve"> 2012. </w:t>
      </w:r>
      <w:r w:rsidR="00E330BF" w:rsidRPr="00E330BF">
        <w:rPr>
          <w:szCs w:val="24"/>
        </w:rPr>
        <w:t>A comprehensive survey of wireless body area networks. Jou</w:t>
      </w:r>
      <w:r>
        <w:rPr>
          <w:szCs w:val="24"/>
        </w:rPr>
        <w:t>rnal of medical systems, 36(3): 1065-1094.</w:t>
      </w:r>
    </w:p>
    <w:p w:rsidR="00E330BF" w:rsidRDefault="005E419E" w:rsidP="00266834">
      <w:pPr>
        <w:spacing w:after="200" w:line="240" w:lineRule="auto"/>
        <w:ind w:left="426" w:hanging="426"/>
        <w:rPr>
          <w:szCs w:val="24"/>
        </w:rPr>
      </w:pPr>
      <w:r w:rsidRPr="00E330BF">
        <w:rPr>
          <w:szCs w:val="24"/>
        </w:rPr>
        <w:t>Ullah S, Shen B</w:t>
      </w:r>
      <w:r>
        <w:rPr>
          <w:szCs w:val="24"/>
        </w:rPr>
        <w:t>.</w:t>
      </w:r>
      <w:r w:rsidRPr="00E330BF">
        <w:rPr>
          <w:szCs w:val="24"/>
        </w:rPr>
        <w:t xml:space="preserve">, </w:t>
      </w:r>
      <w:r>
        <w:rPr>
          <w:szCs w:val="24"/>
        </w:rPr>
        <w:t>Ri</w:t>
      </w:r>
      <w:r w:rsidRPr="00E330BF">
        <w:rPr>
          <w:szCs w:val="24"/>
        </w:rPr>
        <w:t>azul Islam S</w:t>
      </w:r>
      <w:r>
        <w:rPr>
          <w:szCs w:val="24"/>
        </w:rPr>
        <w:t>.</w:t>
      </w:r>
      <w:r w:rsidRPr="00E330BF">
        <w:rPr>
          <w:szCs w:val="24"/>
        </w:rPr>
        <w:t>M</w:t>
      </w:r>
      <w:r>
        <w:rPr>
          <w:szCs w:val="24"/>
        </w:rPr>
        <w:t>.</w:t>
      </w:r>
      <w:r w:rsidRPr="00E330BF">
        <w:rPr>
          <w:szCs w:val="24"/>
        </w:rPr>
        <w:t>, Khan P</w:t>
      </w:r>
      <w:r>
        <w:rPr>
          <w:szCs w:val="24"/>
        </w:rPr>
        <w:t>.</w:t>
      </w:r>
      <w:r w:rsidRPr="00E330BF">
        <w:rPr>
          <w:szCs w:val="24"/>
        </w:rPr>
        <w:t>, Saleem S</w:t>
      </w:r>
      <w:r>
        <w:rPr>
          <w:szCs w:val="24"/>
        </w:rPr>
        <w:t>.</w:t>
      </w:r>
      <w:r w:rsidRPr="00E330BF">
        <w:rPr>
          <w:szCs w:val="24"/>
        </w:rPr>
        <w:t>, Kwak, K</w:t>
      </w:r>
      <w:r>
        <w:rPr>
          <w:szCs w:val="24"/>
        </w:rPr>
        <w:t>.</w:t>
      </w:r>
      <w:r w:rsidRPr="00E330BF">
        <w:rPr>
          <w:szCs w:val="24"/>
        </w:rPr>
        <w:t>S.</w:t>
      </w:r>
      <w:r>
        <w:rPr>
          <w:szCs w:val="24"/>
        </w:rPr>
        <w:t xml:space="preserve"> 2009. </w:t>
      </w:r>
      <w:r w:rsidR="00E330BF" w:rsidRPr="00E330BF">
        <w:rPr>
          <w:szCs w:val="24"/>
        </w:rPr>
        <w:t xml:space="preserve">A study of MAC protocols for </w:t>
      </w:r>
      <w:r>
        <w:rPr>
          <w:szCs w:val="24"/>
        </w:rPr>
        <w:t>WBANs. Sensors, 10(1): 128-145.</w:t>
      </w:r>
    </w:p>
    <w:p w:rsidR="00094850" w:rsidRPr="00EB6428" w:rsidRDefault="005B2C40" w:rsidP="00266834">
      <w:pPr>
        <w:spacing w:after="200" w:line="240" w:lineRule="auto"/>
        <w:ind w:left="426" w:hanging="426"/>
        <w:rPr>
          <w:szCs w:val="24"/>
        </w:rPr>
      </w:pPr>
      <w:r>
        <w:rPr>
          <w:szCs w:val="24"/>
        </w:rPr>
        <w:t>Yan, Z., Li</w:t>
      </w:r>
      <w:r w:rsidR="005E419E">
        <w:rPr>
          <w:szCs w:val="24"/>
        </w:rPr>
        <w:t>u, B., Chen, C.W. 2012.</w:t>
      </w:r>
      <w:r w:rsidR="005E419E" w:rsidRPr="00EB6428">
        <w:rPr>
          <w:szCs w:val="24"/>
        </w:rPr>
        <w:t xml:space="preserve"> </w:t>
      </w:r>
      <w:r w:rsidR="00094850" w:rsidRPr="00EB6428">
        <w:rPr>
          <w:szCs w:val="24"/>
        </w:rPr>
        <w:t>QoS-driven scheduling approach using optimal slot allocation for Wireless Body Area Networks</w:t>
      </w:r>
      <w:r w:rsidR="005D2F9E">
        <w:rPr>
          <w:szCs w:val="24"/>
        </w:rPr>
        <w:t>.</w:t>
      </w:r>
      <w:r w:rsidR="00094850" w:rsidRPr="00EB6428">
        <w:rPr>
          <w:szCs w:val="24"/>
        </w:rPr>
        <w:t xml:space="preserve"> e-Health Networ</w:t>
      </w:r>
      <w:r w:rsidR="005D2F9E">
        <w:rPr>
          <w:szCs w:val="24"/>
        </w:rPr>
        <w:t>king, Applications and Services, 267-272.</w:t>
      </w:r>
    </w:p>
    <w:p w:rsidR="00100832" w:rsidRPr="00EB6428" w:rsidRDefault="005D2F9E" w:rsidP="00266834">
      <w:pPr>
        <w:spacing w:after="200" w:line="240" w:lineRule="auto"/>
        <w:ind w:left="426" w:hanging="426"/>
        <w:rPr>
          <w:szCs w:val="24"/>
        </w:rPr>
      </w:pPr>
      <w:r w:rsidRPr="00EB6428">
        <w:rPr>
          <w:szCs w:val="24"/>
        </w:rPr>
        <w:lastRenderedPageBreak/>
        <w:t>Yoon, J.,</w:t>
      </w:r>
      <w:r>
        <w:rPr>
          <w:szCs w:val="24"/>
        </w:rPr>
        <w:t xml:space="preserve"> Ahn, G.S., Joo, S.S., Lee, M. 2010. </w:t>
      </w:r>
      <w:r w:rsidR="002D683A" w:rsidRPr="00EB6428">
        <w:rPr>
          <w:szCs w:val="24"/>
        </w:rPr>
        <w:t>PNP-MAC</w:t>
      </w:r>
      <w:r w:rsidR="00100832" w:rsidRPr="00EB6428">
        <w:rPr>
          <w:szCs w:val="24"/>
        </w:rPr>
        <w:t>: Preemptive slot allocation and non-preemptive transmission for provid</w:t>
      </w:r>
      <w:r>
        <w:rPr>
          <w:szCs w:val="24"/>
        </w:rPr>
        <w:t xml:space="preserve">ing </w:t>
      </w:r>
      <w:r w:rsidR="002D683A">
        <w:rPr>
          <w:szCs w:val="24"/>
        </w:rPr>
        <w:t>QoS</w:t>
      </w:r>
      <w:r>
        <w:rPr>
          <w:szCs w:val="24"/>
        </w:rPr>
        <w:t xml:space="preserve"> in body area networks. </w:t>
      </w:r>
      <w:r w:rsidR="00100832" w:rsidRPr="00EB6428">
        <w:rPr>
          <w:szCs w:val="24"/>
        </w:rPr>
        <w:t>Consumer Communications and</w:t>
      </w:r>
      <w:r>
        <w:rPr>
          <w:szCs w:val="24"/>
        </w:rPr>
        <w:t xml:space="preserve"> Networking Conference, 1–5.</w:t>
      </w:r>
    </w:p>
    <w:p w:rsidR="00707739" w:rsidRDefault="005D2F9E" w:rsidP="00266834">
      <w:pPr>
        <w:spacing w:after="200" w:line="240" w:lineRule="auto"/>
        <w:ind w:left="426" w:hanging="426"/>
        <w:rPr>
          <w:szCs w:val="24"/>
        </w:rPr>
      </w:pPr>
      <w:r>
        <w:rPr>
          <w:szCs w:val="24"/>
        </w:rPr>
        <w:t>Yü</w:t>
      </w:r>
      <w:r w:rsidRPr="00707739">
        <w:rPr>
          <w:szCs w:val="24"/>
        </w:rPr>
        <w:t xml:space="preserve">ce, M. R., </w:t>
      </w:r>
      <w:r>
        <w:rPr>
          <w:szCs w:val="24"/>
        </w:rPr>
        <w:t>ve</w:t>
      </w:r>
      <w:r w:rsidRPr="00707739">
        <w:rPr>
          <w:szCs w:val="24"/>
        </w:rPr>
        <w:t xml:space="preserve"> K</w:t>
      </w:r>
      <w:r>
        <w:rPr>
          <w:szCs w:val="24"/>
        </w:rPr>
        <w:t>han</w:t>
      </w:r>
      <w:r w:rsidRPr="00707739">
        <w:rPr>
          <w:szCs w:val="24"/>
        </w:rPr>
        <w:t>, J.</w:t>
      </w:r>
      <w:r>
        <w:rPr>
          <w:szCs w:val="24"/>
        </w:rPr>
        <w:t xml:space="preserve"> 2011</w:t>
      </w:r>
      <w:r w:rsidR="00707739" w:rsidRPr="00707739">
        <w:rPr>
          <w:szCs w:val="24"/>
        </w:rPr>
        <w:t>. Wireless body area networks: technology, implementation, and applications. CRC Press.</w:t>
      </w:r>
      <w:r w:rsidR="00707739">
        <w:rPr>
          <w:szCs w:val="24"/>
        </w:rPr>
        <w:t xml:space="preserve"> </w:t>
      </w:r>
    </w:p>
    <w:p w:rsidR="00B90E97" w:rsidRPr="00EB6428" w:rsidRDefault="005D2F9E" w:rsidP="00266834">
      <w:pPr>
        <w:spacing w:after="200" w:line="240" w:lineRule="auto"/>
        <w:ind w:left="426" w:hanging="426"/>
        <w:rPr>
          <w:szCs w:val="24"/>
        </w:rPr>
      </w:pPr>
      <w:r>
        <w:rPr>
          <w:szCs w:val="24"/>
        </w:rPr>
        <w:t xml:space="preserve">Zhang, Y., Dolmans, G. 2009. </w:t>
      </w:r>
      <w:r w:rsidR="00B90E97" w:rsidRPr="00EB6428">
        <w:rPr>
          <w:szCs w:val="24"/>
        </w:rPr>
        <w:t xml:space="preserve">A New Priority-Guaranteed MAC Protocol for Emerging Body Area Networks. </w:t>
      </w:r>
      <w:r>
        <w:rPr>
          <w:szCs w:val="24"/>
        </w:rPr>
        <w:t>9.</w:t>
      </w:r>
      <w:r w:rsidR="00B90E97" w:rsidRPr="00EB6428">
        <w:rPr>
          <w:szCs w:val="24"/>
        </w:rPr>
        <w:t xml:space="preserve"> International Conference on Wireless and Mobile Communications, French Riviera, 140–145.</w:t>
      </w:r>
    </w:p>
    <w:p w:rsidR="00094850" w:rsidRPr="00EB6428" w:rsidRDefault="005D2F9E" w:rsidP="00266834">
      <w:pPr>
        <w:spacing w:after="200" w:line="240" w:lineRule="auto"/>
        <w:ind w:left="426" w:hanging="426"/>
        <w:rPr>
          <w:szCs w:val="24"/>
        </w:rPr>
      </w:pPr>
      <w:r w:rsidRPr="00EB6428">
        <w:rPr>
          <w:szCs w:val="24"/>
        </w:rPr>
        <w:t>Zhang, Y., Do</w:t>
      </w:r>
      <w:r>
        <w:rPr>
          <w:szCs w:val="24"/>
        </w:rPr>
        <w:t>lmans, G., Huang, L., Huang, X. 2009.</w:t>
      </w:r>
      <w:r w:rsidR="00094850" w:rsidRPr="00EB6428">
        <w:rPr>
          <w:szCs w:val="24"/>
        </w:rPr>
        <w:t xml:space="preserve"> IMEC Narrowband MAC Proposal. </w:t>
      </w:r>
      <w:r>
        <w:rPr>
          <w:szCs w:val="24"/>
        </w:rPr>
        <w:t xml:space="preserve">Proje: </w:t>
      </w:r>
      <w:r w:rsidR="00094850" w:rsidRPr="00EB6428">
        <w:rPr>
          <w:szCs w:val="24"/>
        </w:rPr>
        <w:t>IEEE P802.15-09-0341-01-0006-imec-narrowba</w:t>
      </w:r>
      <w:r>
        <w:rPr>
          <w:szCs w:val="24"/>
        </w:rPr>
        <w:t>nd-mac-proposal-presentation.</w:t>
      </w:r>
    </w:p>
    <w:p w:rsidR="006F1D1C" w:rsidRPr="00EB6428" w:rsidRDefault="005D2F9E" w:rsidP="00266834">
      <w:pPr>
        <w:spacing w:after="200" w:line="240" w:lineRule="auto"/>
        <w:ind w:left="426" w:hanging="426"/>
        <w:rPr>
          <w:szCs w:val="24"/>
        </w:rPr>
      </w:pPr>
      <w:r>
        <w:rPr>
          <w:szCs w:val="24"/>
        </w:rPr>
        <w:t>Zhou, G., Li, Q., Li, J., Wu, Y., Li</w:t>
      </w:r>
      <w:r w:rsidR="005B2C40">
        <w:rPr>
          <w:szCs w:val="24"/>
        </w:rPr>
        <w:t>n, S., Lu, J., Wan, C.Y., Yarvi</w:t>
      </w:r>
      <w:r w:rsidRPr="00EB6428">
        <w:rPr>
          <w:szCs w:val="24"/>
        </w:rPr>
        <w:t xml:space="preserve">s, M. D., </w:t>
      </w:r>
      <w:r>
        <w:rPr>
          <w:szCs w:val="24"/>
        </w:rPr>
        <w:t>ve Stankovi</w:t>
      </w:r>
      <w:r w:rsidRPr="00EB6428">
        <w:rPr>
          <w:szCs w:val="24"/>
        </w:rPr>
        <w:t xml:space="preserve">c, J. A. </w:t>
      </w:r>
      <w:r w:rsidR="006F1D1C" w:rsidRPr="00EB6428">
        <w:rPr>
          <w:szCs w:val="24"/>
        </w:rPr>
        <w:t xml:space="preserve">2011. Adaptive and radio-agnostic QoS for body sensor networks. </w:t>
      </w:r>
      <w:r w:rsidRPr="005D2F9E">
        <w:rPr>
          <w:szCs w:val="24"/>
        </w:rPr>
        <w:t>ACM Transactions on Embedded Computing Systems</w:t>
      </w:r>
      <w:r>
        <w:rPr>
          <w:szCs w:val="24"/>
        </w:rPr>
        <w:t>, 10(4): 34</w:t>
      </w:r>
      <w:r w:rsidR="00DB033E">
        <w:rPr>
          <w:szCs w:val="24"/>
        </w:rPr>
        <w:t>.</w:t>
      </w:r>
    </w:p>
    <w:p w:rsidR="00552309" w:rsidRDefault="00552309" w:rsidP="006F1D1C">
      <w:pPr>
        <w:spacing w:after="200" w:line="276" w:lineRule="auto"/>
        <w:rPr>
          <w:szCs w:val="24"/>
        </w:rPr>
        <w:sectPr w:rsidR="00552309" w:rsidSect="00690ECD">
          <w:pgSz w:w="11906" w:h="16838"/>
          <w:pgMar w:top="1701" w:right="1418" w:bottom="1701" w:left="2268" w:header="709" w:footer="709" w:gutter="0"/>
          <w:cols w:space="708"/>
          <w:docGrid w:linePitch="360"/>
        </w:sectPr>
      </w:pPr>
    </w:p>
    <w:p w:rsidR="008107D3" w:rsidRPr="00EB6428" w:rsidRDefault="008107D3" w:rsidP="008107D3">
      <w:pPr>
        <w:pStyle w:val="Balk1"/>
      </w:pPr>
      <w:bookmarkStart w:id="107" w:name="_Toc449944504"/>
      <w:r w:rsidRPr="00EB6428">
        <w:lastRenderedPageBreak/>
        <w:t>ÖZGEÇMİŞ</w:t>
      </w:r>
      <w:bookmarkEnd w:id="107"/>
    </w:p>
    <w:p w:rsidR="00F917B6" w:rsidRPr="001C7161" w:rsidRDefault="00F917B6" w:rsidP="008667C5">
      <w:pPr>
        <w:rPr>
          <w:sz w:val="20"/>
          <w:szCs w:val="20"/>
        </w:rPr>
      </w:pPr>
    </w:p>
    <w:p w:rsidR="00F917B6" w:rsidRPr="001C7161" w:rsidRDefault="00F917B6" w:rsidP="00F917B6">
      <w:pPr>
        <w:rPr>
          <w:sz w:val="20"/>
          <w:szCs w:val="20"/>
        </w:rPr>
      </w:pPr>
    </w:p>
    <w:p w:rsidR="00F917B6" w:rsidRPr="001C7161" w:rsidRDefault="00F917B6" w:rsidP="00F917B6">
      <w:pPr>
        <w:rPr>
          <w:sz w:val="20"/>
          <w:szCs w:val="20"/>
        </w:rPr>
      </w:pPr>
    </w:p>
    <w:p w:rsidR="00620C2F" w:rsidRPr="00EB6428" w:rsidRDefault="008C20D7" w:rsidP="00AC2ABE">
      <w:pPr>
        <w:spacing w:before="120"/>
      </w:pPr>
      <w:r w:rsidRPr="00EB6428">
        <w:t>Abdullah SEVİN, 1985’de Bursa’da doğdu. İlk, orta ve lise eğitimini Nilüfer ilçesinde tamamladı. 2003 yılında Bursa Fatih Lisesinden mezun oldu. 2004 yılında başladığı Sakarya Üniversitesi</w:t>
      </w:r>
      <w:r w:rsidR="00996FF1">
        <w:t>, Teknik Eğitim Fakültesi,</w:t>
      </w:r>
      <w:r w:rsidRPr="00EB6428">
        <w:t xml:space="preserve"> Bilgisayar Öğretmenliği bölümünü 2008 yılında tamamladı. Ardından 2008 yılında Sakarya Üniversitesi Elektronik Bilgisayar Eğitimi Enstitü Anabilim Dalında yüksek lisans eğitimine başladı</w:t>
      </w:r>
      <w:r w:rsidR="00996FF1">
        <w:t xml:space="preserve"> ve 2011 yılında yüksek lisans eğitimini bitirdi</w:t>
      </w:r>
      <w:r w:rsidRPr="00EB6428">
        <w:t xml:space="preserve">. Aralık 2009’da Sakarya Üniversitesi Teknik Eğitim Fakültesi Elektronik ve Bilgisayar Eğitimi Bölümünde araştırma görevlisi olarak çalışmaya başladı. </w:t>
      </w:r>
      <w:r w:rsidR="00FE14C2">
        <w:t>Doktora eğitimine Sakarya Üniversitesi Fen Bilimleri Enstitüsü Bilgisayar ve Bilişim Mühendisliğinde 2011 yılında başladı. Halen Sakarya Üniversitesi Bilgisayar ve Bilişim Bilimleri Fakültesi</w:t>
      </w:r>
      <w:r w:rsidR="00996FF1">
        <w:t xml:space="preserve"> Bilgisayar Mühendisliği Bölümünde</w:t>
      </w:r>
      <w:r w:rsidR="001853CC" w:rsidRPr="00EB6428">
        <w:t xml:space="preserve"> </w:t>
      </w:r>
      <w:r w:rsidR="00FE14C2">
        <w:t>Araştırma Görevlisi olarak çalışmaktadır</w:t>
      </w:r>
      <w:r w:rsidRPr="00EB6428">
        <w:t>.</w:t>
      </w:r>
    </w:p>
    <w:sectPr w:rsidR="00620C2F" w:rsidRPr="00EB6428" w:rsidSect="00552309">
      <w:pgSz w:w="11906" w:h="16838"/>
      <w:pgMar w:top="2836" w:right="1418" w:bottom="1701" w:left="226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0F3E" w:rsidRDefault="00C90F3E" w:rsidP="00855695">
      <w:pPr>
        <w:spacing w:line="240" w:lineRule="auto"/>
      </w:pPr>
      <w:r>
        <w:separator/>
      </w:r>
    </w:p>
  </w:endnote>
  <w:endnote w:type="continuationSeparator" w:id="0">
    <w:p w:rsidR="00C90F3E" w:rsidRDefault="00C90F3E" w:rsidP="008556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Default="00D13845">
    <w:pPr>
      <w:pStyle w:val="Altbilgi"/>
      <w:jc w:val="center"/>
    </w:pPr>
  </w:p>
  <w:p w:rsidR="00D13845" w:rsidRDefault="00D13845">
    <w:pPr>
      <w:pStyle w:val="Altbilgi"/>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Pr="00605FE3" w:rsidRDefault="00D13845">
    <w:pPr>
      <w:pStyle w:val="Altbilgi"/>
      <w:jc w:val="center"/>
      <w:rPr>
        <w:rFonts w:ascii="Arial" w:hAnsi="Arial" w:cs="Arial"/>
        <w:b/>
      </w:rPr>
    </w:pPr>
  </w:p>
  <w:p w:rsidR="00D13845" w:rsidRDefault="00D1384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04869937"/>
      <w:docPartObj>
        <w:docPartGallery w:val="Page Numbers (Bottom of Page)"/>
        <w:docPartUnique/>
      </w:docPartObj>
    </w:sdtPr>
    <w:sdtEndPr>
      <w:rPr>
        <w:rFonts w:ascii="Arial" w:hAnsi="Arial" w:cs="Arial"/>
        <w:b/>
        <w:noProof/>
      </w:rPr>
    </w:sdtEndPr>
    <w:sdtContent>
      <w:p w:rsidR="00D13845" w:rsidRPr="00026731" w:rsidRDefault="00D13845">
        <w:pPr>
          <w:pStyle w:val="Altbilgi"/>
          <w:jc w:val="center"/>
          <w:rPr>
            <w:rFonts w:ascii="Arial" w:hAnsi="Arial" w:cs="Arial"/>
            <w:b/>
          </w:rPr>
        </w:pPr>
        <w:r w:rsidRPr="00026731">
          <w:rPr>
            <w:rFonts w:ascii="Arial" w:hAnsi="Arial" w:cs="Arial"/>
            <w:b/>
          </w:rPr>
          <w:fldChar w:fldCharType="begin"/>
        </w:r>
        <w:r w:rsidRPr="00026731">
          <w:rPr>
            <w:rFonts w:ascii="Arial" w:hAnsi="Arial" w:cs="Arial"/>
            <w:b/>
          </w:rPr>
          <w:instrText xml:space="preserve"> PAGE   \* MERGEFORMAT </w:instrText>
        </w:r>
        <w:r w:rsidRPr="00026731">
          <w:rPr>
            <w:rFonts w:ascii="Arial" w:hAnsi="Arial" w:cs="Arial"/>
            <w:b/>
          </w:rPr>
          <w:fldChar w:fldCharType="separate"/>
        </w:r>
        <w:r w:rsidR="00B43514">
          <w:rPr>
            <w:rFonts w:ascii="Arial" w:hAnsi="Arial" w:cs="Arial"/>
            <w:b/>
            <w:noProof/>
          </w:rPr>
          <w:t>viii</w:t>
        </w:r>
        <w:r w:rsidRPr="00026731">
          <w:rPr>
            <w:rFonts w:ascii="Arial" w:hAnsi="Arial" w:cs="Arial"/>
            <w:b/>
            <w:noProof/>
          </w:rPr>
          <w:fldChar w:fldCharType="end"/>
        </w:r>
      </w:p>
    </w:sdtContent>
  </w:sdt>
  <w:p w:rsidR="00D13845" w:rsidRDefault="00D13845">
    <w:pPr>
      <w:pStyle w:val="Altbilgi"/>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Pr="00605FE3" w:rsidRDefault="00D13845">
    <w:pPr>
      <w:pStyle w:val="Altbilgi"/>
      <w:jc w:val="center"/>
      <w:rPr>
        <w:rFonts w:ascii="Arial" w:hAnsi="Arial" w:cs="Arial"/>
        <w:b/>
      </w:rPr>
    </w:pPr>
  </w:p>
  <w:p w:rsidR="00D13845" w:rsidRDefault="00D13845">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Default="00D13845">
    <w:pPr>
      <w:pStyle w:val="Altbilgi"/>
      <w:jc w:val="center"/>
    </w:pPr>
  </w:p>
  <w:p w:rsidR="00D13845" w:rsidRDefault="00D1384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0F3E" w:rsidRDefault="00C90F3E" w:rsidP="00855695">
      <w:pPr>
        <w:spacing w:line="240" w:lineRule="auto"/>
      </w:pPr>
      <w:r>
        <w:separator/>
      </w:r>
    </w:p>
  </w:footnote>
  <w:footnote w:type="continuationSeparator" w:id="0">
    <w:p w:rsidR="00C90F3E" w:rsidRDefault="00C90F3E" w:rsidP="00855695">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Pr="00AF5323" w:rsidRDefault="00D13845">
    <w:pPr>
      <w:pStyle w:val="stbilgi"/>
      <w:jc w:val="right"/>
      <w:rPr>
        <w:rFonts w:ascii="Arial" w:hAnsi="Arial" w:cs="Arial"/>
        <w:b/>
      </w:rPr>
    </w:pPr>
  </w:p>
  <w:p w:rsidR="00D13845" w:rsidRDefault="00D13845">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13845" w:rsidRPr="00AF5323" w:rsidRDefault="00D13845">
    <w:pPr>
      <w:pStyle w:val="stbilgi"/>
      <w:jc w:val="right"/>
      <w:rPr>
        <w:rFonts w:ascii="Arial" w:hAnsi="Arial" w:cs="Arial"/>
        <w:b/>
      </w:rPr>
    </w:pPr>
  </w:p>
  <w:p w:rsidR="00D13845" w:rsidRDefault="00D13845">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84847585"/>
      <w:docPartObj>
        <w:docPartGallery w:val="Page Numbers (Top of Page)"/>
        <w:docPartUnique/>
      </w:docPartObj>
    </w:sdtPr>
    <w:sdtEndPr/>
    <w:sdtContent>
      <w:p w:rsidR="00D13845" w:rsidRDefault="00D13845">
        <w:pPr>
          <w:pStyle w:val="stbilgi"/>
          <w:jc w:val="right"/>
        </w:pPr>
        <w:r w:rsidRPr="00CA72C8">
          <w:rPr>
            <w:rFonts w:ascii="Arial" w:hAnsi="Arial"/>
            <w:b/>
          </w:rPr>
          <w:fldChar w:fldCharType="begin"/>
        </w:r>
        <w:r w:rsidRPr="00CA72C8">
          <w:rPr>
            <w:rFonts w:ascii="Arial" w:hAnsi="Arial"/>
            <w:b/>
          </w:rPr>
          <w:instrText xml:space="preserve"> PAGE   \* MERGEFORMAT </w:instrText>
        </w:r>
        <w:r w:rsidRPr="00CA72C8">
          <w:rPr>
            <w:rFonts w:ascii="Arial" w:hAnsi="Arial"/>
            <w:b/>
          </w:rPr>
          <w:fldChar w:fldCharType="separate"/>
        </w:r>
        <w:r w:rsidR="00B43514">
          <w:rPr>
            <w:rFonts w:ascii="Arial" w:hAnsi="Arial"/>
            <w:b/>
            <w:noProof/>
          </w:rPr>
          <w:t>5</w:t>
        </w:r>
        <w:r w:rsidRPr="00CA72C8">
          <w:rPr>
            <w:rFonts w:ascii="Arial" w:hAnsi="Arial"/>
            <w:b/>
          </w:rPr>
          <w:fldChar w:fldCharType="end"/>
        </w:r>
      </w:p>
    </w:sdtContent>
  </w:sdt>
  <w:p w:rsidR="00D13845" w:rsidRDefault="00D13845">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61053536"/>
      <w:docPartObj>
        <w:docPartGallery w:val="Page Numbers (Top of Page)"/>
        <w:docPartUnique/>
      </w:docPartObj>
    </w:sdtPr>
    <w:sdtEndPr>
      <w:rPr>
        <w:rFonts w:ascii="Arial" w:hAnsi="Arial"/>
        <w:b/>
      </w:rPr>
    </w:sdtEndPr>
    <w:sdtContent>
      <w:p w:rsidR="00D13845" w:rsidRDefault="00D13845">
        <w:pPr>
          <w:pStyle w:val="stbilgi"/>
          <w:jc w:val="right"/>
        </w:pPr>
        <w:r w:rsidRPr="00223568">
          <w:rPr>
            <w:rFonts w:ascii="Arial" w:hAnsi="Arial"/>
            <w:b/>
          </w:rPr>
          <w:fldChar w:fldCharType="begin"/>
        </w:r>
        <w:r w:rsidRPr="00223568">
          <w:rPr>
            <w:rFonts w:ascii="Arial" w:hAnsi="Arial"/>
            <w:b/>
          </w:rPr>
          <w:instrText xml:space="preserve"> PAGE   \* MERGEFORMAT </w:instrText>
        </w:r>
        <w:r w:rsidRPr="00223568">
          <w:rPr>
            <w:rFonts w:ascii="Arial" w:hAnsi="Arial"/>
            <w:b/>
          </w:rPr>
          <w:fldChar w:fldCharType="separate"/>
        </w:r>
        <w:r w:rsidR="00B43514">
          <w:rPr>
            <w:rFonts w:ascii="Arial" w:hAnsi="Arial"/>
            <w:b/>
            <w:noProof/>
          </w:rPr>
          <w:t>65</w:t>
        </w:r>
        <w:r w:rsidRPr="00223568">
          <w:rPr>
            <w:rFonts w:ascii="Arial" w:hAnsi="Arial"/>
            <w:b/>
          </w:rPr>
          <w:fldChar w:fldCharType="end"/>
        </w:r>
      </w:p>
    </w:sdtContent>
  </w:sdt>
  <w:p w:rsidR="00D13845" w:rsidRDefault="00D13845">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6D0E82"/>
    <w:multiLevelType w:val="hybridMultilevel"/>
    <w:tmpl w:val="7618E1C2"/>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74A4234"/>
    <w:multiLevelType w:val="hybridMultilevel"/>
    <w:tmpl w:val="267CC3D8"/>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BA0253E"/>
    <w:multiLevelType w:val="hybridMultilevel"/>
    <w:tmpl w:val="CC6AA0D8"/>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BFC002E"/>
    <w:multiLevelType w:val="hybridMultilevel"/>
    <w:tmpl w:val="0B54E748"/>
    <w:lvl w:ilvl="0" w:tplc="CE2E68B4">
      <w:start w:val="1"/>
      <w:numFmt w:val="bullet"/>
      <w:lvlText w:val="-"/>
      <w:lvlJc w:val="left"/>
      <w:pPr>
        <w:ind w:left="1068" w:hanging="708"/>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6561845"/>
    <w:multiLevelType w:val="hybridMultilevel"/>
    <w:tmpl w:val="83586A80"/>
    <w:lvl w:ilvl="0" w:tplc="CE2E68B4">
      <w:start w:val="1"/>
      <w:numFmt w:val="bullet"/>
      <w:lvlText w:val="-"/>
      <w:lvlJc w:val="left"/>
      <w:pPr>
        <w:ind w:left="1428" w:hanging="360"/>
      </w:pPr>
      <w:rPr>
        <w:rFonts w:ascii="Times New Roman" w:eastAsiaTheme="minorHAnsi" w:hAnsi="Times New Roman" w:cs="Times New Roman"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22AF42C6"/>
    <w:multiLevelType w:val="hybridMultilevel"/>
    <w:tmpl w:val="CF7AF92A"/>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5AD1719"/>
    <w:multiLevelType w:val="hybridMultilevel"/>
    <w:tmpl w:val="BCC09B46"/>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9107B37"/>
    <w:multiLevelType w:val="hybridMultilevel"/>
    <w:tmpl w:val="74625356"/>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91D0055"/>
    <w:multiLevelType w:val="hybridMultilevel"/>
    <w:tmpl w:val="F8649584"/>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0624EBF"/>
    <w:multiLevelType w:val="hybridMultilevel"/>
    <w:tmpl w:val="7BA61606"/>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33B1D6B"/>
    <w:multiLevelType w:val="hybridMultilevel"/>
    <w:tmpl w:val="BCAA6270"/>
    <w:lvl w:ilvl="0" w:tplc="D9866FCE">
      <w:numFmt w:val="bullet"/>
      <w:lvlText w:val="•"/>
      <w:lvlJc w:val="left"/>
      <w:pPr>
        <w:ind w:left="1068" w:hanging="708"/>
      </w:pPr>
      <w:rPr>
        <w:rFonts w:ascii="Times New Roman" w:eastAsia="Calibr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6BF7CB1"/>
    <w:multiLevelType w:val="hybridMultilevel"/>
    <w:tmpl w:val="37A65E26"/>
    <w:lvl w:ilvl="0" w:tplc="BC382888">
      <w:start w:val="6"/>
      <w:numFmt w:val="bullet"/>
      <w:lvlText w:val=""/>
      <w:lvlJc w:val="left"/>
      <w:pPr>
        <w:ind w:left="1068" w:hanging="708"/>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8B230BF"/>
    <w:multiLevelType w:val="hybridMultilevel"/>
    <w:tmpl w:val="8886EB44"/>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4D9046B8"/>
    <w:multiLevelType w:val="hybridMultilevel"/>
    <w:tmpl w:val="F2A2EFA4"/>
    <w:lvl w:ilvl="0" w:tplc="7F184A54">
      <w:start w:val="1"/>
      <w:numFmt w:val="lowerLetter"/>
      <w:lvlText w:val="%1."/>
      <w:lvlJc w:val="left"/>
      <w:pPr>
        <w:ind w:left="1068" w:hanging="708"/>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51796035"/>
    <w:multiLevelType w:val="hybridMultilevel"/>
    <w:tmpl w:val="31B096BC"/>
    <w:lvl w:ilvl="0" w:tplc="CE2E68B4">
      <w:start w:val="1"/>
      <w:numFmt w:val="bullet"/>
      <w:lvlText w:val="-"/>
      <w:lvlJc w:val="left"/>
      <w:pPr>
        <w:ind w:left="780" w:hanging="360"/>
      </w:pPr>
      <w:rPr>
        <w:rFonts w:ascii="Times New Roman" w:eastAsiaTheme="minorHAnsi" w:hAnsi="Times New Roman" w:cs="Times New Roman" w:hint="default"/>
      </w:rPr>
    </w:lvl>
    <w:lvl w:ilvl="1" w:tplc="041F0003" w:tentative="1">
      <w:start w:val="1"/>
      <w:numFmt w:val="bullet"/>
      <w:lvlText w:val="o"/>
      <w:lvlJc w:val="left"/>
      <w:pPr>
        <w:ind w:left="1500" w:hanging="360"/>
      </w:pPr>
      <w:rPr>
        <w:rFonts w:ascii="Courier New" w:hAnsi="Courier New" w:cs="Courier New" w:hint="default"/>
      </w:rPr>
    </w:lvl>
    <w:lvl w:ilvl="2" w:tplc="041F0005" w:tentative="1">
      <w:start w:val="1"/>
      <w:numFmt w:val="bullet"/>
      <w:lvlText w:val=""/>
      <w:lvlJc w:val="left"/>
      <w:pPr>
        <w:ind w:left="2220" w:hanging="360"/>
      </w:pPr>
      <w:rPr>
        <w:rFonts w:ascii="Wingdings" w:hAnsi="Wingdings" w:hint="default"/>
      </w:rPr>
    </w:lvl>
    <w:lvl w:ilvl="3" w:tplc="041F0001" w:tentative="1">
      <w:start w:val="1"/>
      <w:numFmt w:val="bullet"/>
      <w:lvlText w:val=""/>
      <w:lvlJc w:val="left"/>
      <w:pPr>
        <w:ind w:left="2940" w:hanging="360"/>
      </w:pPr>
      <w:rPr>
        <w:rFonts w:ascii="Symbol" w:hAnsi="Symbol" w:hint="default"/>
      </w:rPr>
    </w:lvl>
    <w:lvl w:ilvl="4" w:tplc="041F0003" w:tentative="1">
      <w:start w:val="1"/>
      <w:numFmt w:val="bullet"/>
      <w:lvlText w:val="o"/>
      <w:lvlJc w:val="left"/>
      <w:pPr>
        <w:ind w:left="3660" w:hanging="360"/>
      </w:pPr>
      <w:rPr>
        <w:rFonts w:ascii="Courier New" w:hAnsi="Courier New" w:cs="Courier New" w:hint="default"/>
      </w:rPr>
    </w:lvl>
    <w:lvl w:ilvl="5" w:tplc="041F0005" w:tentative="1">
      <w:start w:val="1"/>
      <w:numFmt w:val="bullet"/>
      <w:lvlText w:val=""/>
      <w:lvlJc w:val="left"/>
      <w:pPr>
        <w:ind w:left="4380" w:hanging="360"/>
      </w:pPr>
      <w:rPr>
        <w:rFonts w:ascii="Wingdings" w:hAnsi="Wingdings" w:hint="default"/>
      </w:rPr>
    </w:lvl>
    <w:lvl w:ilvl="6" w:tplc="041F0001" w:tentative="1">
      <w:start w:val="1"/>
      <w:numFmt w:val="bullet"/>
      <w:lvlText w:val=""/>
      <w:lvlJc w:val="left"/>
      <w:pPr>
        <w:ind w:left="5100" w:hanging="360"/>
      </w:pPr>
      <w:rPr>
        <w:rFonts w:ascii="Symbol" w:hAnsi="Symbol" w:hint="default"/>
      </w:rPr>
    </w:lvl>
    <w:lvl w:ilvl="7" w:tplc="041F0003" w:tentative="1">
      <w:start w:val="1"/>
      <w:numFmt w:val="bullet"/>
      <w:lvlText w:val="o"/>
      <w:lvlJc w:val="left"/>
      <w:pPr>
        <w:ind w:left="5820" w:hanging="360"/>
      </w:pPr>
      <w:rPr>
        <w:rFonts w:ascii="Courier New" w:hAnsi="Courier New" w:cs="Courier New" w:hint="default"/>
      </w:rPr>
    </w:lvl>
    <w:lvl w:ilvl="8" w:tplc="041F0005" w:tentative="1">
      <w:start w:val="1"/>
      <w:numFmt w:val="bullet"/>
      <w:lvlText w:val=""/>
      <w:lvlJc w:val="left"/>
      <w:pPr>
        <w:ind w:left="6540" w:hanging="360"/>
      </w:pPr>
      <w:rPr>
        <w:rFonts w:ascii="Wingdings" w:hAnsi="Wingdings" w:hint="default"/>
      </w:rPr>
    </w:lvl>
  </w:abstractNum>
  <w:abstractNum w:abstractNumId="15">
    <w:nsid w:val="604E5268"/>
    <w:multiLevelType w:val="hybridMultilevel"/>
    <w:tmpl w:val="35D6BEB2"/>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64B65B8C"/>
    <w:multiLevelType w:val="hybridMultilevel"/>
    <w:tmpl w:val="87542082"/>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65275C0D"/>
    <w:multiLevelType w:val="singleLevel"/>
    <w:tmpl w:val="D838826C"/>
    <w:lvl w:ilvl="0">
      <w:start w:val="1"/>
      <w:numFmt w:val="decimal"/>
      <w:lvlText w:val="[%1]"/>
      <w:lvlJc w:val="left"/>
      <w:pPr>
        <w:tabs>
          <w:tab w:val="num" w:pos="360"/>
        </w:tabs>
        <w:ind w:left="360" w:hanging="360"/>
      </w:pPr>
    </w:lvl>
  </w:abstractNum>
  <w:abstractNum w:abstractNumId="18">
    <w:nsid w:val="6B9C17F4"/>
    <w:multiLevelType w:val="hybridMultilevel"/>
    <w:tmpl w:val="28AC9666"/>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6C276A69"/>
    <w:multiLevelType w:val="hybridMultilevel"/>
    <w:tmpl w:val="E8D48AFE"/>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2213934"/>
    <w:multiLevelType w:val="hybridMultilevel"/>
    <w:tmpl w:val="87E49AB2"/>
    <w:lvl w:ilvl="0" w:tplc="041F000F">
      <w:start w:val="1"/>
      <w:numFmt w:val="decimal"/>
      <w:lvlText w:val="%1."/>
      <w:lvlJc w:val="left"/>
      <w:pPr>
        <w:ind w:left="1068" w:hanging="708"/>
      </w:pPr>
      <w:rPr>
        <w:rFont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47B5793"/>
    <w:multiLevelType w:val="hybridMultilevel"/>
    <w:tmpl w:val="FABA628E"/>
    <w:lvl w:ilvl="0" w:tplc="CE2E68B4">
      <w:start w:val="1"/>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75DA7AEF"/>
    <w:multiLevelType w:val="hybridMultilevel"/>
    <w:tmpl w:val="21EE1EA8"/>
    <w:lvl w:ilvl="0" w:tplc="67F0C258">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22"/>
  </w:num>
  <w:num w:numId="2">
    <w:abstractNumId w:val="17"/>
  </w:num>
  <w:num w:numId="3">
    <w:abstractNumId w:val="1"/>
  </w:num>
  <w:num w:numId="4">
    <w:abstractNumId w:val="0"/>
  </w:num>
  <w:num w:numId="5">
    <w:abstractNumId w:val="6"/>
  </w:num>
  <w:num w:numId="6">
    <w:abstractNumId w:val="10"/>
  </w:num>
  <w:num w:numId="7">
    <w:abstractNumId w:val="16"/>
  </w:num>
  <w:num w:numId="8">
    <w:abstractNumId w:val="13"/>
  </w:num>
  <w:num w:numId="9">
    <w:abstractNumId w:val="2"/>
  </w:num>
  <w:num w:numId="10">
    <w:abstractNumId w:val="9"/>
  </w:num>
  <w:num w:numId="11">
    <w:abstractNumId w:val="11"/>
  </w:num>
  <w:num w:numId="12">
    <w:abstractNumId w:val="20"/>
  </w:num>
  <w:num w:numId="13">
    <w:abstractNumId w:val="3"/>
  </w:num>
  <w:num w:numId="14">
    <w:abstractNumId w:val="14"/>
  </w:num>
  <w:num w:numId="15">
    <w:abstractNumId w:val="4"/>
  </w:num>
  <w:num w:numId="16">
    <w:abstractNumId w:val="18"/>
  </w:num>
  <w:num w:numId="17">
    <w:abstractNumId w:val="7"/>
  </w:num>
  <w:num w:numId="18">
    <w:abstractNumId w:val="19"/>
  </w:num>
  <w:num w:numId="19">
    <w:abstractNumId w:val="21"/>
  </w:num>
  <w:num w:numId="20">
    <w:abstractNumId w:val="15"/>
  </w:num>
  <w:num w:numId="21">
    <w:abstractNumId w:val="5"/>
  </w:num>
  <w:num w:numId="22">
    <w:abstractNumId w:val="12"/>
  </w:num>
  <w:num w:numId="2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757A"/>
    <w:rsid w:val="00001336"/>
    <w:rsid w:val="00001DEC"/>
    <w:rsid w:val="00003326"/>
    <w:rsid w:val="00003DCA"/>
    <w:rsid w:val="00005021"/>
    <w:rsid w:val="00005237"/>
    <w:rsid w:val="0000564A"/>
    <w:rsid w:val="00006324"/>
    <w:rsid w:val="00006DB8"/>
    <w:rsid w:val="00006F96"/>
    <w:rsid w:val="00010CBC"/>
    <w:rsid w:val="00011222"/>
    <w:rsid w:val="0001457D"/>
    <w:rsid w:val="00021052"/>
    <w:rsid w:val="000217BA"/>
    <w:rsid w:val="0002482C"/>
    <w:rsid w:val="00026731"/>
    <w:rsid w:val="0002698D"/>
    <w:rsid w:val="00027A0D"/>
    <w:rsid w:val="000306E1"/>
    <w:rsid w:val="000307C5"/>
    <w:rsid w:val="00031AE9"/>
    <w:rsid w:val="000345EF"/>
    <w:rsid w:val="00037655"/>
    <w:rsid w:val="000376D0"/>
    <w:rsid w:val="00041753"/>
    <w:rsid w:val="00042CFD"/>
    <w:rsid w:val="0004300B"/>
    <w:rsid w:val="00044713"/>
    <w:rsid w:val="00045993"/>
    <w:rsid w:val="000533DD"/>
    <w:rsid w:val="0005454B"/>
    <w:rsid w:val="00054E92"/>
    <w:rsid w:val="00055338"/>
    <w:rsid w:val="000564A9"/>
    <w:rsid w:val="00065B0C"/>
    <w:rsid w:val="00066FCD"/>
    <w:rsid w:val="000729C0"/>
    <w:rsid w:val="00075B76"/>
    <w:rsid w:val="00076E7D"/>
    <w:rsid w:val="0007714D"/>
    <w:rsid w:val="0008018C"/>
    <w:rsid w:val="00081C6D"/>
    <w:rsid w:val="0008382D"/>
    <w:rsid w:val="000847EF"/>
    <w:rsid w:val="00087B0E"/>
    <w:rsid w:val="00087FE0"/>
    <w:rsid w:val="000902C1"/>
    <w:rsid w:val="00090FD8"/>
    <w:rsid w:val="00091C29"/>
    <w:rsid w:val="00092BF1"/>
    <w:rsid w:val="0009378B"/>
    <w:rsid w:val="00094850"/>
    <w:rsid w:val="00096062"/>
    <w:rsid w:val="000A0398"/>
    <w:rsid w:val="000A2761"/>
    <w:rsid w:val="000A5306"/>
    <w:rsid w:val="000A5872"/>
    <w:rsid w:val="000A626A"/>
    <w:rsid w:val="000A6327"/>
    <w:rsid w:val="000B01B7"/>
    <w:rsid w:val="000B484C"/>
    <w:rsid w:val="000B641D"/>
    <w:rsid w:val="000B6F10"/>
    <w:rsid w:val="000B7A7C"/>
    <w:rsid w:val="000C0364"/>
    <w:rsid w:val="000C2C9E"/>
    <w:rsid w:val="000C2DAB"/>
    <w:rsid w:val="000C3C7E"/>
    <w:rsid w:val="000C5461"/>
    <w:rsid w:val="000D2BF5"/>
    <w:rsid w:val="000D5CBC"/>
    <w:rsid w:val="000D5F49"/>
    <w:rsid w:val="000D77E9"/>
    <w:rsid w:val="000D7CD8"/>
    <w:rsid w:val="000D7D2D"/>
    <w:rsid w:val="000E141C"/>
    <w:rsid w:val="000E188E"/>
    <w:rsid w:val="000E1B82"/>
    <w:rsid w:val="000E1C12"/>
    <w:rsid w:val="000E3F90"/>
    <w:rsid w:val="000E7DE6"/>
    <w:rsid w:val="000F02A8"/>
    <w:rsid w:val="000F0A32"/>
    <w:rsid w:val="000F2434"/>
    <w:rsid w:val="000F4D38"/>
    <w:rsid w:val="000F54FA"/>
    <w:rsid w:val="000F64E8"/>
    <w:rsid w:val="000F6763"/>
    <w:rsid w:val="000F7B8B"/>
    <w:rsid w:val="00100832"/>
    <w:rsid w:val="001021A2"/>
    <w:rsid w:val="001040DE"/>
    <w:rsid w:val="0010603D"/>
    <w:rsid w:val="00106341"/>
    <w:rsid w:val="00106443"/>
    <w:rsid w:val="00106617"/>
    <w:rsid w:val="001066C3"/>
    <w:rsid w:val="00107C47"/>
    <w:rsid w:val="001102C3"/>
    <w:rsid w:val="0011106D"/>
    <w:rsid w:val="00112855"/>
    <w:rsid w:val="00112B64"/>
    <w:rsid w:val="00113A52"/>
    <w:rsid w:val="001144B7"/>
    <w:rsid w:val="001146F2"/>
    <w:rsid w:val="00114ABA"/>
    <w:rsid w:val="00115395"/>
    <w:rsid w:val="00116952"/>
    <w:rsid w:val="001169AA"/>
    <w:rsid w:val="0012152C"/>
    <w:rsid w:val="00124E48"/>
    <w:rsid w:val="00125215"/>
    <w:rsid w:val="00126010"/>
    <w:rsid w:val="001267D3"/>
    <w:rsid w:val="001273A3"/>
    <w:rsid w:val="001276F1"/>
    <w:rsid w:val="0013328D"/>
    <w:rsid w:val="00133B51"/>
    <w:rsid w:val="0013528D"/>
    <w:rsid w:val="001368A1"/>
    <w:rsid w:val="00136D04"/>
    <w:rsid w:val="00141051"/>
    <w:rsid w:val="00142025"/>
    <w:rsid w:val="001424F8"/>
    <w:rsid w:val="00142E73"/>
    <w:rsid w:val="0014422E"/>
    <w:rsid w:val="0014437F"/>
    <w:rsid w:val="0014457F"/>
    <w:rsid w:val="00145081"/>
    <w:rsid w:val="001461DE"/>
    <w:rsid w:val="00147840"/>
    <w:rsid w:val="0015247E"/>
    <w:rsid w:val="001525D5"/>
    <w:rsid w:val="00153666"/>
    <w:rsid w:val="00156D97"/>
    <w:rsid w:val="00157133"/>
    <w:rsid w:val="00160EB6"/>
    <w:rsid w:val="00162ACE"/>
    <w:rsid w:val="0016374A"/>
    <w:rsid w:val="00165339"/>
    <w:rsid w:val="001653C2"/>
    <w:rsid w:val="00166C09"/>
    <w:rsid w:val="00166DBA"/>
    <w:rsid w:val="0016722F"/>
    <w:rsid w:val="001679DE"/>
    <w:rsid w:val="0017017F"/>
    <w:rsid w:val="00171705"/>
    <w:rsid w:val="001762AC"/>
    <w:rsid w:val="001774C9"/>
    <w:rsid w:val="001778D8"/>
    <w:rsid w:val="00181D12"/>
    <w:rsid w:val="001853CC"/>
    <w:rsid w:val="00185E6C"/>
    <w:rsid w:val="0018634A"/>
    <w:rsid w:val="00186C8A"/>
    <w:rsid w:val="001906D5"/>
    <w:rsid w:val="00191CA6"/>
    <w:rsid w:val="00192319"/>
    <w:rsid w:val="0019265E"/>
    <w:rsid w:val="00192721"/>
    <w:rsid w:val="001942DD"/>
    <w:rsid w:val="001945D6"/>
    <w:rsid w:val="00196693"/>
    <w:rsid w:val="00197187"/>
    <w:rsid w:val="001A11D9"/>
    <w:rsid w:val="001A3928"/>
    <w:rsid w:val="001A5F7B"/>
    <w:rsid w:val="001A68DB"/>
    <w:rsid w:val="001A69D6"/>
    <w:rsid w:val="001B0117"/>
    <w:rsid w:val="001B037C"/>
    <w:rsid w:val="001B0FD7"/>
    <w:rsid w:val="001B1CDF"/>
    <w:rsid w:val="001B1D90"/>
    <w:rsid w:val="001B2972"/>
    <w:rsid w:val="001B47E7"/>
    <w:rsid w:val="001B5CC8"/>
    <w:rsid w:val="001C0060"/>
    <w:rsid w:val="001C03A7"/>
    <w:rsid w:val="001C2CCF"/>
    <w:rsid w:val="001C2EB6"/>
    <w:rsid w:val="001C3CCE"/>
    <w:rsid w:val="001C446E"/>
    <w:rsid w:val="001C447E"/>
    <w:rsid w:val="001C7161"/>
    <w:rsid w:val="001D1F10"/>
    <w:rsid w:val="001D54D9"/>
    <w:rsid w:val="001D58D6"/>
    <w:rsid w:val="001D7E88"/>
    <w:rsid w:val="001E3BD4"/>
    <w:rsid w:val="001E3BF3"/>
    <w:rsid w:val="001F03C9"/>
    <w:rsid w:val="001F13A2"/>
    <w:rsid w:val="001F1DE6"/>
    <w:rsid w:val="001F32B0"/>
    <w:rsid w:val="001F486E"/>
    <w:rsid w:val="001F5668"/>
    <w:rsid w:val="001F568F"/>
    <w:rsid w:val="001F7EFF"/>
    <w:rsid w:val="00200432"/>
    <w:rsid w:val="00200A2E"/>
    <w:rsid w:val="002022D6"/>
    <w:rsid w:val="002040B6"/>
    <w:rsid w:val="002070A4"/>
    <w:rsid w:val="00211B81"/>
    <w:rsid w:val="00212A3B"/>
    <w:rsid w:val="00214071"/>
    <w:rsid w:val="002146E3"/>
    <w:rsid w:val="00214893"/>
    <w:rsid w:val="002148A5"/>
    <w:rsid w:val="00215504"/>
    <w:rsid w:val="00215881"/>
    <w:rsid w:val="00220A51"/>
    <w:rsid w:val="0022524B"/>
    <w:rsid w:val="00227522"/>
    <w:rsid w:val="0022777B"/>
    <w:rsid w:val="00232B1E"/>
    <w:rsid w:val="002344AF"/>
    <w:rsid w:val="00235533"/>
    <w:rsid w:val="00235B3E"/>
    <w:rsid w:val="00236B87"/>
    <w:rsid w:val="00236C95"/>
    <w:rsid w:val="002377A6"/>
    <w:rsid w:val="002417A2"/>
    <w:rsid w:val="00243927"/>
    <w:rsid w:val="002450A6"/>
    <w:rsid w:val="00246695"/>
    <w:rsid w:val="00246F3D"/>
    <w:rsid w:val="0024786C"/>
    <w:rsid w:val="002515EA"/>
    <w:rsid w:val="00252A6C"/>
    <w:rsid w:val="00252F81"/>
    <w:rsid w:val="00255F36"/>
    <w:rsid w:val="0025695B"/>
    <w:rsid w:val="00256D33"/>
    <w:rsid w:val="00257A30"/>
    <w:rsid w:val="002602EF"/>
    <w:rsid w:val="00261791"/>
    <w:rsid w:val="00262160"/>
    <w:rsid w:val="002646E7"/>
    <w:rsid w:val="00265C0A"/>
    <w:rsid w:val="00266834"/>
    <w:rsid w:val="00270200"/>
    <w:rsid w:val="0027048C"/>
    <w:rsid w:val="00271E0A"/>
    <w:rsid w:val="00272CB7"/>
    <w:rsid w:val="0027419A"/>
    <w:rsid w:val="00274D93"/>
    <w:rsid w:val="00276098"/>
    <w:rsid w:val="00276DDF"/>
    <w:rsid w:val="00277A4F"/>
    <w:rsid w:val="00280F02"/>
    <w:rsid w:val="002811B7"/>
    <w:rsid w:val="002822A6"/>
    <w:rsid w:val="00283B4E"/>
    <w:rsid w:val="00283E26"/>
    <w:rsid w:val="00284CAE"/>
    <w:rsid w:val="00285035"/>
    <w:rsid w:val="00285880"/>
    <w:rsid w:val="0029195D"/>
    <w:rsid w:val="00293939"/>
    <w:rsid w:val="00293D19"/>
    <w:rsid w:val="002A0761"/>
    <w:rsid w:val="002A14A3"/>
    <w:rsid w:val="002A18AF"/>
    <w:rsid w:val="002A3FE7"/>
    <w:rsid w:val="002A402A"/>
    <w:rsid w:val="002A643E"/>
    <w:rsid w:val="002A66FD"/>
    <w:rsid w:val="002A798E"/>
    <w:rsid w:val="002A7C25"/>
    <w:rsid w:val="002B3AF6"/>
    <w:rsid w:val="002B3D1C"/>
    <w:rsid w:val="002B4C69"/>
    <w:rsid w:val="002B4C8C"/>
    <w:rsid w:val="002B5C53"/>
    <w:rsid w:val="002B5F5C"/>
    <w:rsid w:val="002B677E"/>
    <w:rsid w:val="002B6B7D"/>
    <w:rsid w:val="002B7ED9"/>
    <w:rsid w:val="002C0A47"/>
    <w:rsid w:val="002C0CDF"/>
    <w:rsid w:val="002C13BE"/>
    <w:rsid w:val="002C1A73"/>
    <w:rsid w:val="002C4980"/>
    <w:rsid w:val="002C6CA0"/>
    <w:rsid w:val="002D039A"/>
    <w:rsid w:val="002D3476"/>
    <w:rsid w:val="002D40C0"/>
    <w:rsid w:val="002D683A"/>
    <w:rsid w:val="002D6C5B"/>
    <w:rsid w:val="002D758E"/>
    <w:rsid w:val="002D799C"/>
    <w:rsid w:val="002E0AB2"/>
    <w:rsid w:val="002E199C"/>
    <w:rsid w:val="002E1D82"/>
    <w:rsid w:val="002E2278"/>
    <w:rsid w:val="002E2C33"/>
    <w:rsid w:val="002E425C"/>
    <w:rsid w:val="002E67E1"/>
    <w:rsid w:val="002E6B53"/>
    <w:rsid w:val="002F0024"/>
    <w:rsid w:val="002F0091"/>
    <w:rsid w:val="002F1A2A"/>
    <w:rsid w:val="002F3271"/>
    <w:rsid w:val="002F45FA"/>
    <w:rsid w:val="002F5C1D"/>
    <w:rsid w:val="002F6773"/>
    <w:rsid w:val="002F7DB4"/>
    <w:rsid w:val="00300579"/>
    <w:rsid w:val="003006FC"/>
    <w:rsid w:val="003036FC"/>
    <w:rsid w:val="00305C6B"/>
    <w:rsid w:val="0031032A"/>
    <w:rsid w:val="00312C60"/>
    <w:rsid w:val="00314C53"/>
    <w:rsid w:val="0031732B"/>
    <w:rsid w:val="00321A9E"/>
    <w:rsid w:val="0032296E"/>
    <w:rsid w:val="00322C48"/>
    <w:rsid w:val="00322E4A"/>
    <w:rsid w:val="0032327C"/>
    <w:rsid w:val="00323A44"/>
    <w:rsid w:val="003263A5"/>
    <w:rsid w:val="003266E1"/>
    <w:rsid w:val="00327E5E"/>
    <w:rsid w:val="00330494"/>
    <w:rsid w:val="00331F70"/>
    <w:rsid w:val="0033396F"/>
    <w:rsid w:val="003344CB"/>
    <w:rsid w:val="00334C2C"/>
    <w:rsid w:val="00334C7B"/>
    <w:rsid w:val="00335C6E"/>
    <w:rsid w:val="00337ACF"/>
    <w:rsid w:val="00337BFE"/>
    <w:rsid w:val="00340FE3"/>
    <w:rsid w:val="003421A4"/>
    <w:rsid w:val="00345080"/>
    <w:rsid w:val="00345995"/>
    <w:rsid w:val="003462D2"/>
    <w:rsid w:val="003463DE"/>
    <w:rsid w:val="0034680C"/>
    <w:rsid w:val="00347180"/>
    <w:rsid w:val="00351948"/>
    <w:rsid w:val="00353844"/>
    <w:rsid w:val="00353983"/>
    <w:rsid w:val="003569B1"/>
    <w:rsid w:val="003612C6"/>
    <w:rsid w:val="003626FD"/>
    <w:rsid w:val="0036289E"/>
    <w:rsid w:val="00363809"/>
    <w:rsid w:val="0036458E"/>
    <w:rsid w:val="00366263"/>
    <w:rsid w:val="00371761"/>
    <w:rsid w:val="003720B8"/>
    <w:rsid w:val="00372AAC"/>
    <w:rsid w:val="00376799"/>
    <w:rsid w:val="00381CBF"/>
    <w:rsid w:val="00383E07"/>
    <w:rsid w:val="00383F98"/>
    <w:rsid w:val="003841FE"/>
    <w:rsid w:val="003856B8"/>
    <w:rsid w:val="00385BC0"/>
    <w:rsid w:val="003879FA"/>
    <w:rsid w:val="00392677"/>
    <w:rsid w:val="00392D2F"/>
    <w:rsid w:val="003935B6"/>
    <w:rsid w:val="00394CAF"/>
    <w:rsid w:val="00394EDF"/>
    <w:rsid w:val="003952A6"/>
    <w:rsid w:val="00395CAE"/>
    <w:rsid w:val="003964AC"/>
    <w:rsid w:val="003964E8"/>
    <w:rsid w:val="0039678B"/>
    <w:rsid w:val="00397DE0"/>
    <w:rsid w:val="003A47AA"/>
    <w:rsid w:val="003A48C4"/>
    <w:rsid w:val="003A5D79"/>
    <w:rsid w:val="003A63C4"/>
    <w:rsid w:val="003B170C"/>
    <w:rsid w:val="003B1BF4"/>
    <w:rsid w:val="003B37E6"/>
    <w:rsid w:val="003B3A10"/>
    <w:rsid w:val="003B74F1"/>
    <w:rsid w:val="003B76BD"/>
    <w:rsid w:val="003C0E80"/>
    <w:rsid w:val="003C28EE"/>
    <w:rsid w:val="003C7FAA"/>
    <w:rsid w:val="003D1258"/>
    <w:rsid w:val="003D2DFA"/>
    <w:rsid w:val="003D362A"/>
    <w:rsid w:val="003D42E9"/>
    <w:rsid w:val="003D754F"/>
    <w:rsid w:val="003E0070"/>
    <w:rsid w:val="003E0B7B"/>
    <w:rsid w:val="003E1305"/>
    <w:rsid w:val="003E28EA"/>
    <w:rsid w:val="003E2CF9"/>
    <w:rsid w:val="003E4781"/>
    <w:rsid w:val="003E4B7A"/>
    <w:rsid w:val="003E5799"/>
    <w:rsid w:val="003F1C8E"/>
    <w:rsid w:val="003F35CE"/>
    <w:rsid w:val="003F45E7"/>
    <w:rsid w:val="003F56E9"/>
    <w:rsid w:val="003F5809"/>
    <w:rsid w:val="003F63B2"/>
    <w:rsid w:val="004000CA"/>
    <w:rsid w:val="00400622"/>
    <w:rsid w:val="00400F7F"/>
    <w:rsid w:val="00401D00"/>
    <w:rsid w:val="004037DB"/>
    <w:rsid w:val="00405BA6"/>
    <w:rsid w:val="004070C7"/>
    <w:rsid w:val="00410546"/>
    <w:rsid w:val="004124E5"/>
    <w:rsid w:val="004136A4"/>
    <w:rsid w:val="0041412E"/>
    <w:rsid w:val="00414588"/>
    <w:rsid w:val="00414F80"/>
    <w:rsid w:val="00415E44"/>
    <w:rsid w:val="00416018"/>
    <w:rsid w:val="00416E2E"/>
    <w:rsid w:val="00416FBB"/>
    <w:rsid w:val="0041736A"/>
    <w:rsid w:val="004179CF"/>
    <w:rsid w:val="00423050"/>
    <w:rsid w:val="00425649"/>
    <w:rsid w:val="00426377"/>
    <w:rsid w:val="00427EB9"/>
    <w:rsid w:val="0043142A"/>
    <w:rsid w:val="004320AF"/>
    <w:rsid w:val="004324CB"/>
    <w:rsid w:val="00432861"/>
    <w:rsid w:val="00436434"/>
    <w:rsid w:val="00436691"/>
    <w:rsid w:val="00441BDF"/>
    <w:rsid w:val="00442F5B"/>
    <w:rsid w:val="00444C9C"/>
    <w:rsid w:val="00445796"/>
    <w:rsid w:val="004463D2"/>
    <w:rsid w:val="00446424"/>
    <w:rsid w:val="00446FA6"/>
    <w:rsid w:val="00450485"/>
    <w:rsid w:val="00450691"/>
    <w:rsid w:val="00450DB1"/>
    <w:rsid w:val="00450DBF"/>
    <w:rsid w:val="004512B6"/>
    <w:rsid w:val="00451B03"/>
    <w:rsid w:val="0045302D"/>
    <w:rsid w:val="0045416C"/>
    <w:rsid w:val="00454943"/>
    <w:rsid w:val="0045554F"/>
    <w:rsid w:val="00460610"/>
    <w:rsid w:val="0046187A"/>
    <w:rsid w:val="00462259"/>
    <w:rsid w:val="004623F6"/>
    <w:rsid w:val="00465BB2"/>
    <w:rsid w:val="00465E86"/>
    <w:rsid w:val="00466536"/>
    <w:rsid w:val="00466EC8"/>
    <w:rsid w:val="00467B7E"/>
    <w:rsid w:val="004718A0"/>
    <w:rsid w:val="00471DEA"/>
    <w:rsid w:val="00472077"/>
    <w:rsid w:val="004727DD"/>
    <w:rsid w:val="00477E41"/>
    <w:rsid w:val="004841BF"/>
    <w:rsid w:val="00484642"/>
    <w:rsid w:val="00485527"/>
    <w:rsid w:val="00487E5C"/>
    <w:rsid w:val="00490D63"/>
    <w:rsid w:val="00491485"/>
    <w:rsid w:val="004914D7"/>
    <w:rsid w:val="00492EC9"/>
    <w:rsid w:val="004947CA"/>
    <w:rsid w:val="00496A52"/>
    <w:rsid w:val="00496E12"/>
    <w:rsid w:val="00497A6B"/>
    <w:rsid w:val="004A042F"/>
    <w:rsid w:val="004A0EF3"/>
    <w:rsid w:val="004A2169"/>
    <w:rsid w:val="004A2845"/>
    <w:rsid w:val="004A34FB"/>
    <w:rsid w:val="004A363A"/>
    <w:rsid w:val="004A4033"/>
    <w:rsid w:val="004A427F"/>
    <w:rsid w:val="004A46ED"/>
    <w:rsid w:val="004A4EB4"/>
    <w:rsid w:val="004A6F10"/>
    <w:rsid w:val="004A70D8"/>
    <w:rsid w:val="004B0900"/>
    <w:rsid w:val="004B2D46"/>
    <w:rsid w:val="004B77F1"/>
    <w:rsid w:val="004B7CDD"/>
    <w:rsid w:val="004B7D07"/>
    <w:rsid w:val="004C0202"/>
    <w:rsid w:val="004C445B"/>
    <w:rsid w:val="004C45A9"/>
    <w:rsid w:val="004C549F"/>
    <w:rsid w:val="004C607A"/>
    <w:rsid w:val="004D36B8"/>
    <w:rsid w:val="004D3F73"/>
    <w:rsid w:val="004D7D87"/>
    <w:rsid w:val="004E046D"/>
    <w:rsid w:val="004E0C8A"/>
    <w:rsid w:val="004E1664"/>
    <w:rsid w:val="004E179C"/>
    <w:rsid w:val="004E5D67"/>
    <w:rsid w:val="004F07BB"/>
    <w:rsid w:val="004F3598"/>
    <w:rsid w:val="004F6E73"/>
    <w:rsid w:val="004F7085"/>
    <w:rsid w:val="004F7397"/>
    <w:rsid w:val="005003BD"/>
    <w:rsid w:val="00501545"/>
    <w:rsid w:val="0050170B"/>
    <w:rsid w:val="00502240"/>
    <w:rsid w:val="00502878"/>
    <w:rsid w:val="00503235"/>
    <w:rsid w:val="005045CA"/>
    <w:rsid w:val="00504EE2"/>
    <w:rsid w:val="00505A82"/>
    <w:rsid w:val="00506D00"/>
    <w:rsid w:val="00506E62"/>
    <w:rsid w:val="00510064"/>
    <w:rsid w:val="005100D4"/>
    <w:rsid w:val="0051224E"/>
    <w:rsid w:val="00513BEC"/>
    <w:rsid w:val="005147AF"/>
    <w:rsid w:val="00515F4E"/>
    <w:rsid w:val="005169F7"/>
    <w:rsid w:val="00523480"/>
    <w:rsid w:val="00523EAF"/>
    <w:rsid w:val="00524EB7"/>
    <w:rsid w:val="00525A2F"/>
    <w:rsid w:val="00526945"/>
    <w:rsid w:val="00526E6E"/>
    <w:rsid w:val="0052751E"/>
    <w:rsid w:val="00530F03"/>
    <w:rsid w:val="0053185F"/>
    <w:rsid w:val="00533CD8"/>
    <w:rsid w:val="00534028"/>
    <w:rsid w:val="0053694C"/>
    <w:rsid w:val="00537FBC"/>
    <w:rsid w:val="005400D1"/>
    <w:rsid w:val="005445D2"/>
    <w:rsid w:val="005450A2"/>
    <w:rsid w:val="0054680E"/>
    <w:rsid w:val="00546B45"/>
    <w:rsid w:val="00547CCB"/>
    <w:rsid w:val="00550210"/>
    <w:rsid w:val="0055063D"/>
    <w:rsid w:val="00552309"/>
    <w:rsid w:val="00553792"/>
    <w:rsid w:val="00554FB1"/>
    <w:rsid w:val="0055505A"/>
    <w:rsid w:val="00555B8D"/>
    <w:rsid w:val="005565A5"/>
    <w:rsid w:val="00556B84"/>
    <w:rsid w:val="00556BA8"/>
    <w:rsid w:val="0055783C"/>
    <w:rsid w:val="00561AC6"/>
    <w:rsid w:val="00562BDC"/>
    <w:rsid w:val="00562F5E"/>
    <w:rsid w:val="005640E9"/>
    <w:rsid w:val="00565A0E"/>
    <w:rsid w:val="00566BF1"/>
    <w:rsid w:val="00570B3D"/>
    <w:rsid w:val="005712E2"/>
    <w:rsid w:val="00572252"/>
    <w:rsid w:val="00573395"/>
    <w:rsid w:val="00573B1A"/>
    <w:rsid w:val="005750B6"/>
    <w:rsid w:val="00580C06"/>
    <w:rsid w:val="00581277"/>
    <w:rsid w:val="00583762"/>
    <w:rsid w:val="0058574A"/>
    <w:rsid w:val="00592AB8"/>
    <w:rsid w:val="005957AF"/>
    <w:rsid w:val="005A0AD1"/>
    <w:rsid w:val="005A10D7"/>
    <w:rsid w:val="005A1910"/>
    <w:rsid w:val="005A2075"/>
    <w:rsid w:val="005A3C84"/>
    <w:rsid w:val="005B256B"/>
    <w:rsid w:val="005B2655"/>
    <w:rsid w:val="005B2C40"/>
    <w:rsid w:val="005B2E67"/>
    <w:rsid w:val="005B3837"/>
    <w:rsid w:val="005B438F"/>
    <w:rsid w:val="005C2637"/>
    <w:rsid w:val="005C2715"/>
    <w:rsid w:val="005C3E9D"/>
    <w:rsid w:val="005C436E"/>
    <w:rsid w:val="005C4F87"/>
    <w:rsid w:val="005C6AF4"/>
    <w:rsid w:val="005C6EC5"/>
    <w:rsid w:val="005C757C"/>
    <w:rsid w:val="005D02F5"/>
    <w:rsid w:val="005D0E4E"/>
    <w:rsid w:val="005D1061"/>
    <w:rsid w:val="005D13CF"/>
    <w:rsid w:val="005D2452"/>
    <w:rsid w:val="005D24C2"/>
    <w:rsid w:val="005D2ABE"/>
    <w:rsid w:val="005D2F9E"/>
    <w:rsid w:val="005D3667"/>
    <w:rsid w:val="005D4BAC"/>
    <w:rsid w:val="005D68D7"/>
    <w:rsid w:val="005D73D9"/>
    <w:rsid w:val="005D7623"/>
    <w:rsid w:val="005E419E"/>
    <w:rsid w:val="005E447A"/>
    <w:rsid w:val="005E56BB"/>
    <w:rsid w:val="005E60B9"/>
    <w:rsid w:val="005E697F"/>
    <w:rsid w:val="005E6CAB"/>
    <w:rsid w:val="005E7491"/>
    <w:rsid w:val="005E7AA5"/>
    <w:rsid w:val="005F0D75"/>
    <w:rsid w:val="005F1DF8"/>
    <w:rsid w:val="005F273C"/>
    <w:rsid w:val="005F33F1"/>
    <w:rsid w:val="005F38BF"/>
    <w:rsid w:val="00601EEA"/>
    <w:rsid w:val="00602375"/>
    <w:rsid w:val="00602A52"/>
    <w:rsid w:val="0060445B"/>
    <w:rsid w:val="0060490D"/>
    <w:rsid w:val="006055F8"/>
    <w:rsid w:val="006058FE"/>
    <w:rsid w:val="00605FE3"/>
    <w:rsid w:val="00606564"/>
    <w:rsid w:val="00606D81"/>
    <w:rsid w:val="00607775"/>
    <w:rsid w:val="00610C3D"/>
    <w:rsid w:val="00610CDB"/>
    <w:rsid w:val="00613C92"/>
    <w:rsid w:val="0061477C"/>
    <w:rsid w:val="0061572E"/>
    <w:rsid w:val="00616470"/>
    <w:rsid w:val="00617235"/>
    <w:rsid w:val="0061727D"/>
    <w:rsid w:val="00617F32"/>
    <w:rsid w:val="00620C29"/>
    <w:rsid w:val="00620C2F"/>
    <w:rsid w:val="0062245A"/>
    <w:rsid w:val="0062296E"/>
    <w:rsid w:val="00623142"/>
    <w:rsid w:val="00624261"/>
    <w:rsid w:val="006262D5"/>
    <w:rsid w:val="0062641D"/>
    <w:rsid w:val="00631219"/>
    <w:rsid w:val="00631516"/>
    <w:rsid w:val="00631C01"/>
    <w:rsid w:val="00632F9D"/>
    <w:rsid w:val="00636EB0"/>
    <w:rsid w:val="00637924"/>
    <w:rsid w:val="00642635"/>
    <w:rsid w:val="00644AAA"/>
    <w:rsid w:val="0064558D"/>
    <w:rsid w:val="00645C2E"/>
    <w:rsid w:val="006466DA"/>
    <w:rsid w:val="006471E0"/>
    <w:rsid w:val="006506BD"/>
    <w:rsid w:val="006533AF"/>
    <w:rsid w:val="00655DFF"/>
    <w:rsid w:val="00660213"/>
    <w:rsid w:val="00660A9C"/>
    <w:rsid w:val="00660B61"/>
    <w:rsid w:val="00661324"/>
    <w:rsid w:val="00661385"/>
    <w:rsid w:val="006627CB"/>
    <w:rsid w:val="00665017"/>
    <w:rsid w:val="0066509E"/>
    <w:rsid w:val="00665BAF"/>
    <w:rsid w:val="006674A7"/>
    <w:rsid w:val="00671B0A"/>
    <w:rsid w:val="006735F6"/>
    <w:rsid w:val="0067785F"/>
    <w:rsid w:val="00680749"/>
    <w:rsid w:val="00680E35"/>
    <w:rsid w:val="00681820"/>
    <w:rsid w:val="00681C5F"/>
    <w:rsid w:val="006834BD"/>
    <w:rsid w:val="00683CA8"/>
    <w:rsid w:val="00685590"/>
    <w:rsid w:val="0068563F"/>
    <w:rsid w:val="00685C6F"/>
    <w:rsid w:val="006901BF"/>
    <w:rsid w:val="00690986"/>
    <w:rsid w:val="00690ECD"/>
    <w:rsid w:val="00692A88"/>
    <w:rsid w:val="006948DF"/>
    <w:rsid w:val="006952DD"/>
    <w:rsid w:val="00696C5A"/>
    <w:rsid w:val="006A01D7"/>
    <w:rsid w:val="006A03C1"/>
    <w:rsid w:val="006A4D61"/>
    <w:rsid w:val="006A6B42"/>
    <w:rsid w:val="006B07CB"/>
    <w:rsid w:val="006B1AFA"/>
    <w:rsid w:val="006B1E16"/>
    <w:rsid w:val="006B23D8"/>
    <w:rsid w:val="006B2817"/>
    <w:rsid w:val="006B40C4"/>
    <w:rsid w:val="006B4E0E"/>
    <w:rsid w:val="006B4FE1"/>
    <w:rsid w:val="006B51F5"/>
    <w:rsid w:val="006B6607"/>
    <w:rsid w:val="006B71EA"/>
    <w:rsid w:val="006B73AB"/>
    <w:rsid w:val="006B758F"/>
    <w:rsid w:val="006B79B0"/>
    <w:rsid w:val="006C08A7"/>
    <w:rsid w:val="006C335A"/>
    <w:rsid w:val="006C3F87"/>
    <w:rsid w:val="006C6552"/>
    <w:rsid w:val="006D11DA"/>
    <w:rsid w:val="006D1563"/>
    <w:rsid w:val="006D1D97"/>
    <w:rsid w:val="006D34FB"/>
    <w:rsid w:val="006D3B64"/>
    <w:rsid w:val="006D7532"/>
    <w:rsid w:val="006D7A97"/>
    <w:rsid w:val="006E151D"/>
    <w:rsid w:val="006E1FA7"/>
    <w:rsid w:val="006E2E40"/>
    <w:rsid w:val="006F0316"/>
    <w:rsid w:val="006F061A"/>
    <w:rsid w:val="006F1A4F"/>
    <w:rsid w:val="006F1D1C"/>
    <w:rsid w:val="006F2320"/>
    <w:rsid w:val="006F4E3C"/>
    <w:rsid w:val="006F52D5"/>
    <w:rsid w:val="006F5408"/>
    <w:rsid w:val="006F5E61"/>
    <w:rsid w:val="006F66B9"/>
    <w:rsid w:val="0070065A"/>
    <w:rsid w:val="00702B7C"/>
    <w:rsid w:val="007039FA"/>
    <w:rsid w:val="007065BD"/>
    <w:rsid w:val="00707593"/>
    <w:rsid w:val="00707739"/>
    <w:rsid w:val="00707899"/>
    <w:rsid w:val="00707C72"/>
    <w:rsid w:val="00710B5B"/>
    <w:rsid w:val="007111F9"/>
    <w:rsid w:val="00711FE0"/>
    <w:rsid w:val="0071269D"/>
    <w:rsid w:val="0071395D"/>
    <w:rsid w:val="00714354"/>
    <w:rsid w:val="0071599E"/>
    <w:rsid w:val="00716135"/>
    <w:rsid w:val="007202FD"/>
    <w:rsid w:val="00720ACD"/>
    <w:rsid w:val="0072129B"/>
    <w:rsid w:val="007230FD"/>
    <w:rsid w:val="007263B5"/>
    <w:rsid w:val="00726450"/>
    <w:rsid w:val="0073049A"/>
    <w:rsid w:val="007315F2"/>
    <w:rsid w:val="00734DAF"/>
    <w:rsid w:val="00735F10"/>
    <w:rsid w:val="00736647"/>
    <w:rsid w:val="00736A71"/>
    <w:rsid w:val="0073719D"/>
    <w:rsid w:val="0074097E"/>
    <w:rsid w:val="00740ABD"/>
    <w:rsid w:val="00741914"/>
    <w:rsid w:val="00741B67"/>
    <w:rsid w:val="007449EB"/>
    <w:rsid w:val="007471F0"/>
    <w:rsid w:val="0074757A"/>
    <w:rsid w:val="00747843"/>
    <w:rsid w:val="00747AAF"/>
    <w:rsid w:val="00750E19"/>
    <w:rsid w:val="00752F11"/>
    <w:rsid w:val="00754860"/>
    <w:rsid w:val="007552F6"/>
    <w:rsid w:val="00755687"/>
    <w:rsid w:val="0076192D"/>
    <w:rsid w:val="007630B8"/>
    <w:rsid w:val="0076317B"/>
    <w:rsid w:val="00765FD5"/>
    <w:rsid w:val="007675B7"/>
    <w:rsid w:val="00774163"/>
    <w:rsid w:val="0078029C"/>
    <w:rsid w:val="00782258"/>
    <w:rsid w:val="007827B2"/>
    <w:rsid w:val="007828D2"/>
    <w:rsid w:val="00782D44"/>
    <w:rsid w:val="00783DB7"/>
    <w:rsid w:val="007929BC"/>
    <w:rsid w:val="00792EB2"/>
    <w:rsid w:val="00793572"/>
    <w:rsid w:val="00793BB3"/>
    <w:rsid w:val="007942CB"/>
    <w:rsid w:val="00794981"/>
    <w:rsid w:val="00794A32"/>
    <w:rsid w:val="007952E0"/>
    <w:rsid w:val="007A1A70"/>
    <w:rsid w:val="007A323B"/>
    <w:rsid w:val="007A5CBB"/>
    <w:rsid w:val="007A5E03"/>
    <w:rsid w:val="007A6C34"/>
    <w:rsid w:val="007B15B6"/>
    <w:rsid w:val="007B282A"/>
    <w:rsid w:val="007B320C"/>
    <w:rsid w:val="007B419A"/>
    <w:rsid w:val="007B528D"/>
    <w:rsid w:val="007B6C2F"/>
    <w:rsid w:val="007B7A1E"/>
    <w:rsid w:val="007C26E9"/>
    <w:rsid w:val="007C2D5E"/>
    <w:rsid w:val="007C3EC9"/>
    <w:rsid w:val="007C404F"/>
    <w:rsid w:val="007C7095"/>
    <w:rsid w:val="007C74E2"/>
    <w:rsid w:val="007C7E1A"/>
    <w:rsid w:val="007D2B52"/>
    <w:rsid w:val="007D439B"/>
    <w:rsid w:val="007D5E3F"/>
    <w:rsid w:val="007D7377"/>
    <w:rsid w:val="007D7FC1"/>
    <w:rsid w:val="007E0E7D"/>
    <w:rsid w:val="007E0EFC"/>
    <w:rsid w:val="007E48C6"/>
    <w:rsid w:val="007E5B84"/>
    <w:rsid w:val="007E5ECD"/>
    <w:rsid w:val="007F1D4C"/>
    <w:rsid w:val="007F3C15"/>
    <w:rsid w:val="007F3ED0"/>
    <w:rsid w:val="007F4063"/>
    <w:rsid w:val="007F4512"/>
    <w:rsid w:val="007F70FA"/>
    <w:rsid w:val="008000F0"/>
    <w:rsid w:val="00800341"/>
    <w:rsid w:val="0080089C"/>
    <w:rsid w:val="00800EF2"/>
    <w:rsid w:val="008027A7"/>
    <w:rsid w:val="008047C5"/>
    <w:rsid w:val="00805A93"/>
    <w:rsid w:val="00805CBD"/>
    <w:rsid w:val="008062ED"/>
    <w:rsid w:val="008107D3"/>
    <w:rsid w:val="00810B6D"/>
    <w:rsid w:val="0082055A"/>
    <w:rsid w:val="00820642"/>
    <w:rsid w:val="00822E72"/>
    <w:rsid w:val="00823575"/>
    <w:rsid w:val="00824C9F"/>
    <w:rsid w:val="00826D69"/>
    <w:rsid w:val="0083164D"/>
    <w:rsid w:val="008333E6"/>
    <w:rsid w:val="008346A5"/>
    <w:rsid w:val="00834EE1"/>
    <w:rsid w:val="00834F51"/>
    <w:rsid w:val="00835B13"/>
    <w:rsid w:val="00836145"/>
    <w:rsid w:val="008371C3"/>
    <w:rsid w:val="00840406"/>
    <w:rsid w:val="00841B55"/>
    <w:rsid w:val="00853049"/>
    <w:rsid w:val="00853202"/>
    <w:rsid w:val="0085471F"/>
    <w:rsid w:val="00855695"/>
    <w:rsid w:val="008612E5"/>
    <w:rsid w:val="008624FD"/>
    <w:rsid w:val="00863598"/>
    <w:rsid w:val="00863942"/>
    <w:rsid w:val="008649BA"/>
    <w:rsid w:val="008665BD"/>
    <w:rsid w:val="008667C5"/>
    <w:rsid w:val="008715CB"/>
    <w:rsid w:val="00875B74"/>
    <w:rsid w:val="00875C60"/>
    <w:rsid w:val="00875DEC"/>
    <w:rsid w:val="00875F2C"/>
    <w:rsid w:val="0087752D"/>
    <w:rsid w:val="00877DC0"/>
    <w:rsid w:val="00881863"/>
    <w:rsid w:val="00882558"/>
    <w:rsid w:val="00887114"/>
    <w:rsid w:val="008920F1"/>
    <w:rsid w:val="0089287E"/>
    <w:rsid w:val="008974C6"/>
    <w:rsid w:val="008A2445"/>
    <w:rsid w:val="008A3EA4"/>
    <w:rsid w:val="008A4631"/>
    <w:rsid w:val="008A53E0"/>
    <w:rsid w:val="008A5F8A"/>
    <w:rsid w:val="008B28B0"/>
    <w:rsid w:val="008B3F80"/>
    <w:rsid w:val="008B40C3"/>
    <w:rsid w:val="008B47A5"/>
    <w:rsid w:val="008B61B0"/>
    <w:rsid w:val="008B63CB"/>
    <w:rsid w:val="008B661C"/>
    <w:rsid w:val="008C0C46"/>
    <w:rsid w:val="008C1A12"/>
    <w:rsid w:val="008C1CB1"/>
    <w:rsid w:val="008C20D7"/>
    <w:rsid w:val="008C2AB1"/>
    <w:rsid w:val="008C56D2"/>
    <w:rsid w:val="008C6EA7"/>
    <w:rsid w:val="008D0C16"/>
    <w:rsid w:val="008D1112"/>
    <w:rsid w:val="008D1C17"/>
    <w:rsid w:val="008D4490"/>
    <w:rsid w:val="008D4CDF"/>
    <w:rsid w:val="008D4FCA"/>
    <w:rsid w:val="008D58FD"/>
    <w:rsid w:val="008D6312"/>
    <w:rsid w:val="008E09E8"/>
    <w:rsid w:val="008E4855"/>
    <w:rsid w:val="008E50A8"/>
    <w:rsid w:val="008E7DE0"/>
    <w:rsid w:val="008F1AB2"/>
    <w:rsid w:val="008F28A1"/>
    <w:rsid w:val="008F2F58"/>
    <w:rsid w:val="008F3C65"/>
    <w:rsid w:val="008F3FE4"/>
    <w:rsid w:val="008F558E"/>
    <w:rsid w:val="008F5C8E"/>
    <w:rsid w:val="008F7264"/>
    <w:rsid w:val="0090128D"/>
    <w:rsid w:val="009015DD"/>
    <w:rsid w:val="009019CA"/>
    <w:rsid w:val="00901BC6"/>
    <w:rsid w:val="009020A5"/>
    <w:rsid w:val="00904C74"/>
    <w:rsid w:val="0091012A"/>
    <w:rsid w:val="00910284"/>
    <w:rsid w:val="00910306"/>
    <w:rsid w:val="0091082D"/>
    <w:rsid w:val="009131C2"/>
    <w:rsid w:val="00916E81"/>
    <w:rsid w:val="009173AE"/>
    <w:rsid w:val="00920D42"/>
    <w:rsid w:val="00921931"/>
    <w:rsid w:val="00922BC6"/>
    <w:rsid w:val="00923BB2"/>
    <w:rsid w:val="00923CC4"/>
    <w:rsid w:val="009256DC"/>
    <w:rsid w:val="00930A16"/>
    <w:rsid w:val="00930ED4"/>
    <w:rsid w:val="00930F88"/>
    <w:rsid w:val="00932291"/>
    <w:rsid w:val="00932866"/>
    <w:rsid w:val="009332AF"/>
    <w:rsid w:val="0093343C"/>
    <w:rsid w:val="0093717F"/>
    <w:rsid w:val="00937AB6"/>
    <w:rsid w:val="009407D3"/>
    <w:rsid w:val="00944337"/>
    <w:rsid w:val="00944B1D"/>
    <w:rsid w:val="00944F54"/>
    <w:rsid w:val="00945904"/>
    <w:rsid w:val="009502CD"/>
    <w:rsid w:val="00951E73"/>
    <w:rsid w:val="009520A9"/>
    <w:rsid w:val="009527D0"/>
    <w:rsid w:val="00952DAA"/>
    <w:rsid w:val="00954165"/>
    <w:rsid w:val="00954EAD"/>
    <w:rsid w:val="009572EA"/>
    <w:rsid w:val="00960440"/>
    <w:rsid w:val="00961ED6"/>
    <w:rsid w:val="00961FA2"/>
    <w:rsid w:val="0096217E"/>
    <w:rsid w:val="00962301"/>
    <w:rsid w:val="00964527"/>
    <w:rsid w:val="009657C4"/>
    <w:rsid w:val="00967868"/>
    <w:rsid w:val="00971CF2"/>
    <w:rsid w:val="00972AD3"/>
    <w:rsid w:val="00973AB6"/>
    <w:rsid w:val="009758C4"/>
    <w:rsid w:val="00976A24"/>
    <w:rsid w:val="0097781F"/>
    <w:rsid w:val="00977876"/>
    <w:rsid w:val="00981144"/>
    <w:rsid w:val="00982A9C"/>
    <w:rsid w:val="009841F9"/>
    <w:rsid w:val="0098461D"/>
    <w:rsid w:val="00984C49"/>
    <w:rsid w:val="00985DE4"/>
    <w:rsid w:val="00986B81"/>
    <w:rsid w:val="00990605"/>
    <w:rsid w:val="00991C80"/>
    <w:rsid w:val="0099245B"/>
    <w:rsid w:val="009934E9"/>
    <w:rsid w:val="00993B2E"/>
    <w:rsid w:val="00996445"/>
    <w:rsid w:val="00996FF1"/>
    <w:rsid w:val="009A1101"/>
    <w:rsid w:val="009A3F13"/>
    <w:rsid w:val="009A44AA"/>
    <w:rsid w:val="009A4B01"/>
    <w:rsid w:val="009A52FE"/>
    <w:rsid w:val="009A634C"/>
    <w:rsid w:val="009A6974"/>
    <w:rsid w:val="009A6D55"/>
    <w:rsid w:val="009B089D"/>
    <w:rsid w:val="009B3715"/>
    <w:rsid w:val="009B41F2"/>
    <w:rsid w:val="009B4262"/>
    <w:rsid w:val="009B47EA"/>
    <w:rsid w:val="009C1280"/>
    <w:rsid w:val="009C2AC2"/>
    <w:rsid w:val="009C4B7B"/>
    <w:rsid w:val="009C5099"/>
    <w:rsid w:val="009C6899"/>
    <w:rsid w:val="009D0DB0"/>
    <w:rsid w:val="009D1F1C"/>
    <w:rsid w:val="009D24BF"/>
    <w:rsid w:val="009D2E60"/>
    <w:rsid w:val="009D3909"/>
    <w:rsid w:val="009D4EF0"/>
    <w:rsid w:val="009D4F05"/>
    <w:rsid w:val="009D56FF"/>
    <w:rsid w:val="009D7C8D"/>
    <w:rsid w:val="009E0769"/>
    <w:rsid w:val="009E1243"/>
    <w:rsid w:val="009E2633"/>
    <w:rsid w:val="009E2722"/>
    <w:rsid w:val="009E3027"/>
    <w:rsid w:val="009E4546"/>
    <w:rsid w:val="009E5C1D"/>
    <w:rsid w:val="009E7800"/>
    <w:rsid w:val="009F11D8"/>
    <w:rsid w:val="009F13E6"/>
    <w:rsid w:val="009F1A5A"/>
    <w:rsid w:val="009F1C6C"/>
    <w:rsid w:val="009F4F5E"/>
    <w:rsid w:val="009F54F0"/>
    <w:rsid w:val="009F7A8A"/>
    <w:rsid w:val="00A01CF0"/>
    <w:rsid w:val="00A02CDE"/>
    <w:rsid w:val="00A03886"/>
    <w:rsid w:val="00A053CE"/>
    <w:rsid w:val="00A057C1"/>
    <w:rsid w:val="00A063C3"/>
    <w:rsid w:val="00A063C7"/>
    <w:rsid w:val="00A07041"/>
    <w:rsid w:val="00A102BD"/>
    <w:rsid w:val="00A11DEF"/>
    <w:rsid w:val="00A12104"/>
    <w:rsid w:val="00A12C93"/>
    <w:rsid w:val="00A131B2"/>
    <w:rsid w:val="00A146F4"/>
    <w:rsid w:val="00A14DDF"/>
    <w:rsid w:val="00A17028"/>
    <w:rsid w:val="00A20992"/>
    <w:rsid w:val="00A25178"/>
    <w:rsid w:val="00A2531A"/>
    <w:rsid w:val="00A2616F"/>
    <w:rsid w:val="00A27110"/>
    <w:rsid w:val="00A3124C"/>
    <w:rsid w:val="00A31C21"/>
    <w:rsid w:val="00A333AF"/>
    <w:rsid w:val="00A34FDF"/>
    <w:rsid w:val="00A3501F"/>
    <w:rsid w:val="00A352D7"/>
    <w:rsid w:val="00A37930"/>
    <w:rsid w:val="00A40988"/>
    <w:rsid w:val="00A40DB3"/>
    <w:rsid w:val="00A41591"/>
    <w:rsid w:val="00A41C67"/>
    <w:rsid w:val="00A42111"/>
    <w:rsid w:val="00A42D53"/>
    <w:rsid w:val="00A44DD7"/>
    <w:rsid w:val="00A4536F"/>
    <w:rsid w:val="00A50C0D"/>
    <w:rsid w:val="00A51956"/>
    <w:rsid w:val="00A52E6A"/>
    <w:rsid w:val="00A53E04"/>
    <w:rsid w:val="00A5558F"/>
    <w:rsid w:val="00A56014"/>
    <w:rsid w:val="00A56DA5"/>
    <w:rsid w:val="00A57590"/>
    <w:rsid w:val="00A57696"/>
    <w:rsid w:val="00A60CD8"/>
    <w:rsid w:val="00A61EF9"/>
    <w:rsid w:val="00A653D1"/>
    <w:rsid w:val="00A67CB9"/>
    <w:rsid w:val="00A70100"/>
    <w:rsid w:val="00A707CB"/>
    <w:rsid w:val="00A70D2F"/>
    <w:rsid w:val="00A70F20"/>
    <w:rsid w:val="00A7144A"/>
    <w:rsid w:val="00A7591C"/>
    <w:rsid w:val="00A7781E"/>
    <w:rsid w:val="00A77933"/>
    <w:rsid w:val="00A806C8"/>
    <w:rsid w:val="00A811C9"/>
    <w:rsid w:val="00A825D5"/>
    <w:rsid w:val="00A83609"/>
    <w:rsid w:val="00A83F9C"/>
    <w:rsid w:val="00A85BD2"/>
    <w:rsid w:val="00A86CFB"/>
    <w:rsid w:val="00A86E79"/>
    <w:rsid w:val="00A875B9"/>
    <w:rsid w:val="00A9141B"/>
    <w:rsid w:val="00A93793"/>
    <w:rsid w:val="00A94438"/>
    <w:rsid w:val="00A944E5"/>
    <w:rsid w:val="00A968F8"/>
    <w:rsid w:val="00AA07F3"/>
    <w:rsid w:val="00AA0BD6"/>
    <w:rsid w:val="00AA0F09"/>
    <w:rsid w:val="00AA1B15"/>
    <w:rsid w:val="00AA2337"/>
    <w:rsid w:val="00AA2564"/>
    <w:rsid w:val="00AA27C9"/>
    <w:rsid w:val="00AA40B7"/>
    <w:rsid w:val="00AA5C0C"/>
    <w:rsid w:val="00AA687E"/>
    <w:rsid w:val="00AA7783"/>
    <w:rsid w:val="00AB09D0"/>
    <w:rsid w:val="00AB2CAD"/>
    <w:rsid w:val="00AB5181"/>
    <w:rsid w:val="00AB528E"/>
    <w:rsid w:val="00AB59A2"/>
    <w:rsid w:val="00AC0A50"/>
    <w:rsid w:val="00AC2ABE"/>
    <w:rsid w:val="00AC2B38"/>
    <w:rsid w:val="00AC36B5"/>
    <w:rsid w:val="00AC393C"/>
    <w:rsid w:val="00AC4606"/>
    <w:rsid w:val="00AC4866"/>
    <w:rsid w:val="00AC7002"/>
    <w:rsid w:val="00AC7DB2"/>
    <w:rsid w:val="00AD02EA"/>
    <w:rsid w:val="00AD1756"/>
    <w:rsid w:val="00AD1924"/>
    <w:rsid w:val="00AD2E1B"/>
    <w:rsid w:val="00AD50B8"/>
    <w:rsid w:val="00AE10B0"/>
    <w:rsid w:val="00AE11D0"/>
    <w:rsid w:val="00AE32EA"/>
    <w:rsid w:val="00AE5EB9"/>
    <w:rsid w:val="00AE6ABA"/>
    <w:rsid w:val="00AF0016"/>
    <w:rsid w:val="00AF237A"/>
    <w:rsid w:val="00AF3E26"/>
    <w:rsid w:val="00AF4C3A"/>
    <w:rsid w:val="00AF5323"/>
    <w:rsid w:val="00AF6601"/>
    <w:rsid w:val="00AF69A6"/>
    <w:rsid w:val="00AF6B92"/>
    <w:rsid w:val="00AF7B3F"/>
    <w:rsid w:val="00B002EB"/>
    <w:rsid w:val="00B010FA"/>
    <w:rsid w:val="00B02352"/>
    <w:rsid w:val="00B04C4D"/>
    <w:rsid w:val="00B068A1"/>
    <w:rsid w:val="00B0764C"/>
    <w:rsid w:val="00B07FD3"/>
    <w:rsid w:val="00B1118C"/>
    <w:rsid w:val="00B1187B"/>
    <w:rsid w:val="00B13F44"/>
    <w:rsid w:val="00B14977"/>
    <w:rsid w:val="00B149B4"/>
    <w:rsid w:val="00B16615"/>
    <w:rsid w:val="00B17573"/>
    <w:rsid w:val="00B206FA"/>
    <w:rsid w:val="00B20FD9"/>
    <w:rsid w:val="00B2146A"/>
    <w:rsid w:val="00B217B4"/>
    <w:rsid w:val="00B21D6B"/>
    <w:rsid w:val="00B22141"/>
    <w:rsid w:val="00B25114"/>
    <w:rsid w:val="00B27308"/>
    <w:rsid w:val="00B30723"/>
    <w:rsid w:val="00B3108A"/>
    <w:rsid w:val="00B323CF"/>
    <w:rsid w:val="00B32BE4"/>
    <w:rsid w:val="00B351DE"/>
    <w:rsid w:val="00B353D6"/>
    <w:rsid w:val="00B3550C"/>
    <w:rsid w:val="00B36C05"/>
    <w:rsid w:val="00B36F46"/>
    <w:rsid w:val="00B3791C"/>
    <w:rsid w:val="00B37BD2"/>
    <w:rsid w:val="00B40CDE"/>
    <w:rsid w:val="00B410E0"/>
    <w:rsid w:val="00B419EB"/>
    <w:rsid w:val="00B43514"/>
    <w:rsid w:val="00B444CD"/>
    <w:rsid w:val="00B45352"/>
    <w:rsid w:val="00B46954"/>
    <w:rsid w:val="00B474BB"/>
    <w:rsid w:val="00B53915"/>
    <w:rsid w:val="00B53F34"/>
    <w:rsid w:val="00B55DEB"/>
    <w:rsid w:val="00B56426"/>
    <w:rsid w:val="00B6007E"/>
    <w:rsid w:val="00B606C2"/>
    <w:rsid w:val="00B60DE5"/>
    <w:rsid w:val="00B60EAE"/>
    <w:rsid w:val="00B61A45"/>
    <w:rsid w:val="00B6276F"/>
    <w:rsid w:val="00B63717"/>
    <w:rsid w:val="00B63F0E"/>
    <w:rsid w:val="00B64D57"/>
    <w:rsid w:val="00B6583B"/>
    <w:rsid w:val="00B66728"/>
    <w:rsid w:val="00B673B4"/>
    <w:rsid w:val="00B72176"/>
    <w:rsid w:val="00B7492A"/>
    <w:rsid w:val="00B75180"/>
    <w:rsid w:val="00B765AF"/>
    <w:rsid w:val="00B80DFA"/>
    <w:rsid w:val="00B82180"/>
    <w:rsid w:val="00B85692"/>
    <w:rsid w:val="00B90E97"/>
    <w:rsid w:val="00B92DBC"/>
    <w:rsid w:val="00B9304F"/>
    <w:rsid w:val="00B94D36"/>
    <w:rsid w:val="00B951AB"/>
    <w:rsid w:val="00B964D0"/>
    <w:rsid w:val="00B977C8"/>
    <w:rsid w:val="00BA2F42"/>
    <w:rsid w:val="00BA5596"/>
    <w:rsid w:val="00BA5A9C"/>
    <w:rsid w:val="00BA686C"/>
    <w:rsid w:val="00BA710D"/>
    <w:rsid w:val="00BB0547"/>
    <w:rsid w:val="00BB096D"/>
    <w:rsid w:val="00BB128A"/>
    <w:rsid w:val="00BB28ED"/>
    <w:rsid w:val="00BB437B"/>
    <w:rsid w:val="00BB67CA"/>
    <w:rsid w:val="00BB7318"/>
    <w:rsid w:val="00BB7A76"/>
    <w:rsid w:val="00BB7E53"/>
    <w:rsid w:val="00BC10A3"/>
    <w:rsid w:val="00BC1CAA"/>
    <w:rsid w:val="00BC417D"/>
    <w:rsid w:val="00BC423C"/>
    <w:rsid w:val="00BC575D"/>
    <w:rsid w:val="00BC75AB"/>
    <w:rsid w:val="00BD19CA"/>
    <w:rsid w:val="00BD2054"/>
    <w:rsid w:val="00BD21AD"/>
    <w:rsid w:val="00BD27F5"/>
    <w:rsid w:val="00BD2D94"/>
    <w:rsid w:val="00BD2EA8"/>
    <w:rsid w:val="00BD521D"/>
    <w:rsid w:val="00BD5E1D"/>
    <w:rsid w:val="00BD6311"/>
    <w:rsid w:val="00BE0811"/>
    <w:rsid w:val="00BE451C"/>
    <w:rsid w:val="00BE5E78"/>
    <w:rsid w:val="00BE70C0"/>
    <w:rsid w:val="00BE7192"/>
    <w:rsid w:val="00BE79CF"/>
    <w:rsid w:val="00BF0EFB"/>
    <w:rsid w:val="00BF1C6A"/>
    <w:rsid w:val="00BF2E2D"/>
    <w:rsid w:val="00BF3638"/>
    <w:rsid w:val="00BF36EF"/>
    <w:rsid w:val="00BF4E08"/>
    <w:rsid w:val="00BF6554"/>
    <w:rsid w:val="00C007BC"/>
    <w:rsid w:val="00C019E7"/>
    <w:rsid w:val="00C01C50"/>
    <w:rsid w:val="00C04912"/>
    <w:rsid w:val="00C05162"/>
    <w:rsid w:val="00C10C5C"/>
    <w:rsid w:val="00C11A09"/>
    <w:rsid w:val="00C11DA1"/>
    <w:rsid w:val="00C14595"/>
    <w:rsid w:val="00C15C28"/>
    <w:rsid w:val="00C166B7"/>
    <w:rsid w:val="00C17A59"/>
    <w:rsid w:val="00C21D9F"/>
    <w:rsid w:val="00C25FDC"/>
    <w:rsid w:val="00C322DA"/>
    <w:rsid w:val="00C32A69"/>
    <w:rsid w:val="00C35511"/>
    <w:rsid w:val="00C35B46"/>
    <w:rsid w:val="00C35DAE"/>
    <w:rsid w:val="00C36255"/>
    <w:rsid w:val="00C40AEF"/>
    <w:rsid w:val="00C4410C"/>
    <w:rsid w:val="00C455B3"/>
    <w:rsid w:val="00C45FB4"/>
    <w:rsid w:val="00C4687F"/>
    <w:rsid w:val="00C5093A"/>
    <w:rsid w:val="00C513EF"/>
    <w:rsid w:val="00C51DAF"/>
    <w:rsid w:val="00C5241F"/>
    <w:rsid w:val="00C5319C"/>
    <w:rsid w:val="00C542DE"/>
    <w:rsid w:val="00C5500C"/>
    <w:rsid w:val="00C5598A"/>
    <w:rsid w:val="00C56B74"/>
    <w:rsid w:val="00C57D75"/>
    <w:rsid w:val="00C60592"/>
    <w:rsid w:val="00C61F02"/>
    <w:rsid w:val="00C62B37"/>
    <w:rsid w:val="00C63CFE"/>
    <w:rsid w:val="00C655E9"/>
    <w:rsid w:val="00C72F2B"/>
    <w:rsid w:val="00C75CFE"/>
    <w:rsid w:val="00C763E2"/>
    <w:rsid w:val="00C76ACD"/>
    <w:rsid w:val="00C77953"/>
    <w:rsid w:val="00C80655"/>
    <w:rsid w:val="00C819FD"/>
    <w:rsid w:val="00C82082"/>
    <w:rsid w:val="00C85BEB"/>
    <w:rsid w:val="00C86928"/>
    <w:rsid w:val="00C8758D"/>
    <w:rsid w:val="00C90F3E"/>
    <w:rsid w:val="00C92281"/>
    <w:rsid w:val="00C9400C"/>
    <w:rsid w:val="00C956E6"/>
    <w:rsid w:val="00C958CC"/>
    <w:rsid w:val="00C95AA5"/>
    <w:rsid w:val="00C95D48"/>
    <w:rsid w:val="00C95F02"/>
    <w:rsid w:val="00C961FF"/>
    <w:rsid w:val="00C962B3"/>
    <w:rsid w:val="00C965D8"/>
    <w:rsid w:val="00CA4DD8"/>
    <w:rsid w:val="00CA72C8"/>
    <w:rsid w:val="00CA7715"/>
    <w:rsid w:val="00CB06EC"/>
    <w:rsid w:val="00CB1290"/>
    <w:rsid w:val="00CB21A5"/>
    <w:rsid w:val="00CB3F08"/>
    <w:rsid w:val="00CB5DB3"/>
    <w:rsid w:val="00CB716A"/>
    <w:rsid w:val="00CB71AF"/>
    <w:rsid w:val="00CB732B"/>
    <w:rsid w:val="00CB746A"/>
    <w:rsid w:val="00CB785D"/>
    <w:rsid w:val="00CC0776"/>
    <w:rsid w:val="00CC2F5B"/>
    <w:rsid w:val="00CC414F"/>
    <w:rsid w:val="00CC4B16"/>
    <w:rsid w:val="00CC720D"/>
    <w:rsid w:val="00CD381F"/>
    <w:rsid w:val="00CD3CBE"/>
    <w:rsid w:val="00CD466F"/>
    <w:rsid w:val="00CD5312"/>
    <w:rsid w:val="00CD5DE8"/>
    <w:rsid w:val="00CE099B"/>
    <w:rsid w:val="00CE28DB"/>
    <w:rsid w:val="00CE4B83"/>
    <w:rsid w:val="00CE5880"/>
    <w:rsid w:val="00CE68FE"/>
    <w:rsid w:val="00CE7DC2"/>
    <w:rsid w:val="00CF0AE5"/>
    <w:rsid w:val="00CF0F9C"/>
    <w:rsid w:val="00CF2177"/>
    <w:rsid w:val="00CF399A"/>
    <w:rsid w:val="00CF3F1D"/>
    <w:rsid w:val="00CF4DC2"/>
    <w:rsid w:val="00CF5297"/>
    <w:rsid w:val="00CF5D64"/>
    <w:rsid w:val="00CF7C53"/>
    <w:rsid w:val="00CF7C6C"/>
    <w:rsid w:val="00CF7E8A"/>
    <w:rsid w:val="00CF7ECF"/>
    <w:rsid w:val="00D00003"/>
    <w:rsid w:val="00D00B4A"/>
    <w:rsid w:val="00D01E57"/>
    <w:rsid w:val="00D03D75"/>
    <w:rsid w:val="00D06FE8"/>
    <w:rsid w:val="00D1066D"/>
    <w:rsid w:val="00D10777"/>
    <w:rsid w:val="00D10BA3"/>
    <w:rsid w:val="00D115F4"/>
    <w:rsid w:val="00D122BE"/>
    <w:rsid w:val="00D13845"/>
    <w:rsid w:val="00D15A42"/>
    <w:rsid w:val="00D21D55"/>
    <w:rsid w:val="00D22063"/>
    <w:rsid w:val="00D221E2"/>
    <w:rsid w:val="00D23CD1"/>
    <w:rsid w:val="00D241F9"/>
    <w:rsid w:val="00D243F4"/>
    <w:rsid w:val="00D25F34"/>
    <w:rsid w:val="00D26851"/>
    <w:rsid w:val="00D26D53"/>
    <w:rsid w:val="00D27838"/>
    <w:rsid w:val="00D27A55"/>
    <w:rsid w:val="00D316E7"/>
    <w:rsid w:val="00D33A50"/>
    <w:rsid w:val="00D3477C"/>
    <w:rsid w:val="00D34862"/>
    <w:rsid w:val="00D34ACF"/>
    <w:rsid w:val="00D3515E"/>
    <w:rsid w:val="00D3547F"/>
    <w:rsid w:val="00D35579"/>
    <w:rsid w:val="00D36E25"/>
    <w:rsid w:val="00D42918"/>
    <w:rsid w:val="00D432B9"/>
    <w:rsid w:val="00D436B3"/>
    <w:rsid w:val="00D43821"/>
    <w:rsid w:val="00D43D7B"/>
    <w:rsid w:val="00D443E7"/>
    <w:rsid w:val="00D44759"/>
    <w:rsid w:val="00D44D37"/>
    <w:rsid w:val="00D452A3"/>
    <w:rsid w:val="00D47331"/>
    <w:rsid w:val="00D50B3C"/>
    <w:rsid w:val="00D514CF"/>
    <w:rsid w:val="00D5161B"/>
    <w:rsid w:val="00D55E5D"/>
    <w:rsid w:val="00D60245"/>
    <w:rsid w:val="00D603F1"/>
    <w:rsid w:val="00D60C05"/>
    <w:rsid w:val="00D6510A"/>
    <w:rsid w:val="00D65346"/>
    <w:rsid w:val="00D66048"/>
    <w:rsid w:val="00D669A6"/>
    <w:rsid w:val="00D66FA5"/>
    <w:rsid w:val="00D71B4D"/>
    <w:rsid w:val="00D73046"/>
    <w:rsid w:val="00D7457B"/>
    <w:rsid w:val="00D75A96"/>
    <w:rsid w:val="00D75EF9"/>
    <w:rsid w:val="00D77707"/>
    <w:rsid w:val="00D800CA"/>
    <w:rsid w:val="00D8107A"/>
    <w:rsid w:val="00D810DD"/>
    <w:rsid w:val="00D8284B"/>
    <w:rsid w:val="00D83B82"/>
    <w:rsid w:val="00D8465D"/>
    <w:rsid w:val="00D849D1"/>
    <w:rsid w:val="00D859C0"/>
    <w:rsid w:val="00D86BF3"/>
    <w:rsid w:val="00D874AF"/>
    <w:rsid w:val="00D91536"/>
    <w:rsid w:val="00D91DC9"/>
    <w:rsid w:val="00D96771"/>
    <w:rsid w:val="00D97B0D"/>
    <w:rsid w:val="00DA0DC2"/>
    <w:rsid w:val="00DA1838"/>
    <w:rsid w:val="00DA3933"/>
    <w:rsid w:val="00DA3B56"/>
    <w:rsid w:val="00DA3FBA"/>
    <w:rsid w:val="00DA553D"/>
    <w:rsid w:val="00DA6968"/>
    <w:rsid w:val="00DA6A6A"/>
    <w:rsid w:val="00DA7E56"/>
    <w:rsid w:val="00DB033E"/>
    <w:rsid w:val="00DB0D0A"/>
    <w:rsid w:val="00DB1AFE"/>
    <w:rsid w:val="00DB24B5"/>
    <w:rsid w:val="00DB33FC"/>
    <w:rsid w:val="00DB3C40"/>
    <w:rsid w:val="00DC1148"/>
    <w:rsid w:val="00DC49E0"/>
    <w:rsid w:val="00DC5F37"/>
    <w:rsid w:val="00DC5FD6"/>
    <w:rsid w:val="00DC60ED"/>
    <w:rsid w:val="00DC76CA"/>
    <w:rsid w:val="00DD302A"/>
    <w:rsid w:val="00DD31F4"/>
    <w:rsid w:val="00DD5006"/>
    <w:rsid w:val="00DD5D89"/>
    <w:rsid w:val="00DE452D"/>
    <w:rsid w:val="00DE586E"/>
    <w:rsid w:val="00DE6A02"/>
    <w:rsid w:val="00DE6EAE"/>
    <w:rsid w:val="00DE7524"/>
    <w:rsid w:val="00DF0AF0"/>
    <w:rsid w:val="00DF165C"/>
    <w:rsid w:val="00DF1CD6"/>
    <w:rsid w:val="00DF425A"/>
    <w:rsid w:val="00E007B0"/>
    <w:rsid w:val="00E0124B"/>
    <w:rsid w:val="00E01B99"/>
    <w:rsid w:val="00E01F7F"/>
    <w:rsid w:val="00E0295B"/>
    <w:rsid w:val="00E02EBD"/>
    <w:rsid w:val="00E035A6"/>
    <w:rsid w:val="00E04547"/>
    <w:rsid w:val="00E0470B"/>
    <w:rsid w:val="00E04DCA"/>
    <w:rsid w:val="00E071CF"/>
    <w:rsid w:val="00E1037F"/>
    <w:rsid w:val="00E125AE"/>
    <w:rsid w:val="00E12F06"/>
    <w:rsid w:val="00E13A45"/>
    <w:rsid w:val="00E20036"/>
    <w:rsid w:val="00E202B7"/>
    <w:rsid w:val="00E20506"/>
    <w:rsid w:val="00E20C3E"/>
    <w:rsid w:val="00E23584"/>
    <w:rsid w:val="00E24FF3"/>
    <w:rsid w:val="00E26327"/>
    <w:rsid w:val="00E27820"/>
    <w:rsid w:val="00E27D1E"/>
    <w:rsid w:val="00E3108E"/>
    <w:rsid w:val="00E3230C"/>
    <w:rsid w:val="00E330BF"/>
    <w:rsid w:val="00E33B94"/>
    <w:rsid w:val="00E3479D"/>
    <w:rsid w:val="00E37A0A"/>
    <w:rsid w:val="00E37AF4"/>
    <w:rsid w:val="00E40590"/>
    <w:rsid w:val="00E41555"/>
    <w:rsid w:val="00E41EFB"/>
    <w:rsid w:val="00E454C8"/>
    <w:rsid w:val="00E462D3"/>
    <w:rsid w:val="00E5023B"/>
    <w:rsid w:val="00E51720"/>
    <w:rsid w:val="00E52B81"/>
    <w:rsid w:val="00E54CCD"/>
    <w:rsid w:val="00E56601"/>
    <w:rsid w:val="00E57091"/>
    <w:rsid w:val="00E579BD"/>
    <w:rsid w:val="00E60AC2"/>
    <w:rsid w:val="00E60F64"/>
    <w:rsid w:val="00E63A06"/>
    <w:rsid w:val="00E63F62"/>
    <w:rsid w:val="00E6409F"/>
    <w:rsid w:val="00E65353"/>
    <w:rsid w:val="00E65B5B"/>
    <w:rsid w:val="00E65C09"/>
    <w:rsid w:val="00E67141"/>
    <w:rsid w:val="00E67305"/>
    <w:rsid w:val="00E704E7"/>
    <w:rsid w:val="00E709F9"/>
    <w:rsid w:val="00E71EB7"/>
    <w:rsid w:val="00E72F5B"/>
    <w:rsid w:val="00E74118"/>
    <w:rsid w:val="00E74E82"/>
    <w:rsid w:val="00E77EAC"/>
    <w:rsid w:val="00E82989"/>
    <w:rsid w:val="00E83665"/>
    <w:rsid w:val="00E83D42"/>
    <w:rsid w:val="00E83D49"/>
    <w:rsid w:val="00E865F0"/>
    <w:rsid w:val="00E87B99"/>
    <w:rsid w:val="00E911FB"/>
    <w:rsid w:val="00E91C4C"/>
    <w:rsid w:val="00E930BF"/>
    <w:rsid w:val="00E9426A"/>
    <w:rsid w:val="00E9599D"/>
    <w:rsid w:val="00EA04C0"/>
    <w:rsid w:val="00EA0F31"/>
    <w:rsid w:val="00EA1AFD"/>
    <w:rsid w:val="00EA2404"/>
    <w:rsid w:val="00EA3057"/>
    <w:rsid w:val="00EA33F9"/>
    <w:rsid w:val="00EA440F"/>
    <w:rsid w:val="00EA49F5"/>
    <w:rsid w:val="00EA522E"/>
    <w:rsid w:val="00EA57A8"/>
    <w:rsid w:val="00EA676D"/>
    <w:rsid w:val="00EA7E13"/>
    <w:rsid w:val="00EB14E1"/>
    <w:rsid w:val="00EB195B"/>
    <w:rsid w:val="00EB1980"/>
    <w:rsid w:val="00EB2393"/>
    <w:rsid w:val="00EB4CCB"/>
    <w:rsid w:val="00EB6428"/>
    <w:rsid w:val="00EB6BBE"/>
    <w:rsid w:val="00EC1D65"/>
    <w:rsid w:val="00EC46D9"/>
    <w:rsid w:val="00EC491D"/>
    <w:rsid w:val="00EC4B71"/>
    <w:rsid w:val="00EC4F45"/>
    <w:rsid w:val="00EC5264"/>
    <w:rsid w:val="00EC5FAB"/>
    <w:rsid w:val="00EC5FB3"/>
    <w:rsid w:val="00EC7532"/>
    <w:rsid w:val="00ED0176"/>
    <w:rsid w:val="00ED052E"/>
    <w:rsid w:val="00ED0553"/>
    <w:rsid w:val="00ED2D38"/>
    <w:rsid w:val="00ED2FC0"/>
    <w:rsid w:val="00ED561C"/>
    <w:rsid w:val="00ED5764"/>
    <w:rsid w:val="00ED729D"/>
    <w:rsid w:val="00EE0548"/>
    <w:rsid w:val="00EE2D59"/>
    <w:rsid w:val="00EE4376"/>
    <w:rsid w:val="00EE4661"/>
    <w:rsid w:val="00EE56B6"/>
    <w:rsid w:val="00EE5CD2"/>
    <w:rsid w:val="00EE6084"/>
    <w:rsid w:val="00EE640B"/>
    <w:rsid w:val="00EF0122"/>
    <w:rsid w:val="00EF199B"/>
    <w:rsid w:val="00EF3385"/>
    <w:rsid w:val="00EF53DB"/>
    <w:rsid w:val="00EF5F0A"/>
    <w:rsid w:val="00EF5F0B"/>
    <w:rsid w:val="00F00563"/>
    <w:rsid w:val="00F013EC"/>
    <w:rsid w:val="00F01D07"/>
    <w:rsid w:val="00F01D2B"/>
    <w:rsid w:val="00F01FD8"/>
    <w:rsid w:val="00F033FF"/>
    <w:rsid w:val="00F03A3B"/>
    <w:rsid w:val="00F0487B"/>
    <w:rsid w:val="00F04F1F"/>
    <w:rsid w:val="00F05064"/>
    <w:rsid w:val="00F07E26"/>
    <w:rsid w:val="00F10EA3"/>
    <w:rsid w:val="00F130B6"/>
    <w:rsid w:val="00F1322E"/>
    <w:rsid w:val="00F136F1"/>
    <w:rsid w:val="00F15CE0"/>
    <w:rsid w:val="00F16F3E"/>
    <w:rsid w:val="00F20AD9"/>
    <w:rsid w:val="00F20D59"/>
    <w:rsid w:val="00F22424"/>
    <w:rsid w:val="00F247B4"/>
    <w:rsid w:val="00F25101"/>
    <w:rsid w:val="00F254B9"/>
    <w:rsid w:val="00F25B45"/>
    <w:rsid w:val="00F264AC"/>
    <w:rsid w:val="00F26802"/>
    <w:rsid w:val="00F278A7"/>
    <w:rsid w:val="00F30000"/>
    <w:rsid w:val="00F32237"/>
    <w:rsid w:val="00F32B5F"/>
    <w:rsid w:val="00F32EE2"/>
    <w:rsid w:val="00F33327"/>
    <w:rsid w:val="00F35634"/>
    <w:rsid w:val="00F3601C"/>
    <w:rsid w:val="00F40240"/>
    <w:rsid w:val="00F41A02"/>
    <w:rsid w:val="00F42338"/>
    <w:rsid w:val="00F45A9B"/>
    <w:rsid w:val="00F462E7"/>
    <w:rsid w:val="00F50BD4"/>
    <w:rsid w:val="00F50FA4"/>
    <w:rsid w:val="00F536BB"/>
    <w:rsid w:val="00F54DDB"/>
    <w:rsid w:val="00F55313"/>
    <w:rsid w:val="00F6012D"/>
    <w:rsid w:val="00F60A05"/>
    <w:rsid w:val="00F61483"/>
    <w:rsid w:val="00F62413"/>
    <w:rsid w:val="00F644AE"/>
    <w:rsid w:val="00F65A51"/>
    <w:rsid w:val="00F65FF7"/>
    <w:rsid w:val="00F660C0"/>
    <w:rsid w:val="00F668D3"/>
    <w:rsid w:val="00F6709B"/>
    <w:rsid w:val="00F67302"/>
    <w:rsid w:val="00F70B26"/>
    <w:rsid w:val="00F72435"/>
    <w:rsid w:val="00F7435B"/>
    <w:rsid w:val="00F74521"/>
    <w:rsid w:val="00F76AF9"/>
    <w:rsid w:val="00F77EB4"/>
    <w:rsid w:val="00F81CD6"/>
    <w:rsid w:val="00F828DB"/>
    <w:rsid w:val="00F8538A"/>
    <w:rsid w:val="00F86DCD"/>
    <w:rsid w:val="00F8767B"/>
    <w:rsid w:val="00F90069"/>
    <w:rsid w:val="00F917B6"/>
    <w:rsid w:val="00F933DD"/>
    <w:rsid w:val="00F93584"/>
    <w:rsid w:val="00F94CA3"/>
    <w:rsid w:val="00F95867"/>
    <w:rsid w:val="00F966BD"/>
    <w:rsid w:val="00F96743"/>
    <w:rsid w:val="00FA2B41"/>
    <w:rsid w:val="00FA37BA"/>
    <w:rsid w:val="00FA4453"/>
    <w:rsid w:val="00FA49E1"/>
    <w:rsid w:val="00FA4F91"/>
    <w:rsid w:val="00FA598E"/>
    <w:rsid w:val="00FA5AC9"/>
    <w:rsid w:val="00FA5DDD"/>
    <w:rsid w:val="00FA65AE"/>
    <w:rsid w:val="00FA7B0F"/>
    <w:rsid w:val="00FB26E1"/>
    <w:rsid w:val="00FB2FA9"/>
    <w:rsid w:val="00FB38B1"/>
    <w:rsid w:val="00FB577A"/>
    <w:rsid w:val="00FB6C24"/>
    <w:rsid w:val="00FB7056"/>
    <w:rsid w:val="00FB7735"/>
    <w:rsid w:val="00FC141E"/>
    <w:rsid w:val="00FC50DF"/>
    <w:rsid w:val="00FC5863"/>
    <w:rsid w:val="00FC5AB9"/>
    <w:rsid w:val="00FC60EE"/>
    <w:rsid w:val="00FD3749"/>
    <w:rsid w:val="00FD4BAA"/>
    <w:rsid w:val="00FD4E0C"/>
    <w:rsid w:val="00FD6C7F"/>
    <w:rsid w:val="00FD7110"/>
    <w:rsid w:val="00FE115C"/>
    <w:rsid w:val="00FE14C2"/>
    <w:rsid w:val="00FE2013"/>
    <w:rsid w:val="00FE219E"/>
    <w:rsid w:val="00FE2CCB"/>
    <w:rsid w:val="00FE3710"/>
    <w:rsid w:val="00FE3A52"/>
    <w:rsid w:val="00FE46AC"/>
    <w:rsid w:val="00FE534C"/>
    <w:rsid w:val="00FE581F"/>
    <w:rsid w:val="00FE69A0"/>
    <w:rsid w:val="00FF0262"/>
    <w:rsid w:val="00FF0E53"/>
    <w:rsid w:val="00FF1018"/>
    <w:rsid w:val="00FF21B8"/>
    <w:rsid w:val="00FF363C"/>
    <w:rsid w:val="00FF5175"/>
    <w:rsid w:val="00FF6E87"/>
    <w:rsid w:val="00FF6FD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E32302D-57EA-4FF2-86ED-B28DB0BC0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029C"/>
    <w:pPr>
      <w:spacing w:after="0" w:line="360" w:lineRule="auto"/>
      <w:jc w:val="both"/>
    </w:pPr>
    <w:rPr>
      <w:rFonts w:ascii="Times New Roman" w:hAnsi="Times New Roman"/>
      <w:sz w:val="24"/>
    </w:rPr>
  </w:style>
  <w:style w:type="paragraph" w:styleId="Balk1">
    <w:name w:val="heading 1"/>
    <w:basedOn w:val="Normal"/>
    <w:next w:val="Normal"/>
    <w:link w:val="Balk1Char"/>
    <w:uiPriority w:val="9"/>
    <w:qFormat/>
    <w:rsid w:val="00C05162"/>
    <w:pPr>
      <w:keepNext/>
      <w:keepLines/>
      <w:spacing w:line="240" w:lineRule="auto"/>
      <w:outlineLvl w:val="0"/>
    </w:pPr>
    <w:rPr>
      <w:rFonts w:eastAsiaTheme="majorEastAsia" w:cstheme="majorBidi"/>
      <w:b/>
      <w:bCs/>
      <w:sz w:val="28"/>
      <w:szCs w:val="28"/>
    </w:rPr>
  </w:style>
  <w:style w:type="paragraph" w:styleId="Balk2">
    <w:name w:val="heading 2"/>
    <w:basedOn w:val="Normal"/>
    <w:next w:val="Normal"/>
    <w:link w:val="Balk2Char"/>
    <w:uiPriority w:val="9"/>
    <w:unhideWhenUsed/>
    <w:qFormat/>
    <w:rsid w:val="0002698D"/>
    <w:pPr>
      <w:keepNext/>
      <w:keepLines/>
      <w:spacing w:before="200"/>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9E1243"/>
    <w:pPr>
      <w:keepNext/>
      <w:keepLines/>
      <w:spacing w:line="240" w:lineRule="auto"/>
      <w:outlineLvl w:val="2"/>
    </w:pPr>
    <w:rPr>
      <w:rFonts w:eastAsiaTheme="majorEastAsia" w:cstheme="majorBidi"/>
      <w:b/>
      <w:bCs/>
    </w:rPr>
  </w:style>
  <w:style w:type="paragraph" w:styleId="Balk4">
    <w:name w:val="heading 4"/>
    <w:basedOn w:val="Normal"/>
    <w:next w:val="Normal"/>
    <w:link w:val="Balk4Char"/>
    <w:uiPriority w:val="9"/>
    <w:unhideWhenUsed/>
    <w:qFormat/>
    <w:rsid w:val="006A01D7"/>
    <w:pPr>
      <w:keepNext/>
      <w:keepLines/>
      <w:spacing w:before="40"/>
      <w:outlineLvl w:val="3"/>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05162"/>
    <w:rPr>
      <w:rFonts w:ascii="Times New Roman" w:eastAsiaTheme="majorEastAsia" w:hAnsi="Times New Roman" w:cstheme="majorBidi"/>
      <w:b/>
      <w:bCs/>
      <w:sz w:val="28"/>
      <w:szCs w:val="28"/>
    </w:rPr>
  </w:style>
  <w:style w:type="paragraph" w:styleId="AralkYok">
    <w:name w:val="No Spacing"/>
    <w:uiPriority w:val="1"/>
    <w:qFormat/>
    <w:rsid w:val="00555B8D"/>
    <w:pPr>
      <w:spacing w:after="0" w:line="360" w:lineRule="auto"/>
      <w:jc w:val="both"/>
    </w:pPr>
    <w:rPr>
      <w:rFonts w:ascii="Times New Roman" w:hAnsi="Times New Roman"/>
      <w:sz w:val="20"/>
    </w:rPr>
  </w:style>
  <w:style w:type="character" w:customStyle="1" w:styleId="Balk2Char">
    <w:name w:val="Başlık 2 Char"/>
    <w:basedOn w:val="VarsaylanParagrafYazTipi"/>
    <w:link w:val="Balk2"/>
    <w:uiPriority w:val="9"/>
    <w:rsid w:val="0002698D"/>
    <w:rPr>
      <w:rFonts w:ascii="Times New Roman" w:eastAsiaTheme="majorEastAsia" w:hAnsi="Times New Roman" w:cstheme="majorBidi"/>
      <w:b/>
      <w:bCs/>
      <w:sz w:val="24"/>
      <w:szCs w:val="26"/>
    </w:rPr>
  </w:style>
  <w:style w:type="paragraph" w:styleId="ListeParagraf">
    <w:name w:val="List Paragraph"/>
    <w:basedOn w:val="Normal"/>
    <w:uiPriority w:val="34"/>
    <w:qFormat/>
    <w:rsid w:val="00DA0DC2"/>
    <w:pPr>
      <w:ind w:left="720"/>
      <w:contextualSpacing/>
    </w:pPr>
  </w:style>
  <w:style w:type="paragraph" w:styleId="BalonMetni">
    <w:name w:val="Balloon Text"/>
    <w:basedOn w:val="Normal"/>
    <w:link w:val="BalonMetniChar"/>
    <w:uiPriority w:val="99"/>
    <w:semiHidden/>
    <w:unhideWhenUsed/>
    <w:rsid w:val="002F3271"/>
    <w:pPr>
      <w:spacing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F3271"/>
    <w:rPr>
      <w:rFonts w:ascii="Tahoma" w:hAnsi="Tahoma" w:cs="Tahoma"/>
      <w:sz w:val="16"/>
      <w:szCs w:val="16"/>
    </w:rPr>
  </w:style>
  <w:style w:type="character" w:customStyle="1" w:styleId="Balk3Char">
    <w:name w:val="Başlık 3 Char"/>
    <w:basedOn w:val="VarsaylanParagrafYazTipi"/>
    <w:link w:val="Balk3"/>
    <w:uiPriority w:val="9"/>
    <w:rsid w:val="009E1243"/>
    <w:rPr>
      <w:rFonts w:ascii="Times New Roman" w:eastAsiaTheme="majorEastAsia" w:hAnsi="Times New Roman" w:cstheme="majorBidi"/>
      <w:b/>
      <w:bCs/>
      <w:sz w:val="24"/>
    </w:rPr>
  </w:style>
  <w:style w:type="paragraph" w:customStyle="1" w:styleId="BodyTextKeep">
    <w:name w:val="Body Text Keep"/>
    <w:basedOn w:val="Normal"/>
    <w:rsid w:val="00E01F7F"/>
    <w:pPr>
      <w:keepNext/>
      <w:spacing w:line="240" w:lineRule="auto"/>
      <w:ind w:right="45"/>
    </w:pPr>
    <w:rPr>
      <w:rFonts w:eastAsia="MS Mincho" w:cs="Times New Roman"/>
      <w:sz w:val="18"/>
      <w:szCs w:val="18"/>
    </w:rPr>
  </w:style>
  <w:style w:type="paragraph" w:customStyle="1" w:styleId="BodyTextNext">
    <w:name w:val="Body Text Next"/>
    <w:basedOn w:val="Normal"/>
    <w:rsid w:val="00E01F7F"/>
    <w:pPr>
      <w:spacing w:line="240" w:lineRule="auto"/>
      <w:ind w:right="45" w:firstLine="284"/>
    </w:pPr>
    <w:rPr>
      <w:rFonts w:eastAsia="MS Mincho" w:cs="Times New Roman"/>
      <w:sz w:val="18"/>
      <w:szCs w:val="18"/>
    </w:rPr>
  </w:style>
  <w:style w:type="character" w:styleId="YerTutucuMetni">
    <w:name w:val="Placeholder Text"/>
    <w:basedOn w:val="VarsaylanParagrafYazTipi"/>
    <w:uiPriority w:val="99"/>
    <w:semiHidden/>
    <w:rsid w:val="00E01F7F"/>
    <w:rPr>
      <w:color w:val="808080"/>
    </w:rPr>
  </w:style>
  <w:style w:type="character" w:customStyle="1" w:styleId="MTConvertedEquation">
    <w:name w:val="MTConvertedEquation"/>
    <w:basedOn w:val="VarsaylanParagrafYazTipi"/>
    <w:rsid w:val="00E01F7F"/>
    <w:rPr>
      <w:rFonts w:ascii="Cambria Math" w:hAnsi="Cambria Math"/>
      <w:i/>
    </w:rPr>
  </w:style>
  <w:style w:type="paragraph" w:customStyle="1" w:styleId="MTDisplayEquation">
    <w:name w:val="MTDisplayEquation"/>
    <w:basedOn w:val="Normal"/>
    <w:next w:val="Normal"/>
    <w:link w:val="MTDisplayEquationChar"/>
    <w:rsid w:val="00E01F7F"/>
    <w:pPr>
      <w:tabs>
        <w:tab w:val="center" w:pos="4120"/>
        <w:tab w:val="right" w:pos="8220"/>
      </w:tabs>
      <w:spacing w:before="40"/>
    </w:pPr>
  </w:style>
  <w:style w:type="character" w:customStyle="1" w:styleId="MTDisplayEquationChar">
    <w:name w:val="MTDisplayEquation Char"/>
    <w:basedOn w:val="VarsaylanParagrafYazTipi"/>
    <w:link w:val="MTDisplayEquation"/>
    <w:rsid w:val="00E01F7F"/>
    <w:rPr>
      <w:rFonts w:ascii="Times New Roman" w:hAnsi="Times New Roman"/>
      <w:sz w:val="24"/>
    </w:rPr>
  </w:style>
  <w:style w:type="paragraph" w:styleId="TBal">
    <w:name w:val="TOC Heading"/>
    <w:basedOn w:val="Balk1"/>
    <w:next w:val="Normal"/>
    <w:uiPriority w:val="39"/>
    <w:unhideWhenUsed/>
    <w:qFormat/>
    <w:rsid w:val="00E01F7F"/>
    <w:pPr>
      <w:spacing w:line="276" w:lineRule="auto"/>
      <w:jc w:val="left"/>
      <w:outlineLvl w:val="9"/>
    </w:pPr>
    <w:rPr>
      <w:rFonts w:asciiTheme="majorHAnsi" w:hAnsiTheme="majorHAnsi"/>
      <w:color w:val="365F91" w:themeColor="accent1" w:themeShade="BF"/>
    </w:rPr>
  </w:style>
  <w:style w:type="paragraph" w:styleId="T1">
    <w:name w:val="toc 1"/>
    <w:basedOn w:val="Normal"/>
    <w:next w:val="Normal"/>
    <w:autoRedefine/>
    <w:uiPriority w:val="39"/>
    <w:unhideWhenUsed/>
    <w:rsid w:val="00441BDF"/>
    <w:pPr>
      <w:tabs>
        <w:tab w:val="right" w:leader="dot" w:pos="8210"/>
      </w:tabs>
      <w:spacing w:before="40" w:after="40"/>
      <w:jc w:val="left"/>
    </w:pPr>
    <w:rPr>
      <w:noProof/>
    </w:rPr>
  </w:style>
  <w:style w:type="paragraph" w:styleId="T2">
    <w:name w:val="toc 2"/>
    <w:basedOn w:val="Normal"/>
    <w:next w:val="Normal"/>
    <w:autoRedefine/>
    <w:uiPriority w:val="39"/>
    <w:unhideWhenUsed/>
    <w:rsid w:val="00441BDF"/>
    <w:pPr>
      <w:tabs>
        <w:tab w:val="right" w:leader="dot" w:pos="8210"/>
      </w:tabs>
      <w:spacing w:before="40" w:after="40"/>
      <w:ind w:left="1134" w:hanging="425"/>
      <w:jc w:val="left"/>
    </w:pPr>
  </w:style>
  <w:style w:type="character" w:styleId="Kpr">
    <w:name w:val="Hyperlink"/>
    <w:basedOn w:val="VarsaylanParagrafYazTipi"/>
    <w:uiPriority w:val="99"/>
    <w:unhideWhenUsed/>
    <w:rsid w:val="00E01F7F"/>
    <w:rPr>
      <w:color w:val="0000FF" w:themeColor="hyperlink"/>
      <w:u w:val="single"/>
    </w:rPr>
  </w:style>
  <w:style w:type="paragraph" w:styleId="T3">
    <w:name w:val="toc 3"/>
    <w:basedOn w:val="Normal"/>
    <w:next w:val="Normal"/>
    <w:autoRedefine/>
    <w:uiPriority w:val="39"/>
    <w:unhideWhenUsed/>
    <w:rsid w:val="00441BDF"/>
    <w:pPr>
      <w:tabs>
        <w:tab w:val="right" w:leader="dot" w:pos="8210"/>
      </w:tabs>
      <w:spacing w:before="40" w:after="40"/>
      <w:ind w:left="1843" w:hanging="709"/>
    </w:pPr>
  </w:style>
  <w:style w:type="paragraph" w:styleId="stbilgi">
    <w:name w:val="header"/>
    <w:basedOn w:val="Normal"/>
    <w:link w:val="stbilgiChar"/>
    <w:uiPriority w:val="99"/>
    <w:unhideWhenUsed/>
    <w:rsid w:val="00E01F7F"/>
    <w:pPr>
      <w:tabs>
        <w:tab w:val="center" w:pos="4536"/>
        <w:tab w:val="right" w:pos="9072"/>
      </w:tabs>
      <w:spacing w:line="240" w:lineRule="auto"/>
    </w:pPr>
  </w:style>
  <w:style w:type="character" w:customStyle="1" w:styleId="stbilgiChar">
    <w:name w:val="Üstbilgi Char"/>
    <w:basedOn w:val="VarsaylanParagrafYazTipi"/>
    <w:link w:val="stbilgi"/>
    <w:uiPriority w:val="99"/>
    <w:rsid w:val="00E01F7F"/>
    <w:rPr>
      <w:rFonts w:ascii="Times New Roman" w:hAnsi="Times New Roman"/>
      <w:sz w:val="24"/>
    </w:rPr>
  </w:style>
  <w:style w:type="paragraph" w:styleId="Altbilgi">
    <w:name w:val="footer"/>
    <w:basedOn w:val="Normal"/>
    <w:link w:val="AltbilgiChar"/>
    <w:uiPriority w:val="99"/>
    <w:unhideWhenUsed/>
    <w:rsid w:val="00E01F7F"/>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E01F7F"/>
    <w:rPr>
      <w:rFonts w:ascii="Times New Roman" w:hAnsi="Times New Roman"/>
      <w:sz w:val="24"/>
    </w:rPr>
  </w:style>
  <w:style w:type="table" w:styleId="TabloKlavuzu">
    <w:name w:val="Table Grid"/>
    <w:basedOn w:val="NormalTablo"/>
    <w:uiPriority w:val="39"/>
    <w:rsid w:val="00E01F7F"/>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erence">
    <w:name w:val="Reference"/>
    <w:basedOn w:val="Normal"/>
    <w:rsid w:val="00196693"/>
    <w:pPr>
      <w:tabs>
        <w:tab w:val="num" w:pos="360"/>
      </w:tabs>
      <w:spacing w:line="240" w:lineRule="auto"/>
      <w:ind w:left="360" w:hanging="360"/>
    </w:pPr>
    <w:rPr>
      <w:rFonts w:eastAsia="MS Mincho" w:cs="Times New Roman"/>
      <w:sz w:val="18"/>
      <w:szCs w:val="18"/>
    </w:rPr>
  </w:style>
  <w:style w:type="paragraph" w:styleId="ekillerTablosu">
    <w:name w:val="table of figures"/>
    <w:basedOn w:val="Normal"/>
    <w:next w:val="Normal"/>
    <w:uiPriority w:val="99"/>
    <w:unhideWhenUsed/>
    <w:rsid w:val="00A063C3"/>
  </w:style>
  <w:style w:type="table" w:customStyle="1" w:styleId="TabloKlavuzu1">
    <w:name w:val="Tablo Kılavuzu1"/>
    <w:basedOn w:val="NormalTablo"/>
    <w:rsid w:val="00782D44"/>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KapakFenBilimleriYazisiSau">
    <w:name w:val="Kapak_Fen_Bilimleri_Yazisi_Sau"/>
    <w:basedOn w:val="Normal"/>
    <w:link w:val="KapakFenBilimleriYazisiSauChar"/>
    <w:qFormat/>
    <w:rsid w:val="00782D44"/>
    <w:pPr>
      <w:spacing w:line="240" w:lineRule="auto"/>
      <w:jc w:val="center"/>
    </w:pPr>
    <w:rPr>
      <w:rFonts w:eastAsia="Times New Roman" w:cs="Times New Roman"/>
      <w:b/>
      <w:sz w:val="28"/>
      <w:szCs w:val="28"/>
      <w:lang w:eastAsia="tr-TR"/>
    </w:rPr>
  </w:style>
  <w:style w:type="paragraph" w:customStyle="1" w:styleId="KapakMakaleBasligiSau">
    <w:name w:val="Kapak_Makale_Basligi_Sau"/>
    <w:basedOn w:val="Normal"/>
    <w:link w:val="KapakMakaleBasligiSauChar"/>
    <w:qFormat/>
    <w:rsid w:val="00782D44"/>
    <w:pPr>
      <w:spacing w:before="6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basedOn w:val="VarsaylanParagrafYazTipi"/>
    <w:link w:val="KapakFenBilimleriYazisiSau"/>
    <w:rsid w:val="00782D44"/>
    <w:rPr>
      <w:rFonts w:ascii="Times New Roman" w:eastAsia="Times New Roman" w:hAnsi="Times New Roman" w:cs="Times New Roman"/>
      <w:b/>
      <w:sz w:val="28"/>
      <w:szCs w:val="28"/>
      <w:lang w:eastAsia="tr-TR"/>
    </w:rPr>
  </w:style>
  <w:style w:type="paragraph" w:customStyle="1" w:styleId="KapakIsimSoyisim">
    <w:name w:val="Kapak_Isim_Soyisim"/>
    <w:basedOn w:val="Normal"/>
    <w:link w:val="KapakIsimSoyisimChar"/>
    <w:qFormat/>
    <w:rsid w:val="00782D44"/>
    <w:pPr>
      <w:spacing w:before="220" w:line="240" w:lineRule="auto"/>
      <w:jc w:val="center"/>
    </w:pPr>
    <w:rPr>
      <w:rFonts w:ascii="Arial" w:eastAsia="Times New Roman" w:hAnsi="Arial" w:cs="Arial"/>
      <w:b/>
      <w:sz w:val="26"/>
      <w:szCs w:val="26"/>
      <w:lang w:eastAsia="tr-TR"/>
    </w:rPr>
  </w:style>
  <w:style w:type="character" w:customStyle="1" w:styleId="KapakMakaleBasligiSauChar">
    <w:name w:val="Kapak_Makale_Basligi_Sau Char"/>
    <w:basedOn w:val="VarsaylanParagrafYazTipi"/>
    <w:link w:val="KapakMakaleBasligiSau"/>
    <w:rsid w:val="00782D44"/>
    <w:rPr>
      <w:rFonts w:ascii="Arial" w:eastAsia="Times New Roman" w:hAnsi="Arial" w:cs="Arial"/>
      <w:b/>
      <w:sz w:val="34"/>
      <w:szCs w:val="34"/>
      <w:lang w:eastAsia="tr-TR"/>
    </w:rPr>
  </w:style>
  <w:style w:type="paragraph" w:customStyle="1" w:styleId="KapakBoslukYaziStiliSau">
    <w:name w:val="Kapak_Bosluk_Yazi_Stili_Sau"/>
    <w:basedOn w:val="Normal"/>
    <w:link w:val="KapakBoslukYaziStiliSauChar"/>
    <w:qFormat/>
    <w:rsid w:val="00782D44"/>
    <w:pPr>
      <w:spacing w:line="240" w:lineRule="auto"/>
      <w:jc w:val="center"/>
    </w:pPr>
    <w:rPr>
      <w:rFonts w:eastAsia="Times New Roman" w:cs="Times New Roman"/>
      <w:sz w:val="34"/>
      <w:szCs w:val="34"/>
      <w:lang w:eastAsia="tr-TR"/>
    </w:rPr>
  </w:style>
  <w:style w:type="character" w:customStyle="1" w:styleId="KapakIsimSoyisimChar">
    <w:name w:val="Kapak_Isim_Soyisim Char"/>
    <w:basedOn w:val="VarsaylanParagrafYazTipi"/>
    <w:link w:val="KapakIsimSoyisim"/>
    <w:rsid w:val="00782D44"/>
    <w:rPr>
      <w:rFonts w:ascii="Arial" w:eastAsia="Times New Roman" w:hAnsi="Arial" w:cs="Arial"/>
      <w:b/>
      <w:sz w:val="26"/>
      <w:szCs w:val="26"/>
      <w:lang w:eastAsia="tr-TR"/>
    </w:rPr>
  </w:style>
  <w:style w:type="paragraph" w:customStyle="1" w:styleId="KapakTezYaziStiliSau">
    <w:name w:val="Kapak_Tez_Yazi_Stili_Sau"/>
    <w:basedOn w:val="Normal"/>
    <w:link w:val="KapakTezYaziStiliSauChar"/>
    <w:qFormat/>
    <w:rsid w:val="00782D44"/>
    <w:pPr>
      <w:spacing w:before="320" w:line="240" w:lineRule="auto"/>
      <w:jc w:val="center"/>
    </w:pPr>
    <w:rPr>
      <w:rFonts w:eastAsia="Times New Roman" w:cs="Times New Roman"/>
      <w:b/>
      <w:sz w:val="30"/>
      <w:szCs w:val="30"/>
      <w:lang w:eastAsia="tr-TR"/>
    </w:rPr>
  </w:style>
  <w:style w:type="character" w:customStyle="1" w:styleId="KapakBoslukYaziStiliSauChar">
    <w:name w:val="Kapak_Bosluk_Yazi_Stili_Sau Char"/>
    <w:basedOn w:val="VarsaylanParagrafYazTipi"/>
    <w:link w:val="KapakBoslukYaziStiliSau"/>
    <w:rsid w:val="00782D44"/>
    <w:rPr>
      <w:rFonts w:ascii="Times New Roman" w:eastAsia="Times New Roman" w:hAnsi="Times New Roman" w:cs="Times New Roman"/>
      <w:sz w:val="34"/>
      <w:szCs w:val="34"/>
      <w:lang w:eastAsia="tr-TR"/>
    </w:rPr>
  </w:style>
  <w:style w:type="character" w:customStyle="1" w:styleId="KapakTezYaziStiliSauChar">
    <w:name w:val="Kapak_Tez_Yazi_Stili_Sau Char"/>
    <w:basedOn w:val="VarsaylanParagrafYazTipi"/>
    <w:link w:val="KapakTezYaziStiliSau"/>
    <w:rsid w:val="00782D44"/>
    <w:rPr>
      <w:rFonts w:ascii="Times New Roman" w:eastAsia="Times New Roman" w:hAnsi="Times New Roman" w:cs="Times New Roman"/>
      <w:b/>
      <w:sz w:val="30"/>
      <w:szCs w:val="30"/>
      <w:lang w:eastAsia="tr-TR"/>
    </w:rPr>
  </w:style>
  <w:style w:type="character" w:customStyle="1" w:styleId="KapakBilimdaliYazStiliSauChar">
    <w:name w:val="Kapak_Bilimdali_Yazı_Stili_Sau Char"/>
    <w:basedOn w:val="VarsaylanParagrafYazTipi"/>
    <w:link w:val="KapakBilimdaliYazStiliSau"/>
    <w:locked/>
    <w:rsid w:val="00782D44"/>
    <w:rPr>
      <w:rFonts w:ascii="Times New Roman" w:eastAsia="Times New Roman" w:hAnsi="Times New Roman" w:cs="Times New Roman"/>
      <w:b/>
      <w:sz w:val="26"/>
      <w:szCs w:val="26"/>
      <w:lang w:eastAsia="tr-TR"/>
    </w:rPr>
  </w:style>
  <w:style w:type="paragraph" w:customStyle="1" w:styleId="KapakBilimdaliYazStiliSau">
    <w:name w:val="Kapak_Bilimdali_Yazı_Stili_Sau"/>
    <w:basedOn w:val="Normal"/>
    <w:link w:val="KapakBilimdaliYazStiliSauChar"/>
    <w:autoRedefine/>
    <w:qFormat/>
    <w:rsid w:val="00782D44"/>
    <w:pPr>
      <w:spacing w:line="240" w:lineRule="auto"/>
      <w:jc w:val="left"/>
    </w:pPr>
    <w:rPr>
      <w:rFonts w:eastAsia="Times New Roman" w:cs="Times New Roman"/>
      <w:b/>
      <w:sz w:val="26"/>
      <w:szCs w:val="26"/>
      <w:lang w:eastAsia="tr-TR"/>
    </w:rPr>
  </w:style>
  <w:style w:type="paragraph" w:customStyle="1" w:styleId="KapakTCYazisiSau">
    <w:name w:val="Kapak_TC_Yazisi_Sau"/>
    <w:basedOn w:val="Normal"/>
    <w:link w:val="KapakTCYazisiSauChar"/>
    <w:qFormat/>
    <w:rsid w:val="005D2452"/>
    <w:pPr>
      <w:spacing w:line="240" w:lineRule="auto"/>
      <w:jc w:val="center"/>
    </w:pPr>
    <w:rPr>
      <w:rFonts w:eastAsia="Times New Roman" w:cs="Times New Roman"/>
      <w:b/>
      <w:szCs w:val="24"/>
      <w:lang w:eastAsia="tr-TR"/>
    </w:rPr>
  </w:style>
  <w:style w:type="character" w:customStyle="1" w:styleId="KapakTCYazisiSauChar">
    <w:name w:val="Kapak_TC_Yazisi_Sau Char"/>
    <w:basedOn w:val="VarsaylanParagrafYazTipi"/>
    <w:link w:val="KapakTCYazisiSau"/>
    <w:rsid w:val="005D2452"/>
    <w:rPr>
      <w:rFonts w:ascii="Times New Roman" w:eastAsia="Times New Roman" w:hAnsi="Times New Roman" w:cs="Times New Roman"/>
      <w:b/>
      <w:sz w:val="24"/>
      <w:szCs w:val="24"/>
      <w:lang w:eastAsia="tr-TR"/>
    </w:rPr>
  </w:style>
  <w:style w:type="paragraph" w:customStyle="1" w:styleId="KapakOybirligiYazi-StiliSau">
    <w:name w:val="Kapak_Oybirligi_Yazi-Stili_Sau"/>
    <w:basedOn w:val="Normal"/>
    <w:link w:val="KapakOybirligiYazi-StiliSauChar"/>
    <w:qFormat/>
    <w:rsid w:val="005D2452"/>
    <w:pPr>
      <w:spacing w:line="240" w:lineRule="auto"/>
    </w:pPr>
    <w:rPr>
      <w:rFonts w:eastAsia="Times New Roman" w:cs="Times New Roman"/>
      <w:b/>
      <w:szCs w:val="24"/>
      <w:lang w:eastAsia="tr-TR"/>
    </w:rPr>
  </w:style>
  <w:style w:type="character" w:customStyle="1" w:styleId="KapakOybirligiYazi-StiliSauChar">
    <w:name w:val="Kapak_Oybirligi_Yazi-Stili_Sau Char"/>
    <w:basedOn w:val="VarsaylanParagrafYazTipi"/>
    <w:link w:val="KapakOybirligiYazi-StiliSau"/>
    <w:rsid w:val="005D2452"/>
    <w:rPr>
      <w:rFonts w:ascii="Times New Roman" w:eastAsia="Times New Roman" w:hAnsi="Times New Roman" w:cs="Times New Roman"/>
      <w:b/>
      <w:sz w:val="24"/>
      <w:szCs w:val="24"/>
      <w:lang w:eastAsia="tr-TR"/>
    </w:rPr>
  </w:style>
  <w:style w:type="paragraph" w:customStyle="1" w:styleId="KapakDoktoraDanismanYaziStiliSau">
    <w:name w:val="Kapak_Doktora_Danisman_Yazi_Stili_Sau"/>
    <w:basedOn w:val="Normal"/>
    <w:link w:val="KapakDoktoraDanismanYaziStiliSauChar"/>
    <w:qFormat/>
    <w:rsid w:val="005D2452"/>
    <w:pPr>
      <w:spacing w:line="240" w:lineRule="auto"/>
      <w:jc w:val="center"/>
    </w:pPr>
    <w:rPr>
      <w:rFonts w:eastAsia="Times New Roman" w:cs="Times New Roman"/>
      <w:b/>
      <w:sz w:val="22"/>
      <w:lang w:eastAsia="tr-TR"/>
    </w:rPr>
  </w:style>
  <w:style w:type="character" w:customStyle="1" w:styleId="KapakDoktoraDanismanYaziStiliSauChar">
    <w:name w:val="Kapak_Doktora_Danisman_Yazi_Stili_Sau Char"/>
    <w:basedOn w:val="VarsaylanParagrafYazTipi"/>
    <w:link w:val="KapakDoktoraDanismanYaziStiliSau"/>
    <w:rsid w:val="005D2452"/>
    <w:rPr>
      <w:rFonts w:ascii="Times New Roman" w:eastAsia="Times New Roman" w:hAnsi="Times New Roman" w:cs="Times New Roman"/>
      <w:b/>
      <w:lang w:eastAsia="tr-TR"/>
    </w:rPr>
  </w:style>
  <w:style w:type="paragraph" w:customStyle="1" w:styleId="DoktoraIsimSoyisimSau">
    <w:name w:val="Doktora_Isim_Soyisim_Sau"/>
    <w:basedOn w:val="KapakIsimSoyisim"/>
    <w:link w:val="DoktoraIsimSoyisimSauChar"/>
    <w:qFormat/>
    <w:rsid w:val="005D2452"/>
  </w:style>
  <w:style w:type="character" w:customStyle="1" w:styleId="DoktoraIsimSoyisimSauChar">
    <w:name w:val="Doktora_Isim_Soyisim_Sau Char"/>
    <w:basedOn w:val="KapakIsimSoyisimChar"/>
    <w:link w:val="DoktoraIsimSoyisimSau"/>
    <w:rsid w:val="005D2452"/>
    <w:rPr>
      <w:rFonts w:ascii="Arial" w:eastAsia="Times New Roman" w:hAnsi="Arial" w:cs="Arial"/>
      <w:b/>
      <w:sz w:val="26"/>
      <w:szCs w:val="26"/>
      <w:lang w:eastAsia="tr-TR"/>
    </w:rPr>
  </w:style>
  <w:style w:type="paragraph" w:styleId="NormalWeb">
    <w:name w:val="Normal (Web)"/>
    <w:basedOn w:val="Normal"/>
    <w:uiPriority w:val="99"/>
    <w:semiHidden/>
    <w:unhideWhenUsed/>
    <w:rsid w:val="00EC5FAB"/>
    <w:pPr>
      <w:spacing w:before="100" w:beforeAutospacing="1" w:after="100" w:afterAutospacing="1" w:line="240" w:lineRule="auto"/>
      <w:jc w:val="left"/>
    </w:pPr>
    <w:rPr>
      <w:rFonts w:eastAsia="Times New Roman" w:cs="Times New Roman"/>
      <w:szCs w:val="24"/>
      <w:lang w:eastAsia="tr-TR"/>
    </w:rPr>
  </w:style>
  <w:style w:type="character" w:styleId="Gl">
    <w:name w:val="Strong"/>
    <w:uiPriority w:val="22"/>
    <w:qFormat/>
    <w:rsid w:val="0083164D"/>
    <w:rPr>
      <w:b/>
      <w:bCs/>
    </w:rPr>
  </w:style>
  <w:style w:type="character" w:customStyle="1" w:styleId="Balk4Char">
    <w:name w:val="Başlık 4 Char"/>
    <w:basedOn w:val="VarsaylanParagrafYazTipi"/>
    <w:link w:val="Balk4"/>
    <w:uiPriority w:val="9"/>
    <w:rsid w:val="006A01D7"/>
    <w:rPr>
      <w:rFonts w:ascii="Times New Roman" w:eastAsiaTheme="majorEastAsia" w:hAnsi="Times New Roman" w:cstheme="majorBidi"/>
      <w:b/>
      <w:iCs/>
      <w:sz w:val="24"/>
    </w:rPr>
  </w:style>
  <w:style w:type="paragraph" w:styleId="T4">
    <w:name w:val="toc 4"/>
    <w:basedOn w:val="Normal"/>
    <w:next w:val="Normal"/>
    <w:autoRedefine/>
    <w:uiPriority w:val="39"/>
    <w:unhideWhenUsed/>
    <w:rsid w:val="001A69D6"/>
    <w:pPr>
      <w:tabs>
        <w:tab w:val="right" w:leader="dot" w:pos="8210"/>
      </w:tabs>
      <w:spacing w:after="100"/>
      <w:ind w:left="2410" w:hanging="709"/>
    </w:pPr>
  </w:style>
  <w:style w:type="paragraph" w:customStyle="1" w:styleId="resimyazs">
    <w:name w:val="resim yazısı"/>
    <w:basedOn w:val="Normal"/>
    <w:link w:val="resimyazsChar"/>
    <w:qFormat/>
    <w:rsid w:val="003D2DFA"/>
    <w:pPr>
      <w:jc w:val="center"/>
    </w:pPr>
    <w:rPr>
      <w:sz w:val="18"/>
    </w:rPr>
  </w:style>
  <w:style w:type="paragraph" w:customStyle="1" w:styleId="tabloyazs">
    <w:name w:val="tablo yazısı"/>
    <w:basedOn w:val="Normal"/>
    <w:next w:val="resimyazs"/>
    <w:link w:val="tabloyazsChar"/>
    <w:qFormat/>
    <w:rsid w:val="00160EB6"/>
    <w:pPr>
      <w:spacing w:after="200" w:line="240" w:lineRule="auto"/>
      <w:jc w:val="center"/>
    </w:pPr>
    <w:rPr>
      <w:rFonts w:eastAsia="Calibri" w:cs="Times New Roman"/>
      <w:sz w:val="18"/>
      <w:szCs w:val="20"/>
    </w:rPr>
  </w:style>
  <w:style w:type="character" w:customStyle="1" w:styleId="resimyazsChar">
    <w:name w:val="resim yazısı Char"/>
    <w:basedOn w:val="VarsaylanParagrafYazTipi"/>
    <w:link w:val="resimyazs"/>
    <w:rsid w:val="003D2DFA"/>
    <w:rPr>
      <w:rFonts w:ascii="Times New Roman" w:hAnsi="Times New Roman"/>
      <w:sz w:val="18"/>
    </w:rPr>
  </w:style>
  <w:style w:type="character" w:customStyle="1" w:styleId="tabloyazsChar">
    <w:name w:val="tablo yazısı Char"/>
    <w:basedOn w:val="VarsaylanParagrafYazTipi"/>
    <w:link w:val="tabloyazs"/>
    <w:rsid w:val="00160EB6"/>
    <w:rPr>
      <w:rFonts w:ascii="Times New Roman" w:eastAsia="Calibri" w:hAnsi="Times New Roman" w:cs="Times New Roman"/>
      <w:sz w:val="18"/>
      <w:szCs w:val="20"/>
    </w:rPr>
  </w:style>
  <w:style w:type="paragraph" w:styleId="ResimYazs0">
    <w:name w:val="caption"/>
    <w:basedOn w:val="resimyazs"/>
    <w:next w:val="Normal"/>
    <w:uiPriority w:val="35"/>
    <w:unhideWhenUsed/>
    <w:qFormat/>
    <w:rsid w:val="003421A4"/>
    <w:pPr>
      <w:spacing w:after="200" w:line="240" w:lineRule="auto"/>
      <w:jc w:val="left"/>
    </w:pPr>
    <w:rPr>
      <w:iCs/>
      <w:szCs w:val="18"/>
    </w:rPr>
  </w:style>
  <w:style w:type="table" w:customStyle="1" w:styleId="PlainTable51">
    <w:name w:val="Plain Table 51"/>
    <w:basedOn w:val="NormalTablo"/>
    <w:uiPriority w:val="45"/>
    <w:rsid w:val="009572EA"/>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NormalTablo"/>
    <w:uiPriority w:val="43"/>
    <w:rsid w:val="00D452A3"/>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DzTablo3">
    <w:name w:val="Plain Table 3"/>
    <w:basedOn w:val="NormalTablo"/>
    <w:uiPriority w:val="43"/>
    <w:rsid w:val="00FF21B8"/>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DzTablo2">
    <w:name w:val="Plain Table 2"/>
    <w:basedOn w:val="NormalTablo"/>
    <w:uiPriority w:val="42"/>
    <w:rsid w:val="00FF21B8"/>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oKlavuzu2">
    <w:name w:val="Tablo Kılavuzu2"/>
    <w:basedOn w:val="NormalTablo"/>
    <w:next w:val="TabloKlavuzu"/>
    <w:uiPriority w:val="39"/>
    <w:rsid w:val="004B7D07"/>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oKlavuzu3">
    <w:name w:val="Tablo Kılavuzu3"/>
    <w:basedOn w:val="NormalTablo"/>
    <w:next w:val="TabloKlavuzu"/>
    <w:uiPriority w:val="39"/>
    <w:rsid w:val="001D1F10"/>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6102252">
      <w:bodyDiv w:val="1"/>
      <w:marLeft w:val="0"/>
      <w:marRight w:val="0"/>
      <w:marTop w:val="0"/>
      <w:marBottom w:val="0"/>
      <w:divBdr>
        <w:top w:val="none" w:sz="0" w:space="0" w:color="auto"/>
        <w:left w:val="none" w:sz="0" w:space="0" w:color="auto"/>
        <w:bottom w:val="none" w:sz="0" w:space="0" w:color="auto"/>
        <w:right w:val="none" w:sz="0" w:space="0" w:color="auto"/>
      </w:divBdr>
    </w:div>
    <w:div w:id="133303106">
      <w:bodyDiv w:val="1"/>
      <w:marLeft w:val="0"/>
      <w:marRight w:val="0"/>
      <w:marTop w:val="0"/>
      <w:marBottom w:val="0"/>
      <w:divBdr>
        <w:top w:val="none" w:sz="0" w:space="0" w:color="auto"/>
        <w:left w:val="none" w:sz="0" w:space="0" w:color="auto"/>
        <w:bottom w:val="none" w:sz="0" w:space="0" w:color="auto"/>
        <w:right w:val="none" w:sz="0" w:space="0" w:color="auto"/>
      </w:divBdr>
    </w:div>
    <w:div w:id="179245764">
      <w:bodyDiv w:val="1"/>
      <w:marLeft w:val="0"/>
      <w:marRight w:val="0"/>
      <w:marTop w:val="0"/>
      <w:marBottom w:val="0"/>
      <w:divBdr>
        <w:top w:val="none" w:sz="0" w:space="0" w:color="auto"/>
        <w:left w:val="none" w:sz="0" w:space="0" w:color="auto"/>
        <w:bottom w:val="none" w:sz="0" w:space="0" w:color="auto"/>
        <w:right w:val="none" w:sz="0" w:space="0" w:color="auto"/>
      </w:divBdr>
    </w:div>
    <w:div w:id="327440300">
      <w:bodyDiv w:val="1"/>
      <w:marLeft w:val="0"/>
      <w:marRight w:val="0"/>
      <w:marTop w:val="0"/>
      <w:marBottom w:val="0"/>
      <w:divBdr>
        <w:top w:val="none" w:sz="0" w:space="0" w:color="auto"/>
        <w:left w:val="none" w:sz="0" w:space="0" w:color="auto"/>
        <w:bottom w:val="none" w:sz="0" w:space="0" w:color="auto"/>
        <w:right w:val="none" w:sz="0" w:space="0" w:color="auto"/>
      </w:divBdr>
    </w:div>
    <w:div w:id="333650490">
      <w:bodyDiv w:val="1"/>
      <w:marLeft w:val="0"/>
      <w:marRight w:val="0"/>
      <w:marTop w:val="0"/>
      <w:marBottom w:val="0"/>
      <w:divBdr>
        <w:top w:val="none" w:sz="0" w:space="0" w:color="auto"/>
        <w:left w:val="none" w:sz="0" w:space="0" w:color="auto"/>
        <w:bottom w:val="none" w:sz="0" w:space="0" w:color="auto"/>
        <w:right w:val="none" w:sz="0" w:space="0" w:color="auto"/>
      </w:divBdr>
    </w:div>
    <w:div w:id="439835785">
      <w:bodyDiv w:val="1"/>
      <w:marLeft w:val="0"/>
      <w:marRight w:val="0"/>
      <w:marTop w:val="0"/>
      <w:marBottom w:val="0"/>
      <w:divBdr>
        <w:top w:val="none" w:sz="0" w:space="0" w:color="auto"/>
        <w:left w:val="none" w:sz="0" w:space="0" w:color="auto"/>
        <w:bottom w:val="none" w:sz="0" w:space="0" w:color="auto"/>
        <w:right w:val="none" w:sz="0" w:space="0" w:color="auto"/>
      </w:divBdr>
    </w:div>
    <w:div w:id="584843916">
      <w:bodyDiv w:val="1"/>
      <w:marLeft w:val="0"/>
      <w:marRight w:val="0"/>
      <w:marTop w:val="0"/>
      <w:marBottom w:val="0"/>
      <w:divBdr>
        <w:top w:val="none" w:sz="0" w:space="0" w:color="auto"/>
        <w:left w:val="none" w:sz="0" w:space="0" w:color="auto"/>
        <w:bottom w:val="none" w:sz="0" w:space="0" w:color="auto"/>
        <w:right w:val="none" w:sz="0" w:space="0" w:color="auto"/>
      </w:divBdr>
    </w:div>
    <w:div w:id="672152224">
      <w:bodyDiv w:val="1"/>
      <w:marLeft w:val="0"/>
      <w:marRight w:val="0"/>
      <w:marTop w:val="0"/>
      <w:marBottom w:val="0"/>
      <w:divBdr>
        <w:top w:val="none" w:sz="0" w:space="0" w:color="auto"/>
        <w:left w:val="none" w:sz="0" w:space="0" w:color="auto"/>
        <w:bottom w:val="none" w:sz="0" w:space="0" w:color="auto"/>
        <w:right w:val="none" w:sz="0" w:space="0" w:color="auto"/>
      </w:divBdr>
    </w:div>
    <w:div w:id="682902452">
      <w:bodyDiv w:val="1"/>
      <w:marLeft w:val="0"/>
      <w:marRight w:val="0"/>
      <w:marTop w:val="0"/>
      <w:marBottom w:val="0"/>
      <w:divBdr>
        <w:top w:val="none" w:sz="0" w:space="0" w:color="auto"/>
        <w:left w:val="none" w:sz="0" w:space="0" w:color="auto"/>
        <w:bottom w:val="none" w:sz="0" w:space="0" w:color="auto"/>
        <w:right w:val="none" w:sz="0" w:space="0" w:color="auto"/>
      </w:divBdr>
    </w:div>
    <w:div w:id="700589776">
      <w:bodyDiv w:val="1"/>
      <w:marLeft w:val="0"/>
      <w:marRight w:val="0"/>
      <w:marTop w:val="0"/>
      <w:marBottom w:val="0"/>
      <w:divBdr>
        <w:top w:val="none" w:sz="0" w:space="0" w:color="auto"/>
        <w:left w:val="none" w:sz="0" w:space="0" w:color="auto"/>
        <w:bottom w:val="none" w:sz="0" w:space="0" w:color="auto"/>
        <w:right w:val="none" w:sz="0" w:space="0" w:color="auto"/>
      </w:divBdr>
      <w:divsChild>
        <w:div w:id="1417363245">
          <w:marLeft w:val="547"/>
          <w:marRight w:val="0"/>
          <w:marTop w:val="0"/>
          <w:marBottom w:val="0"/>
          <w:divBdr>
            <w:top w:val="none" w:sz="0" w:space="0" w:color="auto"/>
            <w:left w:val="none" w:sz="0" w:space="0" w:color="auto"/>
            <w:bottom w:val="none" w:sz="0" w:space="0" w:color="auto"/>
            <w:right w:val="none" w:sz="0" w:space="0" w:color="auto"/>
          </w:divBdr>
        </w:div>
      </w:divsChild>
    </w:div>
    <w:div w:id="1188905071">
      <w:bodyDiv w:val="1"/>
      <w:marLeft w:val="0"/>
      <w:marRight w:val="0"/>
      <w:marTop w:val="0"/>
      <w:marBottom w:val="0"/>
      <w:divBdr>
        <w:top w:val="none" w:sz="0" w:space="0" w:color="auto"/>
        <w:left w:val="none" w:sz="0" w:space="0" w:color="auto"/>
        <w:bottom w:val="none" w:sz="0" w:space="0" w:color="auto"/>
        <w:right w:val="none" w:sz="0" w:space="0" w:color="auto"/>
      </w:divBdr>
    </w:div>
    <w:div w:id="1418940690">
      <w:bodyDiv w:val="1"/>
      <w:marLeft w:val="0"/>
      <w:marRight w:val="0"/>
      <w:marTop w:val="0"/>
      <w:marBottom w:val="0"/>
      <w:divBdr>
        <w:top w:val="none" w:sz="0" w:space="0" w:color="auto"/>
        <w:left w:val="none" w:sz="0" w:space="0" w:color="auto"/>
        <w:bottom w:val="none" w:sz="0" w:space="0" w:color="auto"/>
        <w:right w:val="none" w:sz="0" w:space="0" w:color="auto"/>
      </w:divBdr>
    </w:div>
    <w:div w:id="1474759003">
      <w:bodyDiv w:val="1"/>
      <w:marLeft w:val="0"/>
      <w:marRight w:val="0"/>
      <w:marTop w:val="0"/>
      <w:marBottom w:val="0"/>
      <w:divBdr>
        <w:top w:val="none" w:sz="0" w:space="0" w:color="auto"/>
        <w:left w:val="none" w:sz="0" w:space="0" w:color="auto"/>
        <w:bottom w:val="none" w:sz="0" w:space="0" w:color="auto"/>
        <w:right w:val="none" w:sz="0" w:space="0" w:color="auto"/>
      </w:divBdr>
    </w:div>
    <w:div w:id="1540167291">
      <w:bodyDiv w:val="1"/>
      <w:marLeft w:val="0"/>
      <w:marRight w:val="0"/>
      <w:marTop w:val="0"/>
      <w:marBottom w:val="0"/>
      <w:divBdr>
        <w:top w:val="none" w:sz="0" w:space="0" w:color="auto"/>
        <w:left w:val="none" w:sz="0" w:space="0" w:color="auto"/>
        <w:bottom w:val="none" w:sz="0" w:space="0" w:color="auto"/>
        <w:right w:val="none" w:sz="0" w:space="0" w:color="auto"/>
      </w:divBdr>
    </w:div>
    <w:div w:id="1547790698">
      <w:bodyDiv w:val="1"/>
      <w:marLeft w:val="0"/>
      <w:marRight w:val="0"/>
      <w:marTop w:val="0"/>
      <w:marBottom w:val="0"/>
      <w:divBdr>
        <w:top w:val="none" w:sz="0" w:space="0" w:color="auto"/>
        <w:left w:val="none" w:sz="0" w:space="0" w:color="auto"/>
        <w:bottom w:val="none" w:sz="0" w:space="0" w:color="auto"/>
        <w:right w:val="none" w:sz="0" w:space="0" w:color="auto"/>
      </w:divBdr>
    </w:div>
    <w:div w:id="1587611931">
      <w:bodyDiv w:val="1"/>
      <w:marLeft w:val="0"/>
      <w:marRight w:val="0"/>
      <w:marTop w:val="0"/>
      <w:marBottom w:val="0"/>
      <w:divBdr>
        <w:top w:val="none" w:sz="0" w:space="0" w:color="auto"/>
        <w:left w:val="none" w:sz="0" w:space="0" w:color="auto"/>
        <w:bottom w:val="none" w:sz="0" w:space="0" w:color="auto"/>
        <w:right w:val="none" w:sz="0" w:space="0" w:color="auto"/>
      </w:divBdr>
    </w:div>
    <w:div w:id="1874615106">
      <w:bodyDiv w:val="1"/>
      <w:marLeft w:val="0"/>
      <w:marRight w:val="0"/>
      <w:marTop w:val="0"/>
      <w:marBottom w:val="0"/>
      <w:divBdr>
        <w:top w:val="none" w:sz="0" w:space="0" w:color="auto"/>
        <w:left w:val="none" w:sz="0" w:space="0" w:color="auto"/>
        <w:bottom w:val="none" w:sz="0" w:space="0" w:color="auto"/>
        <w:right w:val="none" w:sz="0" w:space="0" w:color="auto"/>
      </w:divBdr>
    </w:div>
    <w:div w:id="1934244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QuickStyle" Target="diagrams/quickStyle2.xml"/><Relationship Id="rId21" Type="http://schemas.openxmlformats.org/officeDocument/2006/relationships/diagramQuickStyle" Target="diagrams/quickStyle1.xml"/><Relationship Id="rId42" Type="http://schemas.openxmlformats.org/officeDocument/2006/relationships/oleObject" Target="embeddings/oleObject4.bin"/><Relationship Id="rId47" Type="http://schemas.openxmlformats.org/officeDocument/2006/relationships/image" Target="media/image11.png"/><Relationship Id="rId63" Type="http://schemas.openxmlformats.org/officeDocument/2006/relationships/image" Target="media/image27.jpeg"/><Relationship Id="rId68" Type="http://schemas.openxmlformats.org/officeDocument/2006/relationships/chart" Target="charts/chart2.xml"/><Relationship Id="rId16" Type="http://schemas.openxmlformats.org/officeDocument/2006/relationships/header" Target="header3.xml"/><Relationship Id="rId11" Type="http://schemas.openxmlformats.org/officeDocument/2006/relationships/image" Target="media/image1.tiff"/><Relationship Id="rId24" Type="http://schemas.openxmlformats.org/officeDocument/2006/relationships/diagramData" Target="diagrams/data2.xml"/><Relationship Id="rId32" Type="http://schemas.openxmlformats.org/officeDocument/2006/relationships/diagramColors" Target="diagrams/colors3.xml"/><Relationship Id="rId37" Type="http://schemas.openxmlformats.org/officeDocument/2006/relationships/image" Target="media/image6.wmf"/><Relationship Id="rId40" Type="http://schemas.openxmlformats.org/officeDocument/2006/relationships/oleObject" Target="embeddings/oleObject3.bin"/><Relationship Id="rId45" Type="http://schemas.openxmlformats.org/officeDocument/2006/relationships/image" Target="media/image10.wmf"/><Relationship Id="rId53" Type="http://schemas.openxmlformats.org/officeDocument/2006/relationships/image" Target="media/image17.png"/><Relationship Id="rId58" Type="http://schemas.openxmlformats.org/officeDocument/2006/relationships/image" Target="media/image22.jpeg"/><Relationship Id="rId66" Type="http://schemas.openxmlformats.org/officeDocument/2006/relationships/image" Target="media/image30.jpeg"/><Relationship Id="rId74"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25.jpeg"/><Relationship Id="rId19" Type="http://schemas.openxmlformats.org/officeDocument/2006/relationships/diagramData" Target="diagrams/data1.xml"/><Relationship Id="rId14" Type="http://schemas.openxmlformats.org/officeDocument/2006/relationships/footer" Target="footer4.xml"/><Relationship Id="rId22" Type="http://schemas.openxmlformats.org/officeDocument/2006/relationships/diagramColors" Target="diagrams/colors1.xml"/><Relationship Id="rId27" Type="http://schemas.openxmlformats.org/officeDocument/2006/relationships/diagramColors" Target="diagrams/colors2.xml"/><Relationship Id="rId30" Type="http://schemas.openxmlformats.org/officeDocument/2006/relationships/diagramLayout" Target="diagrams/layout3.xml"/><Relationship Id="rId35" Type="http://schemas.openxmlformats.org/officeDocument/2006/relationships/image" Target="media/image5.wmf"/><Relationship Id="rId43" Type="http://schemas.openxmlformats.org/officeDocument/2006/relationships/image" Target="media/image9.wmf"/><Relationship Id="rId48" Type="http://schemas.openxmlformats.org/officeDocument/2006/relationships/image" Target="media/image12.png"/><Relationship Id="rId56" Type="http://schemas.openxmlformats.org/officeDocument/2006/relationships/image" Target="media/image20.jpeg"/><Relationship Id="rId64" Type="http://schemas.openxmlformats.org/officeDocument/2006/relationships/image" Target="media/image28.jpeg"/><Relationship Id="rId69" Type="http://schemas.openxmlformats.org/officeDocument/2006/relationships/chart" Target="charts/chart3.xml"/><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15.png"/><Relationship Id="rId72" Type="http://schemas.openxmlformats.org/officeDocument/2006/relationships/chart" Target="charts/chart6.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diagramLayout" Target="diagrams/layout2.xml"/><Relationship Id="rId33" Type="http://schemas.microsoft.com/office/2007/relationships/diagramDrawing" Target="diagrams/drawing3.xml"/><Relationship Id="rId38" Type="http://schemas.openxmlformats.org/officeDocument/2006/relationships/oleObject" Target="embeddings/oleObject2.bin"/><Relationship Id="rId46" Type="http://schemas.openxmlformats.org/officeDocument/2006/relationships/oleObject" Target="embeddings/oleObject6.bin"/><Relationship Id="rId59" Type="http://schemas.openxmlformats.org/officeDocument/2006/relationships/image" Target="media/image23.jpeg"/><Relationship Id="rId67" Type="http://schemas.openxmlformats.org/officeDocument/2006/relationships/chart" Target="charts/chart1.xml"/><Relationship Id="rId20" Type="http://schemas.openxmlformats.org/officeDocument/2006/relationships/diagramLayout" Target="diagrams/layout1.xml"/><Relationship Id="rId41" Type="http://schemas.openxmlformats.org/officeDocument/2006/relationships/image" Target="media/image8.wmf"/><Relationship Id="rId54" Type="http://schemas.openxmlformats.org/officeDocument/2006/relationships/image" Target="media/image18.png"/><Relationship Id="rId62" Type="http://schemas.openxmlformats.org/officeDocument/2006/relationships/image" Target="media/image26.jpeg"/><Relationship Id="rId70" Type="http://schemas.openxmlformats.org/officeDocument/2006/relationships/chart" Target="charts/chart4.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tiff"/><Relationship Id="rId23" Type="http://schemas.microsoft.com/office/2007/relationships/diagramDrawing" Target="diagrams/drawing1.xml"/><Relationship Id="rId28" Type="http://schemas.microsoft.com/office/2007/relationships/diagramDrawing" Target="diagrams/drawing2.xml"/><Relationship Id="rId36" Type="http://schemas.openxmlformats.org/officeDocument/2006/relationships/oleObject" Target="embeddings/oleObject1.bin"/><Relationship Id="rId49" Type="http://schemas.openxmlformats.org/officeDocument/2006/relationships/image" Target="media/image13.png"/><Relationship Id="rId57" Type="http://schemas.openxmlformats.org/officeDocument/2006/relationships/image" Target="media/image21.jpeg"/><Relationship Id="rId10" Type="http://schemas.openxmlformats.org/officeDocument/2006/relationships/footer" Target="footer2.xml"/><Relationship Id="rId31" Type="http://schemas.openxmlformats.org/officeDocument/2006/relationships/diagramQuickStyle" Target="diagrams/quickStyle3.xml"/><Relationship Id="rId44" Type="http://schemas.openxmlformats.org/officeDocument/2006/relationships/oleObject" Target="embeddings/oleObject5.bin"/><Relationship Id="rId52" Type="http://schemas.openxmlformats.org/officeDocument/2006/relationships/image" Target="media/image16.png"/><Relationship Id="rId60" Type="http://schemas.openxmlformats.org/officeDocument/2006/relationships/image" Target="media/image24.jpeg"/><Relationship Id="rId65" Type="http://schemas.openxmlformats.org/officeDocument/2006/relationships/image" Target="media/image29.jpeg"/><Relationship Id="rId73"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7.wmf"/><Relationship Id="rId34" Type="http://schemas.openxmlformats.org/officeDocument/2006/relationships/image" Target="media/image4.png"/><Relationship Id="rId50" Type="http://schemas.openxmlformats.org/officeDocument/2006/relationships/image" Target="media/image14.png"/><Relationship Id="rId55" Type="http://schemas.openxmlformats.org/officeDocument/2006/relationships/image" Target="media/image19.jpeg"/><Relationship Id="rId76" Type="http://schemas.openxmlformats.org/officeDocument/2006/relationships/glossaryDocument" Target="glossary/document.xml"/><Relationship Id="rId7" Type="http://schemas.openxmlformats.org/officeDocument/2006/relationships/endnotes" Target="endnotes.xml"/><Relationship Id="rId71" Type="http://schemas.openxmlformats.org/officeDocument/2006/relationships/chart" Target="charts/chart5.xml"/><Relationship Id="rId2" Type="http://schemas.openxmlformats.org/officeDocument/2006/relationships/numbering" Target="numbering.xml"/><Relationship Id="rId29" Type="http://schemas.openxmlformats.org/officeDocument/2006/relationships/diagramData" Target="diagrams/data3.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unal\Desktop\PIMRC\Data\gecikme.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Academic\Journals\Phd%20journal\results\E2E%20D&#252;&#287;&#252;mler3.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C:\Users\unal\Desktop\PIMRC\Data\packet_loss.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nal\Desktop\PIMRC\Data\thr.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2" Type="http://schemas.openxmlformats.org/officeDocument/2006/relationships/oleObject" Target="file:///E:\Academic\Journals\Phd%20journal\iet\tablo_pla-MAC\delay.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E:\Academic\Journals\Phd%20journal\iet\tablo_pla-MAC\delay-driven.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Sayfa1!$A$1</c:f>
              <c:strCache>
                <c:ptCount val="1"/>
                <c:pt idx="0">
                  <c:v>IEEE 802.15.6</c:v>
                </c:pt>
              </c:strCache>
            </c:strRef>
          </c:tx>
          <c:spPr>
            <a:ln w="22225" cap="rnd">
              <a:solidFill>
                <a:schemeClr val="accent5"/>
              </a:solidFill>
              <a:round/>
            </a:ln>
            <a:effectLst/>
          </c:spPr>
          <c:marker>
            <c:symbol val="star"/>
            <c:size val="6"/>
            <c:spPr>
              <a:noFill/>
              <a:ln w="9525">
                <a:solidFill>
                  <a:schemeClr val="accent5"/>
                </a:solidFill>
                <a:round/>
              </a:ln>
              <a:effectLst/>
            </c:spPr>
          </c:marker>
          <c:cat>
            <c:numRef>
              <c:f>Sayfa1!$R$3:$R$7</c:f>
              <c:numCache>
                <c:formatCode>General</c:formatCode>
                <c:ptCount val="5"/>
                <c:pt idx="0">
                  <c:v>45</c:v>
                </c:pt>
                <c:pt idx="1">
                  <c:v>117</c:v>
                </c:pt>
                <c:pt idx="2">
                  <c:v>160</c:v>
                </c:pt>
                <c:pt idx="3">
                  <c:v>190</c:v>
                </c:pt>
                <c:pt idx="4">
                  <c:v>233</c:v>
                </c:pt>
              </c:numCache>
            </c:numRef>
          </c:cat>
          <c:val>
            <c:numRef>
              <c:f>Sayfa1!$B$1:$F$1</c:f>
              <c:numCache>
                <c:formatCode>General</c:formatCode>
                <c:ptCount val="5"/>
                <c:pt idx="0">
                  <c:v>2.24E-2</c:v>
                </c:pt>
                <c:pt idx="1">
                  <c:v>4.3</c:v>
                </c:pt>
                <c:pt idx="2">
                  <c:v>27</c:v>
                </c:pt>
                <c:pt idx="3">
                  <c:v>37</c:v>
                </c:pt>
                <c:pt idx="4">
                  <c:v>47</c:v>
                </c:pt>
              </c:numCache>
            </c:numRef>
          </c:val>
          <c:smooth val="0"/>
        </c:ser>
        <c:ser>
          <c:idx val="1"/>
          <c:order val="1"/>
          <c:tx>
            <c:strRef>
              <c:f>Sayfa1!$A$2</c:f>
              <c:strCache>
                <c:ptCount val="1"/>
                <c:pt idx="0">
                  <c:v>IEEE 802.15.4</c:v>
                </c:pt>
              </c:strCache>
            </c:strRef>
          </c:tx>
          <c:spPr>
            <a:ln w="22225" cap="rnd">
              <a:solidFill>
                <a:schemeClr val="accent6"/>
              </a:solidFill>
              <a:round/>
            </a:ln>
            <a:effectLst/>
          </c:spPr>
          <c:marker>
            <c:symbol val="diamond"/>
            <c:size val="6"/>
            <c:spPr>
              <a:solidFill>
                <a:schemeClr val="accent6"/>
              </a:solidFill>
              <a:ln w="9525">
                <a:solidFill>
                  <a:schemeClr val="accent6"/>
                </a:solidFill>
                <a:round/>
              </a:ln>
              <a:effectLst/>
            </c:spPr>
          </c:marker>
          <c:cat>
            <c:numRef>
              <c:f>Sayfa1!$R$3:$R$7</c:f>
              <c:numCache>
                <c:formatCode>General</c:formatCode>
                <c:ptCount val="5"/>
                <c:pt idx="0">
                  <c:v>45</c:v>
                </c:pt>
                <c:pt idx="1">
                  <c:v>117</c:v>
                </c:pt>
                <c:pt idx="2">
                  <c:v>160</c:v>
                </c:pt>
                <c:pt idx="3">
                  <c:v>190</c:v>
                </c:pt>
                <c:pt idx="4">
                  <c:v>233</c:v>
                </c:pt>
              </c:numCache>
            </c:numRef>
          </c:cat>
          <c:val>
            <c:numRef>
              <c:f>Sayfa1!$B$2:$F$2</c:f>
              <c:numCache>
                <c:formatCode>General</c:formatCode>
                <c:ptCount val="5"/>
                <c:pt idx="0">
                  <c:v>5.7000000000000002E-2</c:v>
                </c:pt>
                <c:pt idx="1">
                  <c:v>57</c:v>
                </c:pt>
                <c:pt idx="2">
                  <c:v>66</c:v>
                </c:pt>
                <c:pt idx="3">
                  <c:v>70</c:v>
                </c:pt>
                <c:pt idx="4">
                  <c:v>75</c:v>
                </c:pt>
              </c:numCache>
            </c:numRef>
          </c:val>
          <c:smooth val="0"/>
        </c:ser>
        <c:ser>
          <c:idx val="2"/>
          <c:order val="2"/>
          <c:tx>
            <c:strRef>
              <c:f>Sayfa1!$A$3</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dLbls>
            <c:dLbl>
              <c:idx val="0"/>
              <c:layout>
                <c:manualLayout>
                  <c:x val="0"/>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4242424242424242E-2"/>
                  <c:y val="-2.889576883384932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54882154882155E-2"/>
                  <c:y val="-3.715170278637763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242424242424242E-2"/>
                  <c:y val="-3.715170278637778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Sayfa1!$R$3:$R$7</c:f>
              <c:numCache>
                <c:formatCode>General</c:formatCode>
                <c:ptCount val="5"/>
                <c:pt idx="0">
                  <c:v>45</c:v>
                </c:pt>
                <c:pt idx="1">
                  <c:v>117</c:v>
                </c:pt>
                <c:pt idx="2">
                  <c:v>160</c:v>
                </c:pt>
                <c:pt idx="3">
                  <c:v>190</c:v>
                </c:pt>
                <c:pt idx="4">
                  <c:v>233</c:v>
                </c:pt>
              </c:numCache>
            </c:numRef>
          </c:cat>
          <c:val>
            <c:numRef>
              <c:f>Sayfa1!$B$3:$F$3</c:f>
              <c:numCache>
                <c:formatCode>General</c:formatCode>
                <c:ptCount val="5"/>
                <c:pt idx="0">
                  <c:v>1.6E-2</c:v>
                </c:pt>
                <c:pt idx="1">
                  <c:v>3.2000000000000001E-2</c:v>
                </c:pt>
                <c:pt idx="2">
                  <c:v>4.3999999999999997E-2</c:v>
                </c:pt>
                <c:pt idx="3">
                  <c:v>4.4999999999999998E-2</c:v>
                </c:pt>
                <c:pt idx="4">
                  <c:v>4.4999999999999998E-2</c:v>
                </c:pt>
              </c:numCache>
            </c:numRef>
          </c:val>
          <c:smooth val="0"/>
        </c:ser>
        <c:dLbls>
          <c:showLegendKey val="0"/>
          <c:showVal val="0"/>
          <c:showCatName val="0"/>
          <c:showSerName val="0"/>
          <c:showPercent val="0"/>
          <c:showBubbleSize val="0"/>
        </c:dLbls>
        <c:marker val="1"/>
        <c:smooth val="0"/>
        <c:axId val="1392345072"/>
        <c:axId val="1392351600"/>
      </c:lineChart>
      <c:catAx>
        <c:axId val="13923450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Ağdaki trafik yükü (Kbit/s)</a:t>
                </a:r>
              </a:p>
            </c:rich>
          </c:tx>
          <c:overlay val="0"/>
          <c:spPr>
            <a:noFill/>
            <a:ln>
              <a:noFill/>
            </a:ln>
            <a:effectLst/>
          </c:spPr>
          <c:txPr>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tr-TR"/>
          </a:p>
        </c:txPr>
        <c:crossAx val="1392351600"/>
        <c:crossesAt val="1.0000000000000002E-3"/>
        <c:auto val="1"/>
        <c:lblAlgn val="ctr"/>
        <c:lblOffset val="100"/>
        <c:noMultiLvlLbl val="0"/>
      </c:catAx>
      <c:valAx>
        <c:axId val="1392351600"/>
        <c:scaling>
          <c:logBase val="10"/>
          <c:orientation val="minMax"/>
        </c:scaling>
        <c:delete val="0"/>
        <c:axPos val="l"/>
        <c:title>
          <c:tx>
            <c:rich>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Uçtan-uca gecikme (saniye)</a:t>
                </a:r>
              </a:p>
            </c:rich>
          </c:tx>
          <c:overlay val="0"/>
          <c:spPr>
            <a:noFill/>
            <a:ln>
              <a:noFill/>
            </a:ln>
            <a:effectLst/>
          </c:spPr>
          <c:txPr>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3923450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1"/>
          <c:tx>
            <c:v>Ortalama gecikme</c:v>
          </c:tx>
          <c:spPr>
            <a:noFill/>
            <a:ln w="25400" cap="flat" cmpd="sng" algn="ctr">
              <a:solidFill>
                <a:schemeClr val="accent2"/>
              </a:solidFill>
              <a:miter lim="800000"/>
            </a:ln>
            <a:effectLst/>
          </c:spPr>
          <c:invertIfNegative val="0"/>
          <c:cat>
            <c:strRef>
              <c:f>'E2E Düğümler'!$H$7:$H$11</c:f>
              <c:strCache>
                <c:ptCount val="5"/>
                <c:pt idx="0">
                  <c:v>Sıcaklık</c:v>
                </c:pt>
                <c:pt idx="1">
                  <c:v>SpO2</c:v>
                </c:pt>
                <c:pt idx="2">
                  <c:v>EKG</c:v>
                </c:pt>
                <c:pt idx="3">
                  <c:v>İvme </c:v>
                </c:pt>
                <c:pt idx="4">
                  <c:v>Glikoz</c:v>
                </c:pt>
              </c:strCache>
            </c:strRef>
          </c:cat>
          <c:val>
            <c:numRef>
              <c:f>'E2E Düğümler'!$B$2:$F$2</c:f>
              <c:numCache>
                <c:formatCode>General</c:formatCode>
                <c:ptCount val="5"/>
                <c:pt idx="0">
                  <c:v>9.9823516358333517E-3</c:v>
                </c:pt>
                <c:pt idx="1">
                  <c:v>5.9736692029558431E-3</c:v>
                </c:pt>
                <c:pt idx="2">
                  <c:v>2.3517253808933623E-2</c:v>
                </c:pt>
                <c:pt idx="3">
                  <c:v>3.2486096807034293E-2</c:v>
                </c:pt>
                <c:pt idx="4">
                  <c:v>7.4854176833648893E-3</c:v>
                </c:pt>
              </c:numCache>
            </c:numRef>
          </c:val>
        </c:ser>
        <c:ser>
          <c:idx val="2"/>
          <c:order val="2"/>
          <c:tx>
            <c:v>Maksimum gecikme</c:v>
          </c:tx>
          <c:spPr>
            <a:pattFill prst="lgConfetti">
              <a:fgClr>
                <a:schemeClr val="accent6"/>
              </a:fgClr>
              <a:bgClr>
                <a:schemeClr val="bg1"/>
              </a:bgClr>
            </a:pattFill>
            <a:ln w="25400" cap="flat" cmpd="sng" algn="ctr">
              <a:solidFill>
                <a:schemeClr val="accent6"/>
              </a:solidFill>
              <a:miter lim="800000"/>
            </a:ln>
            <a:effectLst/>
          </c:spPr>
          <c:invertIfNegative val="0"/>
          <c:cat>
            <c:strRef>
              <c:f>'E2E Düğümler'!$H$7:$H$11</c:f>
              <c:strCache>
                <c:ptCount val="5"/>
                <c:pt idx="0">
                  <c:v>Sıcaklık</c:v>
                </c:pt>
                <c:pt idx="1">
                  <c:v>SpO2</c:v>
                </c:pt>
                <c:pt idx="2">
                  <c:v>EKG</c:v>
                </c:pt>
                <c:pt idx="3">
                  <c:v>İvme </c:v>
                </c:pt>
                <c:pt idx="4">
                  <c:v>Glikoz</c:v>
                </c:pt>
              </c:strCache>
            </c:strRef>
          </c:cat>
          <c:val>
            <c:numRef>
              <c:f>'E2E Düğümler'!$B$3:$F$3</c:f>
              <c:numCache>
                <c:formatCode>General</c:formatCode>
                <c:ptCount val="5"/>
                <c:pt idx="0">
                  <c:v>0.119742547938</c:v>
                </c:pt>
                <c:pt idx="1">
                  <c:v>0.12550254333399999</c:v>
                </c:pt>
                <c:pt idx="2">
                  <c:v>7.8142540501000002E-2</c:v>
                </c:pt>
                <c:pt idx="3">
                  <c:v>0.10138253743099999</c:v>
                </c:pt>
                <c:pt idx="4">
                  <c:v>0.124222557724</c:v>
                </c:pt>
              </c:numCache>
            </c:numRef>
          </c:val>
        </c:ser>
        <c:dLbls>
          <c:showLegendKey val="0"/>
          <c:showVal val="0"/>
          <c:showCatName val="0"/>
          <c:showSerName val="0"/>
          <c:showPercent val="0"/>
          <c:showBubbleSize val="0"/>
        </c:dLbls>
        <c:gapWidth val="164"/>
        <c:overlap val="-35"/>
        <c:axId val="1392348880"/>
        <c:axId val="1392328208"/>
      </c:barChart>
      <c:lineChart>
        <c:grouping val="percentStacked"/>
        <c:varyColors val="0"/>
        <c:ser>
          <c:idx val="0"/>
          <c:order val="0"/>
          <c:tx>
            <c:v>Üst sınır gecikme</c:v>
          </c:tx>
          <c:spPr>
            <a:ln w="28575" cap="rnd">
              <a:solidFill>
                <a:schemeClr val="accent1"/>
              </a:solidFill>
              <a:round/>
            </a:ln>
            <a:effectLst/>
          </c:spPr>
          <c:marker>
            <c:symbol val="circle"/>
            <c:size val="6"/>
            <c:spPr>
              <a:noFill/>
              <a:ln w="19050" cap="rnd">
                <a:solidFill>
                  <a:schemeClr val="accent1"/>
                </a:solidFill>
                <a:round/>
              </a:ln>
              <a:effectLst/>
            </c:spPr>
          </c:marker>
          <c:dLbls>
            <c:dLbl>
              <c:idx val="0"/>
              <c:layout>
                <c:manualLayout>
                  <c:x val="-2.6205450733752619E-2"/>
                  <c:y val="5.2493438320210015E-2"/>
                </c:manualLayout>
              </c:layout>
              <c:tx>
                <c:rich>
                  <a:bodyPr/>
                  <a:lstStyle/>
                  <a:p>
                    <a:fld id="{7F7768E0-ECEE-48A8-8C2B-0354DC97C903}" type="VALUE">
                      <a:rPr lang="en-US"/>
                      <a:pPr/>
                      <a:t>[DEĞER]</a:t>
                    </a:fld>
                    <a:r>
                      <a:rPr lang="en-US"/>
                      <a:t> s</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1"/>
              <c:layout>
                <c:manualLayout>
                  <c:x val="-3.668763102725367E-2"/>
                  <c:y val="5.2493438320210015E-2"/>
                </c:manualLayout>
              </c:layout>
              <c:tx>
                <c:rich>
                  <a:bodyPr/>
                  <a:lstStyle/>
                  <a:p>
                    <a:fld id="{87F01185-8E5E-4C7D-9B69-CFB6B7EB196F}" type="VALUE">
                      <a:rPr lang="en-US"/>
                      <a:pPr/>
                      <a:t>[DEĞER]</a:t>
                    </a:fld>
                    <a:r>
                      <a:rPr lang="en-US"/>
                      <a:t> s</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4.1928721174004195E-2"/>
                  <c:y val="4.3744531933508309E-2"/>
                </c:manualLayout>
              </c:layout>
              <c:tx>
                <c:rich>
                  <a:bodyPr/>
                  <a:lstStyle/>
                  <a:p>
                    <a:fld id="{10274BCF-FF48-436F-B674-601C01AFEAED}" type="VALUE">
                      <a:rPr lang="en-US"/>
                      <a:pPr/>
                      <a:t>[DEĞER]</a:t>
                    </a:fld>
                    <a:r>
                      <a:rPr lang="en-US"/>
                      <a:t> s</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3"/>
              <c:layout>
                <c:manualLayout>
                  <c:x val="-3.9308176100628929E-2"/>
                  <c:y val="5.2493438320210015E-2"/>
                </c:manualLayout>
              </c:layout>
              <c:tx>
                <c:rich>
                  <a:bodyPr/>
                  <a:lstStyle/>
                  <a:p>
                    <a:fld id="{225D198E-6843-447D-AF8C-B9356F6EAA27}" type="VALUE">
                      <a:rPr lang="en-US"/>
                      <a:pPr/>
                      <a:t>[DEĞER]</a:t>
                    </a:fld>
                    <a:r>
                      <a:rPr lang="en-US"/>
                      <a:t> s</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4"/>
              <c:layout>
                <c:manualLayout>
                  <c:x val="-4.1928721174004195E-2"/>
                  <c:y val="4.3744531933508309E-2"/>
                </c:manualLayout>
              </c:layout>
              <c:tx>
                <c:rich>
                  <a:bodyPr/>
                  <a:lstStyle/>
                  <a:p>
                    <a:fld id="{1698D420-D046-464A-B696-1A0C755D42C6}" type="VALUE">
                      <a:rPr lang="en-US"/>
                      <a:pPr/>
                      <a:t>[DEĞER]</a:t>
                    </a:fld>
                    <a:r>
                      <a:rPr lang="en-US"/>
                      <a:t> s</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'E2E Düğümler'!$H$7:$H$11</c:f>
              <c:strCache>
                <c:ptCount val="5"/>
                <c:pt idx="0">
                  <c:v>Sıcaklık</c:v>
                </c:pt>
                <c:pt idx="1">
                  <c:v>SpO2</c:v>
                </c:pt>
                <c:pt idx="2">
                  <c:v>EKG</c:v>
                </c:pt>
                <c:pt idx="3">
                  <c:v>İvme </c:v>
                </c:pt>
                <c:pt idx="4">
                  <c:v>Glikoz</c:v>
                </c:pt>
              </c:strCache>
            </c:strRef>
          </c:cat>
          <c:val>
            <c:numRef>
              <c:f>'E2E Düğümler'!$B$1:$F$1</c:f>
              <c:numCache>
                <c:formatCode>General</c:formatCode>
                <c:ptCount val="5"/>
                <c:pt idx="0">
                  <c:v>3</c:v>
                </c:pt>
                <c:pt idx="1">
                  <c:v>0.3</c:v>
                </c:pt>
                <c:pt idx="2">
                  <c:v>0.3</c:v>
                </c:pt>
                <c:pt idx="3">
                  <c:v>0.3</c:v>
                </c:pt>
                <c:pt idx="4">
                  <c:v>0.3</c:v>
                </c:pt>
              </c:numCache>
            </c:numRef>
          </c:val>
          <c:smooth val="0"/>
        </c:ser>
        <c:dLbls>
          <c:showLegendKey val="0"/>
          <c:showVal val="0"/>
          <c:showCatName val="0"/>
          <c:showSerName val="0"/>
          <c:showPercent val="0"/>
          <c:showBubbleSize val="0"/>
        </c:dLbls>
        <c:marker val="1"/>
        <c:smooth val="0"/>
        <c:axId val="1392348880"/>
        <c:axId val="1392328208"/>
      </c:lineChart>
      <c:catAx>
        <c:axId val="1392348880"/>
        <c:scaling>
          <c:orientation val="minMax"/>
        </c:scaling>
        <c:delete val="0"/>
        <c:axPos val="b"/>
        <c:title>
          <c:tx>
            <c:rich>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r>
                  <a:rPr lang="tr-TR"/>
                  <a:t>Algılayıcı</a:t>
                </a:r>
                <a:r>
                  <a:rPr lang="tr-TR" baseline="0"/>
                  <a:t> düğümler</a:t>
                </a:r>
                <a:endParaRPr lang="tr-TR"/>
              </a:p>
            </c:rich>
          </c:tx>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crossAx val="1392328208"/>
        <c:crosses val="autoZero"/>
        <c:auto val="1"/>
        <c:lblAlgn val="ctr"/>
        <c:lblOffset val="100"/>
        <c:noMultiLvlLbl val="0"/>
      </c:catAx>
      <c:valAx>
        <c:axId val="1392328208"/>
        <c:scaling>
          <c:orientation val="minMax"/>
        </c:scaling>
        <c:delete val="0"/>
        <c:axPos val="l"/>
        <c:title>
          <c:tx>
            <c:rich>
              <a:bodyPr rot="-54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r>
                  <a:rPr lang="tr-TR"/>
                  <a:t>Zaman (%)</a:t>
                </a:r>
              </a:p>
            </c:rich>
          </c:tx>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crossAx val="139234888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Sayfa1!$A$2</c:f>
              <c:strCache>
                <c:ptCount val="1"/>
                <c:pt idx="0">
                  <c:v>IEEE 802.15.6</c:v>
                </c:pt>
              </c:strCache>
            </c:strRef>
          </c:tx>
          <c:spPr>
            <a:ln w="22225" cap="rnd">
              <a:solidFill>
                <a:schemeClr val="accent5"/>
              </a:solidFill>
              <a:round/>
            </a:ln>
            <a:effectLst/>
          </c:spPr>
          <c:marker>
            <c:symbol val="star"/>
            <c:size val="6"/>
            <c:spPr>
              <a:noFill/>
              <a:ln w="9525">
                <a:solidFill>
                  <a:schemeClr val="accent5"/>
                </a:solidFill>
                <a:round/>
              </a:ln>
              <a:effectLst/>
            </c:spPr>
          </c:marker>
          <c:cat>
            <c:numRef>
              <c:f>Sayfa1!$V$11:$V$15</c:f>
              <c:numCache>
                <c:formatCode>General</c:formatCode>
                <c:ptCount val="5"/>
                <c:pt idx="0">
                  <c:v>45</c:v>
                </c:pt>
                <c:pt idx="1">
                  <c:v>117</c:v>
                </c:pt>
                <c:pt idx="2">
                  <c:v>160</c:v>
                </c:pt>
                <c:pt idx="3">
                  <c:v>190</c:v>
                </c:pt>
                <c:pt idx="4">
                  <c:v>233</c:v>
                </c:pt>
              </c:numCache>
            </c:numRef>
          </c:cat>
          <c:val>
            <c:numRef>
              <c:f>Sayfa1!$B$2:$F$2</c:f>
              <c:numCache>
                <c:formatCode>General</c:formatCode>
                <c:ptCount val="5"/>
                <c:pt idx="0">
                  <c:v>4.7999999999999996E-3</c:v>
                </c:pt>
                <c:pt idx="1">
                  <c:v>2.5000000000000001E-4</c:v>
                </c:pt>
                <c:pt idx="2">
                  <c:v>4.0000000000000002E-4</c:v>
                </c:pt>
                <c:pt idx="3">
                  <c:v>2.0000000000000001E-4</c:v>
                </c:pt>
                <c:pt idx="4">
                  <c:v>4.0000000000000002E-4</c:v>
                </c:pt>
              </c:numCache>
            </c:numRef>
          </c:val>
          <c:smooth val="0"/>
        </c:ser>
        <c:ser>
          <c:idx val="1"/>
          <c:order val="1"/>
          <c:tx>
            <c:strRef>
              <c:f>Sayfa1!$A$3</c:f>
              <c:strCache>
                <c:ptCount val="1"/>
                <c:pt idx="0">
                  <c:v>IEEE 802.15.4</c:v>
                </c:pt>
              </c:strCache>
            </c:strRef>
          </c:tx>
          <c:spPr>
            <a:ln w="22225" cap="rnd">
              <a:solidFill>
                <a:schemeClr val="accent6"/>
              </a:solidFill>
              <a:round/>
            </a:ln>
            <a:effectLst/>
          </c:spPr>
          <c:marker>
            <c:symbol val="diamond"/>
            <c:size val="6"/>
            <c:spPr>
              <a:solidFill>
                <a:schemeClr val="accent6"/>
              </a:solidFill>
              <a:ln w="9525">
                <a:solidFill>
                  <a:schemeClr val="accent6"/>
                </a:solidFill>
                <a:round/>
              </a:ln>
              <a:effectLst/>
            </c:spPr>
          </c:marker>
          <c:cat>
            <c:numRef>
              <c:f>Sayfa1!$V$11:$V$15</c:f>
              <c:numCache>
                <c:formatCode>General</c:formatCode>
                <c:ptCount val="5"/>
                <c:pt idx="0">
                  <c:v>45</c:v>
                </c:pt>
                <c:pt idx="1">
                  <c:v>117</c:v>
                </c:pt>
                <c:pt idx="2">
                  <c:v>160</c:v>
                </c:pt>
                <c:pt idx="3">
                  <c:v>190</c:v>
                </c:pt>
                <c:pt idx="4">
                  <c:v>233</c:v>
                </c:pt>
              </c:numCache>
            </c:numRef>
          </c:cat>
          <c:val>
            <c:numRef>
              <c:f>Sayfa1!$B$3:$F$3</c:f>
              <c:numCache>
                <c:formatCode>General</c:formatCode>
                <c:ptCount val="5"/>
                <c:pt idx="0">
                  <c:v>0.1</c:v>
                </c:pt>
                <c:pt idx="1">
                  <c:v>0.09</c:v>
                </c:pt>
                <c:pt idx="2">
                  <c:v>0.1</c:v>
                </c:pt>
                <c:pt idx="3">
                  <c:v>0.1</c:v>
                </c:pt>
                <c:pt idx="4">
                  <c:v>0.1</c:v>
                </c:pt>
              </c:numCache>
            </c:numRef>
          </c:val>
          <c:smooth val="0"/>
        </c:ser>
        <c:ser>
          <c:idx val="2"/>
          <c:order val="2"/>
          <c:tx>
            <c:strRef>
              <c:f>Sayfa1!$A$4</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cat>
            <c:numRef>
              <c:f>Sayfa1!$V$11:$V$15</c:f>
              <c:numCache>
                <c:formatCode>General</c:formatCode>
                <c:ptCount val="5"/>
                <c:pt idx="0">
                  <c:v>45</c:v>
                </c:pt>
                <c:pt idx="1">
                  <c:v>117</c:v>
                </c:pt>
                <c:pt idx="2">
                  <c:v>160</c:v>
                </c:pt>
                <c:pt idx="3">
                  <c:v>190</c:v>
                </c:pt>
                <c:pt idx="4">
                  <c:v>233</c:v>
                </c:pt>
              </c:numCache>
            </c:numRef>
          </c:cat>
          <c:val>
            <c:numRef>
              <c:f>Sayfa1!$B$4:$F$4</c:f>
              <c:numCache>
                <c:formatCode>0.000000</c:formatCode>
                <c:ptCount val="5"/>
                <c:pt idx="0">
                  <c:v>2.3E-5</c:v>
                </c:pt>
                <c:pt idx="1">
                  <c:v>3.0000000000000001E-5</c:v>
                </c:pt>
                <c:pt idx="2">
                  <c:v>2.3E-5</c:v>
                </c:pt>
                <c:pt idx="3">
                  <c:v>5.3000000000000001E-5</c:v>
                </c:pt>
                <c:pt idx="4" formatCode="General">
                  <c:v>1.6203824267777778E-4</c:v>
                </c:pt>
              </c:numCache>
            </c:numRef>
          </c:val>
          <c:smooth val="0"/>
        </c:ser>
        <c:dLbls>
          <c:showLegendKey val="0"/>
          <c:showVal val="0"/>
          <c:showCatName val="0"/>
          <c:showSerName val="0"/>
          <c:showPercent val="0"/>
          <c:showBubbleSize val="0"/>
        </c:dLbls>
        <c:marker val="1"/>
        <c:smooth val="0"/>
        <c:axId val="1392336912"/>
        <c:axId val="1392357584"/>
      </c:lineChart>
      <c:catAx>
        <c:axId val="139233691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Ağdaki trafik yükü (Kbit/s)</a:t>
                </a:r>
              </a:p>
            </c:rich>
          </c:tx>
          <c:overlay val="0"/>
          <c:spPr>
            <a:noFill/>
            <a:ln>
              <a:noFill/>
            </a:ln>
            <a:effectLst/>
          </c:spPr>
          <c:txPr>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tr-TR"/>
          </a:p>
        </c:txPr>
        <c:crossAx val="1392357584"/>
        <c:crossesAt val="0"/>
        <c:auto val="1"/>
        <c:lblAlgn val="ctr"/>
        <c:lblOffset val="100"/>
        <c:noMultiLvlLbl val="0"/>
      </c:catAx>
      <c:valAx>
        <c:axId val="1392357584"/>
        <c:scaling>
          <c:logBase val="10"/>
          <c:orientation val="minMax"/>
        </c:scaling>
        <c:delete val="0"/>
        <c:axPos val="l"/>
        <c:title>
          <c:tx>
            <c:rich>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Paket kaybı oranı (%)</a:t>
                </a:r>
              </a:p>
            </c:rich>
          </c:tx>
          <c:overlay val="0"/>
          <c:spPr>
            <a:noFill/>
            <a:ln>
              <a:noFill/>
            </a:ln>
            <a:effectLst/>
          </c:spPr>
          <c:txPr>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3923369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Sayfa1!$H$2</c:f>
              <c:strCache>
                <c:ptCount val="1"/>
                <c:pt idx="0">
                  <c:v>IEEE 802.15.6</c:v>
                </c:pt>
              </c:strCache>
            </c:strRef>
          </c:tx>
          <c:spPr>
            <a:ln w="22225" cap="rnd">
              <a:solidFill>
                <a:schemeClr val="accent5"/>
              </a:solidFill>
              <a:round/>
            </a:ln>
            <a:effectLst/>
          </c:spPr>
          <c:marker>
            <c:symbol val="star"/>
            <c:size val="6"/>
            <c:spPr>
              <a:noFill/>
              <a:ln w="9525">
                <a:solidFill>
                  <a:schemeClr val="accent5"/>
                </a:solidFill>
                <a:round/>
              </a:ln>
              <a:effectLst/>
            </c:spPr>
          </c:marker>
          <c:cat>
            <c:numRef>
              <c:f>Sayfa1!$U$3:$U$7</c:f>
              <c:numCache>
                <c:formatCode>General</c:formatCode>
                <c:ptCount val="5"/>
                <c:pt idx="0">
                  <c:v>45</c:v>
                </c:pt>
                <c:pt idx="1">
                  <c:v>117</c:v>
                </c:pt>
                <c:pt idx="2">
                  <c:v>160</c:v>
                </c:pt>
                <c:pt idx="3">
                  <c:v>190</c:v>
                </c:pt>
                <c:pt idx="4">
                  <c:v>233</c:v>
                </c:pt>
              </c:numCache>
            </c:numRef>
          </c:cat>
          <c:val>
            <c:numRef>
              <c:f>Sayfa1!$I$2:$M$2</c:f>
              <c:numCache>
                <c:formatCode>General</c:formatCode>
                <c:ptCount val="5"/>
                <c:pt idx="0">
                  <c:v>34.533000000000001</c:v>
                </c:pt>
                <c:pt idx="1">
                  <c:v>55.896999999999998</c:v>
                </c:pt>
                <c:pt idx="2">
                  <c:v>55.951000000000001</c:v>
                </c:pt>
                <c:pt idx="3">
                  <c:v>56.741999999999997</c:v>
                </c:pt>
                <c:pt idx="4">
                  <c:v>56.466000000000001</c:v>
                </c:pt>
              </c:numCache>
            </c:numRef>
          </c:val>
          <c:smooth val="0"/>
        </c:ser>
        <c:ser>
          <c:idx val="1"/>
          <c:order val="1"/>
          <c:tx>
            <c:strRef>
              <c:f>Sayfa1!$H$3</c:f>
              <c:strCache>
                <c:ptCount val="1"/>
                <c:pt idx="0">
                  <c:v>IEEE 802.15.4</c:v>
                </c:pt>
              </c:strCache>
            </c:strRef>
          </c:tx>
          <c:spPr>
            <a:ln w="22225" cap="rnd">
              <a:solidFill>
                <a:schemeClr val="accent6"/>
              </a:solidFill>
              <a:round/>
            </a:ln>
            <a:effectLst/>
          </c:spPr>
          <c:marker>
            <c:symbol val="diamond"/>
            <c:size val="6"/>
            <c:spPr>
              <a:solidFill>
                <a:schemeClr val="accent6"/>
              </a:solidFill>
              <a:ln w="9525">
                <a:solidFill>
                  <a:schemeClr val="accent6"/>
                </a:solidFill>
                <a:round/>
              </a:ln>
              <a:effectLst/>
            </c:spPr>
          </c:marker>
          <c:cat>
            <c:numRef>
              <c:f>Sayfa1!$U$3:$U$7</c:f>
              <c:numCache>
                <c:formatCode>General</c:formatCode>
                <c:ptCount val="5"/>
                <c:pt idx="0">
                  <c:v>45</c:v>
                </c:pt>
                <c:pt idx="1">
                  <c:v>117</c:v>
                </c:pt>
                <c:pt idx="2">
                  <c:v>160</c:v>
                </c:pt>
                <c:pt idx="3">
                  <c:v>190</c:v>
                </c:pt>
                <c:pt idx="4">
                  <c:v>233</c:v>
                </c:pt>
              </c:numCache>
            </c:numRef>
          </c:cat>
          <c:val>
            <c:numRef>
              <c:f>Sayfa1!$I$3:$M$3</c:f>
              <c:numCache>
                <c:formatCode>General</c:formatCode>
                <c:ptCount val="5"/>
                <c:pt idx="0">
                  <c:v>44.692</c:v>
                </c:pt>
                <c:pt idx="1">
                  <c:v>45.505000000000003</c:v>
                </c:pt>
                <c:pt idx="2">
                  <c:v>45.621000000000002</c:v>
                </c:pt>
                <c:pt idx="3">
                  <c:v>45.372</c:v>
                </c:pt>
                <c:pt idx="4">
                  <c:v>45.762</c:v>
                </c:pt>
              </c:numCache>
            </c:numRef>
          </c:val>
          <c:smooth val="0"/>
        </c:ser>
        <c:ser>
          <c:idx val="2"/>
          <c:order val="2"/>
          <c:tx>
            <c:strRef>
              <c:f>Sayfa1!$H$4</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dLbls>
            <c:dLbl>
              <c:idx val="0"/>
              <c:layout>
                <c:manualLayout>
                  <c:x val="-6.3241106719367585E-2"/>
                  <c:y val="-4.984423676012468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0540184453227981E-2"/>
                  <c:y val="2.907580477673935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3715415019762941E-2"/>
                  <c:y val="4.153686396677051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7430830039525688E-2"/>
                  <c:y val="5.399792315680165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9051383399209488E-2"/>
                  <c:y val="4.984423676012460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tr-T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Sayfa1!$U$3:$U$7</c:f>
              <c:numCache>
                <c:formatCode>General</c:formatCode>
                <c:ptCount val="5"/>
                <c:pt idx="0">
                  <c:v>45</c:v>
                </c:pt>
                <c:pt idx="1">
                  <c:v>117</c:v>
                </c:pt>
                <c:pt idx="2">
                  <c:v>160</c:v>
                </c:pt>
                <c:pt idx="3">
                  <c:v>190</c:v>
                </c:pt>
                <c:pt idx="4">
                  <c:v>233</c:v>
                </c:pt>
              </c:numCache>
            </c:numRef>
          </c:cat>
          <c:val>
            <c:numRef>
              <c:f>Sayfa1!$I$4:$M$4</c:f>
              <c:numCache>
                <c:formatCode>General</c:formatCode>
                <c:ptCount val="5"/>
                <c:pt idx="0">
                  <c:v>46.070999999999998</c:v>
                </c:pt>
                <c:pt idx="1">
                  <c:v>117.48</c:v>
                </c:pt>
                <c:pt idx="2">
                  <c:v>160.44</c:v>
                </c:pt>
                <c:pt idx="3">
                  <c:v>190.44800000000001</c:v>
                </c:pt>
                <c:pt idx="4">
                  <c:v>190.39099999999999</c:v>
                </c:pt>
              </c:numCache>
            </c:numRef>
          </c:val>
          <c:smooth val="0"/>
        </c:ser>
        <c:dLbls>
          <c:showLegendKey val="0"/>
          <c:showVal val="0"/>
          <c:showCatName val="0"/>
          <c:showSerName val="0"/>
          <c:showPercent val="0"/>
          <c:showBubbleSize val="0"/>
        </c:dLbls>
        <c:marker val="1"/>
        <c:smooth val="0"/>
        <c:axId val="1392334192"/>
        <c:axId val="1392329840"/>
      </c:lineChart>
      <c:catAx>
        <c:axId val="1392334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Ağdaki trafik yükü (Kbit/s)</a:t>
                </a:r>
              </a:p>
            </c:rich>
          </c:tx>
          <c:overlay val="0"/>
          <c:spPr>
            <a:noFill/>
            <a:ln>
              <a:noFill/>
            </a:ln>
            <a:effectLst/>
          </c:spPr>
          <c:txPr>
            <a:bodyPr rot="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tr-TR"/>
          </a:p>
        </c:txPr>
        <c:crossAx val="1392329840"/>
        <c:crosses val="autoZero"/>
        <c:auto val="1"/>
        <c:lblAlgn val="ctr"/>
        <c:lblOffset val="100"/>
        <c:noMultiLvlLbl val="0"/>
      </c:catAx>
      <c:valAx>
        <c:axId val="1392329840"/>
        <c:scaling>
          <c:orientation val="minMax"/>
        </c:scaling>
        <c:delete val="0"/>
        <c:axPos val="l"/>
        <c:title>
          <c:tx>
            <c:rich>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r>
                  <a:rPr lang="tr-TR" cap="none" baseline="0"/>
                  <a:t>İş çıkarma oranı (Kbit/s)</a:t>
                </a:r>
              </a:p>
            </c:rich>
          </c:tx>
          <c:overlay val="0"/>
          <c:spPr>
            <a:noFill/>
            <a:ln>
              <a:noFill/>
            </a:ln>
            <a:effectLst/>
          </c:spPr>
          <c:txPr>
            <a:bodyPr rot="-5400000" spcFirstLastPara="1" vertOverflow="ellipsis" vert="horz" wrap="square" anchor="ctr" anchorCtr="1"/>
            <a:lstStyle/>
            <a:p>
              <a:pPr>
                <a:defRPr sz="900" b="0" i="0" u="none" strike="noStrike" kern="1200" cap="none" baseline="0">
                  <a:solidFill>
                    <a:schemeClr val="tx1">
                      <a:lumMod val="65000"/>
                      <a:lumOff val="35000"/>
                    </a:schemeClr>
                  </a:solidFill>
                  <a:latin typeface="+mn-lt"/>
                  <a:ea typeface="+mn-ea"/>
                  <a:cs typeface="+mn-cs"/>
                </a:defRPr>
              </a:pPr>
              <a:endParaRPr lang="tr-TR"/>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39233419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1"/>
          <c:order val="1"/>
          <c:tx>
            <c:strRef>
              <c:f>Sheet1!$C$1</c:f>
              <c:strCache>
                <c:ptCount val="1"/>
                <c:pt idx="0">
                  <c:v>PNP-MAC</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strRef>
              <c:f>Sheet1!$A$2:$A$8</c:f>
              <c:strCache>
                <c:ptCount val="7"/>
                <c:pt idx="0">
                  <c:v>1</c:v>
                </c:pt>
                <c:pt idx="1">
                  <c:v>2</c:v>
                </c:pt>
                <c:pt idx="2">
                  <c:v>3</c:v>
                </c:pt>
                <c:pt idx="3">
                  <c:v>4</c:v>
                </c:pt>
                <c:pt idx="4">
                  <c:v>5</c:v>
                </c:pt>
                <c:pt idx="5">
                  <c:v>6</c:v>
                </c:pt>
                <c:pt idx="6">
                  <c:v>7</c:v>
                </c:pt>
              </c:strCache>
            </c:strRef>
          </c:cat>
          <c:val>
            <c:numRef>
              <c:f>Sheet1!$C$2:$C$8</c:f>
              <c:numCache>
                <c:formatCode>General</c:formatCode>
                <c:ptCount val="7"/>
                <c:pt idx="0">
                  <c:v>113</c:v>
                </c:pt>
                <c:pt idx="1">
                  <c:v>168</c:v>
                </c:pt>
                <c:pt idx="2">
                  <c:v>223</c:v>
                </c:pt>
                <c:pt idx="3">
                  <c:v>277</c:v>
                </c:pt>
                <c:pt idx="4">
                  <c:v>332</c:v>
                </c:pt>
                <c:pt idx="5">
                  <c:v>1077</c:v>
                </c:pt>
                <c:pt idx="6">
                  <c:v>1132</c:v>
                </c:pt>
              </c:numCache>
            </c:numRef>
          </c:val>
          <c:smooth val="0"/>
        </c:ser>
        <c:ser>
          <c:idx val="2"/>
          <c:order val="2"/>
          <c:tx>
            <c:strRef>
              <c:f>Sheet1!$D$1</c:f>
              <c:strCache>
                <c:ptCount val="1"/>
                <c:pt idx="0">
                  <c:v>PLA-MAC</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Sheet1!$D$2:$D$8</c:f>
              <c:numCache>
                <c:formatCode>General</c:formatCode>
                <c:ptCount val="7"/>
                <c:pt idx="0">
                  <c:v>191</c:v>
                </c:pt>
                <c:pt idx="1">
                  <c:v>208</c:v>
                </c:pt>
                <c:pt idx="2">
                  <c:v>277</c:v>
                </c:pt>
                <c:pt idx="3">
                  <c:v>322</c:v>
                </c:pt>
                <c:pt idx="4">
                  <c:v>368</c:v>
                </c:pt>
                <c:pt idx="5">
                  <c:v>395</c:v>
                </c:pt>
                <c:pt idx="6">
                  <c:v>458</c:v>
                </c:pt>
              </c:numCache>
            </c:numRef>
          </c:val>
          <c:smooth val="0"/>
        </c:ser>
        <c:ser>
          <c:idx val="3"/>
          <c:order val="3"/>
          <c:tx>
            <c:strRef>
              <c:f>Sheet1!$E$1</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Sheet1!$E$2:$E$8</c:f>
              <c:numCache>
                <c:formatCode>General</c:formatCode>
                <c:ptCount val="7"/>
                <c:pt idx="0">
                  <c:v>33</c:v>
                </c:pt>
                <c:pt idx="1">
                  <c:v>29</c:v>
                </c:pt>
                <c:pt idx="2">
                  <c:v>59</c:v>
                </c:pt>
                <c:pt idx="3">
                  <c:v>49</c:v>
                </c:pt>
                <c:pt idx="4">
                  <c:v>64</c:v>
                </c:pt>
                <c:pt idx="5">
                  <c:v>59</c:v>
                </c:pt>
                <c:pt idx="6">
                  <c:v>69</c:v>
                </c:pt>
              </c:numCache>
            </c:numRef>
          </c:val>
          <c:smooth val="0"/>
        </c:ser>
        <c:ser>
          <c:idx val="4"/>
          <c:order val="4"/>
          <c:tx>
            <c:strRef>
              <c:f>Sheet1!$F$1</c:f>
              <c:strCache>
                <c:ptCount val="1"/>
                <c:pt idx="0">
                  <c:v>IEEE 802.15.6</c:v>
                </c:pt>
              </c:strCache>
            </c:strRef>
          </c:tx>
          <c:spPr>
            <a:ln w="22225" cap="rnd">
              <a:solidFill>
                <a:schemeClr val="accent5"/>
              </a:solidFill>
              <a:round/>
            </a:ln>
            <a:effectLst/>
          </c:spPr>
          <c:marker>
            <c:symbol val="star"/>
            <c:size val="6"/>
            <c:spPr>
              <a:noFill/>
              <a:ln w="9525">
                <a:solidFill>
                  <a:schemeClr val="accent5"/>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Sheet1!$F$2:$F$8</c:f>
              <c:numCache>
                <c:formatCode>General</c:formatCode>
                <c:ptCount val="7"/>
                <c:pt idx="0">
                  <c:v>306</c:v>
                </c:pt>
                <c:pt idx="1">
                  <c:v>282</c:v>
                </c:pt>
                <c:pt idx="2">
                  <c:v>287</c:v>
                </c:pt>
                <c:pt idx="3">
                  <c:v>316</c:v>
                </c:pt>
                <c:pt idx="4">
                  <c:v>278</c:v>
                </c:pt>
                <c:pt idx="5">
                  <c:v>262</c:v>
                </c:pt>
                <c:pt idx="6">
                  <c:v>245</c:v>
                </c:pt>
              </c:numCache>
            </c:numRef>
          </c:val>
          <c:smooth val="0"/>
        </c:ser>
        <c:dLbls>
          <c:showLegendKey val="0"/>
          <c:showVal val="0"/>
          <c:showCatName val="0"/>
          <c:showSerName val="0"/>
          <c:showPercent val="0"/>
          <c:showBubbleSize val="0"/>
        </c:dLbls>
        <c:marker val="1"/>
        <c:smooth val="0"/>
        <c:axId val="1392343440"/>
        <c:axId val="1392342352"/>
        <c:extLst>
          <c:ext xmlns:c15="http://schemas.microsoft.com/office/drawing/2012/chart" uri="{02D57815-91ED-43cb-92C2-25804820EDAC}">
            <c15:filteredLineSeries>
              <c15:ser>
                <c:idx val="0"/>
                <c:order val="0"/>
                <c:tx>
                  <c:strRef>
                    <c:extLst>
                      <c:ext uri="{02D57815-91ED-43cb-92C2-25804820EDAC}">
                        <c15:formulaRef>
                          <c15:sqref>Sheet1!$B$1</c15:sqref>
                        </c15:formulaRef>
                      </c:ext>
                    </c:extLst>
                    <c:strCache>
                      <c:ptCount val="1"/>
                      <c:pt idx="0">
                        <c:v>IEEE 802.15.4</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strRef>
                    <c:extLst>
                      <c:ext uri="{02D57815-91ED-43cb-92C2-25804820EDAC}">
                        <c15:formulaRef>
                          <c15:sqref>Sheet1!$A$2:$A$8</c15:sqref>
                        </c15:formulaRef>
                      </c:ext>
                    </c:extLst>
                    <c:strCache>
                      <c:ptCount val="7"/>
                      <c:pt idx="0">
                        <c:v>1 Pkt</c:v>
                      </c:pt>
                      <c:pt idx="1">
                        <c:v>2 Pkt</c:v>
                      </c:pt>
                      <c:pt idx="2">
                        <c:v>3 Pkt</c:v>
                      </c:pt>
                      <c:pt idx="3">
                        <c:v>4 Pkt</c:v>
                      </c:pt>
                      <c:pt idx="4">
                        <c:v>5 Pkt</c:v>
                      </c:pt>
                      <c:pt idx="5">
                        <c:v>6 Pkt</c:v>
                      </c:pt>
                      <c:pt idx="6">
                        <c:v>7 Pkt</c:v>
                      </c:pt>
                    </c:strCache>
                  </c:strRef>
                </c:cat>
                <c:val>
                  <c:numRef>
                    <c:extLst>
                      <c:ext uri="{02D57815-91ED-43cb-92C2-25804820EDAC}">
                        <c15:formulaRef>
                          <c15:sqref>Sheet1!$B$2:$B$8</c15:sqref>
                        </c15:formulaRef>
                      </c:ext>
                    </c:extLst>
                    <c:numCache>
                      <c:formatCode>General</c:formatCode>
                      <c:ptCount val="7"/>
                      <c:pt idx="0">
                        <c:v>1122</c:v>
                      </c:pt>
                      <c:pt idx="1">
                        <c:v>1923</c:v>
                      </c:pt>
                      <c:pt idx="2">
                        <c:v>3123</c:v>
                      </c:pt>
                      <c:pt idx="3">
                        <c:v>4224</c:v>
                      </c:pt>
                      <c:pt idx="4">
                        <c:v>4894</c:v>
                      </c:pt>
                      <c:pt idx="5">
                        <c:v>6119</c:v>
                      </c:pt>
                      <c:pt idx="6">
                        <c:v>7119</c:v>
                      </c:pt>
                    </c:numCache>
                  </c:numRef>
                </c:val>
                <c:smooth val="0"/>
              </c15:ser>
            </c15:filteredLineSeries>
          </c:ext>
        </c:extLst>
      </c:lineChart>
      <c:catAx>
        <c:axId val="13923434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a:defRPr sz="900" b="0" i="0" u="none" strike="noStrike" kern="1200" cap="all" baseline="0">
                    <a:solidFill>
                      <a:schemeClr val="tx1">
                        <a:lumMod val="65000"/>
                        <a:lumOff val="35000"/>
                      </a:schemeClr>
                    </a:solidFill>
                    <a:latin typeface="+mn-lt"/>
                    <a:ea typeface="+mn-ea"/>
                    <a:cs typeface="+mn-cs"/>
                  </a:defRPr>
                </a:pPr>
                <a:r>
                  <a:rPr lang="tr-TR" cap="none" baseline="0"/>
                  <a:t>Düğüm başına düşen paket sayısı (Paket/saniye)</a:t>
                </a:r>
                <a:endParaRPr lang="tr-T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120" normalizeH="0" baseline="0">
                <a:solidFill>
                  <a:schemeClr val="tx1">
                    <a:lumMod val="65000"/>
                    <a:lumOff val="35000"/>
                  </a:schemeClr>
                </a:solidFill>
                <a:latin typeface="+mn-lt"/>
                <a:ea typeface="+mn-ea"/>
                <a:cs typeface="+mn-cs"/>
              </a:defRPr>
            </a:pPr>
            <a:endParaRPr lang="tr-TR"/>
          </a:p>
        </c:txPr>
        <c:crossAx val="1392342352"/>
        <c:crosses val="autoZero"/>
        <c:auto val="1"/>
        <c:lblAlgn val="ctr"/>
        <c:lblOffset val="100"/>
        <c:noMultiLvlLbl val="0"/>
      </c:catAx>
      <c:valAx>
        <c:axId val="1392342352"/>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tr-TR" cap="none" baseline="0"/>
                  <a:t>Ortalaama paket gecikmesi (milisaniye)</a:t>
                </a:r>
              </a:p>
            </c:rich>
          </c:tx>
          <c:overlay val="0"/>
          <c:spPr>
            <a:noFill/>
            <a:ln>
              <a:noFill/>
            </a:ln>
            <a:effectLst/>
          </c:sp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392343440"/>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Sheet1!$B$1</c:f>
              <c:strCache>
                <c:ptCount val="1"/>
                <c:pt idx="0">
                  <c:v>IEEE 802.15.6</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cat>
            <c:strRef>
              <c:f>Sheet1!$A$2:$A$8</c:f>
              <c:strCache>
                <c:ptCount val="7"/>
                <c:pt idx="0">
                  <c:v>1</c:v>
                </c:pt>
                <c:pt idx="1">
                  <c:v>2</c:v>
                </c:pt>
                <c:pt idx="2">
                  <c:v>3</c:v>
                </c:pt>
                <c:pt idx="3">
                  <c:v>4</c:v>
                </c:pt>
                <c:pt idx="4">
                  <c:v>5</c:v>
                </c:pt>
                <c:pt idx="5">
                  <c:v>6</c:v>
                </c:pt>
                <c:pt idx="6">
                  <c:v>7</c:v>
                </c:pt>
              </c:strCache>
            </c:strRef>
          </c:cat>
          <c:val>
            <c:numRef>
              <c:f>Sheet1!$B$2:$B$8</c:f>
              <c:numCache>
                <c:formatCode>General</c:formatCode>
                <c:ptCount val="7"/>
                <c:pt idx="0">
                  <c:v>271</c:v>
                </c:pt>
                <c:pt idx="1">
                  <c:v>243</c:v>
                </c:pt>
                <c:pt idx="2">
                  <c:v>269</c:v>
                </c:pt>
                <c:pt idx="3">
                  <c:v>303</c:v>
                </c:pt>
                <c:pt idx="4">
                  <c:v>269</c:v>
                </c:pt>
                <c:pt idx="5">
                  <c:v>240</c:v>
                </c:pt>
                <c:pt idx="6">
                  <c:v>232</c:v>
                </c:pt>
              </c:numCache>
            </c:numRef>
          </c:val>
          <c:smooth val="0"/>
        </c:ser>
        <c:ser>
          <c:idx val="1"/>
          <c:order val="1"/>
          <c:tx>
            <c:strRef>
              <c:f>Sheet1!$C$1</c:f>
              <c:strCache>
                <c:ptCount val="1"/>
                <c:pt idx="0">
                  <c:v>PNP-MAC</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Sheet1!$C$2:$C$8</c:f>
              <c:numCache>
                <c:formatCode>General</c:formatCode>
                <c:ptCount val="7"/>
                <c:pt idx="0">
                  <c:v>108</c:v>
                </c:pt>
                <c:pt idx="1">
                  <c:v>169</c:v>
                </c:pt>
                <c:pt idx="2">
                  <c:v>200</c:v>
                </c:pt>
                <c:pt idx="3">
                  <c:v>154</c:v>
                </c:pt>
                <c:pt idx="4">
                  <c:v>254</c:v>
                </c:pt>
                <c:pt idx="5">
                  <c:v>292</c:v>
                </c:pt>
                <c:pt idx="6">
                  <c:v>1133</c:v>
                </c:pt>
              </c:numCache>
            </c:numRef>
          </c:val>
          <c:smooth val="0"/>
        </c:ser>
        <c:ser>
          <c:idx val="2"/>
          <c:order val="2"/>
          <c:tx>
            <c:strRef>
              <c:f>Sheet1!$D$1</c:f>
              <c:strCache>
                <c:ptCount val="1"/>
                <c:pt idx="0">
                  <c:v>PLA-MAC</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Sheet1!$D$2:$D$8</c:f>
              <c:numCache>
                <c:formatCode>General</c:formatCode>
                <c:ptCount val="7"/>
                <c:pt idx="0">
                  <c:v>100</c:v>
                </c:pt>
                <c:pt idx="1">
                  <c:v>138</c:v>
                </c:pt>
                <c:pt idx="2">
                  <c:v>154</c:v>
                </c:pt>
                <c:pt idx="3">
                  <c:v>161</c:v>
                </c:pt>
                <c:pt idx="4">
                  <c:v>161</c:v>
                </c:pt>
                <c:pt idx="5">
                  <c:v>231</c:v>
                </c:pt>
                <c:pt idx="6">
                  <c:v>269</c:v>
                </c:pt>
              </c:numCache>
            </c:numRef>
          </c:val>
          <c:smooth val="0"/>
        </c:ser>
        <c:ser>
          <c:idx val="3"/>
          <c:order val="3"/>
          <c:tx>
            <c:strRef>
              <c:f>Sheet1!$E$1</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cat>
            <c:strRef>
              <c:f>Sheet1!$A$2:$A$8</c:f>
              <c:strCache>
                <c:ptCount val="7"/>
                <c:pt idx="0">
                  <c:v>1 Pkt</c:v>
                </c:pt>
                <c:pt idx="1">
                  <c:v>2 Pkt</c:v>
                </c:pt>
                <c:pt idx="2">
                  <c:v>3 Pkt</c:v>
                </c:pt>
                <c:pt idx="3">
                  <c:v>4 Pkt</c:v>
                </c:pt>
                <c:pt idx="4">
                  <c:v>5 Pkt</c:v>
                </c:pt>
                <c:pt idx="5">
                  <c:v>6 Pkt</c:v>
                </c:pt>
                <c:pt idx="6">
                  <c:v>7 Pkt</c:v>
                </c:pt>
              </c:strCache>
            </c:strRef>
          </c:cat>
          <c:val>
            <c:numRef>
              <c:f>Sheet1!$E$2:$E$8</c:f>
              <c:numCache>
                <c:formatCode>General</c:formatCode>
                <c:ptCount val="7"/>
                <c:pt idx="0">
                  <c:v>18</c:v>
                </c:pt>
                <c:pt idx="1">
                  <c:v>18</c:v>
                </c:pt>
                <c:pt idx="2">
                  <c:v>18</c:v>
                </c:pt>
                <c:pt idx="3">
                  <c:v>18</c:v>
                </c:pt>
                <c:pt idx="4">
                  <c:v>18</c:v>
                </c:pt>
                <c:pt idx="5">
                  <c:v>19</c:v>
                </c:pt>
                <c:pt idx="6">
                  <c:v>19</c:v>
                </c:pt>
              </c:numCache>
            </c:numRef>
          </c:val>
          <c:smooth val="0"/>
        </c:ser>
        <c:dLbls>
          <c:showLegendKey val="0"/>
          <c:showVal val="0"/>
          <c:showCatName val="0"/>
          <c:showSerName val="0"/>
          <c:showPercent val="0"/>
          <c:showBubbleSize val="0"/>
        </c:dLbls>
        <c:marker val="1"/>
        <c:smooth val="0"/>
        <c:axId val="1244905344"/>
        <c:axId val="1244900992"/>
      </c:lineChart>
      <c:catAx>
        <c:axId val="12449053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tr-TR" cap="none" baseline="0"/>
                  <a:t>Düğüm başına düşen paket sayısı (Paket/saniye)</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120" normalizeH="0" baseline="0">
                <a:solidFill>
                  <a:schemeClr val="tx1">
                    <a:lumMod val="65000"/>
                    <a:lumOff val="35000"/>
                  </a:schemeClr>
                </a:solidFill>
                <a:latin typeface="+mn-lt"/>
                <a:ea typeface="+mn-ea"/>
                <a:cs typeface="+mn-cs"/>
              </a:defRPr>
            </a:pPr>
            <a:endParaRPr lang="tr-TR"/>
          </a:p>
        </c:txPr>
        <c:crossAx val="1244900992"/>
        <c:crosses val="autoZero"/>
        <c:auto val="1"/>
        <c:lblAlgn val="ctr"/>
        <c:lblOffset val="100"/>
        <c:noMultiLvlLbl val="0"/>
      </c:catAx>
      <c:valAx>
        <c:axId val="1244900992"/>
        <c:scaling>
          <c:orientation val="minMax"/>
        </c:scaling>
        <c:delete val="0"/>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tr-TR" sz="900" b="0" i="0" u="none" strike="noStrike" cap="none" baseline="0">
                    <a:effectLst/>
                  </a:rPr>
                  <a:t>Gecikme-duyarlı paketlere ait ortalama gecikme </a:t>
                </a:r>
                <a:r>
                  <a:rPr lang="tr-TR" cap="none" baseline="0"/>
                  <a:t>(milisaniye)</a:t>
                </a:r>
              </a:p>
            </c:rich>
          </c:tx>
          <c:overlay val="0"/>
          <c:spPr>
            <a:noFill/>
            <a:ln>
              <a:noFill/>
            </a:ln>
            <a:effectLst/>
          </c:sp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24490534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'[Chart in Microsoft Word]Sheet1'!$B$19</c:f>
              <c:strCache>
                <c:ptCount val="1"/>
                <c:pt idx="0">
                  <c:v>IEEE 802.15.4</c:v>
                </c:pt>
              </c:strCache>
            </c:strRef>
          </c:tx>
          <c:spPr>
            <a:ln w="22225" cap="rnd">
              <a:solidFill>
                <a:schemeClr val="accent6"/>
              </a:solidFill>
              <a:round/>
            </a:ln>
            <a:effectLst/>
          </c:spPr>
          <c:marker>
            <c:symbol val="diamond"/>
            <c:size val="6"/>
            <c:spPr>
              <a:solidFill>
                <a:schemeClr val="accent6"/>
              </a:solidFill>
              <a:ln w="9525">
                <a:solidFill>
                  <a:schemeClr val="accent6"/>
                </a:solidFill>
                <a:round/>
              </a:ln>
              <a:effectLst/>
            </c:spPr>
          </c:marker>
          <c:cat>
            <c:strRef>
              <c:f>'[Chart in Microsoft Word]Sheet1'!$A$20:$A$26</c:f>
              <c:strCache>
                <c:ptCount val="7"/>
                <c:pt idx="0">
                  <c:v>1</c:v>
                </c:pt>
                <c:pt idx="1">
                  <c:v>2</c:v>
                </c:pt>
                <c:pt idx="2">
                  <c:v>3</c:v>
                </c:pt>
                <c:pt idx="3">
                  <c:v>4</c:v>
                </c:pt>
                <c:pt idx="4">
                  <c:v>5</c:v>
                </c:pt>
                <c:pt idx="5">
                  <c:v>6</c:v>
                </c:pt>
                <c:pt idx="6">
                  <c:v>7</c:v>
                </c:pt>
              </c:strCache>
            </c:strRef>
          </c:cat>
          <c:val>
            <c:numRef>
              <c:f>'[Chart in Microsoft Word]Sheet1'!$B$20:$B$26</c:f>
              <c:numCache>
                <c:formatCode>0.0</c:formatCode>
                <c:ptCount val="7"/>
                <c:pt idx="0">
                  <c:v>97.437888198757747</c:v>
                </c:pt>
                <c:pt idx="1">
                  <c:v>48.718944099378874</c:v>
                </c:pt>
                <c:pt idx="2">
                  <c:v>32.479296066252587</c:v>
                </c:pt>
                <c:pt idx="3">
                  <c:v>24.359472049689437</c:v>
                </c:pt>
                <c:pt idx="4">
                  <c:v>19.487577639751549</c:v>
                </c:pt>
                <c:pt idx="5">
                  <c:v>16.239648033126294</c:v>
                </c:pt>
                <c:pt idx="6">
                  <c:v>13.919698314108251</c:v>
                </c:pt>
              </c:numCache>
            </c:numRef>
          </c:val>
          <c:smooth val="0"/>
        </c:ser>
        <c:ser>
          <c:idx val="1"/>
          <c:order val="1"/>
          <c:tx>
            <c:strRef>
              <c:f>'[Chart in Microsoft Word]Sheet1'!$C$19</c:f>
              <c:strCache>
                <c:ptCount val="1"/>
                <c:pt idx="0">
                  <c:v>PNP-MAC</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cat>
            <c:strRef>
              <c:f>'[Chart in Microsoft Word]Sheet1'!$A$20:$A$26</c:f>
              <c:strCache>
                <c:ptCount val="7"/>
                <c:pt idx="0">
                  <c:v>1 Pkts</c:v>
                </c:pt>
                <c:pt idx="1">
                  <c:v>2 Pkts</c:v>
                </c:pt>
                <c:pt idx="2">
                  <c:v>3 Pkts</c:v>
                </c:pt>
                <c:pt idx="3">
                  <c:v>4 Pkts</c:v>
                </c:pt>
                <c:pt idx="4">
                  <c:v>5 Pkts</c:v>
                </c:pt>
                <c:pt idx="5">
                  <c:v>6 Pkts</c:v>
                </c:pt>
                <c:pt idx="6">
                  <c:v>7 Pkts</c:v>
                </c:pt>
              </c:strCache>
            </c:strRef>
          </c:cat>
          <c:val>
            <c:numRef>
              <c:f>'[Chart in Microsoft Word]Sheet1'!$C$20:$C$26</c:f>
              <c:numCache>
                <c:formatCode>0.0</c:formatCode>
                <c:ptCount val="7"/>
                <c:pt idx="0">
                  <c:v>97.437888198757747</c:v>
                </c:pt>
                <c:pt idx="1">
                  <c:v>89.091614906832291</c:v>
                </c:pt>
                <c:pt idx="2">
                  <c:v>97.437888198757776</c:v>
                </c:pt>
                <c:pt idx="3">
                  <c:v>87.150621118012424</c:v>
                </c:pt>
                <c:pt idx="4">
                  <c:v>90.372670807453417</c:v>
                </c:pt>
                <c:pt idx="5">
                  <c:v>82.751035196687369</c:v>
                </c:pt>
                <c:pt idx="6">
                  <c:v>70.984915705412604</c:v>
                </c:pt>
              </c:numCache>
            </c:numRef>
          </c:val>
          <c:smooth val="0"/>
        </c:ser>
        <c:ser>
          <c:idx val="2"/>
          <c:order val="2"/>
          <c:tx>
            <c:strRef>
              <c:f>'[Chart in Microsoft Word]Sheet1'!$D$19</c:f>
              <c:strCache>
                <c:ptCount val="1"/>
                <c:pt idx="0">
                  <c:v>PLA-MAC</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cat>
            <c:strRef>
              <c:f>'[Chart in Microsoft Word]Sheet1'!$A$20:$A$26</c:f>
              <c:strCache>
                <c:ptCount val="7"/>
                <c:pt idx="0">
                  <c:v>1 Pkts</c:v>
                </c:pt>
                <c:pt idx="1">
                  <c:v>2 Pkts</c:v>
                </c:pt>
                <c:pt idx="2">
                  <c:v>3 Pkts</c:v>
                </c:pt>
                <c:pt idx="3">
                  <c:v>4 Pkts</c:v>
                </c:pt>
                <c:pt idx="4">
                  <c:v>5 Pkts</c:v>
                </c:pt>
                <c:pt idx="5">
                  <c:v>6 Pkts</c:v>
                </c:pt>
                <c:pt idx="6">
                  <c:v>7 Pkts</c:v>
                </c:pt>
              </c:strCache>
            </c:strRef>
          </c:cat>
          <c:val>
            <c:numRef>
              <c:f>'[Chart in Microsoft Word]Sheet1'!$D$20:$D$26</c:f>
              <c:numCache>
                <c:formatCode>0.0</c:formatCode>
                <c:ptCount val="7"/>
                <c:pt idx="0">
                  <c:v>97.437888198757747</c:v>
                </c:pt>
                <c:pt idx="1">
                  <c:v>96.661490683229829</c:v>
                </c:pt>
                <c:pt idx="2">
                  <c:v>95.885093167701868</c:v>
                </c:pt>
                <c:pt idx="3">
                  <c:v>97.534937888198755</c:v>
                </c:pt>
                <c:pt idx="4">
                  <c:v>95.341614906832291</c:v>
                </c:pt>
                <c:pt idx="5">
                  <c:v>92.391304347826093</c:v>
                </c:pt>
                <c:pt idx="6">
                  <c:v>90.450310559006212</c:v>
                </c:pt>
              </c:numCache>
            </c:numRef>
          </c:val>
          <c:smooth val="0"/>
        </c:ser>
        <c:ser>
          <c:idx val="3"/>
          <c:order val="3"/>
          <c:tx>
            <c:strRef>
              <c:f>'[Chart in Microsoft Word]Sheet1'!$E$19</c:f>
              <c:strCache>
                <c:ptCount val="1"/>
                <c:pt idx="0">
                  <c:v>IEEE 802.15.6</c:v>
                </c:pt>
              </c:strCache>
            </c:strRef>
          </c:tx>
          <c:spPr>
            <a:ln w="22225" cap="rnd">
              <a:solidFill>
                <a:schemeClr val="accent5"/>
              </a:solidFill>
              <a:round/>
            </a:ln>
            <a:effectLst/>
          </c:spPr>
          <c:marker>
            <c:symbol val="star"/>
            <c:size val="6"/>
            <c:spPr>
              <a:noFill/>
              <a:ln w="9525">
                <a:solidFill>
                  <a:schemeClr val="accent5"/>
                </a:solidFill>
                <a:round/>
              </a:ln>
              <a:effectLst/>
            </c:spPr>
          </c:marker>
          <c:cat>
            <c:strRef>
              <c:f>'[Chart in Microsoft Word]Sheet1'!$A$20:$A$26</c:f>
              <c:strCache>
                <c:ptCount val="7"/>
                <c:pt idx="0">
                  <c:v>1 Pkts</c:v>
                </c:pt>
                <c:pt idx="1">
                  <c:v>2 Pkts</c:v>
                </c:pt>
                <c:pt idx="2">
                  <c:v>3 Pkts</c:v>
                </c:pt>
                <c:pt idx="3">
                  <c:v>4 Pkts</c:v>
                </c:pt>
                <c:pt idx="4">
                  <c:v>5 Pkts</c:v>
                </c:pt>
                <c:pt idx="5">
                  <c:v>6 Pkts</c:v>
                </c:pt>
                <c:pt idx="6">
                  <c:v>7 Pkts</c:v>
                </c:pt>
              </c:strCache>
            </c:strRef>
          </c:cat>
          <c:val>
            <c:numRef>
              <c:f>'[Chart in Microsoft Word]Sheet1'!$E$20:$E$26</c:f>
              <c:numCache>
                <c:formatCode>0.0</c:formatCode>
                <c:ptCount val="7"/>
                <c:pt idx="0">
                  <c:v>83.074534161490689</c:v>
                </c:pt>
                <c:pt idx="1">
                  <c:v>85.015527950310556</c:v>
                </c:pt>
                <c:pt idx="2">
                  <c:v>67.028985507246375</c:v>
                </c:pt>
                <c:pt idx="3">
                  <c:v>52.600931677018636</c:v>
                </c:pt>
                <c:pt idx="4">
                  <c:v>52.018633540372669</c:v>
                </c:pt>
                <c:pt idx="5">
                  <c:v>50.142339544513462</c:v>
                </c:pt>
                <c:pt idx="6">
                  <c:v>48.635758651286601</c:v>
                </c:pt>
              </c:numCache>
            </c:numRef>
          </c:val>
          <c:smooth val="0"/>
        </c:ser>
        <c:ser>
          <c:idx val="4"/>
          <c:order val="4"/>
          <c:tx>
            <c:strRef>
              <c:f>'[Chart in Microsoft Word]Sheet1'!$F$19</c:f>
              <c:strCache>
                <c:ptCount val="1"/>
                <c:pt idx="0">
                  <c:v>Önerilen OEK protokolü</c:v>
                </c:pt>
              </c:strCache>
            </c:strRef>
          </c:tx>
          <c:spPr>
            <a:ln w="22225" cap="rnd">
              <a:solidFill>
                <a:schemeClr val="accent4"/>
              </a:solidFill>
              <a:round/>
            </a:ln>
            <a:effectLst/>
          </c:spPr>
          <c:marker>
            <c:symbol val="x"/>
            <c:size val="6"/>
            <c:spPr>
              <a:noFill/>
              <a:ln w="9525">
                <a:solidFill>
                  <a:schemeClr val="accent4"/>
                </a:solidFill>
                <a:round/>
              </a:ln>
              <a:effectLst/>
            </c:spPr>
          </c:marker>
          <c:cat>
            <c:strRef>
              <c:f>'[Chart in Microsoft Word]Sheet1'!$A$20:$A$26</c:f>
              <c:strCache>
                <c:ptCount val="7"/>
                <c:pt idx="0">
                  <c:v>1 Pkts</c:v>
                </c:pt>
                <c:pt idx="1">
                  <c:v>2 Pkts</c:v>
                </c:pt>
                <c:pt idx="2">
                  <c:v>3 Pkts</c:v>
                </c:pt>
                <c:pt idx="3">
                  <c:v>4 Pkts</c:v>
                </c:pt>
                <c:pt idx="4">
                  <c:v>5 Pkts</c:v>
                </c:pt>
                <c:pt idx="5">
                  <c:v>6 Pkts</c:v>
                </c:pt>
                <c:pt idx="6">
                  <c:v>7 Pkts</c:v>
                </c:pt>
              </c:strCache>
            </c:strRef>
          </c:cat>
          <c:val>
            <c:numRef>
              <c:f>'[Chart in Microsoft Word]Sheet1'!$F$20:$F$26</c:f>
              <c:numCache>
                <c:formatCode>0.0</c:formatCode>
                <c:ptCount val="7"/>
                <c:pt idx="0">
                  <c:v>100</c:v>
                </c:pt>
                <c:pt idx="1">
                  <c:v>100</c:v>
                </c:pt>
                <c:pt idx="2">
                  <c:v>100</c:v>
                </c:pt>
                <c:pt idx="3">
                  <c:v>100</c:v>
                </c:pt>
                <c:pt idx="4">
                  <c:v>100</c:v>
                </c:pt>
                <c:pt idx="5">
                  <c:v>100</c:v>
                </c:pt>
                <c:pt idx="6">
                  <c:v>100</c:v>
                </c:pt>
              </c:numCache>
            </c:numRef>
          </c:val>
          <c:smooth val="0"/>
        </c:ser>
        <c:dLbls>
          <c:showLegendKey val="0"/>
          <c:showVal val="0"/>
          <c:showCatName val="0"/>
          <c:showSerName val="0"/>
          <c:showPercent val="0"/>
          <c:showBubbleSize val="0"/>
        </c:dLbls>
        <c:marker val="1"/>
        <c:smooth val="0"/>
        <c:axId val="1244908608"/>
        <c:axId val="1244909696"/>
      </c:lineChart>
      <c:catAx>
        <c:axId val="12449086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r>
                  <a:rPr lang="tr-TR" sz="900" b="0" i="0" cap="none" baseline="0">
                    <a:effectLst/>
                  </a:rPr>
                  <a:t>Düğüm başına düşen paket sayısı (Paket/saniye)</a:t>
                </a:r>
                <a:endParaRPr lang="tr-TR" sz="900" cap="none">
                  <a:effectLst/>
                </a:endParaRPr>
              </a:p>
            </c:rich>
          </c:tx>
          <c:overlay val="0"/>
          <c:spPr>
            <a:noFill/>
            <a:ln>
              <a:noFill/>
            </a:ln>
            <a:effectLst/>
          </c:spPr>
          <c:txPr>
            <a:bodyPr rot="0" spcFirstLastPara="1" vertOverflow="ellipsis" vert="horz" wrap="square" anchor="ctr" anchorCtr="1"/>
            <a:lstStyle/>
            <a:p>
              <a:pPr>
                <a:defRPr sz="900" b="0" i="0" u="none" strike="noStrike" kern="1200" cap="all" baseline="0">
                  <a:solidFill>
                    <a:schemeClr val="tx1">
                      <a:lumMod val="65000"/>
                      <a:lumOff val="35000"/>
                    </a:schemeClr>
                  </a:solidFill>
                  <a:latin typeface="+mn-lt"/>
                  <a:ea typeface="+mn-ea"/>
                  <a:cs typeface="+mn-cs"/>
                </a:defRPr>
              </a:pPr>
              <a:endParaRPr lang="tr-TR"/>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tr-TR"/>
          </a:p>
        </c:txPr>
        <c:crossAx val="1244909696"/>
        <c:crosses val="autoZero"/>
        <c:auto val="1"/>
        <c:lblAlgn val="ctr"/>
        <c:lblOffset val="100"/>
        <c:noMultiLvlLbl val="0"/>
      </c:catAx>
      <c:valAx>
        <c:axId val="1244909696"/>
        <c:scaling>
          <c:orientation val="minMax"/>
        </c:scaling>
        <c:delete val="0"/>
        <c:axPos val="l"/>
        <c:title>
          <c:tx>
            <c:rich>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cap="all" baseline="0">
                    <a:solidFill>
                      <a:sysClr val="windowText" lastClr="000000">
                        <a:lumMod val="65000"/>
                        <a:lumOff val="35000"/>
                      </a:sysClr>
                    </a:solidFill>
                    <a:latin typeface="+mn-lt"/>
                    <a:ea typeface="+mn-ea"/>
                    <a:cs typeface="+mn-cs"/>
                  </a:defRPr>
                </a:pPr>
                <a:r>
                  <a:rPr lang="tr-TR" sz="900" b="0" i="0" cap="none" baseline="0">
                    <a:effectLst/>
                  </a:rPr>
                  <a:t>iş çıkarma oranı (%)</a:t>
                </a:r>
                <a:endParaRPr lang="tr-TR" sz="900" cap="none">
                  <a:effectLst/>
                </a:endParaRPr>
              </a:p>
            </c:rich>
          </c:tx>
          <c:overlay val="0"/>
          <c:spPr>
            <a:noFill/>
            <a:ln>
              <a:noFill/>
            </a:ln>
            <a:effectLst/>
          </c:spPr>
          <c:txPr>
            <a:bodyPr rot="-5400000" spcFirstLastPara="1" vertOverflow="ellipsis" vert="horz" wrap="square" anchor="ctr" anchorCtr="1"/>
            <a:lstStyle/>
            <a:p>
              <a:pPr marL="0" marR="0" indent="0" algn="ctr" defTabSz="914400" rtl="0" eaLnBrk="1" fontAlgn="auto" latinLnBrk="0" hangingPunct="1">
                <a:lnSpc>
                  <a:spcPct val="100000"/>
                </a:lnSpc>
                <a:spcBef>
                  <a:spcPts val="0"/>
                </a:spcBef>
                <a:spcAft>
                  <a:spcPts val="0"/>
                </a:spcAft>
                <a:buClrTx/>
                <a:buSzTx/>
                <a:buFontTx/>
                <a:buNone/>
                <a:tabLst/>
                <a:defRPr sz="900" b="0" i="0" u="none" strike="noStrike" kern="1200" cap="all" baseline="0">
                  <a:solidFill>
                    <a:sysClr val="windowText" lastClr="000000">
                      <a:lumMod val="65000"/>
                      <a:lumOff val="35000"/>
                    </a:sysClr>
                  </a:solidFill>
                  <a:latin typeface="+mn-lt"/>
                  <a:ea typeface="+mn-ea"/>
                  <a:cs typeface="+mn-cs"/>
                </a:defRPr>
              </a:pPr>
              <a:endParaRPr lang="tr-TR"/>
            </a:p>
          </c:txPr>
        </c:title>
        <c:numFmt formatCode="0.0"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1244908608"/>
        <c:crosses val="autoZero"/>
        <c:crossBetween val="between"/>
      </c:valAx>
      <c:spPr>
        <a:noFill/>
        <a:ln>
          <a:noFill/>
        </a:ln>
        <a:effectLst/>
      </c:spPr>
    </c:plotArea>
    <c:legend>
      <c:legendPos val="t"/>
      <c:layout>
        <c:manualLayout>
          <c:xMode val="edge"/>
          <c:yMode val="edge"/>
          <c:x val="9.9620667854474314E-3"/>
          <c:y val="2.3706045041485577E-2"/>
          <c:w val="0.98494204647776673"/>
          <c:h val="0.194094643740453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tr-TR"/>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1">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bg1"/>
    </cs:fontRef>
    <cs:spPr>
      <a:solidFill>
        <a:schemeClr val="tx1">
          <a:lumMod val="35000"/>
          <a:lumOff val="65000"/>
        </a:schemeClr>
      </a:solidFill>
    </cs:spPr>
    <cs:defRPr sz="900"/>
    <cs:bodyPr rot="0" spcFirstLastPara="1" vertOverflow="clip" horzOverflow="clip" vert="horz" wrap="square" lIns="36576" tIns="18288" rIns="36576" bIns="18288" anchor="ctr" anchorCtr="1">
      <a:spAutoFit/>
    </cs:bodyPr>
  </cs:dataLabelCallout>
  <cs:dataPoint>
    <cs:lnRef idx="0">
      <cs:styleClr val="auto"/>
    </cs:lnRef>
    <cs:fillRef idx="0"/>
    <cs:effectRef idx="0"/>
    <cs:fontRef idx="minor">
      <a:schemeClr val="dk1"/>
    </cs:fontRef>
    <cs:spPr>
      <a:noFill/>
      <a:ln w="25400" cap="flat" cmpd="sng" algn="ctr">
        <a:solidFill>
          <a:schemeClr val="phClr"/>
        </a:solidFill>
        <a:miter lim="800000"/>
      </a:ln>
    </cs:spPr>
  </cs:dataPoint>
  <cs:dataPoint3D>
    <cs:lnRef idx="0">
      <cs:styleClr val="auto"/>
    </cs:lnRef>
    <cs:fillRef idx="0">
      <cs:styleClr val="auto"/>
    </cs:fillRef>
    <cs:effectRef idx="0"/>
    <cs:fontRef idx="minor">
      <a:schemeClr val="dk1"/>
    </cs:fontRef>
    <cs:spPr>
      <a:ln w="19050" cap="flat" cmpd="sng" algn="ctr">
        <a:solidFill>
          <a:schemeClr val="phClr"/>
        </a:solidFill>
        <a:miter lim="800000"/>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ln w="19050" cap="rnd">
        <a:solidFill>
          <a:schemeClr val="phClr"/>
        </a:solidFill>
        <a:round/>
      </a:ln>
    </cs:spPr>
  </cs:dataPointMarker>
  <cs:dataPointMarkerLayout symbol="circle" size="6"/>
  <cs:dataPointWireframe>
    <cs:lnRef idx="0">
      <cs:styleClr val="auto"/>
    </cs:lnRef>
    <cs:fillRef idx="1"/>
    <cs:effectRef idx="0"/>
    <cs:fontRef idx="minor">
      <a:schemeClr val="tx1"/>
    </cs:fontRef>
    <cs:spPr>
      <a:ln w="9525">
        <a:solidFill>
          <a:schemeClr val="phClr"/>
        </a:solidFill>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cap="flat" cmpd="sng" algn="ctr">
        <a:solidFill>
          <a:schemeClr val="tx1">
            <a:lumMod val="50000"/>
            <a:lumOff val="50000"/>
          </a:schemeClr>
        </a:solidFill>
        <a:round/>
      </a:ln>
    </cs:spPr>
  </cs:downBar>
  <cs:dropLine>
    <cs:lnRef idx="0"/>
    <cs:fillRef idx="0"/>
    <cs:effectRef idx="0"/>
    <cs:fontRef idx="minor">
      <a:schemeClr val="dk1"/>
    </cs:fontRef>
    <cs:spPr>
      <a:ln w="9525" cap="flat" cmpd="sng" algn="ctr">
        <a:solidFill>
          <a:schemeClr val="tx1">
            <a:lumMod val="35000"/>
            <a:lumOff val="65000"/>
          </a:schemeClr>
        </a:solidFill>
        <a:round/>
      </a:ln>
    </cs:spPr>
  </cs:dropLine>
  <cs:errorBar>
    <cs:lnRef idx="0"/>
    <cs:fillRef idx="0"/>
    <cs:effectRef idx="0"/>
    <cs:fontRef idx="minor">
      <a:schemeClr val="dk1"/>
    </cs:fontRef>
    <cs:spPr>
      <a:ln w="9525" cap="flat" cmpd="sng" algn="ctr">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a:solidFill>
          <a:schemeClr val="tx1">
            <a:lumMod val="15000"/>
            <a:lumOff val="85000"/>
          </a:schemeClr>
        </a:solidFill>
      </a:ln>
    </cs:spPr>
  </cs:gridlineMajor>
  <cs:gridlineMinor>
    <cs:lnRef idx="0"/>
    <cs:fillRef idx="0"/>
    <cs:effectRef idx="0"/>
    <cs:fontRef idx="minor">
      <a:schemeClr val="dk1"/>
    </cs:fontRef>
    <cs:spPr>
      <a:ln w="9525">
        <a:solidFill>
          <a:schemeClr val="tx1">
            <a:lumMod val="5000"/>
            <a:lumOff val="95000"/>
          </a:schemeClr>
        </a:solidFill>
      </a:ln>
    </cs:spPr>
  </cs:gridlineMinor>
  <cs:hiLoLine>
    <cs:lnRef idx="0"/>
    <cs:fillRef idx="0"/>
    <cs:effectRef idx="0"/>
    <cs:fontRef idx="minor">
      <a:schemeClr val="dk1"/>
    </cs:fontRef>
    <cs:spPr>
      <a:ln w="9525" cap="flat" cmpd="sng" algn="ctr">
        <a:solidFill>
          <a:schemeClr val="tx1">
            <a:lumMod val="35000"/>
            <a:lumOff val="65000"/>
          </a:schemeClr>
        </a:solidFill>
        <a:round/>
      </a:ln>
    </cs:spPr>
  </cs:hiLoLine>
  <cs:leaderLine>
    <cs:lnRef idx="0"/>
    <cs:fillRef idx="0"/>
    <cs:effectRef idx="0"/>
    <cs:fontRef idx="minor">
      <a:schemeClr val="dk1"/>
    </cs:fontRef>
    <cs:spPr>
      <a:ln w="9525" cap="flat" cmpd="sng" algn="ctr">
        <a:solidFill>
          <a:schemeClr val="tx1">
            <a:lumMod val="35000"/>
            <a:lumOff val="65000"/>
          </a:schemeClr>
        </a:solidFill>
        <a:round/>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00" b="0" kern="1200" cap="none" spc="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cap="flat" cmpd="sng" algn="ctr">
        <a:solidFill>
          <a:schemeClr val="tx1">
            <a:lumMod val="50000"/>
            <a:lumOff val="50000"/>
          </a:schemeClr>
        </a:solidFill>
        <a:round/>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3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4D5FEB4-74E3-415B-A6B3-2D808EA5401C}" type="doc">
      <dgm:prSet loTypeId="urn:microsoft.com/office/officeart/2005/8/layout/default" loCatId="list" qsTypeId="urn:microsoft.com/office/officeart/2005/8/quickstyle/simple3" qsCatId="simple" csTypeId="urn:microsoft.com/office/officeart/2005/8/colors/colorful1" csCatId="colorful" phldr="1"/>
      <dgm:spPr/>
      <dgm:t>
        <a:bodyPr/>
        <a:lstStyle/>
        <a:p>
          <a:endParaRPr lang="tr-TR"/>
        </a:p>
      </dgm:t>
    </dgm:pt>
    <dgm:pt modelId="{1810BCC8-6827-4800-AC83-8BD70F4C67B0}">
      <dgm:prSet phldrT="[Text]"/>
      <dgm:spPr/>
      <dgm:t>
        <a:bodyPr/>
        <a:lstStyle/>
        <a:p>
          <a:pPr algn="ctr"/>
          <a:r>
            <a:rPr lang="tr-TR"/>
            <a:t>Güç Kaynağı</a:t>
          </a:r>
        </a:p>
      </dgm:t>
    </dgm:pt>
    <dgm:pt modelId="{CE8DE66C-B43C-4916-AC23-91F8B5B8D93B}" type="parTrans" cxnId="{A5F8806F-4975-4534-B8EC-2A8B805FEA4F}">
      <dgm:prSet/>
      <dgm:spPr/>
      <dgm:t>
        <a:bodyPr/>
        <a:lstStyle/>
        <a:p>
          <a:pPr algn="ctr"/>
          <a:endParaRPr lang="tr-TR"/>
        </a:p>
      </dgm:t>
    </dgm:pt>
    <dgm:pt modelId="{544F01FA-A51B-47FA-8D80-87578E79619D}" type="sibTrans" cxnId="{A5F8806F-4975-4534-B8EC-2A8B805FEA4F}">
      <dgm:prSet/>
      <dgm:spPr/>
      <dgm:t>
        <a:bodyPr/>
        <a:lstStyle/>
        <a:p>
          <a:pPr algn="ctr"/>
          <a:endParaRPr lang="tr-TR"/>
        </a:p>
      </dgm:t>
    </dgm:pt>
    <dgm:pt modelId="{B9E6A076-3C48-414E-8061-914C89FA821C}">
      <dgm:prSet phldrT="[Text]"/>
      <dgm:spPr/>
      <dgm:t>
        <a:bodyPr/>
        <a:lstStyle/>
        <a:p>
          <a:pPr algn="ctr"/>
          <a:r>
            <a:rPr lang="tr-TR"/>
            <a:t>Analog-Sayısal Çevirici</a:t>
          </a:r>
        </a:p>
      </dgm:t>
    </dgm:pt>
    <dgm:pt modelId="{D0F5A7DF-AD10-465B-B2E1-4692D589DAC5}" type="parTrans" cxnId="{E24B0D1E-474B-4AFC-B22F-CB343E1EFE99}">
      <dgm:prSet/>
      <dgm:spPr/>
      <dgm:t>
        <a:bodyPr/>
        <a:lstStyle/>
        <a:p>
          <a:pPr algn="ctr"/>
          <a:endParaRPr lang="tr-TR"/>
        </a:p>
      </dgm:t>
    </dgm:pt>
    <dgm:pt modelId="{161D0472-1E00-4CD0-8DC1-4ED59F5ED43A}" type="sibTrans" cxnId="{E24B0D1E-474B-4AFC-B22F-CB343E1EFE99}">
      <dgm:prSet/>
      <dgm:spPr/>
      <dgm:t>
        <a:bodyPr/>
        <a:lstStyle/>
        <a:p>
          <a:pPr algn="ctr"/>
          <a:endParaRPr lang="tr-TR"/>
        </a:p>
      </dgm:t>
    </dgm:pt>
    <dgm:pt modelId="{ED4FFD34-3B91-4992-BB03-346648719DBA}">
      <dgm:prSet phldrT="[Text]"/>
      <dgm:spPr/>
      <dgm:t>
        <a:bodyPr/>
        <a:lstStyle/>
        <a:p>
          <a:pPr algn="ctr"/>
          <a:r>
            <a:rPr lang="tr-TR"/>
            <a:t>Mikroişlemci ve Bellek</a:t>
          </a:r>
        </a:p>
      </dgm:t>
    </dgm:pt>
    <dgm:pt modelId="{9FD78F27-3838-4C6D-9897-6B245D6FE8E1}" type="parTrans" cxnId="{A126D2EC-C7FA-4E05-9675-D4F6E4B95848}">
      <dgm:prSet/>
      <dgm:spPr/>
      <dgm:t>
        <a:bodyPr/>
        <a:lstStyle/>
        <a:p>
          <a:pPr algn="ctr"/>
          <a:endParaRPr lang="tr-TR"/>
        </a:p>
      </dgm:t>
    </dgm:pt>
    <dgm:pt modelId="{E21F4982-13C6-4E23-A00F-FA45307AAD15}" type="sibTrans" cxnId="{A126D2EC-C7FA-4E05-9675-D4F6E4B95848}">
      <dgm:prSet/>
      <dgm:spPr/>
      <dgm:t>
        <a:bodyPr/>
        <a:lstStyle/>
        <a:p>
          <a:pPr algn="ctr"/>
          <a:endParaRPr lang="tr-TR"/>
        </a:p>
      </dgm:t>
    </dgm:pt>
    <dgm:pt modelId="{33DA6E57-DDA7-4393-AD6F-98CEB618977D}">
      <dgm:prSet phldrT="[Text]"/>
      <dgm:spPr/>
      <dgm:t>
        <a:bodyPr/>
        <a:lstStyle/>
        <a:p>
          <a:pPr algn="ctr"/>
          <a:r>
            <a:rPr lang="tr-TR"/>
            <a:t>Radyo</a:t>
          </a:r>
        </a:p>
      </dgm:t>
    </dgm:pt>
    <dgm:pt modelId="{C79116B6-E727-44BE-86C2-62FF030C20EA}" type="parTrans" cxnId="{D5F818B6-6AA8-45FB-9C21-3E42F45963CF}">
      <dgm:prSet/>
      <dgm:spPr/>
      <dgm:t>
        <a:bodyPr/>
        <a:lstStyle/>
        <a:p>
          <a:pPr algn="ctr"/>
          <a:endParaRPr lang="tr-TR"/>
        </a:p>
      </dgm:t>
    </dgm:pt>
    <dgm:pt modelId="{8CC8A5E8-A6D0-4A76-94B5-4F75C0892EB7}" type="sibTrans" cxnId="{D5F818B6-6AA8-45FB-9C21-3E42F45963CF}">
      <dgm:prSet/>
      <dgm:spPr/>
      <dgm:t>
        <a:bodyPr/>
        <a:lstStyle/>
        <a:p>
          <a:pPr algn="ctr"/>
          <a:endParaRPr lang="tr-TR"/>
        </a:p>
      </dgm:t>
    </dgm:pt>
    <dgm:pt modelId="{FDE2052B-51D5-4130-A6CF-41E6A4ABE4A9}">
      <dgm:prSet phldrT="[Text]"/>
      <dgm:spPr/>
      <dgm:t>
        <a:bodyPr/>
        <a:lstStyle/>
        <a:p>
          <a:pPr algn="ctr"/>
          <a:r>
            <a:rPr lang="tr-TR"/>
            <a:t>Algılayıcı</a:t>
          </a:r>
        </a:p>
      </dgm:t>
    </dgm:pt>
    <dgm:pt modelId="{55E0AEAD-E6C1-4DA4-8E38-D366754EA7E7}" type="parTrans" cxnId="{F650D61F-0497-44EF-A0B2-0880626C4054}">
      <dgm:prSet/>
      <dgm:spPr/>
      <dgm:t>
        <a:bodyPr/>
        <a:lstStyle/>
        <a:p>
          <a:pPr algn="ctr"/>
          <a:endParaRPr lang="tr-TR"/>
        </a:p>
      </dgm:t>
    </dgm:pt>
    <dgm:pt modelId="{B41ECCBB-115C-4598-85FC-94F8B346CA4B}" type="sibTrans" cxnId="{F650D61F-0497-44EF-A0B2-0880626C4054}">
      <dgm:prSet/>
      <dgm:spPr/>
      <dgm:t>
        <a:bodyPr/>
        <a:lstStyle/>
        <a:p>
          <a:pPr algn="ctr"/>
          <a:endParaRPr lang="tr-TR"/>
        </a:p>
      </dgm:t>
    </dgm:pt>
    <dgm:pt modelId="{3259631D-E781-4FE8-8971-690E7BC899E5}" type="pres">
      <dgm:prSet presAssocID="{44D5FEB4-74E3-415B-A6B3-2D808EA5401C}" presName="diagram" presStyleCnt="0">
        <dgm:presLayoutVars>
          <dgm:dir/>
          <dgm:resizeHandles val="exact"/>
        </dgm:presLayoutVars>
      </dgm:prSet>
      <dgm:spPr/>
      <dgm:t>
        <a:bodyPr/>
        <a:lstStyle/>
        <a:p>
          <a:endParaRPr lang="tr-TR"/>
        </a:p>
      </dgm:t>
    </dgm:pt>
    <dgm:pt modelId="{DD9B1170-CA43-4A98-91E3-C59AE75FA7D1}" type="pres">
      <dgm:prSet presAssocID="{1810BCC8-6827-4800-AC83-8BD70F4C67B0}" presName="node" presStyleLbl="node1" presStyleIdx="0" presStyleCnt="5" custAng="16200000" custScaleX="109592" custScaleY="33431" custLinFactY="8893" custLinFactNeighborX="-45813" custLinFactNeighborY="100000">
        <dgm:presLayoutVars>
          <dgm:bulletEnabled val="1"/>
        </dgm:presLayoutVars>
      </dgm:prSet>
      <dgm:spPr/>
      <dgm:t>
        <a:bodyPr/>
        <a:lstStyle/>
        <a:p>
          <a:endParaRPr lang="tr-TR"/>
        </a:p>
      </dgm:t>
    </dgm:pt>
    <dgm:pt modelId="{F95E026B-A1F2-4F9F-8FD5-C14F86B5EC1D}" type="pres">
      <dgm:prSet presAssocID="{544F01FA-A51B-47FA-8D80-87578E79619D}" presName="sibTrans" presStyleCnt="0"/>
      <dgm:spPr/>
    </dgm:pt>
    <dgm:pt modelId="{89119CEE-C33A-460C-85E8-1C9FE7778C79}" type="pres">
      <dgm:prSet presAssocID="{FDE2052B-51D5-4130-A6CF-41E6A4ABE4A9}" presName="node" presStyleLbl="node1" presStyleIdx="1" presStyleCnt="5" custScaleX="74384" custScaleY="33431" custLinFactNeighborX="10391" custLinFactNeighborY="-16966">
        <dgm:presLayoutVars>
          <dgm:bulletEnabled val="1"/>
        </dgm:presLayoutVars>
      </dgm:prSet>
      <dgm:spPr/>
      <dgm:t>
        <a:bodyPr/>
        <a:lstStyle/>
        <a:p>
          <a:endParaRPr lang="tr-TR"/>
        </a:p>
      </dgm:t>
    </dgm:pt>
    <dgm:pt modelId="{594DCCDE-05F5-4B0D-A4D2-E9B3CDB23E95}" type="pres">
      <dgm:prSet presAssocID="{B41ECCBB-115C-4598-85FC-94F8B346CA4B}" presName="sibTrans" presStyleCnt="0"/>
      <dgm:spPr/>
    </dgm:pt>
    <dgm:pt modelId="{D65162D6-8431-4E8F-BAA3-1EA821E4253F}" type="pres">
      <dgm:prSet presAssocID="{B9E6A076-3C48-414E-8061-914C89FA821C}" presName="node" presStyleLbl="node1" presStyleIdx="2" presStyleCnt="5" custScaleX="74384" custScaleY="33431" custLinFactNeighborX="10391" custLinFactNeighborY="-16966">
        <dgm:presLayoutVars>
          <dgm:bulletEnabled val="1"/>
        </dgm:presLayoutVars>
      </dgm:prSet>
      <dgm:spPr/>
      <dgm:t>
        <a:bodyPr/>
        <a:lstStyle/>
        <a:p>
          <a:endParaRPr lang="tr-TR"/>
        </a:p>
      </dgm:t>
    </dgm:pt>
    <dgm:pt modelId="{BA1FADCD-B5E5-4020-9566-77EFB7B503C3}" type="pres">
      <dgm:prSet presAssocID="{161D0472-1E00-4CD0-8DC1-4ED59F5ED43A}" presName="sibTrans" presStyleCnt="0"/>
      <dgm:spPr/>
    </dgm:pt>
    <dgm:pt modelId="{1D303485-57A8-492D-B525-72FF8950A5B4}" type="pres">
      <dgm:prSet presAssocID="{ED4FFD34-3B91-4992-BB03-346648719DBA}" presName="node" presStyleLbl="node1" presStyleIdx="3" presStyleCnt="5" custScaleX="74384" custScaleY="33431" custLinFactNeighborX="10391" custLinFactNeighborY="-16966">
        <dgm:presLayoutVars>
          <dgm:bulletEnabled val="1"/>
        </dgm:presLayoutVars>
      </dgm:prSet>
      <dgm:spPr/>
      <dgm:t>
        <a:bodyPr/>
        <a:lstStyle/>
        <a:p>
          <a:endParaRPr lang="tr-TR"/>
        </a:p>
      </dgm:t>
    </dgm:pt>
    <dgm:pt modelId="{36E8FA35-55AF-4BE2-ACED-8B4B78197343}" type="pres">
      <dgm:prSet presAssocID="{E21F4982-13C6-4E23-A00F-FA45307AAD15}" presName="sibTrans" presStyleCnt="0"/>
      <dgm:spPr/>
    </dgm:pt>
    <dgm:pt modelId="{E97795C2-4C4C-43CE-9F0E-BC5D47CD8748}" type="pres">
      <dgm:prSet presAssocID="{33DA6E57-DDA7-4393-AD6F-98CEB618977D}" presName="node" presStyleLbl="node1" presStyleIdx="4" presStyleCnt="5" custScaleX="74384" custScaleY="33431" custLinFactNeighborX="10391" custLinFactNeighborY="-16966">
        <dgm:presLayoutVars>
          <dgm:bulletEnabled val="1"/>
        </dgm:presLayoutVars>
      </dgm:prSet>
      <dgm:spPr/>
      <dgm:t>
        <a:bodyPr/>
        <a:lstStyle/>
        <a:p>
          <a:endParaRPr lang="tr-TR"/>
        </a:p>
      </dgm:t>
    </dgm:pt>
  </dgm:ptLst>
  <dgm:cxnLst>
    <dgm:cxn modelId="{A5F8806F-4975-4534-B8EC-2A8B805FEA4F}" srcId="{44D5FEB4-74E3-415B-A6B3-2D808EA5401C}" destId="{1810BCC8-6827-4800-AC83-8BD70F4C67B0}" srcOrd="0" destOrd="0" parTransId="{CE8DE66C-B43C-4916-AC23-91F8B5B8D93B}" sibTransId="{544F01FA-A51B-47FA-8D80-87578E79619D}"/>
    <dgm:cxn modelId="{24055E1A-3AC7-4A9A-A4C6-229C761FE01D}" type="presOf" srcId="{44D5FEB4-74E3-415B-A6B3-2D808EA5401C}" destId="{3259631D-E781-4FE8-8971-690E7BC899E5}" srcOrd="0" destOrd="0" presId="urn:microsoft.com/office/officeart/2005/8/layout/default"/>
    <dgm:cxn modelId="{E24B0D1E-474B-4AFC-B22F-CB343E1EFE99}" srcId="{44D5FEB4-74E3-415B-A6B3-2D808EA5401C}" destId="{B9E6A076-3C48-414E-8061-914C89FA821C}" srcOrd="2" destOrd="0" parTransId="{D0F5A7DF-AD10-465B-B2E1-4692D589DAC5}" sibTransId="{161D0472-1E00-4CD0-8DC1-4ED59F5ED43A}"/>
    <dgm:cxn modelId="{126E91AE-73B4-4CEE-ADB0-7EC801F9120D}" type="presOf" srcId="{33DA6E57-DDA7-4393-AD6F-98CEB618977D}" destId="{E97795C2-4C4C-43CE-9F0E-BC5D47CD8748}" srcOrd="0" destOrd="0" presId="urn:microsoft.com/office/officeart/2005/8/layout/default"/>
    <dgm:cxn modelId="{64E57807-5DF3-4DEF-9E19-80F612C94C0F}" type="presOf" srcId="{B9E6A076-3C48-414E-8061-914C89FA821C}" destId="{D65162D6-8431-4E8F-BAA3-1EA821E4253F}" srcOrd="0" destOrd="0" presId="urn:microsoft.com/office/officeart/2005/8/layout/default"/>
    <dgm:cxn modelId="{A126D2EC-C7FA-4E05-9675-D4F6E4B95848}" srcId="{44D5FEB4-74E3-415B-A6B3-2D808EA5401C}" destId="{ED4FFD34-3B91-4992-BB03-346648719DBA}" srcOrd="3" destOrd="0" parTransId="{9FD78F27-3838-4C6D-9897-6B245D6FE8E1}" sibTransId="{E21F4982-13C6-4E23-A00F-FA45307AAD15}"/>
    <dgm:cxn modelId="{D7A0E303-3B73-4E5D-829B-D958AA38A576}" type="presOf" srcId="{1810BCC8-6827-4800-AC83-8BD70F4C67B0}" destId="{DD9B1170-CA43-4A98-91E3-C59AE75FA7D1}" srcOrd="0" destOrd="0" presId="urn:microsoft.com/office/officeart/2005/8/layout/default"/>
    <dgm:cxn modelId="{F650D61F-0497-44EF-A0B2-0880626C4054}" srcId="{44D5FEB4-74E3-415B-A6B3-2D808EA5401C}" destId="{FDE2052B-51D5-4130-A6CF-41E6A4ABE4A9}" srcOrd="1" destOrd="0" parTransId="{55E0AEAD-E6C1-4DA4-8E38-D366754EA7E7}" sibTransId="{B41ECCBB-115C-4598-85FC-94F8B346CA4B}"/>
    <dgm:cxn modelId="{33AD75B9-5550-47D2-9705-2F4C7A19D0C6}" type="presOf" srcId="{FDE2052B-51D5-4130-A6CF-41E6A4ABE4A9}" destId="{89119CEE-C33A-460C-85E8-1C9FE7778C79}" srcOrd="0" destOrd="0" presId="urn:microsoft.com/office/officeart/2005/8/layout/default"/>
    <dgm:cxn modelId="{D5F818B6-6AA8-45FB-9C21-3E42F45963CF}" srcId="{44D5FEB4-74E3-415B-A6B3-2D808EA5401C}" destId="{33DA6E57-DDA7-4393-AD6F-98CEB618977D}" srcOrd="4" destOrd="0" parTransId="{C79116B6-E727-44BE-86C2-62FF030C20EA}" sibTransId="{8CC8A5E8-A6D0-4A76-94B5-4F75C0892EB7}"/>
    <dgm:cxn modelId="{2308E83E-38DF-446E-80BE-1AB191A18DBB}" type="presOf" srcId="{ED4FFD34-3B91-4992-BB03-346648719DBA}" destId="{1D303485-57A8-492D-B525-72FF8950A5B4}" srcOrd="0" destOrd="0" presId="urn:microsoft.com/office/officeart/2005/8/layout/default"/>
    <dgm:cxn modelId="{0EBE81B9-4525-42F6-A001-EDC42C2AC1DC}" type="presParOf" srcId="{3259631D-E781-4FE8-8971-690E7BC899E5}" destId="{DD9B1170-CA43-4A98-91E3-C59AE75FA7D1}" srcOrd="0" destOrd="0" presId="urn:microsoft.com/office/officeart/2005/8/layout/default"/>
    <dgm:cxn modelId="{D5CCF973-9669-4462-AB12-3C49868704E0}" type="presParOf" srcId="{3259631D-E781-4FE8-8971-690E7BC899E5}" destId="{F95E026B-A1F2-4F9F-8FD5-C14F86B5EC1D}" srcOrd="1" destOrd="0" presId="urn:microsoft.com/office/officeart/2005/8/layout/default"/>
    <dgm:cxn modelId="{AD62D2F1-E41C-4D0F-ABE4-6598A299387C}" type="presParOf" srcId="{3259631D-E781-4FE8-8971-690E7BC899E5}" destId="{89119CEE-C33A-460C-85E8-1C9FE7778C79}" srcOrd="2" destOrd="0" presId="urn:microsoft.com/office/officeart/2005/8/layout/default"/>
    <dgm:cxn modelId="{EE90EE5B-FBE9-4B57-99AC-948643B3083D}" type="presParOf" srcId="{3259631D-E781-4FE8-8971-690E7BC899E5}" destId="{594DCCDE-05F5-4B0D-A4D2-E9B3CDB23E95}" srcOrd="3" destOrd="0" presId="urn:microsoft.com/office/officeart/2005/8/layout/default"/>
    <dgm:cxn modelId="{6F27B801-4511-4563-A87B-926F6736D44E}" type="presParOf" srcId="{3259631D-E781-4FE8-8971-690E7BC899E5}" destId="{D65162D6-8431-4E8F-BAA3-1EA821E4253F}" srcOrd="4" destOrd="0" presId="urn:microsoft.com/office/officeart/2005/8/layout/default"/>
    <dgm:cxn modelId="{33EC8788-D0A9-481D-8364-4E5ECA21F135}" type="presParOf" srcId="{3259631D-E781-4FE8-8971-690E7BC899E5}" destId="{BA1FADCD-B5E5-4020-9566-77EFB7B503C3}" srcOrd="5" destOrd="0" presId="urn:microsoft.com/office/officeart/2005/8/layout/default"/>
    <dgm:cxn modelId="{F01562D2-00D9-43DB-A56B-E6C74A85B50E}" type="presParOf" srcId="{3259631D-E781-4FE8-8971-690E7BC899E5}" destId="{1D303485-57A8-492D-B525-72FF8950A5B4}" srcOrd="6" destOrd="0" presId="urn:microsoft.com/office/officeart/2005/8/layout/default"/>
    <dgm:cxn modelId="{9B77DDCB-453B-4E41-B57A-024DFB6FF307}" type="presParOf" srcId="{3259631D-E781-4FE8-8971-690E7BC899E5}" destId="{36E8FA35-55AF-4BE2-ACED-8B4B78197343}" srcOrd="7" destOrd="0" presId="urn:microsoft.com/office/officeart/2005/8/layout/default"/>
    <dgm:cxn modelId="{811F7740-FE10-4045-992B-A6643AB49794}" type="presParOf" srcId="{3259631D-E781-4FE8-8971-690E7BC899E5}" destId="{E97795C2-4C4C-43CE-9F0E-BC5D47CD8748}" srcOrd="8" destOrd="0" presId="urn:microsoft.com/office/officeart/2005/8/layout/default"/>
  </dgm:cxnLst>
  <dgm:bg/>
  <dgm:whole>
    <a:ln w="12700">
      <a:solidFill>
        <a:schemeClr val="tx1"/>
      </a:solidFill>
    </a:ln>
  </dgm:whole>
  <dgm:extLst>
    <a:ext uri="http://schemas.microsoft.com/office/drawing/2008/diagram">
      <dsp:dataModelExt xmlns:dsp="http://schemas.microsoft.com/office/drawing/2008/diagram" relId="rId2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DF1725F3-5D1F-47ED-A65E-3F9F2CC6DF48}"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tr-TR"/>
        </a:p>
      </dgm:t>
    </dgm:pt>
    <dgm:pt modelId="{86F42721-DB96-4FE2-BCA8-223D7D73E713}">
      <dgm:prSet phldrT="[Text]"/>
      <dgm:spPr>
        <a:solidFill>
          <a:schemeClr val="accent2"/>
        </a:solidFill>
      </dgm:spPr>
      <dgm:t>
        <a:bodyPr/>
        <a:lstStyle/>
        <a:p>
          <a:pPr algn="ctr"/>
          <a:r>
            <a:rPr lang="tr-TR" b="1"/>
            <a:t>OSI Referans Modelİ</a:t>
          </a:r>
        </a:p>
      </dgm:t>
    </dgm:pt>
    <dgm:pt modelId="{26C7587D-3A55-4835-A0E4-832441BABF52}" type="parTrans" cxnId="{962C456F-016F-4F7F-9C30-79E1F073326E}">
      <dgm:prSet/>
      <dgm:spPr/>
      <dgm:t>
        <a:bodyPr/>
        <a:lstStyle/>
        <a:p>
          <a:endParaRPr lang="tr-TR"/>
        </a:p>
      </dgm:t>
    </dgm:pt>
    <dgm:pt modelId="{40D6098D-3654-4E7D-84E7-6612819EAD0D}" type="sibTrans" cxnId="{962C456F-016F-4F7F-9C30-79E1F073326E}">
      <dgm:prSet/>
      <dgm:spPr/>
      <dgm:t>
        <a:bodyPr/>
        <a:lstStyle/>
        <a:p>
          <a:endParaRPr lang="tr-TR"/>
        </a:p>
      </dgm:t>
    </dgm:pt>
    <dgm:pt modelId="{DE862284-3D0B-4331-B6AA-D24EC1D49713}">
      <dgm:prSet phldrT="[Text]"/>
      <dgm:spPr/>
      <dgm:t>
        <a:bodyPr/>
        <a:lstStyle/>
        <a:p>
          <a:r>
            <a:rPr lang="tr-TR"/>
            <a:t>Veri bağı katmanı</a:t>
          </a:r>
        </a:p>
      </dgm:t>
    </dgm:pt>
    <dgm:pt modelId="{0A652D3B-12EA-406A-BA03-9DEF8C0F200E}" type="parTrans" cxnId="{0E374688-1674-480A-81BA-6CB8FCC8983A}">
      <dgm:prSet/>
      <dgm:spPr/>
      <dgm:t>
        <a:bodyPr/>
        <a:lstStyle/>
        <a:p>
          <a:endParaRPr lang="tr-TR"/>
        </a:p>
      </dgm:t>
    </dgm:pt>
    <dgm:pt modelId="{2DA2FA57-32F3-4368-8348-A1C7D24F5D64}" type="sibTrans" cxnId="{0E374688-1674-480A-81BA-6CB8FCC8983A}">
      <dgm:prSet/>
      <dgm:spPr/>
      <dgm:t>
        <a:bodyPr/>
        <a:lstStyle/>
        <a:p>
          <a:endParaRPr lang="tr-TR"/>
        </a:p>
      </dgm:t>
    </dgm:pt>
    <dgm:pt modelId="{0381EC3B-3E7C-4A16-9DD8-ECFD4F0B6132}">
      <dgm:prSet phldrT="[Text]"/>
      <dgm:spPr/>
      <dgm:t>
        <a:bodyPr/>
        <a:lstStyle/>
        <a:p>
          <a:r>
            <a:rPr lang="tr-TR"/>
            <a:t>Fiziksel katman</a:t>
          </a:r>
        </a:p>
      </dgm:t>
    </dgm:pt>
    <dgm:pt modelId="{4464D21B-90FA-4619-BE62-E71F82BCAC5A}" type="parTrans" cxnId="{CD9649B5-2D70-48F4-AC80-515E636C0FAA}">
      <dgm:prSet/>
      <dgm:spPr/>
      <dgm:t>
        <a:bodyPr/>
        <a:lstStyle/>
        <a:p>
          <a:endParaRPr lang="tr-TR"/>
        </a:p>
      </dgm:t>
    </dgm:pt>
    <dgm:pt modelId="{7AC5E5AF-B9B8-4785-8C58-5A28D38AFB91}" type="sibTrans" cxnId="{CD9649B5-2D70-48F4-AC80-515E636C0FAA}">
      <dgm:prSet/>
      <dgm:spPr/>
      <dgm:t>
        <a:bodyPr/>
        <a:lstStyle/>
        <a:p>
          <a:endParaRPr lang="tr-TR"/>
        </a:p>
      </dgm:t>
    </dgm:pt>
    <dgm:pt modelId="{D6E351DA-E580-4DB3-97D8-3679E6974A55}">
      <dgm:prSet phldrT="[Text]"/>
      <dgm:spPr/>
      <dgm:t>
        <a:bodyPr/>
        <a:lstStyle/>
        <a:p>
          <a:r>
            <a:rPr lang="tr-TR"/>
            <a:t>Oturum katmanı</a:t>
          </a:r>
        </a:p>
      </dgm:t>
    </dgm:pt>
    <dgm:pt modelId="{95864347-608A-48B9-8D6B-B0379AA415B1}" type="parTrans" cxnId="{D238BA44-7196-431B-892F-F8A3D0E5711C}">
      <dgm:prSet/>
      <dgm:spPr/>
      <dgm:t>
        <a:bodyPr/>
        <a:lstStyle/>
        <a:p>
          <a:endParaRPr lang="tr-TR"/>
        </a:p>
      </dgm:t>
    </dgm:pt>
    <dgm:pt modelId="{D7FBBDC7-4622-49DB-A1FF-C1DE50733ED2}" type="sibTrans" cxnId="{D238BA44-7196-431B-892F-F8A3D0E5711C}">
      <dgm:prSet/>
      <dgm:spPr/>
      <dgm:t>
        <a:bodyPr/>
        <a:lstStyle/>
        <a:p>
          <a:endParaRPr lang="tr-TR"/>
        </a:p>
      </dgm:t>
    </dgm:pt>
    <dgm:pt modelId="{70D18C22-BA22-4924-8091-03D8E5CD68CE}">
      <dgm:prSet phldrT="[Text]"/>
      <dgm:spPr/>
      <dgm:t>
        <a:bodyPr/>
        <a:lstStyle/>
        <a:p>
          <a:r>
            <a:rPr lang="tr-TR"/>
            <a:t>Ulaşım katmanı</a:t>
          </a:r>
        </a:p>
      </dgm:t>
    </dgm:pt>
    <dgm:pt modelId="{703E8F45-DE25-4064-B77D-3DC6A46B4CFD}" type="parTrans" cxnId="{8DD239AD-077F-4691-BD8B-A8A31119C6FE}">
      <dgm:prSet/>
      <dgm:spPr/>
      <dgm:t>
        <a:bodyPr/>
        <a:lstStyle/>
        <a:p>
          <a:endParaRPr lang="tr-TR"/>
        </a:p>
      </dgm:t>
    </dgm:pt>
    <dgm:pt modelId="{BCB67134-3685-4A93-9884-D57B438C7A0B}" type="sibTrans" cxnId="{8DD239AD-077F-4691-BD8B-A8A31119C6FE}">
      <dgm:prSet/>
      <dgm:spPr/>
      <dgm:t>
        <a:bodyPr/>
        <a:lstStyle/>
        <a:p>
          <a:endParaRPr lang="tr-TR"/>
        </a:p>
      </dgm:t>
    </dgm:pt>
    <dgm:pt modelId="{59CDF0C0-47DB-445C-90C7-74A957349024}">
      <dgm:prSet phldrT="[Text]"/>
      <dgm:spPr/>
      <dgm:t>
        <a:bodyPr/>
        <a:lstStyle/>
        <a:p>
          <a:r>
            <a:rPr lang="tr-TR"/>
            <a:t>Ağ katmanı</a:t>
          </a:r>
        </a:p>
      </dgm:t>
    </dgm:pt>
    <dgm:pt modelId="{6CF7C2A9-C983-47B4-A6B0-B1CF0BC7A85A}" type="parTrans" cxnId="{117D89E0-E953-40D6-AF64-79A8DA7DAD88}">
      <dgm:prSet/>
      <dgm:spPr/>
      <dgm:t>
        <a:bodyPr/>
        <a:lstStyle/>
        <a:p>
          <a:endParaRPr lang="tr-TR"/>
        </a:p>
      </dgm:t>
    </dgm:pt>
    <dgm:pt modelId="{5B0B0ACF-805A-4D66-AD62-729123FEA085}" type="sibTrans" cxnId="{117D89E0-E953-40D6-AF64-79A8DA7DAD88}">
      <dgm:prSet/>
      <dgm:spPr/>
      <dgm:t>
        <a:bodyPr/>
        <a:lstStyle/>
        <a:p>
          <a:endParaRPr lang="tr-TR"/>
        </a:p>
      </dgm:t>
    </dgm:pt>
    <dgm:pt modelId="{BA4825BE-1713-4B0B-958B-593BC24D3348}">
      <dgm:prSet phldrT="[Text]"/>
      <dgm:spPr/>
      <dgm:t>
        <a:bodyPr/>
        <a:lstStyle/>
        <a:p>
          <a:r>
            <a:rPr lang="tr-TR"/>
            <a:t>Sunum katmanı</a:t>
          </a:r>
        </a:p>
      </dgm:t>
    </dgm:pt>
    <dgm:pt modelId="{3A76B607-D195-416C-8A08-5CA0CE891CA8}" type="sibTrans" cxnId="{6C49A018-8916-4C95-AEA7-A2F0BF80E586}">
      <dgm:prSet/>
      <dgm:spPr/>
      <dgm:t>
        <a:bodyPr/>
        <a:lstStyle/>
        <a:p>
          <a:endParaRPr lang="tr-TR"/>
        </a:p>
      </dgm:t>
    </dgm:pt>
    <dgm:pt modelId="{4C097686-4A0D-4896-9247-BBBC46039091}" type="parTrans" cxnId="{6C49A018-8916-4C95-AEA7-A2F0BF80E586}">
      <dgm:prSet/>
      <dgm:spPr/>
      <dgm:t>
        <a:bodyPr/>
        <a:lstStyle/>
        <a:p>
          <a:endParaRPr lang="tr-TR"/>
        </a:p>
      </dgm:t>
    </dgm:pt>
    <dgm:pt modelId="{0B15187D-D505-4FE0-BF6C-083CB506CEFC}">
      <dgm:prSet phldrT="[Text]"/>
      <dgm:spPr/>
      <dgm:t>
        <a:bodyPr/>
        <a:lstStyle/>
        <a:p>
          <a:r>
            <a:rPr lang="tr-TR"/>
            <a:t>Uygulama katmanı</a:t>
          </a:r>
        </a:p>
      </dgm:t>
    </dgm:pt>
    <dgm:pt modelId="{3E45455E-9654-474F-895F-3E4FDC0D444B}" type="parTrans" cxnId="{5CD29797-392A-433D-A35E-86CE0DBF32E7}">
      <dgm:prSet/>
      <dgm:spPr/>
      <dgm:t>
        <a:bodyPr/>
        <a:lstStyle/>
        <a:p>
          <a:endParaRPr lang="tr-TR"/>
        </a:p>
      </dgm:t>
    </dgm:pt>
    <dgm:pt modelId="{C1B2C095-5CBB-4C44-9FE7-34011461D2FF}" type="sibTrans" cxnId="{5CD29797-392A-433D-A35E-86CE0DBF32E7}">
      <dgm:prSet/>
      <dgm:spPr/>
      <dgm:t>
        <a:bodyPr/>
        <a:lstStyle/>
        <a:p>
          <a:endParaRPr lang="tr-TR"/>
        </a:p>
      </dgm:t>
    </dgm:pt>
    <dgm:pt modelId="{EBB1B382-CBB8-4DA1-A51C-3010F3DDF28C}" type="pres">
      <dgm:prSet presAssocID="{DF1725F3-5D1F-47ED-A65E-3F9F2CC6DF48}" presName="linear" presStyleCnt="0">
        <dgm:presLayoutVars>
          <dgm:dir/>
          <dgm:animLvl val="lvl"/>
          <dgm:resizeHandles val="exact"/>
        </dgm:presLayoutVars>
      </dgm:prSet>
      <dgm:spPr/>
      <dgm:t>
        <a:bodyPr/>
        <a:lstStyle/>
        <a:p>
          <a:endParaRPr lang="tr-TR"/>
        </a:p>
      </dgm:t>
    </dgm:pt>
    <dgm:pt modelId="{5DF28744-5A18-4601-847C-B813A24F0759}" type="pres">
      <dgm:prSet presAssocID="{86F42721-DB96-4FE2-BCA8-223D7D73E713}" presName="parentLin" presStyleCnt="0"/>
      <dgm:spPr/>
    </dgm:pt>
    <dgm:pt modelId="{20C6A4F0-711A-4626-B066-45EFC63058B0}" type="pres">
      <dgm:prSet presAssocID="{86F42721-DB96-4FE2-BCA8-223D7D73E713}" presName="parentLeftMargin" presStyleLbl="node1" presStyleIdx="0" presStyleCnt="8"/>
      <dgm:spPr/>
      <dgm:t>
        <a:bodyPr/>
        <a:lstStyle/>
        <a:p>
          <a:endParaRPr lang="tr-TR"/>
        </a:p>
      </dgm:t>
    </dgm:pt>
    <dgm:pt modelId="{3F1032C0-3A7E-4538-A602-FDE7E9EC6725}" type="pres">
      <dgm:prSet presAssocID="{86F42721-DB96-4FE2-BCA8-223D7D73E713}" presName="parentText" presStyleLbl="node1" presStyleIdx="0" presStyleCnt="8">
        <dgm:presLayoutVars>
          <dgm:chMax val="0"/>
          <dgm:bulletEnabled val="1"/>
        </dgm:presLayoutVars>
      </dgm:prSet>
      <dgm:spPr/>
      <dgm:t>
        <a:bodyPr/>
        <a:lstStyle/>
        <a:p>
          <a:endParaRPr lang="tr-TR"/>
        </a:p>
      </dgm:t>
    </dgm:pt>
    <dgm:pt modelId="{CF7B9CFA-3C6C-442A-90A1-2DD6DD5FC01A}" type="pres">
      <dgm:prSet presAssocID="{86F42721-DB96-4FE2-BCA8-223D7D73E713}" presName="negativeSpace" presStyleCnt="0"/>
      <dgm:spPr/>
    </dgm:pt>
    <dgm:pt modelId="{20D541E9-D1CD-43E4-A0BF-0DDABCD92FB7}" type="pres">
      <dgm:prSet presAssocID="{86F42721-DB96-4FE2-BCA8-223D7D73E713}" presName="childText" presStyleLbl="conFgAcc1" presStyleIdx="0" presStyleCnt="8">
        <dgm:presLayoutVars>
          <dgm:bulletEnabled val="1"/>
        </dgm:presLayoutVars>
      </dgm:prSet>
      <dgm:spPr>
        <a:ln>
          <a:noFill/>
        </a:ln>
      </dgm:spPr>
      <dgm:t>
        <a:bodyPr/>
        <a:lstStyle/>
        <a:p>
          <a:endParaRPr lang="tr-TR"/>
        </a:p>
      </dgm:t>
    </dgm:pt>
    <dgm:pt modelId="{5E5A31C7-2B87-4E3F-A745-0AD6D9126409}" type="pres">
      <dgm:prSet presAssocID="{40D6098D-3654-4E7D-84E7-6612819EAD0D}" presName="spaceBetweenRectangles" presStyleCnt="0"/>
      <dgm:spPr/>
    </dgm:pt>
    <dgm:pt modelId="{91074E11-8919-4F39-8558-C0B8FB01C154}" type="pres">
      <dgm:prSet presAssocID="{0B15187D-D505-4FE0-BF6C-083CB506CEFC}" presName="parentLin" presStyleCnt="0"/>
      <dgm:spPr/>
    </dgm:pt>
    <dgm:pt modelId="{5E12F302-FF79-47EF-AC66-DDAA3EAE609D}" type="pres">
      <dgm:prSet presAssocID="{0B15187D-D505-4FE0-BF6C-083CB506CEFC}" presName="parentLeftMargin" presStyleLbl="node1" presStyleIdx="0" presStyleCnt="8"/>
      <dgm:spPr/>
      <dgm:t>
        <a:bodyPr/>
        <a:lstStyle/>
        <a:p>
          <a:endParaRPr lang="tr-TR"/>
        </a:p>
      </dgm:t>
    </dgm:pt>
    <dgm:pt modelId="{B15113C9-787A-44B1-956E-82F0018C3B3A}" type="pres">
      <dgm:prSet presAssocID="{0B15187D-D505-4FE0-BF6C-083CB506CEFC}" presName="parentText" presStyleLbl="node1" presStyleIdx="1" presStyleCnt="8">
        <dgm:presLayoutVars>
          <dgm:chMax val="0"/>
          <dgm:bulletEnabled val="1"/>
        </dgm:presLayoutVars>
      </dgm:prSet>
      <dgm:spPr/>
      <dgm:t>
        <a:bodyPr/>
        <a:lstStyle/>
        <a:p>
          <a:endParaRPr lang="tr-TR"/>
        </a:p>
      </dgm:t>
    </dgm:pt>
    <dgm:pt modelId="{8A98C641-CC22-4A81-A83B-03CFCE7A10BC}" type="pres">
      <dgm:prSet presAssocID="{0B15187D-D505-4FE0-BF6C-083CB506CEFC}" presName="negativeSpace" presStyleCnt="0"/>
      <dgm:spPr/>
    </dgm:pt>
    <dgm:pt modelId="{A2A908D3-3D55-41F3-BD80-46E48DAD1940}" type="pres">
      <dgm:prSet presAssocID="{0B15187D-D505-4FE0-BF6C-083CB506CEFC}" presName="childText" presStyleLbl="conFgAcc1" presStyleIdx="1" presStyleCnt="8">
        <dgm:presLayoutVars>
          <dgm:bulletEnabled val="1"/>
        </dgm:presLayoutVars>
      </dgm:prSet>
      <dgm:spPr/>
    </dgm:pt>
    <dgm:pt modelId="{20122EB3-F222-4143-9220-98A6AAA05015}" type="pres">
      <dgm:prSet presAssocID="{C1B2C095-5CBB-4C44-9FE7-34011461D2FF}" presName="spaceBetweenRectangles" presStyleCnt="0"/>
      <dgm:spPr/>
    </dgm:pt>
    <dgm:pt modelId="{88C27227-7524-4489-AEAB-7171B13214B6}" type="pres">
      <dgm:prSet presAssocID="{BA4825BE-1713-4B0B-958B-593BC24D3348}" presName="parentLin" presStyleCnt="0"/>
      <dgm:spPr/>
    </dgm:pt>
    <dgm:pt modelId="{B5DB4EF5-D52E-40D1-8587-F0F0D8FAD91F}" type="pres">
      <dgm:prSet presAssocID="{BA4825BE-1713-4B0B-958B-593BC24D3348}" presName="parentLeftMargin" presStyleLbl="node1" presStyleIdx="1" presStyleCnt="8"/>
      <dgm:spPr/>
      <dgm:t>
        <a:bodyPr/>
        <a:lstStyle/>
        <a:p>
          <a:endParaRPr lang="tr-TR"/>
        </a:p>
      </dgm:t>
    </dgm:pt>
    <dgm:pt modelId="{697E54D2-6249-432D-879A-08E422EBB4DC}" type="pres">
      <dgm:prSet presAssocID="{BA4825BE-1713-4B0B-958B-593BC24D3348}" presName="parentText" presStyleLbl="node1" presStyleIdx="2" presStyleCnt="8">
        <dgm:presLayoutVars>
          <dgm:chMax val="0"/>
          <dgm:bulletEnabled val="1"/>
        </dgm:presLayoutVars>
      </dgm:prSet>
      <dgm:spPr/>
      <dgm:t>
        <a:bodyPr/>
        <a:lstStyle/>
        <a:p>
          <a:endParaRPr lang="tr-TR"/>
        </a:p>
      </dgm:t>
    </dgm:pt>
    <dgm:pt modelId="{92C476B8-EF91-4E1B-8D01-9413FBA0C55A}" type="pres">
      <dgm:prSet presAssocID="{BA4825BE-1713-4B0B-958B-593BC24D3348}" presName="negativeSpace" presStyleCnt="0"/>
      <dgm:spPr/>
    </dgm:pt>
    <dgm:pt modelId="{B83F406A-B565-4208-B01C-F7F27F4DB14C}" type="pres">
      <dgm:prSet presAssocID="{BA4825BE-1713-4B0B-958B-593BC24D3348}" presName="childText" presStyleLbl="conFgAcc1" presStyleIdx="2" presStyleCnt="8">
        <dgm:presLayoutVars>
          <dgm:bulletEnabled val="1"/>
        </dgm:presLayoutVars>
      </dgm:prSet>
      <dgm:spPr/>
    </dgm:pt>
    <dgm:pt modelId="{C4ACF7D7-D486-4CC5-AE61-C6EBD757BAD1}" type="pres">
      <dgm:prSet presAssocID="{3A76B607-D195-416C-8A08-5CA0CE891CA8}" presName="spaceBetweenRectangles" presStyleCnt="0"/>
      <dgm:spPr/>
    </dgm:pt>
    <dgm:pt modelId="{72CD6E34-62E5-4459-9DA8-E1864842EAEF}" type="pres">
      <dgm:prSet presAssocID="{D6E351DA-E580-4DB3-97D8-3679E6974A55}" presName="parentLin" presStyleCnt="0"/>
      <dgm:spPr/>
    </dgm:pt>
    <dgm:pt modelId="{3FF58EEC-1F7E-48E6-95C6-BEEE04FB5791}" type="pres">
      <dgm:prSet presAssocID="{D6E351DA-E580-4DB3-97D8-3679E6974A55}" presName="parentLeftMargin" presStyleLbl="node1" presStyleIdx="2" presStyleCnt="8"/>
      <dgm:spPr/>
      <dgm:t>
        <a:bodyPr/>
        <a:lstStyle/>
        <a:p>
          <a:endParaRPr lang="tr-TR"/>
        </a:p>
      </dgm:t>
    </dgm:pt>
    <dgm:pt modelId="{7A6ADA65-22B1-49B0-BBAA-3A527BBB109A}" type="pres">
      <dgm:prSet presAssocID="{D6E351DA-E580-4DB3-97D8-3679E6974A55}" presName="parentText" presStyleLbl="node1" presStyleIdx="3" presStyleCnt="8">
        <dgm:presLayoutVars>
          <dgm:chMax val="0"/>
          <dgm:bulletEnabled val="1"/>
        </dgm:presLayoutVars>
      </dgm:prSet>
      <dgm:spPr/>
      <dgm:t>
        <a:bodyPr/>
        <a:lstStyle/>
        <a:p>
          <a:endParaRPr lang="tr-TR"/>
        </a:p>
      </dgm:t>
    </dgm:pt>
    <dgm:pt modelId="{9548F905-BD65-4DFD-AB98-2C14E0E0A0D0}" type="pres">
      <dgm:prSet presAssocID="{D6E351DA-E580-4DB3-97D8-3679E6974A55}" presName="negativeSpace" presStyleCnt="0"/>
      <dgm:spPr/>
    </dgm:pt>
    <dgm:pt modelId="{2643E1A5-F047-4FA3-9B87-A96D2862A8B6}" type="pres">
      <dgm:prSet presAssocID="{D6E351DA-E580-4DB3-97D8-3679E6974A55}" presName="childText" presStyleLbl="conFgAcc1" presStyleIdx="3" presStyleCnt="8">
        <dgm:presLayoutVars>
          <dgm:bulletEnabled val="1"/>
        </dgm:presLayoutVars>
      </dgm:prSet>
      <dgm:spPr/>
    </dgm:pt>
    <dgm:pt modelId="{A4B536F3-E8F9-4DC9-AB11-74D3D804E34D}" type="pres">
      <dgm:prSet presAssocID="{D7FBBDC7-4622-49DB-A1FF-C1DE50733ED2}" presName="spaceBetweenRectangles" presStyleCnt="0"/>
      <dgm:spPr/>
    </dgm:pt>
    <dgm:pt modelId="{D3791CFC-4999-407F-BD76-B02027E690E5}" type="pres">
      <dgm:prSet presAssocID="{70D18C22-BA22-4924-8091-03D8E5CD68CE}" presName="parentLin" presStyleCnt="0"/>
      <dgm:spPr/>
    </dgm:pt>
    <dgm:pt modelId="{844A8AB2-2A9D-4809-97AB-0653A691CFB0}" type="pres">
      <dgm:prSet presAssocID="{70D18C22-BA22-4924-8091-03D8E5CD68CE}" presName="parentLeftMargin" presStyleLbl="node1" presStyleIdx="3" presStyleCnt="8"/>
      <dgm:spPr/>
      <dgm:t>
        <a:bodyPr/>
        <a:lstStyle/>
        <a:p>
          <a:endParaRPr lang="tr-TR"/>
        </a:p>
      </dgm:t>
    </dgm:pt>
    <dgm:pt modelId="{BD2758CB-A2CE-4F07-960A-1B2E5A5FB5C3}" type="pres">
      <dgm:prSet presAssocID="{70D18C22-BA22-4924-8091-03D8E5CD68CE}" presName="parentText" presStyleLbl="node1" presStyleIdx="4" presStyleCnt="8">
        <dgm:presLayoutVars>
          <dgm:chMax val="0"/>
          <dgm:bulletEnabled val="1"/>
        </dgm:presLayoutVars>
      </dgm:prSet>
      <dgm:spPr/>
      <dgm:t>
        <a:bodyPr/>
        <a:lstStyle/>
        <a:p>
          <a:endParaRPr lang="tr-TR"/>
        </a:p>
      </dgm:t>
    </dgm:pt>
    <dgm:pt modelId="{87529DF1-3D58-4475-917C-323C39B630BE}" type="pres">
      <dgm:prSet presAssocID="{70D18C22-BA22-4924-8091-03D8E5CD68CE}" presName="negativeSpace" presStyleCnt="0"/>
      <dgm:spPr/>
    </dgm:pt>
    <dgm:pt modelId="{8C368DF7-A572-43DB-818A-A6F3FBB9D267}" type="pres">
      <dgm:prSet presAssocID="{70D18C22-BA22-4924-8091-03D8E5CD68CE}" presName="childText" presStyleLbl="conFgAcc1" presStyleIdx="4" presStyleCnt="8">
        <dgm:presLayoutVars>
          <dgm:bulletEnabled val="1"/>
        </dgm:presLayoutVars>
      </dgm:prSet>
      <dgm:spPr/>
    </dgm:pt>
    <dgm:pt modelId="{180D001B-1C0A-4AAE-9253-E29B7DF81703}" type="pres">
      <dgm:prSet presAssocID="{BCB67134-3685-4A93-9884-D57B438C7A0B}" presName="spaceBetweenRectangles" presStyleCnt="0"/>
      <dgm:spPr/>
    </dgm:pt>
    <dgm:pt modelId="{C4738D72-CBB1-495E-A6C2-795A1BBC6B09}" type="pres">
      <dgm:prSet presAssocID="{59CDF0C0-47DB-445C-90C7-74A957349024}" presName="parentLin" presStyleCnt="0"/>
      <dgm:spPr/>
    </dgm:pt>
    <dgm:pt modelId="{21BF5168-EC2F-4E2D-A84A-AC95550C2422}" type="pres">
      <dgm:prSet presAssocID="{59CDF0C0-47DB-445C-90C7-74A957349024}" presName="parentLeftMargin" presStyleLbl="node1" presStyleIdx="4" presStyleCnt="8"/>
      <dgm:spPr/>
      <dgm:t>
        <a:bodyPr/>
        <a:lstStyle/>
        <a:p>
          <a:endParaRPr lang="tr-TR"/>
        </a:p>
      </dgm:t>
    </dgm:pt>
    <dgm:pt modelId="{5069E6B7-0ACD-49E8-B1CD-A8123E5EA663}" type="pres">
      <dgm:prSet presAssocID="{59CDF0C0-47DB-445C-90C7-74A957349024}" presName="parentText" presStyleLbl="node1" presStyleIdx="5" presStyleCnt="8">
        <dgm:presLayoutVars>
          <dgm:chMax val="0"/>
          <dgm:bulletEnabled val="1"/>
        </dgm:presLayoutVars>
      </dgm:prSet>
      <dgm:spPr/>
      <dgm:t>
        <a:bodyPr/>
        <a:lstStyle/>
        <a:p>
          <a:endParaRPr lang="tr-TR"/>
        </a:p>
      </dgm:t>
    </dgm:pt>
    <dgm:pt modelId="{F723D4BF-78B4-464C-AF3E-C24D395B3499}" type="pres">
      <dgm:prSet presAssocID="{59CDF0C0-47DB-445C-90C7-74A957349024}" presName="negativeSpace" presStyleCnt="0"/>
      <dgm:spPr/>
    </dgm:pt>
    <dgm:pt modelId="{C3B9F399-11B6-43E0-A9B6-79B0AFE523A7}" type="pres">
      <dgm:prSet presAssocID="{59CDF0C0-47DB-445C-90C7-74A957349024}" presName="childText" presStyleLbl="conFgAcc1" presStyleIdx="5" presStyleCnt="8">
        <dgm:presLayoutVars>
          <dgm:bulletEnabled val="1"/>
        </dgm:presLayoutVars>
      </dgm:prSet>
      <dgm:spPr/>
    </dgm:pt>
    <dgm:pt modelId="{154EF30F-A52C-4AC7-9C8E-B2446CA2C70D}" type="pres">
      <dgm:prSet presAssocID="{5B0B0ACF-805A-4D66-AD62-729123FEA085}" presName="spaceBetweenRectangles" presStyleCnt="0"/>
      <dgm:spPr/>
    </dgm:pt>
    <dgm:pt modelId="{1C3B1A83-0A1D-473E-929C-96D90C37B405}" type="pres">
      <dgm:prSet presAssocID="{DE862284-3D0B-4331-B6AA-D24EC1D49713}" presName="parentLin" presStyleCnt="0"/>
      <dgm:spPr/>
    </dgm:pt>
    <dgm:pt modelId="{A46130D8-3E6E-423A-AD2B-C581AA4EC42E}" type="pres">
      <dgm:prSet presAssocID="{DE862284-3D0B-4331-B6AA-D24EC1D49713}" presName="parentLeftMargin" presStyleLbl="node1" presStyleIdx="5" presStyleCnt="8"/>
      <dgm:spPr/>
      <dgm:t>
        <a:bodyPr/>
        <a:lstStyle/>
        <a:p>
          <a:endParaRPr lang="tr-TR"/>
        </a:p>
      </dgm:t>
    </dgm:pt>
    <dgm:pt modelId="{41EB75A8-757D-4CF2-A2CE-A66E92AF9411}" type="pres">
      <dgm:prSet presAssocID="{DE862284-3D0B-4331-B6AA-D24EC1D49713}" presName="parentText" presStyleLbl="node1" presStyleIdx="6" presStyleCnt="8">
        <dgm:presLayoutVars>
          <dgm:chMax val="0"/>
          <dgm:bulletEnabled val="1"/>
        </dgm:presLayoutVars>
      </dgm:prSet>
      <dgm:spPr/>
      <dgm:t>
        <a:bodyPr/>
        <a:lstStyle/>
        <a:p>
          <a:endParaRPr lang="tr-TR"/>
        </a:p>
      </dgm:t>
    </dgm:pt>
    <dgm:pt modelId="{7A33D59D-204E-4A94-9FC3-B6086DDD3752}" type="pres">
      <dgm:prSet presAssocID="{DE862284-3D0B-4331-B6AA-D24EC1D49713}" presName="negativeSpace" presStyleCnt="0"/>
      <dgm:spPr/>
    </dgm:pt>
    <dgm:pt modelId="{BB177C95-F738-4C80-BAFE-E9DE592EA8A9}" type="pres">
      <dgm:prSet presAssocID="{DE862284-3D0B-4331-B6AA-D24EC1D49713}" presName="childText" presStyleLbl="conFgAcc1" presStyleIdx="6" presStyleCnt="8">
        <dgm:presLayoutVars>
          <dgm:bulletEnabled val="1"/>
        </dgm:presLayoutVars>
      </dgm:prSet>
      <dgm:spPr/>
    </dgm:pt>
    <dgm:pt modelId="{F6BA3FFC-F998-486A-B094-4FD55252D571}" type="pres">
      <dgm:prSet presAssocID="{2DA2FA57-32F3-4368-8348-A1C7D24F5D64}" presName="spaceBetweenRectangles" presStyleCnt="0"/>
      <dgm:spPr/>
    </dgm:pt>
    <dgm:pt modelId="{D88502DB-7347-44C4-A8CE-B80C729D9127}" type="pres">
      <dgm:prSet presAssocID="{0381EC3B-3E7C-4A16-9DD8-ECFD4F0B6132}" presName="parentLin" presStyleCnt="0"/>
      <dgm:spPr/>
    </dgm:pt>
    <dgm:pt modelId="{9435A433-B90B-4230-A8A0-E9106F1F8F88}" type="pres">
      <dgm:prSet presAssocID="{0381EC3B-3E7C-4A16-9DD8-ECFD4F0B6132}" presName="parentLeftMargin" presStyleLbl="node1" presStyleIdx="6" presStyleCnt="8"/>
      <dgm:spPr/>
      <dgm:t>
        <a:bodyPr/>
        <a:lstStyle/>
        <a:p>
          <a:endParaRPr lang="tr-TR"/>
        </a:p>
      </dgm:t>
    </dgm:pt>
    <dgm:pt modelId="{7BA75DC6-1855-4DC9-92A3-43AC4E522554}" type="pres">
      <dgm:prSet presAssocID="{0381EC3B-3E7C-4A16-9DD8-ECFD4F0B6132}" presName="parentText" presStyleLbl="node1" presStyleIdx="7" presStyleCnt="8">
        <dgm:presLayoutVars>
          <dgm:chMax val="0"/>
          <dgm:bulletEnabled val="1"/>
        </dgm:presLayoutVars>
      </dgm:prSet>
      <dgm:spPr/>
      <dgm:t>
        <a:bodyPr/>
        <a:lstStyle/>
        <a:p>
          <a:endParaRPr lang="tr-TR"/>
        </a:p>
      </dgm:t>
    </dgm:pt>
    <dgm:pt modelId="{A971041D-2A89-460C-B478-F5D59CE326DA}" type="pres">
      <dgm:prSet presAssocID="{0381EC3B-3E7C-4A16-9DD8-ECFD4F0B6132}" presName="negativeSpace" presStyleCnt="0"/>
      <dgm:spPr/>
    </dgm:pt>
    <dgm:pt modelId="{0819BB73-D424-456A-9D1D-C4624E2BF77A}" type="pres">
      <dgm:prSet presAssocID="{0381EC3B-3E7C-4A16-9DD8-ECFD4F0B6132}" presName="childText" presStyleLbl="conFgAcc1" presStyleIdx="7" presStyleCnt="8" custLinFactNeighborX="337">
        <dgm:presLayoutVars>
          <dgm:bulletEnabled val="1"/>
        </dgm:presLayoutVars>
      </dgm:prSet>
      <dgm:spPr/>
    </dgm:pt>
  </dgm:ptLst>
  <dgm:cxnLst>
    <dgm:cxn modelId="{4570DA43-97EE-4ADB-9A79-27A241C596A4}" type="presOf" srcId="{0381EC3B-3E7C-4A16-9DD8-ECFD4F0B6132}" destId="{7BA75DC6-1855-4DC9-92A3-43AC4E522554}" srcOrd="1" destOrd="0" presId="urn:microsoft.com/office/officeart/2005/8/layout/list1"/>
    <dgm:cxn modelId="{8DD239AD-077F-4691-BD8B-A8A31119C6FE}" srcId="{DF1725F3-5D1F-47ED-A65E-3F9F2CC6DF48}" destId="{70D18C22-BA22-4924-8091-03D8E5CD68CE}" srcOrd="4" destOrd="0" parTransId="{703E8F45-DE25-4064-B77D-3DC6A46B4CFD}" sibTransId="{BCB67134-3685-4A93-9884-D57B438C7A0B}"/>
    <dgm:cxn modelId="{F6DC0FE2-3BC2-4B2D-BEF1-A250FA609BC5}" type="presOf" srcId="{0B15187D-D505-4FE0-BF6C-083CB506CEFC}" destId="{B15113C9-787A-44B1-956E-82F0018C3B3A}" srcOrd="1" destOrd="0" presId="urn:microsoft.com/office/officeart/2005/8/layout/list1"/>
    <dgm:cxn modelId="{55BE13FD-E396-4314-831E-3D0FFF239F1B}" type="presOf" srcId="{BA4825BE-1713-4B0B-958B-593BC24D3348}" destId="{B5DB4EF5-D52E-40D1-8587-F0F0D8FAD91F}" srcOrd="0" destOrd="0" presId="urn:microsoft.com/office/officeart/2005/8/layout/list1"/>
    <dgm:cxn modelId="{B09A6BD3-0E30-4C40-B018-5BD28285A924}" type="presOf" srcId="{59CDF0C0-47DB-445C-90C7-74A957349024}" destId="{21BF5168-EC2F-4E2D-A84A-AC95550C2422}" srcOrd="0" destOrd="0" presId="urn:microsoft.com/office/officeart/2005/8/layout/list1"/>
    <dgm:cxn modelId="{962C456F-016F-4F7F-9C30-79E1F073326E}" srcId="{DF1725F3-5D1F-47ED-A65E-3F9F2CC6DF48}" destId="{86F42721-DB96-4FE2-BCA8-223D7D73E713}" srcOrd="0" destOrd="0" parTransId="{26C7587D-3A55-4835-A0E4-832441BABF52}" sibTransId="{40D6098D-3654-4E7D-84E7-6612819EAD0D}"/>
    <dgm:cxn modelId="{9CC0E12D-0727-436B-9233-2A24A4EA9079}" type="presOf" srcId="{86F42721-DB96-4FE2-BCA8-223D7D73E713}" destId="{3F1032C0-3A7E-4538-A602-FDE7E9EC6725}" srcOrd="1" destOrd="0" presId="urn:microsoft.com/office/officeart/2005/8/layout/list1"/>
    <dgm:cxn modelId="{D238BA44-7196-431B-892F-F8A3D0E5711C}" srcId="{DF1725F3-5D1F-47ED-A65E-3F9F2CC6DF48}" destId="{D6E351DA-E580-4DB3-97D8-3679E6974A55}" srcOrd="3" destOrd="0" parTransId="{95864347-608A-48B9-8D6B-B0379AA415B1}" sibTransId="{D7FBBDC7-4622-49DB-A1FF-C1DE50733ED2}"/>
    <dgm:cxn modelId="{0E374688-1674-480A-81BA-6CB8FCC8983A}" srcId="{DF1725F3-5D1F-47ED-A65E-3F9F2CC6DF48}" destId="{DE862284-3D0B-4331-B6AA-D24EC1D49713}" srcOrd="6" destOrd="0" parTransId="{0A652D3B-12EA-406A-BA03-9DEF8C0F200E}" sibTransId="{2DA2FA57-32F3-4368-8348-A1C7D24F5D64}"/>
    <dgm:cxn modelId="{BCA6472E-C840-42C0-B5EC-0A3223780C3C}" type="presOf" srcId="{DE862284-3D0B-4331-B6AA-D24EC1D49713}" destId="{41EB75A8-757D-4CF2-A2CE-A66E92AF9411}" srcOrd="1" destOrd="0" presId="urn:microsoft.com/office/officeart/2005/8/layout/list1"/>
    <dgm:cxn modelId="{B42D9F6B-F72B-4F62-977B-51D87C891134}" type="presOf" srcId="{86F42721-DB96-4FE2-BCA8-223D7D73E713}" destId="{20C6A4F0-711A-4626-B066-45EFC63058B0}" srcOrd="0" destOrd="0" presId="urn:microsoft.com/office/officeart/2005/8/layout/list1"/>
    <dgm:cxn modelId="{CF85CE55-CB80-4668-848C-5EF947078C60}" type="presOf" srcId="{D6E351DA-E580-4DB3-97D8-3679E6974A55}" destId="{7A6ADA65-22B1-49B0-BBAA-3A527BBB109A}" srcOrd="1" destOrd="0" presId="urn:microsoft.com/office/officeart/2005/8/layout/list1"/>
    <dgm:cxn modelId="{E641CBB1-5C2B-417A-81E3-285253ABA315}" type="presOf" srcId="{D6E351DA-E580-4DB3-97D8-3679E6974A55}" destId="{3FF58EEC-1F7E-48E6-95C6-BEEE04FB5791}" srcOrd="0" destOrd="0" presId="urn:microsoft.com/office/officeart/2005/8/layout/list1"/>
    <dgm:cxn modelId="{92B3F810-7DFF-4108-813B-59B20F343715}" type="presOf" srcId="{70D18C22-BA22-4924-8091-03D8E5CD68CE}" destId="{BD2758CB-A2CE-4F07-960A-1B2E5A5FB5C3}" srcOrd="1" destOrd="0" presId="urn:microsoft.com/office/officeart/2005/8/layout/list1"/>
    <dgm:cxn modelId="{CD9649B5-2D70-48F4-AC80-515E636C0FAA}" srcId="{DF1725F3-5D1F-47ED-A65E-3F9F2CC6DF48}" destId="{0381EC3B-3E7C-4A16-9DD8-ECFD4F0B6132}" srcOrd="7" destOrd="0" parTransId="{4464D21B-90FA-4619-BE62-E71F82BCAC5A}" sibTransId="{7AC5E5AF-B9B8-4785-8C58-5A28D38AFB91}"/>
    <dgm:cxn modelId="{5CD29797-392A-433D-A35E-86CE0DBF32E7}" srcId="{DF1725F3-5D1F-47ED-A65E-3F9F2CC6DF48}" destId="{0B15187D-D505-4FE0-BF6C-083CB506CEFC}" srcOrd="1" destOrd="0" parTransId="{3E45455E-9654-474F-895F-3E4FDC0D444B}" sibTransId="{C1B2C095-5CBB-4C44-9FE7-34011461D2FF}"/>
    <dgm:cxn modelId="{117D89E0-E953-40D6-AF64-79A8DA7DAD88}" srcId="{DF1725F3-5D1F-47ED-A65E-3F9F2CC6DF48}" destId="{59CDF0C0-47DB-445C-90C7-74A957349024}" srcOrd="5" destOrd="0" parTransId="{6CF7C2A9-C983-47B4-A6B0-B1CF0BC7A85A}" sibTransId="{5B0B0ACF-805A-4D66-AD62-729123FEA085}"/>
    <dgm:cxn modelId="{113A1D0A-EE7F-4133-A36E-627D2A6B8307}" type="presOf" srcId="{DE862284-3D0B-4331-B6AA-D24EC1D49713}" destId="{A46130D8-3E6E-423A-AD2B-C581AA4EC42E}" srcOrd="0" destOrd="0" presId="urn:microsoft.com/office/officeart/2005/8/layout/list1"/>
    <dgm:cxn modelId="{18805B00-0728-4485-9154-5F037BE5F241}" type="presOf" srcId="{70D18C22-BA22-4924-8091-03D8E5CD68CE}" destId="{844A8AB2-2A9D-4809-97AB-0653A691CFB0}" srcOrd="0" destOrd="0" presId="urn:microsoft.com/office/officeart/2005/8/layout/list1"/>
    <dgm:cxn modelId="{2B7EE7EF-C412-4F3C-B3E9-2752FA0A7D99}" type="presOf" srcId="{BA4825BE-1713-4B0B-958B-593BC24D3348}" destId="{697E54D2-6249-432D-879A-08E422EBB4DC}" srcOrd="1" destOrd="0" presId="urn:microsoft.com/office/officeart/2005/8/layout/list1"/>
    <dgm:cxn modelId="{1C4BA576-6747-45B2-BB6C-D1EE975D2931}" type="presOf" srcId="{59CDF0C0-47DB-445C-90C7-74A957349024}" destId="{5069E6B7-0ACD-49E8-B1CD-A8123E5EA663}" srcOrd="1" destOrd="0" presId="urn:microsoft.com/office/officeart/2005/8/layout/list1"/>
    <dgm:cxn modelId="{66B5469D-EDAE-478C-B831-3C9D6CA9E4B0}" type="presOf" srcId="{DF1725F3-5D1F-47ED-A65E-3F9F2CC6DF48}" destId="{EBB1B382-CBB8-4DA1-A51C-3010F3DDF28C}" srcOrd="0" destOrd="0" presId="urn:microsoft.com/office/officeart/2005/8/layout/list1"/>
    <dgm:cxn modelId="{160B4FA2-BB02-4B57-A44B-1E962CF93FCF}" type="presOf" srcId="{0B15187D-D505-4FE0-BF6C-083CB506CEFC}" destId="{5E12F302-FF79-47EF-AC66-DDAA3EAE609D}" srcOrd="0" destOrd="0" presId="urn:microsoft.com/office/officeart/2005/8/layout/list1"/>
    <dgm:cxn modelId="{6C49A018-8916-4C95-AEA7-A2F0BF80E586}" srcId="{DF1725F3-5D1F-47ED-A65E-3F9F2CC6DF48}" destId="{BA4825BE-1713-4B0B-958B-593BC24D3348}" srcOrd="2" destOrd="0" parTransId="{4C097686-4A0D-4896-9247-BBBC46039091}" sibTransId="{3A76B607-D195-416C-8A08-5CA0CE891CA8}"/>
    <dgm:cxn modelId="{E471603F-4AC2-478C-A540-0A914A0431D1}" type="presOf" srcId="{0381EC3B-3E7C-4A16-9DD8-ECFD4F0B6132}" destId="{9435A433-B90B-4230-A8A0-E9106F1F8F88}" srcOrd="0" destOrd="0" presId="urn:microsoft.com/office/officeart/2005/8/layout/list1"/>
    <dgm:cxn modelId="{EB0AED31-4B15-4440-A57A-D19AA30C1439}" type="presParOf" srcId="{EBB1B382-CBB8-4DA1-A51C-3010F3DDF28C}" destId="{5DF28744-5A18-4601-847C-B813A24F0759}" srcOrd="0" destOrd="0" presId="urn:microsoft.com/office/officeart/2005/8/layout/list1"/>
    <dgm:cxn modelId="{81DE9948-3468-482C-9858-348C28C361DB}" type="presParOf" srcId="{5DF28744-5A18-4601-847C-B813A24F0759}" destId="{20C6A4F0-711A-4626-B066-45EFC63058B0}" srcOrd="0" destOrd="0" presId="urn:microsoft.com/office/officeart/2005/8/layout/list1"/>
    <dgm:cxn modelId="{2C902293-343E-4339-B9FB-B565DCE54706}" type="presParOf" srcId="{5DF28744-5A18-4601-847C-B813A24F0759}" destId="{3F1032C0-3A7E-4538-A602-FDE7E9EC6725}" srcOrd="1" destOrd="0" presId="urn:microsoft.com/office/officeart/2005/8/layout/list1"/>
    <dgm:cxn modelId="{F878A206-8F57-46B2-B715-5A44241FDC27}" type="presParOf" srcId="{EBB1B382-CBB8-4DA1-A51C-3010F3DDF28C}" destId="{CF7B9CFA-3C6C-442A-90A1-2DD6DD5FC01A}" srcOrd="1" destOrd="0" presId="urn:microsoft.com/office/officeart/2005/8/layout/list1"/>
    <dgm:cxn modelId="{7C879DD8-13C8-4317-9A4A-48561213FA75}" type="presParOf" srcId="{EBB1B382-CBB8-4DA1-A51C-3010F3DDF28C}" destId="{20D541E9-D1CD-43E4-A0BF-0DDABCD92FB7}" srcOrd="2" destOrd="0" presId="urn:microsoft.com/office/officeart/2005/8/layout/list1"/>
    <dgm:cxn modelId="{835C0068-927B-46B8-A95C-023B6B350CA9}" type="presParOf" srcId="{EBB1B382-CBB8-4DA1-A51C-3010F3DDF28C}" destId="{5E5A31C7-2B87-4E3F-A745-0AD6D9126409}" srcOrd="3" destOrd="0" presId="urn:microsoft.com/office/officeart/2005/8/layout/list1"/>
    <dgm:cxn modelId="{BED383B2-D8E1-429E-9F7A-8FF8FA8E00CA}" type="presParOf" srcId="{EBB1B382-CBB8-4DA1-A51C-3010F3DDF28C}" destId="{91074E11-8919-4F39-8558-C0B8FB01C154}" srcOrd="4" destOrd="0" presId="urn:microsoft.com/office/officeart/2005/8/layout/list1"/>
    <dgm:cxn modelId="{E7D5CFF3-B9BC-4A46-B64F-E1674A3561A0}" type="presParOf" srcId="{91074E11-8919-4F39-8558-C0B8FB01C154}" destId="{5E12F302-FF79-47EF-AC66-DDAA3EAE609D}" srcOrd="0" destOrd="0" presId="urn:microsoft.com/office/officeart/2005/8/layout/list1"/>
    <dgm:cxn modelId="{F71F6CBB-9E34-4B52-923E-4950F64B0575}" type="presParOf" srcId="{91074E11-8919-4F39-8558-C0B8FB01C154}" destId="{B15113C9-787A-44B1-956E-82F0018C3B3A}" srcOrd="1" destOrd="0" presId="urn:microsoft.com/office/officeart/2005/8/layout/list1"/>
    <dgm:cxn modelId="{E78CCEC6-1E20-46C9-9F9D-2F3C4EADBD43}" type="presParOf" srcId="{EBB1B382-CBB8-4DA1-A51C-3010F3DDF28C}" destId="{8A98C641-CC22-4A81-A83B-03CFCE7A10BC}" srcOrd="5" destOrd="0" presId="urn:microsoft.com/office/officeart/2005/8/layout/list1"/>
    <dgm:cxn modelId="{8F6F76F3-D507-416A-882B-138A468D7A93}" type="presParOf" srcId="{EBB1B382-CBB8-4DA1-A51C-3010F3DDF28C}" destId="{A2A908D3-3D55-41F3-BD80-46E48DAD1940}" srcOrd="6" destOrd="0" presId="urn:microsoft.com/office/officeart/2005/8/layout/list1"/>
    <dgm:cxn modelId="{6E8D41CB-EF2C-42DB-8506-A5ACEC35EF07}" type="presParOf" srcId="{EBB1B382-CBB8-4DA1-A51C-3010F3DDF28C}" destId="{20122EB3-F222-4143-9220-98A6AAA05015}" srcOrd="7" destOrd="0" presId="urn:microsoft.com/office/officeart/2005/8/layout/list1"/>
    <dgm:cxn modelId="{B42616A5-083F-40D6-B241-55122A0D79FB}" type="presParOf" srcId="{EBB1B382-CBB8-4DA1-A51C-3010F3DDF28C}" destId="{88C27227-7524-4489-AEAB-7171B13214B6}" srcOrd="8" destOrd="0" presId="urn:microsoft.com/office/officeart/2005/8/layout/list1"/>
    <dgm:cxn modelId="{9A936A0C-DD90-41D7-82EC-5C8C123CE419}" type="presParOf" srcId="{88C27227-7524-4489-AEAB-7171B13214B6}" destId="{B5DB4EF5-D52E-40D1-8587-F0F0D8FAD91F}" srcOrd="0" destOrd="0" presId="urn:microsoft.com/office/officeart/2005/8/layout/list1"/>
    <dgm:cxn modelId="{4217C8C9-8E37-4D1F-BF5B-595EA78B79F7}" type="presParOf" srcId="{88C27227-7524-4489-AEAB-7171B13214B6}" destId="{697E54D2-6249-432D-879A-08E422EBB4DC}" srcOrd="1" destOrd="0" presId="urn:microsoft.com/office/officeart/2005/8/layout/list1"/>
    <dgm:cxn modelId="{3F2C44FB-21FE-49CF-860B-607ADBEB9D5A}" type="presParOf" srcId="{EBB1B382-CBB8-4DA1-A51C-3010F3DDF28C}" destId="{92C476B8-EF91-4E1B-8D01-9413FBA0C55A}" srcOrd="9" destOrd="0" presId="urn:microsoft.com/office/officeart/2005/8/layout/list1"/>
    <dgm:cxn modelId="{6A37E5A3-0C82-4243-B53B-EB0976D73B13}" type="presParOf" srcId="{EBB1B382-CBB8-4DA1-A51C-3010F3DDF28C}" destId="{B83F406A-B565-4208-B01C-F7F27F4DB14C}" srcOrd="10" destOrd="0" presId="urn:microsoft.com/office/officeart/2005/8/layout/list1"/>
    <dgm:cxn modelId="{DA4C78E0-707C-4D3B-8AF9-B310DFEAF287}" type="presParOf" srcId="{EBB1B382-CBB8-4DA1-A51C-3010F3DDF28C}" destId="{C4ACF7D7-D486-4CC5-AE61-C6EBD757BAD1}" srcOrd="11" destOrd="0" presId="urn:microsoft.com/office/officeart/2005/8/layout/list1"/>
    <dgm:cxn modelId="{2923CAE7-ECA6-4059-B269-061186129861}" type="presParOf" srcId="{EBB1B382-CBB8-4DA1-A51C-3010F3DDF28C}" destId="{72CD6E34-62E5-4459-9DA8-E1864842EAEF}" srcOrd="12" destOrd="0" presId="urn:microsoft.com/office/officeart/2005/8/layout/list1"/>
    <dgm:cxn modelId="{32AAFBED-6071-478D-A0AB-31F27024992C}" type="presParOf" srcId="{72CD6E34-62E5-4459-9DA8-E1864842EAEF}" destId="{3FF58EEC-1F7E-48E6-95C6-BEEE04FB5791}" srcOrd="0" destOrd="0" presId="urn:microsoft.com/office/officeart/2005/8/layout/list1"/>
    <dgm:cxn modelId="{E8628830-79CE-4139-B880-B033C318CC76}" type="presParOf" srcId="{72CD6E34-62E5-4459-9DA8-E1864842EAEF}" destId="{7A6ADA65-22B1-49B0-BBAA-3A527BBB109A}" srcOrd="1" destOrd="0" presId="urn:microsoft.com/office/officeart/2005/8/layout/list1"/>
    <dgm:cxn modelId="{BF150287-0B68-4CD8-8F5A-9B3697EB4E8F}" type="presParOf" srcId="{EBB1B382-CBB8-4DA1-A51C-3010F3DDF28C}" destId="{9548F905-BD65-4DFD-AB98-2C14E0E0A0D0}" srcOrd="13" destOrd="0" presId="urn:microsoft.com/office/officeart/2005/8/layout/list1"/>
    <dgm:cxn modelId="{4DB2F0F0-05D2-4844-B3BD-7F7BA6F0D9EC}" type="presParOf" srcId="{EBB1B382-CBB8-4DA1-A51C-3010F3DDF28C}" destId="{2643E1A5-F047-4FA3-9B87-A96D2862A8B6}" srcOrd="14" destOrd="0" presId="urn:microsoft.com/office/officeart/2005/8/layout/list1"/>
    <dgm:cxn modelId="{82CA8B69-BF07-4E41-811A-8109D95E6373}" type="presParOf" srcId="{EBB1B382-CBB8-4DA1-A51C-3010F3DDF28C}" destId="{A4B536F3-E8F9-4DC9-AB11-74D3D804E34D}" srcOrd="15" destOrd="0" presId="urn:microsoft.com/office/officeart/2005/8/layout/list1"/>
    <dgm:cxn modelId="{EF354AEA-578C-4816-8369-F38D640AFADE}" type="presParOf" srcId="{EBB1B382-CBB8-4DA1-A51C-3010F3DDF28C}" destId="{D3791CFC-4999-407F-BD76-B02027E690E5}" srcOrd="16" destOrd="0" presId="urn:microsoft.com/office/officeart/2005/8/layout/list1"/>
    <dgm:cxn modelId="{53C0C6E2-169C-43E4-ACBC-FBAAB29770CE}" type="presParOf" srcId="{D3791CFC-4999-407F-BD76-B02027E690E5}" destId="{844A8AB2-2A9D-4809-97AB-0653A691CFB0}" srcOrd="0" destOrd="0" presId="urn:microsoft.com/office/officeart/2005/8/layout/list1"/>
    <dgm:cxn modelId="{120802E2-8044-4225-8CD5-B566F1E7272D}" type="presParOf" srcId="{D3791CFC-4999-407F-BD76-B02027E690E5}" destId="{BD2758CB-A2CE-4F07-960A-1B2E5A5FB5C3}" srcOrd="1" destOrd="0" presId="urn:microsoft.com/office/officeart/2005/8/layout/list1"/>
    <dgm:cxn modelId="{4AF3A335-193B-493E-9A75-361B55B853F8}" type="presParOf" srcId="{EBB1B382-CBB8-4DA1-A51C-3010F3DDF28C}" destId="{87529DF1-3D58-4475-917C-323C39B630BE}" srcOrd="17" destOrd="0" presId="urn:microsoft.com/office/officeart/2005/8/layout/list1"/>
    <dgm:cxn modelId="{6B763F89-B4E5-4E21-92AA-A6C88A6E1183}" type="presParOf" srcId="{EBB1B382-CBB8-4DA1-A51C-3010F3DDF28C}" destId="{8C368DF7-A572-43DB-818A-A6F3FBB9D267}" srcOrd="18" destOrd="0" presId="urn:microsoft.com/office/officeart/2005/8/layout/list1"/>
    <dgm:cxn modelId="{528B1145-C21A-4EE6-9B2C-4B00185FA5C4}" type="presParOf" srcId="{EBB1B382-CBB8-4DA1-A51C-3010F3DDF28C}" destId="{180D001B-1C0A-4AAE-9253-E29B7DF81703}" srcOrd="19" destOrd="0" presId="urn:microsoft.com/office/officeart/2005/8/layout/list1"/>
    <dgm:cxn modelId="{03F0B0DC-83AA-453D-988F-3F25845DF0D7}" type="presParOf" srcId="{EBB1B382-CBB8-4DA1-A51C-3010F3DDF28C}" destId="{C4738D72-CBB1-495E-A6C2-795A1BBC6B09}" srcOrd="20" destOrd="0" presId="urn:microsoft.com/office/officeart/2005/8/layout/list1"/>
    <dgm:cxn modelId="{B0AE7191-9FAE-43D4-8B7B-6E6C2F1A0D25}" type="presParOf" srcId="{C4738D72-CBB1-495E-A6C2-795A1BBC6B09}" destId="{21BF5168-EC2F-4E2D-A84A-AC95550C2422}" srcOrd="0" destOrd="0" presId="urn:microsoft.com/office/officeart/2005/8/layout/list1"/>
    <dgm:cxn modelId="{A39C67F2-9CAE-4535-B27D-C072F24043EA}" type="presParOf" srcId="{C4738D72-CBB1-495E-A6C2-795A1BBC6B09}" destId="{5069E6B7-0ACD-49E8-B1CD-A8123E5EA663}" srcOrd="1" destOrd="0" presId="urn:microsoft.com/office/officeart/2005/8/layout/list1"/>
    <dgm:cxn modelId="{6E2CD1AA-83CE-4885-A5E0-60A204EF82CA}" type="presParOf" srcId="{EBB1B382-CBB8-4DA1-A51C-3010F3DDF28C}" destId="{F723D4BF-78B4-464C-AF3E-C24D395B3499}" srcOrd="21" destOrd="0" presId="urn:microsoft.com/office/officeart/2005/8/layout/list1"/>
    <dgm:cxn modelId="{3268508E-B194-4442-B7AA-6A17CF95B302}" type="presParOf" srcId="{EBB1B382-CBB8-4DA1-A51C-3010F3DDF28C}" destId="{C3B9F399-11B6-43E0-A9B6-79B0AFE523A7}" srcOrd="22" destOrd="0" presId="urn:microsoft.com/office/officeart/2005/8/layout/list1"/>
    <dgm:cxn modelId="{57786038-B4C2-4832-99F5-281EE2FA30D6}" type="presParOf" srcId="{EBB1B382-CBB8-4DA1-A51C-3010F3DDF28C}" destId="{154EF30F-A52C-4AC7-9C8E-B2446CA2C70D}" srcOrd="23" destOrd="0" presId="urn:microsoft.com/office/officeart/2005/8/layout/list1"/>
    <dgm:cxn modelId="{7211C0D5-8E88-47D4-81B9-16E551B85922}" type="presParOf" srcId="{EBB1B382-CBB8-4DA1-A51C-3010F3DDF28C}" destId="{1C3B1A83-0A1D-473E-929C-96D90C37B405}" srcOrd="24" destOrd="0" presId="urn:microsoft.com/office/officeart/2005/8/layout/list1"/>
    <dgm:cxn modelId="{8F77A1AD-47CD-48BC-94A9-9625ADE8FA0B}" type="presParOf" srcId="{1C3B1A83-0A1D-473E-929C-96D90C37B405}" destId="{A46130D8-3E6E-423A-AD2B-C581AA4EC42E}" srcOrd="0" destOrd="0" presId="urn:microsoft.com/office/officeart/2005/8/layout/list1"/>
    <dgm:cxn modelId="{DDBAFDA6-7475-40EE-B518-0094B5CD241C}" type="presParOf" srcId="{1C3B1A83-0A1D-473E-929C-96D90C37B405}" destId="{41EB75A8-757D-4CF2-A2CE-A66E92AF9411}" srcOrd="1" destOrd="0" presId="urn:microsoft.com/office/officeart/2005/8/layout/list1"/>
    <dgm:cxn modelId="{20A0B5EE-138B-4B7D-9231-45A423F5385B}" type="presParOf" srcId="{EBB1B382-CBB8-4DA1-A51C-3010F3DDF28C}" destId="{7A33D59D-204E-4A94-9FC3-B6086DDD3752}" srcOrd="25" destOrd="0" presId="urn:microsoft.com/office/officeart/2005/8/layout/list1"/>
    <dgm:cxn modelId="{0D874660-FB8B-4413-A2AD-CC8ED9BAEB3E}" type="presParOf" srcId="{EBB1B382-CBB8-4DA1-A51C-3010F3DDF28C}" destId="{BB177C95-F738-4C80-BAFE-E9DE592EA8A9}" srcOrd="26" destOrd="0" presId="urn:microsoft.com/office/officeart/2005/8/layout/list1"/>
    <dgm:cxn modelId="{CE6720D3-EBBC-48D7-8ADD-0E449BF2EDD3}" type="presParOf" srcId="{EBB1B382-CBB8-4DA1-A51C-3010F3DDF28C}" destId="{F6BA3FFC-F998-486A-B094-4FD55252D571}" srcOrd="27" destOrd="0" presId="urn:microsoft.com/office/officeart/2005/8/layout/list1"/>
    <dgm:cxn modelId="{76EA154B-6EF8-4AEA-8107-1F55D964FC79}" type="presParOf" srcId="{EBB1B382-CBB8-4DA1-A51C-3010F3DDF28C}" destId="{D88502DB-7347-44C4-A8CE-B80C729D9127}" srcOrd="28" destOrd="0" presId="urn:microsoft.com/office/officeart/2005/8/layout/list1"/>
    <dgm:cxn modelId="{8E193D2D-E1F4-42FF-89BA-ACD1E036147E}" type="presParOf" srcId="{D88502DB-7347-44C4-A8CE-B80C729D9127}" destId="{9435A433-B90B-4230-A8A0-E9106F1F8F88}" srcOrd="0" destOrd="0" presId="urn:microsoft.com/office/officeart/2005/8/layout/list1"/>
    <dgm:cxn modelId="{3E421C1B-F5A3-484C-9893-CE61A536C94F}" type="presParOf" srcId="{D88502DB-7347-44C4-A8CE-B80C729D9127}" destId="{7BA75DC6-1855-4DC9-92A3-43AC4E522554}" srcOrd="1" destOrd="0" presId="urn:microsoft.com/office/officeart/2005/8/layout/list1"/>
    <dgm:cxn modelId="{3FCA42BF-2A39-471F-B3AD-CC6FFA47841F}" type="presParOf" srcId="{EBB1B382-CBB8-4DA1-A51C-3010F3DDF28C}" destId="{A971041D-2A89-460C-B478-F5D59CE326DA}" srcOrd="29" destOrd="0" presId="urn:microsoft.com/office/officeart/2005/8/layout/list1"/>
    <dgm:cxn modelId="{4AD5C4E3-89A4-40E4-B62A-86052F3102AA}" type="presParOf" srcId="{EBB1B382-CBB8-4DA1-A51C-3010F3DDF28C}" destId="{0819BB73-D424-456A-9D1D-C4624E2BF77A}" srcOrd="30" destOrd="0" presId="urn:microsoft.com/office/officeart/2005/8/layout/list1"/>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F1725F3-5D1F-47ED-A65E-3F9F2CC6DF48}" type="doc">
      <dgm:prSet loTypeId="urn:microsoft.com/office/officeart/2005/8/layout/list1" loCatId="list" qsTypeId="urn:microsoft.com/office/officeart/2005/8/quickstyle/simple1" qsCatId="simple" csTypeId="urn:microsoft.com/office/officeart/2005/8/colors/accent1_2" csCatId="accent1" phldr="1"/>
      <dgm:spPr/>
      <dgm:t>
        <a:bodyPr/>
        <a:lstStyle/>
        <a:p>
          <a:endParaRPr lang="tr-TR"/>
        </a:p>
      </dgm:t>
    </dgm:pt>
    <dgm:pt modelId="{86F42721-DB96-4FE2-BCA8-223D7D73E713}">
      <dgm:prSet phldrT="[Text]"/>
      <dgm:spPr>
        <a:solidFill>
          <a:schemeClr val="accent2"/>
        </a:solidFill>
      </dgm:spPr>
      <dgm:t>
        <a:bodyPr/>
        <a:lstStyle/>
        <a:p>
          <a:pPr algn="ctr"/>
          <a:r>
            <a:rPr lang="tr-TR" b="1"/>
            <a:t>KVAA Modeli</a:t>
          </a:r>
        </a:p>
      </dgm:t>
    </dgm:pt>
    <dgm:pt modelId="{26C7587D-3A55-4835-A0E4-832441BABF52}" type="parTrans" cxnId="{962C456F-016F-4F7F-9C30-79E1F073326E}">
      <dgm:prSet/>
      <dgm:spPr/>
      <dgm:t>
        <a:bodyPr/>
        <a:lstStyle/>
        <a:p>
          <a:endParaRPr lang="tr-TR"/>
        </a:p>
      </dgm:t>
    </dgm:pt>
    <dgm:pt modelId="{40D6098D-3654-4E7D-84E7-6612819EAD0D}" type="sibTrans" cxnId="{962C456F-016F-4F7F-9C30-79E1F073326E}">
      <dgm:prSet/>
      <dgm:spPr/>
      <dgm:t>
        <a:bodyPr/>
        <a:lstStyle/>
        <a:p>
          <a:endParaRPr lang="tr-TR"/>
        </a:p>
      </dgm:t>
    </dgm:pt>
    <dgm:pt modelId="{DE862284-3D0B-4331-B6AA-D24EC1D49713}">
      <dgm:prSet phldrT="[Text]"/>
      <dgm:spPr/>
      <dgm:t>
        <a:bodyPr/>
        <a:lstStyle/>
        <a:p>
          <a:r>
            <a:rPr lang="tr-TR"/>
            <a:t>Veri bağı katmanı</a:t>
          </a:r>
        </a:p>
      </dgm:t>
    </dgm:pt>
    <dgm:pt modelId="{0A652D3B-12EA-406A-BA03-9DEF8C0F200E}" type="parTrans" cxnId="{0E374688-1674-480A-81BA-6CB8FCC8983A}">
      <dgm:prSet/>
      <dgm:spPr/>
      <dgm:t>
        <a:bodyPr/>
        <a:lstStyle/>
        <a:p>
          <a:endParaRPr lang="tr-TR"/>
        </a:p>
      </dgm:t>
    </dgm:pt>
    <dgm:pt modelId="{2DA2FA57-32F3-4368-8348-A1C7D24F5D64}" type="sibTrans" cxnId="{0E374688-1674-480A-81BA-6CB8FCC8983A}">
      <dgm:prSet/>
      <dgm:spPr/>
      <dgm:t>
        <a:bodyPr/>
        <a:lstStyle/>
        <a:p>
          <a:endParaRPr lang="tr-TR"/>
        </a:p>
      </dgm:t>
    </dgm:pt>
    <dgm:pt modelId="{0381EC3B-3E7C-4A16-9DD8-ECFD4F0B6132}">
      <dgm:prSet phldrT="[Text]"/>
      <dgm:spPr/>
      <dgm:t>
        <a:bodyPr/>
        <a:lstStyle/>
        <a:p>
          <a:r>
            <a:rPr lang="tr-TR"/>
            <a:t>Fiziksel katman</a:t>
          </a:r>
        </a:p>
      </dgm:t>
    </dgm:pt>
    <dgm:pt modelId="{4464D21B-90FA-4619-BE62-E71F82BCAC5A}" type="parTrans" cxnId="{CD9649B5-2D70-48F4-AC80-515E636C0FAA}">
      <dgm:prSet/>
      <dgm:spPr/>
      <dgm:t>
        <a:bodyPr/>
        <a:lstStyle/>
        <a:p>
          <a:endParaRPr lang="tr-TR"/>
        </a:p>
      </dgm:t>
    </dgm:pt>
    <dgm:pt modelId="{7AC5E5AF-B9B8-4785-8C58-5A28D38AFB91}" type="sibTrans" cxnId="{CD9649B5-2D70-48F4-AC80-515E636C0FAA}">
      <dgm:prSet/>
      <dgm:spPr/>
      <dgm:t>
        <a:bodyPr/>
        <a:lstStyle/>
        <a:p>
          <a:endParaRPr lang="tr-TR"/>
        </a:p>
      </dgm:t>
    </dgm:pt>
    <dgm:pt modelId="{59CDF0C0-47DB-445C-90C7-74A957349024}">
      <dgm:prSet phldrT="[Text]"/>
      <dgm:spPr>
        <a:noFill/>
      </dgm:spPr>
      <dgm:t>
        <a:bodyPr/>
        <a:lstStyle/>
        <a:p>
          <a:endParaRPr lang="tr-TR"/>
        </a:p>
      </dgm:t>
    </dgm:pt>
    <dgm:pt modelId="{5B0B0ACF-805A-4D66-AD62-729123FEA085}" type="sibTrans" cxnId="{117D89E0-E953-40D6-AF64-79A8DA7DAD88}">
      <dgm:prSet/>
      <dgm:spPr/>
      <dgm:t>
        <a:bodyPr/>
        <a:lstStyle/>
        <a:p>
          <a:endParaRPr lang="tr-TR"/>
        </a:p>
      </dgm:t>
    </dgm:pt>
    <dgm:pt modelId="{6CF7C2A9-C983-47B4-A6B0-B1CF0BC7A85A}" type="parTrans" cxnId="{117D89E0-E953-40D6-AF64-79A8DA7DAD88}">
      <dgm:prSet/>
      <dgm:spPr/>
      <dgm:t>
        <a:bodyPr/>
        <a:lstStyle/>
        <a:p>
          <a:endParaRPr lang="tr-TR"/>
        </a:p>
      </dgm:t>
    </dgm:pt>
    <dgm:pt modelId="{70D18C22-BA22-4924-8091-03D8E5CD68CE}">
      <dgm:prSet phldrT="[Text]"/>
      <dgm:spPr>
        <a:noFill/>
      </dgm:spPr>
      <dgm:t>
        <a:bodyPr/>
        <a:lstStyle/>
        <a:p>
          <a:endParaRPr lang="tr-TR"/>
        </a:p>
      </dgm:t>
    </dgm:pt>
    <dgm:pt modelId="{BCB67134-3685-4A93-9884-D57B438C7A0B}" type="sibTrans" cxnId="{8DD239AD-077F-4691-BD8B-A8A31119C6FE}">
      <dgm:prSet/>
      <dgm:spPr/>
      <dgm:t>
        <a:bodyPr/>
        <a:lstStyle/>
        <a:p>
          <a:endParaRPr lang="tr-TR"/>
        </a:p>
      </dgm:t>
    </dgm:pt>
    <dgm:pt modelId="{703E8F45-DE25-4064-B77D-3DC6A46B4CFD}" type="parTrans" cxnId="{8DD239AD-077F-4691-BD8B-A8A31119C6FE}">
      <dgm:prSet/>
      <dgm:spPr/>
      <dgm:t>
        <a:bodyPr/>
        <a:lstStyle/>
        <a:p>
          <a:endParaRPr lang="tr-TR"/>
        </a:p>
      </dgm:t>
    </dgm:pt>
    <dgm:pt modelId="{D6E351DA-E580-4DB3-97D8-3679E6974A55}">
      <dgm:prSet phldrT="[Text]"/>
      <dgm:spPr>
        <a:noFill/>
      </dgm:spPr>
      <dgm:t>
        <a:bodyPr/>
        <a:lstStyle/>
        <a:p>
          <a:endParaRPr lang="tr-TR"/>
        </a:p>
      </dgm:t>
    </dgm:pt>
    <dgm:pt modelId="{D7FBBDC7-4622-49DB-A1FF-C1DE50733ED2}" type="sibTrans" cxnId="{D238BA44-7196-431B-892F-F8A3D0E5711C}">
      <dgm:prSet/>
      <dgm:spPr/>
      <dgm:t>
        <a:bodyPr/>
        <a:lstStyle/>
        <a:p>
          <a:endParaRPr lang="tr-TR"/>
        </a:p>
      </dgm:t>
    </dgm:pt>
    <dgm:pt modelId="{95864347-608A-48B9-8D6B-B0379AA415B1}" type="parTrans" cxnId="{D238BA44-7196-431B-892F-F8A3D0E5711C}">
      <dgm:prSet/>
      <dgm:spPr/>
      <dgm:t>
        <a:bodyPr/>
        <a:lstStyle/>
        <a:p>
          <a:endParaRPr lang="tr-TR"/>
        </a:p>
      </dgm:t>
    </dgm:pt>
    <dgm:pt modelId="{BA4825BE-1713-4B0B-958B-593BC24D3348}">
      <dgm:prSet phldrT="[Text]"/>
      <dgm:spPr>
        <a:noFill/>
      </dgm:spPr>
      <dgm:t>
        <a:bodyPr/>
        <a:lstStyle/>
        <a:p>
          <a:endParaRPr lang="tr-TR"/>
        </a:p>
      </dgm:t>
    </dgm:pt>
    <dgm:pt modelId="{3A76B607-D195-416C-8A08-5CA0CE891CA8}" type="sibTrans" cxnId="{6C49A018-8916-4C95-AEA7-A2F0BF80E586}">
      <dgm:prSet/>
      <dgm:spPr/>
      <dgm:t>
        <a:bodyPr/>
        <a:lstStyle/>
        <a:p>
          <a:endParaRPr lang="tr-TR"/>
        </a:p>
      </dgm:t>
    </dgm:pt>
    <dgm:pt modelId="{4C097686-4A0D-4896-9247-BBBC46039091}" type="parTrans" cxnId="{6C49A018-8916-4C95-AEA7-A2F0BF80E586}">
      <dgm:prSet/>
      <dgm:spPr/>
      <dgm:t>
        <a:bodyPr/>
        <a:lstStyle/>
        <a:p>
          <a:endParaRPr lang="tr-TR"/>
        </a:p>
      </dgm:t>
    </dgm:pt>
    <dgm:pt modelId="{80ACF867-0556-456F-8C9A-E8D8D17BC165}">
      <dgm:prSet phldrT="[Text]"/>
      <dgm:spPr/>
      <dgm:t>
        <a:bodyPr/>
        <a:lstStyle/>
        <a:p>
          <a:r>
            <a:rPr lang="tr-TR"/>
            <a:t>Uygulama katmanı</a:t>
          </a:r>
        </a:p>
      </dgm:t>
    </dgm:pt>
    <dgm:pt modelId="{C4802F13-9B1F-45D6-A51A-EF42F0975BED}" type="parTrans" cxnId="{E8E48FED-8F9E-4B12-BE56-1F814F92ADE9}">
      <dgm:prSet/>
      <dgm:spPr/>
      <dgm:t>
        <a:bodyPr/>
        <a:lstStyle/>
        <a:p>
          <a:endParaRPr lang="tr-TR"/>
        </a:p>
      </dgm:t>
    </dgm:pt>
    <dgm:pt modelId="{D4B494D2-A9F5-4054-94FB-1AFB93BA08CD}" type="sibTrans" cxnId="{E8E48FED-8F9E-4B12-BE56-1F814F92ADE9}">
      <dgm:prSet/>
      <dgm:spPr/>
      <dgm:t>
        <a:bodyPr/>
        <a:lstStyle/>
        <a:p>
          <a:endParaRPr lang="tr-TR"/>
        </a:p>
      </dgm:t>
    </dgm:pt>
    <dgm:pt modelId="{EBB1B382-CBB8-4DA1-A51C-3010F3DDF28C}" type="pres">
      <dgm:prSet presAssocID="{DF1725F3-5D1F-47ED-A65E-3F9F2CC6DF48}" presName="linear" presStyleCnt="0">
        <dgm:presLayoutVars>
          <dgm:dir/>
          <dgm:animLvl val="lvl"/>
          <dgm:resizeHandles val="exact"/>
        </dgm:presLayoutVars>
      </dgm:prSet>
      <dgm:spPr/>
      <dgm:t>
        <a:bodyPr/>
        <a:lstStyle/>
        <a:p>
          <a:endParaRPr lang="tr-TR"/>
        </a:p>
      </dgm:t>
    </dgm:pt>
    <dgm:pt modelId="{5DF28744-5A18-4601-847C-B813A24F0759}" type="pres">
      <dgm:prSet presAssocID="{86F42721-DB96-4FE2-BCA8-223D7D73E713}" presName="parentLin" presStyleCnt="0"/>
      <dgm:spPr/>
    </dgm:pt>
    <dgm:pt modelId="{20C6A4F0-711A-4626-B066-45EFC63058B0}" type="pres">
      <dgm:prSet presAssocID="{86F42721-DB96-4FE2-BCA8-223D7D73E713}" presName="parentLeftMargin" presStyleLbl="node1" presStyleIdx="0" presStyleCnt="8"/>
      <dgm:spPr/>
      <dgm:t>
        <a:bodyPr/>
        <a:lstStyle/>
        <a:p>
          <a:endParaRPr lang="tr-TR"/>
        </a:p>
      </dgm:t>
    </dgm:pt>
    <dgm:pt modelId="{3F1032C0-3A7E-4538-A602-FDE7E9EC6725}" type="pres">
      <dgm:prSet presAssocID="{86F42721-DB96-4FE2-BCA8-223D7D73E713}" presName="parentText" presStyleLbl="node1" presStyleIdx="0" presStyleCnt="8">
        <dgm:presLayoutVars>
          <dgm:chMax val="0"/>
          <dgm:bulletEnabled val="1"/>
        </dgm:presLayoutVars>
      </dgm:prSet>
      <dgm:spPr/>
      <dgm:t>
        <a:bodyPr/>
        <a:lstStyle/>
        <a:p>
          <a:endParaRPr lang="tr-TR"/>
        </a:p>
      </dgm:t>
    </dgm:pt>
    <dgm:pt modelId="{CF7B9CFA-3C6C-442A-90A1-2DD6DD5FC01A}" type="pres">
      <dgm:prSet presAssocID="{86F42721-DB96-4FE2-BCA8-223D7D73E713}" presName="negativeSpace" presStyleCnt="0"/>
      <dgm:spPr/>
    </dgm:pt>
    <dgm:pt modelId="{20D541E9-D1CD-43E4-A0BF-0DDABCD92FB7}" type="pres">
      <dgm:prSet presAssocID="{86F42721-DB96-4FE2-BCA8-223D7D73E713}" presName="childText" presStyleLbl="conFgAcc1" presStyleIdx="0" presStyleCnt="8">
        <dgm:presLayoutVars>
          <dgm:bulletEnabled val="1"/>
        </dgm:presLayoutVars>
      </dgm:prSet>
      <dgm:spPr>
        <a:ln>
          <a:noFill/>
        </a:ln>
      </dgm:spPr>
      <dgm:t>
        <a:bodyPr/>
        <a:lstStyle/>
        <a:p>
          <a:endParaRPr lang="tr-TR"/>
        </a:p>
      </dgm:t>
    </dgm:pt>
    <dgm:pt modelId="{5E5A31C7-2B87-4E3F-A745-0AD6D9126409}" type="pres">
      <dgm:prSet presAssocID="{40D6098D-3654-4E7D-84E7-6612819EAD0D}" presName="spaceBetweenRectangles" presStyleCnt="0"/>
      <dgm:spPr/>
    </dgm:pt>
    <dgm:pt modelId="{FC32A539-0182-4857-88F6-2CF023C22FE0}" type="pres">
      <dgm:prSet presAssocID="{80ACF867-0556-456F-8C9A-E8D8D17BC165}" presName="parentLin" presStyleCnt="0"/>
      <dgm:spPr/>
    </dgm:pt>
    <dgm:pt modelId="{2FBD0BE3-906B-4782-A8CE-CDC2B7708663}" type="pres">
      <dgm:prSet presAssocID="{80ACF867-0556-456F-8C9A-E8D8D17BC165}" presName="parentLeftMargin" presStyleLbl="node1" presStyleIdx="0" presStyleCnt="8"/>
      <dgm:spPr/>
      <dgm:t>
        <a:bodyPr/>
        <a:lstStyle/>
        <a:p>
          <a:endParaRPr lang="tr-TR"/>
        </a:p>
      </dgm:t>
    </dgm:pt>
    <dgm:pt modelId="{A2803A94-C7AC-42F7-9D9B-57BF4D5780B1}" type="pres">
      <dgm:prSet presAssocID="{80ACF867-0556-456F-8C9A-E8D8D17BC165}" presName="parentText" presStyleLbl="node1" presStyleIdx="1" presStyleCnt="8" custLinFactNeighborY="-2581">
        <dgm:presLayoutVars>
          <dgm:chMax val="0"/>
          <dgm:bulletEnabled val="1"/>
        </dgm:presLayoutVars>
      </dgm:prSet>
      <dgm:spPr/>
      <dgm:t>
        <a:bodyPr/>
        <a:lstStyle/>
        <a:p>
          <a:endParaRPr lang="tr-TR"/>
        </a:p>
      </dgm:t>
    </dgm:pt>
    <dgm:pt modelId="{BC674152-AF89-4D7E-B688-F06CA7332DB3}" type="pres">
      <dgm:prSet presAssocID="{80ACF867-0556-456F-8C9A-E8D8D17BC165}" presName="negativeSpace" presStyleCnt="0"/>
      <dgm:spPr/>
    </dgm:pt>
    <dgm:pt modelId="{98DA306B-F9F9-47BE-81CE-51A2EA4768CD}" type="pres">
      <dgm:prSet presAssocID="{80ACF867-0556-456F-8C9A-E8D8D17BC165}" presName="childText" presStyleLbl="conFgAcc1" presStyleIdx="1" presStyleCnt="8">
        <dgm:presLayoutVars>
          <dgm:bulletEnabled val="1"/>
        </dgm:presLayoutVars>
      </dgm:prSet>
      <dgm:spPr/>
    </dgm:pt>
    <dgm:pt modelId="{97AC47C9-0A9F-4EF9-8CF5-E3187C38FC58}" type="pres">
      <dgm:prSet presAssocID="{D4B494D2-A9F5-4054-94FB-1AFB93BA08CD}" presName="spaceBetweenRectangles" presStyleCnt="0"/>
      <dgm:spPr/>
    </dgm:pt>
    <dgm:pt modelId="{88C27227-7524-4489-AEAB-7171B13214B6}" type="pres">
      <dgm:prSet presAssocID="{BA4825BE-1713-4B0B-958B-593BC24D3348}" presName="parentLin" presStyleCnt="0"/>
      <dgm:spPr/>
    </dgm:pt>
    <dgm:pt modelId="{B5DB4EF5-D52E-40D1-8587-F0F0D8FAD91F}" type="pres">
      <dgm:prSet presAssocID="{BA4825BE-1713-4B0B-958B-593BC24D3348}" presName="parentLeftMargin" presStyleLbl="node1" presStyleIdx="1" presStyleCnt="8"/>
      <dgm:spPr/>
      <dgm:t>
        <a:bodyPr/>
        <a:lstStyle/>
        <a:p>
          <a:endParaRPr lang="tr-TR"/>
        </a:p>
      </dgm:t>
    </dgm:pt>
    <dgm:pt modelId="{697E54D2-6249-432D-879A-08E422EBB4DC}" type="pres">
      <dgm:prSet presAssocID="{BA4825BE-1713-4B0B-958B-593BC24D3348}" presName="parentText" presStyleLbl="node1" presStyleIdx="2" presStyleCnt="8">
        <dgm:presLayoutVars>
          <dgm:chMax val="0"/>
          <dgm:bulletEnabled val="1"/>
        </dgm:presLayoutVars>
      </dgm:prSet>
      <dgm:spPr/>
      <dgm:t>
        <a:bodyPr/>
        <a:lstStyle/>
        <a:p>
          <a:endParaRPr lang="tr-TR"/>
        </a:p>
      </dgm:t>
    </dgm:pt>
    <dgm:pt modelId="{92C476B8-EF91-4E1B-8D01-9413FBA0C55A}" type="pres">
      <dgm:prSet presAssocID="{BA4825BE-1713-4B0B-958B-593BC24D3348}" presName="negativeSpace" presStyleCnt="0"/>
      <dgm:spPr/>
    </dgm:pt>
    <dgm:pt modelId="{B83F406A-B565-4208-B01C-F7F27F4DB14C}" type="pres">
      <dgm:prSet presAssocID="{BA4825BE-1713-4B0B-958B-593BC24D3348}" presName="childText" presStyleLbl="conFgAcc1" presStyleIdx="2" presStyleCnt="8">
        <dgm:presLayoutVars>
          <dgm:bulletEnabled val="1"/>
        </dgm:presLayoutVars>
      </dgm:prSet>
      <dgm:spPr>
        <a:ln>
          <a:solidFill>
            <a:schemeClr val="accent1"/>
          </a:solidFill>
          <a:prstDash val="sysDot"/>
        </a:ln>
      </dgm:spPr>
    </dgm:pt>
    <dgm:pt modelId="{C4ACF7D7-D486-4CC5-AE61-C6EBD757BAD1}" type="pres">
      <dgm:prSet presAssocID="{3A76B607-D195-416C-8A08-5CA0CE891CA8}" presName="spaceBetweenRectangles" presStyleCnt="0"/>
      <dgm:spPr/>
    </dgm:pt>
    <dgm:pt modelId="{72CD6E34-62E5-4459-9DA8-E1864842EAEF}" type="pres">
      <dgm:prSet presAssocID="{D6E351DA-E580-4DB3-97D8-3679E6974A55}" presName="parentLin" presStyleCnt="0"/>
      <dgm:spPr/>
    </dgm:pt>
    <dgm:pt modelId="{3FF58EEC-1F7E-48E6-95C6-BEEE04FB5791}" type="pres">
      <dgm:prSet presAssocID="{D6E351DA-E580-4DB3-97D8-3679E6974A55}" presName="parentLeftMargin" presStyleLbl="node1" presStyleIdx="2" presStyleCnt="8"/>
      <dgm:spPr/>
      <dgm:t>
        <a:bodyPr/>
        <a:lstStyle/>
        <a:p>
          <a:endParaRPr lang="tr-TR"/>
        </a:p>
      </dgm:t>
    </dgm:pt>
    <dgm:pt modelId="{7A6ADA65-22B1-49B0-BBAA-3A527BBB109A}" type="pres">
      <dgm:prSet presAssocID="{D6E351DA-E580-4DB3-97D8-3679E6974A55}" presName="parentText" presStyleLbl="node1" presStyleIdx="3" presStyleCnt="8">
        <dgm:presLayoutVars>
          <dgm:chMax val="0"/>
          <dgm:bulletEnabled val="1"/>
        </dgm:presLayoutVars>
      </dgm:prSet>
      <dgm:spPr/>
      <dgm:t>
        <a:bodyPr/>
        <a:lstStyle/>
        <a:p>
          <a:endParaRPr lang="tr-TR"/>
        </a:p>
      </dgm:t>
    </dgm:pt>
    <dgm:pt modelId="{9548F905-BD65-4DFD-AB98-2C14E0E0A0D0}" type="pres">
      <dgm:prSet presAssocID="{D6E351DA-E580-4DB3-97D8-3679E6974A55}" presName="negativeSpace" presStyleCnt="0"/>
      <dgm:spPr/>
    </dgm:pt>
    <dgm:pt modelId="{2643E1A5-F047-4FA3-9B87-A96D2862A8B6}" type="pres">
      <dgm:prSet presAssocID="{D6E351DA-E580-4DB3-97D8-3679E6974A55}" presName="childText" presStyleLbl="conFgAcc1" presStyleIdx="3" presStyleCnt="8">
        <dgm:presLayoutVars>
          <dgm:bulletEnabled val="1"/>
        </dgm:presLayoutVars>
      </dgm:prSet>
      <dgm:spPr>
        <a:ln>
          <a:solidFill>
            <a:schemeClr val="accent1"/>
          </a:solidFill>
          <a:prstDash val="sysDot"/>
        </a:ln>
      </dgm:spPr>
    </dgm:pt>
    <dgm:pt modelId="{A4B536F3-E8F9-4DC9-AB11-74D3D804E34D}" type="pres">
      <dgm:prSet presAssocID="{D7FBBDC7-4622-49DB-A1FF-C1DE50733ED2}" presName="spaceBetweenRectangles" presStyleCnt="0"/>
      <dgm:spPr/>
    </dgm:pt>
    <dgm:pt modelId="{D3791CFC-4999-407F-BD76-B02027E690E5}" type="pres">
      <dgm:prSet presAssocID="{70D18C22-BA22-4924-8091-03D8E5CD68CE}" presName="parentLin" presStyleCnt="0"/>
      <dgm:spPr/>
    </dgm:pt>
    <dgm:pt modelId="{844A8AB2-2A9D-4809-97AB-0653A691CFB0}" type="pres">
      <dgm:prSet presAssocID="{70D18C22-BA22-4924-8091-03D8E5CD68CE}" presName="parentLeftMargin" presStyleLbl="node1" presStyleIdx="3" presStyleCnt="8"/>
      <dgm:spPr/>
      <dgm:t>
        <a:bodyPr/>
        <a:lstStyle/>
        <a:p>
          <a:endParaRPr lang="tr-TR"/>
        </a:p>
      </dgm:t>
    </dgm:pt>
    <dgm:pt modelId="{BD2758CB-A2CE-4F07-960A-1B2E5A5FB5C3}" type="pres">
      <dgm:prSet presAssocID="{70D18C22-BA22-4924-8091-03D8E5CD68CE}" presName="parentText" presStyleLbl="node1" presStyleIdx="4" presStyleCnt="8">
        <dgm:presLayoutVars>
          <dgm:chMax val="0"/>
          <dgm:bulletEnabled val="1"/>
        </dgm:presLayoutVars>
      </dgm:prSet>
      <dgm:spPr/>
      <dgm:t>
        <a:bodyPr/>
        <a:lstStyle/>
        <a:p>
          <a:endParaRPr lang="tr-TR"/>
        </a:p>
      </dgm:t>
    </dgm:pt>
    <dgm:pt modelId="{87529DF1-3D58-4475-917C-323C39B630BE}" type="pres">
      <dgm:prSet presAssocID="{70D18C22-BA22-4924-8091-03D8E5CD68CE}" presName="negativeSpace" presStyleCnt="0"/>
      <dgm:spPr/>
    </dgm:pt>
    <dgm:pt modelId="{8C368DF7-A572-43DB-818A-A6F3FBB9D267}" type="pres">
      <dgm:prSet presAssocID="{70D18C22-BA22-4924-8091-03D8E5CD68CE}" presName="childText" presStyleLbl="conFgAcc1" presStyleIdx="4" presStyleCnt="8">
        <dgm:presLayoutVars>
          <dgm:bulletEnabled val="1"/>
        </dgm:presLayoutVars>
      </dgm:prSet>
      <dgm:spPr>
        <a:ln>
          <a:solidFill>
            <a:schemeClr val="accent1"/>
          </a:solidFill>
          <a:prstDash val="sysDot"/>
        </a:ln>
      </dgm:spPr>
    </dgm:pt>
    <dgm:pt modelId="{180D001B-1C0A-4AAE-9253-E29B7DF81703}" type="pres">
      <dgm:prSet presAssocID="{BCB67134-3685-4A93-9884-D57B438C7A0B}" presName="spaceBetweenRectangles" presStyleCnt="0"/>
      <dgm:spPr/>
    </dgm:pt>
    <dgm:pt modelId="{C4738D72-CBB1-495E-A6C2-795A1BBC6B09}" type="pres">
      <dgm:prSet presAssocID="{59CDF0C0-47DB-445C-90C7-74A957349024}" presName="parentLin" presStyleCnt="0"/>
      <dgm:spPr/>
    </dgm:pt>
    <dgm:pt modelId="{21BF5168-EC2F-4E2D-A84A-AC95550C2422}" type="pres">
      <dgm:prSet presAssocID="{59CDF0C0-47DB-445C-90C7-74A957349024}" presName="parentLeftMargin" presStyleLbl="node1" presStyleIdx="4" presStyleCnt="8"/>
      <dgm:spPr/>
      <dgm:t>
        <a:bodyPr/>
        <a:lstStyle/>
        <a:p>
          <a:endParaRPr lang="tr-TR"/>
        </a:p>
      </dgm:t>
    </dgm:pt>
    <dgm:pt modelId="{5069E6B7-0ACD-49E8-B1CD-A8123E5EA663}" type="pres">
      <dgm:prSet presAssocID="{59CDF0C0-47DB-445C-90C7-74A957349024}" presName="parentText" presStyleLbl="node1" presStyleIdx="5" presStyleCnt="8">
        <dgm:presLayoutVars>
          <dgm:chMax val="0"/>
          <dgm:bulletEnabled val="1"/>
        </dgm:presLayoutVars>
      </dgm:prSet>
      <dgm:spPr/>
      <dgm:t>
        <a:bodyPr/>
        <a:lstStyle/>
        <a:p>
          <a:endParaRPr lang="tr-TR"/>
        </a:p>
      </dgm:t>
    </dgm:pt>
    <dgm:pt modelId="{F723D4BF-78B4-464C-AF3E-C24D395B3499}" type="pres">
      <dgm:prSet presAssocID="{59CDF0C0-47DB-445C-90C7-74A957349024}" presName="negativeSpace" presStyleCnt="0"/>
      <dgm:spPr/>
    </dgm:pt>
    <dgm:pt modelId="{C3B9F399-11B6-43E0-A9B6-79B0AFE523A7}" type="pres">
      <dgm:prSet presAssocID="{59CDF0C0-47DB-445C-90C7-74A957349024}" presName="childText" presStyleLbl="conFgAcc1" presStyleIdx="5" presStyleCnt="8">
        <dgm:presLayoutVars>
          <dgm:bulletEnabled val="1"/>
        </dgm:presLayoutVars>
      </dgm:prSet>
      <dgm:spPr>
        <a:ln>
          <a:solidFill>
            <a:schemeClr val="accent1"/>
          </a:solidFill>
          <a:prstDash val="sysDot"/>
        </a:ln>
      </dgm:spPr>
    </dgm:pt>
    <dgm:pt modelId="{154EF30F-A52C-4AC7-9C8E-B2446CA2C70D}" type="pres">
      <dgm:prSet presAssocID="{5B0B0ACF-805A-4D66-AD62-729123FEA085}" presName="spaceBetweenRectangles" presStyleCnt="0"/>
      <dgm:spPr/>
    </dgm:pt>
    <dgm:pt modelId="{1C3B1A83-0A1D-473E-929C-96D90C37B405}" type="pres">
      <dgm:prSet presAssocID="{DE862284-3D0B-4331-B6AA-D24EC1D49713}" presName="parentLin" presStyleCnt="0"/>
      <dgm:spPr/>
    </dgm:pt>
    <dgm:pt modelId="{A46130D8-3E6E-423A-AD2B-C581AA4EC42E}" type="pres">
      <dgm:prSet presAssocID="{DE862284-3D0B-4331-B6AA-D24EC1D49713}" presName="parentLeftMargin" presStyleLbl="node1" presStyleIdx="5" presStyleCnt="8"/>
      <dgm:spPr/>
      <dgm:t>
        <a:bodyPr/>
        <a:lstStyle/>
        <a:p>
          <a:endParaRPr lang="tr-TR"/>
        </a:p>
      </dgm:t>
    </dgm:pt>
    <dgm:pt modelId="{41EB75A8-757D-4CF2-A2CE-A66E92AF9411}" type="pres">
      <dgm:prSet presAssocID="{DE862284-3D0B-4331-B6AA-D24EC1D49713}" presName="parentText" presStyleLbl="node1" presStyleIdx="6" presStyleCnt="8">
        <dgm:presLayoutVars>
          <dgm:chMax val="0"/>
          <dgm:bulletEnabled val="1"/>
        </dgm:presLayoutVars>
      </dgm:prSet>
      <dgm:spPr/>
      <dgm:t>
        <a:bodyPr/>
        <a:lstStyle/>
        <a:p>
          <a:endParaRPr lang="tr-TR"/>
        </a:p>
      </dgm:t>
    </dgm:pt>
    <dgm:pt modelId="{7A33D59D-204E-4A94-9FC3-B6086DDD3752}" type="pres">
      <dgm:prSet presAssocID="{DE862284-3D0B-4331-B6AA-D24EC1D49713}" presName="negativeSpace" presStyleCnt="0"/>
      <dgm:spPr/>
    </dgm:pt>
    <dgm:pt modelId="{BB177C95-F738-4C80-BAFE-E9DE592EA8A9}" type="pres">
      <dgm:prSet presAssocID="{DE862284-3D0B-4331-B6AA-D24EC1D49713}" presName="childText" presStyleLbl="conFgAcc1" presStyleIdx="6" presStyleCnt="8">
        <dgm:presLayoutVars>
          <dgm:bulletEnabled val="1"/>
        </dgm:presLayoutVars>
      </dgm:prSet>
      <dgm:spPr/>
    </dgm:pt>
    <dgm:pt modelId="{F6BA3FFC-F998-486A-B094-4FD55252D571}" type="pres">
      <dgm:prSet presAssocID="{2DA2FA57-32F3-4368-8348-A1C7D24F5D64}" presName="spaceBetweenRectangles" presStyleCnt="0"/>
      <dgm:spPr/>
    </dgm:pt>
    <dgm:pt modelId="{D88502DB-7347-44C4-A8CE-B80C729D9127}" type="pres">
      <dgm:prSet presAssocID="{0381EC3B-3E7C-4A16-9DD8-ECFD4F0B6132}" presName="parentLin" presStyleCnt="0"/>
      <dgm:spPr/>
    </dgm:pt>
    <dgm:pt modelId="{9435A433-B90B-4230-A8A0-E9106F1F8F88}" type="pres">
      <dgm:prSet presAssocID="{0381EC3B-3E7C-4A16-9DD8-ECFD4F0B6132}" presName="parentLeftMargin" presStyleLbl="node1" presStyleIdx="6" presStyleCnt="8"/>
      <dgm:spPr/>
      <dgm:t>
        <a:bodyPr/>
        <a:lstStyle/>
        <a:p>
          <a:endParaRPr lang="tr-TR"/>
        </a:p>
      </dgm:t>
    </dgm:pt>
    <dgm:pt modelId="{7BA75DC6-1855-4DC9-92A3-43AC4E522554}" type="pres">
      <dgm:prSet presAssocID="{0381EC3B-3E7C-4A16-9DD8-ECFD4F0B6132}" presName="parentText" presStyleLbl="node1" presStyleIdx="7" presStyleCnt="8">
        <dgm:presLayoutVars>
          <dgm:chMax val="0"/>
          <dgm:bulletEnabled val="1"/>
        </dgm:presLayoutVars>
      </dgm:prSet>
      <dgm:spPr/>
      <dgm:t>
        <a:bodyPr/>
        <a:lstStyle/>
        <a:p>
          <a:endParaRPr lang="tr-TR"/>
        </a:p>
      </dgm:t>
    </dgm:pt>
    <dgm:pt modelId="{A971041D-2A89-460C-B478-F5D59CE326DA}" type="pres">
      <dgm:prSet presAssocID="{0381EC3B-3E7C-4A16-9DD8-ECFD4F0B6132}" presName="negativeSpace" presStyleCnt="0"/>
      <dgm:spPr/>
    </dgm:pt>
    <dgm:pt modelId="{0819BB73-D424-456A-9D1D-C4624E2BF77A}" type="pres">
      <dgm:prSet presAssocID="{0381EC3B-3E7C-4A16-9DD8-ECFD4F0B6132}" presName="childText" presStyleLbl="conFgAcc1" presStyleIdx="7" presStyleCnt="8">
        <dgm:presLayoutVars>
          <dgm:bulletEnabled val="1"/>
        </dgm:presLayoutVars>
      </dgm:prSet>
      <dgm:spPr/>
    </dgm:pt>
  </dgm:ptLst>
  <dgm:cxnLst>
    <dgm:cxn modelId="{8DD239AD-077F-4691-BD8B-A8A31119C6FE}" srcId="{DF1725F3-5D1F-47ED-A65E-3F9F2CC6DF48}" destId="{70D18C22-BA22-4924-8091-03D8E5CD68CE}" srcOrd="4" destOrd="0" parTransId="{703E8F45-DE25-4064-B77D-3DC6A46B4CFD}" sibTransId="{BCB67134-3685-4A93-9884-D57B438C7A0B}"/>
    <dgm:cxn modelId="{D987DCC7-C6F1-40E6-86A3-DE16A4C0025C}" type="presOf" srcId="{BA4825BE-1713-4B0B-958B-593BC24D3348}" destId="{697E54D2-6249-432D-879A-08E422EBB4DC}" srcOrd="1" destOrd="0" presId="urn:microsoft.com/office/officeart/2005/8/layout/list1"/>
    <dgm:cxn modelId="{3A6FD339-90D1-4C47-BF82-A816733ADB9C}" type="presOf" srcId="{BA4825BE-1713-4B0B-958B-593BC24D3348}" destId="{B5DB4EF5-D52E-40D1-8587-F0F0D8FAD91F}" srcOrd="0" destOrd="0" presId="urn:microsoft.com/office/officeart/2005/8/layout/list1"/>
    <dgm:cxn modelId="{962C456F-016F-4F7F-9C30-79E1F073326E}" srcId="{DF1725F3-5D1F-47ED-A65E-3F9F2CC6DF48}" destId="{86F42721-DB96-4FE2-BCA8-223D7D73E713}" srcOrd="0" destOrd="0" parTransId="{26C7587D-3A55-4835-A0E4-832441BABF52}" sibTransId="{40D6098D-3654-4E7D-84E7-6612819EAD0D}"/>
    <dgm:cxn modelId="{D238BA44-7196-431B-892F-F8A3D0E5711C}" srcId="{DF1725F3-5D1F-47ED-A65E-3F9F2CC6DF48}" destId="{D6E351DA-E580-4DB3-97D8-3679E6974A55}" srcOrd="3" destOrd="0" parTransId="{95864347-608A-48B9-8D6B-B0379AA415B1}" sibTransId="{D7FBBDC7-4622-49DB-A1FF-C1DE50733ED2}"/>
    <dgm:cxn modelId="{0E374688-1674-480A-81BA-6CB8FCC8983A}" srcId="{DF1725F3-5D1F-47ED-A65E-3F9F2CC6DF48}" destId="{DE862284-3D0B-4331-B6AA-D24EC1D49713}" srcOrd="6" destOrd="0" parTransId="{0A652D3B-12EA-406A-BA03-9DEF8C0F200E}" sibTransId="{2DA2FA57-32F3-4368-8348-A1C7D24F5D64}"/>
    <dgm:cxn modelId="{50218D08-CDC9-43B9-B9B4-856F75D3DF78}" type="presOf" srcId="{0381EC3B-3E7C-4A16-9DD8-ECFD4F0B6132}" destId="{9435A433-B90B-4230-A8A0-E9106F1F8F88}" srcOrd="0" destOrd="0" presId="urn:microsoft.com/office/officeart/2005/8/layout/list1"/>
    <dgm:cxn modelId="{EA5200FB-D8BB-4B49-9114-EE32351DD461}" type="presOf" srcId="{70D18C22-BA22-4924-8091-03D8E5CD68CE}" destId="{BD2758CB-A2CE-4F07-960A-1B2E5A5FB5C3}" srcOrd="1" destOrd="0" presId="urn:microsoft.com/office/officeart/2005/8/layout/list1"/>
    <dgm:cxn modelId="{CC347B6F-CB4E-41ED-9020-68ECC119BD5F}" type="presOf" srcId="{DF1725F3-5D1F-47ED-A65E-3F9F2CC6DF48}" destId="{EBB1B382-CBB8-4DA1-A51C-3010F3DDF28C}" srcOrd="0" destOrd="0" presId="urn:microsoft.com/office/officeart/2005/8/layout/list1"/>
    <dgm:cxn modelId="{CD9649B5-2D70-48F4-AC80-515E636C0FAA}" srcId="{DF1725F3-5D1F-47ED-A65E-3F9F2CC6DF48}" destId="{0381EC3B-3E7C-4A16-9DD8-ECFD4F0B6132}" srcOrd="7" destOrd="0" parTransId="{4464D21B-90FA-4619-BE62-E71F82BCAC5A}" sibTransId="{7AC5E5AF-B9B8-4785-8C58-5A28D38AFB91}"/>
    <dgm:cxn modelId="{5E5EA102-25BC-43CD-B647-11281AB3B427}" type="presOf" srcId="{86F42721-DB96-4FE2-BCA8-223D7D73E713}" destId="{20C6A4F0-711A-4626-B066-45EFC63058B0}" srcOrd="0" destOrd="0" presId="urn:microsoft.com/office/officeart/2005/8/layout/list1"/>
    <dgm:cxn modelId="{E8E48FED-8F9E-4B12-BE56-1F814F92ADE9}" srcId="{DF1725F3-5D1F-47ED-A65E-3F9F2CC6DF48}" destId="{80ACF867-0556-456F-8C9A-E8D8D17BC165}" srcOrd="1" destOrd="0" parTransId="{C4802F13-9B1F-45D6-A51A-EF42F0975BED}" sibTransId="{D4B494D2-A9F5-4054-94FB-1AFB93BA08CD}"/>
    <dgm:cxn modelId="{9AA52969-CB93-4E42-927C-90EA0868E014}" type="presOf" srcId="{80ACF867-0556-456F-8C9A-E8D8D17BC165}" destId="{A2803A94-C7AC-42F7-9D9B-57BF4D5780B1}" srcOrd="1" destOrd="0" presId="urn:microsoft.com/office/officeart/2005/8/layout/list1"/>
    <dgm:cxn modelId="{117D89E0-E953-40D6-AF64-79A8DA7DAD88}" srcId="{DF1725F3-5D1F-47ED-A65E-3F9F2CC6DF48}" destId="{59CDF0C0-47DB-445C-90C7-74A957349024}" srcOrd="5" destOrd="0" parTransId="{6CF7C2A9-C983-47B4-A6B0-B1CF0BC7A85A}" sibTransId="{5B0B0ACF-805A-4D66-AD62-729123FEA085}"/>
    <dgm:cxn modelId="{6C183F56-9197-4534-9D2B-852D4684A9C2}" type="presOf" srcId="{70D18C22-BA22-4924-8091-03D8E5CD68CE}" destId="{844A8AB2-2A9D-4809-97AB-0653A691CFB0}" srcOrd="0" destOrd="0" presId="urn:microsoft.com/office/officeart/2005/8/layout/list1"/>
    <dgm:cxn modelId="{6A5603E1-59B3-4171-9407-74B5DD8A963E}" type="presOf" srcId="{80ACF867-0556-456F-8C9A-E8D8D17BC165}" destId="{2FBD0BE3-906B-4782-A8CE-CDC2B7708663}" srcOrd="0" destOrd="0" presId="urn:microsoft.com/office/officeart/2005/8/layout/list1"/>
    <dgm:cxn modelId="{7DB3331E-AA47-4F6F-B340-4651A144F594}" type="presOf" srcId="{D6E351DA-E580-4DB3-97D8-3679E6974A55}" destId="{3FF58EEC-1F7E-48E6-95C6-BEEE04FB5791}" srcOrd="0" destOrd="0" presId="urn:microsoft.com/office/officeart/2005/8/layout/list1"/>
    <dgm:cxn modelId="{C12AD160-BE28-42B8-9171-97CA503EB0A7}" type="presOf" srcId="{86F42721-DB96-4FE2-BCA8-223D7D73E713}" destId="{3F1032C0-3A7E-4538-A602-FDE7E9EC6725}" srcOrd="1" destOrd="0" presId="urn:microsoft.com/office/officeart/2005/8/layout/list1"/>
    <dgm:cxn modelId="{AF18FE96-4F96-46A9-A171-491F498B9D8E}" type="presOf" srcId="{DE862284-3D0B-4331-B6AA-D24EC1D49713}" destId="{A46130D8-3E6E-423A-AD2B-C581AA4EC42E}" srcOrd="0" destOrd="0" presId="urn:microsoft.com/office/officeart/2005/8/layout/list1"/>
    <dgm:cxn modelId="{BA2F4CAC-356C-40CB-9035-AEAF4D2B1FDF}" type="presOf" srcId="{D6E351DA-E580-4DB3-97D8-3679E6974A55}" destId="{7A6ADA65-22B1-49B0-BBAA-3A527BBB109A}" srcOrd="1" destOrd="0" presId="urn:microsoft.com/office/officeart/2005/8/layout/list1"/>
    <dgm:cxn modelId="{BACD2940-C183-4D41-85F8-79B41944F4A1}" type="presOf" srcId="{59CDF0C0-47DB-445C-90C7-74A957349024}" destId="{21BF5168-EC2F-4E2D-A84A-AC95550C2422}" srcOrd="0" destOrd="0" presId="urn:microsoft.com/office/officeart/2005/8/layout/list1"/>
    <dgm:cxn modelId="{584D4E49-962F-4A31-AA8F-F0BAC55F86D0}" type="presOf" srcId="{0381EC3B-3E7C-4A16-9DD8-ECFD4F0B6132}" destId="{7BA75DC6-1855-4DC9-92A3-43AC4E522554}" srcOrd="1" destOrd="0" presId="urn:microsoft.com/office/officeart/2005/8/layout/list1"/>
    <dgm:cxn modelId="{3F84CAA7-7E2F-4DEC-85A2-3F2E396FAED1}" type="presOf" srcId="{59CDF0C0-47DB-445C-90C7-74A957349024}" destId="{5069E6B7-0ACD-49E8-B1CD-A8123E5EA663}" srcOrd="1" destOrd="0" presId="urn:microsoft.com/office/officeart/2005/8/layout/list1"/>
    <dgm:cxn modelId="{7CF04C9C-EFDB-4FF8-9F46-F41755A0CCDF}" type="presOf" srcId="{DE862284-3D0B-4331-B6AA-D24EC1D49713}" destId="{41EB75A8-757D-4CF2-A2CE-A66E92AF9411}" srcOrd="1" destOrd="0" presId="urn:microsoft.com/office/officeart/2005/8/layout/list1"/>
    <dgm:cxn modelId="{6C49A018-8916-4C95-AEA7-A2F0BF80E586}" srcId="{DF1725F3-5D1F-47ED-A65E-3F9F2CC6DF48}" destId="{BA4825BE-1713-4B0B-958B-593BC24D3348}" srcOrd="2" destOrd="0" parTransId="{4C097686-4A0D-4896-9247-BBBC46039091}" sibTransId="{3A76B607-D195-416C-8A08-5CA0CE891CA8}"/>
    <dgm:cxn modelId="{61D984BB-6FC6-4829-BEF8-E3DF9381409E}" type="presParOf" srcId="{EBB1B382-CBB8-4DA1-A51C-3010F3DDF28C}" destId="{5DF28744-5A18-4601-847C-B813A24F0759}" srcOrd="0" destOrd="0" presId="urn:microsoft.com/office/officeart/2005/8/layout/list1"/>
    <dgm:cxn modelId="{AB53A69D-E62D-43EF-B763-B2E3678F9D88}" type="presParOf" srcId="{5DF28744-5A18-4601-847C-B813A24F0759}" destId="{20C6A4F0-711A-4626-B066-45EFC63058B0}" srcOrd="0" destOrd="0" presId="urn:microsoft.com/office/officeart/2005/8/layout/list1"/>
    <dgm:cxn modelId="{E7A08210-A6C3-44D2-9ED6-34888D81B0F9}" type="presParOf" srcId="{5DF28744-5A18-4601-847C-B813A24F0759}" destId="{3F1032C0-3A7E-4538-A602-FDE7E9EC6725}" srcOrd="1" destOrd="0" presId="urn:microsoft.com/office/officeart/2005/8/layout/list1"/>
    <dgm:cxn modelId="{29B4553B-BE8C-4521-9200-C3590BDC37B6}" type="presParOf" srcId="{EBB1B382-CBB8-4DA1-A51C-3010F3DDF28C}" destId="{CF7B9CFA-3C6C-442A-90A1-2DD6DD5FC01A}" srcOrd="1" destOrd="0" presId="urn:microsoft.com/office/officeart/2005/8/layout/list1"/>
    <dgm:cxn modelId="{692BF559-2A0A-41FB-83EC-45B747D51384}" type="presParOf" srcId="{EBB1B382-CBB8-4DA1-A51C-3010F3DDF28C}" destId="{20D541E9-D1CD-43E4-A0BF-0DDABCD92FB7}" srcOrd="2" destOrd="0" presId="urn:microsoft.com/office/officeart/2005/8/layout/list1"/>
    <dgm:cxn modelId="{E908FD0F-E6B2-4825-854A-341B26926DC1}" type="presParOf" srcId="{EBB1B382-CBB8-4DA1-A51C-3010F3DDF28C}" destId="{5E5A31C7-2B87-4E3F-A745-0AD6D9126409}" srcOrd="3" destOrd="0" presId="urn:microsoft.com/office/officeart/2005/8/layout/list1"/>
    <dgm:cxn modelId="{17DFCA76-31C3-473C-A901-B28B9C748EE5}" type="presParOf" srcId="{EBB1B382-CBB8-4DA1-A51C-3010F3DDF28C}" destId="{FC32A539-0182-4857-88F6-2CF023C22FE0}" srcOrd="4" destOrd="0" presId="urn:microsoft.com/office/officeart/2005/8/layout/list1"/>
    <dgm:cxn modelId="{ABE841E7-720B-4501-9FC3-88BE254EBE77}" type="presParOf" srcId="{FC32A539-0182-4857-88F6-2CF023C22FE0}" destId="{2FBD0BE3-906B-4782-A8CE-CDC2B7708663}" srcOrd="0" destOrd="0" presId="urn:microsoft.com/office/officeart/2005/8/layout/list1"/>
    <dgm:cxn modelId="{2D3BB0DF-F3AA-462F-8225-989F17434A98}" type="presParOf" srcId="{FC32A539-0182-4857-88F6-2CF023C22FE0}" destId="{A2803A94-C7AC-42F7-9D9B-57BF4D5780B1}" srcOrd="1" destOrd="0" presId="urn:microsoft.com/office/officeart/2005/8/layout/list1"/>
    <dgm:cxn modelId="{05811C15-3C3E-42B5-A553-FC0A8C5C79C1}" type="presParOf" srcId="{EBB1B382-CBB8-4DA1-A51C-3010F3DDF28C}" destId="{BC674152-AF89-4D7E-B688-F06CA7332DB3}" srcOrd="5" destOrd="0" presId="urn:microsoft.com/office/officeart/2005/8/layout/list1"/>
    <dgm:cxn modelId="{1C2F9AE1-E7ED-46CB-B511-38D459779A7D}" type="presParOf" srcId="{EBB1B382-CBB8-4DA1-A51C-3010F3DDF28C}" destId="{98DA306B-F9F9-47BE-81CE-51A2EA4768CD}" srcOrd="6" destOrd="0" presId="urn:microsoft.com/office/officeart/2005/8/layout/list1"/>
    <dgm:cxn modelId="{30CE08C3-D1AE-4DB1-976D-C298011B7DC6}" type="presParOf" srcId="{EBB1B382-CBB8-4DA1-A51C-3010F3DDF28C}" destId="{97AC47C9-0A9F-4EF9-8CF5-E3187C38FC58}" srcOrd="7" destOrd="0" presId="urn:microsoft.com/office/officeart/2005/8/layout/list1"/>
    <dgm:cxn modelId="{AEFD4992-D009-4DC1-9884-C858169E272F}" type="presParOf" srcId="{EBB1B382-CBB8-4DA1-A51C-3010F3DDF28C}" destId="{88C27227-7524-4489-AEAB-7171B13214B6}" srcOrd="8" destOrd="0" presId="urn:microsoft.com/office/officeart/2005/8/layout/list1"/>
    <dgm:cxn modelId="{1AB537E7-F42D-492E-BA1F-10491E7229D9}" type="presParOf" srcId="{88C27227-7524-4489-AEAB-7171B13214B6}" destId="{B5DB4EF5-D52E-40D1-8587-F0F0D8FAD91F}" srcOrd="0" destOrd="0" presId="urn:microsoft.com/office/officeart/2005/8/layout/list1"/>
    <dgm:cxn modelId="{53250445-487E-4432-8390-ABF433A7D37E}" type="presParOf" srcId="{88C27227-7524-4489-AEAB-7171B13214B6}" destId="{697E54D2-6249-432D-879A-08E422EBB4DC}" srcOrd="1" destOrd="0" presId="urn:microsoft.com/office/officeart/2005/8/layout/list1"/>
    <dgm:cxn modelId="{224D3CB7-CD16-45F1-B9CA-C9A5B5222F37}" type="presParOf" srcId="{EBB1B382-CBB8-4DA1-A51C-3010F3DDF28C}" destId="{92C476B8-EF91-4E1B-8D01-9413FBA0C55A}" srcOrd="9" destOrd="0" presId="urn:microsoft.com/office/officeart/2005/8/layout/list1"/>
    <dgm:cxn modelId="{72720040-0B79-4A26-91CD-6E34BDCDF0D3}" type="presParOf" srcId="{EBB1B382-CBB8-4DA1-A51C-3010F3DDF28C}" destId="{B83F406A-B565-4208-B01C-F7F27F4DB14C}" srcOrd="10" destOrd="0" presId="urn:microsoft.com/office/officeart/2005/8/layout/list1"/>
    <dgm:cxn modelId="{E5367F25-1670-4F8A-B9BD-5DF5A305DDE2}" type="presParOf" srcId="{EBB1B382-CBB8-4DA1-A51C-3010F3DDF28C}" destId="{C4ACF7D7-D486-4CC5-AE61-C6EBD757BAD1}" srcOrd="11" destOrd="0" presId="urn:microsoft.com/office/officeart/2005/8/layout/list1"/>
    <dgm:cxn modelId="{DA047139-528E-464F-A011-D58C4B2C5BA6}" type="presParOf" srcId="{EBB1B382-CBB8-4DA1-A51C-3010F3DDF28C}" destId="{72CD6E34-62E5-4459-9DA8-E1864842EAEF}" srcOrd="12" destOrd="0" presId="urn:microsoft.com/office/officeart/2005/8/layout/list1"/>
    <dgm:cxn modelId="{E4C7655B-5D71-44EC-9A5B-6DC8405CDA4B}" type="presParOf" srcId="{72CD6E34-62E5-4459-9DA8-E1864842EAEF}" destId="{3FF58EEC-1F7E-48E6-95C6-BEEE04FB5791}" srcOrd="0" destOrd="0" presId="urn:microsoft.com/office/officeart/2005/8/layout/list1"/>
    <dgm:cxn modelId="{AEDE05EB-01A5-4525-86BA-3966D8CA76B1}" type="presParOf" srcId="{72CD6E34-62E5-4459-9DA8-E1864842EAEF}" destId="{7A6ADA65-22B1-49B0-BBAA-3A527BBB109A}" srcOrd="1" destOrd="0" presId="urn:microsoft.com/office/officeart/2005/8/layout/list1"/>
    <dgm:cxn modelId="{0ED1C5CB-C833-4867-8595-DD1F36CD33FB}" type="presParOf" srcId="{EBB1B382-CBB8-4DA1-A51C-3010F3DDF28C}" destId="{9548F905-BD65-4DFD-AB98-2C14E0E0A0D0}" srcOrd="13" destOrd="0" presId="urn:microsoft.com/office/officeart/2005/8/layout/list1"/>
    <dgm:cxn modelId="{2D0AFDCA-C7A2-42D3-8623-F893438B1D2B}" type="presParOf" srcId="{EBB1B382-CBB8-4DA1-A51C-3010F3DDF28C}" destId="{2643E1A5-F047-4FA3-9B87-A96D2862A8B6}" srcOrd="14" destOrd="0" presId="urn:microsoft.com/office/officeart/2005/8/layout/list1"/>
    <dgm:cxn modelId="{E8EB7E08-4E82-4743-B207-3A9D317F2F67}" type="presParOf" srcId="{EBB1B382-CBB8-4DA1-A51C-3010F3DDF28C}" destId="{A4B536F3-E8F9-4DC9-AB11-74D3D804E34D}" srcOrd="15" destOrd="0" presId="urn:microsoft.com/office/officeart/2005/8/layout/list1"/>
    <dgm:cxn modelId="{8673B729-E321-43F1-97EF-B92013C359B8}" type="presParOf" srcId="{EBB1B382-CBB8-4DA1-A51C-3010F3DDF28C}" destId="{D3791CFC-4999-407F-BD76-B02027E690E5}" srcOrd="16" destOrd="0" presId="urn:microsoft.com/office/officeart/2005/8/layout/list1"/>
    <dgm:cxn modelId="{DF70E2D6-3DF3-4D71-ACAA-86E98603CA99}" type="presParOf" srcId="{D3791CFC-4999-407F-BD76-B02027E690E5}" destId="{844A8AB2-2A9D-4809-97AB-0653A691CFB0}" srcOrd="0" destOrd="0" presId="urn:microsoft.com/office/officeart/2005/8/layout/list1"/>
    <dgm:cxn modelId="{F0D803DE-C0E7-458B-86BB-0080228976CF}" type="presParOf" srcId="{D3791CFC-4999-407F-BD76-B02027E690E5}" destId="{BD2758CB-A2CE-4F07-960A-1B2E5A5FB5C3}" srcOrd="1" destOrd="0" presId="urn:microsoft.com/office/officeart/2005/8/layout/list1"/>
    <dgm:cxn modelId="{ADD411C5-6297-4310-A898-51D1EE2CBD8A}" type="presParOf" srcId="{EBB1B382-CBB8-4DA1-A51C-3010F3DDF28C}" destId="{87529DF1-3D58-4475-917C-323C39B630BE}" srcOrd="17" destOrd="0" presId="urn:microsoft.com/office/officeart/2005/8/layout/list1"/>
    <dgm:cxn modelId="{BC1112CD-3A89-4D06-8B5A-6C54BB59D307}" type="presParOf" srcId="{EBB1B382-CBB8-4DA1-A51C-3010F3DDF28C}" destId="{8C368DF7-A572-43DB-818A-A6F3FBB9D267}" srcOrd="18" destOrd="0" presId="urn:microsoft.com/office/officeart/2005/8/layout/list1"/>
    <dgm:cxn modelId="{415B86D2-8CDC-42F0-A2AE-6D94D2FC1B25}" type="presParOf" srcId="{EBB1B382-CBB8-4DA1-A51C-3010F3DDF28C}" destId="{180D001B-1C0A-4AAE-9253-E29B7DF81703}" srcOrd="19" destOrd="0" presId="urn:microsoft.com/office/officeart/2005/8/layout/list1"/>
    <dgm:cxn modelId="{F4CE646E-E5B3-409E-BB2B-8EDACCF8F1EB}" type="presParOf" srcId="{EBB1B382-CBB8-4DA1-A51C-3010F3DDF28C}" destId="{C4738D72-CBB1-495E-A6C2-795A1BBC6B09}" srcOrd="20" destOrd="0" presId="urn:microsoft.com/office/officeart/2005/8/layout/list1"/>
    <dgm:cxn modelId="{4298F91E-2D94-46D6-96D8-960C4B04F680}" type="presParOf" srcId="{C4738D72-CBB1-495E-A6C2-795A1BBC6B09}" destId="{21BF5168-EC2F-4E2D-A84A-AC95550C2422}" srcOrd="0" destOrd="0" presId="urn:microsoft.com/office/officeart/2005/8/layout/list1"/>
    <dgm:cxn modelId="{307F96CF-5207-4F2E-8342-61E5C6DA9254}" type="presParOf" srcId="{C4738D72-CBB1-495E-A6C2-795A1BBC6B09}" destId="{5069E6B7-0ACD-49E8-B1CD-A8123E5EA663}" srcOrd="1" destOrd="0" presId="urn:microsoft.com/office/officeart/2005/8/layout/list1"/>
    <dgm:cxn modelId="{9F522BB6-58D3-4119-A9F9-2F0701A3052C}" type="presParOf" srcId="{EBB1B382-CBB8-4DA1-A51C-3010F3DDF28C}" destId="{F723D4BF-78B4-464C-AF3E-C24D395B3499}" srcOrd="21" destOrd="0" presId="urn:microsoft.com/office/officeart/2005/8/layout/list1"/>
    <dgm:cxn modelId="{2BC12D9E-9F35-4070-921E-8074E2DB1F01}" type="presParOf" srcId="{EBB1B382-CBB8-4DA1-A51C-3010F3DDF28C}" destId="{C3B9F399-11B6-43E0-A9B6-79B0AFE523A7}" srcOrd="22" destOrd="0" presId="urn:microsoft.com/office/officeart/2005/8/layout/list1"/>
    <dgm:cxn modelId="{802BF640-1648-4811-BCC1-90711376D4EC}" type="presParOf" srcId="{EBB1B382-CBB8-4DA1-A51C-3010F3DDF28C}" destId="{154EF30F-A52C-4AC7-9C8E-B2446CA2C70D}" srcOrd="23" destOrd="0" presId="urn:microsoft.com/office/officeart/2005/8/layout/list1"/>
    <dgm:cxn modelId="{DC87AD58-D86D-4696-892F-89184947AEE9}" type="presParOf" srcId="{EBB1B382-CBB8-4DA1-A51C-3010F3DDF28C}" destId="{1C3B1A83-0A1D-473E-929C-96D90C37B405}" srcOrd="24" destOrd="0" presId="urn:microsoft.com/office/officeart/2005/8/layout/list1"/>
    <dgm:cxn modelId="{A1D1C3F8-44DF-4CC2-B81E-E13B65385E5E}" type="presParOf" srcId="{1C3B1A83-0A1D-473E-929C-96D90C37B405}" destId="{A46130D8-3E6E-423A-AD2B-C581AA4EC42E}" srcOrd="0" destOrd="0" presId="urn:microsoft.com/office/officeart/2005/8/layout/list1"/>
    <dgm:cxn modelId="{57FF35A4-C466-4FD2-A060-8364FF9C575A}" type="presParOf" srcId="{1C3B1A83-0A1D-473E-929C-96D90C37B405}" destId="{41EB75A8-757D-4CF2-A2CE-A66E92AF9411}" srcOrd="1" destOrd="0" presId="urn:microsoft.com/office/officeart/2005/8/layout/list1"/>
    <dgm:cxn modelId="{AAC21D92-75B4-4E5B-BD7A-76E671A10899}" type="presParOf" srcId="{EBB1B382-CBB8-4DA1-A51C-3010F3DDF28C}" destId="{7A33D59D-204E-4A94-9FC3-B6086DDD3752}" srcOrd="25" destOrd="0" presId="urn:microsoft.com/office/officeart/2005/8/layout/list1"/>
    <dgm:cxn modelId="{D61D5B08-6636-4C2B-988A-F6B54F2AD80A}" type="presParOf" srcId="{EBB1B382-CBB8-4DA1-A51C-3010F3DDF28C}" destId="{BB177C95-F738-4C80-BAFE-E9DE592EA8A9}" srcOrd="26" destOrd="0" presId="urn:microsoft.com/office/officeart/2005/8/layout/list1"/>
    <dgm:cxn modelId="{77B5669D-3CCC-44B5-B0B7-61F6997141CD}" type="presParOf" srcId="{EBB1B382-CBB8-4DA1-A51C-3010F3DDF28C}" destId="{F6BA3FFC-F998-486A-B094-4FD55252D571}" srcOrd="27" destOrd="0" presId="urn:microsoft.com/office/officeart/2005/8/layout/list1"/>
    <dgm:cxn modelId="{05EC8FE0-28C5-47EA-8E46-3622FC8A05E1}" type="presParOf" srcId="{EBB1B382-CBB8-4DA1-A51C-3010F3DDF28C}" destId="{D88502DB-7347-44C4-A8CE-B80C729D9127}" srcOrd="28" destOrd="0" presId="urn:microsoft.com/office/officeart/2005/8/layout/list1"/>
    <dgm:cxn modelId="{57AEF9EB-6892-4154-ADAA-C49B002E844E}" type="presParOf" srcId="{D88502DB-7347-44C4-A8CE-B80C729D9127}" destId="{9435A433-B90B-4230-A8A0-E9106F1F8F88}" srcOrd="0" destOrd="0" presId="urn:microsoft.com/office/officeart/2005/8/layout/list1"/>
    <dgm:cxn modelId="{979D5703-F135-4D88-B4BF-1DA2ACED9B9E}" type="presParOf" srcId="{D88502DB-7347-44C4-A8CE-B80C729D9127}" destId="{7BA75DC6-1855-4DC9-92A3-43AC4E522554}" srcOrd="1" destOrd="0" presId="urn:microsoft.com/office/officeart/2005/8/layout/list1"/>
    <dgm:cxn modelId="{F0BBCFAF-B009-46F6-84C1-25F9E2612B06}" type="presParOf" srcId="{EBB1B382-CBB8-4DA1-A51C-3010F3DDF28C}" destId="{A971041D-2A89-460C-B478-F5D59CE326DA}" srcOrd="29" destOrd="0" presId="urn:microsoft.com/office/officeart/2005/8/layout/list1"/>
    <dgm:cxn modelId="{2B0C4728-AA92-480E-A3E7-0026F6B7581D}" type="presParOf" srcId="{EBB1B382-CBB8-4DA1-A51C-3010F3DDF28C}" destId="{0819BB73-D424-456A-9D1D-C4624E2BF77A}" srcOrd="30" destOrd="0" presId="urn:microsoft.com/office/officeart/2005/8/layout/list1"/>
  </dgm:cxnLst>
  <dgm:bg/>
  <dgm:whole/>
  <dgm:extLst>
    <a:ext uri="http://schemas.microsoft.com/office/drawing/2008/diagram">
      <dsp:dataModelExt xmlns:dsp="http://schemas.microsoft.com/office/drawing/2008/diagram" relId="rId3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D9B1170-CA43-4A98-91E3-C59AE75FA7D1}">
      <dsp:nvSpPr>
        <dsp:cNvPr id="0" name=""/>
        <dsp:cNvSpPr/>
      </dsp:nvSpPr>
      <dsp:spPr>
        <a:xfrm rot="16200000">
          <a:off x="-1027327" y="1863135"/>
          <a:ext cx="3123591" cy="571710"/>
        </a:xfrm>
        <a:prstGeom prst="rect">
          <a:avLst/>
        </a:prstGeom>
        <a:gradFill rotWithShape="0">
          <a:gsLst>
            <a:gs pos="0">
              <a:schemeClr val="accent2">
                <a:hueOff val="0"/>
                <a:satOff val="0"/>
                <a:lumOff val="0"/>
                <a:alphaOff val="0"/>
                <a:tint val="50000"/>
                <a:satMod val="300000"/>
              </a:schemeClr>
            </a:gs>
            <a:gs pos="35000">
              <a:schemeClr val="accent2">
                <a:hueOff val="0"/>
                <a:satOff val="0"/>
                <a:lumOff val="0"/>
                <a:alphaOff val="0"/>
                <a:tint val="37000"/>
                <a:satMod val="300000"/>
              </a:schemeClr>
            </a:gs>
            <a:gs pos="100000">
              <a:schemeClr val="accent2">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Güç Kaynağı</a:t>
          </a:r>
        </a:p>
      </dsp:txBody>
      <dsp:txXfrm>
        <a:off x="-1027327" y="1863135"/>
        <a:ext cx="3123591" cy="571710"/>
      </dsp:txXfrm>
    </dsp:sp>
    <dsp:sp modelId="{89119CEE-C33A-460C-85E8-1C9FE7778C79}">
      <dsp:nvSpPr>
        <dsp:cNvPr id="0" name=""/>
        <dsp:cNvSpPr/>
      </dsp:nvSpPr>
      <dsp:spPr>
        <a:xfrm>
          <a:off x="1076347" y="567525"/>
          <a:ext cx="2120092" cy="571710"/>
        </a:xfrm>
        <a:prstGeom prst="rect">
          <a:avLst/>
        </a:prstGeom>
        <a:gradFill rotWithShape="0">
          <a:gsLst>
            <a:gs pos="0">
              <a:schemeClr val="accent3">
                <a:hueOff val="0"/>
                <a:satOff val="0"/>
                <a:lumOff val="0"/>
                <a:alphaOff val="0"/>
                <a:tint val="50000"/>
                <a:satMod val="300000"/>
              </a:schemeClr>
            </a:gs>
            <a:gs pos="35000">
              <a:schemeClr val="accent3">
                <a:hueOff val="0"/>
                <a:satOff val="0"/>
                <a:lumOff val="0"/>
                <a:alphaOff val="0"/>
                <a:tint val="37000"/>
                <a:satMod val="300000"/>
              </a:schemeClr>
            </a:gs>
            <a:gs pos="100000">
              <a:schemeClr val="accent3">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Algılayıcı</a:t>
          </a:r>
        </a:p>
      </dsp:txBody>
      <dsp:txXfrm>
        <a:off x="1076347" y="567525"/>
        <a:ext cx="2120092" cy="571710"/>
      </dsp:txXfrm>
    </dsp:sp>
    <dsp:sp modelId="{D65162D6-8431-4E8F-BAA3-1EA821E4253F}">
      <dsp:nvSpPr>
        <dsp:cNvPr id="0" name=""/>
        <dsp:cNvSpPr/>
      </dsp:nvSpPr>
      <dsp:spPr>
        <a:xfrm>
          <a:off x="1076347" y="1424255"/>
          <a:ext cx="2120092" cy="571710"/>
        </a:xfrm>
        <a:prstGeom prst="rect">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Analog-Sayısal Çevirici</a:t>
          </a:r>
        </a:p>
      </dsp:txBody>
      <dsp:txXfrm>
        <a:off x="1076347" y="1424255"/>
        <a:ext cx="2120092" cy="571710"/>
      </dsp:txXfrm>
    </dsp:sp>
    <dsp:sp modelId="{1D303485-57A8-492D-B525-72FF8950A5B4}">
      <dsp:nvSpPr>
        <dsp:cNvPr id="0" name=""/>
        <dsp:cNvSpPr/>
      </dsp:nvSpPr>
      <dsp:spPr>
        <a:xfrm>
          <a:off x="1076347" y="2280986"/>
          <a:ext cx="2120092" cy="571710"/>
        </a:xfrm>
        <a:prstGeom prst="rect">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Mikroişlemci ve Bellek</a:t>
          </a:r>
        </a:p>
      </dsp:txBody>
      <dsp:txXfrm>
        <a:off x="1076347" y="2280986"/>
        <a:ext cx="2120092" cy="571710"/>
      </dsp:txXfrm>
    </dsp:sp>
    <dsp:sp modelId="{E97795C2-4C4C-43CE-9F0E-BC5D47CD8748}">
      <dsp:nvSpPr>
        <dsp:cNvPr id="0" name=""/>
        <dsp:cNvSpPr/>
      </dsp:nvSpPr>
      <dsp:spPr>
        <a:xfrm>
          <a:off x="1076347" y="3137716"/>
          <a:ext cx="2120092" cy="571710"/>
        </a:xfrm>
        <a:prstGeom prst="rect">
          <a:avLst/>
        </a:prstGeom>
        <a:gradFill rotWithShape="0">
          <a:gsLst>
            <a:gs pos="0">
              <a:schemeClr val="accent6">
                <a:hueOff val="0"/>
                <a:satOff val="0"/>
                <a:lumOff val="0"/>
                <a:alphaOff val="0"/>
                <a:tint val="50000"/>
                <a:satMod val="300000"/>
              </a:schemeClr>
            </a:gs>
            <a:gs pos="35000">
              <a:schemeClr val="accent6">
                <a:hueOff val="0"/>
                <a:satOff val="0"/>
                <a:lumOff val="0"/>
                <a:alphaOff val="0"/>
                <a:tint val="37000"/>
                <a:satMod val="300000"/>
              </a:schemeClr>
            </a:gs>
            <a:gs pos="100000">
              <a:schemeClr val="accent6">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4770" tIns="64770" rIns="64770" bIns="64770" numCol="1" spcCol="1270" anchor="ctr" anchorCtr="0">
          <a:noAutofit/>
        </a:bodyPr>
        <a:lstStyle/>
        <a:p>
          <a:pPr lvl="0" algn="ctr" defTabSz="755650">
            <a:lnSpc>
              <a:spcPct val="90000"/>
            </a:lnSpc>
            <a:spcBef>
              <a:spcPct val="0"/>
            </a:spcBef>
            <a:spcAft>
              <a:spcPct val="35000"/>
            </a:spcAft>
          </a:pPr>
          <a:r>
            <a:rPr lang="tr-TR" sz="1700" kern="1200"/>
            <a:t>Radyo</a:t>
          </a:r>
        </a:p>
      </dsp:txBody>
      <dsp:txXfrm>
        <a:off x="1076347" y="3137716"/>
        <a:ext cx="2120092" cy="57171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D541E9-D1CD-43E4-A0BF-0DDABCD92FB7}">
      <dsp:nvSpPr>
        <dsp:cNvPr id="0" name=""/>
        <dsp:cNvSpPr/>
      </dsp:nvSpPr>
      <dsp:spPr>
        <a:xfrm>
          <a:off x="0" y="227099"/>
          <a:ext cx="2263140" cy="252000"/>
        </a:xfrm>
        <a:prstGeom prst="rect">
          <a:avLst/>
        </a:prstGeom>
        <a:solidFill>
          <a:schemeClr val="lt1">
            <a:alpha val="90000"/>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dsp:style>
    </dsp:sp>
    <dsp:sp modelId="{3F1032C0-3A7E-4538-A602-FDE7E9EC6725}">
      <dsp:nvSpPr>
        <dsp:cNvPr id="0" name=""/>
        <dsp:cNvSpPr/>
      </dsp:nvSpPr>
      <dsp:spPr>
        <a:xfrm>
          <a:off x="113157" y="79499"/>
          <a:ext cx="1584198" cy="295200"/>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ctr" defTabSz="444500">
            <a:lnSpc>
              <a:spcPct val="90000"/>
            </a:lnSpc>
            <a:spcBef>
              <a:spcPct val="0"/>
            </a:spcBef>
            <a:spcAft>
              <a:spcPct val="35000"/>
            </a:spcAft>
          </a:pPr>
          <a:r>
            <a:rPr lang="tr-TR" sz="1000" b="1" kern="1200"/>
            <a:t>OSI Referans Modelİ</a:t>
          </a:r>
        </a:p>
      </dsp:txBody>
      <dsp:txXfrm>
        <a:off x="127567" y="93909"/>
        <a:ext cx="1555378" cy="266380"/>
      </dsp:txXfrm>
    </dsp:sp>
    <dsp:sp modelId="{A2A908D3-3D55-41F3-BD80-46E48DAD1940}">
      <dsp:nvSpPr>
        <dsp:cNvPr id="0" name=""/>
        <dsp:cNvSpPr/>
      </dsp:nvSpPr>
      <dsp:spPr>
        <a:xfrm>
          <a:off x="0" y="680699"/>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15113C9-787A-44B1-956E-82F0018C3B3A}">
      <dsp:nvSpPr>
        <dsp:cNvPr id="0" name=""/>
        <dsp:cNvSpPr/>
      </dsp:nvSpPr>
      <dsp:spPr>
        <a:xfrm>
          <a:off x="113157" y="533099"/>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Uygulama katmanı</a:t>
          </a:r>
        </a:p>
      </dsp:txBody>
      <dsp:txXfrm>
        <a:off x="127567" y="547509"/>
        <a:ext cx="1555378" cy="266380"/>
      </dsp:txXfrm>
    </dsp:sp>
    <dsp:sp modelId="{B83F406A-B565-4208-B01C-F7F27F4DB14C}">
      <dsp:nvSpPr>
        <dsp:cNvPr id="0" name=""/>
        <dsp:cNvSpPr/>
      </dsp:nvSpPr>
      <dsp:spPr>
        <a:xfrm>
          <a:off x="0" y="1134299"/>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697E54D2-6249-432D-879A-08E422EBB4DC}">
      <dsp:nvSpPr>
        <dsp:cNvPr id="0" name=""/>
        <dsp:cNvSpPr/>
      </dsp:nvSpPr>
      <dsp:spPr>
        <a:xfrm>
          <a:off x="113157" y="986699"/>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Sunum katmanı</a:t>
          </a:r>
        </a:p>
      </dsp:txBody>
      <dsp:txXfrm>
        <a:off x="127567" y="1001109"/>
        <a:ext cx="1555378" cy="266380"/>
      </dsp:txXfrm>
    </dsp:sp>
    <dsp:sp modelId="{2643E1A5-F047-4FA3-9B87-A96D2862A8B6}">
      <dsp:nvSpPr>
        <dsp:cNvPr id="0" name=""/>
        <dsp:cNvSpPr/>
      </dsp:nvSpPr>
      <dsp:spPr>
        <a:xfrm>
          <a:off x="0" y="1587899"/>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A6ADA65-22B1-49B0-BBAA-3A527BBB109A}">
      <dsp:nvSpPr>
        <dsp:cNvPr id="0" name=""/>
        <dsp:cNvSpPr/>
      </dsp:nvSpPr>
      <dsp:spPr>
        <a:xfrm>
          <a:off x="113157" y="1440299"/>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Oturum katmanı</a:t>
          </a:r>
        </a:p>
      </dsp:txBody>
      <dsp:txXfrm>
        <a:off x="127567" y="1454709"/>
        <a:ext cx="1555378" cy="266380"/>
      </dsp:txXfrm>
    </dsp:sp>
    <dsp:sp modelId="{8C368DF7-A572-43DB-818A-A6F3FBB9D267}">
      <dsp:nvSpPr>
        <dsp:cNvPr id="0" name=""/>
        <dsp:cNvSpPr/>
      </dsp:nvSpPr>
      <dsp:spPr>
        <a:xfrm>
          <a:off x="0" y="20415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BD2758CB-A2CE-4F07-960A-1B2E5A5FB5C3}">
      <dsp:nvSpPr>
        <dsp:cNvPr id="0" name=""/>
        <dsp:cNvSpPr/>
      </dsp:nvSpPr>
      <dsp:spPr>
        <a:xfrm>
          <a:off x="113157" y="1893899"/>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Ulaşım katmanı</a:t>
          </a:r>
        </a:p>
      </dsp:txBody>
      <dsp:txXfrm>
        <a:off x="127567" y="1908309"/>
        <a:ext cx="1555378" cy="266380"/>
      </dsp:txXfrm>
    </dsp:sp>
    <dsp:sp modelId="{C3B9F399-11B6-43E0-A9B6-79B0AFE523A7}">
      <dsp:nvSpPr>
        <dsp:cNvPr id="0" name=""/>
        <dsp:cNvSpPr/>
      </dsp:nvSpPr>
      <dsp:spPr>
        <a:xfrm>
          <a:off x="0" y="24951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5069E6B7-0ACD-49E8-B1CD-A8123E5EA663}">
      <dsp:nvSpPr>
        <dsp:cNvPr id="0" name=""/>
        <dsp:cNvSpPr/>
      </dsp:nvSpPr>
      <dsp:spPr>
        <a:xfrm>
          <a:off x="113157" y="2347499"/>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Ağ katmanı</a:t>
          </a:r>
        </a:p>
      </dsp:txBody>
      <dsp:txXfrm>
        <a:off x="127567" y="2361909"/>
        <a:ext cx="1555378" cy="266380"/>
      </dsp:txXfrm>
    </dsp:sp>
    <dsp:sp modelId="{BB177C95-F738-4C80-BAFE-E9DE592EA8A9}">
      <dsp:nvSpPr>
        <dsp:cNvPr id="0" name=""/>
        <dsp:cNvSpPr/>
      </dsp:nvSpPr>
      <dsp:spPr>
        <a:xfrm>
          <a:off x="0" y="29487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EB75A8-757D-4CF2-A2CE-A66E92AF9411}">
      <dsp:nvSpPr>
        <dsp:cNvPr id="0" name=""/>
        <dsp:cNvSpPr/>
      </dsp:nvSpPr>
      <dsp:spPr>
        <a:xfrm>
          <a:off x="113157" y="2801100"/>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Veri bağı katmanı</a:t>
          </a:r>
        </a:p>
      </dsp:txBody>
      <dsp:txXfrm>
        <a:off x="127567" y="2815510"/>
        <a:ext cx="1555378" cy="266380"/>
      </dsp:txXfrm>
    </dsp:sp>
    <dsp:sp modelId="{0819BB73-D424-456A-9D1D-C4624E2BF77A}">
      <dsp:nvSpPr>
        <dsp:cNvPr id="0" name=""/>
        <dsp:cNvSpPr/>
      </dsp:nvSpPr>
      <dsp:spPr>
        <a:xfrm>
          <a:off x="0" y="34023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BA75DC6-1855-4DC9-92A3-43AC4E522554}">
      <dsp:nvSpPr>
        <dsp:cNvPr id="0" name=""/>
        <dsp:cNvSpPr/>
      </dsp:nvSpPr>
      <dsp:spPr>
        <a:xfrm>
          <a:off x="113157" y="3254700"/>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Fiziksel katman</a:t>
          </a:r>
        </a:p>
      </dsp:txBody>
      <dsp:txXfrm>
        <a:off x="127567" y="3269110"/>
        <a:ext cx="1555378" cy="266380"/>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D541E9-D1CD-43E4-A0BF-0DDABCD92FB7}">
      <dsp:nvSpPr>
        <dsp:cNvPr id="0" name=""/>
        <dsp:cNvSpPr/>
      </dsp:nvSpPr>
      <dsp:spPr>
        <a:xfrm>
          <a:off x="0" y="227099"/>
          <a:ext cx="2263140" cy="252000"/>
        </a:xfrm>
        <a:prstGeom prst="rect">
          <a:avLst/>
        </a:prstGeom>
        <a:solidFill>
          <a:schemeClr val="lt1">
            <a:alpha val="90000"/>
            <a:hueOff val="0"/>
            <a:satOff val="0"/>
            <a:lumOff val="0"/>
            <a:alphaOff val="0"/>
          </a:schemeClr>
        </a:solidFill>
        <a:ln w="25400" cap="flat" cmpd="sng" algn="ctr">
          <a:noFill/>
          <a:prstDash val="solid"/>
        </a:ln>
        <a:effectLst/>
      </dsp:spPr>
      <dsp:style>
        <a:lnRef idx="2">
          <a:scrgbClr r="0" g="0" b="0"/>
        </a:lnRef>
        <a:fillRef idx="1">
          <a:scrgbClr r="0" g="0" b="0"/>
        </a:fillRef>
        <a:effectRef idx="0">
          <a:scrgbClr r="0" g="0" b="0"/>
        </a:effectRef>
        <a:fontRef idx="minor"/>
      </dsp:style>
    </dsp:sp>
    <dsp:sp modelId="{3F1032C0-3A7E-4538-A602-FDE7E9EC6725}">
      <dsp:nvSpPr>
        <dsp:cNvPr id="0" name=""/>
        <dsp:cNvSpPr/>
      </dsp:nvSpPr>
      <dsp:spPr>
        <a:xfrm>
          <a:off x="113157" y="79499"/>
          <a:ext cx="1584198" cy="295200"/>
        </a:xfrm>
        <a:prstGeom prst="roundRect">
          <a:avLst/>
        </a:prstGeom>
        <a:solidFill>
          <a:schemeClr val="accent2"/>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ctr" defTabSz="444500">
            <a:lnSpc>
              <a:spcPct val="90000"/>
            </a:lnSpc>
            <a:spcBef>
              <a:spcPct val="0"/>
            </a:spcBef>
            <a:spcAft>
              <a:spcPct val="35000"/>
            </a:spcAft>
          </a:pPr>
          <a:r>
            <a:rPr lang="tr-TR" sz="1000" b="1" kern="1200"/>
            <a:t>KVAA Modeli</a:t>
          </a:r>
        </a:p>
      </dsp:txBody>
      <dsp:txXfrm>
        <a:off x="127567" y="93909"/>
        <a:ext cx="1555378" cy="266380"/>
      </dsp:txXfrm>
    </dsp:sp>
    <dsp:sp modelId="{98DA306B-F9F9-47BE-81CE-51A2EA4768CD}">
      <dsp:nvSpPr>
        <dsp:cNvPr id="0" name=""/>
        <dsp:cNvSpPr/>
      </dsp:nvSpPr>
      <dsp:spPr>
        <a:xfrm>
          <a:off x="0" y="680699"/>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2803A94-C7AC-42F7-9D9B-57BF4D5780B1}">
      <dsp:nvSpPr>
        <dsp:cNvPr id="0" name=""/>
        <dsp:cNvSpPr/>
      </dsp:nvSpPr>
      <dsp:spPr>
        <a:xfrm>
          <a:off x="113157" y="525480"/>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Uygulama katmanı</a:t>
          </a:r>
        </a:p>
      </dsp:txBody>
      <dsp:txXfrm>
        <a:off x="127567" y="539890"/>
        <a:ext cx="1555378" cy="266380"/>
      </dsp:txXfrm>
    </dsp:sp>
    <dsp:sp modelId="{B83F406A-B565-4208-B01C-F7F27F4DB14C}">
      <dsp:nvSpPr>
        <dsp:cNvPr id="0" name=""/>
        <dsp:cNvSpPr/>
      </dsp:nvSpPr>
      <dsp:spPr>
        <a:xfrm>
          <a:off x="0" y="1134299"/>
          <a:ext cx="2263140" cy="252000"/>
        </a:xfrm>
        <a:prstGeom prst="rect">
          <a:avLst/>
        </a:prstGeom>
        <a:solidFill>
          <a:schemeClr val="lt1">
            <a:alpha val="90000"/>
            <a:hueOff val="0"/>
            <a:satOff val="0"/>
            <a:lumOff val="0"/>
            <a:alphaOff val="0"/>
          </a:schemeClr>
        </a:solidFill>
        <a:ln w="25400" cap="flat" cmpd="sng" algn="ctr">
          <a:solidFill>
            <a:schemeClr val="accent1"/>
          </a:solidFill>
          <a:prstDash val="sysDot"/>
        </a:ln>
        <a:effectLst/>
      </dsp:spPr>
      <dsp:style>
        <a:lnRef idx="2">
          <a:scrgbClr r="0" g="0" b="0"/>
        </a:lnRef>
        <a:fillRef idx="1">
          <a:scrgbClr r="0" g="0" b="0"/>
        </a:fillRef>
        <a:effectRef idx="0">
          <a:scrgbClr r="0" g="0" b="0"/>
        </a:effectRef>
        <a:fontRef idx="minor"/>
      </dsp:style>
    </dsp:sp>
    <dsp:sp modelId="{697E54D2-6249-432D-879A-08E422EBB4DC}">
      <dsp:nvSpPr>
        <dsp:cNvPr id="0" name=""/>
        <dsp:cNvSpPr/>
      </dsp:nvSpPr>
      <dsp:spPr>
        <a:xfrm>
          <a:off x="113157" y="986699"/>
          <a:ext cx="1584198" cy="295200"/>
        </a:xfrm>
        <a:prstGeom prst="roundRect">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endParaRPr lang="tr-TR" sz="1000" kern="1200"/>
        </a:p>
      </dsp:txBody>
      <dsp:txXfrm>
        <a:off x="127567" y="1001109"/>
        <a:ext cx="1555378" cy="266380"/>
      </dsp:txXfrm>
    </dsp:sp>
    <dsp:sp modelId="{2643E1A5-F047-4FA3-9B87-A96D2862A8B6}">
      <dsp:nvSpPr>
        <dsp:cNvPr id="0" name=""/>
        <dsp:cNvSpPr/>
      </dsp:nvSpPr>
      <dsp:spPr>
        <a:xfrm>
          <a:off x="0" y="1587899"/>
          <a:ext cx="2263140" cy="252000"/>
        </a:xfrm>
        <a:prstGeom prst="rect">
          <a:avLst/>
        </a:prstGeom>
        <a:solidFill>
          <a:schemeClr val="lt1">
            <a:alpha val="90000"/>
            <a:hueOff val="0"/>
            <a:satOff val="0"/>
            <a:lumOff val="0"/>
            <a:alphaOff val="0"/>
          </a:schemeClr>
        </a:solidFill>
        <a:ln w="25400" cap="flat" cmpd="sng" algn="ctr">
          <a:solidFill>
            <a:schemeClr val="accent1"/>
          </a:solidFill>
          <a:prstDash val="sysDot"/>
        </a:ln>
        <a:effectLst/>
      </dsp:spPr>
      <dsp:style>
        <a:lnRef idx="2">
          <a:scrgbClr r="0" g="0" b="0"/>
        </a:lnRef>
        <a:fillRef idx="1">
          <a:scrgbClr r="0" g="0" b="0"/>
        </a:fillRef>
        <a:effectRef idx="0">
          <a:scrgbClr r="0" g="0" b="0"/>
        </a:effectRef>
        <a:fontRef idx="minor"/>
      </dsp:style>
    </dsp:sp>
    <dsp:sp modelId="{7A6ADA65-22B1-49B0-BBAA-3A527BBB109A}">
      <dsp:nvSpPr>
        <dsp:cNvPr id="0" name=""/>
        <dsp:cNvSpPr/>
      </dsp:nvSpPr>
      <dsp:spPr>
        <a:xfrm>
          <a:off x="113157" y="1440299"/>
          <a:ext cx="1584198" cy="295200"/>
        </a:xfrm>
        <a:prstGeom prst="roundRect">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endParaRPr lang="tr-TR" sz="1000" kern="1200"/>
        </a:p>
      </dsp:txBody>
      <dsp:txXfrm>
        <a:off x="127567" y="1454709"/>
        <a:ext cx="1555378" cy="266380"/>
      </dsp:txXfrm>
    </dsp:sp>
    <dsp:sp modelId="{8C368DF7-A572-43DB-818A-A6F3FBB9D267}">
      <dsp:nvSpPr>
        <dsp:cNvPr id="0" name=""/>
        <dsp:cNvSpPr/>
      </dsp:nvSpPr>
      <dsp:spPr>
        <a:xfrm>
          <a:off x="0" y="2041500"/>
          <a:ext cx="2263140" cy="252000"/>
        </a:xfrm>
        <a:prstGeom prst="rect">
          <a:avLst/>
        </a:prstGeom>
        <a:solidFill>
          <a:schemeClr val="lt1">
            <a:alpha val="90000"/>
            <a:hueOff val="0"/>
            <a:satOff val="0"/>
            <a:lumOff val="0"/>
            <a:alphaOff val="0"/>
          </a:schemeClr>
        </a:solidFill>
        <a:ln w="25400" cap="flat" cmpd="sng" algn="ctr">
          <a:solidFill>
            <a:schemeClr val="accent1"/>
          </a:solidFill>
          <a:prstDash val="sysDot"/>
        </a:ln>
        <a:effectLst/>
      </dsp:spPr>
      <dsp:style>
        <a:lnRef idx="2">
          <a:scrgbClr r="0" g="0" b="0"/>
        </a:lnRef>
        <a:fillRef idx="1">
          <a:scrgbClr r="0" g="0" b="0"/>
        </a:fillRef>
        <a:effectRef idx="0">
          <a:scrgbClr r="0" g="0" b="0"/>
        </a:effectRef>
        <a:fontRef idx="minor"/>
      </dsp:style>
    </dsp:sp>
    <dsp:sp modelId="{BD2758CB-A2CE-4F07-960A-1B2E5A5FB5C3}">
      <dsp:nvSpPr>
        <dsp:cNvPr id="0" name=""/>
        <dsp:cNvSpPr/>
      </dsp:nvSpPr>
      <dsp:spPr>
        <a:xfrm>
          <a:off x="113157" y="1893899"/>
          <a:ext cx="1584198" cy="295200"/>
        </a:xfrm>
        <a:prstGeom prst="roundRect">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endParaRPr lang="tr-TR" sz="1000" kern="1200"/>
        </a:p>
      </dsp:txBody>
      <dsp:txXfrm>
        <a:off x="127567" y="1908309"/>
        <a:ext cx="1555378" cy="266380"/>
      </dsp:txXfrm>
    </dsp:sp>
    <dsp:sp modelId="{C3B9F399-11B6-43E0-A9B6-79B0AFE523A7}">
      <dsp:nvSpPr>
        <dsp:cNvPr id="0" name=""/>
        <dsp:cNvSpPr/>
      </dsp:nvSpPr>
      <dsp:spPr>
        <a:xfrm>
          <a:off x="0" y="2495100"/>
          <a:ext cx="2263140" cy="252000"/>
        </a:xfrm>
        <a:prstGeom prst="rect">
          <a:avLst/>
        </a:prstGeom>
        <a:solidFill>
          <a:schemeClr val="lt1">
            <a:alpha val="90000"/>
            <a:hueOff val="0"/>
            <a:satOff val="0"/>
            <a:lumOff val="0"/>
            <a:alphaOff val="0"/>
          </a:schemeClr>
        </a:solidFill>
        <a:ln w="25400" cap="flat" cmpd="sng" algn="ctr">
          <a:solidFill>
            <a:schemeClr val="accent1"/>
          </a:solidFill>
          <a:prstDash val="sysDot"/>
        </a:ln>
        <a:effectLst/>
      </dsp:spPr>
      <dsp:style>
        <a:lnRef idx="2">
          <a:scrgbClr r="0" g="0" b="0"/>
        </a:lnRef>
        <a:fillRef idx="1">
          <a:scrgbClr r="0" g="0" b="0"/>
        </a:fillRef>
        <a:effectRef idx="0">
          <a:scrgbClr r="0" g="0" b="0"/>
        </a:effectRef>
        <a:fontRef idx="minor"/>
      </dsp:style>
    </dsp:sp>
    <dsp:sp modelId="{5069E6B7-0ACD-49E8-B1CD-A8123E5EA663}">
      <dsp:nvSpPr>
        <dsp:cNvPr id="0" name=""/>
        <dsp:cNvSpPr/>
      </dsp:nvSpPr>
      <dsp:spPr>
        <a:xfrm>
          <a:off x="113157" y="2347499"/>
          <a:ext cx="1584198" cy="295200"/>
        </a:xfrm>
        <a:prstGeom prst="roundRect">
          <a:avLst/>
        </a:prstGeom>
        <a:no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endParaRPr lang="tr-TR" sz="1000" kern="1200"/>
        </a:p>
      </dsp:txBody>
      <dsp:txXfrm>
        <a:off x="127567" y="2361909"/>
        <a:ext cx="1555378" cy="266380"/>
      </dsp:txXfrm>
    </dsp:sp>
    <dsp:sp modelId="{BB177C95-F738-4C80-BAFE-E9DE592EA8A9}">
      <dsp:nvSpPr>
        <dsp:cNvPr id="0" name=""/>
        <dsp:cNvSpPr/>
      </dsp:nvSpPr>
      <dsp:spPr>
        <a:xfrm>
          <a:off x="0" y="29487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1EB75A8-757D-4CF2-A2CE-A66E92AF9411}">
      <dsp:nvSpPr>
        <dsp:cNvPr id="0" name=""/>
        <dsp:cNvSpPr/>
      </dsp:nvSpPr>
      <dsp:spPr>
        <a:xfrm>
          <a:off x="113157" y="2801100"/>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Veri bağı katmanı</a:t>
          </a:r>
        </a:p>
      </dsp:txBody>
      <dsp:txXfrm>
        <a:off x="127567" y="2815510"/>
        <a:ext cx="1555378" cy="266380"/>
      </dsp:txXfrm>
    </dsp:sp>
    <dsp:sp modelId="{0819BB73-D424-456A-9D1D-C4624E2BF77A}">
      <dsp:nvSpPr>
        <dsp:cNvPr id="0" name=""/>
        <dsp:cNvSpPr/>
      </dsp:nvSpPr>
      <dsp:spPr>
        <a:xfrm>
          <a:off x="0" y="3402300"/>
          <a:ext cx="2263140" cy="252000"/>
        </a:xfrm>
        <a:prstGeom prst="rect">
          <a:avLst/>
        </a:prstGeom>
        <a:solidFill>
          <a:schemeClr val="lt1">
            <a:alpha val="90000"/>
            <a:hueOff val="0"/>
            <a:satOff val="0"/>
            <a:lumOff val="0"/>
            <a:alphaOff val="0"/>
          </a:schemeClr>
        </a:solidFill>
        <a:ln w="25400" cap="flat" cmpd="sng" algn="ctr">
          <a:solidFill>
            <a:schemeClr val="accent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BA75DC6-1855-4DC9-92A3-43AC4E522554}">
      <dsp:nvSpPr>
        <dsp:cNvPr id="0" name=""/>
        <dsp:cNvSpPr/>
      </dsp:nvSpPr>
      <dsp:spPr>
        <a:xfrm>
          <a:off x="113157" y="3254700"/>
          <a:ext cx="1584198" cy="29520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9879" tIns="0" rIns="59879" bIns="0" numCol="1" spcCol="1270" anchor="ctr" anchorCtr="0">
          <a:noAutofit/>
        </a:bodyPr>
        <a:lstStyle/>
        <a:p>
          <a:pPr lvl="0" algn="l" defTabSz="444500">
            <a:lnSpc>
              <a:spcPct val="90000"/>
            </a:lnSpc>
            <a:spcBef>
              <a:spcPct val="0"/>
            </a:spcBef>
            <a:spcAft>
              <a:spcPct val="35000"/>
            </a:spcAft>
          </a:pPr>
          <a:r>
            <a:rPr lang="tr-TR" sz="1000" kern="1200"/>
            <a:t>Fiziksel katman</a:t>
          </a:r>
        </a:p>
      </dsp:txBody>
      <dsp:txXfrm>
        <a:off x="127567" y="3269110"/>
        <a:ext cx="1555378" cy="266380"/>
      </dsp:txXfrm>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59655FE56C4CB09996D02B0372A231"/>
        <w:category>
          <w:name w:val="Genel"/>
          <w:gallery w:val="placeholder"/>
        </w:category>
        <w:types>
          <w:type w:val="bbPlcHdr"/>
        </w:types>
        <w:behaviors>
          <w:behavior w:val="content"/>
        </w:behaviors>
        <w:guid w:val="{0E9DF98B-43F5-4BBF-8CB7-67FBDF5DC649}"/>
      </w:docPartPr>
      <w:docPartBody>
        <w:p w:rsidR="00D70B2B" w:rsidRDefault="00D70B2B" w:rsidP="00D70B2B">
          <w:pPr>
            <w:pStyle w:val="4759655FE56C4CB09996D02B0372A231"/>
          </w:pPr>
          <w:r w:rsidRPr="0089648C">
            <w:rPr>
              <w:rStyle w:val="YerTutucuMetni"/>
            </w:rPr>
            <w:t>Click here to enter text.</w:t>
          </w:r>
        </w:p>
      </w:docPartBody>
    </w:docPart>
    <w:docPart>
      <w:docPartPr>
        <w:name w:val="05BA43BEABA545259C3C2DE76CFC6BB5"/>
        <w:category>
          <w:name w:val="Genel"/>
          <w:gallery w:val="placeholder"/>
        </w:category>
        <w:types>
          <w:type w:val="bbPlcHdr"/>
        </w:types>
        <w:behaviors>
          <w:behavior w:val="content"/>
        </w:behaviors>
        <w:guid w:val="{BB90AEF4-E6FE-4F6A-BB01-2723B7A24CB9}"/>
      </w:docPartPr>
      <w:docPartBody>
        <w:p w:rsidR="00D70B2B" w:rsidRDefault="00D70B2B" w:rsidP="00D70B2B">
          <w:pPr>
            <w:pStyle w:val="05BA43BEABA545259C3C2DE76CFC6BB5"/>
          </w:pPr>
          <w:r w:rsidRPr="00D02E3A">
            <w:rPr>
              <w:rStyle w:val="YerTutucuMetni"/>
            </w:rPr>
            <w:t>Metin girmek için burayı tıklatın.</w:t>
          </w:r>
        </w:p>
      </w:docPartBody>
    </w:docPart>
    <w:docPart>
      <w:docPartPr>
        <w:name w:val="DE7B713360EA48A88804AE1E845A67C3"/>
        <w:category>
          <w:name w:val="Genel"/>
          <w:gallery w:val="placeholder"/>
        </w:category>
        <w:types>
          <w:type w:val="bbPlcHdr"/>
        </w:types>
        <w:behaviors>
          <w:behavior w:val="content"/>
        </w:behaviors>
        <w:guid w:val="{AF3A30A1-04CF-4725-8045-627598592241}"/>
      </w:docPartPr>
      <w:docPartBody>
        <w:p w:rsidR="00D70B2B" w:rsidRDefault="00D70B2B" w:rsidP="00D70B2B">
          <w:pPr>
            <w:pStyle w:val="DE7B713360EA48A88804AE1E845A67C3"/>
          </w:pPr>
          <w:r w:rsidRPr="00D02E3A">
            <w:rPr>
              <w:rStyle w:val="YerTutucuMetni"/>
            </w:rPr>
            <w:t>Bir öğe seçin.</w:t>
          </w:r>
        </w:p>
      </w:docPartBody>
    </w:docPart>
    <w:docPart>
      <w:docPartPr>
        <w:name w:val="62895F5C20AA43D0865118461E6C1079"/>
        <w:category>
          <w:name w:val="Genel"/>
          <w:gallery w:val="placeholder"/>
        </w:category>
        <w:types>
          <w:type w:val="bbPlcHdr"/>
        </w:types>
        <w:behaviors>
          <w:behavior w:val="content"/>
        </w:behaviors>
        <w:guid w:val="{23FF11CF-9CF8-4DF5-9D5C-6C198726EBBF}"/>
      </w:docPartPr>
      <w:docPartBody>
        <w:p w:rsidR="00D70B2B" w:rsidRDefault="00D70B2B" w:rsidP="00D70B2B">
          <w:pPr>
            <w:pStyle w:val="62895F5C20AA43D0865118461E6C1079"/>
          </w:pPr>
          <w:r>
            <w:rPr>
              <w:rStyle w:val="YerTutucuMetni"/>
            </w:rPr>
            <w:t>Bir öğe seçin.</w:t>
          </w:r>
        </w:p>
      </w:docPartBody>
    </w:docPart>
    <w:docPart>
      <w:docPartPr>
        <w:name w:val="61EF846BAB2A4D7A8F39C88A7ADDDFEB"/>
        <w:category>
          <w:name w:val="Genel"/>
          <w:gallery w:val="placeholder"/>
        </w:category>
        <w:types>
          <w:type w:val="bbPlcHdr"/>
        </w:types>
        <w:behaviors>
          <w:behavior w:val="content"/>
        </w:behaviors>
        <w:guid w:val="{05F6B934-19C1-410C-BB6B-E473010E7009}"/>
      </w:docPartPr>
      <w:docPartBody>
        <w:p w:rsidR="00D70B2B" w:rsidRDefault="00D70B2B" w:rsidP="00D70B2B">
          <w:pPr>
            <w:pStyle w:val="61EF846BAB2A4D7A8F39C88A7ADDDFEB"/>
          </w:pPr>
          <w:r>
            <w:rPr>
              <w:rStyle w:val="YerTutucuMetni"/>
            </w:rPr>
            <w:t>Metin girmek için burayı tıklatın.</w:t>
          </w:r>
        </w:p>
      </w:docPartBody>
    </w:docPart>
    <w:docPart>
      <w:docPartPr>
        <w:name w:val="334647E0B94F4CB8B859D45B2B7E19BE"/>
        <w:category>
          <w:name w:val="Genel"/>
          <w:gallery w:val="placeholder"/>
        </w:category>
        <w:types>
          <w:type w:val="bbPlcHdr"/>
        </w:types>
        <w:behaviors>
          <w:behavior w:val="content"/>
        </w:behaviors>
        <w:guid w:val="{98E095A5-D91A-4B01-B059-80B02B67E468}"/>
      </w:docPartPr>
      <w:docPartBody>
        <w:p w:rsidR="00D70B2B" w:rsidRDefault="00D70B2B" w:rsidP="00D70B2B">
          <w:pPr>
            <w:pStyle w:val="334647E0B94F4CB8B859D45B2B7E19BE"/>
          </w:pPr>
          <w:r>
            <w:rPr>
              <w:rStyle w:val="YerTutucuMetni"/>
              <w:color w:val="FF0000"/>
            </w:rPr>
            <w:t>Tarih girmek için burayı tıklatın.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2"/>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A2"/>
    <w:family w:val="roman"/>
    <w:pitch w:val="variable"/>
    <w:sig w:usb0="E00002FF" w:usb1="420024FF" w:usb2="00000000"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E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70B2B"/>
    <w:rsid w:val="00013668"/>
    <w:rsid w:val="00060F36"/>
    <w:rsid w:val="0006537E"/>
    <w:rsid w:val="000858BC"/>
    <w:rsid w:val="00086A90"/>
    <w:rsid w:val="000A46E1"/>
    <w:rsid w:val="000A6A6E"/>
    <w:rsid w:val="000B539D"/>
    <w:rsid w:val="000C6CA7"/>
    <w:rsid w:val="000C71C8"/>
    <w:rsid w:val="001043E0"/>
    <w:rsid w:val="0012295D"/>
    <w:rsid w:val="0012402A"/>
    <w:rsid w:val="00137769"/>
    <w:rsid w:val="001412B5"/>
    <w:rsid w:val="00146E5C"/>
    <w:rsid w:val="00147905"/>
    <w:rsid w:val="001519C8"/>
    <w:rsid w:val="00174B81"/>
    <w:rsid w:val="0019799A"/>
    <w:rsid w:val="001C0692"/>
    <w:rsid w:val="001C776F"/>
    <w:rsid w:val="001D3B2F"/>
    <w:rsid w:val="001F029D"/>
    <w:rsid w:val="001F1B10"/>
    <w:rsid w:val="001F55A2"/>
    <w:rsid w:val="00225365"/>
    <w:rsid w:val="002432D5"/>
    <w:rsid w:val="00250D43"/>
    <w:rsid w:val="00262E93"/>
    <w:rsid w:val="00296091"/>
    <w:rsid w:val="002A0E37"/>
    <w:rsid w:val="002B416B"/>
    <w:rsid w:val="002D2063"/>
    <w:rsid w:val="002F0991"/>
    <w:rsid w:val="00314AB4"/>
    <w:rsid w:val="00375B67"/>
    <w:rsid w:val="00383704"/>
    <w:rsid w:val="00394266"/>
    <w:rsid w:val="003A2B07"/>
    <w:rsid w:val="003C2E1A"/>
    <w:rsid w:val="003D5F55"/>
    <w:rsid w:val="003F542E"/>
    <w:rsid w:val="00444BE2"/>
    <w:rsid w:val="0044676F"/>
    <w:rsid w:val="00450708"/>
    <w:rsid w:val="00454D46"/>
    <w:rsid w:val="004661AC"/>
    <w:rsid w:val="00480D9B"/>
    <w:rsid w:val="004A34C7"/>
    <w:rsid w:val="004F62BC"/>
    <w:rsid w:val="00502C23"/>
    <w:rsid w:val="0052790F"/>
    <w:rsid w:val="005342DE"/>
    <w:rsid w:val="00544CAA"/>
    <w:rsid w:val="0055221F"/>
    <w:rsid w:val="005546B9"/>
    <w:rsid w:val="00592050"/>
    <w:rsid w:val="005A0B2F"/>
    <w:rsid w:val="005C0700"/>
    <w:rsid w:val="005C686E"/>
    <w:rsid w:val="005F2F4B"/>
    <w:rsid w:val="006021BA"/>
    <w:rsid w:val="006030D1"/>
    <w:rsid w:val="006222EC"/>
    <w:rsid w:val="00632E07"/>
    <w:rsid w:val="006336DF"/>
    <w:rsid w:val="00643318"/>
    <w:rsid w:val="006A7DCB"/>
    <w:rsid w:val="006B184A"/>
    <w:rsid w:val="006D0FE5"/>
    <w:rsid w:val="006D2DF8"/>
    <w:rsid w:val="006F6AE5"/>
    <w:rsid w:val="00721846"/>
    <w:rsid w:val="00724931"/>
    <w:rsid w:val="007249EC"/>
    <w:rsid w:val="0073544E"/>
    <w:rsid w:val="007366E2"/>
    <w:rsid w:val="007502A3"/>
    <w:rsid w:val="00763998"/>
    <w:rsid w:val="00774621"/>
    <w:rsid w:val="00791D58"/>
    <w:rsid w:val="007C7BA1"/>
    <w:rsid w:val="007D0E27"/>
    <w:rsid w:val="007D2036"/>
    <w:rsid w:val="007E769F"/>
    <w:rsid w:val="0082431B"/>
    <w:rsid w:val="008249AC"/>
    <w:rsid w:val="00825D5F"/>
    <w:rsid w:val="00830551"/>
    <w:rsid w:val="00840456"/>
    <w:rsid w:val="00865BD1"/>
    <w:rsid w:val="0086796F"/>
    <w:rsid w:val="00872329"/>
    <w:rsid w:val="00872825"/>
    <w:rsid w:val="008828BB"/>
    <w:rsid w:val="008B129C"/>
    <w:rsid w:val="008D272B"/>
    <w:rsid w:val="009062C3"/>
    <w:rsid w:val="009200A4"/>
    <w:rsid w:val="0092066C"/>
    <w:rsid w:val="009459A3"/>
    <w:rsid w:val="00946DC1"/>
    <w:rsid w:val="00966357"/>
    <w:rsid w:val="009B0E62"/>
    <w:rsid w:val="009C72CF"/>
    <w:rsid w:val="009D0B1D"/>
    <w:rsid w:val="009D1423"/>
    <w:rsid w:val="009D58E3"/>
    <w:rsid w:val="009E36EA"/>
    <w:rsid w:val="009F1F2A"/>
    <w:rsid w:val="00A00E97"/>
    <w:rsid w:val="00A12BFE"/>
    <w:rsid w:val="00A437FD"/>
    <w:rsid w:val="00A4633D"/>
    <w:rsid w:val="00A761A7"/>
    <w:rsid w:val="00A77233"/>
    <w:rsid w:val="00AA4B86"/>
    <w:rsid w:val="00AD6803"/>
    <w:rsid w:val="00AF4BA9"/>
    <w:rsid w:val="00B25461"/>
    <w:rsid w:val="00B3152D"/>
    <w:rsid w:val="00B3389E"/>
    <w:rsid w:val="00B5653B"/>
    <w:rsid w:val="00B900F0"/>
    <w:rsid w:val="00BA4564"/>
    <w:rsid w:val="00BC47DE"/>
    <w:rsid w:val="00BC4878"/>
    <w:rsid w:val="00BC63A6"/>
    <w:rsid w:val="00BE223C"/>
    <w:rsid w:val="00BE5F74"/>
    <w:rsid w:val="00C33E8C"/>
    <w:rsid w:val="00C41A8E"/>
    <w:rsid w:val="00C60588"/>
    <w:rsid w:val="00C61CF8"/>
    <w:rsid w:val="00C92578"/>
    <w:rsid w:val="00CA242F"/>
    <w:rsid w:val="00CA66CE"/>
    <w:rsid w:val="00CB3810"/>
    <w:rsid w:val="00CB6722"/>
    <w:rsid w:val="00CD451F"/>
    <w:rsid w:val="00CD7DD2"/>
    <w:rsid w:val="00CF2997"/>
    <w:rsid w:val="00CF4115"/>
    <w:rsid w:val="00D03673"/>
    <w:rsid w:val="00D240F2"/>
    <w:rsid w:val="00D44B1E"/>
    <w:rsid w:val="00D6651B"/>
    <w:rsid w:val="00D70B2B"/>
    <w:rsid w:val="00D73899"/>
    <w:rsid w:val="00DD25CA"/>
    <w:rsid w:val="00DE6FF8"/>
    <w:rsid w:val="00DF3ECC"/>
    <w:rsid w:val="00E0056A"/>
    <w:rsid w:val="00E32138"/>
    <w:rsid w:val="00E42A18"/>
    <w:rsid w:val="00E462B9"/>
    <w:rsid w:val="00E53C94"/>
    <w:rsid w:val="00E625C8"/>
    <w:rsid w:val="00E656B5"/>
    <w:rsid w:val="00E765D3"/>
    <w:rsid w:val="00E907C0"/>
    <w:rsid w:val="00E9335B"/>
    <w:rsid w:val="00EA155A"/>
    <w:rsid w:val="00EA6974"/>
    <w:rsid w:val="00EB3EC3"/>
    <w:rsid w:val="00EC7902"/>
    <w:rsid w:val="00ED79A7"/>
    <w:rsid w:val="00ED7BE9"/>
    <w:rsid w:val="00F017B6"/>
    <w:rsid w:val="00F2294E"/>
    <w:rsid w:val="00F733E7"/>
    <w:rsid w:val="00FE6621"/>
    <w:rsid w:val="00FF334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9459A3"/>
    <w:rPr>
      <w:color w:val="808080"/>
    </w:rPr>
  </w:style>
  <w:style w:type="paragraph" w:customStyle="1" w:styleId="9C81C283D90D4F7CACEAD09D1199030F">
    <w:name w:val="9C81C283D90D4F7CACEAD09D1199030F"/>
    <w:rsid w:val="00D70B2B"/>
  </w:style>
  <w:style w:type="paragraph" w:customStyle="1" w:styleId="475E308B22FE46998E2C8D3CDFD88218">
    <w:name w:val="475E308B22FE46998E2C8D3CDFD88218"/>
    <w:rsid w:val="00D70B2B"/>
  </w:style>
  <w:style w:type="paragraph" w:customStyle="1" w:styleId="AD95D32C04DC488ABD40ADFDC45C629A">
    <w:name w:val="AD95D32C04DC488ABD40ADFDC45C629A"/>
    <w:rsid w:val="00D70B2B"/>
  </w:style>
  <w:style w:type="paragraph" w:customStyle="1" w:styleId="C7DED5F824324BBBB7DE96F468A63612">
    <w:name w:val="C7DED5F824324BBBB7DE96F468A63612"/>
    <w:rsid w:val="00D70B2B"/>
  </w:style>
  <w:style w:type="paragraph" w:customStyle="1" w:styleId="7374091825F844339E39ED9690149E39">
    <w:name w:val="7374091825F844339E39ED9690149E39"/>
    <w:rsid w:val="00D70B2B"/>
  </w:style>
  <w:style w:type="paragraph" w:customStyle="1" w:styleId="2E5912D9DDF14BCCA67CFFF84E16D433">
    <w:name w:val="2E5912D9DDF14BCCA67CFFF84E16D433"/>
    <w:rsid w:val="00D70B2B"/>
  </w:style>
  <w:style w:type="paragraph" w:customStyle="1" w:styleId="4759655FE56C4CB09996D02B0372A231">
    <w:name w:val="4759655FE56C4CB09996D02B0372A231"/>
    <w:rsid w:val="00D70B2B"/>
  </w:style>
  <w:style w:type="paragraph" w:customStyle="1" w:styleId="05BA43BEABA545259C3C2DE76CFC6BB5">
    <w:name w:val="05BA43BEABA545259C3C2DE76CFC6BB5"/>
    <w:rsid w:val="00D70B2B"/>
  </w:style>
  <w:style w:type="paragraph" w:customStyle="1" w:styleId="DE7B713360EA48A88804AE1E845A67C3">
    <w:name w:val="DE7B713360EA48A88804AE1E845A67C3"/>
    <w:rsid w:val="00D70B2B"/>
  </w:style>
  <w:style w:type="paragraph" w:customStyle="1" w:styleId="62895F5C20AA43D0865118461E6C1079">
    <w:name w:val="62895F5C20AA43D0865118461E6C1079"/>
    <w:rsid w:val="00D70B2B"/>
  </w:style>
  <w:style w:type="paragraph" w:customStyle="1" w:styleId="61EF846BAB2A4D7A8F39C88A7ADDDFEB">
    <w:name w:val="61EF846BAB2A4D7A8F39C88A7ADDDFEB"/>
    <w:rsid w:val="00D70B2B"/>
  </w:style>
  <w:style w:type="paragraph" w:customStyle="1" w:styleId="334647E0B94F4CB8B859D45B2B7E19BE">
    <w:name w:val="334647E0B94F4CB8B859D45B2B7E19BE"/>
    <w:rsid w:val="00D70B2B"/>
  </w:style>
  <w:style w:type="paragraph" w:customStyle="1" w:styleId="E28BEB8D4B824BF5BDCE7D491A71F7F7">
    <w:name w:val="E28BEB8D4B824BF5BDCE7D491A71F7F7"/>
    <w:rsid w:val="00D70B2B"/>
  </w:style>
  <w:style w:type="paragraph" w:customStyle="1" w:styleId="63CC24B93AA34257B0EEF50B9EA19A94">
    <w:name w:val="63CC24B93AA34257B0EEF50B9EA19A94"/>
    <w:rsid w:val="00D70B2B"/>
  </w:style>
  <w:style w:type="paragraph" w:customStyle="1" w:styleId="D70F7F2F096549D8825932112ACFB756">
    <w:name w:val="D70F7F2F096549D8825932112ACFB756"/>
    <w:rsid w:val="00D70B2B"/>
  </w:style>
  <w:style w:type="paragraph" w:customStyle="1" w:styleId="A9E78A938F384B08AEBF15EA20063766">
    <w:name w:val="A9E78A938F384B08AEBF15EA20063766"/>
    <w:rsid w:val="00D70B2B"/>
  </w:style>
  <w:style w:type="paragraph" w:customStyle="1" w:styleId="06F6328823F44E4394ECF2D93B03869F">
    <w:name w:val="06F6328823F44E4394ECF2D93B03869F"/>
    <w:rsid w:val="00FF3343"/>
    <w:pPr>
      <w:spacing w:after="160" w:line="259" w:lineRule="auto"/>
    </w:pPr>
  </w:style>
  <w:style w:type="paragraph" w:customStyle="1" w:styleId="6B0C0F299A97453B8969A6C83C142045">
    <w:name w:val="6B0C0F299A97453B8969A6C83C142045"/>
    <w:rsid w:val="00FF3343"/>
    <w:pPr>
      <w:spacing w:after="160" w:line="259" w:lineRule="auto"/>
    </w:pPr>
  </w:style>
  <w:style w:type="paragraph" w:customStyle="1" w:styleId="0861B346E0264CFBA824E8E3DF4B3747">
    <w:name w:val="0861B346E0264CFBA824E8E3DF4B3747"/>
    <w:rsid w:val="00FF3343"/>
    <w:pPr>
      <w:spacing w:after="160" w:line="259" w:lineRule="auto"/>
    </w:pPr>
  </w:style>
  <w:style w:type="paragraph" w:customStyle="1" w:styleId="DA690B0EE9DF463DA61AEFBA1C372553">
    <w:name w:val="DA690B0EE9DF463DA61AEFBA1C372553"/>
    <w:rsid w:val="00FF3343"/>
    <w:pPr>
      <w:spacing w:after="160" w:line="259" w:lineRule="auto"/>
    </w:pPr>
  </w:style>
  <w:style w:type="paragraph" w:customStyle="1" w:styleId="7A6D886EF3D5442CBEFF2CB75E66355F">
    <w:name w:val="7A6D886EF3D5442CBEFF2CB75E66355F"/>
    <w:rsid w:val="00FF3343"/>
    <w:pPr>
      <w:spacing w:after="160" w:line="259" w:lineRule="auto"/>
    </w:pPr>
  </w:style>
  <w:style w:type="paragraph" w:customStyle="1" w:styleId="86F5FBD97CBC4D53858A6D2FC795BEFA">
    <w:name w:val="86F5FBD97CBC4D53858A6D2FC795BEFA"/>
    <w:rsid w:val="00FF3343"/>
    <w:pPr>
      <w:spacing w:after="160" w:line="259" w:lineRule="auto"/>
    </w:pPr>
  </w:style>
  <w:style w:type="paragraph" w:customStyle="1" w:styleId="0AF1DA9DBCE94993B264D0C04EA1C320">
    <w:name w:val="0AF1DA9DBCE94993B264D0C04EA1C320"/>
    <w:rsid w:val="005A0B2F"/>
    <w:pPr>
      <w:spacing w:after="160" w:line="259" w:lineRule="auto"/>
    </w:pPr>
  </w:style>
  <w:style w:type="paragraph" w:customStyle="1" w:styleId="3E71D3A24E53482FB800A60D086CDAB6">
    <w:name w:val="3E71D3A24E53482FB800A60D086CDAB6"/>
    <w:rsid w:val="008249AC"/>
    <w:pPr>
      <w:spacing w:after="160" w:line="259" w:lineRule="auto"/>
    </w:pPr>
  </w:style>
  <w:style w:type="paragraph" w:customStyle="1" w:styleId="D43A30796BEE436E99C0981072A02F8C">
    <w:name w:val="D43A30796BEE436E99C0981072A02F8C"/>
    <w:rsid w:val="003D5F55"/>
    <w:pPr>
      <w:spacing w:after="160" w:line="259" w:lineRule="auto"/>
    </w:pPr>
  </w:style>
  <w:style w:type="paragraph" w:customStyle="1" w:styleId="56EE86BA1770462A98EDAE0098A0790B">
    <w:name w:val="56EE86BA1770462A98EDAE0098A0790B"/>
    <w:rsid w:val="003D5F55"/>
    <w:pPr>
      <w:spacing w:after="160" w:line="259" w:lineRule="auto"/>
    </w:pPr>
  </w:style>
  <w:style w:type="paragraph" w:customStyle="1" w:styleId="D0D93D8AE7FE4335A642CE7C23F93C87">
    <w:name w:val="D0D93D8AE7FE4335A642CE7C23F93C87"/>
    <w:rsid w:val="003D5F55"/>
    <w:pPr>
      <w:spacing w:after="160" w:line="259" w:lineRule="auto"/>
    </w:pPr>
  </w:style>
  <w:style w:type="paragraph" w:customStyle="1" w:styleId="E977D9916F88424AA7A59AFAEBEEB386">
    <w:name w:val="E977D9916F88424AA7A59AFAEBEEB386"/>
    <w:rsid w:val="00146E5C"/>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9915BD-065A-45DF-B1E6-4ECC4F08C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12089</TotalTime>
  <Pages>81</Pages>
  <Words>14977</Words>
  <Characters>85373</Characters>
  <Application>Microsoft Office Word</Application>
  <DocSecurity>0</DocSecurity>
  <Lines>711</Lines>
  <Paragraphs>200</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sau</Company>
  <LinksUpToDate>false</LinksUpToDate>
  <CharactersWithSpaces>100150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Abdullah Sevin</dc:creator>
  <cp:keywords/>
  <dc:description/>
  <cp:lastModifiedBy>Abdullah</cp:lastModifiedBy>
  <cp:revision>215</cp:revision>
  <cp:lastPrinted>2016-05-03T11:44:00Z</cp:lastPrinted>
  <dcterms:created xsi:type="dcterms:W3CDTF">2014-11-03T15:50:00Z</dcterms:created>
  <dcterms:modified xsi:type="dcterms:W3CDTF">2016-05-03T11:59:00Z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